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88071758"/>
    <w:bookmarkStart w:id="1" w:name="_Toc188074533"/>
    <w:bookmarkStart w:id="2" w:name="_Toc188082411"/>
    <w:bookmarkStart w:id="3" w:name="_Toc188086130"/>
    <w:bookmarkStart w:id="4" w:name="_Toc188086200"/>
    <w:bookmarkStart w:id="5" w:name="_Toc188086380"/>
    <w:bookmarkStart w:id="6" w:name="_Toc188089024"/>
    <w:bookmarkStart w:id="7" w:name="_Toc188174578"/>
    <w:bookmarkStart w:id="8" w:name="_Toc188174643"/>
    <w:bookmarkStart w:id="9" w:name="_Toc188174788"/>
    <w:bookmarkStart w:id="10" w:name="_Toc188176900"/>
    <w:bookmarkStart w:id="11" w:name="_Toc188332439"/>
    <w:bookmarkStart w:id="12" w:name="_Toc188337992"/>
    <w:bookmarkStart w:id="13" w:name="_Toc188338107"/>
    <w:bookmarkStart w:id="14" w:name="_Toc188338333"/>
    <w:bookmarkStart w:id="15" w:name="_Toc188434690"/>
    <w:bookmarkStart w:id="16" w:name="_Toc188758923"/>
    <w:bookmarkStart w:id="17" w:name="_Toc188759072"/>
    <w:bookmarkStart w:id="18" w:name="_Toc188759351"/>
    <w:bookmarkStart w:id="19" w:name="_Toc188764534"/>
    <w:bookmarkStart w:id="20" w:name="_Toc188768202"/>
    <w:bookmarkStart w:id="21" w:name="_Toc188768269"/>
    <w:bookmarkStart w:id="22" w:name="_Toc188768936"/>
    <w:bookmarkStart w:id="23" w:name="_Toc188778996"/>
    <w:bookmarkStart w:id="24" w:name="_Toc189024020"/>
    <w:bookmarkStart w:id="25" w:name="_Toc189276403"/>
    <w:bookmarkStart w:id="26" w:name="_Toc189279367"/>
    <w:bookmarkStart w:id="27" w:name="_Toc189360862"/>
    <w:bookmarkStart w:id="28" w:name="_Toc189361696"/>
    <w:bookmarkStart w:id="29" w:name="_Toc189368701"/>
    <w:bookmarkStart w:id="30" w:name="_Toc189368832"/>
    <w:bookmarkStart w:id="31" w:name="_Toc189369065"/>
    <w:bookmarkStart w:id="32" w:name="_Toc189369220"/>
    <w:bookmarkStart w:id="33" w:name="_Toc189370284"/>
    <w:bookmarkStart w:id="34" w:name="_Toc189371956"/>
    <w:bookmarkStart w:id="35" w:name="_Toc189372079"/>
    <w:bookmarkStart w:id="36" w:name="_Toc189372339"/>
    <w:bookmarkStart w:id="37" w:name="_Toc189373253"/>
    <w:bookmarkStart w:id="38" w:name="_Toc189373376"/>
    <w:bookmarkStart w:id="39" w:name="_Toc189373499"/>
    <w:bookmarkStart w:id="40" w:name="_Toc189373622"/>
    <w:bookmarkStart w:id="41" w:name="_Toc189373745"/>
    <w:bookmarkStart w:id="42" w:name="_Toc189467289"/>
    <w:bookmarkStart w:id="43" w:name="_Toc189467504"/>
    <w:bookmarkStart w:id="44" w:name="_Toc189539900"/>
    <w:bookmarkStart w:id="45" w:name="_Toc189540026"/>
    <w:bookmarkStart w:id="46" w:name="_Toc189540152"/>
    <w:bookmarkStart w:id="47" w:name="_Toc189541063"/>
    <w:bookmarkStart w:id="48" w:name="_Toc189554938"/>
    <w:bookmarkStart w:id="49" w:name="_Toc189985084"/>
    <w:bookmarkStart w:id="50" w:name="_Toc189985321"/>
    <w:bookmarkStart w:id="51" w:name="_Toc189985448"/>
    <w:bookmarkStart w:id="52" w:name="_Toc190143635"/>
    <w:bookmarkStart w:id="53" w:name="_Toc190503338"/>
    <w:bookmarkStart w:id="54" w:name="_Toc190585056"/>
    <w:bookmarkStart w:id="55" w:name="_Toc191277003"/>
    <w:bookmarkStart w:id="56" w:name="_Toc191370527"/>
    <w:bookmarkStart w:id="57" w:name="_Toc191793381"/>
    <w:bookmarkStart w:id="58" w:name="_Toc191880358"/>
    <w:bookmarkStart w:id="59" w:name="_Toc191883920"/>
    <w:bookmarkStart w:id="60" w:name="_Toc192392086"/>
    <w:bookmarkStart w:id="61" w:name="_Toc193687062"/>
    <w:bookmarkStart w:id="62" w:name="_Toc193687208"/>
    <w:bookmarkStart w:id="63" w:name="_Toc193871771"/>
    <w:bookmarkStart w:id="64" w:name="_Toc193873505"/>
    <w:bookmarkStart w:id="65" w:name="_Toc193873641"/>
    <w:bookmarkStart w:id="66" w:name="_Toc194133258"/>
    <w:bookmarkStart w:id="67" w:name="_Toc194133570"/>
    <w:bookmarkStart w:id="68" w:name="_Toc194133691"/>
    <w:bookmarkStart w:id="69" w:name="_Toc194133811"/>
    <w:bookmarkStart w:id="70" w:name="_Toc194133931"/>
    <w:bookmarkStart w:id="71" w:name="_Toc194134049"/>
    <w:bookmarkStart w:id="72" w:name="_Toc194134168"/>
    <w:bookmarkStart w:id="73" w:name="_Toc194134287"/>
    <w:bookmarkStart w:id="74" w:name="_Toc194134406"/>
    <w:bookmarkStart w:id="75" w:name="_Toc194134526"/>
    <w:bookmarkStart w:id="76" w:name="_Toc194134643"/>
    <w:bookmarkStart w:id="77" w:name="_Toc194303182"/>
    <w:bookmarkStart w:id="78" w:name="_Toc194460177"/>
    <w:bookmarkStart w:id="79" w:name="_Toc194474358"/>
    <w:bookmarkStart w:id="80" w:name="_Toc194474484"/>
    <w:bookmarkStart w:id="81" w:name="_Toc194483463"/>
    <w:bookmarkStart w:id="82" w:name="_Toc194483589"/>
    <w:bookmarkStart w:id="83" w:name="_Toc194483719"/>
    <w:bookmarkStart w:id="84" w:name="_Toc194717648"/>
    <w:bookmarkStart w:id="85" w:name="_Toc194730645"/>
    <w:bookmarkStart w:id="86" w:name="_Toc194730769"/>
    <w:bookmarkStart w:id="87" w:name="_Toc195510687"/>
    <w:bookmarkStart w:id="88" w:name="_Toc195510809"/>
    <w:bookmarkStart w:id="89" w:name="_Toc195510990"/>
    <w:bookmarkStart w:id="90" w:name="_Toc195511110"/>
    <w:bookmarkStart w:id="91" w:name="_Toc198097020"/>
    <w:bookmarkStart w:id="92" w:name="_Toc198097144"/>
    <w:bookmarkStart w:id="93" w:name="_Toc198634246"/>
    <w:bookmarkStart w:id="94" w:name="_Toc199051532"/>
    <w:bookmarkStart w:id="95" w:name="_Toc199305848"/>
    <w:bookmarkStart w:id="96" w:name="_Toc199831064"/>
    <w:bookmarkStart w:id="97" w:name="_Toc200335523"/>
    <w:bookmarkStart w:id="98" w:name="_Toc200335733"/>
    <w:bookmarkStart w:id="99" w:name="_Toc200335890"/>
    <w:bookmarkStart w:id="100" w:name="_Toc200336046"/>
    <w:bookmarkStart w:id="101" w:name="_Toc200336227"/>
    <w:bookmarkStart w:id="102" w:name="_Toc200336382"/>
    <w:bookmarkStart w:id="103" w:name="_Toc200351425"/>
    <w:bookmarkStart w:id="104" w:name="_Toc200783201"/>
    <w:bookmarkStart w:id="105" w:name="_Toc201036369"/>
    <w:bookmarkStart w:id="106" w:name="_Toc201461085"/>
    <w:bookmarkStart w:id="107" w:name="_Toc201461249"/>
    <w:bookmarkStart w:id="108" w:name="_Toc201976107"/>
    <w:bookmarkStart w:id="109" w:name="_Toc201976270"/>
    <w:bookmarkStart w:id="110" w:name="_Toc201976435"/>
    <w:bookmarkStart w:id="111" w:name="_Toc201983393"/>
    <w:bookmarkStart w:id="112" w:name="_Toc203369980"/>
    <w:bookmarkStart w:id="113" w:name="_Toc203370141"/>
    <w:bookmarkStart w:id="114" w:name="_Toc204742749"/>
    <w:bookmarkStart w:id="115" w:name="_Toc204742910"/>
    <w:bookmarkStart w:id="116" w:name="_Toc204743071"/>
    <w:bookmarkStart w:id="117" w:name="_Toc204743230"/>
    <w:bookmarkStart w:id="118" w:name="_Toc207590166"/>
    <w:bookmarkStart w:id="119" w:name="_Toc208202531"/>
    <w:bookmarkStart w:id="120" w:name="_Toc208202693"/>
    <w:bookmarkStart w:id="121" w:name="_Toc208206373"/>
    <w:bookmarkStart w:id="122" w:name="_Toc208210250"/>
    <w:bookmarkStart w:id="123" w:name="_Toc208372841"/>
    <w:bookmarkStart w:id="124" w:name="_Toc208373006"/>
    <w:bookmarkStart w:id="125" w:name="_Toc208725702"/>
    <w:bookmarkStart w:id="126" w:name="_Toc208725864"/>
    <w:bookmarkStart w:id="127" w:name="_Toc208890522"/>
    <w:bookmarkStart w:id="128" w:name="_Toc208890685"/>
    <w:bookmarkStart w:id="129" w:name="_Toc208892079"/>
    <w:bookmarkStart w:id="130" w:name="_Toc209508995"/>
    <w:bookmarkStart w:id="131" w:name="_Toc209509157"/>
    <w:bookmarkStart w:id="132" w:name="_Toc209597952"/>
    <w:bookmarkStart w:id="133" w:name="_Toc210790325"/>
    <w:bookmarkStart w:id="134" w:name="_Toc211416552"/>
    <w:bookmarkStart w:id="135" w:name="_Toc211842857"/>
    <w:bookmarkStart w:id="136" w:name="_Toc212272454"/>
    <w:bookmarkStart w:id="137" w:name="_Toc212276466"/>
    <w:bookmarkStart w:id="138" w:name="_Toc212437009"/>
    <w:bookmarkStart w:id="139" w:name="_Toc213550544"/>
    <w:bookmarkStart w:id="140" w:name="_Toc213654432"/>
    <w:bookmarkStart w:id="141" w:name="_Toc213654627"/>
    <w:bookmarkStart w:id="142" w:name="_Toc213746583"/>
    <w:bookmarkStart w:id="143" w:name="_Toc214688179"/>
    <w:bookmarkStart w:id="144" w:name="_Toc223228095"/>
    <w:bookmarkStart w:id="145" w:name="_Toc226256467"/>
    <w:bookmarkStart w:id="146" w:name="_Toc227038689"/>
    <w:bookmarkStart w:id="147" w:name="_Toc229458146"/>
    <w:bookmarkStart w:id="148" w:name="_Toc229539472"/>
    <w:bookmarkStart w:id="149" w:name="_Toc229539638"/>
    <w:bookmarkStart w:id="150" w:name="_Toc231611834"/>
    <w:bookmarkStart w:id="151" w:name="_Toc231981620"/>
    <w:bookmarkStart w:id="152" w:name="_Toc234051240"/>
    <w:bookmarkStart w:id="153" w:name="_Toc234304557"/>
    <w:bookmarkStart w:id="154" w:name="_Toc234304727"/>
    <w:bookmarkStart w:id="155" w:name="_Toc235427984"/>
    <w:bookmarkStart w:id="156" w:name="_Toc235428156"/>
    <w:bookmarkStart w:id="157" w:name="_Toc239665526"/>
    <w:bookmarkStart w:id="158" w:name="_Toc239665697"/>
    <w:bookmarkStart w:id="159" w:name="_Toc240358393"/>
    <w:bookmarkStart w:id="160" w:name="_Toc240436756"/>
    <w:bookmarkStart w:id="161" w:name="_Toc240440047"/>
    <w:bookmarkStart w:id="162" w:name="_Toc242085473"/>
    <w:bookmarkStart w:id="163" w:name="_Toc242086812"/>
    <w:bookmarkStart w:id="164" w:name="_Toc242088013"/>
    <w:bookmarkStart w:id="165" w:name="_Toc255899094"/>
    <w:bookmarkStart w:id="166" w:name="_Toc255900227"/>
    <w:bookmarkStart w:id="167" w:name="_Toc256072431"/>
    <w:bookmarkStart w:id="168" w:name="_Toc256148517"/>
    <w:bookmarkStart w:id="169" w:name="_Toc263417431"/>
    <w:bookmarkStart w:id="170" w:name="_Toc265140716"/>
    <w:bookmarkStart w:id="171" w:name="_Toc265579075"/>
    <w:bookmarkStart w:id="172" w:name="_Toc265752015"/>
    <w:bookmarkStart w:id="173" w:name="_Toc265752186"/>
    <w:bookmarkStart w:id="174" w:name="_Toc266964986"/>
    <w:bookmarkStart w:id="175" w:name="_Toc270671891"/>
    <w:bookmarkStart w:id="176" w:name="_Toc273444131"/>
    <w:bookmarkStart w:id="177" w:name="_Toc273444313"/>
    <w:bookmarkStart w:id="178" w:name="_Toc273444496"/>
    <w:bookmarkStart w:id="179" w:name="_Toc274048125"/>
    <w:bookmarkStart w:id="180" w:name="_Toc274048307"/>
    <w:bookmarkStart w:id="181" w:name="_Toc274048489"/>
    <w:bookmarkStart w:id="182" w:name="_Toc274229868"/>
    <w:bookmarkStart w:id="183" w:name="_Toc274230048"/>
    <w:bookmarkStart w:id="184" w:name="_Toc274299925"/>
    <w:bookmarkStart w:id="185" w:name="_Toc274309119"/>
    <w:bookmarkStart w:id="186" w:name="_Toc274825668"/>
    <w:bookmarkStart w:id="187" w:name="_Toc286912005"/>
    <w:bookmarkStart w:id="188" w:name="_Toc287010286"/>
    <w:bookmarkStart w:id="189" w:name="_Toc287359820"/>
    <w:bookmarkStart w:id="190" w:name="_Toc287523236"/>
    <w:bookmarkStart w:id="191" w:name="_Toc291229610"/>
    <w:bookmarkStart w:id="192" w:name="_Toc291231138"/>
    <w:bookmarkStart w:id="193" w:name="_Toc335648777"/>
    <w:bookmarkStart w:id="194" w:name="_Toc335648843"/>
    <w:bookmarkStart w:id="195" w:name="_Toc335650496"/>
    <w:bookmarkStart w:id="196" w:name="_Toc335650551"/>
    <w:bookmarkStart w:id="197" w:name="_Toc335650950"/>
    <w:bookmarkStart w:id="198" w:name="_Toc335651102"/>
    <w:bookmarkStart w:id="199" w:name="_Toc335651152"/>
    <w:bookmarkStart w:id="200" w:name="_Toc335651215"/>
    <w:bookmarkStart w:id="201" w:name="_Toc335651246"/>
    <w:bookmarkStart w:id="202" w:name="_Toc335651922"/>
    <w:bookmarkStart w:id="203" w:name="_Toc335652129"/>
    <w:bookmarkStart w:id="204" w:name="_Toc335652207"/>
    <w:bookmarkStart w:id="205" w:name="_Toc335825014"/>
    <w:bookmarkStart w:id="206" w:name="_Toc335825664"/>
    <w:bookmarkStart w:id="207" w:name="_Toc335825761"/>
    <w:bookmarkStart w:id="208" w:name="_Toc335826083"/>
    <w:bookmarkStart w:id="209" w:name="_Toc335826162"/>
    <w:bookmarkStart w:id="210" w:name="_Toc335829094"/>
    <w:bookmarkStart w:id="211" w:name="_Toc335830052"/>
    <w:bookmarkStart w:id="212" w:name="_Toc335833702"/>
    <w:bookmarkStart w:id="213" w:name="_Toc335834653"/>
    <w:bookmarkStart w:id="214" w:name="_Toc335908120"/>
    <w:bookmarkStart w:id="215" w:name="_Toc335992456"/>
    <w:bookmarkStart w:id="216" w:name="_Toc336508296"/>
    <w:bookmarkStart w:id="217" w:name="_Toc336508501"/>
    <w:bookmarkStart w:id="218" w:name="_Toc336508820"/>
    <w:bookmarkStart w:id="219" w:name="_Toc336508899"/>
    <w:bookmarkStart w:id="220" w:name="_Toc336508979"/>
    <w:bookmarkStart w:id="221" w:name="_Toc336509059"/>
    <w:bookmarkStart w:id="222" w:name="_Toc336509137"/>
    <w:bookmarkStart w:id="223" w:name="_Toc336509215"/>
    <w:bookmarkStart w:id="224" w:name="_Toc336509294"/>
    <w:bookmarkStart w:id="225" w:name="_Toc336512241"/>
    <w:bookmarkStart w:id="226" w:name="_Toc336518468"/>
    <w:bookmarkStart w:id="227" w:name="_Toc336521180"/>
    <w:bookmarkStart w:id="228" w:name="_Toc336521883"/>
    <w:bookmarkStart w:id="229" w:name="_Toc337108373"/>
    <w:bookmarkStart w:id="230" w:name="_Toc337114094"/>
    <w:bookmarkStart w:id="231" w:name="_Toc337114373"/>
    <w:bookmarkStart w:id="232" w:name="_Toc337555200"/>
    <w:bookmarkStart w:id="233" w:name="_Toc337642859"/>
    <w:bookmarkStart w:id="234" w:name="_Toc337642942"/>
    <w:bookmarkStart w:id="235" w:name="_Toc337643453"/>
    <w:bookmarkStart w:id="236" w:name="_Toc337643533"/>
    <w:bookmarkStart w:id="237" w:name="_Toc338059692"/>
    <w:bookmarkStart w:id="238" w:name="_Toc338064239"/>
    <w:bookmarkStart w:id="239" w:name="_Toc338142063"/>
    <w:bookmarkStart w:id="240" w:name="_Toc338159276"/>
    <w:bookmarkStart w:id="241" w:name="_Toc339361001"/>
    <w:bookmarkStart w:id="242" w:name="_Toc339463602"/>
    <w:bookmarkStart w:id="243" w:name="_Toc339626994"/>
    <w:bookmarkStart w:id="244" w:name="_Toc339627279"/>
    <w:bookmarkStart w:id="245" w:name="_Toc339868839"/>
    <w:bookmarkStart w:id="246" w:name="_Toc340139441"/>
    <w:bookmarkStart w:id="247" w:name="_Toc340215025"/>
    <w:bookmarkStart w:id="248" w:name="_Toc342396971"/>
    <w:bookmarkStart w:id="249" w:name="_Toc342572370"/>
    <w:bookmarkStart w:id="250" w:name="_Toc343591260"/>
    <w:bookmarkStart w:id="251" w:name="_Toc345669879"/>
    <w:bookmarkStart w:id="252" w:name="_Toc345682070"/>
    <w:bookmarkStart w:id="253" w:name="_Toc346626456"/>
    <w:bookmarkStart w:id="254" w:name="_Toc349732064"/>
    <w:bookmarkStart w:id="255" w:name="_Toc349732967"/>
    <w:bookmarkStart w:id="256" w:name="_Toc351639160"/>
    <w:bookmarkStart w:id="257" w:name="_Toc352921257"/>
    <w:bookmarkStart w:id="258" w:name="_Toc353349401"/>
    <w:bookmarkStart w:id="259" w:name="_Toc353782243"/>
    <w:bookmarkStart w:id="260" w:name="_Toc356805968"/>
    <w:bookmarkStart w:id="261" w:name="_Toc356808713"/>
    <w:bookmarkStart w:id="262" w:name="_Toc356817990"/>
    <w:bookmarkStart w:id="263" w:name="_Toc357162571"/>
    <w:bookmarkStart w:id="264" w:name="_Toc359233037"/>
    <w:bookmarkStart w:id="265" w:name="_Toc359418924"/>
    <w:bookmarkStart w:id="266" w:name="_Toc359419009"/>
    <w:bookmarkStart w:id="267" w:name="_Toc359419093"/>
    <w:bookmarkStart w:id="268" w:name="_Toc359419178"/>
    <w:bookmarkStart w:id="269" w:name="_Toc361144426"/>
    <w:bookmarkStart w:id="270" w:name="_Toc361149275"/>
    <w:bookmarkStart w:id="271" w:name="_Toc361309154"/>
    <w:bookmarkStart w:id="272" w:name="_Toc362952906"/>
    <w:bookmarkStart w:id="273" w:name="_Toc362954707"/>
    <w:bookmarkStart w:id="274" w:name="_Toc362957329"/>
    <w:bookmarkStart w:id="275" w:name="_Toc363460928"/>
    <w:bookmarkStart w:id="276" w:name="_Toc520812550"/>
    <w:bookmarkStart w:id="277" w:name="_Toc520883281"/>
    <w:bookmarkStart w:id="278" w:name="_Toc520985384"/>
    <w:bookmarkStart w:id="279" w:name="_Toc531952699"/>
    <w:bookmarkStart w:id="280" w:name="_Toc16151952"/>
    <w:bookmarkStart w:id="281" w:name="_Toc17297179"/>
    <w:bookmarkStart w:id="282" w:name="_Toc20213925"/>
    <w:bookmarkStart w:id="283" w:name="_Toc33787815"/>
    <w:bookmarkStart w:id="284" w:name="_Toc42261861"/>
    <w:bookmarkStart w:id="285" w:name="_Toc63414295"/>
    <w:bookmarkStart w:id="286" w:name="_Toc78889412"/>
    <w:bookmarkStart w:id="287" w:name="_Toc99110029"/>
    <w:bookmarkStart w:id="288" w:name="_Toc99708868"/>
    <w:bookmarkStart w:id="289" w:name="_Toc99709007"/>
    <w:bookmarkStart w:id="290" w:name="_Toc109981401"/>
    <w:bookmarkStart w:id="291" w:name="_Toc110765555"/>
    <w:bookmarkStart w:id="292" w:name="_Toc118978842"/>
    <w:bookmarkStart w:id="293" w:name="_Toc128136770"/>
    <w:bookmarkStart w:id="294" w:name="_Toc128744369"/>
    <w:bookmarkStart w:id="295" w:name="_Toc136424437"/>
    <w:bookmarkStart w:id="296" w:name="_Toc144375849"/>
    <w:bookmarkStart w:id="297" w:name="_Toc163224822"/>
    <w:bookmarkStart w:id="298" w:name="_Toc290554894"/>
    <w:p w14:paraId="71DF3BBC" w14:textId="28331856" w:rsidR="009E5845" w:rsidRPr="000E16CD" w:rsidRDefault="00271124" w:rsidP="00827285">
      <w:pPr>
        <w:pStyle w:val="Heading1"/>
        <w:rPr>
          <w:szCs w:val="24"/>
        </w:rPr>
      </w:pPr>
      <w:r>
        <w:rPr>
          <w:noProof/>
        </w:rPr>
        <mc:AlternateContent>
          <mc:Choice Requires="wps">
            <w:drawing>
              <wp:inline distT="0" distB="0" distL="0" distR="0" wp14:anchorId="524E6B66" wp14:editId="681EBE04">
                <wp:extent cx="5911850" cy="1622425"/>
                <wp:effectExtent l="0" t="0" r="12700" b="15875"/>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622425"/>
                        </a:xfrm>
                        <a:prstGeom prst="rect">
                          <a:avLst/>
                        </a:prstGeom>
                        <a:solidFill>
                          <a:srgbClr val="365F91"/>
                        </a:solidFill>
                        <a:ln w="9525">
                          <a:solidFill>
                            <a:srgbClr val="000000"/>
                          </a:solidFill>
                          <a:miter lim="800000"/>
                          <a:headEnd/>
                          <a:tailEnd/>
                        </a:ln>
                      </wps:spPr>
                      <wps:txbx>
                        <w:txbxContent>
                          <w:p w14:paraId="5E5EB75C" w14:textId="77777777" w:rsidR="009F470F" w:rsidRPr="00581167" w:rsidRDefault="009F470F"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9F470F" w:rsidRPr="00581167" w:rsidRDefault="009F470F"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wps:txbx>
                      <wps:bodyPr rot="0" vert="horz" wrap="square" lIns="91440" tIns="45720" rIns="91440" bIns="45720" anchor="t" anchorCtr="0" upright="1">
                        <a:noAutofit/>
                      </wps:bodyPr>
                    </wps:wsp>
                  </a:graphicData>
                </a:graphic>
              </wp:inline>
            </w:drawing>
          </mc:Choice>
          <mc:Fallback>
            <w:pict>
              <v:shapetype w14:anchorId="524E6B66" id="_x0000_t202" coordsize="21600,21600" o:spt="202" path="m,l,21600r21600,l21600,xe">
                <v:stroke joinstyle="miter"/>
                <v:path gradientshapeok="t" o:connecttype="rect"/>
              </v:shapetype>
              <v:shape id="Text Box 2" o:spid="_x0000_s1026" type="#_x0000_t202" style="width:465.5pt;height:1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" fillcolor="#365f91">
                <v:textbox>
                  <w:txbxContent>
                    <w:p w14:paraId="5E5EB75C" w14:textId="77777777" w:rsidR="009F470F" w:rsidRPr="00581167" w:rsidRDefault="009F470F"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9F470F" w:rsidRPr="00581167" w:rsidRDefault="009F470F"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v:textbox>
                <w10:anchorlock/>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1C0389F8" w14:textId="1E01C581" w:rsidR="00B7796F" w:rsidRPr="000E16CD" w:rsidRDefault="00B7796F" w:rsidP="00786E91">
      <w:pPr>
        <w:pStyle w:val="Body"/>
        <w:spacing w:before="480"/>
        <w:ind w:firstLine="0"/>
        <w:jc w:val="center"/>
        <w:rPr>
          <w:rFonts w:cs="Arial"/>
          <w:b/>
          <w:bCs/>
          <w:sz w:val="52"/>
          <w:szCs w:val="52"/>
        </w:rPr>
      </w:pPr>
      <w:r w:rsidRPr="000E16CD">
        <w:rPr>
          <w:rFonts w:cs="Arial"/>
          <w:b/>
          <w:bCs/>
          <w:sz w:val="52"/>
          <w:szCs w:val="52"/>
        </w:rPr>
        <w:t>Reporting Data for the</w:t>
      </w:r>
    </w:p>
    <w:p w14:paraId="652C2642" w14:textId="010F0C87" w:rsidR="00731797" w:rsidRDefault="009E5845" w:rsidP="004B4A4B">
      <w:pPr>
        <w:pStyle w:val="Body"/>
        <w:spacing w:after="2040"/>
        <w:ind w:firstLine="0"/>
        <w:jc w:val="center"/>
        <w:rPr>
          <w:rFonts w:cs="Arial"/>
          <w:b/>
          <w:sz w:val="36"/>
          <w:szCs w:val="36"/>
        </w:rPr>
      </w:pPr>
      <w:r w:rsidRPr="000E16CD">
        <w:rPr>
          <w:rFonts w:cs="Arial"/>
          <w:b/>
          <w:bCs/>
          <w:sz w:val="52"/>
          <w:szCs w:val="52"/>
        </w:rPr>
        <w:t>20</w:t>
      </w:r>
      <w:r w:rsidR="00D66242">
        <w:rPr>
          <w:rFonts w:cs="Arial"/>
          <w:b/>
          <w:bCs/>
          <w:sz w:val="52"/>
          <w:szCs w:val="52"/>
        </w:rPr>
        <w:t>2</w:t>
      </w:r>
      <w:r w:rsidR="0086263D">
        <w:rPr>
          <w:rFonts w:cs="Arial"/>
          <w:b/>
          <w:bCs/>
          <w:sz w:val="52"/>
          <w:szCs w:val="52"/>
        </w:rPr>
        <w:t>3</w:t>
      </w:r>
      <w:r w:rsidRPr="000E16CD">
        <w:rPr>
          <w:rFonts w:cs="Arial"/>
          <w:b/>
          <w:bCs/>
          <w:sz w:val="52"/>
          <w:szCs w:val="52"/>
        </w:rPr>
        <w:t>–</w:t>
      </w:r>
      <w:r w:rsidR="00492CC1">
        <w:rPr>
          <w:rFonts w:cs="Arial"/>
          <w:b/>
          <w:bCs/>
          <w:sz w:val="52"/>
          <w:szCs w:val="52"/>
        </w:rPr>
        <w:t>2</w:t>
      </w:r>
      <w:r w:rsidR="0086263D">
        <w:rPr>
          <w:rFonts w:cs="Arial"/>
          <w:b/>
          <w:bCs/>
          <w:sz w:val="52"/>
          <w:szCs w:val="52"/>
        </w:rPr>
        <w:t>4</w:t>
      </w:r>
      <w:r w:rsidR="00B7796F" w:rsidRPr="000E16CD">
        <w:rPr>
          <w:rFonts w:cs="Arial"/>
          <w:b/>
          <w:bCs/>
          <w:sz w:val="52"/>
          <w:szCs w:val="52"/>
        </w:rPr>
        <w:t xml:space="preserve"> </w:t>
      </w:r>
      <w:r w:rsidRPr="000E16CD">
        <w:rPr>
          <w:rFonts w:cs="Arial"/>
          <w:b/>
          <w:bCs/>
          <w:sz w:val="52"/>
          <w:szCs w:val="52"/>
        </w:rPr>
        <w:t>School Year</w:t>
      </w:r>
    </w:p>
    <w:p w14:paraId="3250B675" w14:textId="17BDC1C9" w:rsidR="00731797" w:rsidRDefault="00731797" w:rsidP="002D48D2">
      <w:pPr>
        <w:pStyle w:val="BodyText"/>
        <w:jc w:val="center"/>
        <w:rPr>
          <w:rFonts w:ascii="Arial" w:hAnsi="Arial" w:cs="Arial"/>
          <w:b/>
          <w:sz w:val="36"/>
          <w:szCs w:val="36"/>
        </w:rPr>
      </w:pPr>
      <w:r>
        <w:rPr>
          <w:rFonts w:ascii="Arial" w:hAnsi="Arial" w:cs="Arial"/>
          <w:noProof/>
        </w:rPr>
        <w:drawing>
          <wp:inline distT="0" distB="0" distL="0" distR="0" wp14:anchorId="7A5AE77E" wp14:editId="4830D9BE">
            <wp:extent cx="1561465" cy="1600200"/>
            <wp:effectExtent l="0" t="0" r="635" b="0"/>
            <wp:docPr id="655" name="Picture 65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SEDs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1465" cy="1600200"/>
                    </a:xfrm>
                    <a:prstGeom prst="rect">
                      <a:avLst/>
                    </a:prstGeom>
                    <a:noFill/>
                  </pic:spPr>
                </pic:pic>
              </a:graphicData>
            </a:graphic>
          </wp:inline>
        </w:drawing>
      </w:r>
    </w:p>
    <w:p w14:paraId="55B522A3" w14:textId="076CAAA2" w:rsidR="00997FEC" w:rsidRPr="00292916" w:rsidRDefault="001872BD" w:rsidP="00786E91">
      <w:pPr>
        <w:pStyle w:val="BodyText"/>
        <w:spacing w:before="240"/>
        <w:jc w:val="center"/>
        <w:rPr>
          <w:rFonts w:ascii="Arial" w:hAnsi="Arial" w:cs="Arial"/>
          <w:b/>
          <w:sz w:val="36"/>
          <w:szCs w:val="36"/>
        </w:rPr>
      </w:pPr>
      <w:r>
        <w:rPr>
          <w:rFonts w:ascii="Arial" w:hAnsi="Arial" w:cs="Arial"/>
          <w:b/>
          <w:bCs/>
          <w:sz w:val="36"/>
          <w:szCs w:val="36"/>
        </w:rPr>
        <w:t>April 5</w:t>
      </w:r>
      <w:r w:rsidR="006B0A8F">
        <w:rPr>
          <w:rFonts w:ascii="Arial" w:hAnsi="Arial" w:cs="Arial"/>
          <w:b/>
          <w:bCs/>
          <w:sz w:val="36"/>
          <w:szCs w:val="36"/>
        </w:rPr>
        <w:t>, 202</w:t>
      </w:r>
      <w:r w:rsidR="007D2DE3">
        <w:rPr>
          <w:rFonts w:ascii="Arial" w:hAnsi="Arial" w:cs="Arial"/>
          <w:b/>
          <w:bCs/>
          <w:sz w:val="36"/>
          <w:szCs w:val="36"/>
        </w:rPr>
        <w:t>4</w:t>
      </w:r>
    </w:p>
    <w:p w14:paraId="20FEA960" w14:textId="582737CF" w:rsidR="00997FEC" w:rsidRPr="00292916" w:rsidRDefault="00997FEC" w:rsidP="00997FEC">
      <w:pPr>
        <w:jc w:val="center"/>
        <w:rPr>
          <w:rFonts w:ascii="Arial" w:hAnsi="Arial" w:cs="Arial"/>
          <w:b/>
          <w:sz w:val="36"/>
          <w:szCs w:val="36"/>
        </w:rPr>
      </w:pPr>
      <w:r w:rsidRPr="00292916">
        <w:rPr>
          <w:rFonts w:ascii="Arial" w:hAnsi="Arial" w:cs="Arial"/>
          <w:b/>
          <w:sz w:val="36"/>
          <w:szCs w:val="36"/>
        </w:rPr>
        <w:t xml:space="preserve">Version </w:t>
      </w:r>
      <w:r w:rsidR="00B36DEF">
        <w:rPr>
          <w:rFonts w:ascii="Arial" w:hAnsi="Arial" w:cs="Arial"/>
          <w:b/>
          <w:sz w:val="36"/>
          <w:szCs w:val="36"/>
        </w:rPr>
        <w:t>1</w:t>
      </w:r>
      <w:r w:rsidR="0086263D">
        <w:rPr>
          <w:rFonts w:ascii="Arial" w:hAnsi="Arial" w:cs="Arial"/>
          <w:b/>
          <w:sz w:val="36"/>
          <w:szCs w:val="36"/>
        </w:rPr>
        <w:t>9</w:t>
      </w:r>
      <w:r w:rsidR="00B36DEF">
        <w:rPr>
          <w:rFonts w:ascii="Arial" w:hAnsi="Arial" w:cs="Arial"/>
          <w:b/>
          <w:sz w:val="36"/>
          <w:szCs w:val="36"/>
        </w:rPr>
        <w:t>.</w:t>
      </w:r>
      <w:r w:rsidR="001872BD">
        <w:rPr>
          <w:rFonts w:ascii="Arial" w:hAnsi="Arial" w:cs="Arial"/>
          <w:b/>
          <w:sz w:val="36"/>
          <w:szCs w:val="36"/>
        </w:rPr>
        <w:t>7</w:t>
      </w:r>
    </w:p>
    <w:p w14:paraId="64B47967" w14:textId="43552AF9" w:rsidR="00997FEC" w:rsidRPr="000E16CD" w:rsidRDefault="00997FEC" w:rsidP="009E5845">
      <w:pPr>
        <w:jc w:val="center"/>
        <w:rPr>
          <w:rFonts w:ascii="Arial" w:hAnsi="Arial" w:cs="Arial"/>
        </w:rPr>
      </w:pPr>
    </w:p>
    <w:p w14:paraId="7AA240BA" w14:textId="7A42E189" w:rsidR="009E5845" w:rsidRPr="000E16CD" w:rsidRDefault="009E5845" w:rsidP="009E5845">
      <w:pPr>
        <w:pStyle w:val="Body"/>
        <w:spacing w:before="0"/>
        <w:ind w:firstLine="0"/>
        <w:jc w:val="center"/>
        <w:rPr>
          <w:rFonts w:cs="Arial"/>
          <w:b/>
          <w:bCs/>
        </w:rPr>
      </w:pPr>
    </w:p>
    <w:p w14:paraId="3D9A1762" w14:textId="6425EC69" w:rsidR="009E5845" w:rsidRPr="000E16CD" w:rsidRDefault="009E5845" w:rsidP="009E5845">
      <w:pPr>
        <w:pStyle w:val="Body"/>
        <w:spacing w:before="0"/>
        <w:ind w:firstLine="0"/>
        <w:jc w:val="center"/>
        <w:rPr>
          <w:rFonts w:cs="Arial"/>
          <w:b/>
          <w:bCs/>
        </w:rPr>
      </w:pPr>
      <w:r w:rsidRPr="000E16CD">
        <w:rPr>
          <w:rFonts w:cs="Arial"/>
          <w:b/>
          <w:bCs/>
        </w:rPr>
        <w:t>The University of the State of New York</w:t>
      </w:r>
    </w:p>
    <w:p w14:paraId="5B7FCF29" w14:textId="5BD46548" w:rsidR="009E5845" w:rsidRPr="000E16CD" w:rsidRDefault="009E5845" w:rsidP="009E5845">
      <w:pPr>
        <w:pStyle w:val="Body"/>
        <w:spacing w:before="0"/>
        <w:ind w:firstLine="0"/>
        <w:jc w:val="center"/>
        <w:rPr>
          <w:rFonts w:cs="Arial"/>
          <w:b/>
          <w:bCs/>
        </w:rPr>
      </w:pPr>
      <w:r w:rsidRPr="000E16CD">
        <w:rPr>
          <w:rFonts w:cs="Arial"/>
          <w:b/>
          <w:bCs/>
        </w:rPr>
        <w:t>THE STA</w:t>
      </w:r>
      <w:r w:rsidR="0054246D">
        <w:rPr>
          <w:rFonts w:cs="Arial"/>
          <w:b/>
          <w:bCs/>
        </w:rPr>
        <w:t>T</w:t>
      </w:r>
      <w:r w:rsidRPr="000E16CD">
        <w:rPr>
          <w:rFonts w:cs="Arial"/>
          <w:b/>
          <w:bCs/>
        </w:rPr>
        <w:t>E EDUCATION DEPARTMENT</w:t>
      </w:r>
    </w:p>
    <w:p w14:paraId="513B3973" w14:textId="71D6EDA7" w:rsidR="009E5845" w:rsidRPr="000E16CD" w:rsidRDefault="009E5845" w:rsidP="009E5845">
      <w:pPr>
        <w:pStyle w:val="Body"/>
        <w:spacing w:before="0"/>
        <w:ind w:firstLine="0"/>
        <w:jc w:val="center"/>
        <w:rPr>
          <w:rFonts w:cs="Arial"/>
          <w:b/>
          <w:bCs/>
        </w:rPr>
      </w:pPr>
      <w:r w:rsidRPr="000E16CD">
        <w:rPr>
          <w:rFonts w:cs="Arial"/>
          <w:b/>
          <w:bCs/>
        </w:rPr>
        <w:t>Information and Reporting Services</w:t>
      </w:r>
    </w:p>
    <w:p w14:paraId="6817DDA5" w14:textId="3B98E4FA" w:rsidR="009E5845" w:rsidRPr="000E16CD" w:rsidRDefault="009E5845" w:rsidP="009E5845">
      <w:pPr>
        <w:pStyle w:val="Body"/>
        <w:spacing w:before="0"/>
        <w:ind w:firstLine="0"/>
        <w:jc w:val="center"/>
        <w:rPr>
          <w:rFonts w:cs="Arial"/>
          <w:b/>
        </w:rPr>
      </w:pPr>
      <w:r w:rsidRPr="000E16CD">
        <w:rPr>
          <w:rFonts w:cs="Arial"/>
          <w:b/>
        </w:rPr>
        <w:t>Albany, New York 12234</w:t>
      </w:r>
    </w:p>
    <w:p w14:paraId="769F0038" w14:textId="77777777" w:rsidR="009E5845" w:rsidRPr="000E16CD" w:rsidRDefault="00AD54E4" w:rsidP="009E5845">
      <w:pPr>
        <w:pStyle w:val="Body"/>
        <w:pageBreakBefore/>
        <w:ind w:firstLine="0"/>
        <w:jc w:val="center"/>
        <w:rPr>
          <w:b/>
          <w:bCs/>
          <w:szCs w:val="24"/>
        </w:rPr>
      </w:pPr>
      <w:r w:rsidRPr="000E16CD">
        <w:rPr>
          <w:b/>
          <w:bCs/>
          <w:szCs w:val="24"/>
        </w:rPr>
        <w:lastRenderedPageBreak/>
        <w:t>R</w:t>
      </w:r>
      <w:r w:rsidR="009E5845" w:rsidRPr="000E16CD">
        <w:rPr>
          <w:b/>
          <w:bCs/>
          <w:szCs w:val="24"/>
        </w:rPr>
        <w:t>evision History</w:t>
      </w:r>
    </w:p>
    <w:tbl>
      <w:tblPr>
        <w:tblStyle w:val="TableGrid1"/>
        <w:tblW w:w="9900" w:type="dxa"/>
        <w:tblLayout w:type="fixed"/>
        <w:tblLook w:val="0020" w:firstRow="1" w:lastRow="0" w:firstColumn="0" w:lastColumn="0" w:noHBand="0" w:noVBand="0"/>
        <w:tblCaption w:val="Revision history table"/>
        <w:tblDescription w:val="Version 14.0, July 10, 2018, list of revisions.  Changes from 2017-18 to 2018-19 are highlighted in yellow."/>
      </w:tblPr>
      <w:tblGrid>
        <w:gridCol w:w="1023"/>
        <w:gridCol w:w="2140"/>
        <w:gridCol w:w="6737"/>
      </w:tblGrid>
      <w:tr w:rsidR="009E5845" w:rsidRPr="000E16CD" w14:paraId="4D4F5D67" w14:textId="77777777" w:rsidTr="00D57CDF">
        <w:trPr>
          <w:cantSplit/>
          <w:trHeight w:val="368"/>
        </w:trPr>
        <w:tc>
          <w:tcPr>
            <w:tcW w:w="1023" w:type="dxa"/>
          </w:tcPr>
          <w:p w14:paraId="4CD85928" w14:textId="77777777" w:rsidR="009E5845" w:rsidRPr="000E16CD" w:rsidRDefault="009E5845" w:rsidP="002E39A8">
            <w:pPr>
              <w:pStyle w:val="Body"/>
              <w:spacing w:before="0"/>
              <w:ind w:firstLine="0"/>
              <w:jc w:val="center"/>
              <w:rPr>
                <w:b/>
                <w:bCs/>
                <w:noProof/>
                <w:sz w:val="22"/>
                <w:szCs w:val="22"/>
              </w:rPr>
            </w:pPr>
            <w:r w:rsidRPr="000E16CD">
              <w:rPr>
                <w:b/>
                <w:bCs/>
                <w:noProof/>
                <w:sz w:val="22"/>
                <w:szCs w:val="22"/>
              </w:rPr>
              <w:t>Version</w:t>
            </w:r>
          </w:p>
        </w:tc>
        <w:tc>
          <w:tcPr>
            <w:tcW w:w="2140" w:type="dxa"/>
          </w:tcPr>
          <w:p w14:paraId="22E13444" w14:textId="77777777" w:rsidR="009E5845" w:rsidRPr="000E16CD" w:rsidRDefault="009E5845" w:rsidP="002E39A8">
            <w:pPr>
              <w:pStyle w:val="Body"/>
              <w:spacing w:before="0"/>
              <w:ind w:firstLine="0"/>
              <w:jc w:val="center"/>
              <w:rPr>
                <w:b/>
                <w:bCs/>
                <w:sz w:val="22"/>
                <w:szCs w:val="22"/>
              </w:rPr>
            </w:pPr>
            <w:r w:rsidRPr="000E16CD">
              <w:rPr>
                <w:b/>
                <w:bCs/>
                <w:sz w:val="22"/>
                <w:szCs w:val="22"/>
              </w:rPr>
              <w:t>Date</w:t>
            </w:r>
          </w:p>
        </w:tc>
        <w:tc>
          <w:tcPr>
            <w:tcW w:w="6737" w:type="dxa"/>
          </w:tcPr>
          <w:p w14:paraId="349EDB49" w14:textId="77777777" w:rsidR="009E5845" w:rsidRPr="000E16CD" w:rsidRDefault="009E5845" w:rsidP="002E39A8">
            <w:pPr>
              <w:pStyle w:val="Body"/>
              <w:spacing w:before="0"/>
              <w:ind w:firstLine="0"/>
              <w:jc w:val="center"/>
              <w:rPr>
                <w:b/>
                <w:bCs/>
                <w:sz w:val="22"/>
                <w:szCs w:val="22"/>
              </w:rPr>
            </w:pPr>
            <w:r w:rsidRPr="000E16CD">
              <w:rPr>
                <w:b/>
                <w:bCs/>
                <w:sz w:val="22"/>
                <w:szCs w:val="22"/>
              </w:rPr>
              <w:t>Revisions</w:t>
            </w:r>
          </w:p>
        </w:tc>
      </w:tr>
      <w:tr w:rsidR="00E376DA" w:rsidRPr="000E16CD" w14:paraId="5898F834" w14:textId="77777777" w:rsidTr="00D57CDF">
        <w:trPr>
          <w:cantSplit/>
        </w:trPr>
        <w:tc>
          <w:tcPr>
            <w:tcW w:w="9900" w:type="dxa"/>
            <w:gridSpan w:val="3"/>
          </w:tcPr>
          <w:tbl>
            <w:tblPr>
              <w:tblW w:w="9900" w:type="dxa"/>
              <w:tblLayout w:type="fixed"/>
              <w:tblLook w:val="0020" w:firstRow="1" w:lastRow="0" w:firstColumn="0" w:lastColumn="0" w:noHBand="0" w:noVBand="0"/>
            </w:tblPr>
            <w:tblGrid>
              <w:gridCol w:w="9900"/>
            </w:tblGrid>
            <w:tr w:rsidR="006129A2" w:rsidRPr="00287CD3" w14:paraId="74877C9E" w14:textId="77777777" w:rsidTr="00E13341">
              <w:trPr>
                <w:cantSplit/>
              </w:trPr>
              <w:tc>
                <w:tcPr>
                  <w:tcW w:w="9900" w:type="dxa"/>
                </w:tcPr>
                <w:tbl>
                  <w:tblPr>
                    <w:tblW w:w="9900" w:type="dxa"/>
                    <w:tblLayout w:type="fixed"/>
                    <w:tblLook w:val="0020" w:firstRow="1" w:lastRow="0" w:firstColumn="0" w:lastColumn="0" w:noHBand="0" w:noVBand="0"/>
                  </w:tblPr>
                  <w:tblGrid>
                    <w:gridCol w:w="9900"/>
                  </w:tblGrid>
                  <w:tr w:rsidR="002C72C5" w:rsidRPr="00287CD3" w14:paraId="2BAFC0C2" w14:textId="77777777" w:rsidTr="00061546">
                    <w:trPr>
                      <w:cantSplit/>
                    </w:trPr>
                    <w:tc>
                      <w:tcPr>
                        <w:tcW w:w="9900" w:type="dxa"/>
                      </w:tcPr>
                      <w:tbl>
                        <w:tblPr>
                          <w:tblW w:w="9900" w:type="dxa"/>
                          <w:tblLayout w:type="fixed"/>
                          <w:tblLook w:val="0020" w:firstRow="1" w:lastRow="0" w:firstColumn="0" w:lastColumn="0" w:noHBand="0" w:noVBand="0"/>
                        </w:tblPr>
                        <w:tblGrid>
                          <w:gridCol w:w="9900"/>
                        </w:tblGrid>
                        <w:tr w:rsidR="002C72C5" w:rsidRPr="00287CD3" w14:paraId="42BC546C" w14:textId="77777777" w:rsidTr="00CD3E6B">
                          <w:trPr>
                            <w:cantSplit/>
                          </w:trPr>
                          <w:tc>
                            <w:tcPr>
                              <w:tcW w:w="9900" w:type="dxa"/>
                            </w:tcPr>
                            <w:p w14:paraId="29692BA6" w14:textId="614EE348" w:rsidR="002C72C5" w:rsidRPr="00287CD3" w:rsidRDefault="008061CB" w:rsidP="002C72C5">
                              <w:pPr>
                                <w:ind w:left="57" w:hanging="24"/>
                                <w:jc w:val="center"/>
                                <w:rPr>
                                  <w:rFonts w:ascii="Arial" w:hAnsi="Arial" w:cs="Arial"/>
                                  <w:sz w:val="18"/>
                                  <w:szCs w:val="18"/>
                                  <w:highlight w:val="yellow"/>
                                </w:rPr>
                              </w:pPr>
                              <w:r w:rsidRPr="00660A97">
                                <w:rPr>
                                  <w:rFonts w:ascii="Arial" w:hAnsi="Arial"/>
                                  <w:sz w:val="18"/>
                                  <w:szCs w:val="18"/>
                                  <w:highlight w:val="cyan"/>
                                </w:rPr>
                                <w:t xml:space="preserve">Changes </w:t>
                              </w:r>
                              <w:r w:rsidR="00660A97" w:rsidRPr="00660A97">
                                <w:rPr>
                                  <w:rFonts w:ascii="Arial" w:hAnsi="Arial"/>
                                  <w:sz w:val="18"/>
                                  <w:szCs w:val="18"/>
                                  <w:highlight w:val="cyan"/>
                                </w:rPr>
                                <w:t>since last version highlighted in blue.</w:t>
                              </w:r>
                              <w:r w:rsidRPr="00565D7C">
                                <w:rPr>
                                  <w:rFonts w:ascii="Arial" w:hAnsi="Arial"/>
                                  <w:sz w:val="18"/>
                                  <w:szCs w:val="18"/>
                                </w:rPr>
                                <w:t xml:space="preserve"> </w:t>
                              </w:r>
                              <w:r w:rsidR="00287CD3" w:rsidRPr="00287CD3">
                                <w:rPr>
                                  <w:rFonts w:ascii="Arial" w:hAnsi="Arial" w:cs="Arial"/>
                                  <w:sz w:val="18"/>
                                  <w:szCs w:val="18"/>
                                </w:rPr>
                                <w:t xml:space="preserve"> </w:t>
                              </w:r>
                            </w:p>
                          </w:tc>
                        </w:tr>
                      </w:tbl>
                      <w:p w14:paraId="0CD392B4" w14:textId="4672490C" w:rsidR="002C72C5" w:rsidRPr="00287CD3" w:rsidRDefault="002C72C5" w:rsidP="002C72C5">
                        <w:pPr>
                          <w:ind w:left="39" w:hanging="16"/>
                          <w:jc w:val="center"/>
                          <w:rPr>
                            <w:rFonts w:ascii="Arial" w:hAnsi="Arial"/>
                            <w:sz w:val="18"/>
                            <w:szCs w:val="18"/>
                            <w:highlight w:val="yellow"/>
                          </w:rPr>
                        </w:pPr>
                      </w:p>
                    </w:tc>
                  </w:tr>
                </w:tbl>
                <w:p w14:paraId="1D34254B" w14:textId="589CA786" w:rsidR="006129A2" w:rsidRPr="00287CD3" w:rsidRDefault="006129A2" w:rsidP="006129A2">
                  <w:pPr>
                    <w:ind w:left="39" w:hanging="16"/>
                    <w:jc w:val="center"/>
                    <w:rPr>
                      <w:rFonts w:ascii="Arial" w:hAnsi="Arial" w:cs="Arial"/>
                      <w:sz w:val="18"/>
                      <w:szCs w:val="18"/>
                      <w:highlight w:val="yellow"/>
                    </w:rPr>
                  </w:pPr>
                </w:p>
              </w:tc>
            </w:tr>
          </w:tbl>
          <w:p w14:paraId="78BF291B" w14:textId="17E1206C" w:rsidR="00E376DA" w:rsidRPr="00287CD3" w:rsidRDefault="00E376DA" w:rsidP="00C619B2">
            <w:pPr>
              <w:pStyle w:val="Body"/>
              <w:spacing w:before="0"/>
              <w:ind w:left="39" w:hanging="16"/>
              <w:jc w:val="center"/>
              <w:rPr>
                <w:rFonts w:cs="Arial"/>
                <w:sz w:val="18"/>
                <w:szCs w:val="18"/>
                <w:highlight w:val="yellow"/>
              </w:rPr>
            </w:pPr>
          </w:p>
        </w:tc>
      </w:tr>
      <w:tr w:rsidR="002169C4" w:rsidRPr="000E16CD" w14:paraId="1A90E502" w14:textId="77777777" w:rsidTr="00D57CDF">
        <w:tc>
          <w:tcPr>
            <w:tcW w:w="1023" w:type="dxa"/>
          </w:tcPr>
          <w:p w14:paraId="7F76C56B" w14:textId="0CFEFC2B" w:rsidR="002169C4" w:rsidRPr="000E16CD" w:rsidRDefault="00DD6E05" w:rsidP="002169C4">
            <w:pPr>
              <w:pStyle w:val="Body"/>
              <w:spacing w:before="0"/>
              <w:ind w:firstLine="0"/>
              <w:jc w:val="center"/>
              <w:rPr>
                <w:sz w:val="18"/>
                <w:szCs w:val="18"/>
              </w:rPr>
            </w:pPr>
            <w:r>
              <w:rPr>
                <w:sz w:val="18"/>
                <w:szCs w:val="18"/>
              </w:rPr>
              <w:t>19.0</w:t>
            </w:r>
          </w:p>
        </w:tc>
        <w:tc>
          <w:tcPr>
            <w:tcW w:w="2140" w:type="dxa"/>
          </w:tcPr>
          <w:p w14:paraId="0A80949B" w14:textId="5590F06A" w:rsidR="002169C4" w:rsidRPr="000E16CD" w:rsidRDefault="00971FB1" w:rsidP="002169C4">
            <w:pPr>
              <w:pStyle w:val="Body"/>
              <w:spacing w:before="0"/>
              <w:ind w:firstLine="0"/>
              <w:jc w:val="center"/>
              <w:rPr>
                <w:sz w:val="18"/>
                <w:szCs w:val="18"/>
              </w:rPr>
            </w:pPr>
            <w:r>
              <w:rPr>
                <w:sz w:val="18"/>
                <w:szCs w:val="18"/>
              </w:rPr>
              <w:t xml:space="preserve">September </w:t>
            </w:r>
            <w:r w:rsidR="00660A97">
              <w:rPr>
                <w:sz w:val="18"/>
                <w:szCs w:val="18"/>
              </w:rPr>
              <w:t>1</w:t>
            </w:r>
            <w:r w:rsidR="00DD6E05">
              <w:rPr>
                <w:sz w:val="18"/>
                <w:szCs w:val="18"/>
              </w:rPr>
              <w:t>, 2023</w:t>
            </w:r>
          </w:p>
        </w:tc>
        <w:tc>
          <w:tcPr>
            <w:tcW w:w="6737" w:type="dxa"/>
          </w:tcPr>
          <w:p w14:paraId="779B9AD7" w14:textId="1EEFD95A" w:rsidR="00AA12BC" w:rsidRDefault="00AA12BC" w:rsidP="00DA5246">
            <w:pPr>
              <w:pStyle w:val="ListParagraph"/>
              <w:numPr>
                <w:ilvl w:val="0"/>
                <w:numId w:val="72"/>
              </w:numPr>
              <w:rPr>
                <w:rFonts w:ascii="Arial" w:hAnsi="Arial" w:cs="Arial"/>
                <w:sz w:val="18"/>
                <w:szCs w:val="18"/>
              </w:rPr>
            </w:pPr>
            <w:r>
              <w:rPr>
                <w:rFonts w:ascii="Arial" w:hAnsi="Arial" w:cs="Arial"/>
                <w:sz w:val="18"/>
                <w:szCs w:val="18"/>
              </w:rPr>
              <w:t xml:space="preserve">LOTE (Languages Other Than English) replaced by World Languages </w:t>
            </w:r>
          </w:p>
          <w:p w14:paraId="49CB6417" w14:textId="38037490" w:rsidR="00342D9D" w:rsidRDefault="00C730A6" w:rsidP="00DA5246">
            <w:pPr>
              <w:pStyle w:val="ListParagraph"/>
              <w:numPr>
                <w:ilvl w:val="0"/>
                <w:numId w:val="72"/>
              </w:numPr>
              <w:rPr>
                <w:rFonts w:ascii="Arial" w:hAnsi="Arial" w:cs="Arial"/>
                <w:sz w:val="18"/>
                <w:szCs w:val="18"/>
              </w:rPr>
            </w:pPr>
            <w:r>
              <w:rPr>
                <w:rFonts w:ascii="Arial" w:hAnsi="Arial" w:cs="Arial"/>
                <w:sz w:val="18"/>
                <w:szCs w:val="18"/>
              </w:rPr>
              <w:t>Scenario # 37 re: home schooled students added, Table of Reporting Responsibility for School-Age Students, Ch. 2.</w:t>
            </w:r>
          </w:p>
          <w:p w14:paraId="4F769119" w14:textId="426BEB6C" w:rsidR="00C730A6" w:rsidRDefault="00C730A6" w:rsidP="00DA5246">
            <w:pPr>
              <w:pStyle w:val="ListParagraph"/>
              <w:numPr>
                <w:ilvl w:val="0"/>
                <w:numId w:val="72"/>
              </w:numPr>
              <w:rPr>
                <w:rFonts w:ascii="Arial" w:hAnsi="Arial" w:cs="Arial"/>
                <w:sz w:val="18"/>
                <w:szCs w:val="18"/>
              </w:rPr>
            </w:pPr>
            <w:r>
              <w:rPr>
                <w:rFonts w:ascii="Arial" w:hAnsi="Arial" w:cs="Arial"/>
                <w:sz w:val="18"/>
                <w:szCs w:val="18"/>
              </w:rPr>
              <w:t>Info re: accountability; ungraded students added, Accelerated Students, Ch. 2.</w:t>
            </w:r>
          </w:p>
          <w:p w14:paraId="02A98845" w14:textId="77777777" w:rsidR="00C730A6" w:rsidRDefault="00C730A6" w:rsidP="00DA5246">
            <w:pPr>
              <w:pStyle w:val="ListParagraph"/>
              <w:numPr>
                <w:ilvl w:val="0"/>
                <w:numId w:val="72"/>
              </w:numPr>
              <w:rPr>
                <w:rFonts w:ascii="Arial" w:hAnsi="Arial" w:cs="Arial"/>
                <w:sz w:val="18"/>
                <w:szCs w:val="18"/>
              </w:rPr>
            </w:pPr>
            <w:r>
              <w:rPr>
                <w:rFonts w:ascii="Arial" w:hAnsi="Arial" w:cs="Arial"/>
                <w:sz w:val="18"/>
                <w:szCs w:val="18"/>
              </w:rPr>
              <w:t>New info added to table Students’ Inclusion in Calculations, Ch. 2.</w:t>
            </w:r>
          </w:p>
          <w:p w14:paraId="2E7962D2" w14:textId="77777777" w:rsidR="00AA12BC" w:rsidRDefault="00AA12BC" w:rsidP="00DA5246">
            <w:pPr>
              <w:pStyle w:val="ListParagraph"/>
              <w:numPr>
                <w:ilvl w:val="0"/>
                <w:numId w:val="72"/>
              </w:numPr>
              <w:rPr>
                <w:rFonts w:ascii="Arial" w:hAnsi="Arial" w:cs="Arial"/>
                <w:sz w:val="18"/>
                <w:szCs w:val="18"/>
              </w:rPr>
            </w:pPr>
            <w:r>
              <w:rPr>
                <w:rFonts w:ascii="Arial" w:hAnsi="Arial" w:cs="Arial"/>
                <w:sz w:val="18"/>
                <w:szCs w:val="18"/>
              </w:rPr>
              <w:t>Info added re: district of residence for students with disabilities, Charter School Students, Ch. 2.</w:t>
            </w:r>
          </w:p>
          <w:p w14:paraId="623852EE" w14:textId="77777777" w:rsidR="00AA12BC" w:rsidRDefault="00AA12BC" w:rsidP="00DA5246">
            <w:pPr>
              <w:pStyle w:val="ListParagraph"/>
              <w:numPr>
                <w:ilvl w:val="0"/>
                <w:numId w:val="72"/>
              </w:numPr>
              <w:rPr>
                <w:rFonts w:ascii="Arial" w:hAnsi="Arial" w:cs="Arial"/>
                <w:sz w:val="18"/>
                <w:szCs w:val="18"/>
              </w:rPr>
            </w:pPr>
            <w:r>
              <w:rPr>
                <w:rFonts w:ascii="Arial" w:hAnsi="Arial" w:cs="Arial"/>
                <w:sz w:val="18"/>
                <w:szCs w:val="18"/>
              </w:rPr>
              <w:t>New: Compulsory Age Students Who Stop Attending, Ch. 2.</w:t>
            </w:r>
          </w:p>
          <w:p w14:paraId="695F01FE" w14:textId="7E47F3DC" w:rsidR="00AA12BC" w:rsidRDefault="00F842A4" w:rsidP="00DA5246">
            <w:pPr>
              <w:pStyle w:val="ListParagraph"/>
              <w:numPr>
                <w:ilvl w:val="0"/>
                <w:numId w:val="72"/>
              </w:numPr>
              <w:rPr>
                <w:rFonts w:ascii="Arial" w:hAnsi="Arial" w:cs="Arial"/>
                <w:sz w:val="18"/>
                <w:szCs w:val="18"/>
              </w:rPr>
            </w:pPr>
            <w:r>
              <w:rPr>
                <w:rFonts w:ascii="Arial" w:hAnsi="Arial" w:cs="Arial"/>
                <w:sz w:val="18"/>
                <w:szCs w:val="18"/>
              </w:rPr>
              <w:t xml:space="preserve">Revised definition of dropout, </w:t>
            </w:r>
            <w:r w:rsidR="00AA12BC">
              <w:rPr>
                <w:rFonts w:ascii="Arial" w:hAnsi="Arial" w:cs="Arial"/>
                <w:sz w:val="18"/>
                <w:szCs w:val="18"/>
              </w:rPr>
              <w:t>Dropouts/Noncompleters, Ch. 2.</w:t>
            </w:r>
          </w:p>
          <w:p w14:paraId="1395B580" w14:textId="77777777" w:rsidR="00AA12BC" w:rsidRDefault="00AA12BC" w:rsidP="00DA5246">
            <w:pPr>
              <w:pStyle w:val="ListParagraph"/>
              <w:numPr>
                <w:ilvl w:val="0"/>
                <w:numId w:val="72"/>
              </w:numPr>
              <w:rPr>
                <w:rFonts w:ascii="Arial" w:hAnsi="Arial" w:cs="Arial"/>
                <w:sz w:val="18"/>
                <w:szCs w:val="18"/>
              </w:rPr>
            </w:pPr>
            <w:r>
              <w:rPr>
                <w:rFonts w:ascii="Arial" w:hAnsi="Arial" w:cs="Arial"/>
                <w:sz w:val="18"/>
                <w:szCs w:val="18"/>
              </w:rPr>
              <w:t>Updated information re: NYSESLAT and one-time exemption from the NYSAA, English Language Learner (ELL) Students, Ch. 2.</w:t>
            </w:r>
          </w:p>
          <w:p w14:paraId="42E00AE7" w14:textId="5143DBE0" w:rsidR="00AA12BC" w:rsidRDefault="00586252" w:rsidP="00DA5246">
            <w:pPr>
              <w:pStyle w:val="ListParagraph"/>
              <w:numPr>
                <w:ilvl w:val="0"/>
                <w:numId w:val="72"/>
              </w:numPr>
              <w:rPr>
                <w:rFonts w:ascii="Arial" w:hAnsi="Arial" w:cs="Arial"/>
                <w:sz w:val="18"/>
                <w:szCs w:val="18"/>
              </w:rPr>
            </w:pPr>
            <w:r>
              <w:rPr>
                <w:rFonts w:ascii="Arial" w:hAnsi="Arial" w:cs="Arial"/>
                <w:sz w:val="18"/>
                <w:szCs w:val="18"/>
              </w:rPr>
              <w:t>Reporting students with disabilities who are home schooled, Home Schooled Students, Ch. 2.</w:t>
            </w:r>
          </w:p>
          <w:p w14:paraId="33570CCC" w14:textId="5302C8A6" w:rsidR="00645267" w:rsidRDefault="00645267" w:rsidP="00DA5246">
            <w:pPr>
              <w:pStyle w:val="ListParagraph"/>
              <w:numPr>
                <w:ilvl w:val="0"/>
                <w:numId w:val="72"/>
              </w:numPr>
              <w:rPr>
                <w:rFonts w:ascii="Arial" w:hAnsi="Arial" w:cs="Arial"/>
                <w:sz w:val="18"/>
                <w:szCs w:val="18"/>
              </w:rPr>
            </w:pPr>
            <w:r>
              <w:rPr>
                <w:rFonts w:ascii="Arial" w:hAnsi="Arial" w:cs="Arial"/>
                <w:sz w:val="18"/>
                <w:szCs w:val="18"/>
              </w:rPr>
              <w:t>Immigrant students who meet disaster/crisis criteria upon enrollment, Immigrant Students, Ch. 2.</w:t>
            </w:r>
          </w:p>
          <w:p w14:paraId="3DBBBDA8" w14:textId="77777777" w:rsidR="00586252" w:rsidRDefault="00586252" w:rsidP="00DA5246">
            <w:pPr>
              <w:pStyle w:val="ListParagraph"/>
              <w:numPr>
                <w:ilvl w:val="0"/>
                <w:numId w:val="72"/>
              </w:numPr>
              <w:rPr>
                <w:rFonts w:ascii="Arial" w:hAnsi="Arial" w:cs="Arial"/>
                <w:sz w:val="18"/>
                <w:szCs w:val="18"/>
              </w:rPr>
            </w:pPr>
            <w:r>
              <w:rPr>
                <w:rFonts w:ascii="Arial" w:hAnsi="Arial" w:cs="Arial"/>
                <w:sz w:val="18"/>
                <w:szCs w:val="18"/>
              </w:rPr>
              <w:t>Updated Migrant Students section, Ch. 2.</w:t>
            </w:r>
          </w:p>
          <w:p w14:paraId="1638E124" w14:textId="77777777" w:rsidR="00586252" w:rsidRDefault="00586252" w:rsidP="00DA5246">
            <w:pPr>
              <w:pStyle w:val="ListParagraph"/>
              <w:numPr>
                <w:ilvl w:val="0"/>
                <w:numId w:val="72"/>
              </w:numPr>
              <w:rPr>
                <w:rFonts w:ascii="Arial" w:hAnsi="Arial" w:cs="Arial"/>
                <w:sz w:val="18"/>
                <w:szCs w:val="18"/>
              </w:rPr>
            </w:pPr>
            <w:r>
              <w:rPr>
                <w:rFonts w:ascii="Arial" w:hAnsi="Arial" w:cs="Arial"/>
                <w:sz w:val="18"/>
                <w:szCs w:val="18"/>
              </w:rPr>
              <w:t>Updated New York State Alternate Assessment (NYSAA) section, Ch. 2.</w:t>
            </w:r>
          </w:p>
          <w:p w14:paraId="78C26358" w14:textId="77777777" w:rsidR="00586252" w:rsidRDefault="00586252" w:rsidP="00DA5246">
            <w:pPr>
              <w:pStyle w:val="ListParagraph"/>
              <w:numPr>
                <w:ilvl w:val="0"/>
                <w:numId w:val="72"/>
              </w:numPr>
              <w:rPr>
                <w:rFonts w:ascii="Arial" w:hAnsi="Arial" w:cs="Arial"/>
                <w:sz w:val="18"/>
                <w:szCs w:val="18"/>
              </w:rPr>
            </w:pPr>
            <w:r>
              <w:rPr>
                <w:rFonts w:ascii="Arial" w:hAnsi="Arial" w:cs="Arial"/>
                <w:sz w:val="18"/>
                <w:szCs w:val="18"/>
              </w:rPr>
              <w:t>Updated Partner Project Fact – Collecting Early College High School (ECHS) Data section, Ch. 2.</w:t>
            </w:r>
          </w:p>
          <w:p w14:paraId="2FD1FF88" w14:textId="77777777" w:rsidR="00586252" w:rsidRDefault="00DA1B99" w:rsidP="00DA5246">
            <w:pPr>
              <w:pStyle w:val="ListParagraph"/>
              <w:numPr>
                <w:ilvl w:val="0"/>
                <w:numId w:val="72"/>
              </w:numPr>
              <w:rPr>
                <w:rFonts w:ascii="Arial" w:hAnsi="Arial" w:cs="Arial"/>
                <w:sz w:val="18"/>
                <w:szCs w:val="18"/>
              </w:rPr>
            </w:pPr>
            <w:r>
              <w:rPr>
                <w:rFonts w:ascii="Arial" w:hAnsi="Arial" w:cs="Arial"/>
                <w:sz w:val="18"/>
                <w:szCs w:val="18"/>
              </w:rPr>
              <w:t>New School Exit Type Code 0071 – Graduated and Completed Extended Integrated HS Program Simultaneously.</w:t>
            </w:r>
          </w:p>
          <w:p w14:paraId="46C096F4" w14:textId="77777777" w:rsidR="00DA1B99" w:rsidRDefault="00DA1B99" w:rsidP="00DA5246">
            <w:pPr>
              <w:pStyle w:val="ListParagraph"/>
              <w:numPr>
                <w:ilvl w:val="0"/>
                <w:numId w:val="72"/>
              </w:numPr>
              <w:rPr>
                <w:rFonts w:ascii="Arial" w:hAnsi="Arial" w:cs="Arial"/>
                <w:sz w:val="18"/>
                <w:szCs w:val="18"/>
              </w:rPr>
            </w:pPr>
            <w:r>
              <w:rPr>
                <w:rFonts w:ascii="Arial" w:hAnsi="Arial" w:cs="Arial"/>
                <w:sz w:val="18"/>
                <w:szCs w:val="18"/>
              </w:rPr>
              <w:t>Explanation of first date of entry into grade 9 for students with disabilities, Ungraded Students, Ch. 2.</w:t>
            </w:r>
          </w:p>
          <w:p w14:paraId="51A34141" w14:textId="77777777" w:rsidR="00DA1B99" w:rsidRDefault="00DA1B99" w:rsidP="00DA5246">
            <w:pPr>
              <w:pStyle w:val="ListParagraph"/>
              <w:numPr>
                <w:ilvl w:val="0"/>
                <w:numId w:val="72"/>
              </w:numPr>
              <w:rPr>
                <w:rFonts w:ascii="Arial" w:hAnsi="Arial" w:cs="Arial"/>
                <w:sz w:val="18"/>
                <w:szCs w:val="18"/>
              </w:rPr>
            </w:pPr>
            <w:r>
              <w:rPr>
                <w:rFonts w:ascii="Arial" w:hAnsi="Arial" w:cs="Arial"/>
                <w:sz w:val="18"/>
                <w:szCs w:val="18"/>
              </w:rPr>
              <w:t>Updated info re: refusal, Validity Rules, Ch. 2.</w:t>
            </w:r>
          </w:p>
          <w:p w14:paraId="6DFD7810" w14:textId="77777777" w:rsidR="00DA1B99" w:rsidRDefault="00DA1B99" w:rsidP="00DA5246">
            <w:pPr>
              <w:pStyle w:val="ListParagraph"/>
              <w:numPr>
                <w:ilvl w:val="0"/>
                <w:numId w:val="72"/>
              </w:numPr>
              <w:rPr>
                <w:rFonts w:ascii="Arial" w:hAnsi="Arial" w:cs="Arial"/>
                <w:sz w:val="18"/>
                <w:szCs w:val="18"/>
              </w:rPr>
            </w:pPr>
            <w:r>
              <w:rPr>
                <w:rFonts w:ascii="Arial" w:hAnsi="Arial" w:cs="Arial"/>
                <w:sz w:val="18"/>
                <w:szCs w:val="18"/>
              </w:rPr>
              <w:t>Instructions for loading Staff Snapshot added, Staff Snapshot Template Data, Ch. 3.</w:t>
            </w:r>
          </w:p>
          <w:p w14:paraId="5F1022AA" w14:textId="77777777" w:rsidR="00DA1B99" w:rsidRDefault="00DA1B99" w:rsidP="00DA5246">
            <w:pPr>
              <w:pStyle w:val="ListParagraph"/>
              <w:numPr>
                <w:ilvl w:val="0"/>
                <w:numId w:val="72"/>
              </w:numPr>
              <w:rPr>
                <w:rFonts w:ascii="Arial" w:hAnsi="Arial" w:cs="Arial"/>
                <w:sz w:val="18"/>
                <w:szCs w:val="18"/>
              </w:rPr>
            </w:pPr>
            <w:r>
              <w:rPr>
                <w:rFonts w:ascii="Arial" w:hAnsi="Arial" w:cs="Arial"/>
                <w:sz w:val="18"/>
                <w:szCs w:val="18"/>
              </w:rPr>
              <w:t>New info and tables, Staff Assignment Template, Ch. 3.</w:t>
            </w:r>
          </w:p>
          <w:p w14:paraId="28C70A12" w14:textId="77777777" w:rsidR="00DA1B99" w:rsidRDefault="00DA1B99" w:rsidP="00DA5246">
            <w:pPr>
              <w:pStyle w:val="ListParagraph"/>
              <w:numPr>
                <w:ilvl w:val="0"/>
                <w:numId w:val="72"/>
              </w:numPr>
              <w:rPr>
                <w:rFonts w:ascii="Arial" w:hAnsi="Arial" w:cs="Arial"/>
                <w:sz w:val="18"/>
                <w:szCs w:val="18"/>
              </w:rPr>
            </w:pPr>
            <w:r>
              <w:rPr>
                <w:rFonts w:ascii="Arial" w:hAnsi="Arial" w:cs="Arial"/>
                <w:sz w:val="18"/>
                <w:szCs w:val="18"/>
              </w:rPr>
              <w:t>Courses that may be taught by school counselor added, Course Instructor Assignment Template, Ch. 3.</w:t>
            </w:r>
          </w:p>
          <w:p w14:paraId="66845C73" w14:textId="77777777" w:rsidR="00DA1B99" w:rsidRDefault="00DA1B99" w:rsidP="00DA5246">
            <w:pPr>
              <w:pStyle w:val="ListParagraph"/>
              <w:numPr>
                <w:ilvl w:val="0"/>
                <w:numId w:val="72"/>
              </w:numPr>
              <w:rPr>
                <w:rFonts w:ascii="Arial" w:hAnsi="Arial" w:cs="Arial"/>
                <w:sz w:val="18"/>
                <w:szCs w:val="18"/>
              </w:rPr>
            </w:pPr>
            <w:r>
              <w:rPr>
                <w:rFonts w:ascii="Arial" w:hAnsi="Arial" w:cs="Arial"/>
                <w:sz w:val="18"/>
                <w:szCs w:val="18"/>
              </w:rPr>
              <w:t xml:space="preserve">New data elements: Assignment Date; </w:t>
            </w:r>
            <w:r w:rsidR="00387F92">
              <w:rPr>
                <w:rFonts w:ascii="Arial" w:hAnsi="Arial" w:cs="Arial"/>
                <w:sz w:val="18"/>
                <w:szCs w:val="18"/>
              </w:rPr>
              <w:t>Percent Time Assigned, Ch. 4.</w:t>
            </w:r>
          </w:p>
          <w:p w14:paraId="2C6C942B" w14:textId="2CD86179" w:rsidR="00387F92" w:rsidRDefault="00387F92" w:rsidP="00DA5246">
            <w:pPr>
              <w:pStyle w:val="ListParagraph"/>
              <w:numPr>
                <w:ilvl w:val="0"/>
                <w:numId w:val="72"/>
              </w:numPr>
              <w:rPr>
                <w:rFonts w:ascii="Arial" w:hAnsi="Arial" w:cs="Arial"/>
                <w:sz w:val="18"/>
                <w:szCs w:val="18"/>
              </w:rPr>
            </w:pPr>
            <w:r>
              <w:rPr>
                <w:rFonts w:ascii="Arial" w:hAnsi="Arial" w:cs="Arial"/>
                <w:sz w:val="18"/>
                <w:szCs w:val="18"/>
              </w:rPr>
              <w:t>Revised definition of Event Type Code; First Date of Entry Into Grade 9; Initial Event Type Code, Ch. 4.</w:t>
            </w:r>
          </w:p>
          <w:p w14:paraId="04201848" w14:textId="531CB3B0" w:rsidR="00645267" w:rsidRDefault="00645267" w:rsidP="00DA5246">
            <w:pPr>
              <w:pStyle w:val="ListParagraph"/>
              <w:numPr>
                <w:ilvl w:val="0"/>
                <w:numId w:val="72"/>
              </w:numPr>
              <w:rPr>
                <w:rFonts w:ascii="Arial" w:hAnsi="Arial" w:cs="Arial"/>
                <w:sz w:val="18"/>
                <w:szCs w:val="18"/>
              </w:rPr>
            </w:pPr>
            <w:r>
              <w:rPr>
                <w:rFonts w:ascii="Arial" w:hAnsi="Arial" w:cs="Arial"/>
                <w:sz w:val="18"/>
                <w:szCs w:val="18"/>
              </w:rPr>
              <w:t>Reporting info added to Project ID or Number, Ch. 4.</w:t>
            </w:r>
          </w:p>
          <w:p w14:paraId="1BF08CBB" w14:textId="77777777" w:rsidR="00387F92" w:rsidRDefault="00387F92" w:rsidP="00DA5246">
            <w:pPr>
              <w:pStyle w:val="ListParagraph"/>
              <w:numPr>
                <w:ilvl w:val="0"/>
                <w:numId w:val="72"/>
              </w:numPr>
              <w:rPr>
                <w:rFonts w:ascii="Arial" w:hAnsi="Arial" w:cs="Arial"/>
                <w:sz w:val="18"/>
                <w:szCs w:val="18"/>
              </w:rPr>
            </w:pPr>
            <w:r>
              <w:rPr>
                <w:rFonts w:ascii="Arial" w:hAnsi="Arial" w:cs="Arial"/>
                <w:sz w:val="18"/>
                <w:szCs w:val="18"/>
              </w:rPr>
              <w:t>New course codes: Grade 5 Science (53235); Algebra I (02050); Ch. 5.</w:t>
            </w:r>
          </w:p>
          <w:p w14:paraId="6EB23EB4" w14:textId="77777777" w:rsidR="00387F92" w:rsidRDefault="00387F92" w:rsidP="00DA5246">
            <w:pPr>
              <w:pStyle w:val="ListParagraph"/>
              <w:numPr>
                <w:ilvl w:val="0"/>
                <w:numId w:val="72"/>
              </w:numPr>
              <w:rPr>
                <w:rFonts w:ascii="Arial" w:hAnsi="Arial" w:cs="Arial"/>
                <w:sz w:val="18"/>
                <w:szCs w:val="18"/>
              </w:rPr>
            </w:pPr>
            <w:r>
              <w:rPr>
                <w:rFonts w:ascii="Arial" w:hAnsi="Arial" w:cs="Arial"/>
                <w:sz w:val="18"/>
                <w:szCs w:val="18"/>
              </w:rPr>
              <w:t>New assessment category Advanced Assessments, Assessment Measure Standard Codes and Descriptions, Ch. 5.</w:t>
            </w:r>
          </w:p>
          <w:p w14:paraId="0E019E28" w14:textId="77777777" w:rsidR="00387F92" w:rsidRDefault="00387F92" w:rsidP="00DA5246">
            <w:pPr>
              <w:pStyle w:val="ListParagraph"/>
              <w:numPr>
                <w:ilvl w:val="0"/>
                <w:numId w:val="72"/>
              </w:numPr>
              <w:rPr>
                <w:rFonts w:ascii="Arial" w:hAnsi="Arial" w:cs="Arial"/>
                <w:sz w:val="18"/>
                <w:szCs w:val="18"/>
              </w:rPr>
            </w:pPr>
            <w:r>
              <w:rPr>
                <w:rFonts w:ascii="Arial" w:hAnsi="Arial" w:cs="Arial"/>
                <w:sz w:val="18"/>
                <w:szCs w:val="18"/>
              </w:rPr>
              <w:t>New examinations: NYSESLAT: 2 (Total Score, Listening, Speaking, Reading, Writing); Regents Next Generation Learning Standards Examination in Algebra I, Ch. 5.</w:t>
            </w:r>
          </w:p>
          <w:p w14:paraId="7637FFF9" w14:textId="0F265A1B" w:rsidR="00387F92" w:rsidRDefault="00387F92" w:rsidP="00DA5246">
            <w:pPr>
              <w:pStyle w:val="ListParagraph"/>
              <w:numPr>
                <w:ilvl w:val="0"/>
                <w:numId w:val="72"/>
              </w:numPr>
              <w:rPr>
                <w:rFonts w:ascii="Arial" w:hAnsi="Arial" w:cs="Arial"/>
                <w:sz w:val="18"/>
                <w:szCs w:val="18"/>
              </w:rPr>
            </w:pPr>
            <w:r>
              <w:rPr>
                <w:rFonts w:ascii="Arial" w:hAnsi="Arial" w:cs="Arial"/>
                <w:sz w:val="18"/>
                <w:szCs w:val="18"/>
              </w:rPr>
              <w:t>New table Staff Assignment Field Codes and Descriptions, Ch. 5.</w:t>
            </w:r>
          </w:p>
          <w:p w14:paraId="4D5B7841" w14:textId="4E40B9D9" w:rsidR="00645267" w:rsidRDefault="00645267" w:rsidP="00DA5246">
            <w:pPr>
              <w:pStyle w:val="ListParagraph"/>
              <w:numPr>
                <w:ilvl w:val="0"/>
                <w:numId w:val="72"/>
              </w:numPr>
              <w:rPr>
                <w:rFonts w:ascii="Arial" w:hAnsi="Arial" w:cs="Arial"/>
                <w:sz w:val="18"/>
                <w:szCs w:val="18"/>
              </w:rPr>
            </w:pPr>
            <w:r>
              <w:rPr>
                <w:rFonts w:ascii="Arial" w:hAnsi="Arial" w:cs="Arial"/>
                <w:sz w:val="18"/>
                <w:szCs w:val="18"/>
              </w:rPr>
              <w:t>New Staff Assignment Codes: Director of Diversity, Equity and Inclusion (0717); Physician Assistant (2214); Certified Athletic Trainer (4611), Ch. 5.</w:t>
            </w:r>
          </w:p>
          <w:p w14:paraId="2426A249" w14:textId="02C2BA03" w:rsidR="00FB1297" w:rsidRDefault="00FB1297" w:rsidP="00DA5246">
            <w:pPr>
              <w:pStyle w:val="ListParagraph"/>
              <w:numPr>
                <w:ilvl w:val="0"/>
                <w:numId w:val="72"/>
              </w:numPr>
              <w:rPr>
                <w:rFonts w:ascii="Arial" w:hAnsi="Arial" w:cs="Arial"/>
                <w:sz w:val="18"/>
                <w:szCs w:val="18"/>
              </w:rPr>
            </w:pPr>
            <w:r>
              <w:rPr>
                <w:rFonts w:ascii="Arial" w:hAnsi="Arial" w:cs="Arial"/>
                <w:sz w:val="18"/>
                <w:szCs w:val="18"/>
              </w:rPr>
              <w:t>Info added to Crisis/Disaster Student Displacement Codes, Ch. 5.</w:t>
            </w:r>
          </w:p>
          <w:p w14:paraId="5F761EF7" w14:textId="1BE1FF3E" w:rsidR="00387F92" w:rsidRDefault="00387F92" w:rsidP="00DA5246">
            <w:pPr>
              <w:pStyle w:val="ListParagraph"/>
              <w:numPr>
                <w:ilvl w:val="0"/>
                <w:numId w:val="72"/>
              </w:numPr>
              <w:rPr>
                <w:rFonts w:ascii="Arial" w:hAnsi="Arial" w:cs="Arial"/>
                <w:sz w:val="18"/>
                <w:szCs w:val="18"/>
              </w:rPr>
            </w:pPr>
            <w:r>
              <w:rPr>
                <w:rFonts w:ascii="Arial" w:hAnsi="Arial" w:cs="Arial"/>
                <w:sz w:val="18"/>
                <w:szCs w:val="18"/>
              </w:rPr>
              <w:t>New Program Outcome code 07 – High School Credential and Degree, Program Annual Outcome Codes table, Ch. 5.</w:t>
            </w:r>
          </w:p>
          <w:p w14:paraId="0974B22E" w14:textId="77777777" w:rsidR="00387F92" w:rsidRDefault="00387F92" w:rsidP="00DA5246">
            <w:pPr>
              <w:pStyle w:val="ListParagraph"/>
              <w:numPr>
                <w:ilvl w:val="0"/>
                <w:numId w:val="72"/>
              </w:numPr>
              <w:rPr>
                <w:rFonts w:ascii="Arial" w:hAnsi="Arial" w:cs="Arial"/>
                <w:sz w:val="18"/>
                <w:szCs w:val="18"/>
              </w:rPr>
            </w:pPr>
            <w:r>
              <w:rPr>
                <w:rFonts w:ascii="Arial" w:hAnsi="Arial" w:cs="Arial"/>
                <w:sz w:val="18"/>
                <w:szCs w:val="18"/>
              </w:rPr>
              <w:t>New table Ending Enrollment and Annual Outcome Relationship; Ch. 5.</w:t>
            </w:r>
          </w:p>
          <w:p w14:paraId="7FC696C8" w14:textId="77777777" w:rsidR="00387F92" w:rsidRDefault="00387F92" w:rsidP="00DA5246">
            <w:pPr>
              <w:pStyle w:val="ListParagraph"/>
              <w:numPr>
                <w:ilvl w:val="0"/>
                <w:numId w:val="72"/>
              </w:numPr>
              <w:rPr>
                <w:rFonts w:ascii="Arial" w:hAnsi="Arial" w:cs="Arial"/>
                <w:sz w:val="18"/>
                <w:szCs w:val="18"/>
              </w:rPr>
            </w:pPr>
            <w:r>
              <w:rPr>
                <w:rFonts w:ascii="Arial" w:hAnsi="Arial" w:cs="Arial"/>
                <w:sz w:val="18"/>
                <w:szCs w:val="18"/>
              </w:rPr>
              <w:t>US History &amp; Gov’t Framework added to Five-Level Regents Examinations, Ch. 5.</w:t>
            </w:r>
          </w:p>
          <w:p w14:paraId="6DB75EAA" w14:textId="77777777" w:rsidR="00387F92" w:rsidRDefault="00387F92" w:rsidP="00DA5246">
            <w:pPr>
              <w:pStyle w:val="ListParagraph"/>
              <w:numPr>
                <w:ilvl w:val="0"/>
                <w:numId w:val="72"/>
              </w:numPr>
              <w:rPr>
                <w:rFonts w:ascii="Arial" w:hAnsi="Arial" w:cs="Arial"/>
                <w:sz w:val="18"/>
                <w:szCs w:val="18"/>
              </w:rPr>
            </w:pPr>
            <w:r>
              <w:rPr>
                <w:rFonts w:ascii="Arial" w:hAnsi="Arial" w:cs="Arial"/>
                <w:sz w:val="18"/>
                <w:szCs w:val="18"/>
              </w:rPr>
              <w:t>Four new accountability cohorts added, Appendix V.</w:t>
            </w:r>
          </w:p>
          <w:p w14:paraId="217B8458" w14:textId="1D59C97E" w:rsidR="00387F92" w:rsidRPr="006635AB" w:rsidRDefault="00387F92" w:rsidP="00DA5246">
            <w:pPr>
              <w:pStyle w:val="ListParagraph"/>
              <w:numPr>
                <w:ilvl w:val="0"/>
                <w:numId w:val="72"/>
              </w:numPr>
              <w:rPr>
                <w:rFonts w:ascii="Arial" w:hAnsi="Arial" w:cs="Arial"/>
                <w:sz w:val="18"/>
                <w:szCs w:val="18"/>
              </w:rPr>
            </w:pPr>
            <w:r>
              <w:rPr>
                <w:rFonts w:ascii="Arial" w:hAnsi="Arial" w:cs="Arial"/>
                <w:sz w:val="18"/>
                <w:szCs w:val="18"/>
              </w:rPr>
              <w:t xml:space="preserve">Student With </w:t>
            </w:r>
            <w:r w:rsidR="00F842A4">
              <w:rPr>
                <w:rFonts w:ascii="Arial" w:hAnsi="Arial" w:cs="Arial"/>
                <w:sz w:val="18"/>
                <w:szCs w:val="18"/>
              </w:rPr>
              <w:t xml:space="preserve">a </w:t>
            </w:r>
            <w:r>
              <w:rPr>
                <w:rFonts w:ascii="Arial" w:hAnsi="Arial" w:cs="Arial"/>
                <w:sz w:val="18"/>
                <w:szCs w:val="18"/>
              </w:rPr>
              <w:t>Disabilit</w:t>
            </w:r>
            <w:r w:rsidR="00F842A4">
              <w:rPr>
                <w:rFonts w:ascii="Arial" w:hAnsi="Arial" w:cs="Arial"/>
                <w:sz w:val="18"/>
                <w:szCs w:val="18"/>
              </w:rPr>
              <w:t>y</w:t>
            </w:r>
            <w:r>
              <w:rPr>
                <w:rFonts w:ascii="Arial" w:hAnsi="Arial" w:cs="Arial"/>
                <w:sz w:val="18"/>
                <w:szCs w:val="18"/>
              </w:rPr>
              <w:t xml:space="preserve"> definition added, Appendix VI.</w:t>
            </w:r>
          </w:p>
        </w:tc>
      </w:tr>
      <w:tr w:rsidR="00660A97" w:rsidRPr="000E16CD" w14:paraId="01882EA0" w14:textId="77777777" w:rsidTr="00D57CDF">
        <w:tc>
          <w:tcPr>
            <w:tcW w:w="1023" w:type="dxa"/>
          </w:tcPr>
          <w:p w14:paraId="301BEE5B" w14:textId="0EBC810D" w:rsidR="00660A97" w:rsidRDefault="00660A97" w:rsidP="002169C4">
            <w:pPr>
              <w:pStyle w:val="Body"/>
              <w:spacing w:before="0"/>
              <w:ind w:firstLine="0"/>
              <w:jc w:val="center"/>
              <w:rPr>
                <w:sz w:val="18"/>
                <w:szCs w:val="18"/>
              </w:rPr>
            </w:pPr>
            <w:r>
              <w:rPr>
                <w:sz w:val="18"/>
                <w:szCs w:val="18"/>
              </w:rPr>
              <w:t>19.1</w:t>
            </w:r>
          </w:p>
        </w:tc>
        <w:tc>
          <w:tcPr>
            <w:tcW w:w="2140" w:type="dxa"/>
          </w:tcPr>
          <w:p w14:paraId="3A93DD8B" w14:textId="75930432" w:rsidR="00660A97" w:rsidRDefault="008E6951" w:rsidP="002169C4">
            <w:pPr>
              <w:pStyle w:val="Body"/>
              <w:spacing w:before="0"/>
              <w:ind w:firstLine="0"/>
              <w:jc w:val="center"/>
              <w:rPr>
                <w:sz w:val="18"/>
                <w:szCs w:val="18"/>
              </w:rPr>
            </w:pPr>
            <w:r>
              <w:rPr>
                <w:sz w:val="18"/>
                <w:szCs w:val="18"/>
              </w:rPr>
              <w:t>September 22, 2023</w:t>
            </w:r>
          </w:p>
        </w:tc>
        <w:tc>
          <w:tcPr>
            <w:tcW w:w="6737" w:type="dxa"/>
          </w:tcPr>
          <w:p w14:paraId="1292C4B3" w14:textId="16F39901" w:rsidR="00E86A6A" w:rsidRPr="00E86A6A" w:rsidRDefault="00C94FD7" w:rsidP="00E86A6A">
            <w:pPr>
              <w:pStyle w:val="ListParagraph"/>
              <w:numPr>
                <w:ilvl w:val="0"/>
                <w:numId w:val="72"/>
              </w:numPr>
              <w:rPr>
                <w:rFonts w:ascii="Arial" w:hAnsi="Arial" w:cs="Arial"/>
                <w:sz w:val="18"/>
                <w:szCs w:val="18"/>
              </w:rPr>
            </w:pPr>
            <w:r>
              <w:rPr>
                <w:rFonts w:ascii="Arial" w:hAnsi="Arial" w:cs="Arial"/>
                <w:sz w:val="18"/>
                <w:szCs w:val="18"/>
              </w:rPr>
              <w:t>Updates to Students Over 21 Years of Age re: students with disabilities, Ch. 2.</w:t>
            </w:r>
          </w:p>
          <w:p w14:paraId="72758D87" w14:textId="77777777" w:rsidR="00C94FD7" w:rsidRDefault="00C94FD7" w:rsidP="00DA5246">
            <w:pPr>
              <w:pStyle w:val="ListParagraph"/>
              <w:numPr>
                <w:ilvl w:val="0"/>
                <w:numId w:val="72"/>
              </w:numPr>
              <w:rPr>
                <w:rFonts w:ascii="Arial" w:hAnsi="Arial" w:cs="Arial"/>
                <w:sz w:val="18"/>
                <w:szCs w:val="18"/>
              </w:rPr>
            </w:pPr>
            <w:r>
              <w:rPr>
                <w:rFonts w:ascii="Arial" w:hAnsi="Arial" w:cs="Arial"/>
                <w:sz w:val="18"/>
                <w:szCs w:val="18"/>
              </w:rPr>
              <w:t>Info added re: reporting disability type, Students with Disabilities, Ch. 2.</w:t>
            </w:r>
          </w:p>
          <w:p w14:paraId="2327CABE" w14:textId="77777777" w:rsidR="00C94FD7" w:rsidRDefault="00C94FD7" w:rsidP="00DA5246">
            <w:pPr>
              <w:pStyle w:val="ListParagraph"/>
              <w:numPr>
                <w:ilvl w:val="0"/>
                <w:numId w:val="72"/>
              </w:numPr>
              <w:rPr>
                <w:rFonts w:ascii="Arial" w:hAnsi="Arial" w:cs="Arial"/>
                <w:sz w:val="18"/>
                <w:szCs w:val="18"/>
              </w:rPr>
            </w:pPr>
            <w:r>
              <w:rPr>
                <w:rFonts w:ascii="Arial" w:hAnsi="Arial" w:cs="Arial"/>
                <w:sz w:val="18"/>
                <w:szCs w:val="18"/>
              </w:rPr>
              <w:t>Clarification added, Years of Teaching Experience, Staff Snapshot Template Data, Ch. 3.</w:t>
            </w:r>
          </w:p>
          <w:p w14:paraId="1A2B4931" w14:textId="77777777" w:rsidR="00C94FD7" w:rsidRDefault="00C94FD7" w:rsidP="00DA5246">
            <w:pPr>
              <w:pStyle w:val="ListParagraph"/>
              <w:numPr>
                <w:ilvl w:val="0"/>
                <w:numId w:val="72"/>
              </w:numPr>
              <w:rPr>
                <w:rFonts w:ascii="Arial" w:hAnsi="Arial" w:cs="Arial"/>
                <w:sz w:val="18"/>
                <w:szCs w:val="18"/>
              </w:rPr>
            </w:pPr>
            <w:r>
              <w:rPr>
                <w:rFonts w:ascii="Arial" w:hAnsi="Arial" w:cs="Arial"/>
                <w:sz w:val="18"/>
                <w:szCs w:val="18"/>
              </w:rPr>
              <w:lastRenderedPageBreak/>
              <w:t>Clarification added under Who Should Be Reported?, Staff Assignment Template, Ch. 3.</w:t>
            </w:r>
          </w:p>
          <w:p w14:paraId="373A14B3" w14:textId="77777777" w:rsidR="00C94FD7" w:rsidRDefault="00C94FD7" w:rsidP="00DA5246">
            <w:pPr>
              <w:pStyle w:val="ListParagraph"/>
              <w:numPr>
                <w:ilvl w:val="0"/>
                <w:numId w:val="72"/>
              </w:numPr>
              <w:rPr>
                <w:rFonts w:ascii="Arial" w:hAnsi="Arial" w:cs="Arial"/>
                <w:sz w:val="18"/>
                <w:szCs w:val="18"/>
              </w:rPr>
            </w:pPr>
            <w:r>
              <w:rPr>
                <w:rFonts w:ascii="Arial" w:hAnsi="Arial" w:cs="Arial"/>
                <w:sz w:val="18"/>
                <w:szCs w:val="18"/>
              </w:rPr>
              <w:t>New: Event Type Code must be reported by all districts, Event Type Code, Ch. 4.</w:t>
            </w:r>
          </w:p>
          <w:p w14:paraId="6170DC0A" w14:textId="77777777" w:rsidR="00C94FD7" w:rsidRDefault="00C94FD7" w:rsidP="00DA5246">
            <w:pPr>
              <w:pStyle w:val="ListParagraph"/>
              <w:numPr>
                <w:ilvl w:val="0"/>
                <w:numId w:val="72"/>
              </w:numPr>
              <w:rPr>
                <w:rFonts w:ascii="Arial" w:hAnsi="Arial" w:cs="Arial"/>
                <w:sz w:val="18"/>
                <w:szCs w:val="18"/>
              </w:rPr>
            </w:pPr>
            <w:r>
              <w:rPr>
                <w:rFonts w:ascii="Arial" w:hAnsi="Arial" w:cs="Arial"/>
                <w:sz w:val="18"/>
                <w:szCs w:val="18"/>
              </w:rPr>
              <w:t>Additional info added, Number of Days for SPP Indicator 11, Ch. 4.</w:t>
            </w:r>
          </w:p>
          <w:p w14:paraId="127ED9C9" w14:textId="77777777" w:rsidR="00C94FD7" w:rsidRDefault="00C94FD7" w:rsidP="00DA5246">
            <w:pPr>
              <w:pStyle w:val="ListParagraph"/>
              <w:numPr>
                <w:ilvl w:val="0"/>
                <w:numId w:val="72"/>
              </w:numPr>
              <w:rPr>
                <w:rFonts w:ascii="Arial" w:hAnsi="Arial" w:cs="Arial"/>
                <w:sz w:val="18"/>
                <w:szCs w:val="18"/>
              </w:rPr>
            </w:pPr>
            <w:r>
              <w:rPr>
                <w:rFonts w:ascii="Arial" w:hAnsi="Arial" w:cs="Arial"/>
                <w:sz w:val="18"/>
                <w:szCs w:val="18"/>
              </w:rPr>
              <w:t>Info added to Type of Disability, Program Service Codes and Descriptions, Ch. 5.</w:t>
            </w:r>
          </w:p>
          <w:p w14:paraId="55A6F815" w14:textId="34C4386B" w:rsidR="00C94FD7" w:rsidRDefault="00C94FD7" w:rsidP="00DA5246">
            <w:pPr>
              <w:pStyle w:val="ListParagraph"/>
              <w:numPr>
                <w:ilvl w:val="0"/>
                <w:numId w:val="72"/>
              </w:numPr>
              <w:rPr>
                <w:rFonts w:ascii="Arial" w:hAnsi="Arial" w:cs="Arial"/>
                <w:sz w:val="18"/>
                <w:szCs w:val="18"/>
              </w:rPr>
            </w:pPr>
            <w:r>
              <w:rPr>
                <w:rFonts w:ascii="Arial" w:hAnsi="Arial" w:cs="Arial"/>
                <w:sz w:val="18"/>
                <w:szCs w:val="18"/>
              </w:rPr>
              <w:t>Updated table “Ending Enrollment and Annual Outcome Relationship,” Ch. 5.</w:t>
            </w:r>
          </w:p>
        </w:tc>
      </w:tr>
      <w:tr w:rsidR="00DA2451" w:rsidRPr="000E16CD" w14:paraId="73A36DEE" w14:textId="77777777" w:rsidTr="00D57CDF">
        <w:tc>
          <w:tcPr>
            <w:tcW w:w="1023" w:type="dxa"/>
          </w:tcPr>
          <w:p w14:paraId="20C9AD71" w14:textId="141CF255" w:rsidR="00DA2451" w:rsidRDefault="00DA2451" w:rsidP="002169C4">
            <w:pPr>
              <w:pStyle w:val="Body"/>
              <w:spacing w:before="0"/>
              <w:ind w:firstLine="0"/>
              <w:jc w:val="center"/>
              <w:rPr>
                <w:sz w:val="18"/>
                <w:szCs w:val="18"/>
              </w:rPr>
            </w:pPr>
            <w:r>
              <w:rPr>
                <w:sz w:val="18"/>
                <w:szCs w:val="18"/>
              </w:rPr>
              <w:lastRenderedPageBreak/>
              <w:t>19.2</w:t>
            </w:r>
          </w:p>
        </w:tc>
        <w:tc>
          <w:tcPr>
            <w:tcW w:w="2140" w:type="dxa"/>
          </w:tcPr>
          <w:p w14:paraId="740F8471" w14:textId="7B130CD0" w:rsidR="00DA2451" w:rsidRDefault="00586F08" w:rsidP="002169C4">
            <w:pPr>
              <w:pStyle w:val="Body"/>
              <w:spacing w:before="0"/>
              <w:ind w:firstLine="0"/>
              <w:jc w:val="center"/>
              <w:rPr>
                <w:sz w:val="18"/>
                <w:szCs w:val="18"/>
              </w:rPr>
            </w:pPr>
            <w:r>
              <w:rPr>
                <w:sz w:val="18"/>
                <w:szCs w:val="18"/>
              </w:rPr>
              <w:t xml:space="preserve">October </w:t>
            </w:r>
            <w:r w:rsidR="00D97FF7">
              <w:rPr>
                <w:sz w:val="18"/>
                <w:szCs w:val="18"/>
              </w:rPr>
              <w:t>20</w:t>
            </w:r>
            <w:r>
              <w:rPr>
                <w:sz w:val="18"/>
                <w:szCs w:val="18"/>
              </w:rPr>
              <w:t>,</w:t>
            </w:r>
            <w:r w:rsidR="00DA2451">
              <w:rPr>
                <w:sz w:val="18"/>
                <w:szCs w:val="18"/>
              </w:rPr>
              <w:t xml:space="preserve"> 2023</w:t>
            </w:r>
          </w:p>
        </w:tc>
        <w:tc>
          <w:tcPr>
            <w:tcW w:w="6737" w:type="dxa"/>
          </w:tcPr>
          <w:p w14:paraId="02D0257E" w14:textId="4F119546" w:rsidR="00DA23C7" w:rsidRDefault="00DA23C7" w:rsidP="00DA23C7">
            <w:pPr>
              <w:pStyle w:val="ListParagraph"/>
              <w:numPr>
                <w:ilvl w:val="0"/>
                <w:numId w:val="72"/>
              </w:numPr>
              <w:rPr>
                <w:rFonts w:ascii="Arial" w:hAnsi="Arial" w:cs="Arial"/>
                <w:sz w:val="18"/>
                <w:szCs w:val="18"/>
              </w:rPr>
            </w:pPr>
            <w:r>
              <w:rPr>
                <w:rFonts w:ascii="Arial" w:hAnsi="Arial" w:cs="Arial"/>
                <w:sz w:val="18"/>
                <w:szCs w:val="18"/>
              </w:rPr>
              <w:t>Update to Scenario 31 (Kindergarten-age students</w:t>
            </w:r>
            <w:r w:rsidR="00910756">
              <w:rPr>
                <w:rFonts w:ascii="Arial" w:hAnsi="Arial" w:cs="Arial"/>
                <w:sz w:val="18"/>
                <w:szCs w:val="18"/>
              </w:rPr>
              <w:t xml:space="preserve"> with disabilities</w:t>
            </w:r>
            <w:r>
              <w:rPr>
                <w:rFonts w:ascii="Arial" w:hAnsi="Arial" w:cs="Arial"/>
                <w:sz w:val="18"/>
                <w:szCs w:val="18"/>
              </w:rPr>
              <w:t>), Table of Reporting Responsibility for School-Age Students, Ch. 2.</w:t>
            </w:r>
          </w:p>
          <w:p w14:paraId="6AB02EC3" w14:textId="77777777" w:rsidR="00DA2451" w:rsidRDefault="00EB7B61" w:rsidP="00DA5246">
            <w:pPr>
              <w:pStyle w:val="ListParagraph"/>
              <w:numPr>
                <w:ilvl w:val="0"/>
                <w:numId w:val="72"/>
              </w:numPr>
              <w:rPr>
                <w:rFonts w:ascii="Arial" w:hAnsi="Arial" w:cs="Arial"/>
                <w:sz w:val="18"/>
                <w:szCs w:val="18"/>
              </w:rPr>
            </w:pPr>
            <w:r>
              <w:rPr>
                <w:rFonts w:ascii="Arial" w:hAnsi="Arial" w:cs="Arial"/>
                <w:sz w:val="18"/>
                <w:szCs w:val="18"/>
              </w:rPr>
              <w:t>Detail added re: reporting home schooled students, Ch. 2.</w:t>
            </w:r>
          </w:p>
          <w:p w14:paraId="33267CE3" w14:textId="39BB3923" w:rsidR="00EB7B61" w:rsidRDefault="00EB7B61" w:rsidP="00DA5246">
            <w:pPr>
              <w:pStyle w:val="ListParagraph"/>
              <w:numPr>
                <w:ilvl w:val="0"/>
                <w:numId w:val="72"/>
              </w:numPr>
              <w:rPr>
                <w:rFonts w:ascii="Arial" w:hAnsi="Arial" w:cs="Arial"/>
                <w:sz w:val="18"/>
                <w:szCs w:val="18"/>
              </w:rPr>
            </w:pPr>
            <w:r>
              <w:rPr>
                <w:rFonts w:ascii="Arial" w:hAnsi="Arial" w:cs="Arial"/>
                <w:sz w:val="18"/>
                <w:szCs w:val="18"/>
              </w:rPr>
              <w:t>Day Calendar update re: hours of instruction per week for homebound students, Ch. 2.</w:t>
            </w:r>
          </w:p>
          <w:p w14:paraId="5E8BBD85" w14:textId="46719194" w:rsidR="00C63993" w:rsidRDefault="00C63993" w:rsidP="00DA5246">
            <w:pPr>
              <w:pStyle w:val="ListParagraph"/>
              <w:numPr>
                <w:ilvl w:val="0"/>
                <w:numId w:val="72"/>
              </w:numPr>
              <w:rPr>
                <w:rFonts w:ascii="Arial" w:hAnsi="Arial" w:cs="Arial"/>
                <w:sz w:val="18"/>
                <w:szCs w:val="18"/>
              </w:rPr>
            </w:pPr>
            <w:r>
              <w:rPr>
                <w:rFonts w:ascii="Arial" w:hAnsi="Arial" w:cs="Arial"/>
                <w:sz w:val="18"/>
                <w:szCs w:val="18"/>
              </w:rPr>
              <w:t>Distinction in reporting ISS vs OSS added, Daily Attendance, Ch. 2.</w:t>
            </w:r>
          </w:p>
          <w:p w14:paraId="61EB073E" w14:textId="77777777" w:rsidR="00EB7B61" w:rsidRDefault="00EB7B61" w:rsidP="00DA5246">
            <w:pPr>
              <w:pStyle w:val="ListParagraph"/>
              <w:numPr>
                <w:ilvl w:val="0"/>
                <w:numId w:val="72"/>
              </w:numPr>
              <w:rPr>
                <w:rFonts w:ascii="Arial" w:hAnsi="Arial" w:cs="Arial"/>
                <w:sz w:val="18"/>
                <w:szCs w:val="18"/>
              </w:rPr>
            </w:pPr>
            <w:r>
              <w:rPr>
                <w:rFonts w:ascii="Arial" w:hAnsi="Arial" w:cs="Arial"/>
                <w:sz w:val="18"/>
                <w:szCs w:val="18"/>
              </w:rPr>
              <w:t>Info added re: special education students over 21 years of age, Ch. 2.</w:t>
            </w:r>
          </w:p>
          <w:p w14:paraId="7860D1F9" w14:textId="77777777" w:rsidR="00EB7B61" w:rsidRDefault="00EB7B61" w:rsidP="00DA5246">
            <w:pPr>
              <w:pStyle w:val="ListParagraph"/>
              <w:numPr>
                <w:ilvl w:val="0"/>
                <w:numId w:val="72"/>
              </w:numPr>
              <w:rPr>
                <w:rFonts w:ascii="Arial" w:hAnsi="Arial" w:cs="Arial"/>
                <w:sz w:val="18"/>
                <w:szCs w:val="18"/>
              </w:rPr>
            </w:pPr>
            <w:r>
              <w:rPr>
                <w:rFonts w:ascii="Arial" w:hAnsi="Arial" w:cs="Arial"/>
                <w:sz w:val="18"/>
                <w:szCs w:val="18"/>
              </w:rPr>
              <w:t>Update to Students with Disabilities section, Ch. 2.</w:t>
            </w:r>
          </w:p>
          <w:p w14:paraId="315F2D8A" w14:textId="77777777" w:rsidR="00EB7B61" w:rsidRDefault="00EB7B61" w:rsidP="00DA5246">
            <w:pPr>
              <w:pStyle w:val="ListParagraph"/>
              <w:numPr>
                <w:ilvl w:val="0"/>
                <w:numId w:val="72"/>
              </w:numPr>
              <w:rPr>
                <w:rFonts w:ascii="Arial" w:hAnsi="Arial" w:cs="Arial"/>
                <w:sz w:val="18"/>
                <w:szCs w:val="18"/>
              </w:rPr>
            </w:pPr>
            <w:r>
              <w:rPr>
                <w:rFonts w:ascii="Arial" w:hAnsi="Arial" w:cs="Arial"/>
                <w:sz w:val="18"/>
                <w:szCs w:val="18"/>
              </w:rPr>
              <w:t>Info added re: years of teaching experience for new hires; percent of time for staff person, Staff Assignment Template, Ch. 3.</w:t>
            </w:r>
          </w:p>
          <w:p w14:paraId="042FF8D1" w14:textId="64589563" w:rsidR="00EB7B61" w:rsidRDefault="00EB7B61" w:rsidP="00DA5246">
            <w:pPr>
              <w:pStyle w:val="ListParagraph"/>
              <w:numPr>
                <w:ilvl w:val="0"/>
                <w:numId w:val="72"/>
              </w:numPr>
              <w:rPr>
                <w:rFonts w:ascii="Arial" w:hAnsi="Arial" w:cs="Arial"/>
                <w:sz w:val="18"/>
                <w:szCs w:val="18"/>
              </w:rPr>
            </w:pPr>
            <w:r>
              <w:rPr>
                <w:rFonts w:ascii="Arial" w:hAnsi="Arial" w:cs="Arial"/>
                <w:sz w:val="18"/>
                <w:szCs w:val="18"/>
              </w:rPr>
              <w:t xml:space="preserve">Event type code must </w:t>
            </w:r>
            <w:r w:rsidR="00B153C0">
              <w:rPr>
                <w:rFonts w:ascii="Arial" w:hAnsi="Arial" w:cs="Arial"/>
                <w:sz w:val="18"/>
                <w:szCs w:val="18"/>
              </w:rPr>
              <w:t xml:space="preserve">now </w:t>
            </w:r>
            <w:r>
              <w:rPr>
                <w:rFonts w:ascii="Arial" w:hAnsi="Arial" w:cs="Arial"/>
                <w:sz w:val="18"/>
                <w:szCs w:val="18"/>
              </w:rPr>
              <w:t>be reported to SIRS, Ch. 4.</w:t>
            </w:r>
          </w:p>
          <w:p w14:paraId="475EE0A2" w14:textId="77777777" w:rsidR="00EB7B61" w:rsidRDefault="00EB7B61" w:rsidP="00DA5246">
            <w:pPr>
              <w:pStyle w:val="ListParagraph"/>
              <w:numPr>
                <w:ilvl w:val="0"/>
                <w:numId w:val="72"/>
              </w:numPr>
              <w:rPr>
                <w:rFonts w:ascii="Arial" w:hAnsi="Arial" w:cs="Arial"/>
                <w:sz w:val="18"/>
                <w:szCs w:val="18"/>
              </w:rPr>
            </w:pPr>
            <w:r>
              <w:rPr>
                <w:rFonts w:ascii="Arial" w:hAnsi="Arial" w:cs="Arial"/>
                <w:sz w:val="18"/>
                <w:szCs w:val="18"/>
              </w:rPr>
              <w:t>Info added to Number of Days data element, Ch. 4.</w:t>
            </w:r>
          </w:p>
          <w:p w14:paraId="6363B98E" w14:textId="77777777" w:rsidR="00EB7B61" w:rsidRDefault="00EB7B61" w:rsidP="00DA5246">
            <w:pPr>
              <w:pStyle w:val="ListParagraph"/>
              <w:numPr>
                <w:ilvl w:val="0"/>
                <w:numId w:val="72"/>
              </w:numPr>
              <w:rPr>
                <w:rFonts w:ascii="Arial" w:hAnsi="Arial" w:cs="Arial"/>
                <w:sz w:val="18"/>
                <w:szCs w:val="18"/>
              </w:rPr>
            </w:pPr>
            <w:r>
              <w:rPr>
                <w:rFonts w:ascii="Arial" w:hAnsi="Arial" w:cs="Arial"/>
                <w:sz w:val="18"/>
                <w:szCs w:val="18"/>
              </w:rPr>
              <w:t>New Staff Assignment codes: 2203: Director Sch Health Services-Physician; 2204: Director Sch Health Services-Nurse Practitioner, Ch. 5.</w:t>
            </w:r>
          </w:p>
          <w:p w14:paraId="42AF7E61" w14:textId="77777777" w:rsidR="00EB7B61" w:rsidRDefault="00EB7B61" w:rsidP="00DA5246">
            <w:pPr>
              <w:pStyle w:val="ListParagraph"/>
              <w:numPr>
                <w:ilvl w:val="0"/>
                <w:numId w:val="72"/>
              </w:numPr>
              <w:rPr>
                <w:rFonts w:ascii="Arial" w:hAnsi="Arial" w:cs="Arial"/>
                <w:sz w:val="18"/>
                <w:szCs w:val="18"/>
              </w:rPr>
            </w:pPr>
            <w:r>
              <w:rPr>
                <w:rFonts w:ascii="Arial" w:hAnsi="Arial" w:cs="Arial"/>
                <w:sz w:val="18"/>
                <w:szCs w:val="18"/>
              </w:rPr>
              <w:t>Info added to Type of Disability; Program Service Codes and Descriptions, Ch. 5.</w:t>
            </w:r>
          </w:p>
          <w:p w14:paraId="1258CC54" w14:textId="52F422E7" w:rsidR="00EB7B61" w:rsidRDefault="00EB7B61" w:rsidP="00DA5246">
            <w:pPr>
              <w:pStyle w:val="ListParagraph"/>
              <w:numPr>
                <w:ilvl w:val="0"/>
                <w:numId w:val="72"/>
              </w:numPr>
              <w:rPr>
                <w:rFonts w:ascii="Arial" w:hAnsi="Arial" w:cs="Arial"/>
                <w:sz w:val="18"/>
                <w:szCs w:val="18"/>
              </w:rPr>
            </w:pPr>
            <w:r>
              <w:rPr>
                <w:rFonts w:ascii="Arial" w:hAnsi="Arial" w:cs="Arial"/>
                <w:sz w:val="18"/>
                <w:szCs w:val="18"/>
              </w:rPr>
              <w:t>Updated table: Ending Enrollment and Annual Outcome Relationship, Ch. 5.</w:t>
            </w:r>
          </w:p>
        </w:tc>
      </w:tr>
      <w:tr w:rsidR="005D3525" w:rsidRPr="000E16CD" w14:paraId="2A69034A" w14:textId="77777777" w:rsidTr="00D57CDF">
        <w:tc>
          <w:tcPr>
            <w:tcW w:w="1023" w:type="dxa"/>
          </w:tcPr>
          <w:p w14:paraId="4C79D62D" w14:textId="632B0B56" w:rsidR="005D3525" w:rsidRDefault="005D3525" w:rsidP="002169C4">
            <w:pPr>
              <w:pStyle w:val="Body"/>
              <w:spacing w:before="0"/>
              <w:ind w:firstLine="0"/>
              <w:jc w:val="center"/>
              <w:rPr>
                <w:sz w:val="18"/>
                <w:szCs w:val="18"/>
              </w:rPr>
            </w:pPr>
            <w:r>
              <w:rPr>
                <w:sz w:val="18"/>
                <w:szCs w:val="18"/>
              </w:rPr>
              <w:t>19.3</w:t>
            </w:r>
          </w:p>
        </w:tc>
        <w:tc>
          <w:tcPr>
            <w:tcW w:w="2140" w:type="dxa"/>
          </w:tcPr>
          <w:p w14:paraId="791A6206" w14:textId="4FEF45B7" w:rsidR="005D3525" w:rsidRDefault="005D3525" w:rsidP="002169C4">
            <w:pPr>
              <w:pStyle w:val="Body"/>
              <w:spacing w:before="0"/>
              <w:ind w:firstLine="0"/>
              <w:jc w:val="center"/>
              <w:rPr>
                <w:sz w:val="18"/>
                <w:szCs w:val="18"/>
              </w:rPr>
            </w:pPr>
            <w:r>
              <w:rPr>
                <w:sz w:val="18"/>
                <w:szCs w:val="18"/>
              </w:rPr>
              <w:t>November 17, 2023</w:t>
            </w:r>
          </w:p>
        </w:tc>
        <w:tc>
          <w:tcPr>
            <w:tcW w:w="6737" w:type="dxa"/>
          </w:tcPr>
          <w:p w14:paraId="13BD1A2C" w14:textId="18A6A4F1" w:rsidR="00057CF9" w:rsidRDefault="00057CF9" w:rsidP="00DA23C7">
            <w:pPr>
              <w:pStyle w:val="ListParagraph"/>
              <w:numPr>
                <w:ilvl w:val="0"/>
                <w:numId w:val="72"/>
              </w:numPr>
              <w:rPr>
                <w:rFonts w:ascii="Arial" w:hAnsi="Arial" w:cs="Arial"/>
                <w:sz w:val="18"/>
                <w:szCs w:val="18"/>
              </w:rPr>
            </w:pPr>
            <w:r>
              <w:rPr>
                <w:rFonts w:ascii="Arial" w:hAnsi="Arial" w:cs="Arial"/>
                <w:sz w:val="18"/>
                <w:szCs w:val="18"/>
              </w:rPr>
              <w:t>New: Scenario 6, Table of Reporting Responsibility for Preschool Students, Ch. 2.</w:t>
            </w:r>
          </w:p>
          <w:p w14:paraId="4C1273F0" w14:textId="55376094" w:rsidR="005A35B0" w:rsidRDefault="005A35B0" w:rsidP="00DA23C7">
            <w:pPr>
              <w:pStyle w:val="ListParagraph"/>
              <w:numPr>
                <w:ilvl w:val="0"/>
                <w:numId w:val="72"/>
              </w:numPr>
              <w:rPr>
                <w:rFonts w:ascii="Arial" w:hAnsi="Arial" w:cs="Arial"/>
                <w:sz w:val="18"/>
                <w:szCs w:val="18"/>
              </w:rPr>
            </w:pPr>
            <w:r>
              <w:rPr>
                <w:rFonts w:ascii="Arial" w:hAnsi="Arial" w:cs="Arial"/>
                <w:sz w:val="18"/>
                <w:szCs w:val="18"/>
              </w:rPr>
              <w:t>Info added</w:t>
            </w:r>
            <w:r w:rsidR="00EE3B72">
              <w:rPr>
                <w:rFonts w:ascii="Arial" w:hAnsi="Arial" w:cs="Arial"/>
                <w:sz w:val="18"/>
                <w:szCs w:val="18"/>
              </w:rPr>
              <w:t xml:space="preserve"> re: physical location,</w:t>
            </w:r>
            <w:r>
              <w:rPr>
                <w:rFonts w:ascii="Arial" w:hAnsi="Arial" w:cs="Arial"/>
                <w:sz w:val="18"/>
                <w:szCs w:val="18"/>
              </w:rPr>
              <w:t xml:space="preserve"> Daily Attendance, Ch. 2.</w:t>
            </w:r>
          </w:p>
          <w:p w14:paraId="5DBB8374" w14:textId="4153965B" w:rsidR="00E86A6A" w:rsidRDefault="00E86A6A" w:rsidP="00DA23C7">
            <w:pPr>
              <w:pStyle w:val="ListParagraph"/>
              <w:numPr>
                <w:ilvl w:val="0"/>
                <w:numId w:val="72"/>
              </w:numPr>
              <w:rPr>
                <w:rFonts w:ascii="Arial" w:hAnsi="Arial" w:cs="Arial"/>
                <w:sz w:val="18"/>
                <w:szCs w:val="18"/>
              </w:rPr>
            </w:pPr>
            <w:r>
              <w:rPr>
                <w:rFonts w:ascii="Arial" w:hAnsi="Arial" w:cs="Arial"/>
                <w:sz w:val="18"/>
                <w:szCs w:val="18"/>
              </w:rPr>
              <w:t>Info added re: date of eligibility for FRPL, Free and Reduced-Price Lunch Students, Ch. 2.</w:t>
            </w:r>
          </w:p>
          <w:p w14:paraId="042F6CAE" w14:textId="76722332" w:rsidR="005D3525" w:rsidRDefault="00E0619F" w:rsidP="00DA23C7">
            <w:pPr>
              <w:pStyle w:val="ListParagraph"/>
              <w:numPr>
                <w:ilvl w:val="0"/>
                <w:numId w:val="72"/>
              </w:numPr>
              <w:rPr>
                <w:rFonts w:ascii="Arial" w:hAnsi="Arial" w:cs="Arial"/>
                <w:sz w:val="18"/>
                <w:szCs w:val="18"/>
              </w:rPr>
            </w:pPr>
            <w:r>
              <w:rPr>
                <w:rFonts w:ascii="Arial" w:hAnsi="Arial" w:cs="Arial"/>
                <w:sz w:val="18"/>
                <w:szCs w:val="18"/>
              </w:rPr>
              <w:t xml:space="preserve">Language code PRS (Dari) added, </w:t>
            </w:r>
            <w:r w:rsidR="00015705">
              <w:rPr>
                <w:rFonts w:ascii="Arial" w:hAnsi="Arial" w:cs="Arial"/>
                <w:sz w:val="18"/>
                <w:szCs w:val="18"/>
              </w:rPr>
              <w:t>Language Codes and Descriptions, Ch. 5.</w:t>
            </w:r>
          </w:p>
        </w:tc>
      </w:tr>
      <w:tr w:rsidR="00947C47" w:rsidRPr="000E16CD" w14:paraId="2658DAC2" w14:textId="77777777" w:rsidTr="00D57CDF">
        <w:tc>
          <w:tcPr>
            <w:tcW w:w="1023" w:type="dxa"/>
          </w:tcPr>
          <w:p w14:paraId="00727B50" w14:textId="77F3439F" w:rsidR="00947C47" w:rsidRDefault="00947C47" w:rsidP="002169C4">
            <w:pPr>
              <w:pStyle w:val="Body"/>
              <w:spacing w:before="0"/>
              <w:ind w:firstLine="0"/>
              <w:jc w:val="center"/>
              <w:rPr>
                <w:sz w:val="18"/>
                <w:szCs w:val="18"/>
              </w:rPr>
            </w:pPr>
            <w:r>
              <w:rPr>
                <w:sz w:val="18"/>
                <w:szCs w:val="18"/>
              </w:rPr>
              <w:t>19.4</w:t>
            </w:r>
          </w:p>
        </w:tc>
        <w:tc>
          <w:tcPr>
            <w:tcW w:w="2140" w:type="dxa"/>
          </w:tcPr>
          <w:p w14:paraId="42F16708" w14:textId="4C92ED3D" w:rsidR="00947C47" w:rsidRDefault="00AF78B4" w:rsidP="002169C4">
            <w:pPr>
              <w:pStyle w:val="Body"/>
              <w:spacing w:before="0"/>
              <w:ind w:firstLine="0"/>
              <w:jc w:val="center"/>
              <w:rPr>
                <w:sz w:val="18"/>
                <w:szCs w:val="18"/>
              </w:rPr>
            </w:pPr>
            <w:r>
              <w:rPr>
                <w:sz w:val="18"/>
                <w:szCs w:val="18"/>
              </w:rPr>
              <w:t>December 8, 2023</w:t>
            </w:r>
          </w:p>
        </w:tc>
        <w:tc>
          <w:tcPr>
            <w:tcW w:w="6737" w:type="dxa"/>
          </w:tcPr>
          <w:p w14:paraId="6F05EDF1" w14:textId="77777777" w:rsidR="00947C47" w:rsidRDefault="00AF78B4" w:rsidP="00DA23C7">
            <w:pPr>
              <w:pStyle w:val="ListParagraph"/>
              <w:numPr>
                <w:ilvl w:val="0"/>
                <w:numId w:val="72"/>
              </w:numPr>
              <w:rPr>
                <w:rFonts w:ascii="Arial" w:hAnsi="Arial" w:cs="Arial"/>
                <w:sz w:val="18"/>
                <w:szCs w:val="18"/>
              </w:rPr>
            </w:pPr>
            <w:r>
              <w:rPr>
                <w:rFonts w:ascii="Arial" w:hAnsi="Arial" w:cs="Arial"/>
                <w:sz w:val="18"/>
                <w:szCs w:val="18"/>
              </w:rPr>
              <w:t>Info added re: which students should be reported with CTE records, CTE students, Ch. 2.</w:t>
            </w:r>
          </w:p>
          <w:p w14:paraId="34A400B0" w14:textId="77777777" w:rsidR="00AF78B4" w:rsidRDefault="00AF78B4" w:rsidP="00DA23C7">
            <w:pPr>
              <w:pStyle w:val="ListParagraph"/>
              <w:numPr>
                <w:ilvl w:val="0"/>
                <w:numId w:val="72"/>
              </w:numPr>
              <w:rPr>
                <w:rFonts w:ascii="Arial" w:hAnsi="Arial" w:cs="Arial"/>
                <w:sz w:val="18"/>
                <w:szCs w:val="18"/>
              </w:rPr>
            </w:pPr>
            <w:r>
              <w:rPr>
                <w:rFonts w:ascii="Arial" w:hAnsi="Arial" w:cs="Arial"/>
                <w:sz w:val="18"/>
                <w:szCs w:val="18"/>
              </w:rPr>
              <w:t>Info added re: exiting the 8300 enrollment code and reporting program data, Compulsory Age Students Who Stop Attending, Ch. 2.</w:t>
            </w:r>
          </w:p>
          <w:p w14:paraId="41E78D86" w14:textId="77777777" w:rsidR="00AF78B4" w:rsidRDefault="00AF78B4" w:rsidP="00DA23C7">
            <w:pPr>
              <w:pStyle w:val="ListParagraph"/>
              <w:numPr>
                <w:ilvl w:val="0"/>
                <w:numId w:val="72"/>
              </w:numPr>
              <w:rPr>
                <w:rFonts w:ascii="Arial" w:hAnsi="Arial" w:cs="Arial"/>
                <w:sz w:val="18"/>
                <w:szCs w:val="18"/>
              </w:rPr>
            </w:pPr>
            <w:r>
              <w:rPr>
                <w:rFonts w:ascii="Arial" w:hAnsi="Arial" w:cs="Arial"/>
                <w:sz w:val="18"/>
                <w:szCs w:val="18"/>
              </w:rPr>
              <w:t>Definition and resource link for homebound students added, Homebound (Home-Tutored) Students, Ch. 2.</w:t>
            </w:r>
          </w:p>
          <w:p w14:paraId="645C3C1D" w14:textId="77777777" w:rsidR="00AF78B4" w:rsidRDefault="00AF78B4" w:rsidP="00DA23C7">
            <w:pPr>
              <w:pStyle w:val="ListParagraph"/>
              <w:numPr>
                <w:ilvl w:val="0"/>
                <w:numId w:val="72"/>
              </w:numPr>
              <w:rPr>
                <w:rFonts w:ascii="Arial" w:hAnsi="Arial" w:cs="Arial"/>
                <w:sz w:val="18"/>
                <w:szCs w:val="18"/>
              </w:rPr>
            </w:pPr>
            <w:r>
              <w:rPr>
                <w:rFonts w:ascii="Arial" w:hAnsi="Arial" w:cs="Arial"/>
                <w:sz w:val="18"/>
                <w:szCs w:val="18"/>
              </w:rPr>
              <w:t>Info added re: reporting teachers, Staff Snapshot Template Data, Ch. 3.</w:t>
            </w:r>
          </w:p>
          <w:p w14:paraId="6B852143" w14:textId="54DADDC9" w:rsidR="00AF78B4" w:rsidRDefault="00AF78B4" w:rsidP="00DA23C7">
            <w:pPr>
              <w:pStyle w:val="ListParagraph"/>
              <w:numPr>
                <w:ilvl w:val="0"/>
                <w:numId w:val="72"/>
              </w:numPr>
              <w:rPr>
                <w:rFonts w:ascii="Arial" w:hAnsi="Arial" w:cs="Arial"/>
                <w:sz w:val="18"/>
                <w:szCs w:val="18"/>
              </w:rPr>
            </w:pPr>
            <w:r>
              <w:rPr>
                <w:rFonts w:ascii="Arial" w:hAnsi="Arial" w:cs="Arial"/>
                <w:sz w:val="18"/>
                <w:szCs w:val="18"/>
              </w:rPr>
              <w:t>New Staff Assignment table added, Staff Assignment Template, Ch. 3.</w:t>
            </w:r>
          </w:p>
          <w:p w14:paraId="50B1CC3B" w14:textId="77777777" w:rsidR="00AF78B4" w:rsidRDefault="00AF78B4" w:rsidP="00DA23C7">
            <w:pPr>
              <w:pStyle w:val="ListParagraph"/>
              <w:numPr>
                <w:ilvl w:val="0"/>
                <w:numId w:val="72"/>
              </w:numPr>
              <w:rPr>
                <w:rFonts w:ascii="Arial" w:hAnsi="Arial" w:cs="Arial"/>
                <w:sz w:val="18"/>
                <w:szCs w:val="18"/>
              </w:rPr>
            </w:pPr>
            <w:r>
              <w:rPr>
                <w:rFonts w:ascii="Arial" w:hAnsi="Arial" w:cs="Arial"/>
                <w:sz w:val="18"/>
                <w:szCs w:val="18"/>
              </w:rPr>
              <w:t>Note added re: teacher absence, Staff Attendance Template, Ch. 3.</w:t>
            </w:r>
          </w:p>
          <w:p w14:paraId="0CED339A" w14:textId="77777777" w:rsidR="00AF78B4" w:rsidRDefault="00AF78B4" w:rsidP="00DA23C7">
            <w:pPr>
              <w:pStyle w:val="ListParagraph"/>
              <w:numPr>
                <w:ilvl w:val="0"/>
                <w:numId w:val="72"/>
              </w:numPr>
              <w:rPr>
                <w:rFonts w:ascii="Arial" w:hAnsi="Arial" w:cs="Arial"/>
                <w:sz w:val="18"/>
                <w:szCs w:val="18"/>
              </w:rPr>
            </w:pPr>
            <w:r>
              <w:rPr>
                <w:rFonts w:ascii="Arial" w:hAnsi="Arial" w:cs="Arial"/>
                <w:sz w:val="18"/>
                <w:szCs w:val="18"/>
              </w:rPr>
              <w:t>New course: Algebra I (020</w:t>
            </w:r>
            <w:r w:rsidR="0046701D">
              <w:rPr>
                <w:rFonts w:ascii="Arial" w:hAnsi="Arial" w:cs="Arial"/>
                <w:sz w:val="18"/>
                <w:szCs w:val="18"/>
              </w:rPr>
              <w:t>52CC) added, Ch. 5.</w:t>
            </w:r>
          </w:p>
          <w:p w14:paraId="00FC81BD" w14:textId="77777777" w:rsidR="0046701D" w:rsidRDefault="0046701D" w:rsidP="00DA23C7">
            <w:pPr>
              <w:pStyle w:val="ListParagraph"/>
              <w:numPr>
                <w:ilvl w:val="0"/>
                <w:numId w:val="72"/>
              </w:numPr>
              <w:rPr>
                <w:rFonts w:ascii="Arial" w:hAnsi="Arial" w:cs="Arial"/>
                <w:sz w:val="18"/>
                <w:szCs w:val="18"/>
              </w:rPr>
            </w:pPr>
            <w:r>
              <w:rPr>
                <w:rFonts w:ascii="Arial" w:hAnsi="Arial" w:cs="Arial"/>
                <w:sz w:val="18"/>
                <w:szCs w:val="18"/>
              </w:rPr>
              <w:t>Note added re: Former ELL re-reporting as ELL, ELL Status Exit Program Service Codes, Ch. 5.</w:t>
            </w:r>
          </w:p>
          <w:p w14:paraId="0D1E991B" w14:textId="77777777" w:rsidR="0046701D" w:rsidRDefault="0046701D" w:rsidP="00DA23C7">
            <w:pPr>
              <w:pStyle w:val="ListParagraph"/>
              <w:numPr>
                <w:ilvl w:val="0"/>
                <w:numId w:val="72"/>
              </w:numPr>
              <w:rPr>
                <w:rFonts w:ascii="Arial" w:hAnsi="Arial" w:cs="Arial"/>
                <w:sz w:val="18"/>
                <w:szCs w:val="18"/>
              </w:rPr>
            </w:pPr>
            <w:r>
              <w:rPr>
                <w:rFonts w:ascii="Arial" w:hAnsi="Arial" w:cs="Arial"/>
                <w:sz w:val="18"/>
                <w:szCs w:val="18"/>
              </w:rPr>
              <w:t>Detail added to Code 8305 – End CSE/CPSE Responsibility Only Enrollment, Enrollment Codes and Descriptions, Ch. 5.</w:t>
            </w:r>
          </w:p>
          <w:p w14:paraId="5D80322B" w14:textId="4530181A" w:rsidR="0046701D" w:rsidRDefault="0046701D" w:rsidP="00DA23C7">
            <w:pPr>
              <w:pStyle w:val="ListParagraph"/>
              <w:numPr>
                <w:ilvl w:val="0"/>
                <w:numId w:val="72"/>
              </w:numPr>
              <w:rPr>
                <w:rFonts w:ascii="Arial" w:hAnsi="Arial" w:cs="Arial"/>
                <w:sz w:val="18"/>
                <w:szCs w:val="18"/>
              </w:rPr>
            </w:pPr>
            <w:r>
              <w:rPr>
                <w:rFonts w:ascii="Arial" w:hAnsi="Arial" w:cs="Arial"/>
                <w:sz w:val="18"/>
                <w:szCs w:val="18"/>
              </w:rPr>
              <w:t>Revised table: Five-Level Regents Examinations, Standard Achieved Codes and Descriptions, Ch. 5.</w:t>
            </w:r>
          </w:p>
          <w:p w14:paraId="7A473819" w14:textId="77777777" w:rsidR="0046701D" w:rsidRDefault="0046701D" w:rsidP="00DA23C7">
            <w:pPr>
              <w:pStyle w:val="ListParagraph"/>
              <w:numPr>
                <w:ilvl w:val="0"/>
                <w:numId w:val="72"/>
              </w:numPr>
              <w:rPr>
                <w:rFonts w:ascii="Arial" w:hAnsi="Arial" w:cs="Arial"/>
                <w:sz w:val="18"/>
                <w:szCs w:val="18"/>
              </w:rPr>
            </w:pPr>
            <w:r>
              <w:rPr>
                <w:rFonts w:ascii="Arial" w:hAnsi="Arial" w:cs="Arial"/>
                <w:sz w:val="18"/>
                <w:szCs w:val="18"/>
              </w:rPr>
              <w:t>Revised table: Alternate Standard Achieved Codes for Secondary-Level Accountability for Regents with Five Performance Levels, Standard Achieved Codes and Descriptions, Ch. 5.</w:t>
            </w:r>
          </w:p>
          <w:p w14:paraId="420A75E0" w14:textId="7A5CADEC" w:rsidR="0046701D" w:rsidRDefault="0046701D" w:rsidP="00DA23C7">
            <w:pPr>
              <w:pStyle w:val="ListParagraph"/>
              <w:numPr>
                <w:ilvl w:val="0"/>
                <w:numId w:val="72"/>
              </w:numPr>
              <w:rPr>
                <w:rFonts w:ascii="Arial" w:hAnsi="Arial" w:cs="Arial"/>
                <w:sz w:val="18"/>
                <w:szCs w:val="18"/>
              </w:rPr>
            </w:pPr>
            <w:r>
              <w:rPr>
                <w:rFonts w:ascii="Arial" w:hAnsi="Arial" w:cs="Arial"/>
                <w:sz w:val="18"/>
                <w:szCs w:val="18"/>
              </w:rPr>
              <w:t xml:space="preserve">Detail added to Ever ELL and Former ELL, Appendix VI: Terms and Acronyms. </w:t>
            </w:r>
          </w:p>
        </w:tc>
      </w:tr>
      <w:tr w:rsidR="00383194" w:rsidRPr="000E16CD" w14:paraId="50C6CAA4" w14:textId="77777777" w:rsidTr="00D57CDF">
        <w:tc>
          <w:tcPr>
            <w:tcW w:w="1023" w:type="dxa"/>
          </w:tcPr>
          <w:p w14:paraId="64792AA1" w14:textId="2B98732A" w:rsidR="00383194" w:rsidRDefault="00383194" w:rsidP="002169C4">
            <w:pPr>
              <w:pStyle w:val="Body"/>
              <w:spacing w:before="0"/>
              <w:ind w:firstLine="0"/>
              <w:jc w:val="center"/>
              <w:rPr>
                <w:sz w:val="18"/>
                <w:szCs w:val="18"/>
              </w:rPr>
            </w:pPr>
            <w:r>
              <w:rPr>
                <w:sz w:val="18"/>
                <w:szCs w:val="18"/>
              </w:rPr>
              <w:t>19.5</w:t>
            </w:r>
          </w:p>
        </w:tc>
        <w:tc>
          <w:tcPr>
            <w:tcW w:w="2140" w:type="dxa"/>
          </w:tcPr>
          <w:p w14:paraId="17655EB9" w14:textId="0A043A69" w:rsidR="00383194" w:rsidRDefault="00735D2A" w:rsidP="002169C4">
            <w:pPr>
              <w:pStyle w:val="Body"/>
              <w:spacing w:before="0"/>
              <w:ind w:firstLine="0"/>
              <w:jc w:val="center"/>
              <w:rPr>
                <w:sz w:val="18"/>
                <w:szCs w:val="18"/>
              </w:rPr>
            </w:pPr>
            <w:r>
              <w:rPr>
                <w:sz w:val="18"/>
                <w:szCs w:val="18"/>
              </w:rPr>
              <w:t>February 2, 2024</w:t>
            </w:r>
          </w:p>
        </w:tc>
        <w:tc>
          <w:tcPr>
            <w:tcW w:w="6737" w:type="dxa"/>
          </w:tcPr>
          <w:p w14:paraId="4FC0536D" w14:textId="77777777" w:rsidR="00383194" w:rsidRDefault="00F40759" w:rsidP="00DA23C7">
            <w:pPr>
              <w:pStyle w:val="ListParagraph"/>
              <w:numPr>
                <w:ilvl w:val="0"/>
                <w:numId w:val="72"/>
              </w:numPr>
              <w:rPr>
                <w:rFonts w:ascii="Arial" w:hAnsi="Arial" w:cs="Arial"/>
                <w:sz w:val="18"/>
                <w:szCs w:val="18"/>
              </w:rPr>
            </w:pPr>
            <w:r>
              <w:rPr>
                <w:rFonts w:ascii="Arial" w:hAnsi="Arial" w:cs="Arial"/>
                <w:sz w:val="18"/>
                <w:szCs w:val="18"/>
              </w:rPr>
              <w:t>Updated hyperlinks throughout.</w:t>
            </w:r>
          </w:p>
          <w:p w14:paraId="7B8C5D38" w14:textId="77777777" w:rsidR="00F40759" w:rsidRDefault="00F40759" w:rsidP="00DA23C7">
            <w:pPr>
              <w:pStyle w:val="ListParagraph"/>
              <w:numPr>
                <w:ilvl w:val="0"/>
                <w:numId w:val="72"/>
              </w:numPr>
              <w:rPr>
                <w:rFonts w:ascii="Arial" w:hAnsi="Arial" w:cs="Arial"/>
                <w:sz w:val="18"/>
                <w:szCs w:val="18"/>
              </w:rPr>
            </w:pPr>
            <w:r>
              <w:rPr>
                <w:rFonts w:ascii="Arial" w:hAnsi="Arial" w:cs="Arial"/>
                <w:sz w:val="18"/>
                <w:szCs w:val="18"/>
              </w:rPr>
              <w:t>Detail added under Foreign Exchange Students, Ch. 2.</w:t>
            </w:r>
          </w:p>
          <w:p w14:paraId="26EF98D4" w14:textId="70D57C75" w:rsidR="00F40759" w:rsidRDefault="00F40759" w:rsidP="00DA23C7">
            <w:pPr>
              <w:pStyle w:val="ListParagraph"/>
              <w:numPr>
                <w:ilvl w:val="0"/>
                <w:numId w:val="72"/>
              </w:numPr>
              <w:rPr>
                <w:rFonts w:ascii="Arial" w:hAnsi="Arial" w:cs="Arial"/>
                <w:sz w:val="18"/>
                <w:szCs w:val="18"/>
              </w:rPr>
            </w:pPr>
            <w:r>
              <w:rPr>
                <w:rFonts w:ascii="Arial" w:hAnsi="Arial" w:cs="Arial"/>
                <w:sz w:val="18"/>
                <w:szCs w:val="18"/>
              </w:rPr>
              <w:t>Update to required instruction hours, Homebound (Home-Tutored) Students, Ch. 2.</w:t>
            </w:r>
          </w:p>
        </w:tc>
      </w:tr>
      <w:tr w:rsidR="00737020" w:rsidRPr="000E16CD" w14:paraId="3D996518" w14:textId="77777777" w:rsidTr="00D57CDF">
        <w:tc>
          <w:tcPr>
            <w:tcW w:w="1023" w:type="dxa"/>
          </w:tcPr>
          <w:p w14:paraId="3C8F08E4" w14:textId="626FE48B" w:rsidR="00737020" w:rsidRDefault="00737020" w:rsidP="002169C4">
            <w:pPr>
              <w:pStyle w:val="Body"/>
              <w:spacing w:before="0"/>
              <w:ind w:firstLine="0"/>
              <w:jc w:val="center"/>
              <w:rPr>
                <w:sz w:val="18"/>
                <w:szCs w:val="18"/>
              </w:rPr>
            </w:pPr>
            <w:r>
              <w:rPr>
                <w:sz w:val="18"/>
                <w:szCs w:val="18"/>
              </w:rPr>
              <w:t>19.6</w:t>
            </w:r>
          </w:p>
        </w:tc>
        <w:tc>
          <w:tcPr>
            <w:tcW w:w="2140" w:type="dxa"/>
          </w:tcPr>
          <w:p w14:paraId="5654F43C" w14:textId="0D75F12B" w:rsidR="00737020" w:rsidRDefault="00737020" w:rsidP="002169C4">
            <w:pPr>
              <w:pStyle w:val="Body"/>
              <w:spacing w:before="0"/>
              <w:ind w:firstLine="0"/>
              <w:jc w:val="center"/>
              <w:rPr>
                <w:sz w:val="18"/>
                <w:szCs w:val="18"/>
              </w:rPr>
            </w:pPr>
            <w:r>
              <w:rPr>
                <w:sz w:val="18"/>
                <w:szCs w:val="18"/>
              </w:rPr>
              <w:t xml:space="preserve">March </w:t>
            </w:r>
            <w:r w:rsidR="007C174A">
              <w:rPr>
                <w:sz w:val="18"/>
                <w:szCs w:val="18"/>
              </w:rPr>
              <w:t>18</w:t>
            </w:r>
            <w:r>
              <w:rPr>
                <w:sz w:val="18"/>
                <w:szCs w:val="18"/>
              </w:rPr>
              <w:t>, 2024</w:t>
            </w:r>
          </w:p>
        </w:tc>
        <w:tc>
          <w:tcPr>
            <w:tcW w:w="6737" w:type="dxa"/>
          </w:tcPr>
          <w:p w14:paraId="54E267CF" w14:textId="5AD4B3B7" w:rsidR="00737020" w:rsidRDefault="00A913B5" w:rsidP="00DA23C7">
            <w:pPr>
              <w:pStyle w:val="ListParagraph"/>
              <w:numPr>
                <w:ilvl w:val="0"/>
                <w:numId w:val="72"/>
              </w:numPr>
              <w:rPr>
                <w:rFonts w:ascii="Arial" w:hAnsi="Arial" w:cs="Arial"/>
                <w:sz w:val="18"/>
                <w:szCs w:val="18"/>
              </w:rPr>
            </w:pPr>
            <w:r>
              <w:rPr>
                <w:rFonts w:ascii="Arial" w:hAnsi="Arial" w:cs="Arial"/>
                <w:sz w:val="18"/>
                <w:szCs w:val="18"/>
              </w:rPr>
              <w:t>Update</w:t>
            </w:r>
            <w:r w:rsidR="00A74CB1">
              <w:rPr>
                <w:rFonts w:ascii="Arial" w:hAnsi="Arial" w:cs="Arial"/>
                <w:sz w:val="18"/>
                <w:szCs w:val="18"/>
              </w:rPr>
              <w:t>s</w:t>
            </w:r>
            <w:r>
              <w:rPr>
                <w:rFonts w:ascii="Arial" w:hAnsi="Arial" w:cs="Arial"/>
                <w:sz w:val="18"/>
                <w:szCs w:val="18"/>
              </w:rPr>
              <w:t xml:space="preserve"> made to scenario # 6 in Table of Reporting Responsibility for Preschool-Age and Prekindergarten Students, Ch. 2.</w:t>
            </w:r>
          </w:p>
          <w:p w14:paraId="50F064C5" w14:textId="659AD50C" w:rsidR="00A913B5" w:rsidRDefault="00A74CB1" w:rsidP="00DA23C7">
            <w:pPr>
              <w:pStyle w:val="ListParagraph"/>
              <w:numPr>
                <w:ilvl w:val="0"/>
                <w:numId w:val="72"/>
              </w:numPr>
              <w:rPr>
                <w:rFonts w:ascii="Arial" w:hAnsi="Arial" w:cs="Arial"/>
                <w:sz w:val="18"/>
                <w:szCs w:val="18"/>
              </w:rPr>
            </w:pPr>
            <w:r>
              <w:rPr>
                <w:rFonts w:ascii="Arial" w:hAnsi="Arial" w:cs="Arial"/>
                <w:sz w:val="18"/>
                <w:szCs w:val="18"/>
              </w:rPr>
              <w:lastRenderedPageBreak/>
              <w:t>Info added re: grade level, assignment and location reporting, Staff Assignment Template, Ch. 3.</w:t>
            </w:r>
          </w:p>
          <w:p w14:paraId="16B47CAA" w14:textId="77777777" w:rsidR="00A74CB1" w:rsidRDefault="00A74CB1" w:rsidP="00DA23C7">
            <w:pPr>
              <w:pStyle w:val="ListParagraph"/>
              <w:numPr>
                <w:ilvl w:val="0"/>
                <w:numId w:val="72"/>
              </w:numPr>
              <w:rPr>
                <w:rFonts w:ascii="Arial" w:hAnsi="Arial" w:cs="Arial"/>
                <w:sz w:val="18"/>
                <w:szCs w:val="18"/>
              </w:rPr>
            </w:pPr>
            <w:r>
              <w:rPr>
                <w:rFonts w:ascii="Arial" w:hAnsi="Arial" w:cs="Arial"/>
                <w:sz w:val="18"/>
                <w:szCs w:val="18"/>
              </w:rPr>
              <w:t>Detail added re: half day absences, Staff Attendance Template, Ch. 3.</w:t>
            </w:r>
          </w:p>
          <w:p w14:paraId="6D8650E1" w14:textId="77777777" w:rsidR="00A74CB1" w:rsidRDefault="00A74CB1" w:rsidP="00DA23C7">
            <w:pPr>
              <w:pStyle w:val="ListParagraph"/>
              <w:numPr>
                <w:ilvl w:val="0"/>
                <w:numId w:val="72"/>
              </w:numPr>
              <w:rPr>
                <w:rFonts w:ascii="Arial" w:hAnsi="Arial" w:cs="Arial"/>
                <w:sz w:val="18"/>
                <w:szCs w:val="18"/>
              </w:rPr>
            </w:pPr>
            <w:r>
              <w:rPr>
                <w:rFonts w:ascii="Arial" w:hAnsi="Arial" w:cs="Arial"/>
                <w:sz w:val="18"/>
                <w:szCs w:val="18"/>
              </w:rPr>
              <w:t>Info added, Course Instructor Assignment Template, Ch. 3.</w:t>
            </w:r>
          </w:p>
          <w:p w14:paraId="4C86154F" w14:textId="77777777" w:rsidR="00A74CB1" w:rsidRDefault="00A74CB1" w:rsidP="00DA23C7">
            <w:pPr>
              <w:pStyle w:val="ListParagraph"/>
              <w:numPr>
                <w:ilvl w:val="0"/>
                <w:numId w:val="72"/>
              </w:numPr>
              <w:rPr>
                <w:rFonts w:ascii="Arial" w:hAnsi="Arial" w:cs="Arial"/>
                <w:sz w:val="18"/>
                <w:szCs w:val="18"/>
              </w:rPr>
            </w:pPr>
            <w:r>
              <w:rPr>
                <w:rFonts w:ascii="Arial" w:hAnsi="Arial" w:cs="Arial"/>
                <w:sz w:val="18"/>
                <w:szCs w:val="18"/>
              </w:rPr>
              <w:t>Detail added, Assignment Location Code, Ch. 4.</w:t>
            </w:r>
          </w:p>
          <w:p w14:paraId="142A80BC" w14:textId="62746541" w:rsidR="00A74CB1" w:rsidRPr="00A74CB1" w:rsidRDefault="00A74CB1" w:rsidP="00A74CB1">
            <w:pPr>
              <w:pStyle w:val="ListParagraph"/>
              <w:numPr>
                <w:ilvl w:val="0"/>
                <w:numId w:val="72"/>
              </w:numPr>
              <w:rPr>
                <w:rFonts w:ascii="Arial" w:hAnsi="Arial" w:cs="Arial"/>
                <w:sz w:val="18"/>
                <w:szCs w:val="18"/>
              </w:rPr>
            </w:pPr>
            <w:r>
              <w:rPr>
                <w:rFonts w:ascii="Arial" w:hAnsi="Arial" w:cs="Arial"/>
                <w:sz w:val="18"/>
                <w:szCs w:val="18"/>
              </w:rPr>
              <w:t>Info added re: homeschooled student returning to a district school, Reason for Ending Enrollment code 153 – Transferred to another school in this district or to an out-of-district placement, Ch. 5.</w:t>
            </w:r>
          </w:p>
        </w:tc>
      </w:tr>
      <w:tr w:rsidR="0043594C" w:rsidRPr="000E16CD" w14:paraId="39077FB4" w14:textId="77777777" w:rsidTr="00D57CDF">
        <w:tc>
          <w:tcPr>
            <w:tcW w:w="1023" w:type="dxa"/>
          </w:tcPr>
          <w:p w14:paraId="2322625A" w14:textId="663B6430" w:rsidR="0043594C" w:rsidRDefault="0043594C" w:rsidP="002169C4">
            <w:pPr>
              <w:pStyle w:val="Body"/>
              <w:spacing w:before="0"/>
              <w:ind w:firstLine="0"/>
              <w:jc w:val="center"/>
              <w:rPr>
                <w:sz w:val="18"/>
                <w:szCs w:val="18"/>
              </w:rPr>
            </w:pPr>
            <w:r>
              <w:rPr>
                <w:sz w:val="18"/>
                <w:szCs w:val="18"/>
              </w:rPr>
              <w:lastRenderedPageBreak/>
              <w:t>19.7</w:t>
            </w:r>
          </w:p>
        </w:tc>
        <w:tc>
          <w:tcPr>
            <w:tcW w:w="2140" w:type="dxa"/>
          </w:tcPr>
          <w:p w14:paraId="7923D927" w14:textId="574DF277" w:rsidR="0043594C" w:rsidRDefault="0043594C" w:rsidP="002169C4">
            <w:pPr>
              <w:pStyle w:val="Body"/>
              <w:spacing w:before="0"/>
              <w:ind w:firstLine="0"/>
              <w:jc w:val="center"/>
              <w:rPr>
                <w:sz w:val="18"/>
                <w:szCs w:val="18"/>
              </w:rPr>
            </w:pPr>
            <w:r>
              <w:rPr>
                <w:sz w:val="18"/>
                <w:szCs w:val="18"/>
              </w:rPr>
              <w:t xml:space="preserve">April </w:t>
            </w:r>
            <w:r w:rsidR="0098155D">
              <w:rPr>
                <w:sz w:val="18"/>
                <w:szCs w:val="18"/>
              </w:rPr>
              <w:t>5, 2024</w:t>
            </w:r>
          </w:p>
        </w:tc>
        <w:tc>
          <w:tcPr>
            <w:tcW w:w="6737" w:type="dxa"/>
          </w:tcPr>
          <w:p w14:paraId="7A3785AA" w14:textId="77777777" w:rsidR="0043594C" w:rsidRDefault="00C62B7D" w:rsidP="00DA23C7">
            <w:pPr>
              <w:pStyle w:val="ListParagraph"/>
              <w:numPr>
                <w:ilvl w:val="0"/>
                <w:numId w:val="72"/>
              </w:numPr>
              <w:rPr>
                <w:rFonts w:ascii="Arial" w:hAnsi="Arial" w:cs="Arial"/>
                <w:sz w:val="18"/>
                <w:szCs w:val="18"/>
              </w:rPr>
            </w:pPr>
            <w:r>
              <w:rPr>
                <w:rFonts w:ascii="Arial" w:hAnsi="Arial" w:cs="Arial"/>
                <w:sz w:val="18"/>
                <w:szCs w:val="18"/>
              </w:rPr>
              <w:t>Updated Validity Rules section, Ch. 2.</w:t>
            </w:r>
          </w:p>
          <w:p w14:paraId="6E5390A5" w14:textId="77777777" w:rsidR="009F733F" w:rsidRDefault="009F733F" w:rsidP="00DA23C7">
            <w:pPr>
              <w:pStyle w:val="ListParagraph"/>
              <w:numPr>
                <w:ilvl w:val="0"/>
                <w:numId w:val="72"/>
              </w:numPr>
              <w:rPr>
                <w:rFonts w:ascii="Arial" w:hAnsi="Arial" w:cs="Arial"/>
                <w:sz w:val="18"/>
                <w:szCs w:val="18"/>
              </w:rPr>
            </w:pPr>
            <w:r>
              <w:rPr>
                <w:rFonts w:ascii="Arial" w:hAnsi="Arial" w:cs="Arial"/>
                <w:sz w:val="18"/>
                <w:szCs w:val="18"/>
              </w:rPr>
              <w:t>Alternate spellings added for language codes ACE and PUS, Ch. 5.</w:t>
            </w:r>
          </w:p>
          <w:p w14:paraId="6F4EB1CA" w14:textId="23F837BC" w:rsidR="009C5AD6" w:rsidRDefault="00AE50A3" w:rsidP="00DA23C7">
            <w:pPr>
              <w:pStyle w:val="ListParagraph"/>
              <w:numPr>
                <w:ilvl w:val="0"/>
                <w:numId w:val="72"/>
              </w:numPr>
              <w:rPr>
                <w:rFonts w:ascii="Arial" w:hAnsi="Arial" w:cs="Arial"/>
                <w:sz w:val="18"/>
                <w:szCs w:val="18"/>
              </w:rPr>
            </w:pPr>
            <w:r>
              <w:rPr>
                <w:rFonts w:ascii="Arial" w:hAnsi="Arial" w:cs="Arial"/>
                <w:sz w:val="18"/>
                <w:szCs w:val="18"/>
              </w:rPr>
              <w:t xml:space="preserve">Edits in reference to new science assessment (“intermediate-level” replaces “middle-level”; curriculum resource is now </w:t>
            </w:r>
            <w:r w:rsidRPr="00AE50A3">
              <w:rPr>
                <w:rFonts w:ascii="Arial" w:hAnsi="Arial" w:cs="Arial"/>
                <w:sz w:val="18"/>
                <w:szCs w:val="18"/>
              </w:rPr>
              <w:t>New York State P-12 Science Learning Standards (6-8)</w:t>
            </w:r>
            <w:r>
              <w:rPr>
                <w:rFonts w:ascii="Arial" w:hAnsi="Arial" w:cs="Arial"/>
                <w:sz w:val="18"/>
                <w:szCs w:val="18"/>
              </w:rPr>
              <w:t>.</w:t>
            </w:r>
          </w:p>
        </w:tc>
      </w:tr>
    </w:tbl>
    <w:p w14:paraId="43AE4AAE" w14:textId="6A4066F9" w:rsidR="00B6323B" w:rsidRDefault="00B6323B" w:rsidP="00A87743"/>
    <w:p w14:paraId="7355A506" w14:textId="77777777" w:rsidR="00AE50A3" w:rsidRDefault="00CA084A" w:rsidP="00F40759">
      <w:pPr>
        <w:pStyle w:val="Heading1"/>
        <w:rPr>
          <w:noProof/>
        </w:rPr>
      </w:pPr>
      <w:bookmarkStart w:id="299" w:name="_Toc494894007"/>
      <w:r>
        <w:br w:type="page"/>
      </w:r>
      <w:bookmarkStart w:id="300" w:name="_Toc163224823"/>
      <w:r w:rsidR="004020CB">
        <w:lastRenderedPageBreak/>
        <w:t>T</w:t>
      </w:r>
      <w:r w:rsidR="009E5845" w:rsidRPr="000E16CD">
        <w:t>able of Contents</w:t>
      </w:r>
      <w:bookmarkEnd w:id="299"/>
      <w:bookmarkEnd w:id="300"/>
      <w:r w:rsidR="00011D01" w:rsidRPr="000E16CD">
        <w:rPr>
          <w:sz w:val="20"/>
          <w:szCs w:val="20"/>
          <w:u w:val="single"/>
        </w:rPr>
        <w:fldChar w:fldCharType="begin"/>
      </w:r>
      <w:r w:rsidR="00011D01" w:rsidRPr="000E16CD">
        <w:rPr>
          <w:sz w:val="20"/>
          <w:szCs w:val="20"/>
          <w:u w:val="single"/>
        </w:rPr>
        <w:instrText xml:space="preserve"> TOC \o "1-3" \h \z \u </w:instrText>
      </w:r>
      <w:r w:rsidR="00011D01" w:rsidRPr="000E16CD">
        <w:rPr>
          <w:sz w:val="20"/>
          <w:szCs w:val="20"/>
          <w:u w:val="single"/>
        </w:rPr>
        <w:fldChar w:fldCharType="separate"/>
      </w:r>
    </w:p>
    <w:p w14:paraId="11A75043" w14:textId="09A6BFB6" w:rsidR="00AE50A3" w:rsidRDefault="00A62074">
      <w:pPr>
        <w:pStyle w:val="TOC1"/>
        <w:rPr>
          <w:rFonts w:asciiTheme="minorHAnsi" w:eastAsiaTheme="minorEastAsia" w:hAnsiTheme="minorHAnsi" w:cstheme="minorBidi"/>
          <w:b w:val="0"/>
          <w:bCs w:val="0"/>
          <w:kern w:val="2"/>
          <w14:ligatures w14:val="standardContextual"/>
        </w:rPr>
      </w:pPr>
      <w:hyperlink w:anchor="_Toc163224823" w:history="1">
        <w:r w:rsidR="00AE50A3" w:rsidRPr="00AC735D">
          <w:rPr>
            <w:rStyle w:val="Hyperlink"/>
          </w:rPr>
          <w:t>Table of Contents</w:t>
        </w:r>
        <w:r w:rsidR="00AE50A3">
          <w:rPr>
            <w:webHidden/>
          </w:rPr>
          <w:tab/>
        </w:r>
        <w:r w:rsidR="00AE50A3">
          <w:rPr>
            <w:webHidden/>
          </w:rPr>
          <w:fldChar w:fldCharType="begin"/>
        </w:r>
        <w:r w:rsidR="00AE50A3">
          <w:rPr>
            <w:webHidden/>
          </w:rPr>
          <w:instrText xml:space="preserve"> PAGEREF _Toc163224823 \h </w:instrText>
        </w:r>
        <w:r w:rsidR="00AE50A3">
          <w:rPr>
            <w:webHidden/>
          </w:rPr>
        </w:r>
        <w:r w:rsidR="00AE50A3">
          <w:rPr>
            <w:webHidden/>
          </w:rPr>
          <w:fldChar w:fldCharType="separate"/>
        </w:r>
        <w:r>
          <w:rPr>
            <w:webHidden/>
          </w:rPr>
          <w:t>5</w:t>
        </w:r>
        <w:r w:rsidR="00AE50A3">
          <w:rPr>
            <w:webHidden/>
          </w:rPr>
          <w:fldChar w:fldCharType="end"/>
        </w:r>
      </w:hyperlink>
    </w:p>
    <w:p w14:paraId="5ABED6E1" w14:textId="02138E97" w:rsidR="00AE50A3" w:rsidRDefault="00A62074">
      <w:pPr>
        <w:pStyle w:val="TOC1"/>
        <w:rPr>
          <w:rFonts w:asciiTheme="minorHAnsi" w:eastAsiaTheme="minorEastAsia" w:hAnsiTheme="minorHAnsi" w:cstheme="minorBidi"/>
          <w:b w:val="0"/>
          <w:bCs w:val="0"/>
          <w:kern w:val="2"/>
          <w14:ligatures w14:val="standardContextual"/>
        </w:rPr>
      </w:pPr>
      <w:hyperlink w:anchor="_Toc163224824" w:history="1">
        <w:r w:rsidR="00AE50A3" w:rsidRPr="00AC735D">
          <w:rPr>
            <w:rStyle w:val="Hyperlink"/>
          </w:rPr>
          <w:t>Chapter 1: What is SIRS?</w:t>
        </w:r>
        <w:r w:rsidR="00AE50A3">
          <w:rPr>
            <w:webHidden/>
          </w:rPr>
          <w:tab/>
        </w:r>
        <w:r w:rsidR="00AE50A3">
          <w:rPr>
            <w:webHidden/>
          </w:rPr>
          <w:fldChar w:fldCharType="begin"/>
        </w:r>
        <w:r w:rsidR="00AE50A3">
          <w:rPr>
            <w:webHidden/>
          </w:rPr>
          <w:instrText xml:space="preserve"> PAGEREF _Toc163224824 \h </w:instrText>
        </w:r>
        <w:r w:rsidR="00AE50A3">
          <w:rPr>
            <w:webHidden/>
          </w:rPr>
        </w:r>
        <w:r w:rsidR="00AE50A3">
          <w:rPr>
            <w:webHidden/>
          </w:rPr>
          <w:fldChar w:fldCharType="separate"/>
        </w:r>
        <w:r>
          <w:rPr>
            <w:webHidden/>
          </w:rPr>
          <w:t>9</w:t>
        </w:r>
        <w:r w:rsidR="00AE50A3">
          <w:rPr>
            <w:webHidden/>
          </w:rPr>
          <w:fldChar w:fldCharType="end"/>
        </w:r>
      </w:hyperlink>
    </w:p>
    <w:p w14:paraId="66466CF2" w14:textId="3A523CA3"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25" w:history="1">
        <w:r w:rsidR="00AE50A3" w:rsidRPr="00AC735D">
          <w:rPr>
            <w:rStyle w:val="Hyperlink"/>
          </w:rPr>
          <w:t>SIRS Data Reporting Levels</w:t>
        </w:r>
        <w:r w:rsidR="00AE50A3">
          <w:rPr>
            <w:webHidden/>
          </w:rPr>
          <w:tab/>
        </w:r>
        <w:r w:rsidR="00AE50A3">
          <w:rPr>
            <w:webHidden/>
          </w:rPr>
          <w:fldChar w:fldCharType="begin"/>
        </w:r>
        <w:r w:rsidR="00AE50A3">
          <w:rPr>
            <w:webHidden/>
          </w:rPr>
          <w:instrText xml:space="preserve"> PAGEREF _Toc163224825 \h </w:instrText>
        </w:r>
        <w:r w:rsidR="00AE50A3">
          <w:rPr>
            <w:webHidden/>
          </w:rPr>
        </w:r>
        <w:r w:rsidR="00AE50A3">
          <w:rPr>
            <w:webHidden/>
          </w:rPr>
          <w:fldChar w:fldCharType="separate"/>
        </w:r>
        <w:r>
          <w:rPr>
            <w:webHidden/>
          </w:rPr>
          <w:t>9</w:t>
        </w:r>
        <w:r w:rsidR="00AE50A3">
          <w:rPr>
            <w:webHidden/>
          </w:rPr>
          <w:fldChar w:fldCharType="end"/>
        </w:r>
      </w:hyperlink>
    </w:p>
    <w:p w14:paraId="36CE7FBE" w14:textId="4542EEC9"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26" w:history="1">
        <w:r w:rsidR="00AE50A3" w:rsidRPr="00AC735D">
          <w:rPr>
            <w:rStyle w:val="Hyperlink"/>
          </w:rPr>
          <w:t>SIRS Data Flow</w:t>
        </w:r>
        <w:r w:rsidR="00AE50A3">
          <w:rPr>
            <w:webHidden/>
          </w:rPr>
          <w:tab/>
        </w:r>
        <w:r w:rsidR="00AE50A3">
          <w:rPr>
            <w:webHidden/>
          </w:rPr>
          <w:fldChar w:fldCharType="begin"/>
        </w:r>
        <w:r w:rsidR="00AE50A3">
          <w:rPr>
            <w:webHidden/>
          </w:rPr>
          <w:instrText xml:space="preserve"> PAGEREF _Toc163224826 \h </w:instrText>
        </w:r>
        <w:r w:rsidR="00AE50A3">
          <w:rPr>
            <w:webHidden/>
          </w:rPr>
        </w:r>
        <w:r w:rsidR="00AE50A3">
          <w:rPr>
            <w:webHidden/>
          </w:rPr>
          <w:fldChar w:fldCharType="separate"/>
        </w:r>
        <w:r>
          <w:rPr>
            <w:webHidden/>
          </w:rPr>
          <w:t>11</w:t>
        </w:r>
        <w:r w:rsidR="00AE50A3">
          <w:rPr>
            <w:webHidden/>
          </w:rPr>
          <w:fldChar w:fldCharType="end"/>
        </w:r>
      </w:hyperlink>
    </w:p>
    <w:p w14:paraId="2B077138" w14:textId="35199F69" w:rsidR="00AE50A3" w:rsidRDefault="00A62074">
      <w:pPr>
        <w:pStyle w:val="TOC1"/>
        <w:rPr>
          <w:rFonts w:asciiTheme="minorHAnsi" w:eastAsiaTheme="minorEastAsia" w:hAnsiTheme="minorHAnsi" w:cstheme="minorBidi"/>
          <w:b w:val="0"/>
          <w:bCs w:val="0"/>
          <w:kern w:val="2"/>
          <w14:ligatures w14:val="standardContextual"/>
        </w:rPr>
      </w:pPr>
      <w:hyperlink w:anchor="_Toc163224827" w:history="1">
        <w:r w:rsidR="00AE50A3" w:rsidRPr="00AC735D">
          <w:rPr>
            <w:rStyle w:val="Hyperlink"/>
          </w:rPr>
          <w:t>Chapter 2: Student Reporting Rules</w:t>
        </w:r>
        <w:r w:rsidR="00AE50A3">
          <w:rPr>
            <w:webHidden/>
          </w:rPr>
          <w:tab/>
        </w:r>
        <w:r w:rsidR="00AE50A3">
          <w:rPr>
            <w:webHidden/>
          </w:rPr>
          <w:fldChar w:fldCharType="begin"/>
        </w:r>
        <w:r w:rsidR="00AE50A3">
          <w:rPr>
            <w:webHidden/>
          </w:rPr>
          <w:instrText xml:space="preserve"> PAGEREF _Toc163224827 \h </w:instrText>
        </w:r>
        <w:r w:rsidR="00AE50A3">
          <w:rPr>
            <w:webHidden/>
          </w:rPr>
        </w:r>
        <w:r w:rsidR="00AE50A3">
          <w:rPr>
            <w:webHidden/>
          </w:rPr>
          <w:fldChar w:fldCharType="separate"/>
        </w:r>
        <w:r>
          <w:rPr>
            <w:webHidden/>
          </w:rPr>
          <w:t>12</w:t>
        </w:r>
        <w:r w:rsidR="00AE50A3">
          <w:rPr>
            <w:webHidden/>
          </w:rPr>
          <w:fldChar w:fldCharType="end"/>
        </w:r>
      </w:hyperlink>
    </w:p>
    <w:p w14:paraId="578F38F9" w14:textId="6BD53404"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28" w:history="1">
        <w:r w:rsidR="00AE50A3" w:rsidRPr="00AC735D">
          <w:rPr>
            <w:rStyle w:val="Hyperlink"/>
          </w:rPr>
          <w:t>Guidance on the Role of District Data Coordinator</w:t>
        </w:r>
        <w:r w:rsidR="00AE50A3">
          <w:rPr>
            <w:webHidden/>
          </w:rPr>
          <w:tab/>
        </w:r>
        <w:r w:rsidR="00AE50A3">
          <w:rPr>
            <w:webHidden/>
          </w:rPr>
          <w:fldChar w:fldCharType="begin"/>
        </w:r>
        <w:r w:rsidR="00AE50A3">
          <w:rPr>
            <w:webHidden/>
          </w:rPr>
          <w:instrText xml:space="preserve"> PAGEREF _Toc163224828 \h </w:instrText>
        </w:r>
        <w:r w:rsidR="00AE50A3">
          <w:rPr>
            <w:webHidden/>
          </w:rPr>
        </w:r>
        <w:r w:rsidR="00AE50A3">
          <w:rPr>
            <w:webHidden/>
          </w:rPr>
          <w:fldChar w:fldCharType="separate"/>
        </w:r>
        <w:r>
          <w:rPr>
            <w:webHidden/>
          </w:rPr>
          <w:t>12</w:t>
        </w:r>
        <w:r w:rsidR="00AE50A3">
          <w:rPr>
            <w:webHidden/>
          </w:rPr>
          <w:fldChar w:fldCharType="end"/>
        </w:r>
      </w:hyperlink>
    </w:p>
    <w:p w14:paraId="2C899B2C" w14:textId="4D12DBC4"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29" w:history="1">
        <w:r w:rsidR="00AE50A3" w:rsidRPr="00AC735D">
          <w:rPr>
            <w:rStyle w:val="Hyperlink"/>
          </w:rPr>
          <w:t>Who Must Report Student Data Using the SIRS?</w:t>
        </w:r>
        <w:r w:rsidR="00AE50A3">
          <w:rPr>
            <w:webHidden/>
          </w:rPr>
          <w:tab/>
        </w:r>
        <w:r w:rsidR="00AE50A3">
          <w:rPr>
            <w:webHidden/>
          </w:rPr>
          <w:fldChar w:fldCharType="begin"/>
        </w:r>
        <w:r w:rsidR="00AE50A3">
          <w:rPr>
            <w:webHidden/>
          </w:rPr>
          <w:instrText xml:space="preserve"> PAGEREF _Toc163224829 \h </w:instrText>
        </w:r>
        <w:r w:rsidR="00AE50A3">
          <w:rPr>
            <w:webHidden/>
          </w:rPr>
        </w:r>
        <w:r w:rsidR="00AE50A3">
          <w:rPr>
            <w:webHidden/>
          </w:rPr>
          <w:fldChar w:fldCharType="separate"/>
        </w:r>
        <w:r>
          <w:rPr>
            <w:webHidden/>
          </w:rPr>
          <w:t>14</w:t>
        </w:r>
        <w:r w:rsidR="00AE50A3">
          <w:rPr>
            <w:webHidden/>
          </w:rPr>
          <w:fldChar w:fldCharType="end"/>
        </w:r>
      </w:hyperlink>
    </w:p>
    <w:p w14:paraId="3612C459" w14:textId="14634822"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30" w:history="1">
        <w:r w:rsidR="00AE50A3" w:rsidRPr="00AC735D">
          <w:rPr>
            <w:rStyle w:val="Hyperlink"/>
          </w:rPr>
          <w:t>Table of Reporting Responsibility for School-Age Students</w:t>
        </w:r>
        <w:r w:rsidR="00AE50A3">
          <w:rPr>
            <w:webHidden/>
          </w:rPr>
          <w:tab/>
        </w:r>
        <w:r w:rsidR="00AE50A3">
          <w:rPr>
            <w:webHidden/>
          </w:rPr>
          <w:fldChar w:fldCharType="begin"/>
        </w:r>
        <w:r w:rsidR="00AE50A3">
          <w:rPr>
            <w:webHidden/>
          </w:rPr>
          <w:instrText xml:space="preserve"> PAGEREF _Toc163224830 \h </w:instrText>
        </w:r>
        <w:r w:rsidR="00AE50A3">
          <w:rPr>
            <w:webHidden/>
          </w:rPr>
        </w:r>
        <w:r w:rsidR="00AE50A3">
          <w:rPr>
            <w:webHidden/>
          </w:rPr>
          <w:fldChar w:fldCharType="separate"/>
        </w:r>
        <w:r>
          <w:rPr>
            <w:webHidden/>
          </w:rPr>
          <w:t>17</w:t>
        </w:r>
        <w:r w:rsidR="00AE50A3">
          <w:rPr>
            <w:webHidden/>
          </w:rPr>
          <w:fldChar w:fldCharType="end"/>
        </w:r>
      </w:hyperlink>
    </w:p>
    <w:p w14:paraId="09034A40" w14:textId="1D64C0B9"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31" w:history="1">
        <w:r w:rsidR="00AE50A3" w:rsidRPr="00AC735D">
          <w:rPr>
            <w:rStyle w:val="Hyperlink"/>
          </w:rPr>
          <w:t>Table of Reporting Responsibility for Preschool-Age and Prekindergarten Students</w:t>
        </w:r>
        <w:r w:rsidR="00AE50A3">
          <w:rPr>
            <w:webHidden/>
          </w:rPr>
          <w:tab/>
        </w:r>
        <w:r w:rsidR="00AE50A3">
          <w:rPr>
            <w:webHidden/>
          </w:rPr>
          <w:fldChar w:fldCharType="begin"/>
        </w:r>
        <w:r w:rsidR="00AE50A3">
          <w:rPr>
            <w:webHidden/>
          </w:rPr>
          <w:instrText xml:space="preserve"> PAGEREF _Toc163224831 \h </w:instrText>
        </w:r>
        <w:r w:rsidR="00AE50A3">
          <w:rPr>
            <w:webHidden/>
          </w:rPr>
        </w:r>
        <w:r w:rsidR="00AE50A3">
          <w:rPr>
            <w:webHidden/>
          </w:rPr>
          <w:fldChar w:fldCharType="separate"/>
        </w:r>
        <w:r>
          <w:rPr>
            <w:webHidden/>
          </w:rPr>
          <w:t>29</w:t>
        </w:r>
        <w:r w:rsidR="00AE50A3">
          <w:rPr>
            <w:webHidden/>
          </w:rPr>
          <w:fldChar w:fldCharType="end"/>
        </w:r>
      </w:hyperlink>
    </w:p>
    <w:p w14:paraId="5E442A67" w14:textId="2E4BCC29"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32" w:history="1">
        <w:r w:rsidR="00AE50A3" w:rsidRPr="00AC735D">
          <w:rPr>
            <w:rStyle w:val="Hyperlink"/>
          </w:rPr>
          <w:t>Accelerated Students</w:t>
        </w:r>
        <w:r w:rsidR="00AE50A3">
          <w:rPr>
            <w:webHidden/>
          </w:rPr>
          <w:tab/>
        </w:r>
        <w:r w:rsidR="00AE50A3">
          <w:rPr>
            <w:webHidden/>
          </w:rPr>
          <w:fldChar w:fldCharType="begin"/>
        </w:r>
        <w:r w:rsidR="00AE50A3">
          <w:rPr>
            <w:webHidden/>
          </w:rPr>
          <w:instrText xml:space="preserve"> PAGEREF _Toc163224832 \h </w:instrText>
        </w:r>
        <w:r w:rsidR="00AE50A3">
          <w:rPr>
            <w:webHidden/>
          </w:rPr>
        </w:r>
        <w:r w:rsidR="00AE50A3">
          <w:rPr>
            <w:webHidden/>
          </w:rPr>
          <w:fldChar w:fldCharType="separate"/>
        </w:r>
        <w:r>
          <w:rPr>
            <w:webHidden/>
          </w:rPr>
          <w:t>33</w:t>
        </w:r>
        <w:r w:rsidR="00AE50A3">
          <w:rPr>
            <w:webHidden/>
          </w:rPr>
          <w:fldChar w:fldCharType="end"/>
        </w:r>
      </w:hyperlink>
    </w:p>
    <w:p w14:paraId="781B9140" w14:textId="4649EB50"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33" w:history="1">
        <w:r w:rsidR="00AE50A3" w:rsidRPr="00AC735D">
          <w:rPr>
            <w:rStyle w:val="Hyperlink"/>
          </w:rPr>
          <w:t>Accommodations</w:t>
        </w:r>
        <w:r w:rsidR="00AE50A3">
          <w:rPr>
            <w:webHidden/>
          </w:rPr>
          <w:tab/>
        </w:r>
        <w:r w:rsidR="00AE50A3">
          <w:rPr>
            <w:webHidden/>
          </w:rPr>
          <w:fldChar w:fldCharType="begin"/>
        </w:r>
        <w:r w:rsidR="00AE50A3">
          <w:rPr>
            <w:webHidden/>
          </w:rPr>
          <w:instrText xml:space="preserve"> PAGEREF _Toc163224833 \h </w:instrText>
        </w:r>
        <w:r w:rsidR="00AE50A3">
          <w:rPr>
            <w:webHidden/>
          </w:rPr>
        </w:r>
        <w:r w:rsidR="00AE50A3">
          <w:rPr>
            <w:webHidden/>
          </w:rPr>
          <w:fldChar w:fldCharType="separate"/>
        </w:r>
        <w:r>
          <w:rPr>
            <w:webHidden/>
          </w:rPr>
          <w:t>34</w:t>
        </w:r>
        <w:r w:rsidR="00AE50A3">
          <w:rPr>
            <w:webHidden/>
          </w:rPr>
          <w:fldChar w:fldCharType="end"/>
        </w:r>
      </w:hyperlink>
    </w:p>
    <w:p w14:paraId="54A02A4D" w14:textId="3B33E892"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34" w:history="1">
        <w:r w:rsidR="00AE50A3" w:rsidRPr="00AC735D">
          <w:rPr>
            <w:rStyle w:val="Hyperlink"/>
          </w:rPr>
          <w:t>Accountability Inclusion/Exclusion for Participation/Performance at the Elementary/Middle Level</w:t>
        </w:r>
        <w:r w:rsidR="00AE50A3">
          <w:rPr>
            <w:webHidden/>
          </w:rPr>
          <w:tab/>
        </w:r>
        <w:r w:rsidR="00AE50A3">
          <w:rPr>
            <w:webHidden/>
          </w:rPr>
          <w:fldChar w:fldCharType="begin"/>
        </w:r>
        <w:r w:rsidR="00AE50A3">
          <w:rPr>
            <w:webHidden/>
          </w:rPr>
          <w:instrText xml:space="preserve"> PAGEREF _Toc163224834 \h </w:instrText>
        </w:r>
        <w:r w:rsidR="00AE50A3">
          <w:rPr>
            <w:webHidden/>
          </w:rPr>
        </w:r>
        <w:r w:rsidR="00AE50A3">
          <w:rPr>
            <w:webHidden/>
          </w:rPr>
          <w:fldChar w:fldCharType="separate"/>
        </w:r>
        <w:r>
          <w:rPr>
            <w:webHidden/>
          </w:rPr>
          <w:t>35</w:t>
        </w:r>
        <w:r w:rsidR="00AE50A3">
          <w:rPr>
            <w:webHidden/>
          </w:rPr>
          <w:fldChar w:fldCharType="end"/>
        </w:r>
      </w:hyperlink>
    </w:p>
    <w:p w14:paraId="1F83B519" w14:textId="06542DB0"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35" w:history="1">
        <w:r w:rsidR="00AE50A3" w:rsidRPr="00AC735D">
          <w:rPr>
            <w:rStyle w:val="Hyperlink"/>
          </w:rPr>
          <w:t>Alternative Transition Program</w:t>
        </w:r>
        <w:r w:rsidR="00AE50A3">
          <w:rPr>
            <w:webHidden/>
          </w:rPr>
          <w:tab/>
        </w:r>
        <w:r w:rsidR="00AE50A3">
          <w:rPr>
            <w:webHidden/>
          </w:rPr>
          <w:fldChar w:fldCharType="begin"/>
        </w:r>
        <w:r w:rsidR="00AE50A3">
          <w:rPr>
            <w:webHidden/>
          </w:rPr>
          <w:instrText xml:space="preserve"> PAGEREF _Toc163224835 \h </w:instrText>
        </w:r>
        <w:r w:rsidR="00AE50A3">
          <w:rPr>
            <w:webHidden/>
          </w:rPr>
        </w:r>
        <w:r w:rsidR="00AE50A3">
          <w:rPr>
            <w:webHidden/>
          </w:rPr>
          <w:fldChar w:fldCharType="separate"/>
        </w:r>
        <w:r>
          <w:rPr>
            <w:webHidden/>
          </w:rPr>
          <w:t>37</w:t>
        </w:r>
        <w:r w:rsidR="00AE50A3">
          <w:rPr>
            <w:webHidden/>
          </w:rPr>
          <w:fldChar w:fldCharType="end"/>
        </w:r>
      </w:hyperlink>
    </w:p>
    <w:p w14:paraId="1AC753DB" w14:textId="751AB40E"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36" w:history="1">
        <w:r w:rsidR="00AE50A3" w:rsidRPr="00AC735D">
          <w:rPr>
            <w:rStyle w:val="Hyperlink"/>
          </w:rPr>
          <w:t>Appeal to Graduate with Lower Score on Regents Exam</w:t>
        </w:r>
        <w:r w:rsidR="00AE50A3">
          <w:rPr>
            <w:webHidden/>
          </w:rPr>
          <w:tab/>
        </w:r>
        <w:r w:rsidR="00AE50A3">
          <w:rPr>
            <w:webHidden/>
          </w:rPr>
          <w:fldChar w:fldCharType="begin"/>
        </w:r>
        <w:r w:rsidR="00AE50A3">
          <w:rPr>
            <w:webHidden/>
          </w:rPr>
          <w:instrText xml:space="preserve"> PAGEREF _Toc163224836 \h </w:instrText>
        </w:r>
        <w:r w:rsidR="00AE50A3">
          <w:rPr>
            <w:webHidden/>
          </w:rPr>
        </w:r>
        <w:r w:rsidR="00AE50A3">
          <w:rPr>
            <w:webHidden/>
          </w:rPr>
          <w:fldChar w:fldCharType="separate"/>
        </w:r>
        <w:r>
          <w:rPr>
            <w:webHidden/>
          </w:rPr>
          <w:t>37</w:t>
        </w:r>
        <w:r w:rsidR="00AE50A3">
          <w:rPr>
            <w:webHidden/>
          </w:rPr>
          <w:fldChar w:fldCharType="end"/>
        </w:r>
      </w:hyperlink>
    </w:p>
    <w:p w14:paraId="6BE8AEE1" w14:textId="235BC3AA"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37" w:history="1">
        <w:r w:rsidR="00AE50A3" w:rsidRPr="00AC735D">
          <w:rPr>
            <w:rStyle w:val="Hyperlink"/>
          </w:rPr>
          <w:t>Career Development and Occupational Studies (CDOS)</w:t>
        </w:r>
        <w:r w:rsidR="00AE50A3">
          <w:rPr>
            <w:webHidden/>
          </w:rPr>
          <w:tab/>
        </w:r>
        <w:r w:rsidR="00AE50A3">
          <w:rPr>
            <w:webHidden/>
          </w:rPr>
          <w:fldChar w:fldCharType="begin"/>
        </w:r>
        <w:r w:rsidR="00AE50A3">
          <w:rPr>
            <w:webHidden/>
          </w:rPr>
          <w:instrText xml:space="preserve"> PAGEREF _Toc163224837 \h </w:instrText>
        </w:r>
        <w:r w:rsidR="00AE50A3">
          <w:rPr>
            <w:webHidden/>
          </w:rPr>
        </w:r>
        <w:r w:rsidR="00AE50A3">
          <w:rPr>
            <w:webHidden/>
          </w:rPr>
          <w:fldChar w:fldCharType="separate"/>
        </w:r>
        <w:r>
          <w:rPr>
            <w:webHidden/>
          </w:rPr>
          <w:t>38</w:t>
        </w:r>
        <w:r w:rsidR="00AE50A3">
          <w:rPr>
            <w:webHidden/>
          </w:rPr>
          <w:fldChar w:fldCharType="end"/>
        </w:r>
      </w:hyperlink>
    </w:p>
    <w:p w14:paraId="5889E207" w14:textId="24E9BDD6"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38" w:history="1">
        <w:r w:rsidR="00AE50A3" w:rsidRPr="00AC735D">
          <w:rPr>
            <w:rStyle w:val="Hyperlink"/>
          </w:rPr>
          <w:t>Career and Technical Education (CTE) Students</w:t>
        </w:r>
        <w:r w:rsidR="00AE50A3">
          <w:rPr>
            <w:webHidden/>
          </w:rPr>
          <w:tab/>
        </w:r>
        <w:r w:rsidR="00AE50A3">
          <w:rPr>
            <w:webHidden/>
          </w:rPr>
          <w:fldChar w:fldCharType="begin"/>
        </w:r>
        <w:r w:rsidR="00AE50A3">
          <w:rPr>
            <w:webHidden/>
          </w:rPr>
          <w:instrText xml:space="preserve"> PAGEREF _Toc163224838 \h </w:instrText>
        </w:r>
        <w:r w:rsidR="00AE50A3">
          <w:rPr>
            <w:webHidden/>
          </w:rPr>
        </w:r>
        <w:r w:rsidR="00AE50A3">
          <w:rPr>
            <w:webHidden/>
          </w:rPr>
          <w:fldChar w:fldCharType="separate"/>
        </w:r>
        <w:r>
          <w:rPr>
            <w:webHidden/>
          </w:rPr>
          <w:t>39</w:t>
        </w:r>
        <w:r w:rsidR="00AE50A3">
          <w:rPr>
            <w:webHidden/>
          </w:rPr>
          <w:fldChar w:fldCharType="end"/>
        </w:r>
      </w:hyperlink>
    </w:p>
    <w:p w14:paraId="3CB0FCC9" w14:textId="32D55BC7"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39" w:history="1">
        <w:r w:rsidR="00AE50A3" w:rsidRPr="00AC735D">
          <w:rPr>
            <w:rStyle w:val="Hyperlink"/>
          </w:rPr>
          <w:t>Career Pathways</w:t>
        </w:r>
        <w:r w:rsidR="00AE50A3">
          <w:rPr>
            <w:webHidden/>
          </w:rPr>
          <w:tab/>
        </w:r>
        <w:r w:rsidR="00AE50A3">
          <w:rPr>
            <w:webHidden/>
          </w:rPr>
          <w:fldChar w:fldCharType="begin"/>
        </w:r>
        <w:r w:rsidR="00AE50A3">
          <w:rPr>
            <w:webHidden/>
          </w:rPr>
          <w:instrText xml:space="preserve"> PAGEREF _Toc163224839 \h </w:instrText>
        </w:r>
        <w:r w:rsidR="00AE50A3">
          <w:rPr>
            <w:webHidden/>
          </w:rPr>
        </w:r>
        <w:r w:rsidR="00AE50A3">
          <w:rPr>
            <w:webHidden/>
          </w:rPr>
          <w:fldChar w:fldCharType="separate"/>
        </w:r>
        <w:r>
          <w:rPr>
            <w:webHidden/>
          </w:rPr>
          <w:t>43</w:t>
        </w:r>
        <w:r w:rsidR="00AE50A3">
          <w:rPr>
            <w:webHidden/>
          </w:rPr>
          <w:fldChar w:fldCharType="end"/>
        </w:r>
      </w:hyperlink>
    </w:p>
    <w:p w14:paraId="6CDE877B" w14:textId="2157FE54"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40" w:history="1">
        <w:r w:rsidR="00AE50A3" w:rsidRPr="00AC735D">
          <w:rPr>
            <w:rStyle w:val="Hyperlink"/>
          </w:rPr>
          <w:t>Charter School Students</w:t>
        </w:r>
        <w:r w:rsidR="00AE50A3">
          <w:rPr>
            <w:webHidden/>
          </w:rPr>
          <w:tab/>
        </w:r>
        <w:r w:rsidR="00AE50A3">
          <w:rPr>
            <w:webHidden/>
          </w:rPr>
          <w:fldChar w:fldCharType="begin"/>
        </w:r>
        <w:r w:rsidR="00AE50A3">
          <w:rPr>
            <w:webHidden/>
          </w:rPr>
          <w:instrText xml:space="preserve"> PAGEREF _Toc163224840 \h </w:instrText>
        </w:r>
        <w:r w:rsidR="00AE50A3">
          <w:rPr>
            <w:webHidden/>
          </w:rPr>
        </w:r>
        <w:r w:rsidR="00AE50A3">
          <w:rPr>
            <w:webHidden/>
          </w:rPr>
          <w:fldChar w:fldCharType="separate"/>
        </w:r>
        <w:r>
          <w:rPr>
            <w:webHidden/>
          </w:rPr>
          <w:t>45</w:t>
        </w:r>
        <w:r w:rsidR="00AE50A3">
          <w:rPr>
            <w:webHidden/>
          </w:rPr>
          <w:fldChar w:fldCharType="end"/>
        </w:r>
      </w:hyperlink>
    </w:p>
    <w:p w14:paraId="30005912" w14:textId="5D169AF3"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41" w:history="1">
        <w:r w:rsidR="00AE50A3" w:rsidRPr="00AC735D">
          <w:rPr>
            <w:rStyle w:val="Hyperlink"/>
          </w:rPr>
          <w:t>Compulsory Age Students Who Stop Attending</w:t>
        </w:r>
        <w:r w:rsidR="00AE50A3">
          <w:rPr>
            <w:webHidden/>
          </w:rPr>
          <w:tab/>
        </w:r>
        <w:r w:rsidR="00AE50A3">
          <w:rPr>
            <w:webHidden/>
          </w:rPr>
          <w:fldChar w:fldCharType="begin"/>
        </w:r>
        <w:r w:rsidR="00AE50A3">
          <w:rPr>
            <w:webHidden/>
          </w:rPr>
          <w:instrText xml:space="preserve"> PAGEREF _Toc163224841 \h </w:instrText>
        </w:r>
        <w:r w:rsidR="00AE50A3">
          <w:rPr>
            <w:webHidden/>
          </w:rPr>
        </w:r>
        <w:r w:rsidR="00AE50A3">
          <w:rPr>
            <w:webHidden/>
          </w:rPr>
          <w:fldChar w:fldCharType="separate"/>
        </w:r>
        <w:r>
          <w:rPr>
            <w:webHidden/>
          </w:rPr>
          <w:t>45</w:t>
        </w:r>
        <w:r w:rsidR="00AE50A3">
          <w:rPr>
            <w:webHidden/>
          </w:rPr>
          <w:fldChar w:fldCharType="end"/>
        </w:r>
      </w:hyperlink>
    </w:p>
    <w:p w14:paraId="1865C3DC" w14:textId="7AC77450"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42" w:history="1">
        <w:r w:rsidR="00AE50A3" w:rsidRPr="00AC735D">
          <w:rPr>
            <w:rStyle w:val="Hyperlink"/>
          </w:rPr>
          <w:t>Court-Placed Students</w:t>
        </w:r>
        <w:r w:rsidR="00AE50A3">
          <w:rPr>
            <w:webHidden/>
          </w:rPr>
          <w:tab/>
        </w:r>
        <w:r w:rsidR="00AE50A3">
          <w:rPr>
            <w:webHidden/>
          </w:rPr>
          <w:fldChar w:fldCharType="begin"/>
        </w:r>
        <w:r w:rsidR="00AE50A3">
          <w:rPr>
            <w:webHidden/>
          </w:rPr>
          <w:instrText xml:space="preserve"> PAGEREF _Toc163224842 \h </w:instrText>
        </w:r>
        <w:r w:rsidR="00AE50A3">
          <w:rPr>
            <w:webHidden/>
          </w:rPr>
        </w:r>
        <w:r w:rsidR="00AE50A3">
          <w:rPr>
            <w:webHidden/>
          </w:rPr>
          <w:fldChar w:fldCharType="separate"/>
        </w:r>
        <w:r>
          <w:rPr>
            <w:webHidden/>
          </w:rPr>
          <w:t>47</w:t>
        </w:r>
        <w:r w:rsidR="00AE50A3">
          <w:rPr>
            <w:webHidden/>
          </w:rPr>
          <w:fldChar w:fldCharType="end"/>
        </w:r>
      </w:hyperlink>
    </w:p>
    <w:p w14:paraId="13178ADE" w14:textId="5D025359"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43" w:history="1">
        <w:r w:rsidR="00AE50A3" w:rsidRPr="00AC735D">
          <w:rPr>
            <w:rStyle w:val="Hyperlink"/>
          </w:rPr>
          <w:t>Daily Attendance</w:t>
        </w:r>
        <w:r w:rsidR="00AE50A3">
          <w:rPr>
            <w:webHidden/>
          </w:rPr>
          <w:tab/>
        </w:r>
        <w:r w:rsidR="00AE50A3">
          <w:rPr>
            <w:webHidden/>
          </w:rPr>
          <w:fldChar w:fldCharType="begin"/>
        </w:r>
        <w:r w:rsidR="00AE50A3">
          <w:rPr>
            <w:webHidden/>
          </w:rPr>
          <w:instrText xml:space="preserve"> PAGEREF _Toc163224843 \h </w:instrText>
        </w:r>
        <w:r w:rsidR="00AE50A3">
          <w:rPr>
            <w:webHidden/>
          </w:rPr>
        </w:r>
        <w:r w:rsidR="00AE50A3">
          <w:rPr>
            <w:webHidden/>
          </w:rPr>
          <w:fldChar w:fldCharType="separate"/>
        </w:r>
        <w:r>
          <w:rPr>
            <w:webHidden/>
          </w:rPr>
          <w:t>48</w:t>
        </w:r>
        <w:r w:rsidR="00AE50A3">
          <w:rPr>
            <w:webHidden/>
          </w:rPr>
          <w:fldChar w:fldCharType="end"/>
        </w:r>
      </w:hyperlink>
    </w:p>
    <w:p w14:paraId="0937261E" w14:textId="01CE24CA"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44" w:history="1">
        <w:r w:rsidR="00AE50A3" w:rsidRPr="00AC735D">
          <w:rPr>
            <w:rStyle w:val="Hyperlink"/>
          </w:rPr>
          <w:t>District of Residence Codes</w:t>
        </w:r>
        <w:r w:rsidR="00AE50A3">
          <w:rPr>
            <w:webHidden/>
          </w:rPr>
          <w:tab/>
        </w:r>
        <w:r w:rsidR="00AE50A3">
          <w:rPr>
            <w:webHidden/>
          </w:rPr>
          <w:fldChar w:fldCharType="begin"/>
        </w:r>
        <w:r w:rsidR="00AE50A3">
          <w:rPr>
            <w:webHidden/>
          </w:rPr>
          <w:instrText xml:space="preserve"> PAGEREF _Toc163224844 \h </w:instrText>
        </w:r>
        <w:r w:rsidR="00AE50A3">
          <w:rPr>
            <w:webHidden/>
          </w:rPr>
        </w:r>
        <w:r w:rsidR="00AE50A3">
          <w:rPr>
            <w:webHidden/>
          </w:rPr>
          <w:fldChar w:fldCharType="separate"/>
        </w:r>
        <w:r>
          <w:rPr>
            <w:webHidden/>
          </w:rPr>
          <w:t>50</w:t>
        </w:r>
        <w:r w:rsidR="00AE50A3">
          <w:rPr>
            <w:webHidden/>
          </w:rPr>
          <w:fldChar w:fldCharType="end"/>
        </w:r>
      </w:hyperlink>
    </w:p>
    <w:p w14:paraId="23BDFA9B" w14:textId="5294FF42"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45" w:history="1">
        <w:r w:rsidR="00AE50A3" w:rsidRPr="00AC735D">
          <w:rPr>
            <w:rStyle w:val="Hyperlink"/>
          </w:rPr>
          <w:t>Dropouts/Noncompleters</w:t>
        </w:r>
        <w:r w:rsidR="00AE50A3">
          <w:rPr>
            <w:webHidden/>
          </w:rPr>
          <w:tab/>
        </w:r>
        <w:r w:rsidR="00AE50A3">
          <w:rPr>
            <w:webHidden/>
          </w:rPr>
          <w:fldChar w:fldCharType="begin"/>
        </w:r>
        <w:r w:rsidR="00AE50A3">
          <w:rPr>
            <w:webHidden/>
          </w:rPr>
          <w:instrText xml:space="preserve"> PAGEREF _Toc163224845 \h </w:instrText>
        </w:r>
        <w:r w:rsidR="00AE50A3">
          <w:rPr>
            <w:webHidden/>
          </w:rPr>
        </w:r>
        <w:r w:rsidR="00AE50A3">
          <w:rPr>
            <w:webHidden/>
          </w:rPr>
          <w:fldChar w:fldCharType="separate"/>
        </w:r>
        <w:r>
          <w:rPr>
            <w:webHidden/>
          </w:rPr>
          <w:t>52</w:t>
        </w:r>
        <w:r w:rsidR="00AE50A3">
          <w:rPr>
            <w:webHidden/>
          </w:rPr>
          <w:fldChar w:fldCharType="end"/>
        </w:r>
      </w:hyperlink>
    </w:p>
    <w:p w14:paraId="4A43DE81" w14:textId="6C992E21"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46" w:history="1">
        <w:r w:rsidR="00AE50A3" w:rsidRPr="00AC735D">
          <w:rPr>
            <w:rStyle w:val="Hyperlink"/>
          </w:rPr>
          <w:t>Elementary/Middle-Level Students</w:t>
        </w:r>
        <w:r w:rsidR="00AE50A3">
          <w:rPr>
            <w:webHidden/>
          </w:rPr>
          <w:tab/>
        </w:r>
        <w:r w:rsidR="00AE50A3">
          <w:rPr>
            <w:webHidden/>
          </w:rPr>
          <w:fldChar w:fldCharType="begin"/>
        </w:r>
        <w:r w:rsidR="00AE50A3">
          <w:rPr>
            <w:webHidden/>
          </w:rPr>
          <w:instrText xml:space="preserve"> PAGEREF _Toc163224846 \h </w:instrText>
        </w:r>
        <w:r w:rsidR="00AE50A3">
          <w:rPr>
            <w:webHidden/>
          </w:rPr>
        </w:r>
        <w:r w:rsidR="00AE50A3">
          <w:rPr>
            <w:webHidden/>
          </w:rPr>
          <w:fldChar w:fldCharType="separate"/>
        </w:r>
        <w:r>
          <w:rPr>
            <w:webHidden/>
          </w:rPr>
          <w:t>53</w:t>
        </w:r>
        <w:r w:rsidR="00AE50A3">
          <w:rPr>
            <w:webHidden/>
          </w:rPr>
          <w:fldChar w:fldCharType="end"/>
        </w:r>
      </w:hyperlink>
    </w:p>
    <w:p w14:paraId="28BBDEAB" w14:textId="42E6696B"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47" w:history="1">
        <w:r w:rsidR="00AE50A3" w:rsidRPr="00AC735D">
          <w:rPr>
            <w:rStyle w:val="Hyperlink"/>
          </w:rPr>
          <w:t>English Language Learner (ELL) Students</w:t>
        </w:r>
        <w:r w:rsidR="00AE50A3">
          <w:rPr>
            <w:webHidden/>
          </w:rPr>
          <w:tab/>
        </w:r>
        <w:r w:rsidR="00AE50A3">
          <w:rPr>
            <w:webHidden/>
          </w:rPr>
          <w:fldChar w:fldCharType="begin"/>
        </w:r>
        <w:r w:rsidR="00AE50A3">
          <w:rPr>
            <w:webHidden/>
          </w:rPr>
          <w:instrText xml:space="preserve"> PAGEREF _Toc163224847 \h </w:instrText>
        </w:r>
        <w:r w:rsidR="00AE50A3">
          <w:rPr>
            <w:webHidden/>
          </w:rPr>
        </w:r>
        <w:r w:rsidR="00AE50A3">
          <w:rPr>
            <w:webHidden/>
          </w:rPr>
          <w:fldChar w:fldCharType="separate"/>
        </w:r>
        <w:r>
          <w:rPr>
            <w:webHidden/>
          </w:rPr>
          <w:t>53</w:t>
        </w:r>
        <w:r w:rsidR="00AE50A3">
          <w:rPr>
            <w:webHidden/>
          </w:rPr>
          <w:fldChar w:fldCharType="end"/>
        </w:r>
      </w:hyperlink>
    </w:p>
    <w:p w14:paraId="4A5A1DDD" w14:textId="352FDEDB"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48" w:history="1">
        <w:r w:rsidR="00AE50A3" w:rsidRPr="00AC735D">
          <w:rPr>
            <w:rStyle w:val="Hyperlink"/>
          </w:rPr>
          <w:t>Foreign Exchange Students</w:t>
        </w:r>
        <w:r w:rsidR="00AE50A3">
          <w:rPr>
            <w:webHidden/>
          </w:rPr>
          <w:tab/>
        </w:r>
        <w:r w:rsidR="00AE50A3">
          <w:rPr>
            <w:webHidden/>
          </w:rPr>
          <w:fldChar w:fldCharType="begin"/>
        </w:r>
        <w:r w:rsidR="00AE50A3">
          <w:rPr>
            <w:webHidden/>
          </w:rPr>
          <w:instrText xml:space="preserve"> PAGEREF _Toc163224848 \h </w:instrText>
        </w:r>
        <w:r w:rsidR="00AE50A3">
          <w:rPr>
            <w:webHidden/>
          </w:rPr>
        </w:r>
        <w:r w:rsidR="00AE50A3">
          <w:rPr>
            <w:webHidden/>
          </w:rPr>
          <w:fldChar w:fldCharType="separate"/>
        </w:r>
        <w:r>
          <w:rPr>
            <w:webHidden/>
          </w:rPr>
          <w:t>58</w:t>
        </w:r>
        <w:r w:rsidR="00AE50A3">
          <w:rPr>
            <w:webHidden/>
          </w:rPr>
          <w:fldChar w:fldCharType="end"/>
        </w:r>
      </w:hyperlink>
    </w:p>
    <w:p w14:paraId="7E3875A8" w14:textId="79889627"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49" w:history="1">
        <w:r w:rsidR="00AE50A3" w:rsidRPr="00AC735D">
          <w:rPr>
            <w:rStyle w:val="Hyperlink"/>
          </w:rPr>
          <w:t>Free and Reduced-Price Lunch Students</w:t>
        </w:r>
        <w:r w:rsidR="00AE50A3">
          <w:rPr>
            <w:webHidden/>
          </w:rPr>
          <w:tab/>
        </w:r>
        <w:r w:rsidR="00AE50A3">
          <w:rPr>
            <w:webHidden/>
          </w:rPr>
          <w:fldChar w:fldCharType="begin"/>
        </w:r>
        <w:r w:rsidR="00AE50A3">
          <w:rPr>
            <w:webHidden/>
          </w:rPr>
          <w:instrText xml:space="preserve"> PAGEREF _Toc163224849 \h </w:instrText>
        </w:r>
        <w:r w:rsidR="00AE50A3">
          <w:rPr>
            <w:webHidden/>
          </w:rPr>
        </w:r>
        <w:r w:rsidR="00AE50A3">
          <w:rPr>
            <w:webHidden/>
          </w:rPr>
          <w:fldChar w:fldCharType="separate"/>
        </w:r>
        <w:r>
          <w:rPr>
            <w:webHidden/>
          </w:rPr>
          <w:t>58</w:t>
        </w:r>
        <w:r w:rsidR="00AE50A3">
          <w:rPr>
            <w:webHidden/>
          </w:rPr>
          <w:fldChar w:fldCharType="end"/>
        </w:r>
      </w:hyperlink>
    </w:p>
    <w:p w14:paraId="5706AE15" w14:textId="676D09F2"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50" w:history="1">
        <w:r w:rsidR="00AE50A3" w:rsidRPr="00AC735D">
          <w:rPr>
            <w:rStyle w:val="Hyperlink"/>
          </w:rPr>
          <w:t>Graduates</w:t>
        </w:r>
        <w:r w:rsidR="00AE50A3">
          <w:rPr>
            <w:webHidden/>
          </w:rPr>
          <w:tab/>
        </w:r>
        <w:r w:rsidR="00AE50A3">
          <w:rPr>
            <w:webHidden/>
          </w:rPr>
          <w:fldChar w:fldCharType="begin"/>
        </w:r>
        <w:r w:rsidR="00AE50A3">
          <w:rPr>
            <w:webHidden/>
          </w:rPr>
          <w:instrText xml:space="preserve"> PAGEREF _Toc163224850 \h </w:instrText>
        </w:r>
        <w:r w:rsidR="00AE50A3">
          <w:rPr>
            <w:webHidden/>
          </w:rPr>
        </w:r>
        <w:r w:rsidR="00AE50A3">
          <w:rPr>
            <w:webHidden/>
          </w:rPr>
          <w:fldChar w:fldCharType="separate"/>
        </w:r>
        <w:r>
          <w:rPr>
            <w:webHidden/>
          </w:rPr>
          <w:t>59</w:t>
        </w:r>
        <w:r w:rsidR="00AE50A3">
          <w:rPr>
            <w:webHidden/>
          </w:rPr>
          <w:fldChar w:fldCharType="end"/>
        </w:r>
      </w:hyperlink>
    </w:p>
    <w:p w14:paraId="365145CE" w14:textId="370838CE"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51" w:history="1">
        <w:r w:rsidR="00AE50A3" w:rsidRPr="00AC735D">
          <w:rPr>
            <w:rStyle w:val="Hyperlink"/>
          </w:rPr>
          <w:t>High School Equivalency (HSE) Students</w:t>
        </w:r>
        <w:r w:rsidR="00AE50A3">
          <w:rPr>
            <w:webHidden/>
          </w:rPr>
          <w:tab/>
        </w:r>
        <w:r w:rsidR="00AE50A3">
          <w:rPr>
            <w:webHidden/>
          </w:rPr>
          <w:fldChar w:fldCharType="begin"/>
        </w:r>
        <w:r w:rsidR="00AE50A3">
          <w:rPr>
            <w:webHidden/>
          </w:rPr>
          <w:instrText xml:space="preserve"> PAGEREF _Toc163224851 \h </w:instrText>
        </w:r>
        <w:r w:rsidR="00AE50A3">
          <w:rPr>
            <w:webHidden/>
          </w:rPr>
        </w:r>
        <w:r w:rsidR="00AE50A3">
          <w:rPr>
            <w:webHidden/>
          </w:rPr>
          <w:fldChar w:fldCharType="separate"/>
        </w:r>
        <w:r>
          <w:rPr>
            <w:webHidden/>
          </w:rPr>
          <w:t>60</w:t>
        </w:r>
        <w:r w:rsidR="00AE50A3">
          <w:rPr>
            <w:webHidden/>
          </w:rPr>
          <w:fldChar w:fldCharType="end"/>
        </w:r>
      </w:hyperlink>
    </w:p>
    <w:p w14:paraId="66EFB212" w14:textId="0444841F"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52" w:history="1">
        <w:r w:rsidR="00AE50A3" w:rsidRPr="00AC735D">
          <w:rPr>
            <w:rStyle w:val="Hyperlink"/>
          </w:rPr>
          <w:t>Home Schooled Students</w:t>
        </w:r>
        <w:r w:rsidR="00AE50A3">
          <w:rPr>
            <w:webHidden/>
          </w:rPr>
          <w:tab/>
        </w:r>
        <w:r w:rsidR="00AE50A3">
          <w:rPr>
            <w:webHidden/>
          </w:rPr>
          <w:fldChar w:fldCharType="begin"/>
        </w:r>
        <w:r w:rsidR="00AE50A3">
          <w:rPr>
            <w:webHidden/>
          </w:rPr>
          <w:instrText xml:space="preserve"> PAGEREF _Toc163224852 \h </w:instrText>
        </w:r>
        <w:r w:rsidR="00AE50A3">
          <w:rPr>
            <w:webHidden/>
          </w:rPr>
        </w:r>
        <w:r w:rsidR="00AE50A3">
          <w:rPr>
            <w:webHidden/>
          </w:rPr>
          <w:fldChar w:fldCharType="separate"/>
        </w:r>
        <w:r>
          <w:rPr>
            <w:webHidden/>
          </w:rPr>
          <w:t>60</w:t>
        </w:r>
        <w:r w:rsidR="00AE50A3">
          <w:rPr>
            <w:webHidden/>
          </w:rPr>
          <w:fldChar w:fldCharType="end"/>
        </w:r>
      </w:hyperlink>
    </w:p>
    <w:p w14:paraId="148F4C43" w14:textId="6E5B651D"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53" w:history="1">
        <w:r w:rsidR="00AE50A3" w:rsidRPr="00AC735D">
          <w:rPr>
            <w:rStyle w:val="Hyperlink"/>
          </w:rPr>
          <w:t>Homebound (Home-Tutored) Students</w:t>
        </w:r>
        <w:r w:rsidR="00AE50A3">
          <w:rPr>
            <w:webHidden/>
          </w:rPr>
          <w:tab/>
        </w:r>
        <w:r w:rsidR="00AE50A3">
          <w:rPr>
            <w:webHidden/>
          </w:rPr>
          <w:fldChar w:fldCharType="begin"/>
        </w:r>
        <w:r w:rsidR="00AE50A3">
          <w:rPr>
            <w:webHidden/>
          </w:rPr>
          <w:instrText xml:space="preserve"> PAGEREF _Toc163224853 \h </w:instrText>
        </w:r>
        <w:r w:rsidR="00AE50A3">
          <w:rPr>
            <w:webHidden/>
          </w:rPr>
        </w:r>
        <w:r w:rsidR="00AE50A3">
          <w:rPr>
            <w:webHidden/>
          </w:rPr>
          <w:fldChar w:fldCharType="separate"/>
        </w:r>
        <w:r>
          <w:rPr>
            <w:webHidden/>
          </w:rPr>
          <w:t>62</w:t>
        </w:r>
        <w:r w:rsidR="00AE50A3">
          <w:rPr>
            <w:webHidden/>
          </w:rPr>
          <w:fldChar w:fldCharType="end"/>
        </w:r>
      </w:hyperlink>
    </w:p>
    <w:p w14:paraId="586D5325" w14:textId="7DA2CBC9"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54" w:history="1">
        <w:r w:rsidR="00AE50A3" w:rsidRPr="00AC735D">
          <w:rPr>
            <w:rStyle w:val="Hyperlink"/>
          </w:rPr>
          <w:t>Homeless Students</w:t>
        </w:r>
        <w:r w:rsidR="00AE50A3">
          <w:rPr>
            <w:webHidden/>
          </w:rPr>
          <w:tab/>
        </w:r>
        <w:r w:rsidR="00AE50A3">
          <w:rPr>
            <w:webHidden/>
          </w:rPr>
          <w:fldChar w:fldCharType="begin"/>
        </w:r>
        <w:r w:rsidR="00AE50A3">
          <w:rPr>
            <w:webHidden/>
          </w:rPr>
          <w:instrText xml:space="preserve"> PAGEREF _Toc163224854 \h </w:instrText>
        </w:r>
        <w:r w:rsidR="00AE50A3">
          <w:rPr>
            <w:webHidden/>
          </w:rPr>
        </w:r>
        <w:r w:rsidR="00AE50A3">
          <w:rPr>
            <w:webHidden/>
          </w:rPr>
          <w:fldChar w:fldCharType="separate"/>
        </w:r>
        <w:r>
          <w:rPr>
            <w:webHidden/>
          </w:rPr>
          <w:t>63</w:t>
        </w:r>
        <w:r w:rsidR="00AE50A3">
          <w:rPr>
            <w:webHidden/>
          </w:rPr>
          <w:fldChar w:fldCharType="end"/>
        </w:r>
      </w:hyperlink>
    </w:p>
    <w:p w14:paraId="751BA41B" w14:textId="2A352097"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55" w:history="1">
        <w:r w:rsidR="00AE50A3" w:rsidRPr="00AC735D">
          <w:rPr>
            <w:rStyle w:val="Hyperlink"/>
          </w:rPr>
          <w:t>Immigrant Students</w:t>
        </w:r>
        <w:r w:rsidR="00AE50A3">
          <w:rPr>
            <w:webHidden/>
          </w:rPr>
          <w:tab/>
        </w:r>
        <w:r w:rsidR="00AE50A3">
          <w:rPr>
            <w:webHidden/>
          </w:rPr>
          <w:fldChar w:fldCharType="begin"/>
        </w:r>
        <w:r w:rsidR="00AE50A3">
          <w:rPr>
            <w:webHidden/>
          </w:rPr>
          <w:instrText xml:space="preserve"> PAGEREF _Toc163224855 \h </w:instrText>
        </w:r>
        <w:r w:rsidR="00AE50A3">
          <w:rPr>
            <w:webHidden/>
          </w:rPr>
        </w:r>
        <w:r w:rsidR="00AE50A3">
          <w:rPr>
            <w:webHidden/>
          </w:rPr>
          <w:fldChar w:fldCharType="separate"/>
        </w:r>
        <w:r>
          <w:rPr>
            <w:webHidden/>
          </w:rPr>
          <w:t>63</w:t>
        </w:r>
        <w:r w:rsidR="00AE50A3">
          <w:rPr>
            <w:webHidden/>
          </w:rPr>
          <w:fldChar w:fldCharType="end"/>
        </w:r>
      </w:hyperlink>
    </w:p>
    <w:p w14:paraId="40738EB4" w14:textId="75FEA189"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56" w:history="1">
        <w:r w:rsidR="00AE50A3" w:rsidRPr="00AC735D">
          <w:rPr>
            <w:rStyle w:val="Hyperlink"/>
          </w:rPr>
          <w:t>Job Corps Program Students</w:t>
        </w:r>
        <w:r w:rsidR="00AE50A3">
          <w:rPr>
            <w:webHidden/>
          </w:rPr>
          <w:tab/>
        </w:r>
        <w:r w:rsidR="00AE50A3">
          <w:rPr>
            <w:webHidden/>
          </w:rPr>
          <w:fldChar w:fldCharType="begin"/>
        </w:r>
        <w:r w:rsidR="00AE50A3">
          <w:rPr>
            <w:webHidden/>
          </w:rPr>
          <w:instrText xml:space="preserve"> PAGEREF _Toc163224856 \h </w:instrText>
        </w:r>
        <w:r w:rsidR="00AE50A3">
          <w:rPr>
            <w:webHidden/>
          </w:rPr>
        </w:r>
        <w:r w:rsidR="00AE50A3">
          <w:rPr>
            <w:webHidden/>
          </w:rPr>
          <w:fldChar w:fldCharType="separate"/>
        </w:r>
        <w:r>
          <w:rPr>
            <w:webHidden/>
          </w:rPr>
          <w:t>63</w:t>
        </w:r>
        <w:r w:rsidR="00AE50A3">
          <w:rPr>
            <w:webHidden/>
          </w:rPr>
          <w:fldChar w:fldCharType="end"/>
        </w:r>
      </w:hyperlink>
    </w:p>
    <w:p w14:paraId="2C3662A3" w14:textId="2D09261C"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57" w:history="1">
        <w:r w:rsidR="00AE50A3" w:rsidRPr="00AC735D">
          <w:rPr>
            <w:rStyle w:val="Hyperlink"/>
          </w:rPr>
          <w:t>Long-Term Absent Students</w:t>
        </w:r>
        <w:r w:rsidR="00AE50A3">
          <w:rPr>
            <w:webHidden/>
          </w:rPr>
          <w:tab/>
        </w:r>
        <w:r w:rsidR="00AE50A3">
          <w:rPr>
            <w:webHidden/>
          </w:rPr>
          <w:fldChar w:fldCharType="begin"/>
        </w:r>
        <w:r w:rsidR="00AE50A3">
          <w:rPr>
            <w:webHidden/>
          </w:rPr>
          <w:instrText xml:space="preserve"> PAGEREF _Toc163224857 \h </w:instrText>
        </w:r>
        <w:r w:rsidR="00AE50A3">
          <w:rPr>
            <w:webHidden/>
          </w:rPr>
        </w:r>
        <w:r w:rsidR="00AE50A3">
          <w:rPr>
            <w:webHidden/>
          </w:rPr>
          <w:fldChar w:fldCharType="separate"/>
        </w:r>
        <w:r>
          <w:rPr>
            <w:webHidden/>
          </w:rPr>
          <w:t>63</w:t>
        </w:r>
        <w:r w:rsidR="00AE50A3">
          <w:rPr>
            <w:webHidden/>
          </w:rPr>
          <w:fldChar w:fldCharType="end"/>
        </w:r>
      </w:hyperlink>
    </w:p>
    <w:p w14:paraId="3D72D97D" w14:textId="6E5AA13C"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58" w:history="1">
        <w:r w:rsidR="00AE50A3" w:rsidRPr="00AC735D">
          <w:rPr>
            <w:rStyle w:val="Hyperlink"/>
          </w:rPr>
          <w:t>Migrant Students</w:t>
        </w:r>
        <w:r w:rsidR="00AE50A3">
          <w:rPr>
            <w:webHidden/>
          </w:rPr>
          <w:tab/>
        </w:r>
        <w:r w:rsidR="00AE50A3">
          <w:rPr>
            <w:webHidden/>
          </w:rPr>
          <w:fldChar w:fldCharType="begin"/>
        </w:r>
        <w:r w:rsidR="00AE50A3">
          <w:rPr>
            <w:webHidden/>
          </w:rPr>
          <w:instrText xml:space="preserve"> PAGEREF _Toc163224858 \h </w:instrText>
        </w:r>
        <w:r w:rsidR="00AE50A3">
          <w:rPr>
            <w:webHidden/>
          </w:rPr>
        </w:r>
        <w:r w:rsidR="00AE50A3">
          <w:rPr>
            <w:webHidden/>
          </w:rPr>
          <w:fldChar w:fldCharType="separate"/>
        </w:r>
        <w:r>
          <w:rPr>
            <w:webHidden/>
          </w:rPr>
          <w:t>64</w:t>
        </w:r>
        <w:r w:rsidR="00AE50A3">
          <w:rPr>
            <w:webHidden/>
          </w:rPr>
          <w:fldChar w:fldCharType="end"/>
        </w:r>
      </w:hyperlink>
    </w:p>
    <w:p w14:paraId="7A0E54D1" w14:textId="60FA753C"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59" w:history="1">
        <w:r w:rsidR="00AE50A3" w:rsidRPr="00AC735D">
          <w:rPr>
            <w:rStyle w:val="Hyperlink"/>
          </w:rPr>
          <w:t>New York State Alternate Assessment (NYSAA)</w:t>
        </w:r>
        <w:r w:rsidR="00AE50A3">
          <w:rPr>
            <w:webHidden/>
          </w:rPr>
          <w:tab/>
        </w:r>
        <w:r w:rsidR="00AE50A3">
          <w:rPr>
            <w:webHidden/>
          </w:rPr>
          <w:fldChar w:fldCharType="begin"/>
        </w:r>
        <w:r w:rsidR="00AE50A3">
          <w:rPr>
            <w:webHidden/>
          </w:rPr>
          <w:instrText xml:space="preserve"> PAGEREF _Toc163224859 \h </w:instrText>
        </w:r>
        <w:r w:rsidR="00AE50A3">
          <w:rPr>
            <w:webHidden/>
          </w:rPr>
        </w:r>
        <w:r w:rsidR="00AE50A3">
          <w:rPr>
            <w:webHidden/>
          </w:rPr>
          <w:fldChar w:fldCharType="separate"/>
        </w:r>
        <w:r>
          <w:rPr>
            <w:webHidden/>
          </w:rPr>
          <w:t>64</w:t>
        </w:r>
        <w:r w:rsidR="00AE50A3">
          <w:rPr>
            <w:webHidden/>
          </w:rPr>
          <w:fldChar w:fldCharType="end"/>
        </w:r>
      </w:hyperlink>
    </w:p>
    <w:p w14:paraId="12D8CFEA" w14:textId="0869D25D"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60" w:history="1">
        <w:r w:rsidR="00AE50A3" w:rsidRPr="00AC735D">
          <w:rPr>
            <w:rStyle w:val="Hyperlink"/>
          </w:rPr>
          <w:t>Online Schools</w:t>
        </w:r>
        <w:r w:rsidR="00AE50A3">
          <w:rPr>
            <w:webHidden/>
          </w:rPr>
          <w:tab/>
        </w:r>
        <w:r w:rsidR="00AE50A3">
          <w:rPr>
            <w:webHidden/>
          </w:rPr>
          <w:fldChar w:fldCharType="begin"/>
        </w:r>
        <w:r w:rsidR="00AE50A3">
          <w:rPr>
            <w:webHidden/>
          </w:rPr>
          <w:instrText xml:space="preserve"> PAGEREF _Toc163224860 \h </w:instrText>
        </w:r>
        <w:r w:rsidR="00AE50A3">
          <w:rPr>
            <w:webHidden/>
          </w:rPr>
        </w:r>
        <w:r w:rsidR="00AE50A3">
          <w:rPr>
            <w:webHidden/>
          </w:rPr>
          <w:fldChar w:fldCharType="separate"/>
        </w:r>
        <w:r>
          <w:rPr>
            <w:webHidden/>
          </w:rPr>
          <w:t>65</w:t>
        </w:r>
        <w:r w:rsidR="00AE50A3">
          <w:rPr>
            <w:webHidden/>
          </w:rPr>
          <w:fldChar w:fldCharType="end"/>
        </w:r>
      </w:hyperlink>
    </w:p>
    <w:p w14:paraId="22ACEC65" w14:textId="526645E1"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61" w:history="1">
        <w:r w:rsidR="00AE50A3" w:rsidRPr="00AC735D">
          <w:rPr>
            <w:rStyle w:val="Hyperlink"/>
          </w:rPr>
          <w:t>Postsecondary Students</w:t>
        </w:r>
        <w:r w:rsidR="00AE50A3">
          <w:rPr>
            <w:webHidden/>
          </w:rPr>
          <w:tab/>
        </w:r>
        <w:r w:rsidR="00AE50A3">
          <w:rPr>
            <w:webHidden/>
          </w:rPr>
          <w:fldChar w:fldCharType="begin"/>
        </w:r>
        <w:r w:rsidR="00AE50A3">
          <w:rPr>
            <w:webHidden/>
          </w:rPr>
          <w:instrText xml:space="preserve"> PAGEREF _Toc163224861 \h </w:instrText>
        </w:r>
        <w:r w:rsidR="00AE50A3">
          <w:rPr>
            <w:webHidden/>
          </w:rPr>
        </w:r>
        <w:r w:rsidR="00AE50A3">
          <w:rPr>
            <w:webHidden/>
          </w:rPr>
          <w:fldChar w:fldCharType="separate"/>
        </w:r>
        <w:r>
          <w:rPr>
            <w:webHidden/>
          </w:rPr>
          <w:t>65</w:t>
        </w:r>
        <w:r w:rsidR="00AE50A3">
          <w:rPr>
            <w:webHidden/>
          </w:rPr>
          <w:fldChar w:fldCharType="end"/>
        </w:r>
      </w:hyperlink>
    </w:p>
    <w:p w14:paraId="5EF5B4DB" w14:textId="153ADDA3"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62" w:history="1">
        <w:r w:rsidR="00AE50A3" w:rsidRPr="00AC735D">
          <w:rPr>
            <w:rStyle w:val="Hyperlink"/>
          </w:rPr>
          <w:t>Preschool/Prekindergarten/Universal Pre-K</w:t>
        </w:r>
        <w:r w:rsidR="00AE50A3">
          <w:rPr>
            <w:webHidden/>
          </w:rPr>
          <w:tab/>
        </w:r>
        <w:r w:rsidR="00AE50A3">
          <w:rPr>
            <w:webHidden/>
          </w:rPr>
          <w:fldChar w:fldCharType="begin"/>
        </w:r>
        <w:r w:rsidR="00AE50A3">
          <w:rPr>
            <w:webHidden/>
          </w:rPr>
          <w:instrText xml:space="preserve"> PAGEREF _Toc163224862 \h </w:instrText>
        </w:r>
        <w:r w:rsidR="00AE50A3">
          <w:rPr>
            <w:webHidden/>
          </w:rPr>
        </w:r>
        <w:r w:rsidR="00AE50A3">
          <w:rPr>
            <w:webHidden/>
          </w:rPr>
          <w:fldChar w:fldCharType="separate"/>
        </w:r>
        <w:r>
          <w:rPr>
            <w:webHidden/>
          </w:rPr>
          <w:t>66</w:t>
        </w:r>
        <w:r w:rsidR="00AE50A3">
          <w:rPr>
            <w:webHidden/>
          </w:rPr>
          <w:fldChar w:fldCharType="end"/>
        </w:r>
      </w:hyperlink>
    </w:p>
    <w:p w14:paraId="1328316B" w14:textId="7D266415"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63" w:history="1">
        <w:r w:rsidR="00AE50A3" w:rsidRPr="00AC735D">
          <w:rPr>
            <w:rStyle w:val="Hyperlink"/>
          </w:rPr>
          <w:t>P-Tech Programs (NYS and NYC)</w:t>
        </w:r>
        <w:r w:rsidR="00AE50A3">
          <w:rPr>
            <w:webHidden/>
          </w:rPr>
          <w:tab/>
        </w:r>
        <w:r w:rsidR="00AE50A3">
          <w:rPr>
            <w:webHidden/>
          </w:rPr>
          <w:fldChar w:fldCharType="begin"/>
        </w:r>
        <w:r w:rsidR="00AE50A3">
          <w:rPr>
            <w:webHidden/>
          </w:rPr>
          <w:instrText xml:space="preserve"> PAGEREF _Toc163224863 \h </w:instrText>
        </w:r>
        <w:r w:rsidR="00AE50A3">
          <w:rPr>
            <w:webHidden/>
          </w:rPr>
        </w:r>
        <w:r w:rsidR="00AE50A3">
          <w:rPr>
            <w:webHidden/>
          </w:rPr>
          <w:fldChar w:fldCharType="separate"/>
        </w:r>
        <w:r>
          <w:rPr>
            <w:webHidden/>
          </w:rPr>
          <w:t>67</w:t>
        </w:r>
        <w:r w:rsidR="00AE50A3">
          <w:rPr>
            <w:webHidden/>
          </w:rPr>
          <w:fldChar w:fldCharType="end"/>
        </w:r>
      </w:hyperlink>
    </w:p>
    <w:p w14:paraId="07FC9304" w14:textId="0BE8590F"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64" w:history="1">
        <w:r w:rsidR="00AE50A3" w:rsidRPr="00AC735D">
          <w:rPr>
            <w:rStyle w:val="Hyperlink"/>
          </w:rPr>
          <w:t>Partner Project Fact – Collecting Early College High School (ECHS) Data</w:t>
        </w:r>
        <w:r w:rsidR="00AE50A3">
          <w:rPr>
            <w:webHidden/>
          </w:rPr>
          <w:tab/>
        </w:r>
        <w:r w:rsidR="00AE50A3">
          <w:rPr>
            <w:webHidden/>
          </w:rPr>
          <w:fldChar w:fldCharType="begin"/>
        </w:r>
        <w:r w:rsidR="00AE50A3">
          <w:rPr>
            <w:webHidden/>
          </w:rPr>
          <w:instrText xml:space="preserve"> PAGEREF _Toc163224864 \h </w:instrText>
        </w:r>
        <w:r w:rsidR="00AE50A3">
          <w:rPr>
            <w:webHidden/>
          </w:rPr>
        </w:r>
        <w:r w:rsidR="00AE50A3">
          <w:rPr>
            <w:webHidden/>
          </w:rPr>
          <w:fldChar w:fldCharType="separate"/>
        </w:r>
        <w:r>
          <w:rPr>
            <w:webHidden/>
          </w:rPr>
          <w:t>67</w:t>
        </w:r>
        <w:r w:rsidR="00AE50A3">
          <w:rPr>
            <w:webHidden/>
          </w:rPr>
          <w:fldChar w:fldCharType="end"/>
        </w:r>
      </w:hyperlink>
    </w:p>
    <w:p w14:paraId="7FA0BC51" w14:textId="71EF3DCB"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65" w:history="1">
        <w:r w:rsidR="00AE50A3" w:rsidRPr="00AC735D">
          <w:rPr>
            <w:rStyle w:val="Hyperlink"/>
          </w:rPr>
          <w:t>Public Health Law 2164 (Failure to Immunize)</w:t>
        </w:r>
        <w:r w:rsidR="00AE50A3">
          <w:rPr>
            <w:webHidden/>
          </w:rPr>
          <w:tab/>
        </w:r>
        <w:r w:rsidR="00AE50A3">
          <w:rPr>
            <w:webHidden/>
          </w:rPr>
          <w:fldChar w:fldCharType="begin"/>
        </w:r>
        <w:r w:rsidR="00AE50A3">
          <w:rPr>
            <w:webHidden/>
          </w:rPr>
          <w:instrText xml:space="preserve"> PAGEREF _Toc163224865 \h </w:instrText>
        </w:r>
        <w:r w:rsidR="00AE50A3">
          <w:rPr>
            <w:webHidden/>
          </w:rPr>
        </w:r>
        <w:r w:rsidR="00AE50A3">
          <w:rPr>
            <w:webHidden/>
          </w:rPr>
          <w:fldChar w:fldCharType="separate"/>
        </w:r>
        <w:r>
          <w:rPr>
            <w:webHidden/>
          </w:rPr>
          <w:t>70</w:t>
        </w:r>
        <w:r w:rsidR="00AE50A3">
          <w:rPr>
            <w:webHidden/>
          </w:rPr>
          <w:fldChar w:fldCharType="end"/>
        </w:r>
      </w:hyperlink>
    </w:p>
    <w:p w14:paraId="546574A6" w14:textId="00F5DFD8"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66" w:history="1">
        <w:r w:rsidR="00AE50A3" w:rsidRPr="00AC735D">
          <w:rPr>
            <w:rStyle w:val="Hyperlink"/>
          </w:rPr>
          <w:t>Racial/Ethnic Groups</w:t>
        </w:r>
        <w:r w:rsidR="00AE50A3">
          <w:rPr>
            <w:webHidden/>
          </w:rPr>
          <w:tab/>
        </w:r>
        <w:r w:rsidR="00AE50A3">
          <w:rPr>
            <w:webHidden/>
          </w:rPr>
          <w:fldChar w:fldCharType="begin"/>
        </w:r>
        <w:r w:rsidR="00AE50A3">
          <w:rPr>
            <w:webHidden/>
          </w:rPr>
          <w:instrText xml:space="preserve"> PAGEREF _Toc163224866 \h </w:instrText>
        </w:r>
        <w:r w:rsidR="00AE50A3">
          <w:rPr>
            <w:webHidden/>
          </w:rPr>
        </w:r>
        <w:r w:rsidR="00AE50A3">
          <w:rPr>
            <w:webHidden/>
          </w:rPr>
          <w:fldChar w:fldCharType="separate"/>
        </w:r>
        <w:r>
          <w:rPr>
            <w:webHidden/>
          </w:rPr>
          <w:t>71</w:t>
        </w:r>
        <w:r w:rsidR="00AE50A3">
          <w:rPr>
            <w:webHidden/>
          </w:rPr>
          <w:fldChar w:fldCharType="end"/>
        </w:r>
      </w:hyperlink>
    </w:p>
    <w:p w14:paraId="5338DCA5" w14:textId="50726B5A"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67" w:history="1">
        <w:r w:rsidR="00AE50A3" w:rsidRPr="00AC735D">
          <w:rPr>
            <w:rStyle w:val="Hyperlink"/>
          </w:rPr>
          <w:t>Religious and Independent (Nonpublic) School Students</w:t>
        </w:r>
        <w:r w:rsidR="00AE50A3">
          <w:rPr>
            <w:webHidden/>
          </w:rPr>
          <w:tab/>
        </w:r>
        <w:r w:rsidR="00AE50A3">
          <w:rPr>
            <w:webHidden/>
          </w:rPr>
          <w:fldChar w:fldCharType="begin"/>
        </w:r>
        <w:r w:rsidR="00AE50A3">
          <w:rPr>
            <w:webHidden/>
          </w:rPr>
          <w:instrText xml:space="preserve"> PAGEREF _Toc163224867 \h </w:instrText>
        </w:r>
        <w:r w:rsidR="00AE50A3">
          <w:rPr>
            <w:webHidden/>
          </w:rPr>
        </w:r>
        <w:r w:rsidR="00AE50A3">
          <w:rPr>
            <w:webHidden/>
          </w:rPr>
          <w:fldChar w:fldCharType="separate"/>
        </w:r>
        <w:r>
          <w:rPr>
            <w:webHidden/>
          </w:rPr>
          <w:t>71</w:t>
        </w:r>
        <w:r w:rsidR="00AE50A3">
          <w:rPr>
            <w:webHidden/>
          </w:rPr>
          <w:fldChar w:fldCharType="end"/>
        </w:r>
      </w:hyperlink>
    </w:p>
    <w:p w14:paraId="477585B3" w14:textId="571FF9DA"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68" w:history="1">
        <w:r w:rsidR="00AE50A3" w:rsidRPr="00AC735D">
          <w:rPr>
            <w:rStyle w:val="Hyperlink"/>
          </w:rPr>
          <w:t>Repeaters</w:t>
        </w:r>
        <w:r w:rsidR="00AE50A3">
          <w:rPr>
            <w:webHidden/>
          </w:rPr>
          <w:tab/>
        </w:r>
        <w:r w:rsidR="00AE50A3">
          <w:rPr>
            <w:webHidden/>
          </w:rPr>
          <w:fldChar w:fldCharType="begin"/>
        </w:r>
        <w:r w:rsidR="00AE50A3">
          <w:rPr>
            <w:webHidden/>
          </w:rPr>
          <w:instrText xml:space="preserve"> PAGEREF _Toc163224868 \h </w:instrText>
        </w:r>
        <w:r w:rsidR="00AE50A3">
          <w:rPr>
            <w:webHidden/>
          </w:rPr>
        </w:r>
        <w:r w:rsidR="00AE50A3">
          <w:rPr>
            <w:webHidden/>
          </w:rPr>
          <w:fldChar w:fldCharType="separate"/>
        </w:r>
        <w:r>
          <w:rPr>
            <w:webHidden/>
          </w:rPr>
          <w:t>72</w:t>
        </w:r>
        <w:r w:rsidR="00AE50A3">
          <w:rPr>
            <w:webHidden/>
          </w:rPr>
          <w:fldChar w:fldCharType="end"/>
        </w:r>
      </w:hyperlink>
    </w:p>
    <w:p w14:paraId="0297031E" w14:textId="05CC4260"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69" w:history="1">
        <w:r w:rsidR="00AE50A3" w:rsidRPr="00AC735D">
          <w:rPr>
            <w:rStyle w:val="Hyperlink"/>
          </w:rPr>
          <w:t>Safety Net Options</w:t>
        </w:r>
        <w:r w:rsidR="00AE50A3">
          <w:rPr>
            <w:webHidden/>
          </w:rPr>
          <w:tab/>
        </w:r>
        <w:r w:rsidR="00AE50A3">
          <w:rPr>
            <w:webHidden/>
          </w:rPr>
          <w:fldChar w:fldCharType="begin"/>
        </w:r>
        <w:r w:rsidR="00AE50A3">
          <w:rPr>
            <w:webHidden/>
          </w:rPr>
          <w:instrText xml:space="preserve"> PAGEREF _Toc163224869 \h </w:instrText>
        </w:r>
        <w:r w:rsidR="00AE50A3">
          <w:rPr>
            <w:webHidden/>
          </w:rPr>
        </w:r>
        <w:r w:rsidR="00AE50A3">
          <w:rPr>
            <w:webHidden/>
          </w:rPr>
          <w:fldChar w:fldCharType="separate"/>
        </w:r>
        <w:r>
          <w:rPr>
            <w:webHidden/>
          </w:rPr>
          <w:t>72</w:t>
        </w:r>
        <w:r w:rsidR="00AE50A3">
          <w:rPr>
            <w:webHidden/>
          </w:rPr>
          <w:fldChar w:fldCharType="end"/>
        </w:r>
      </w:hyperlink>
    </w:p>
    <w:p w14:paraId="765F3644" w14:textId="142F08C2"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70" w:history="1">
        <w:r w:rsidR="00AE50A3" w:rsidRPr="00AC735D">
          <w:rPr>
            <w:rStyle w:val="Hyperlink"/>
          </w:rPr>
          <w:t>Seal of Biliteracy</w:t>
        </w:r>
        <w:r w:rsidR="00AE50A3">
          <w:rPr>
            <w:webHidden/>
          </w:rPr>
          <w:tab/>
        </w:r>
        <w:r w:rsidR="00AE50A3">
          <w:rPr>
            <w:webHidden/>
          </w:rPr>
          <w:fldChar w:fldCharType="begin"/>
        </w:r>
        <w:r w:rsidR="00AE50A3">
          <w:rPr>
            <w:webHidden/>
          </w:rPr>
          <w:instrText xml:space="preserve"> PAGEREF _Toc163224870 \h </w:instrText>
        </w:r>
        <w:r w:rsidR="00AE50A3">
          <w:rPr>
            <w:webHidden/>
          </w:rPr>
        </w:r>
        <w:r w:rsidR="00AE50A3">
          <w:rPr>
            <w:webHidden/>
          </w:rPr>
          <w:fldChar w:fldCharType="separate"/>
        </w:r>
        <w:r>
          <w:rPr>
            <w:webHidden/>
          </w:rPr>
          <w:t>73</w:t>
        </w:r>
        <w:r w:rsidR="00AE50A3">
          <w:rPr>
            <w:webHidden/>
          </w:rPr>
          <w:fldChar w:fldCharType="end"/>
        </w:r>
      </w:hyperlink>
    </w:p>
    <w:p w14:paraId="3DB1BA87" w14:textId="3A4D56DB"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71" w:history="1">
        <w:r w:rsidR="00AE50A3" w:rsidRPr="00AC735D">
          <w:rPr>
            <w:rStyle w:val="Hyperlink"/>
          </w:rPr>
          <w:t>Seal of Civic Readiness</w:t>
        </w:r>
        <w:r w:rsidR="00AE50A3">
          <w:rPr>
            <w:webHidden/>
          </w:rPr>
          <w:tab/>
        </w:r>
        <w:r w:rsidR="00AE50A3">
          <w:rPr>
            <w:webHidden/>
          </w:rPr>
          <w:fldChar w:fldCharType="begin"/>
        </w:r>
        <w:r w:rsidR="00AE50A3">
          <w:rPr>
            <w:webHidden/>
          </w:rPr>
          <w:instrText xml:space="preserve"> PAGEREF _Toc163224871 \h </w:instrText>
        </w:r>
        <w:r w:rsidR="00AE50A3">
          <w:rPr>
            <w:webHidden/>
          </w:rPr>
        </w:r>
        <w:r w:rsidR="00AE50A3">
          <w:rPr>
            <w:webHidden/>
          </w:rPr>
          <w:fldChar w:fldCharType="separate"/>
        </w:r>
        <w:r>
          <w:rPr>
            <w:webHidden/>
          </w:rPr>
          <w:t>73</w:t>
        </w:r>
        <w:r w:rsidR="00AE50A3">
          <w:rPr>
            <w:webHidden/>
          </w:rPr>
          <w:fldChar w:fldCharType="end"/>
        </w:r>
      </w:hyperlink>
    </w:p>
    <w:p w14:paraId="664DA621" w14:textId="4D17AB09"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72" w:history="1">
        <w:r w:rsidR="00AE50A3" w:rsidRPr="00AC735D">
          <w:rPr>
            <w:rStyle w:val="Hyperlink"/>
          </w:rPr>
          <w:t>Secondary-Level Students</w:t>
        </w:r>
        <w:r w:rsidR="00AE50A3">
          <w:rPr>
            <w:webHidden/>
          </w:rPr>
          <w:tab/>
        </w:r>
        <w:r w:rsidR="00AE50A3">
          <w:rPr>
            <w:webHidden/>
          </w:rPr>
          <w:fldChar w:fldCharType="begin"/>
        </w:r>
        <w:r w:rsidR="00AE50A3">
          <w:rPr>
            <w:webHidden/>
          </w:rPr>
          <w:instrText xml:space="preserve"> PAGEREF _Toc163224872 \h </w:instrText>
        </w:r>
        <w:r w:rsidR="00AE50A3">
          <w:rPr>
            <w:webHidden/>
          </w:rPr>
        </w:r>
        <w:r w:rsidR="00AE50A3">
          <w:rPr>
            <w:webHidden/>
          </w:rPr>
          <w:fldChar w:fldCharType="separate"/>
        </w:r>
        <w:r>
          <w:rPr>
            <w:webHidden/>
          </w:rPr>
          <w:t>73</w:t>
        </w:r>
        <w:r w:rsidR="00AE50A3">
          <w:rPr>
            <w:webHidden/>
          </w:rPr>
          <w:fldChar w:fldCharType="end"/>
        </w:r>
      </w:hyperlink>
    </w:p>
    <w:p w14:paraId="4BEB3F11" w14:textId="1F7A9B0A"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73" w:history="1">
        <w:r w:rsidR="00AE50A3" w:rsidRPr="00AC735D">
          <w:rPr>
            <w:rStyle w:val="Hyperlink"/>
          </w:rPr>
          <w:t>Students Over 21 Years of Age</w:t>
        </w:r>
        <w:r w:rsidR="00AE50A3">
          <w:rPr>
            <w:webHidden/>
          </w:rPr>
          <w:tab/>
        </w:r>
        <w:r w:rsidR="00AE50A3">
          <w:rPr>
            <w:webHidden/>
          </w:rPr>
          <w:fldChar w:fldCharType="begin"/>
        </w:r>
        <w:r w:rsidR="00AE50A3">
          <w:rPr>
            <w:webHidden/>
          </w:rPr>
          <w:instrText xml:space="preserve"> PAGEREF _Toc163224873 \h </w:instrText>
        </w:r>
        <w:r w:rsidR="00AE50A3">
          <w:rPr>
            <w:webHidden/>
          </w:rPr>
        </w:r>
        <w:r w:rsidR="00AE50A3">
          <w:rPr>
            <w:webHidden/>
          </w:rPr>
          <w:fldChar w:fldCharType="separate"/>
        </w:r>
        <w:r>
          <w:rPr>
            <w:webHidden/>
          </w:rPr>
          <w:t>74</w:t>
        </w:r>
        <w:r w:rsidR="00AE50A3">
          <w:rPr>
            <w:webHidden/>
          </w:rPr>
          <w:fldChar w:fldCharType="end"/>
        </w:r>
      </w:hyperlink>
    </w:p>
    <w:p w14:paraId="1ADF4B6A" w14:textId="6B2DC176"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74" w:history="1">
        <w:r w:rsidR="00AE50A3" w:rsidRPr="00AC735D">
          <w:rPr>
            <w:rStyle w:val="Hyperlink"/>
          </w:rPr>
          <w:t>Student Digital Resources</w:t>
        </w:r>
        <w:r w:rsidR="00AE50A3">
          <w:rPr>
            <w:webHidden/>
          </w:rPr>
          <w:tab/>
        </w:r>
        <w:r w:rsidR="00AE50A3">
          <w:rPr>
            <w:webHidden/>
          </w:rPr>
          <w:fldChar w:fldCharType="begin"/>
        </w:r>
        <w:r w:rsidR="00AE50A3">
          <w:rPr>
            <w:webHidden/>
          </w:rPr>
          <w:instrText xml:space="preserve"> PAGEREF _Toc163224874 \h </w:instrText>
        </w:r>
        <w:r w:rsidR="00AE50A3">
          <w:rPr>
            <w:webHidden/>
          </w:rPr>
        </w:r>
        <w:r w:rsidR="00AE50A3">
          <w:rPr>
            <w:webHidden/>
          </w:rPr>
          <w:fldChar w:fldCharType="separate"/>
        </w:r>
        <w:r>
          <w:rPr>
            <w:webHidden/>
          </w:rPr>
          <w:t>74</w:t>
        </w:r>
        <w:r w:rsidR="00AE50A3">
          <w:rPr>
            <w:webHidden/>
          </w:rPr>
          <w:fldChar w:fldCharType="end"/>
        </w:r>
      </w:hyperlink>
    </w:p>
    <w:p w14:paraId="035CEBFE" w14:textId="7092E08B"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75" w:history="1">
        <w:r w:rsidR="00AE50A3" w:rsidRPr="00AC735D">
          <w:rPr>
            <w:rStyle w:val="Hyperlink"/>
          </w:rPr>
          <w:t>Students with Disabilities</w:t>
        </w:r>
        <w:r w:rsidR="00AE50A3">
          <w:rPr>
            <w:webHidden/>
          </w:rPr>
          <w:tab/>
        </w:r>
        <w:r w:rsidR="00AE50A3">
          <w:rPr>
            <w:webHidden/>
          </w:rPr>
          <w:fldChar w:fldCharType="begin"/>
        </w:r>
        <w:r w:rsidR="00AE50A3">
          <w:rPr>
            <w:webHidden/>
          </w:rPr>
          <w:instrText xml:space="preserve"> PAGEREF _Toc163224875 \h </w:instrText>
        </w:r>
        <w:r w:rsidR="00AE50A3">
          <w:rPr>
            <w:webHidden/>
          </w:rPr>
        </w:r>
        <w:r w:rsidR="00AE50A3">
          <w:rPr>
            <w:webHidden/>
          </w:rPr>
          <w:fldChar w:fldCharType="separate"/>
        </w:r>
        <w:r>
          <w:rPr>
            <w:webHidden/>
          </w:rPr>
          <w:t>75</w:t>
        </w:r>
        <w:r w:rsidR="00AE50A3">
          <w:rPr>
            <w:webHidden/>
          </w:rPr>
          <w:fldChar w:fldCharType="end"/>
        </w:r>
      </w:hyperlink>
    </w:p>
    <w:p w14:paraId="1ED61185" w14:textId="6B12116F"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76" w:history="1">
        <w:r w:rsidR="00AE50A3" w:rsidRPr="00AC735D">
          <w:rPr>
            <w:rStyle w:val="Hyperlink"/>
          </w:rPr>
          <w:t>Summer School Students</w:t>
        </w:r>
        <w:r w:rsidR="00AE50A3">
          <w:rPr>
            <w:webHidden/>
          </w:rPr>
          <w:tab/>
        </w:r>
        <w:r w:rsidR="00AE50A3">
          <w:rPr>
            <w:webHidden/>
          </w:rPr>
          <w:fldChar w:fldCharType="begin"/>
        </w:r>
        <w:r w:rsidR="00AE50A3">
          <w:rPr>
            <w:webHidden/>
          </w:rPr>
          <w:instrText xml:space="preserve"> PAGEREF _Toc163224876 \h </w:instrText>
        </w:r>
        <w:r w:rsidR="00AE50A3">
          <w:rPr>
            <w:webHidden/>
          </w:rPr>
        </w:r>
        <w:r w:rsidR="00AE50A3">
          <w:rPr>
            <w:webHidden/>
          </w:rPr>
          <w:fldChar w:fldCharType="separate"/>
        </w:r>
        <w:r>
          <w:rPr>
            <w:webHidden/>
          </w:rPr>
          <w:t>77</w:t>
        </w:r>
        <w:r w:rsidR="00AE50A3">
          <w:rPr>
            <w:webHidden/>
          </w:rPr>
          <w:fldChar w:fldCharType="end"/>
        </w:r>
      </w:hyperlink>
    </w:p>
    <w:p w14:paraId="156ACF2B" w14:textId="70AD6B5F"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77" w:history="1">
        <w:r w:rsidR="00AE50A3" w:rsidRPr="00AC735D">
          <w:rPr>
            <w:rStyle w:val="Hyperlink"/>
          </w:rPr>
          <w:t>Suspended Students</w:t>
        </w:r>
        <w:r w:rsidR="00AE50A3">
          <w:rPr>
            <w:webHidden/>
          </w:rPr>
          <w:tab/>
        </w:r>
        <w:r w:rsidR="00AE50A3">
          <w:rPr>
            <w:webHidden/>
          </w:rPr>
          <w:fldChar w:fldCharType="begin"/>
        </w:r>
        <w:r w:rsidR="00AE50A3">
          <w:rPr>
            <w:webHidden/>
          </w:rPr>
          <w:instrText xml:space="preserve"> PAGEREF _Toc163224877 \h </w:instrText>
        </w:r>
        <w:r w:rsidR="00AE50A3">
          <w:rPr>
            <w:webHidden/>
          </w:rPr>
        </w:r>
        <w:r w:rsidR="00AE50A3">
          <w:rPr>
            <w:webHidden/>
          </w:rPr>
          <w:fldChar w:fldCharType="separate"/>
        </w:r>
        <w:r>
          <w:rPr>
            <w:webHidden/>
          </w:rPr>
          <w:t>78</w:t>
        </w:r>
        <w:r w:rsidR="00AE50A3">
          <w:rPr>
            <w:webHidden/>
          </w:rPr>
          <w:fldChar w:fldCharType="end"/>
        </w:r>
      </w:hyperlink>
    </w:p>
    <w:p w14:paraId="3D9A72C6" w14:textId="539BB31F"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78" w:history="1">
        <w:r w:rsidR="00AE50A3" w:rsidRPr="00AC735D">
          <w:rPr>
            <w:rStyle w:val="Hyperlink"/>
          </w:rPr>
          <w:t>Transfer Students</w:t>
        </w:r>
        <w:r w:rsidR="00AE50A3">
          <w:rPr>
            <w:webHidden/>
          </w:rPr>
          <w:tab/>
        </w:r>
        <w:r w:rsidR="00AE50A3">
          <w:rPr>
            <w:webHidden/>
          </w:rPr>
          <w:fldChar w:fldCharType="begin"/>
        </w:r>
        <w:r w:rsidR="00AE50A3">
          <w:rPr>
            <w:webHidden/>
          </w:rPr>
          <w:instrText xml:space="preserve"> PAGEREF _Toc163224878 \h </w:instrText>
        </w:r>
        <w:r w:rsidR="00AE50A3">
          <w:rPr>
            <w:webHidden/>
          </w:rPr>
        </w:r>
        <w:r w:rsidR="00AE50A3">
          <w:rPr>
            <w:webHidden/>
          </w:rPr>
          <w:fldChar w:fldCharType="separate"/>
        </w:r>
        <w:r>
          <w:rPr>
            <w:webHidden/>
          </w:rPr>
          <w:t>78</w:t>
        </w:r>
        <w:r w:rsidR="00AE50A3">
          <w:rPr>
            <w:webHidden/>
          </w:rPr>
          <w:fldChar w:fldCharType="end"/>
        </w:r>
      </w:hyperlink>
    </w:p>
    <w:p w14:paraId="6931DAB6" w14:textId="2FBD78D5"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79" w:history="1">
        <w:r w:rsidR="00AE50A3" w:rsidRPr="00AC735D">
          <w:rPr>
            <w:rStyle w:val="Hyperlink"/>
          </w:rPr>
          <w:t>Transgender Students</w:t>
        </w:r>
        <w:r w:rsidR="00AE50A3">
          <w:rPr>
            <w:webHidden/>
          </w:rPr>
          <w:tab/>
        </w:r>
        <w:r w:rsidR="00AE50A3">
          <w:rPr>
            <w:webHidden/>
          </w:rPr>
          <w:fldChar w:fldCharType="begin"/>
        </w:r>
        <w:r w:rsidR="00AE50A3">
          <w:rPr>
            <w:webHidden/>
          </w:rPr>
          <w:instrText xml:space="preserve"> PAGEREF _Toc163224879 \h </w:instrText>
        </w:r>
        <w:r w:rsidR="00AE50A3">
          <w:rPr>
            <w:webHidden/>
          </w:rPr>
        </w:r>
        <w:r w:rsidR="00AE50A3">
          <w:rPr>
            <w:webHidden/>
          </w:rPr>
          <w:fldChar w:fldCharType="separate"/>
        </w:r>
        <w:r>
          <w:rPr>
            <w:webHidden/>
          </w:rPr>
          <w:t>81</w:t>
        </w:r>
        <w:r w:rsidR="00AE50A3">
          <w:rPr>
            <w:webHidden/>
          </w:rPr>
          <w:fldChar w:fldCharType="end"/>
        </w:r>
      </w:hyperlink>
    </w:p>
    <w:p w14:paraId="38A06E94" w14:textId="03B2ED60"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80" w:history="1">
        <w:r w:rsidR="00AE50A3" w:rsidRPr="00AC735D">
          <w:rPr>
            <w:rStyle w:val="Hyperlink"/>
          </w:rPr>
          <w:t>Ungraded Students</w:t>
        </w:r>
        <w:r w:rsidR="00AE50A3">
          <w:rPr>
            <w:webHidden/>
          </w:rPr>
          <w:tab/>
        </w:r>
        <w:r w:rsidR="00AE50A3">
          <w:rPr>
            <w:webHidden/>
          </w:rPr>
          <w:fldChar w:fldCharType="begin"/>
        </w:r>
        <w:r w:rsidR="00AE50A3">
          <w:rPr>
            <w:webHidden/>
          </w:rPr>
          <w:instrText xml:space="preserve"> PAGEREF _Toc163224880 \h </w:instrText>
        </w:r>
        <w:r w:rsidR="00AE50A3">
          <w:rPr>
            <w:webHidden/>
          </w:rPr>
        </w:r>
        <w:r w:rsidR="00AE50A3">
          <w:rPr>
            <w:webHidden/>
          </w:rPr>
          <w:fldChar w:fldCharType="separate"/>
        </w:r>
        <w:r>
          <w:rPr>
            <w:webHidden/>
          </w:rPr>
          <w:t>81</w:t>
        </w:r>
        <w:r w:rsidR="00AE50A3">
          <w:rPr>
            <w:webHidden/>
          </w:rPr>
          <w:fldChar w:fldCharType="end"/>
        </w:r>
      </w:hyperlink>
    </w:p>
    <w:p w14:paraId="7DBF0445" w14:textId="4C290730"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81" w:history="1">
        <w:r w:rsidR="00AE50A3" w:rsidRPr="00AC735D">
          <w:rPr>
            <w:rStyle w:val="Hyperlink"/>
          </w:rPr>
          <w:t>Validity Rules: Reporting Students with Valid or Invalid Scores</w:t>
        </w:r>
        <w:r w:rsidR="00AE50A3">
          <w:rPr>
            <w:webHidden/>
          </w:rPr>
          <w:tab/>
        </w:r>
        <w:r w:rsidR="00AE50A3">
          <w:rPr>
            <w:webHidden/>
          </w:rPr>
          <w:fldChar w:fldCharType="begin"/>
        </w:r>
        <w:r w:rsidR="00AE50A3">
          <w:rPr>
            <w:webHidden/>
          </w:rPr>
          <w:instrText xml:space="preserve"> PAGEREF _Toc163224881 \h </w:instrText>
        </w:r>
        <w:r w:rsidR="00AE50A3">
          <w:rPr>
            <w:webHidden/>
          </w:rPr>
        </w:r>
        <w:r w:rsidR="00AE50A3">
          <w:rPr>
            <w:webHidden/>
          </w:rPr>
          <w:fldChar w:fldCharType="separate"/>
        </w:r>
        <w:r>
          <w:rPr>
            <w:webHidden/>
          </w:rPr>
          <w:t>84</w:t>
        </w:r>
        <w:r w:rsidR="00AE50A3">
          <w:rPr>
            <w:webHidden/>
          </w:rPr>
          <w:fldChar w:fldCharType="end"/>
        </w:r>
      </w:hyperlink>
    </w:p>
    <w:p w14:paraId="2413C979" w14:textId="395D763D" w:rsidR="00AE50A3" w:rsidRDefault="00A62074">
      <w:pPr>
        <w:pStyle w:val="TOC3"/>
        <w:tabs>
          <w:tab w:val="right" w:leader="dot" w:pos="10070"/>
        </w:tabs>
        <w:rPr>
          <w:rFonts w:asciiTheme="minorHAnsi" w:eastAsiaTheme="minorEastAsia" w:hAnsiTheme="minorHAnsi" w:cstheme="minorBidi"/>
          <w:noProof/>
          <w:kern w:val="2"/>
          <w:sz w:val="22"/>
          <w:szCs w:val="22"/>
          <w14:ligatures w14:val="standardContextual"/>
        </w:rPr>
      </w:pPr>
      <w:hyperlink w:anchor="_Toc163224882" w:history="1">
        <w:r w:rsidR="00AE50A3" w:rsidRPr="00AC735D">
          <w:rPr>
            <w:rStyle w:val="Hyperlink"/>
            <w:noProof/>
          </w:rPr>
          <w:t>Grades 3-8 ELA, Math and Science</w:t>
        </w:r>
        <w:r w:rsidR="00AE50A3">
          <w:rPr>
            <w:noProof/>
            <w:webHidden/>
          </w:rPr>
          <w:tab/>
        </w:r>
        <w:r w:rsidR="00AE50A3">
          <w:rPr>
            <w:noProof/>
            <w:webHidden/>
          </w:rPr>
          <w:fldChar w:fldCharType="begin"/>
        </w:r>
        <w:r w:rsidR="00AE50A3">
          <w:rPr>
            <w:noProof/>
            <w:webHidden/>
          </w:rPr>
          <w:instrText xml:space="preserve"> PAGEREF _Toc163224882 \h </w:instrText>
        </w:r>
        <w:r w:rsidR="00AE50A3">
          <w:rPr>
            <w:noProof/>
            <w:webHidden/>
          </w:rPr>
        </w:r>
        <w:r w:rsidR="00AE50A3">
          <w:rPr>
            <w:noProof/>
            <w:webHidden/>
          </w:rPr>
          <w:fldChar w:fldCharType="separate"/>
        </w:r>
        <w:r>
          <w:rPr>
            <w:noProof/>
            <w:webHidden/>
          </w:rPr>
          <w:t>84</w:t>
        </w:r>
        <w:r w:rsidR="00AE50A3">
          <w:rPr>
            <w:noProof/>
            <w:webHidden/>
          </w:rPr>
          <w:fldChar w:fldCharType="end"/>
        </w:r>
      </w:hyperlink>
    </w:p>
    <w:p w14:paraId="2624EAEB" w14:textId="47861CF8" w:rsidR="00AE50A3" w:rsidRDefault="00A62074">
      <w:pPr>
        <w:pStyle w:val="TOC3"/>
        <w:tabs>
          <w:tab w:val="right" w:leader="dot" w:pos="10070"/>
        </w:tabs>
        <w:rPr>
          <w:rFonts w:asciiTheme="minorHAnsi" w:eastAsiaTheme="minorEastAsia" w:hAnsiTheme="minorHAnsi" w:cstheme="minorBidi"/>
          <w:noProof/>
          <w:kern w:val="2"/>
          <w:sz w:val="22"/>
          <w:szCs w:val="22"/>
          <w14:ligatures w14:val="standardContextual"/>
        </w:rPr>
      </w:pPr>
      <w:hyperlink w:anchor="_Toc163224883" w:history="1">
        <w:r w:rsidR="00AE50A3" w:rsidRPr="00AC735D">
          <w:rPr>
            <w:rStyle w:val="Hyperlink"/>
            <w:noProof/>
          </w:rPr>
          <w:t>CBT Implementation Schedule</w:t>
        </w:r>
        <w:r w:rsidR="00AE50A3">
          <w:rPr>
            <w:noProof/>
            <w:webHidden/>
          </w:rPr>
          <w:tab/>
        </w:r>
        <w:r w:rsidR="00AE50A3">
          <w:rPr>
            <w:noProof/>
            <w:webHidden/>
          </w:rPr>
          <w:fldChar w:fldCharType="begin"/>
        </w:r>
        <w:r w:rsidR="00AE50A3">
          <w:rPr>
            <w:noProof/>
            <w:webHidden/>
          </w:rPr>
          <w:instrText xml:space="preserve"> PAGEREF _Toc163224883 \h </w:instrText>
        </w:r>
        <w:r w:rsidR="00AE50A3">
          <w:rPr>
            <w:noProof/>
            <w:webHidden/>
          </w:rPr>
        </w:r>
        <w:r w:rsidR="00AE50A3">
          <w:rPr>
            <w:noProof/>
            <w:webHidden/>
          </w:rPr>
          <w:fldChar w:fldCharType="separate"/>
        </w:r>
        <w:r>
          <w:rPr>
            <w:noProof/>
            <w:webHidden/>
          </w:rPr>
          <w:t>84</w:t>
        </w:r>
        <w:r w:rsidR="00AE50A3">
          <w:rPr>
            <w:noProof/>
            <w:webHidden/>
          </w:rPr>
          <w:fldChar w:fldCharType="end"/>
        </w:r>
      </w:hyperlink>
    </w:p>
    <w:p w14:paraId="7155098B" w14:textId="77AEB687" w:rsidR="00AE50A3" w:rsidRDefault="00A62074">
      <w:pPr>
        <w:pStyle w:val="TOC3"/>
        <w:tabs>
          <w:tab w:val="right" w:leader="dot" w:pos="10070"/>
        </w:tabs>
        <w:rPr>
          <w:rFonts w:asciiTheme="minorHAnsi" w:eastAsiaTheme="minorEastAsia" w:hAnsiTheme="minorHAnsi" w:cstheme="minorBidi"/>
          <w:noProof/>
          <w:kern w:val="2"/>
          <w:sz w:val="22"/>
          <w:szCs w:val="22"/>
          <w14:ligatures w14:val="standardContextual"/>
        </w:rPr>
      </w:pPr>
      <w:hyperlink w:anchor="_Toc163224884" w:history="1">
        <w:r w:rsidR="00AE50A3" w:rsidRPr="00AC735D">
          <w:rPr>
            <w:rStyle w:val="Hyperlink"/>
            <w:noProof/>
          </w:rPr>
          <w:t>Present for Assessment</w:t>
        </w:r>
        <w:r w:rsidR="00AE50A3">
          <w:rPr>
            <w:noProof/>
            <w:webHidden/>
          </w:rPr>
          <w:tab/>
        </w:r>
        <w:r w:rsidR="00AE50A3">
          <w:rPr>
            <w:noProof/>
            <w:webHidden/>
          </w:rPr>
          <w:fldChar w:fldCharType="begin"/>
        </w:r>
        <w:r w:rsidR="00AE50A3">
          <w:rPr>
            <w:noProof/>
            <w:webHidden/>
          </w:rPr>
          <w:instrText xml:space="preserve"> PAGEREF _Toc163224884 \h </w:instrText>
        </w:r>
        <w:r w:rsidR="00AE50A3">
          <w:rPr>
            <w:noProof/>
            <w:webHidden/>
          </w:rPr>
        </w:r>
        <w:r w:rsidR="00AE50A3">
          <w:rPr>
            <w:noProof/>
            <w:webHidden/>
          </w:rPr>
          <w:fldChar w:fldCharType="separate"/>
        </w:r>
        <w:r>
          <w:rPr>
            <w:noProof/>
            <w:webHidden/>
          </w:rPr>
          <w:t>84</w:t>
        </w:r>
        <w:r w:rsidR="00AE50A3">
          <w:rPr>
            <w:noProof/>
            <w:webHidden/>
          </w:rPr>
          <w:fldChar w:fldCharType="end"/>
        </w:r>
      </w:hyperlink>
    </w:p>
    <w:p w14:paraId="665C00F8" w14:textId="229B2177" w:rsidR="00AE50A3" w:rsidRDefault="00A62074">
      <w:pPr>
        <w:pStyle w:val="TOC3"/>
        <w:tabs>
          <w:tab w:val="right" w:leader="dot" w:pos="10070"/>
        </w:tabs>
        <w:rPr>
          <w:rFonts w:asciiTheme="minorHAnsi" w:eastAsiaTheme="minorEastAsia" w:hAnsiTheme="minorHAnsi" w:cstheme="minorBidi"/>
          <w:noProof/>
          <w:kern w:val="2"/>
          <w:sz w:val="22"/>
          <w:szCs w:val="22"/>
          <w14:ligatures w14:val="standardContextual"/>
        </w:rPr>
      </w:pPr>
      <w:hyperlink w:anchor="_Toc163224885" w:history="1">
        <w:r w:rsidR="00AE50A3" w:rsidRPr="00AC735D">
          <w:rPr>
            <w:rStyle w:val="Hyperlink"/>
            <w:noProof/>
          </w:rPr>
          <w:t>For Ungraded Students</w:t>
        </w:r>
        <w:r w:rsidR="00AE50A3">
          <w:rPr>
            <w:noProof/>
            <w:webHidden/>
          </w:rPr>
          <w:tab/>
        </w:r>
        <w:r w:rsidR="00AE50A3">
          <w:rPr>
            <w:noProof/>
            <w:webHidden/>
          </w:rPr>
          <w:fldChar w:fldCharType="begin"/>
        </w:r>
        <w:r w:rsidR="00AE50A3">
          <w:rPr>
            <w:noProof/>
            <w:webHidden/>
          </w:rPr>
          <w:instrText xml:space="preserve"> PAGEREF _Toc163224885 \h </w:instrText>
        </w:r>
        <w:r w:rsidR="00AE50A3">
          <w:rPr>
            <w:noProof/>
            <w:webHidden/>
          </w:rPr>
        </w:r>
        <w:r w:rsidR="00AE50A3">
          <w:rPr>
            <w:noProof/>
            <w:webHidden/>
          </w:rPr>
          <w:fldChar w:fldCharType="separate"/>
        </w:r>
        <w:r>
          <w:rPr>
            <w:noProof/>
            <w:webHidden/>
          </w:rPr>
          <w:t>84</w:t>
        </w:r>
        <w:r w:rsidR="00AE50A3">
          <w:rPr>
            <w:noProof/>
            <w:webHidden/>
          </w:rPr>
          <w:fldChar w:fldCharType="end"/>
        </w:r>
      </w:hyperlink>
    </w:p>
    <w:p w14:paraId="729E2473" w14:textId="5184CC4F" w:rsidR="00AE50A3" w:rsidRDefault="00A62074">
      <w:pPr>
        <w:pStyle w:val="TOC3"/>
        <w:tabs>
          <w:tab w:val="right" w:leader="dot" w:pos="10070"/>
        </w:tabs>
        <w:rPr>
          <w:rFonts w:asciiTheme="minorHAnsi" w:eastAsiaTheme="minorEastAsia" w:hAnsiTheme="minorHAnsi" w:cstheme="minorBidi"/>
          <w:noProof/>
          <w:kern w:val="2"/>
          <w:sz w:val="22"/>
          <w:szCs w:val="22"/>
          <w14:ligatures w14:val="standardContextual"/>
        </w:rPr>
      </w:pPr>
      <w:hyperlink w:anchor="_Toc163224886" w:history="1">
        <w:r w:rsidR="00AE50A3" w:rsidRPr="00AC735D">
          <w:rPr>
            <w:rStyle w:val="Hyperlink"/>
            <w:noProof/>
          </w:rPr>
          <w:t>ELA/Math/Science Load Plans</w:t>
        </w:r>
        <w:r w:rsidR="00AE50A3">
          <w:rPr>
            <w:noProof/>
            <w:webHidden/>
          </w:rPr>
          <w:tab/>
        </w:r>
        <w:r w:rsidR="00AE50A3">
          <w:rPr>
            <w:noProof/>
            <w:webHidden/>
          </w:rPr>
          <w:fldChar w:fldCharType="begin"/>
        </w:r>
        <w:r w:rsidR="00AE50A3">
          <w:rPr>
            <w:noProof/>
            <w:webHidden/>
          </w:rPr>
          <w:instrText xml:space="preserve"> PAGEREF _Toc163224886 \h </w:instrText>
        </w:r>
        <w:r w:rsidR="00AE50A3">
          <w:rPr>
            <w:noProof/>
            <w:webHidden/>
          </w:rPr>
        </w:r>
        <w:r w:rsidR="00AE50A3">
          <w:rPr>
            <w:noProof/>
            <w:webHidden/>
          </w:rPr>
          <w:fldChar w:fldCharType="separate"/>
        </w:r>
        <w:r>
          <w:rPr>
            <w:noProof/>
            <w:webHidden/>
          </w:rPr>
          <w:t>85</w:t>
        </w:r>
        <w:r w:rsidR="00AE50A3">
          <w:rPr>
            <w:noProof/>
            <w:webHidden/>
          </w:rPr>
          <w:fldChar w:fldCharType="end"/>
        </w:r>
      </w:hyperlink>
    </w:p>
    <w:p w14:paraId="37E9415F" w14:textId="60A8D2CF" w:rsidR="00AE50A3" w:rsidRDefault="00A62074">
      <w:pPr>
        <w:pStyle w:val="TOC3"/>
        <w:tabs>
          <w:tab w:val="right" w:leader="dot" w:pos="10070"/>
        </w:tabs>
        <w:rPr>
          <w:rFonts w:asciiTheme="minorHAnsi" w:eastAsiaTheme="minorEastAsia" w:hAnsiTheme="minorHAnsi" w:cstheme="minorBidi"/>
          <w:noProof/>
          <w:kern w:val="2"/>
          <w:sz w:val="22"/>
          <w:szCs w:val="22"/>
          <w14:ligatures w14:val="standardContextual"/>
        </w:rPr>
      </w:pPr>
      <w:hyperlink w:anchor="_Toc163224887" w:history="1">
        <w:r w:rsidR="00AE50A3" w:rsidRPr="00AC735D">
          <w:rPr>
            <w:rStyle w:val="Hyperlink"/>
            <w:noProof/>
          </w:rPr>
          <w:t>Grades K-12 NYSESLAT</w:t>
        </w:r>
        <w:r w:rsidR="00AE50A3">
          <w:rPr>
            <w:noProof/>
            <w:webHidden/>
          </w:rPr>
          <w:tab/>
        </w:r>
        <w:r w:rsidR="00AE50A3">
          <w:rPr>
            <w:noProof/>
            <w:webHidden/>
          </w:rPr>
          <w:fldChar w:fldCharType="begin"/>
        </w:r>
        <w:r w:rsidR="00AE50A3">
          <w:rPr>
            <w:noProof/>
            <w:webHidden/>
          </w:rPr>
          <w:instrText xml:space="preserve"> PAGEREF _Toc163224887 \h </w:instrText>
        </w:r>
        <w:r w:rsidR="00AE50A3">
          <w:rPr>
            <w:noProof/>
            <w:webHidden/>
          </w:rPr>
        </w:r>
        <w:r w:rsidR="00AE50A3">
          <w:rPr>
            <w:noProof/>
            <w:webHidden/>
          </w:rPr>
          <w:fldChar w:fldCharType="separate"/>
        </w:r>
        <w:r>
          <w:rPr>
            <w:noProof/>
            <w:webHidden/>
          </w:rPr>
          <w:t>86</w:t>
        </w:r>
        <w:r w:rsidR="00AE50A3">
          <w:rPr>
            <w:noProof/>
            <w:webHidden/>
          </w:rPr>
          <w:fldChar w:fldCharType="end"/>
        </w:r>
      </w:hyperlink>
    </w:p>
    <w:p w14:paraId="0A7D9B14" w14:textId="32533A72" w:rsidR="00AE50A3" w:rsidRDefault="00A62074">
      <w:pPr>
        <w:pStyle w:val="TOC3"/>
        <w:tabs>
          <w:tab w:val="right" w:leader="dot" w:pos="10070"/>
        </w:tabs>
        <w:rPr>
          <w:rFonts w:asciiTheme="minorHAnsi" w:eastAsiaTheme="minorEastAsia" w:hAnsiTheme="minorHAnsi" w:cstheme="minorBidi"/>
          <w:noProof/>
          <w:kern w:val="2"/>
          <w:sz w:val="22"/>
          <w:szCs w:val="22"/>
          <w14:ligatures w14:val="standardContextual"/>
        </w:rPr>
      </w:pPr>
      <w:hyperlink w:anchor="_Toc163224888" w:history="1">
        <w:r w:rsidR="00AE50A3" w:rsidRPr="00AC735D">
          <w:rPr>
            <w:rStyle w:val="Hyperlink"/>
            <w:noProof/>
          </w:rPr>
          <w:t>Modality vs Session: Grade K uses Modality; Grades 1-12 use Session</w:t>
        </w:r>
        <w:r w:rsidR="00AE50A3">
          <w:rPr>
            <w:noProof/>
            <w:webHidden/>
          </w:rPr>
          <w:tab/>
        </w:r>
        <w:r w:rsidR="00AE50A3">
          <w:rPr>
            <w:noProof/>
            <w:webHidden/>
          </w:rPr>
          <w:fldChar w:fldCharType="begin"/>
        </w:r>
        <w:r w:rsidR="00AE50A3">
          <w:rPr>
            <w:noProof/>
            <w:webHidden/>
          </w:rPr>
          <w:instrText xml:space="preserve"> PAGEREF _Toc163224888 \h </w:instrText>
        </w:r>
        <w:r w:rsidR="00AE50A3">
          <w:rPr>
            <w:noProof/>
            <w:webHidden/>
          </w:rPr>
        </w:r>
        <w:r w:rsidR="00AE50A3">
          <w:rPr>
            <w:noProof/>
            <w:webHidden/>
          </w:rPr>
          <w:fldChar w:fldCharType="separate"/>
        </w:r>
        <w:r>
          <w:rPr>
            <w:noProof/>
            <w:webHidden/>
          </w:rPr>
          <w:t>87</w:t>
        </w:r>
        <w:r w:rsidR="00AE50A3">
          <w:rPr>
            <w:noProof/>
            <w:webHidden/>
          </w:rPr>
          <w:fldChar w:fldCharType="end"/>
        </w:r>
      </w:hyperlink>
    </w:p>
    <w:p w14:paraId="0FB2FF46" w14:textId="1E4DD24F"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89" w:history="1">
        <w:r w:rsidR="00AE50A3" w:rsidRPr="00AC735D">
          <w:rPr>
            <w:rStyle w:val="Hyperlink"/>
            <w:rFonts w:ascii="Bookman Old Style" w:hAnsi="Bookman Old Style"/>
          </w:rPr>
          <w:t>NYSESLAT Multiple Choice: Listening &amp; Reading</w:t>
        </w:r>
        <w:r w:rsidR="00AE50A3">
          <w:rPr>
            <w:webHidden/>
          </w:rPr>
          <w:tab/>
        </w:r>
        <w:r w:rsidR="00AE50A3">
          <w:rPr>
            <w:webHidden/>
          </w:rPr>
          <w:fldChar w:fldCharType="begin"/>
        </w:r>
        <w:r w:rsidR="00AE50A3">
          <w:rPr>
            <w:webHidden/>
          </w:rPr>
          <w:instrText xml:space="preserve"> PAGEREF _Toc163224889 \h </w:instrText>
        </w:r>
        <w:r w:rsidR="00AE50A3">
          <w:rPr>
            <w:webHidden/>
          </w:rPr>
        </w:r>
        <w:r w:rsidR="00AE50A3">
          <w:rPr>
            <w:webHidden/>
          </w:rPr>
          <w:fldChar w:fldCharType="separate"/>
        </w:r>
        <w:r>
          <w:rPr>
            <w:webHidden/>
          </w:rPr>
          <w:t>87</w:t>
        </w:r>
        <w:r w:rsidR="00AE50A3">
          <w:rPr>
            <w:webHidden/>
          </w:rPr>
          <w:fldChar w:fldCharType="end"/>
        </w:r>
      </w:hyperlink>
    </w:p>
    <w:p w14:paraId="60F7CBF6" w14:textId="07E4EE43"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90" w:history="1">
        <w:r w:rsidR="00AE50A3" w:rsidRPr="00AC735D">
          <w:rPr>
            <w:rStyle w:val="Hyperlink"/>
            <w:rFonts w:ascii="Bookman Old Style" w:hAnsi="Bookman Old Style"/>
          </w:rPr>
          <w:t>NYSESLAT Constructed Response: Writing &amp; Speaking</w:t>
        </w:r>
        <w:r w:rsidR="00AE50A3">
          <w:rPr>
            <w:webHidden/>
          </w:rPr>
          <w:tab/>
        </w:r>
        <w:r w:rsidR="00AE50A3">
          <w:rPr>
            <w:webHidden/>
          </w:rPr>
          <w:fldChar w:fldCharType="begin"/>
        </w:r>
        <w:r w:rsidR="00AE50A3">
          <w:rPr>
            <w:webHidden/>
          </w:rPr>
          <w:instrText xml:space="preserve"> PAGEREF _Toc163224890 \h </w:instrText>
        </w:r>
        <w:r w:rsidR="00AE50A3">
          <w:rPr>
            <w:webHidden/>
          </w:rPr>
        </w:r>
        <w:r w:rsidR="00AE50A3">
          <w:rPr>
            <w:webHidden/>
          </w:rPr>
          <w:fldChar w:fldCharType="separate"/>
        </w:r>
        <w:r>
          <w:rPr>
            <w:webHidden/>
          </w:rPr>
          <w:t>88</w:t>
        </w:r>
        <w:r w:rsidR="00AE50A3">
          <w:rPr>
            <w:webHidden/>
          </w:rPr>
          <w:fldChar w:fldCharType="end"/>
        </w:r>
      </w:hyperlink>
    </w:p>
    <w:p w14:paraId="1D588AAA" w14:textId="18C403B1" w:rsidR="00AE50A3" w:rsidRDefault="00A62074">
      <w:pPr>
        <w:pStyle w:val="TOC3"/>
        <w:tabs>
          <w:tab w:val="right" w:leader="dot" w:pos="10070"/>
        </w:tabs>
        <w:rPr>
          <w:rFonts w:asciiTheme="minorHAnsi" w:eastAsiaTheme="minorEastAsia" w:hAnsiTheme="minorHAnsi" w:cstheme="minorBidi"/>
          <w:noProof/>
          <w:kern w:val="2"/>
          <w:sz w:val="22"/>
          <w:szCs w:val="22"/>
          <w14:ligatures w14:val="standardContextual"/>
        </w:rPr>
      </w:pPr>
      <w:hyperlink w:anchor="_Toc163224891" w:history="1">
        <w:r w:rsidR="00AE50A3" w:rsidRPr="00AC735D">
          <w:rPr>
            <w:rStyle w:val="Hyperlink"/>
            <w:noProof/>
          </w:rPr>
          <w:t>NYSESLAT Load Plans</w:t>
        </w:r>
        <w:r w:rsidR="00AE50A3">
          <w:rPr>
            <w:noProof/>
            <w:webHidden/>
          </w:rPr>
          <w:tab/>
        </w:r>
        <w:r w:rsidR="00AE50A3">
          <w:rPr>
            <w:noProof/>
            <w:webHidden/>
          </w:rPr>
          <w:fldChar w:fldCharType="begin"/>
        </w:r>
        <w:r w:rsidR="00AE50A3">
          <w:rPr>
            <w:noProof/>
            <w:webHidden/>
          </w:rPr>
          <w:instrText xml:space="preserve"> PAGEREF _Toc163224891 \h </w:instrText>
        </w:r>
        <w:r w:rsidR="00AE50A3">
          <w:rPr>
            <w:noProof/>
            <w:webHidden/>
          </w:rPr>
        </w:r>
        <w:r w:rsidR="00AE50A3">
          <w:rPr>
            <w:noProof/>
            <w:webHidden/>
          </w:rPr>
          <w:fldChar w:fldCharType="separate"/>
        </w:r>
        <w:r>
          <w:rPr>
            <w:noProof/>
            <w:webHidden/>
          </w:rPr>
          <w:t>89</w:t>
        </w:r>
        <w:r w:rsidR="00AE50A3">
          <w:rPr>
            <w:noProof/>
            <w:webHidden/>
          </w:rPr>
          <w:fldChar w:fldCharType="end"/>
        </w:r>
      </w:hyperlink>
    </w:p>
    <w:p w14:paraId="68CC5D9E" w14:textId="2F00BF59" w:rsidR="00AE50A3" w:rsidRDefault="00A62074">
      <w:pPr>
        <w:pStyle w:val="TOC3"/>
        <w:tabs>
          <w:tab w:val="right" w:leader="dot" w:pos="10070"/>
        </w:tabs>
        <w:rPr>
          <w:rFonts w:asciiTheme="minorHAnsi" w:eastAsiaTheme="minorEastAsia" w:hAnsiTheme="minorHAnsi" w:cstheme="minorBidi"/>
          <w:noProof/>
          <w:kern w:val="2"/>
          <w:sz w:val="22"/>
          <w:szCs w:val="22"/>
          <w14:ligatures w14:val="standardContextual"/>
        </w:rPr>
      </w:pPr>
      <w:hyperlink w:anchor="_Toc163224892" w:history="1">
        <w:r w:rsidR="00AE50A3" w:rsidRPr="00AC735D">
          <w:rPr>
            <w:rStyle w:val="Hyperlink"/>
            <w:rFonts w:eastAsiaTheme="majorEastAsia"/>
            <w:noProof/>
          </w:rPr>
          <w:t>Determining Valid Modality Scale Scores and Overall Scale Score</w:t>
        </w:r>
        <w:r w:rsidR="00AE50A3">
          <w:rPr>
            <w:noProof/>
            <w:webHidden/>
          </w:rPr>
          <w:tab/>
        </w:r>
        <w:r w:rsidR="00AE50A3">
          <w:rPr>
            <w:noProof/>
            <w:webHidden/>
          </w:rPr>
          <w:fldChar w:fldCharType="begin"/>
        </w:r>
        <w:r w:rsidR="00AE50A3">
          <w:rPr>
            <w:noProof/>
            <w:webHidden/>
          </w:rPr>
          <w:instrText xml:space="preserve"> PAGEREF _Toc163224892 \h </w:instrText>
        </w:r>
        <w:r w:rsidR="00AE50A3">
          <w:rPr>
            <w:noProof/>
            <w:webHidden/>
          </w:rPr>
        </w:r>
        <w:r w:rsidR="00AE50A3">
          <w:rPr>
            <w:noProof/>
            <w:webHidden/>
          </w:rPr>
          <w:fldChar w:fldCharType="separate"/>
        </w:r>
        <w:r>
          <w:rPr>
            <w:noProof/>
            <w:webHidden/>
          </w:rPr>
          <w:t>90</w:t>
        </w:r>
        <w:r w:rsidR="00AE50A3">
          <w:rPr>
            <w:noProof/>
            <w:webHidden/>
          </w:rPr>
          <w:fldChar w:fldCharType="end"/>
        </w:r>
      </w:hyperlink>
    </w:p>
    <w:p w14:paraId="033069A4" w14:textId="4919B5A5" w:rsidR="00AE50A3" w:rsidRDefault="00A62074">
      <w:pPr>
        <w:pStyle w:val="TOC3"/>
        <w:tabs>
          <w:tab w:val="right" w:leader="dot" w:pos="10070"/>
        </w:tabs>
        <w:rPr>
          <w:rFonts w:asciiTheme="minorHAnsi" w:eastAsiaTheme="minorEastAsia" w:hAnsiTheme="minorHAnsi" w:cstheme="minorBidi"/>
          <w:noProof/>
          <w:kern w:val="2"/>
          <w:sz w:val="22"/>
          <w:szCs w:val="22"/>
          <w14:ligatures w14:val="standardContextual"/>
        </w:rPr>
      </w:pPr>
      <w:hyperlink w:anchor="_Toc163224893" w:history="1">
        <w:r w:rsidR="00AE50A3" w:rsidRPr="00AC735D">
          <w:rPr>
            <w:rStyle w:val="Hyperlink"/>
            <w:noProof/>
          </w:rPr>
          <w:t>Reason Not Tested Grades K-12</w:t>
        </w:r>
        <w:r w:rsidR="00AE50A3">
          <w:rPr>
            <w:noProof/>
            <w:webHidden/>
          </w:rPr>
          <w:tab/>
        </w:r>
        <w:r w:rsidR="00AE50A3">
          <w:rPr>
            <w:noProof/>
            <w:webHidden/>
          </w:rPr>
          <w:fldChar w:fldCharType="begin"/>
        </w:r>
        <w:r w:rsidR="00AE50A3">
          <w:rPr>
            <w:noProof/>
            <w:webHidden/>
          </w:rPr>
          <w:instrText xml:space="preserve"> PAGEREF _Toc163224893 \h </w:instrText>
        </w:r>
        <w:r w:rsidR="00AE50A3">
          <w:rPr>
            <w:noProof/>
            <w:webHidden/>
          </w:rPr>
        </w:r>
        <w:r w:rsidR="00AE50A3">
          <w:rPr>
            <w:noProof/>
            <w:webHidden/>
          </w:rPr>
          <w:fldChar w:fldCharType="separate"/>
        </w:r>
        <w:r>
          <w:rPr>
            <w:noProof/>
            <w:webHidden/>
          </w:rPr>
          <w:t>90</w:t>
        </w:r>
        <w:r w:rsidR="00AE50A3">
          <w:rPr>
            <w:noProof/>
            <w:webHidden/>
          </w:rPr>
          <w:fldChar w:fldCharType="end"/>
        </w:r>
      </w:hyperlink>
    </w:p>
    <w:p w14:paraId="735179FD" w14:textId="74C9E177" w:rsidR="00AE50A3" w:rsidRDefault="00A62074">
      <w:pPr>
        <w:pStyle w:val="TOC3"/>
        <w:tabs>
          <w:tab w:val="right" w:leader="dot" w:pos="10070"/>
        </w:tabs>
        <w:rPr>
          <w:rFonts w:asciiTheme="minorHAnsi" w:eastAsiaTheme="minorEastAsia" w:hAnsiTheme="minorHAnsi" w:cstheme="minorBidi"/>
          <w:noProof/>
          <w:kern w:val="2"/>
          <w:sz w:val="22"/>
          <w:szCs w:val="22"/>
          <w14:ligatures w14:val="standardContextual"/>
        </w:rPr>
      </w:pPr>
      <w:hyperlink w:anchor="_Toc163224894" w:history="1">
        <w:r w:rsidR="00AE50A3" w:rsidRPr="00AC735D">
          <w:rPr>
            <w:rStyle w:val="Hyperlink"/>
            <w:noProof/>
          </w:rPr>
          <w:t>Partial Absent/Partial Responses Grade K</w:t>
        </w:r>
        <w:r w:rsidR="00AE50A3">
          <w:rPr>
            <w:noProof/>
            <w:webHidden/>
          </w:rPr>
          <w:tab/>
        </w:r>
        <w:r w:rsidR="00AE50A3">
          <w:rPr>
            <w:noProof/>
            <w:webHidden/>
          </w:rPr>
          <w:fldChar w:fldCharType="begin"/>
        </w:r>
        <w:r w:rsidR="00AE50A3">
          <w:rPr>
            <w:noProof/>
            <w:webHidden/>
          </w:rPr>
          <w:instrText xml:space="preserve"> PAGEREF _Toc163224894 \h </w:instrText>
        </w:r>
        <w:r w:rsidR="00AE50A3">
          <w:rPr>
            <w:noProof/>
            <w:webHidden/>
          </w:rPr>
        </w:r>
        <w:r w:rsidR="00AE50A3">
          <w:rPr>
            <w:noProof/>
            <w:webHidden/>
          </w:rPr>
          <w:fldChar w:fldCharType="separate"/>
        </w:r>
        <w:r>
          <w:rPr>
            <w:noProof/>
            <w:webHidden/>
          </w:rPr>
          <w:t>90</w:t>
        </w:r>
        <w:r w:rsidR="00AE50A3">
          <w:rPr>
            <w:noProof/>
            <w:webHidden/>
          </w:rPr>
          <w:fldChar w:fldCharType="end"/>
        </w:r>
      </w:hyperlink>
    </w:p>
    <w:p w14:paraId="17C1CEB5" w14:textId="24EC8551" w:rsidR="00AE50A3" w:rsidRDefault="00A62074">
      <w:pPr>
        <w:pStyle w:val="TOC3"/>
        <w:tabs>
          <w:tab w:val="right" w:leader="dot" w:pos="10070"/>
        </w:tabs>
        <w:rPr>
          <w:rFonts w:asciiTheme="minorHAnsi" w:eastAsiaTheme="minorEastAsia" w:hAnsiTheme="minorHAnsi" w:cstheme="minorBidi"/>
          <w:noProof/>
          <w:kern w:val="2"/>
          <w:sz w:val="22"/>
          <w:szCs w:val="22"/>
          <w14:ligatures w14:val="standardContextual"/>
        </w:rPr>
      </w:pPr>
      <w:hyperlink w:anchor="_Toc163224895" w:history="1">
        <w:r w:rsidR="00AE50A3" w:rsidRPr="00AC735D">
          <w:rPr>
            <w:rStyle w:val="Hyperlink"/>
            <w:noProof/>
          </w:rPr>
          <w:t>Partial Absent/Partial Responses Grades 1-12</w:t>
        </w:r>
        <w:r w:rsidR="00AE50A3">
          <w:rPr>
            <w:noProof/>
            <w:webHidden/>
          </w:rPr>
          <w:tab/>
        </w:r>
        <w:r w:rsidR="00AE50A3">
          <w:rPr>
            <w:noProof/>
            <w:webHidden/>
          </w:rPr>
          <w:fldChar w:fldCharType="begin"/>
        </w:r>
        <w:r w:rsidR="00AE50A3">
          <w:rPr>
            <w:noProof/>
            <w:webHidden/>
          </w:rPr>
          <w:instrText xml:space="preserve"> PAGEREF _Toc163224895 \h </w:instrText>
        </w:r>
        <w:r w:rsidR="00AE50A3">
          <w:rPr>
            <w:noProof/>
            <w:webHidden/>
          </w:rPr>
        </w:r>
        <w:r w:rsidR="00AE50A3">
          <w:rPr>
            <w:noProof/>
            <w:webHidden/>
          </w:rPr>
          <w:fldChar w:fldCharType="separate"/>
        </w:r>
        <w:r>
          <w:rPr>
            <w:noProof/>
            <w:webHidden/>
          </w:rPr>
          <w:t>91</w:t>
        </w:r>
        <w:r w:rsidR="00AE50A3">
          <w:rPr>
            <w:noProof/>
            <w:webHidden/>
          </w:rPr>
          <w:fldChar w:fldCharType="end"/>
        </w:r>
      </w:hyperlink>
    </w:p>
    <w:p w14:paraId="0123C09D" w14:textId="7AF28E2C" w:rsidR="00AE50A3" w:rsidRDefault="00A62074">
      <w:pPr>
        <w:pStyle w:val="TOC3"/>
        <w:tabs>
          <w:tab w:val="right" w:leader="dot" w:pos="10070"/>
        </w:tabs>
        <w:rPr>
          <w:rFonts w:asciiTheme="minorHAnsi" w:eastAsiaTheme="minorEastAsia" w:hAnsiTheme="minorHAnsi" w:cstheme="minorBidi"/>
          <w:noProof/>
          <w:kern w:val="2"/>
          <w:sz w:val="22"/>
          <w:szCs w:val="22"/>
          <w14:ligatures w14:val="standardContextual"/>
        </w:rPr>
      </w:pPr>
      <w:hyperlink w:anchor="_Toc163224896" w:history="1">
        <w:r w:rsidR="00AE50A3" w:rsidRPr="00AC735D">
          <w:rPr>
            <w:rStyle w:val="Hyperlink"/>
            <w:noProof/>
          </w:rPr>
          <w:t>NYSESLAT Elements in Response Array</w:t>
        </w:r>
        <w:r w:rsidR="00AE50A3">
          <w:rPr>
            <w:noProof/>
            <w:webHidden/>
          </w:rPr>
          <w:tab/>
        </w:r>
        <w:r w:rsidR="00AE50A3">
          <w:rPr>
            <w:noProof/>
            <w:webHidden/>
          </w:rPr>
          <w:fldChar w:fldCharType="begin"/>
        </w:r>
        <w:r w:rsidR="00AE50A3">
          <w:rPr>
            <w:noProof/>
            <w:webHidden/>
          </w:rPr>
          <w:instrText xml:space="preserve"> PAGEREF _Toc163224896 \h </w:instrText>
        </w:r>
        <w:r w:rsidR="00AE50A3">
          <w:rPr>
            <w:noProof/>
            <w:webHidden/>
          </w:rPr>
        </w:r>
        <w:r w:rsidR="00AE50A3">
          <w:rPr>
            <w:noProof/>
            <w:webHidden/>
          </w:rPr>
          <w:fldChar w:fldCharType="separate"/>
        </w:r>
        <w:r>
          <w:rPr>
            <w:noProof/>
            <w:webHidden/>
          </w:rPr>
          <w:t>92</w:t>
        </w:r>
        <w:r w:rsidR="00AE50A3">
          <w:rPr>
            <w:noProof/>
            <w:webHidden/>
          </w:rPr>
          <w:fldChar w:fldCharType="end"/>
        </w:r>
      </w:hyperlink>
    </w:p>
    <w:p w14:paraId="53A0E5C1" w14:textId="652C8EA7"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97" w:history="1">
        <w:r w:rsidR="00AE50A3" w:rsidRPr="00AC735D">
          <w:rPr>
            <w:rStyle w:val="Hyperlink"/>
          </w:rPr>
          <w:t>Walk-in "Enrollments”</w:t>
        </w:r>
        <w:r w:rsidR="00AE50A3">
          <w:rPr>
            <w:webHidden/>
          </w:rPr>
          <w:tab/>
        </w:r>
        <w:r w:rsidR="00AE50A3">
          <w:rPr>
            <w:webHidden/>
          </w:rPr>
          <w:fldChar w:fldCharType="begin"/>
        </w:r>
        <w:r w:rsidR="00AE50A3">
          <w:rPr>
            <w:webHidden/>
          </w:rPr>
          <w:instrText xml:space="preserve"> PAGEREF _Toc163224897 \h </w:instrText>
        </w:r>
        <w:r w:rsidR="00AE50A3">
          <w:rPr>
            <w:webHidden/>
          </w:rPr>
        </w:r>
        <w:r w:rsidR="00AE50A3">
          <w:rPr>
            <w:webHidden/>
          </w:rPr>
          <w:fldChar w:fldCharType="separate"/>
        </w:r>
        <w:r>
          <w:rPr>
            <w:webHidden/>
          </w:rPr>
          <w:t>93</w:t>
        </w:r>
        <w:r w:rsidR="00AE50A3">
          <w:rPr>
            <w:webHidden/>
          </w:rPr>
          <w:fldChar w:fldCharType="end"/>
        </w:r>
      </w:hyperlink>
    </w:p>
    <w:p w14:paraId="5E9B0916" w14:textId="5DF70AC5" w:rsidR="00AE50A3" w:rsidRDefault="00A62074">
      <w:pPr>
        <w:pStyle w:val="TOC1"/>
        <w:rPr>
          <w:rFonts w:asciiTheme="minorHAnsi" w:eastAsiaTheme="minorEastAsia" w:hAnsiTheme="minorHAnsi" w:cstheme="minorBidi"/>
          <w:b w:val="0"/>
          <w:bCs w:val="0"/>
          <w:kern w:val="2"/>
          <w14:ligatures w14:val="standardContextual"/>
        </w:rPr>
      </w:pPr>
      <w:hyperlink w:anchor="_Toc163224898" w:history="1">
        <w:r w:rsidR="00AE50A3" w:rsidRPr="00AC735D">
          <w:rPr>
            <w:rStyle w:val="Hyperlink"/>
          </w:rPr>
          <w:t>Chapter 3: Staff Reporting Rules</w:t>
        </w:r>
        <w:r w:rsidR="00AE50A3">
          <w:rPr>
            <w:webHidden/>
          </w:rPr>
          <w:tab/>
        </w:r>
        <w:r w:rsidR="00AE50A3">
          <w:rPr>
            <w:webHidden/>
          </w:rPr>
          <w:fldChar w:fldCharType="begin"/>
        </w:r>
        <w:r w:rsidR="00AE50A3">
          <w:rPr>
            <w:webHidden/>
          </w:rPr>
          <w:instrText xml:space="preserve"> PAGEREF _Toc163224898 \h </w:instrText>
        </w:r>
        <w:r w:rsidR="00AE50A3">
          <w:rPr>
            <w:webHidden/>
          </w:rPr>
        </w:r>
        <w:r w:rsidR="00AE50A3">
          <w:rPr>
            <w:webHidden/>
          </w:rPr>
          <w:fldChar w:fldCharType="separate"/>
        </w:r>
        <w:r>
          <w:rPr>
            <w:webHidden/>
          </w:rPr>
          <w:t>94</w:t>
        </w:r>
        <w:r w:rsidR="00AE50A3">
          <w:rPr>
            <w:webHidden/>
          </w:rPr>
          <w:fldChar w:fldCharType="end"/>
        </w:r>
      </w:hyperlink>
    </w:p>
    <w:p w14:paraId="7CB86C7A" w14:textId="62474C36"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899" w:history="1">
        <w:r w:rsidR="00AE50A3" w:rsidRPr="00AC735D">
          <w:rPr>
            <w:rStyle w:val="Hyperlink"/>
          </w:rPr>
          <w:t>Reporting Requirements</w:t>
        </w:r>
        <w:r w:rsidR="00AE50A3">
          <w:rPr>
            <w:webHidden/>
          </w:rPr>
          <w:tab/>
        </w:r>
        <w:r w:rsidR="00AE50A3">
          <w:rPr>
            <w:webHidden/>
          </w:rPr>
          <w:fldChar w:fldCharType="begin"/>
        </w:r>
        <w:r w:rsidR="00AE50A3">
          <w:rPr>
            <w:webHidden/>
          </w:rPr>
          <w:instrText xml:space="preserve"> PAGEREF _Toc163224899 \h </w:instrText>
        </w:r>
        <w:r w:rsidR="00AE50A3">
          <w:rPr>
            <w:webHidden/>
          </w:rPr>
        </w:r>
        <w:r w:rsidR="00AE50A3">
          <w:rPr>
            <w:webHidden/>
          </w:rPr>
          <w:fldChar w:fldCharType="separate"/>
        </w:r>
        <w:r>
          <w:rPr>
            <w:webHidden/>
          </w:rPr>
          <w:t>94</w:t>
        </w:r>
        <w:r w:rsidR="00AE50A3">
          <w:rPr>
            <w:webHidden/>
          </w:rPr>
          <w:fldChar w:fldCharType="end"/>
        </w:r>
      </w:hyperlink>
    </w:p>
    <w:p w14:paraId="4A267C35" w14:textId="1114B678"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900" w:history="1">
        <w:r w:rsidR="00AE50A3" w:rsidRPr="00AC735D">
          <w:rPr>
            <w:rStyle w:val="Hyperlink"/>
          </w:rPr>
          <w:t>Staff Snapshot Template Data (SIRS 320)</w:t>
        </w:r>
        <w:r w:rsidR="00AE50A3">
          <w:rPr>
            <w:webHidden/>
          </w:rPr>
          <w:tab/>
        </w:r>
        <w:r w:rsidR="00AE50A3">
          <w:rPr>
            <w:webHidden/>
          </w:rPr>
          <w:fldChar w:fldCharType="begin"/>
        </w:r>
        <w:r w:rsidR="00AE50A3">
          <w:rPr>
            <w:webHidden/>
          </w:rPr>
          <w:instrText xml:space="preserve"> PAGEREF _Toc163224900 \h </w:instrText>
        </w:r>
        <w:r w:rsidR="00AE50A3">
          <w:rPr>
            <w:webHidden/>
          </w:rPr>
        </w:r>
        <w:r w:rsidR="00AE50A3">
          <w:rPr>
            <w:webHidden/>
          </w:rPr>
          <w:fldChar w:fldCharType="separate"/>
        </w:r>
        <w:r>
          <w:rPr>
            <w:webHidden/>
          </w:rPr>
          <w:t>94</w:t>
        </w:r>
        <w:r w:rsidR="00AE50A3">
          <w:rPr>
            <w:webHidden/>
          </w:rPr>
          <w:fldChar w:fldCharType="end"/>
        </w:r>
      </w:hyperlink>
    </w:p>
    <w:p w14:paraId="4177C8B5" w14:textId="019EF3E7"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901" w:history="1">
        <w:r w:rsidR="00AE50A3" w:rsidRPr="00AC735D">
          <w:rPr>
            <w:rStyle w:val="Hyperlink"/>
          </w:rPr>
          <w:t>Staff Assignment Template (SIRS 318)</w:t>
        </w:r>
        <w:r w:rsidR="00AE50A3">
          <w:rPr>
            <w:webHidden/>
          </w:rPr>
          <w:tab/>
        </w:r>
        <w:r w:rsidR="00AE50A3">
          <w:rPr>
            <w:webHidden/>
          </w:rPr>
          <w:fldChar w:fldCharType="begin"/>
        </w:r>
        <w:r w:rsidR="00AE50A3">
          <w:rPr>
            <w:webHidden/>
          </w:rPr>
          <w:instrText xml:space="preserve"> PAGEREF _Toc163224901 \h </w:instrText>
        </w:r>
        <w:r w:rsidR="00AE50A3">
          <w:rPr>
            <w:webHidden/>
          </w:rPr>
        </w:r>
        <w:r w:rsidR="00AE50A3">
          <w:rPr>
            <w:webHidden/>
          </w:rPr>
          <w:fldChar w:fldCharType="separate"/>
        </w:r>
        <w:r>
          <w:rPr>
            <w:webHidden/>
          </w:rPr>
          <w:t>101</w:t>
        </w:r>
        <w:r w:rsidR="00AE50A3">
          <w:rPr>
            <w:webHidden/>
          </w:rPr>
          <w:fldChar w:fldCharType="end"/>
        </w:r>
      </w:hyperlink>
    </w:p>
    <w:p w14:paraId="2B5B9E39" w14:textId="6EFBDB8D"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902" w:history="1">
        <w:r w:rsidR="00AE50A3" w:rsidRPr="00AC735D">
          <w:rPr>
            <w:rStyle w:val="Hyperlink"/>
          </w:rPr>
          <w:t>Staff Tenure Template (SIRS 322)</w:t>
        </w:r>
        <w:r w:rsidR="00AE50A3">
          <w:rPr>
            <w:webHidden/>
          </w:rPr>
          <w:tab/>
        </w:r>
        <w:r w:rsidR="00AE50A3">
          <w:rPr>
            <w:webHidden/>
          </w:rPr>
          <w:fldChar w:fldCharType="begin"/>
        </w:r>
        <w:r w:rsidR="00AE50A3">
          <w:rPr>
            <w:webHidden/>
          </w:rPr>
          <w:instrText xml:space="preserve"> PAGEREF _Toc163224902 \h </w:instrText>
        </w:r>
        <w:r w:rsidR="00AE50A3">
          <w:rPr>
            <w:webHidden/>
          </w:rPr>
        </w:r>
        <w:r w:rsidR="00AE50A3">
          <w:rPr>
            <w:webHidden/>
          </w:rPr>
          <w:fldChar w:fldCharType="separate"/>
        </w:r>
        <w:r>
          <w:rPr>
            <w:webHidden/>
          </w:rPr>
          <w:t>105</w:t>
        </w:r>
        <w:r w:rsidR="00AE50A3">
          <w:rPr>
            <w:webHidden/>
          </w:rPr>
          <w:fldChar w:fldCharType="end"/>
        </w:r>
      </w:hyperlink>
    </w:p>
    <w:p w14:paraId="74D1BBB5" w14:textId="7CF1A424"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903" w:history="1">
        <w:r w:rsidR="00AE50A3" w:rsidRPr="00AC735D">
          <w:rPr>
            <w:rStyle w:val="Hyperlink"/>
          </w:rPr>
          <w:t>Staff Attendance Template</w:t>
        </w:r>
        <w:r w:rsidR="00AE50A3">
          <w:rPr>
            <w:webHidden/>
          </w:rPr>
          <w:tab/>
        </w:r>
        <w:r w:rsidR="00AE50A3">
          <w:rPr>
            <w:webHidden/>
          </w:rPr>
          <w:fldChar w:fldCharType="begin"/>
        </w:r>
        <w:r w:rsidR="00AE50A3">
          <w:rPr>
            <w:webHidden/>
          </w:rPr>
          <w:instrText xml:space="preserve"> PAGEREF _Toc163224903 \h </w:instrText>
        </w:r>
        <w:r w:rsidR="00AE50A3">
          <w:rPr>
            <w:webHidden/>
          </w:rPr>
        </w:r>
        <w:r w:rsidR="00AE50A3">
          <w:rPr>
            <w:webHidden/>
          </w:rPr>
          <w:fldChar w:fldCharType="separate"/>
        </w:r>
        <w:r>
          <w:rPr>
            <w:webHidden/>
          </w:rPr>
          <w:t>106</w:t>
        </w:r>
        <w:r w:rsidR="00AE50A3">
          <w:rPr>
            <w:webHidden/>
          </w:rPr>
          <w:fldChar w:fldCharType="end"/>
        </w:r>
      </w:hyperlink>
    </w:p>
    <w:p w14:paraId="2D1B0824" w14:textId="09161F86"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904" w:history="1">
        <w:r w:rsidR="00AE50A3" w:rsidRPr="00AC735D">
          <w:rPr>
            <w:rStyle w:val="Hyperlink"/>
          </w:rPr>
          <w:t>Course Instructor Assignment Template</w:t>
        </w:r>
        <w:r w:rsidR="00AE50A3">
          <w:rPr>
            <w:webHidden/>
          </w:rPr>
          <w:tab/>
        </w:r>
        <w:r w:rsidR="00AE50A3">
          <w:rPr>
            <w:webHidden/>
          </w:rPr>
          <w:fldChar w:fldCharType="begin"/>
        </w:r>
        <w:r w:rsidR="00AE50A3">
          <w:rPr>
            <w:webHidden/>
          </w:rPr>
          <w:instrText xml:space="preserve"> PAGEREF _Toc163224904 \h </w:instrText>
        </w:r>
        <w:r w:rsidR="00AE50A3">
          <w:rPr>
            <w:webHidden/>
          </w:rPr>
        </w:r>
        <w:r w:rsidR="00AE50A3">
          <w:rPr>
            <w:webHidden/>
          </w:rPr>
          <w:fldChar w:fldCharType="separate"/>
        </w:r>
        <w:r>
          <w:rPr>
            <w:webHidden/>
          </w:rPr>
          <w:t>107</w:t>
        </w:r>
        <w:r w:rsidR="00AE50A3">
          <w:rPr>
            <w:webHidden/>
          </w:rPr>
          <w:fldChar w:fldCharType="end"/>
        </w:r>
      </w:hyperlink>
    </w:p>
    <w:p w14:paraId="01140A73" w14:textId="6B0F7929"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905" w:history="1">
        <w:r w:rsidR="00AE50A3" w:rsidRPr="00AC735D">
          <w:rPr>
            <w:rStyle w:val="Hyperlink"/>
          </w:rPr>
          <w:t>Student Class Entry Exit Template</w:t>
        </w:r>
        <w:r w:rsidR="00AE50A3">
          <w:rPr>
            <w:webHidden/>
          </w:rPr>
          <w:tab/>
        </w:r>
        <w:r w:rsidR="00AE50A3">
          <w:rPr>
            <w:webHidden/>
          </w:rPr>
          <w:fldChar w:fldCharType="begin"/>
        </w:r>
        <w:r w:rsidR="00AE50A3">
          <w:rPr>
            <w:webHidden/>
          </w:rPr>
          <w:instrText xml:space="preserve"> PAGEREF _Toc163224905 \h </w:instrText>
        </w:r>
        <w:r w:rsidR="00AE50A3">
          <w:rPr>
            <w:webHidden/>
          </w:rPr>
        </w:r>
        <w:r w:rsidR="00AE50A3">
          <w:rPr>
            <w:webHidden/>
          </w:rPr>
          <w:fldChar w:fldCharType="separate"/>
        </w:r>
        <w:r>
          <w:rPr>
            <w:webHidden/>
          </w:rPr>
          <w:t>115</w:t>
        </w:r>
        <w:r w:rsidR="00AE50A3">
          <w:rPr>
            <w:webHidden/>
          </w:rPr>
          <w:fldChar w:fldCharType="end"/>
        </w:r>
      </w:hyperlink>
    </w:p>
    <w:p w14:paraId="78E1882F" w14:textId="06BC93C6"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906" w:history="1">
        <w:r w:rsidR="00AE50A3" w:rsidRPr="00AC735D">
          <w:rPr>
            <w:rStyle w:val="Hyperlink"/>
          </w:rPr>
          <w:t>Staff Evaluation Rating Template (SIRS 331)</w:t>
        </w:r>
        <w:r w:rsidR="00AE50A3">
          <w:rPr>
            <w:webHidden/>
          </w:rPr>
          <w:tab/>
        </w:r>
        <w:r w:rsidR="00AE50A3">
          <w:rPr>
            <w:webHidden/>
          </w:rPr>
          <w:fldChar w:fldCharType="begin"/>
        </w:r>
        <w:r w:rsidR="00AE50A3">
          <w:rPr>
            <w:webHidden/>
          </w:rPr>
          <w:instrText xml:space="preserve"> PAGEREF _Toc163224906 \h </w:instrText>
        </w:r>
        <w:r w:rsidR="00AE50A3">
          <w:rPr>
            <w:webHidden/>
          </w:rPr>
        </w:r>
        <w:r w:rsidR="00AE50A3">
          <w:rPr>
            <w:webHidden/>
          </w:rPr>
          <w:fldChar w:fldCharType="separate"/>
        </w:r>
        <w:r>
          <w:rPr>
            <w:webHidden/>
          </w:rPr>
          <w:t>116</w:t>
        </w:r>
        <w:r w:rsidR="00AE50A3">
          <w:rPr>
            <w:webHidden/>
          </w:rPr>
          <w:fldChar w:fldCharType="end"/>
        </w:r>
      </w:hyperlink>
    </w:p>
    <w:p w14:paraId="7F326BEE" w14:textId="7179893D"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907" w:history="1">
        <w:r w:rsidR="00AE50A3" w:rsidRPr="00AC735D">
          <w:rPr>
            <w:rStyle w:val="Hyperlink"/>
          </w:rPr>
          <w:t>Student Class Grade Detail Template</w:t>
        </w:r>
        <w:r w:rsidR="00AE50A3">
          <w:rPr>
            <w:webHidden/>
          </w:rPr>
          <w:tab/>
        </w:r>
        <w:r w:rsidR="00AE50A3">
          <w:rPr>
            <w:webHidden/>
          </w:rPr>
          <w:fldChar w:fldCharType="begin"/>
        </w:r>
        <w:r w:rsidR="00AE50A3">
          <w:rPr>
            <w:webHidden/>
          </w:rPr>
          <w:instrText xml:space="preserve"> PAGEREF _Toc163224907 \h </w:instrText>
        </w:r>
        <w:r w:rsidR="00AE50A3">
          <w:rPr>
            <w:webHidden/>
          </w:rPr>
        </w:r>
        <w:r w:rsidR="00AE50A3">
          <w:rPr>
            <w:webHidden/>
          </w:rPr>
          <w:fldChar w:fldCharType="separate"/>
        </w:r>
        <w:r>
          <w:rPr>
            <w:webHidden/>
          </w:rPr>
          <w:t>117</w:t>
        </w:r>
        <w:r w:rsidR="00AE50A3">
          <w:rPr>
            <w:webHidden/>
          </w:rPr>
          <w:fldChar w:fldCharType="end"/>
        </w:r>
      </w:hyperlink>
    </w:p>
    <w:p w14:paraId="4C6394C1" w14:textId="41BF6C9C" w:rsidR="00AE50A3" w:rsidRDefault="00A62074">
      <w:pPr>
        <w:pStyle w:val="TOC1"/>
        <w:rPr>
          <w:rFonts w:asciiTheme="minorHAnsi" w:eastAsiaTheme="minorEastAsia" w:hAnsiTheme="minorHAnsi" w:cstheme="minorBidi"/>
          <w:b w:val="0"/>
          <w:bCs w:val="0"/>
          <w:kern w:val="2"/>
          <w14:ligatures w14:val="standardContextual"/>
        </w:rPr>
      </w:pPr>
      <w:hyperlink w:anchor="_Toc163224908" w:history="1">
        <w:r w:rsidR="00AE50A3" w:rsidRPr="00AC735D">
          <w:rPr>
            <w:rStyle w:val="Hyperlink"/>
          </w:rPr>
          <w:t>Chapter 4: Data Elements</w:t>
        </w:r>
        <w:r w:rsidR="00AE50A3">
          <w:rPr>
            <w:webHidden/>
          </w:rPr>
          <w:tab/>
        </w:r>
        <w:r w:rsidR="00AE50A3">
          <w:rPr>
            <w:webHidden/>
          </w:rPr>
          <w:fldChar w:fldCharType="begin"/>
        </w:r>
        <w:r w:rsidR="00AE50A3">
          <w:rPr>
            <w:webHidden/>
          </w:rPr>
          <w:instrText xml:space="preserve"> PAGEREF _Toc163224908 \h </w:instrText>
        </w:r>
        <w:r w:rsidR="00AE50A3">
          <w:rPr>
            <w:webHidden/>
          </w:rPr>
        </w:r>
        <w:r w:rsidR="00AE50A3">
          <w:rPr>
            <w:webHidden/>
          </w:rPr>
          <w:fldChar w:fldCharType="separate"/>
        </w:r>
        <w:r>
          <w:rPr>
            <w:webHidden/>
          </w:rPr>
          <w:t>119</w:t>
        </w:r>
        <w:r w:rsidR="00AE50A3">
          <w:rPr>
            <w:webHidden/>
          </w:rPr>
          <w:fldChar w:fldCharType="end"/>
        </w:r>
      </w:hyperlink>
    </w:p>
    <w:p w14:paraId="234E7D5E" w14:textId="5C130699" w:rsidR="00AE50A3" w:rsidRDefault="00A62074">
      <w:pPr>
        <w:pStyle w:val="TOC1"/>
        <w:rPr>
          <w:rFonts w:asciiTheme="minorHAnsi" w:eastAsiaTheme="minorEastAsia" w:hAnsiTheme="minorHAnsi" w:cstheme="minorBidi"/>
          <w:b w:val="0"/>
          <w:bCs w:val="0"/>
          <w:kern w:val="2"/>
          <w14:ligatures w14:val="standardContextual"/>
        </w:rPr>
      </w:pPr>
      <w:hyperlink w:anchor="_Toc163224909" w:history="1">
        <w:r w:rsidR="00AE50A3" w:rsidRPr="00AC735D">
          <w:rPr>
            <w:rStyle w:val="Hyperlink"/>
          </w:rPr>
          <w:t>Chapter 5: Codes and Descriptions</w:t>
        </w:r>
        <w:r w:rsidR="00AE50A3">
          <w:rPr>
            <w:webHidden/>
          </w:rPr>
          <w:tab/>
        </w:r>
        <w:r w:rsidR="00AE50A3">
          <w:rPr>
            <w:webHidden/>
          </w:rPr>
          <w:fldChar w:fldCharType="begin"/>
        </w:r>
        <w:r w:rsidR="00AE50A3">
          <w:rPr>
            <w:webHidden/>
          </w:rPr>
          <w:instrText xml:space="preserve"> PAGEREF _Toc163224909 \h </w:instrText>
        </w:r>
        <w:r w:rsidR="00AE50A3">
          <w:rPr>
            <w:webHidden/>
          </w:rPr>
        </w:r>
        <w:r w:rsidR="00AE50A3">
          <w:rPr>
            <w:webHidden/>
          </w:rPr>
          <w:fldChar w:fldCharType="separate"/>
        </w:r>
        <w:r>
          <w:rPr>
            <w:webHidden/>
          </w:rPr>
          <w:t>148</w:t>
        </w:r>
        <w:r w:rsidR="00AE50A3">
          <w:rPr>
            <w:webHidden/>
          </w:rPr>
          <w:fldChar w:fldCharType="end"/>
        </w:r>
      </w:hyperlink>
    </w:p>
    <w:p w14:paraId="152C3D0B" w14:textId="1B1D32B4"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910" w:history="1">
        <w:r w:rsidR="00AE50A3" w:rsidRPr="00AC735D">
          <w:rPr>
            <w:rStyle w:val="Hyperlink"/>
          </w:rPr>
          <w:t>2023-24 State Course Codes for Courses Ending in State Exams</w:t>
        </w:r>
        <w:r w:rsidR="00AE50A3">
          <w:rPr>
            <w:webHidden/>
          </w:rPr>
          <w:tab/>
        </w:r>
        <w:r w:rsidR="00AE50A3">
          <w:rPr>
            <w:webHidden/>
          </w:rPr>
          <w:fldChar w:fldCharType="begin"/>
        </w:r>
        <w:r w:rsidR="00AE50A3">
          <w:rPr>
            <w:webHidden/>
          </w:rPr>
          <w:instrText xml:space="preserve"> PAGEREF _Toc163224910 \h </w:instrText>
        </w:r>
        <w:r w:rsidR="00AE50A3">
          <w:rPr>
            <w:webHidden/>
          </w:rPr>
        </w:r>
        <w:r w:rsidR="00AE50A3">
          <w:rPr>
            <w:webHidden/>
          </w:rPr>
          <w:fldChar w:fldCharType="separate"/>
        </w:r>
        <w:r>
          <w:rPr>
            <w:webHidden/>
          </w:rPr>
          <w:t>148</w:t>
        </w:r>
        <w:r w:rsidR="00AE50A3">
          <w:rPr>
            <w:webHidden/>
          </w:rPr>
          <w:fldChar w:fldCharType="end"/>
        </w:r>
      </w:hyperlink>
    </w:p>
    <w:p w14:paraId="5D2E83D2" w14:textId="0670C0B9"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911" w:history="1">
        <w:r w:rsidR="00AE50A3" w:rsidRPr="00AC735D">
          <w:rPr>
            <w:rStyle w:val="Hyperlink"/>
          </w:rPr>
          <w:t>Accommodation Codes and Descriptions</w:t>
        </w:r>
        <w:r w:rsidR="00AE50A3">
          <w:rPr>
            <w:webHidden/>
          </w:rPr>
          <w:tab/>
        </w:r>
        <w:r w:rsidR="00AE50A3">
          <w:rPr>
            <w:webHidden/>
          </w:rPr>
          <w:fldChar w:fldCharType="begin"/>
        </w:r>
        <w:r w:rsidR="00AE50A3">
          <w:rPr>
            <w:webHidden/>
          </w:rPr>
          <w:instrText xml:space="preserve"> PAGEREF _Toc163224911 \h </w:instrText>
        </w:r>
        <w:r w:rsidR="00AE50A3">
          <w:rPr>
            <w:webHidden/>
          </w:rPr>
        </w:r>
        <w:r w:rsidR="00AE50A3">
          <w:rPr>
            <w:webHidden/>
          </w:rPr>
          <w:fldChar w:fldCharType="separate"/>
        </w:r>
        <w:r>
          <w:rPr>
            <w:webHidden/>
          </w:rPr>
          <w:t>149</w:t>
        </w:r>
        <w:r w:rsidR="00AE50A3">
          <w:rPr>
            <w:webHidden/>
          </w:rPr>
          <w:fldChar w:fldCharType="end"/>
        </w:r>
      </w:hyperlink>
    </w:p>
    <w:p w14:paraId="5C83EB4D" w14:textId="05DFDED8"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912" w:history="1">
        <w:r w:rsidR="00AE50A3" w:rsidRPr="00AC735D">
          <w:rPr>
            <w:rStyle w:val="Hyperlink"/>
          </w:rPr>
          <w:t>Assessment Measure Standard Codes and Descriptions</w:t>
        </w:r>
        <w:r w:rsidR="00AE50A3">
          <w:rPr>
            <w:webHidden/>
          </w:rPr>
          <w:tab/>
        </w:r>
        <w:r w:rsidR="00AE50A3">
          <w:rPr>
            <w:webHidden/>
          </w:rPr>
          <w:fldChar w:fldCharType="begin"/>
        </w:r>
        <w:r w:rsidR="00AE50A3">
          <w:rPr>
            <w:webHidden/>
          </w:rPr>
          <w:instrText xml:space="preserve"> PAGEREF _Toc163224912 \h </w:instrText>
        </w:r>
        <w:r w:rsidR="00AE50A3">
          <w:rPr>
            <w:webHidden/>
          </w:rPr>
        </w:r>
        <w:r w:rsidR="00AE50A3">
          <w:rPr>
            <w:webHidden/>
          </w:rPr>
          <w:fldChar w:fldCharType="separate"/>
        </w:r>
        <w:r>
          <w:rPr>
            <w:webHidden/>
          </w:rPr>
          <w:t>150</w:t>
        </w:r>
        <w:r w:rsidR="00AE50A3">
          <w:rPr>
            <w:webHidden/>
          </w:rPr>
          <w:fldChar w:fldCharType="end"/>
        </w:r>
      </w:hyperlink>
    </w:p>
    <w:p w14:paraId="4BE6C4E9" w14:textId="30CA3033"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913" w:history="1">
        <w:r w:rsidR="00AE50A3" w:rsidRPr="00AC735D">
          <w:rPr>
            <w:rStyle w:val="Hyperlink"/>
          </w:rPr>
          <w:t>Staff Assignment Codes and Descriptions</w:t>
        </w:r>
        <w:r w:rsidR="00AE50A3">
          <w:rPr>
            <w:webHidden/>
          </w:rPr>
          <w:tab/>
        </w:r>
        <w:r w:rsidR="00AE50A3">
          <w:rPr>
            <w:webHidden/>
          </w:rPr>
          <w:fldChar w:fldCharType="begin"/>
        </w:r>
        <w:r w:rsidR="00AE50A3">
          <w:rPr>
            <w:webHidden/>
          </w:rPr>
          <w:instrText xml:space="preserve"> PAGEREF _Toc163224913 \h </w:instrText>
        </w:r>
        <w:r w:rsidR="00AE50A3">
          <w:rPr>
            <w:webHidden/>
          </w:rPr>
        </w:r>
        <w:r w:rsidR="00AE50A3">
          <w:rPr>
            <w:webHidden/>
          </w:rPr>
          <w:fldChar w:fldCharType="separate"/>
        </w:r>
        <w:r>
          <w:rPr>
            <w:webHidden/>
          </w:rPr>
          <w:t>177</w:t>
        </w:r>
        <w:r w:rsidR="00AE50A3">
          <w:rPr>
            <w:webHidden/>
          </w:rPr>
          <w:fldChar w:fldCharType="end"/>
        </w:r>
      </w:hyperlink>
    </w:p>
    <w:p w14:paraId="6F1CF39C" w14:textId="5E87B3CE"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914" w:history="1">
        <w:r w:rsidR="00AE50A3" w:rsidRPr="00AC735D">
          <w:rPr>
            <w:rStyle w:val="Hyperlink"/>
          </w:rPr>
          <w:t>BOCES District of Responsibility Codes</w:t>
        </w:r>
        <w:r w:rsidR="00AE50A3">
          <w:rPr>
            <w:webHidden/>
          </w:rPr>
          <w:tab/>
        </w:r>
        <w:r w:rsidR="00AE50A3">
          <w:rPr>
            <w:webHidden/>
          </w:rPr>
          <w:fldChar w:fldCharType="begin"/>
        </w:r>
        <w:r w:rsidR="00AE50A3">
          <w:rPr>
            <w:webHidden/>
          </w:rPr>
          <w:instrText xml:space="preserve"> PAGEREF _Toc163224914 \h </w:instrText>
        </w:r>
        <w:r w:rsidR="00AE50A3">
          <w:rPr>
            <w:webHidden/>
          </w:rPr>
        </w:r>
        <w:r w:rsidR="00AE50A3">
          <w:rPr>
            <w:webHidden/>
          </w:rPr>
          <w:fldChar w:fldCharType="separate"/>
        </w:r>
        <w:r>
          <w:rPr>
            <w:webHidden/>
          </w:rPr>
          <w:t>184</w:t>
        </w:r>
        <w:r w:rsidR="00AE50A3">
          <w:rPr>
            <w:webHidden/>
          </w:rPr>
          <w:fldChar w:fldCharType="end"/>
        </w:r>
      </w:hyperlink>
    </w:p>
    <w:p w14:paraId="44BAA720" w14:textId="6D7B10F7"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915" w:history="1">
        <w:r w:rsidR="00AE50A3" w:rsidRPr="00AC735D">
          <w:rPr>
            <w:rStyle w:val="Hyperlink"/>
          </w:rPr>
          <w:t>Career Path Codes and Descriptions</w:t>
        </w:r>
        <w:r w:rsidR="00AE50A3">
          <w:rPr>
            <w:webHidden/>
          </w:rPr>
          <w:tab/>
        </w:r>
        <w:r w:rsidR="00AE50A3">
          <w:rPr>
            <w:webHidden/>
          </w:rPr>
          <w:fldChar w:fldCharType="begin"/>
        </w:r>
        <w:r w:rsidR="00AE50A3">
          <w:rPr>
            <w:webHidden/>
          </w:rPr>
          <w:instrText xml:space="preserve"> PAGEREF _Toc163224915 \h </w:instrText>
        </w:r>
        <w:r w:rsidR="00AE50A3">
          <w:rPr>
            <w:webHidden/>
          </w:rPr>
        </w:r>
        <w:r w:rsidR="00AE50A3">
          <w:rPr>
            <w:webHidden/>
          </w:rPr>
          <w:fldChar w:fldCharType="separate"/>
        </w:r>
        <w:r>
          <w:rPr>
            <w:webHidden/>
          </w:rPr>
          <w:t>185</w:t>
        </w:r>
        <w:r w:rsidR="00AE50A3">
          <w:rPr>
            <w:webHidden/>
          </w:rPr>
          <w:fldChar w:fldCharType="end"/>
        </w:r>
      </w:hyperlink>
    </w:p>
    <w:p w14:paraId="47AA4F6A" w14:textId="24DC3C03"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916" w:history="1">
        <w:r w:rsidR="00AE50A3" w:rsidRPr="00AC735D">
          <w:rPr>
            <w:rStyle w:val="Hyperlink"/>
          </w:rPr>
          <w:t>Career Pathways Program Codes - P-TECH, Smart Scholars, Smart Transfer</w:t>
        </w:r>
        <w:r w:rsidR="00AE50A3">
          <w:rPr>
            <w:webHidden/>
          </w:rPr>
          <w:tab/>
        </w:r>
        <w:r w:rsidR="00AE50A3">
          <w:rPr>
            <w:webHidden/>
          </w:rPr>
          <w:fldChar w:fldCharType="begin"/>
        </w:r>
        <w:r w:rsidR="00AE50A3">
          <w:rPr>
            <w:webHidden/>
          </w:rPr>
          <w:instrText xml:space="preserve"> PAGEREF _Toc163224916 \h </w:instrText>
        </w:r>
        <w:r w:rsidR="00AE50A3">
          <w:rPr>
            <w:webHidden/>
          </w:rPr>
        </w:r>
        <w:r w:rsidR="00AE50A3">
          <w:rPr>
            <w:webHidden/>
          </w:rPr>
          <w:fldChar w:fldCharType="separate"/>
        </w:r>
        <w:r>
          <w:rPr>
            <w:webHidden/>
          </w:rPr>
          <w:t>186</w:t>
        </w:r>
        <w:r w:rsidR="00AE50A3">
          <w:rPr>
            <w:webHidden/>
          </w:rPr>
          <w:fldChar w:fldCharType="end"/>
        </w:r>
      </w:hyperlink>
    </w:p>
    <w:p w14:paraId="6BB578B6" w14:textId="30235215"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917" w:history="1">
        <w:r w:rsidR="00AE50A3" w:rsidRPr="00AC735D">
          <w:rPr>
            <w:rStyle w:val="Hyperlink"/>
          </w:rPr>
          <w:t>Career and Technical Education Program Service Codes</w:t>
        </w:r>
        <w:r w:rsidR="00AE50A3">
          <w:rPr>
            <w:webHidden/>
          </w:rPr>
          <w:tab/>
        </w:r>
        <w:r w:rsidR="00AE50A3">
          <w:rPr>
            <w:webHidden/>
          </w:rPr>
          <w:fldChar w:fldCharType="begin"/>
        </w:r>
        <w:r w:rsidR="00AE50A3">
          <w:rPr>
            <w:webHidden/>
          </w:rPr>
          <w:instrText xml:space="preserve"> PAGEREF _Toc163224917 \h </w:instrText>
        </w:r>
        <w:r w:rsidR="00AE50A3">
          <w:rPr>
            <w:webHidden/>
          </w:rPr>
        </w:r>
        <w:r w:rsidR="00AE50A3">
          <w:rPr>
            <w:webHidden/>
          </w:rPr>
          <w:fldChar w:fldCharType="separate"/>
        </w:r>
        <w:r>
          <w:rPr>
            <w:webHidden/>
          </w:rPr>
          <w:t>186</w:t>
        </w:r>
        <w:r w:rsidR="00AE50A3">
          <w:rPr>
            <w:webHidden/>
          </w:rPr>
          <w:fldChar w:fldCharType="end"/>
        </w:r>
      </w:hyperlink>
    </w:p>
    <w:p w14:paraId="2BE4CAD7" w14:textId="59DA971F"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918" w:history="1">
        <w:r w:rsidR="00AE50A3" w:rsidRPr="00AC735D">
          <w:rPr>
            <w:rStyle w:val="Hyperlink"/>
          </w:rPr>
          <w:t>County of Residence Codes</w:t>
        </w:r>
        <w:r w:rsidR="00AE50A3">
          <w:rPr>
            <w:webHidden/>
          </w:rPr>
          <w:tab/>
        </w:r>
        <w:r w:rsidR="00AE50A3">
          <w:rPr>
            <w:webHidden/>
          </w:rPr>
          <w:fldChar w:fldCharType="begin"/>
        </w:r>
        <w:r w:rsidR="00AE50A3">
          <w:rPr>
            <w:webHidden/>
          </w:rPr>
          <w:instrText xml:space="preserve"> PAGEREF _Toc163224918 \h </w:instrText>
        </w:r>
        <w:r w:rsidR="00AE50A3">
          <w:rPr>
            <w:webHidden/>
          </w:rPr>
        </w:r>
        <w:r w:rsidR="00AE50A3">
          <w:rPr>
            <w:webHidden/>
          </w:rPr>
          <w:fldChar w:fldCharType="separate"/>
        </w:r>
        <w:r>
          <w:rPr>
            <w:webHidden/>
          </w:rPr>
          <w:t>187</w:t>
        </w:r>
        <w:r w:rsidR="00AE50A3">
          <w:rPr>
            <w:webHidden/>
          </w:rPr>
          <w:fldChar w:fldCharType="end"/>
        </w:r>
      </w:hyperlink>
    </w:p>
    <w:p w14:paraId="0346632A" w14:textId="23D9A128"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919" w:history="1">
        <w:r w:rsidR="00AE50A3" w:rsidRPr="00AC735D">
          <w:rPr>
            <w:rStyle w:val="Hyperlink"/>
          </w:rPr>
          <w:t>Credential Type Codes and Descriptions</w:t>
        </w:r>
        <w:r w:rsidR="00AE50A3">
          <w:rPr>
            <w:webHidden/>
          </w:rPr>
          <w:tab/>
        </w:r>
        <w:r w:rsidR="00AE50A3">
          <w:rPr>
            <w:webHidden/>
          </w:rPr>
          <w:fldChar w:fldCharType="begin"/>
        </w:r>
        <w:r w:rsidR="00AE50A3">
          <w:rPr>
            <w:webHidden/>
          </w:rPr>
          <w:instrText xml:space="preserve"> PAGEREF _Toc163224919 \h </w:instrText>
        </w:r>
        <w:r w:rsidR="00AE50A3">
          <w:rPr>
            <w:webHidden/>
          </w:rPr>
        </w:r>
        <w:r w:rsidR="00AE50A3">
          <w:rPr>
            <w:webHidden/>
          </w:rPr>
          <w:fldChar w:fldCharType="separate"/>
        </w:r>
        <w:r>
          <w:rPr>
            <w:webHidden/>
          </w:rPr>
          <w:t>188</w:t>
        </w:r>
        <w:r w:rsidR="00AE50A3">
          <w:rPr>
            <w:webHidden/>
          </w:rPr>
          <w:fldChar w:fldCharType="end"/>
        </w:r>
      </w:hyperlink>
    </w:p>
    <w:p w14:paraId="3E56F98E" w14:textId="2C921CC4"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920" w:history="1">
        <w:r w:rsidR="00AE50A3" w:rsidRPr="00AC735D">
          <w:rPr>
            <w:rStyle w:val="Hyperlink"/>
            <w:rFonts w:eastAsia="Arial"/>
          </w:rPr>
          <w:t>Credit GPA Codes</w:t>
        </w:r>
        <w:r w:rsidR="00AE50A3">
          <w:rPr>
            <w:webHidden/>
          </w:rPr>
          <w:tab/>
        </w:r>
        <w:r w:rsidR="00AE50A3">
          <w:rPr>
            <w:webHidden/>
          </w:rPr>
          <w:fldChar w:fldCharType="begin"/>
        </w:r>
        <w:r w:rsidR="00AE50A3">
          <w:rPr>
            <w:webHidden/>
          </w:rPr>
          <w:instrText xml:space="preserve"> PAGEREF _Toc163224920 \h </w:instrText>
        </w:r>
        <w:r w:rsidR="00AE50A3">
          <w:rPr>
            <w:webHidden/>
          </w:rPr>
        </w:r>
        <w:r w:rsidR="00AE50A3">
          <w:rPr>
            <w:webHidden/>
          </w:rPr>
          <w:fldChar w:fldCharType="separate"/>
        </w:r>
        <w:r>
          <w:rPr>
            <w:webHidden/>
          </w:rPr>
          <w:t>190</w:t>
        </w:r>
        <w:r w:rsidR="00AE50A3">
          <w:rPr>
            <w:webHidden/>
          </w:rPr>
          <w:fldChar w:fldCharType="end"/>
        </w:r>
      </w:hyperlink>
    </w:p>
    <w:p w14:paraId="29B09861" w14:textId="7B0C1908"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921" w:history="1">
        <w:r w:rsidR="00AE50A3" w:rsidRPr="00AC735D">
          <w:rPr>
            <w:rStyle w:val="Hyperlink"/>
          </w:rPr>
          <w:t>Crisis/Disaster Student Displacement Codes</w:t>
        </w:r>
        <w:r w:rsidR="00AE50A3">
          <w:rPr>
            <w:webHidden/>
          </w:rPr>
          <w:tab/>
        </w:r>
        <w:r w:rsidR="00AE50A3">
          <w:rPr>
            <w:webHidden/>
          </w:rPr>
          <w:fldChar w:fldCharType="begin"/>
        </w:r>
        <w:r w:rsidR="00AE50A3">
          <w:rPr>
            <w:webHidden/>
          </w:rPr>
          <w:instrText xml:space="preserve"> PAGEREF _Toc163224921 \h </w:instrText>
        </w:r>
        <w:r w:rsidR="00AE50A3">
          <w:rPr>
            <w:webHidden/>
          </w:rPr>
        </w:r>
        <w:r w:rsidR="00AE50A3">
          <w:rPr>
            <w:webHidden/>
          </w:rPr>
          <w:fldChar w:fldCharType="separate"/>
        </w:r>
        <w:r>
          <w:rPr>
            <w:webHidden/>
          </w:rPr>
          <w:t>190</w:t>
        </w:r>
        <w:r w:rsidR="00AE50A3">
          <w:rPr>
            <w:webHidden/>
          </w:rPr>
          <w:fldChar w:fldCharType="end"/>
        </w:r>
      </w:hyperlink>
    </w:p>
    <w:p w14:paraId="76D278E8" w14:textId="3DB1A10E"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922" w:history="1">
        <w:r w:rsidR="00AE50A3" w:rsidRPr="00AC735D">
          <w:rPr>
            <w:rStyle w:val="Hyperlink"/>
          </w:rPr>
          <w:t>Day Type Codes</w:t>
        </w:r>
        <w:r w:rsidR="00AE50A3">
          <w:rPr>
            <w:webHidden/>
          </w:rPr>
          <w:tab/>
        </w:r>
        <w:r w:rsidR="00AE50A3">
          <w:rPr>
            <w:webHidden/>
          </w:rPr>
          <w:fldChar w:fldCharType="begin"/>
        </w:r>
        <w:r w:rsidR="00AE50A3">
          <w:rPr>
            <w:webHidden/>
          </w:rPr>
          <w:instrText xml:space="preserve"> PAGEREF _Toc163224922 \h </w:instrText>
        </w:r>
        <w:r w:rsidR="00AE50A3">
          <w:rPr>
            <w:webHidden/>
          </w:rPr>
        </w:r>
        <w:r w:rsidR="00AE50A3">
          <w:rPr>
            <w:webHidden/>
          </w:rPr>
          <w:fldChar w:fldCharType="separate"/>
        </w:r>
        <w:r>
          <w:rPr>
            <w:webHidden/>
          </w:rPr>
          <w:t>191</w:t>
        </w:r>
        <w:r w:rsidR="00AE50A3">
          <w:rPr>
            <w:webHidden/>
          </w:rPr>
          <w:fldChar w:fldCharType="end"/>
        </w:r>
      </w:hyperlink>
    </w:p>
    <w:p w14:paraId="03755AEA" w14:textId="5BB63F12"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923" w:history="1">
        <w:r w:rsidR="00AE50A3" w:rsidRPr="00AC735D">
          <w:rPr>
            <w:rStyle w:val="Hyperlink"/>
          </w:rPr>
          <w:t>District of Residence Codes</w:t>
        </w:r>
        <w:r w:rsidR="00AE50A3">
          <w:rPr>
            <w:webHidden/>
          </w:rPr>
          <w:tab/>
        </w:r>
        <w:r w:rsidR="00AE50A3">
          <w:rPr>
            <w:webHidden/>
          </w:rPr>
          <w:fldChar w:fldCharType="begin"/>
        </w:r>
        <w:r w:rsidR="00AE50A3">
          <w:rPr>
            <w:webHidden/>
          </w:rPr>
          <w:instrText xml:space="preserve"> PAGEREF _Toc163224923 \h </w:instrText>
        </w:r>
        <w:r w:rsidR="00AE50A3">
          <w:rPr>
            <w:webHidden/>
          </w:rPr>
        </w:r>
        <w:r w:rsidR="00AE50A3">
          <w:rPr>
            <w:webHidden/>
          </w:rPr>
          <w:fldChar w:fldCharType="separate"/>
        </w:r>
        <w:r>
          <w:rPr>
            <w:webHidden/>
          </w:rPr>
          <w:t>193</w:t>
        </w:r>
        <w:r w:rsidR="00AE50A3">
          <w:rPr>
            <w:webHidden/>
          </w:rPr>
          <w:fldChar w:fldCharType="end"/>
        </w:r>
      </w:hyperlink>
    </w:p>
    <w:p w14:paraId="482D7596" w14:textId="4DBF1270"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924" w:history="1">
        <w:r w:rsidR="00AE50A3" w:rsidRPr="00AC735D">
          <w:rPr>
            <w:rStyle w:val="Hyperlink"/>
          </w:rPr>
          <w:t>Dual Credit Codes</w:t>
        </w:r>
        <w:r w:rsidR="00AE50A3">
          <w:rPr>
            <w:webHidden/>
          </w:rPr>
          <w:tab/>
        </w:r>
        <w:r w:rsidR="00AE50A3">
          <w:rPr>
            <w:webHidden/>
          </w:rPr>
          <w:fldChar w:fldCharType="begin"/>
        </w:r>
        <w:r w:rsidR="00AE50A3">
          <w:rPr>
            <w:webHidden/>
          </w:rPr>
          <w:instrText xml:space="preserve"> PAGEREF _Toc163224924 \h </w:instrText>
        </w:r>
        <w:r w:rsidR="00AE50A3">
          <w:rPr>
            <w:webHidden/>
          </w:rPr>
        </w:r>
        <w:r w:rsidR="00AE50A3">
          <w:rPr>
            <w:webHidden/>
          </w:rPr>
          <w:fldChar w:fldCharType="separate"/>
        </w:r>
        <w:r>
          <w:rPr>
            <w:webHidden/>
          </w:rPr>
          <w:t>208</w:t>
        </w:r>
        <w:r w:rsidR="00AE50A3">
          <w:rPr>
            <w:webHidden/>
          </w:rPr>
          <w:fldChar w:fldCharType="end"/>
        </w:r>
      </w:hyperlink>
    </w:p>
    <w:p w14:paraId="1304C646" w14:textId="62D01944"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925" w:history="1">
        <w:r w:rsidR="00AE50A3" w:rsidRPr="00AC735D">
          <w:rPr>
            <w:rStyle w:val="Hyperlink"/>
            <w:rFonts w:eastAsia="Calibri"/>
          </w:rPr>
          <w:t>Education Level of Parent - P-TECH, Smart Scholars, Smart Transfer</w:t>
        </w:r>
        <w:r w:rsidR="00AE50A3">
          <w:rPr>
            <w:webHidden/>
          </w:rPr>
          <w:tab/>
        </w:r>
        <w:r w:rsidR="00AE50A3">
          <w:rPr>
            <w:webHidden/>
          </w:rPr>
          <w:fldChar w:fldCharType="begin"/>
        </w:r>
        <w:r w:rsidR="00AE50A3">
          <w:rPr>
            <w:webHidden/>
          </w:rPr>
          <w:instrText xml:space="preserve"> PAGEREF _Toc163224925 \h </w:instrText>
        </w:r>
        <w:r w:rsidR="00AE50A3">
          <w:rPr>
            <w:webHidden/>
          </w:rPr>
        </w:r>
        <w:r w:rsidR="00AE50A3">
          <w:rPr>
            <w:webHidden/>
          </w:rPr>
          <w:fldChar w:fldCharType="separate"/>
        </w:r>
        <w:r>
          <w:rPr>
            <w:webHidden/>
          </w:rPr>
          <w:t>208</w:t>
        </w:r>
        <w:r w:rsidR="00AE50A3">
          <w:rPr>
            <w:webHidden/>
          </w:rPr>
          <w:fldChar w:fldCharType="end"/>
        </w:r>
      </w:hyperlink>
    </w:p>
    <w:p w14:paraId="3937298C" w14:textId="41137848"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926" w:history="1">
        <w:r w:rsidR="00AE50A3" w:rsidRPr="00AC735D">
          <w:rPr>
            <w:rStyle w:val="Hyperlink"/>
          </w:rPr>
          <w:t>ELL Status Exit Program Service Codes</w:t>
        </w:r>
        <w:r w:rsidR="00AE50A3">
          <w:rPr>
            <w:webHidden/>
          </w:rPr>
          <w:tab/>
        </w:r>
        <w:r w:rsidR="00AE50A3">
          <w:rPr>
            <w:webHidden/>
          </w:rPr>
          <w:fldChar w:fldCharType="begin"/>
        </w:r>
        <w:r w:rsidR="00AE50A3">
          <w:rPr>
            <w:webHidden/>
          </w:rPr>
          <w:instrText xml:space="preserve"> PAGEREF _Toc163224926 \h </w:instrText>
        </w:r>
        <w:r w:rsidR="00AE50A3">
          <w:rPr>
            <w:webHidden/>
          </w:rPr>
        </w:r>
        <w:r w:rsidR="00AE50A3">
          <w:rPr>
            <w:webHidden/>
          </w:rPr>
          <w:fldChar w:fldCharType="separate"/>
        </w:r>
        <w:r>
          <w:rPr>
            <w:webHidden/>
          </w:rPr>
          <w:t>208</w:t>
        </w:r>
        <w:r w:rsidR="00AE50A3">
          <w:rPr>
            <w:webHidden/>
          </w:rPr>
          <w:fldChar w:fldCharType="end"/>
        </w:r>
      </w:hyperlink>
    </w:p>
    <w:p w14:paraId="1441A998" w14:textId="770FDDF5"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927" w:history="1">
        <w:r w:rsidR="00AE50A3" w:rsidRPr="00AC735D">
          <w:rPr>
            <w:rStyle w:val="Hyperlink"/>
          </w:rPr>
          <w:t>Enrollment (Beginning and Ending) Codes and Descriptions</w:t>
        </w:r>
        <w:r w:rsidR="00AE50A3">
          <w:rPr>
            <w:webHidden/>
          </w:rPr>
          <w:tab/>
        </w:r>
        <w:r w:rsidR="00AE50A3">
          <w:rPr>
            <w:webHidden/>
          </w:rPr>
          <w:fldChar w:fldCharType="begin"/>
        </w:r>
        <w:r w:rsidR="00AE50A3">
          <w:rPr>
            <w:webHidden/>
          </w:rPr>
          <w:instrText xml:space="preserve"> PAGEREF _Toc163224927 \h </w:instrText>
        </w:r>
        <w:r w:rsidR="00AE50A3">
          <w:rPr>
            <w:webHidden/>
          </w:rPr>
        </w:r>
        <w:r w:rsidR="00AE50A3">
          <w:rPr>
            <w:webHidden/>
          </w:rPr>
          <w:fldChar w:fldCharType="separate"/>
        </w:r>
        <w:r>
          <w:rPr>
            <w:webHidden/>
          </w:rPr>
          <w:t>210</w:t>
        </w:r>
        <w:r w:rsidR="00AE50A3">
          <w:rPr>
            <w:webHidden/>
          </w:rPr>
          <w:fldChar w:fldCharType="end"/>
        </w:r>
      </w:hyperlink>
    </w:p>
    <w:p w14:paraId="3613D581" w14:textId="718A0765"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928" w:history="1">
        <w:r w:rsidR="00AE50A3" w:rsidRPr="00AC735D">
          <w:rPr>
            <w:rStyle w:val="Hyperlink"/>
          </w:rPr>
          <w:t>Evaluation Group Code</w:t>
        </w:r>
        <w:r w:rsidR="00AE50A3">
          <w:rPr>
            <w:webHidden/>
          </w:rPr>
          <w:tab/>
        </w:r>
        <w:r w:rsidR="00AE50A3">
          <w:rPr>
            <w:webHidden/>
          </w:rPr>
          <w:fldChar w:fldCharType="begin"/>
        </w:r>
        <w:r w:rsidR="00AE50A3">
          <w:rPr>
            <w:webHidden/>
          </w:rPr>
          <w:instrText xml:space="preserve"> PAGEREF _Toc163224928 \h </w:instrText>
        </w:r>
        <w:r w:rsidR="00AE50A3">
          <w:rPr>
            <w:webHidden/>
          </w:rPr>
        </w:r>
        <w:r w:rsidR="00AE50A3">
          <w:rPr>
            <w:webHidden/>
          </w:rPr>
          <w:fldChar w:fldCharType="separate"/>
        </w:r>
        <w:r>
          <w:rPr>
            <w:webHidden/>
          </w:rPr>
          <w:t>224</w:t>
        </w:r>
        <w:r w:rsidR="00AE50A3">
          <w:rPr>
            <w:webHidden/>
          </w:rPr>
          <w:fldChar w:fldCharType="end"/>
        </w:r>
      </w:hyperlink>
    </w:p>
    <w:p w14:paraId="31F292ED" w14:textId="65F867A1"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929" w:history="1">
        <w:r w:rsidR="00AE50A3" w:rsidRPr="00AC735D">
          <w:rPr>
            <w:rStyle w:val="Hyperlink"/>
          </w:rPr>
          <w:t>Grade Level Codes and Descriptions</w:t>
        </w:r>
        <w:r w:rsidR="00AE50A3">
          <w:rPr>
            <w:webHidden/>
          </w:rPr>
          <w:tab/>
        </w:r>
        <w:r w:rsidR="00AE50A3">
          <w:rPr>
            <w:webHidden/>
          </w:rPr>
          <w:fldChar w:fldCharType="begin"/>
        </w:r>
        <w:r w:rsidR="00AE50A3">
          <w:rPr>
            <w:webHidden/>
          </w:rPr>
          <w:instrText xml:space="preserve"> PAGEREF _Toc163224929 \h </w:instrText>
        </w:r>
        <w:r w:rsidR="00AE50A3">
          <w:rPr>
            <w:webHidden/>
          </w:rPr>
        </w:r>
        <w:r w:rsidR="00AE50A3">
          <w:rPr>
            <w:webHidden/>
          </w:rPr>
          <w:fldChar w:fldCharType="separate"/>
        </w:r>
        <w:r>
          <w:rPr>
            <w:webHidden/>
          </w:rPr>
          <w:t>225</w:t>
        </w:r>
        <w:r w:rsidR="00AE50A3">
          <w:rPr>
            <w:webHidden/>
          </w:rPr>
          <w:fldChar w:fldCharType="end"/>
        </w:r>
      </w:hyperlink>
    </w:p>
    <w:p w14:paraId="41FB5880" w14:textId="461C069F"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930" w:history="1">
        <w:r w:rsidR="00AE50A3" w:rsidRPr="00AC735D">
          <w:rPr>
            <w:rStyle w:val="Hyperlink"/>
          </w:rPr>
          <w:t>Language Codes and Descriptions</w:t>
        </w:r>
        <w:r w:rsidR="00AE50A3">
          <w:rPr>
            <w:webHidden/>
          </w:rPr>
          <w:tab/>
        </w:r>
        <w:r w:rsidR="00AE50A3">
          <w:rPr>
            <w:webHidden/>
          </w:rPr>
          <w:fldChar w:fldCharType="begin"/>
        </w:r>
        <w:r w:rsidR="00AE50A3">
          <w:rPr>
            <w:webHidden/>
          </w:rPr>
          <w:instrText xml:space="preserve"> PAGEREF _Toc163224930 \h </w:instrText>
        </w:r>
        <w:r w:rsidR="00AE50A3">
          <w:rPr>
            <w:webHidden/>
          </w:rPr>
        </w:r>
        <w:r w:rsidR="00AE50A3">
          <w:rPr>
            <w:webHidden/>
          </w:rPr>
          <w:fldChar w:fldCharType="separate"/>
        </w:r>
        <w:r>
          <w:rPr>
            <w:webHidden/>
          </w:rPr>
          <w:t>225</w:t>
        </w:r>
        <w:r w:rsidR="00AE50A3">
          <w:rPr>
            <w:webHidden/>
          </w:rPr>
          <w:fldChar w:fldCharType="end"/>
        </w:r>
      </w:hyperlink>
    </w:p>
    <w:p w14:paraId="627F0E80" w14:textId="1F7F5586"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931" w:history="1">
        <w:r w:rsidR="00AE50A3" w:rsidRPr="00AC735D">
          <w:rPr>
            <w:rStyle w:val="Hyperlink"/>
          </w:rPr>
          <w:t>Industry Partner Type Codes</w:t>
        </w:r>
        <w:r w:rsidR="00AE50A3">
          <w:rPr>
            <w:webHidden/>
          </w:rPr>
          <w:tab/>
        </w:r>
        <w:r w:rsidR="00AE50A3">
          <w:rPr>
            <w:webHidden/>
          </w:rPr>
          <w:fldChar w:fldCharType="begin"/>
        </w:r>
        <w:r w:rsidR="00AE50A3">
          <w:rPr>
            <w:webHidden/>
          </w:rPr>
          <w:instrText xml:space="preserve"> PAGEREF _Toc163224931 \h </w:instrText>
        </w:r>
        <w:r w:rsidR="00AE50A3">
          <w:rPr>
            <w:webHidden/>
          </w:rPr>
        </w:r>
        <w:r w:rsidR="00AE50A3">
          <w:rPr>
            <w:webHidden/>
          </w:rPr>
          <w:fldChar w:fldCharType="separate"/>
        </w:r>
        <w:r>
          <w:rPr>
            <w:webHidden/>
          </w:rPr>
          <w:t>237</w:t>
        </w:r>
        <w:r w:rsidR="00AE50A3">
          <w:rPr>
            <w:webHidden/>
          </w:rPr>
          <w:fldChar w:fldCharType="end"/>
        </w:r>
      </w:hyperlink>
    </w:p>
    <w:p w14:paraId="3F5C22D6" w14:textId="7FA7A42F"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932" w:history="1">
        <w:r w:rsidR="00AE50A3" w:rsidRPr="00AC735D">
          <w:rPr>
            <w:rStyle w:val="Hyperlink"/>
          </w:rPr>
          <w:t>Internship/Apprenticeship Type Codes</w:t>
        </w:r>
        <w:r w:rsidR="00AE50A3">
          <w:rPr>
            <w:webHidden/>
          </w:rPr>
          <w:tab/>
        </w:r>
        <w:r w:rsidR="00AE50A3">
          <w:rPr>
            <w:webHidden/>
          </w:rPr>
          <w:fldChar w:fldCharType="begin"/>
        </w:r>
        <w:r w:rsidR="00AE50A3">
          <w:rPr>
            <w:webHidden/>
          </w:rPr>
          <w:instrText xml:space="preserve"> PAGEREF _Toc163224932 \h </w:instrText>
        </w:r>
        <w:r w:rsidR="00AE50A3">
          <w:rPr>
            <w:webHidden/>
          </w:rPr>
        </w:r>
        <w:r w:rsidR="00AE50A3">
          <w:rPr>
            <w:webHidden/>
          </w:rPr>
          <w:fldChar w:fldCharType="separate"/>
        </w:r>
        <w:r>
          <w:rPr>
            <w:webHidden/>
          </w:rPr>
          <w:t>237</w:t>
        </w:r>
        <w:r w:rsidR="00AE50A3">
          <w:rPr>
            <w:webHidden/>
          </w:rPr>
          <w:fldChar w:fldCharType="end"/>
        </w:r>
      </w:hyperlink>
    </w:p>
    <w:p w14:paraId="4CB13984" w14:textId="474D662D"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933" w:history="1">
        <w:r w:rsidR="00AE50A3" w:rsidRPr="00AC735D">
          <w:rPr>
            <w:rStyle w:val="Hyperlink"/>
          </w:rPr>
          <w:t>Marking Period Numbers and Descriptions</w:t>
        </w:r>
        <w:r w:rsidR="00AE50A3">
          <w:rPr>
            <w:webHidden/>
          </w:rPr>
          <w:tab/>
        </w:r>
        <w:r w:rsidR="00AE50A3">
          <w:rPr>
            <w:webHidden/>
          </w:rPr>
          <w:fldChar w:fldCharType="begin"/>
        </w:r>
        <w:r w:rsidR="00AE50A3">
          <w:rPr>
            <w:webHidden/>
          </w:rPr>
          <w:instrText xml:space="preserve"> PAGEREF _Toc163224933 \h </w:instrText>
        </w:r>
        <w:r w:rsidR="00AE50A3">
          <w:rPr>
            <w:webHidden/>
          </w:rPr>
        </w:r>
        <w:r w:rsidR="00AE50A3">
          <w:rPr>
            <w:webHidden/>
          </w:rPr>
          <w:fldChar w:fldCharType="separate"/>
        </w:r>
        <w:r>
          <w:rPr>
            <w:webHidden/>
          </w:rPr>
          <w:t>237</w:t>
        </w:r>
        <w:r w:rsidR="00AE50A3">
          <w:rPr>
            <w:webHidden/>
          </w:rPr>
          <w:fldChar w:fldCharType="end"/>
        </w:r>
      </w:hyperlink>
    </w:p>
    <w:p w14:paraId="45F86B9F" w14:textId="1359B6AC"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934" w:history="1">
        <w:r w:rsidR="00AE50A3" w:rsidRPr="00AC735D">
          <w:rPr>
            <w:rStyle w:val="Hyperlink"/>
          </w:rPr>
          <w:t>Primary Course Instruction Language Indicator (Primary Instruction Language Code)</w:t>
        </w:r>
        <w:r w:rsidR="00AE50A3">
          <w:rPr>
            <w:webHidden/>
          </w:rPr>
          <w:tab/>
        </w:r>
        <w:r w:rsidR="00AE50A3">
          <w:rPr>
            <w:webHidden/>
          </w:rPr>
          <w:fldChar w:fldCharType="begin"/>
        </w:r>
        <w:r w:rsidR="00AE50A3">
          <w:rPr>
            <w:webHidden/>
          </w:rPr>
          <w:instrText xml:space="preserve"> PAGEREF _Toc163224934 \h </w:instrText>
        </w:r>
        <w:r w:rsidR="00AE50A3">
          <w:rPr>
            <w:webHidden/>
          </w:rPr>
        </w:r>
        <w:r w:rsidR="00AE50A3">
          <w:rPr>
            <w:webHidden/>
          </w:rPr>
          <w:fldChar w:fldCharType="separate"/>
        </w:r>
        <w:r>
          <w:rPr>
            <w:webHidden/>
          </w:rPr>
          <w:t>238</w:t>
        </w:r>
        <w:r w:rsidR="00AE50A3">
          <w:rPr>
            <w:webHidden/>
          </w:rPr>
          <w:fldChar w:fldCharType="end"/>
        </w:r>
      </w:hyperlink>
    </w:p>
    <w:p w14:paraId="66459777" w14:textId="687061B0"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935" w:history="1">
        <w:r w:rsidR="00AE50A3" w:rsidRPr="00AC735D">
          <w:rPr>
            <w:rStyle w:val="Hyperlink"/>
          </w:rPr>
          <w:t>Primary Instruction Delivery Method Codes</w:t>
        </w:r>
        <w:r w:rsidR="00AE50A3">
          <w:rPr>
            <w:webHidden/>
          </w:rPr>
          <w:tab/>
        </w:r>
        <w:r w:rsidR="00AE50A3">
          <w:rPr>
            <w:webHidden/>
          </w:rPr>
          <w:fldChar w:fldCharType="begin"/>
        </w:r>
        <w:r w:rsidR="00AE50A3">
          <w:rPr>
            <w:webHidden/>
          </w:rPr>
          <w:instrText xml:space="preserve"> PAGEREF _Toc163224935 \h </w:instrText>
        </w:r>
        <w:r w:rsidR="00AE50A3">
          <w:rPr>
            <w:webHidden/>
          </w:rPr>
        </w:r>
        <w:r w:rsidR="00AE50A3">
          <w:rPr>
            <w:webHidden/>
          </w:rPr>
          <w:fldChar w:fldCharType="separate"/>
        </w:r>
        <w:r>
          <w:rPr>
            <w:webHidden/>
          </w:rPr>
          <w:t>238</w:t>
        </w:r>
        <w:r w:rsidR="00AE50A3">
          <w:rPr>
            <w:webHidden/>
          </w:rPr>
          <w:fldChar w:fldCharType="end"/>
        </w:r>
      </w:hyperlink>
    </w:p>
    <w:p w14:paraId="16D08EDE" w14:textId="2476E269"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936" w:history="1">
        <w:r w:rsidR="00AE50A3" w:rsidRPr="00AC735D">
          <w:rPr>
            <w:rStyle w:val="Hyperlink"/>
          </w:rPr>
          <w:t>Program Service Codes and Descriptions</w:t>
        </w:r>
        <w:r w:rsidR="00AE50A3">
          <w:rPr>
            <w:webHidden/>
          </w:rPr>
          <w:tab/>
        </w:r>
        <w:r w:rsidR="00AE50A3">
          <w:rPr>
            <w:webHidden/>
          </w:rPr>
          <w:fldChar w:fldCharType="begin"/>
        </w:r>
        <w:r w:rsidR="00AE50A3">
          <w:rPr>
            <w:webHidden/>
          </w:rPr>
          <w:instrText xml:space="preserve"> PAGEREF _Toc163224936 \h </w:instrText>
        </w:r>
        <w:r w:rsidR="00AE50A3">
          <w:rPr>
            <w:webHidden/>
          </w:rPr>
        </w:r>
        <w:r w:rsidR="00AE50A3">
          <w:rPr>
            <w:webHidden/>
          </w:rPr>
          <w:fldChar w:fldCharType="separate"/>
        </w:r>
        <w:r>
          <w:rPr>
            <w:webHidden/>
          </w:rPr>
          <w:t>239</w:t>
        </w:r>
        <w:r w:rsidR="00AE50A3">
          <w:rPr>
            <w:webHidden/>
          </w:rPr>
          <w:fldChar w:fldCharType="end"/>
        </w:r>
      </w:hyperlink>
    </w:p>
    <w:p w14:paraId="5A059DEF" w14:textId="359C76F6"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937" w:history="1">
        <w:r w:rsidR="00AE50A3" w:rsidRPr="00AC735D">
          <w:rPr>
            <w:rStyle w:val="Hyperlink"/>
          </w:rPr>
          <w:t>Program Annual Outcome Codes</w:t>
        </w:r>
        <w:r w:rsidR="00AE50A3">
          <w:rPr>
            <w:webHidden/>
          </w:rPr>
          <w:tab/>
        </w:r>
        <w:r w:rsidR="00AE50A3">
          <w:rPr>
            <w:webHidden/>
          </w:rPr>
          <w:fldChar w:fldCharType="begin"/>
        </w:r>
        <w:r w:rsidR="00AE50A3">
          <w:rPr>
            <w:webHidden/>
          </w:rPr>
          <w:instrText xml:space="preserve"> PAGEREF _Toc163224937 \h </w:instrText>
        </w:r>
        <w:r w:rsidR="00AE50A3">
          <w:rPr>
            <w:webHidden/>
          </w:rPr>
        </w:r>
        <w:r w:rsidR="00AE50A3">
          <w:rPr>
            <w:webHidden/>
          </w:rPr>
          <w:fldChar w:fldCharType="separate"/>
        </w:r>
        <w:r>
          <w:rPr>
            <w:webHidden/>
          </w:rPr>
          <w:t>260</w:t>
        </w:r>
        <w:r w:rsidR="00AE50A3">
          <w:rPr>
            <w:webHidden/>
          </w:rPr>
          <w:fldChar w:fldCharType="end"/>
        </w:r>
      </w:hyperlink>
    </w:p>
    <w:p w14:paraId="2488B803" w14:textId="039DD469"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938" w:history="1">
        <w:r w:rsidR="00AE50A3" w:rsidRPr="00AC735D">
          <w:rPr>
            <w:rStyle w:val="Hyperlink"/>
          </w:rPr>
          <w:t>Ending Enrollment and Annual Outcome Relationship</w:t>
        </w:r>
        <w:r w:rsidR="00AE50A3">
          <w:rPr>
            <w:webHidden/>
          </w:rPr>
          <w:tab/>
        </w:r>
        <w:r w:rsidR="00AE50A3">
          <w:rPr>
            <w:webHidden/>
          </w:rPr>
          <w:fldChar w:fldCharType="begin"/>
        </w:r>
        <w:r w:rsidR="00AE50A3">
          <w:rPr>
            <w:webHidden/>
          </w:rPr>
          <w:instrText xml:space="preserve"> PAGEREF _Toc163224938 \h </w:instrText>
        </w:r>
        <w:r w:rsidR="00AE50A3">
          <w:rPr>
            <w:webHidden/>
          </w:rPr>
        </w:r>
        <w:r w:rsidR="00AE50A3">
          <w:rPr>
            <w:webHidden/>
          </w:rPr>
          <w:fldChar w:fldCharType="separate"/>
        </w:r>
        <w:r>
          <w:rPr>
            <w:webHidden/>
          </w:rPr>
          <w:t>260</w:t>
        </w:r>
        <w:r w:rsidR="00AE50A3">
          <w:rPr>
            <w:webHidden/>
          </w:rPr>
          <w:fldChar w:fldCharType="end"/>
        </w:r>
      </w:hyperlink>
    </w:p>
    <w:p w14:paraId="2C080AEE" w14:textId="35F225F8"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939" w:history="1">
        <w:r w:rsidR="00AE50A3" w:rsidRPr="00AC735D">
          <w:rPr>
            <w:rStyle w:val="Hyperlink"/>
          </w:rPr>
          <w:t>Program Selection Criteria Codes for P-TECH, Smart Scholars, Smart Transfer</w:t>
        </w:r>
        <w:r w:rsidR="00AE50A3">
          <w:rPr>
            <w:webHidden/>
          </w:rPr>
          <w:tab/>
        </w:r>
        <w:r w:rsidR="00AE50A3">
          <w:rPr>
            <w:webHidden/>
          </w:rPr>
          <w:fldChar w:fldCharType="begin"/>
        </w:r>
        <w:r w:rsidR="00AE50A3">
          <w:rPr>
            <w:webHidden/>
          </w:rPr>
          <w:instrText xml:space="preserve"> PAGEREF _Toc163224939 \h </w:instrText>
        </w:r>
        <w:r w:rsidR="00AE50A3">
          <w:rPr>
            <w:webHidden/>
          </w:rPr>
        </w:r>
        <w:r w:rsidR="00AE50A3">
          <w:rPr>
            <w:webHidden/>
          </w:rPr>
          <w:fldChar w:fldCharType="separate"/>
        </w:r>
        <w:r>
          <w:rPr>
            <w:webHidden/>
          </w:rPr>
          <w:t>262</w:t>
        </w:r>
        <w:r w:rsidR="00AE50A3">
          <w:rPr>
            <w:webHidden/>
          </w:rPr>
          <w:fldChar w:fldCharType="end"/>
        </w:r>
      </w:hyperlink>
    </w:p>
    <w:p w14:paraId="4B981D02" w14:textId="220A5FD9"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940" w:history="1">
        <w:r w:rsidR="00AE50A3" w:rsidRPr="00AC735D">
          <w:rPr>
            <w:rStyle w:val="Hyperlink"/>
          </w:rPr>
          <w:t>Race Codes and Descriptions</w:t>
        </w:r>
        <w:r w:rsidR="00AE50A3">
          <w:rPr>
            <w:webHidden/>
          </w:rPr>
          <w:tab/>
        </w:r>
        <w:r w:rsidR="00AE50A3">
          <w:rPr>
            <w:webHidden/>
          </w:rPr>
          <w:fldChar w:fldCharType="begin"/>
        </w:r>
        <w:r w:rsidR="00AE50A3">
          <w:rPr>
            <w:webHidden/>
          </w:rPr>
          <w:instrText xml:space="preserve"> PAGEREF _Toc163224940 \h </w:instrText>
        </w:r>
        <w:r w:rsidR="00AE50A3">
          <w:rPr>
            <w:webHidden/>
          </w:rPr>
        </w:r>
        <w:r w:rsidR="00AE50A3">
          <w:rPr>
            <w:webHidden/>
          </w:rPr>
          <w:fldChar w:fldCharType="separate"/>
        </w:r>
        <w:r>
          <w:rPr>
            <w:webHidden/>
          </w:rPr>
          <w:t>262</w:t>
        </w:r>
        <w:r w:rsidR="00AE50A3">
          <w:rPr>
            <w:webHidden/>
          </w:rPr>
          <w:fldChar w:fldCharType="end"/>
        </w:r>
      </w:hyperlink>
    </w:p>
    <w:p w14:paraId="259DB9AF" w14:textId="745CD486"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941" w:history="1">
        <w:r w:rsidR="00AE50A3" w:rsidRPr="00AC735D">
          <w:rPr>
            <w:rStyle w:val="Hyperlink"/>
          </w:rPr>
          <w:t>Reason for Ending Program Service Codes and Descriptions</w:t>
        </w:r>
        <w:r w:rsidR="00AE50A3">
          <w:rPr>
            <w:webHidden/>
          </w:rPr>
          <w:tab/>
        </w:r>
        <w:r w:rsidR="00AE50A3">
          <w:rPr>
            <w:webHidden/>
          </w:rPr>
          <w:fldChar w:fldCharType="begin"/>
        </w:r>
        <w:r w:rsidR="00AE50A3">
          <w:rPr>
            <w:webHidden/>
          </w:rPr>
          <w:instrText xml:space="preserve"> PAGEREF _Toc163224941 \h </w:instrText>
        </w:r>
        <w:r w:rsidR="00AE50A3">
          <w:rPr>
            <w:webHidden/>
          </w:rPr>
        </w:r>
        <w:r w:rsidR="00AE50A3">
          <w:rPr>
            <w:webHidden/>
          </w:rPr>
          <w:fldChar w:fldCharType="separate"/>
        </w:r>
        <w:r>
          <w:rPr>
            <w:webHidden/>
          </w:rPr>
          <w:t>262</w:t>
        </w:r>
        <w:r w:rsidR="00AE50A3">
          <w:rPr>
            <w:webHidden/>
          </w:rPr>
          <w:fldChar w:fldCharType="end"/>
        </w:r>
      </w:hyperlink>
    </w:p>
    <w:p w14:paraId="2EE92DE4" w14:textId="6E69979B"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942" w:history="1">
        <w:r w:rsidR="00AE50A3" w:rsidRPr="00AC735D">
          <w:rPr>
            <w:rStyle w:val="Hyperlink"/>
          </w:rPr>
          <w:t>Staff Attendance Codes and Descriptions</w:t>
        </w:r>
        <w:r w:rsidR="00AE50A3">
          <w:rPr>
            <w:webHidden/>
          </w:rPr>
          <w:tab/>
        </w:r>
        <w:r w:rsidR="00AE50A3">
          <w:rPr>
            <w:webHidden/>
          </w:rPr>
          <w:fldChar w:fldCharType="begin"/>
        </w:r>
        <w:r w:rsidR="00AE50A3">
          <w:rPr>
            <w:webHidden/>
          </w:rPr>
          <w:instrText xml:space="preserve"> PAGEREF _Toc163224942 \h </w:instrText>
        </w:r>
        <w:r w:rsidR="00AE50A3">
          <w:rPr>
            <w:webHidden/>
          </w:rPr>
        </w:r>
        <w:r w:rsidR="00AE50A3">
          <w:rPr>
            <w:webHidden/>
          </w:rPr>
          <w:fldChar w:fldCharType="separate"/>
        </w:r>
        <w:r>
          <w:rPr>
            <w:webHidden/>
          </w:rPr>
          <w:t>263</w:t>
        </w:r>
        <w:r w:rsidR="00AE50A3">
          <w:rPr>
            <w:webHidden/>
          </w:rPr>
          <w:fldChar w:fldCharType="end"/>
        </w:r>
      </w:hyperlink>
    </w:p>
    <w:p w14:paraId="429249F6" w14:textId="22B31D85"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943" w:history="1">
        <w:r w:rsidR="00AE50A3" w:rsidRPr="00AC735D">
          <w:rPr>
            <w:rStyle w:val="Hyperlink"/>
          </w:rPr>
          <w:t>Staff Education Level Codes and Descriptions</w:t>
        </w:r>
        <w:r w:rsidR="00AE50A3">
          <w:rPr>
            <w:webHidden/>
          </w:rPr>
          <w:tab/>
        </w:r>
        <w:r w:rsidR="00AE50A3">
          <w:rPr>
            <w:webHidden/>
          </w:rPr>
          <w:fldChar w:fldCharType="begin"/>
        </w:r>
        <w:r w:rsidR="00AE50A3">
          <w:rPr>
            <w:webHidden/>
          </w:rPr>
          <w:instrText xml:space="preserve"> PAGEREF _Toc163224943 \h </w:instrText>
        </w:r>
        <w:r w:rsidR="00AE50A3">
          <w:rPr>
            <w:webHidden/>
          </w:rPr>
        </w:r>
        <w:r w:rsidR="00AE50A3">
          <w:rPr>
            <w:webHidden/>
          </w:rPr>
          <w:fldChar w:fldCharType="separate"/>
        </w:r>
        <w:r>
          <w:rPr>
            <w:webHidden/>
          </w:rPr>
          <w:t>263</w:t>
        </w:r>
        <w:r w:rsidR="00AE50A3">
          <w:rPr>
            <w:webHidden/>
          </w:rPr>
          <w:fldChar w:fldCharType="end"/>
        </w:r>
      </w:hyperlink>
    </w:p>
    <w:p w14:paraId="012C3CCF" w14:textId="6D6F0E79"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944" w:history="1">
        <w:r w:rsidR="00AE50A3" w:rsidRPr="00AC735D">
          <w:rPr>
            <w:rStyle w:val="Hyperlink"/>
          </w:rPr>
          <w:t>Staff Evaluation Criteria Codes and Descriptions (3012-d)</w:t>
        </w:r>
        <w:r w:rsidR="00AE50A3">
          <w:rPr>
            <w:webHidden/>
          </w:rPr>
          <w:tab/>
        </w:r>
        <w:r w:rsidR="00AE50A3">
          <w:rPr>
            <w:webHidden/>
          </w:rPr>
          <w:fldChar w:fldCharType="begin"/>
        </w:r>
        <w:r w:rsidR="00AE50A3">
          <w:rPr>
            <w:webHidden/>
          </w:rPr>
          <w:instrText xml:space="preserve"> PAGEREF _Toc163224944 \h </w:instrText>
        </w:r>
        <w:r w:rsidR="00AE50A3">
          <w:rPr>
            <w:webHidden/>
          </w:rPr>
        </w:r>
        <w:r w:rsidR="00AE50A3">
          <w:rPr>
            <w:webHidden/>
          </w:rPr>
          <w:fldChar w:fldCharType="separate"/>
        </w:r>
        <w:r>
          <w:rPr>
            <w:webHidden/>
          </w:rPr>
          <w:t>264</w:t>
        </w:r>
        <w:r w:rsidR="00AE50A3">
          <w:rPr>
            <w:webHidden/>
          </w:rPr>
          <w:fldChar w:fldCharType="end"/>
        </w:r>
      </w:hyperlink>
    </w:p>
    <w:p w14:paraId="19258DE5" w14:textId="6F7AB420"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945" w:history="1">
        <w:r w:rsidR="00AE50A3" w:rsidRPr="00AC735D">
          <w:rPr>
            <w:rStyle w:val="Hyperlink"/>
          </w:rPr>
          <w:t>Attendance Instructional Modality Codes and Descriptions</w:t>
        </w:r>
        <w:r w:rsidR="00AE50A3">
          <w:rPr>
            <w:webHidden/>
          </w:rPr>
          <w:tab/>
        </w:r>
        <w:r w:rsidR="00AE50A3">
          <w:rPr>
            <w:webHidden/>
          </w:rPr>
          <w:fldChar w:fldCharType="begin"/>
        </w:r>
        <w:r w:rsidR="00AE50A3">
          <w:rPr>
            <w:webHidden/>
          </w:rPr>
          <w:instrText xml:space="preserve"> PAGEREF _Toc163224945 \h </w:instrText>
        </w:r>
        <w:r w:rsidR="00AE50A3">
          <w:rPr>
            <w:webHidden/>
          </w:rPr>
        </w:r>
        <w:r w:rsidR="00AE50A3">
          <w:rPr>
            <w:webHidden/>
          </w:rPr>
          <w:fldChar w:fldCharType="separate"/>
        </w:r>
        <w:r>
          <w:rPr>
            <w:webHidden/>
          </w:rPr>
          <w:t>267</w:t>
        </w:r>
        <w:r w:rsidR="00AE50A3">
          <w:rPr>
            <w:webHidden/>
          </w:rPr>
          <w:fldChar w:fldCharType="end"/>
        </w:r>
      </w:hyperlink>
    </w:p>
    <w:p w14:paraId="50C1429D" w14:textId="7CBEE3D4"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946" w:history="1">
        <w:r w:rsidR="00AE50A3" w:rsidRPr="00AC735D">
          <w:rPr>
            <w:rStyle w:val="Hyperlink"/>
          </w:rPr>
          <w:t>Student Attendance Codes and Descriptions</w:t>
        </w:r>
        <w:r w:rsidR="00AE50A3">
          <w:rPr>
            <w:webHidden/>
          </w:rPr>
          <w:tab/>
        </w:r>
        <w:r w:rsidR="00AE50A3">
          <w:rPr>
            <w:webHidden/>
          </w:rPr>
          <w:fldChar w:fldCharType="begin"/>
        </w:r>
        <w:r w:rsidR="00AE50A3">
          <w:rPr>
            <w:webHidden/>
          </w:rPr>
          <w:instrText xml:space="preserve"> PAGEREF _Toc163224946 \h </w:instrText>
        </w:r>
        <w:r w:rsidR="00AE50A3">
          <w:rPr>
            <w:webHidden/>
          </w:rPr>
        </w:r>
        <w:r w:rsidR="00AE50A3">
          <w:rPr>
            <w:webHidden/>
          </w:rPr>
          <w:fldChar w:fldCharType="separate"/>
        </w:r>
        <w:r>
          <w:rPr>
            <w:webHidden/>
          </w:rPr>
          <w:t>267</w:t>
        </w:r>
        <w:r w:rsidR="00AE50A3">
          <w:rPr>
            <w:webHidden/>
          </w:rPr>
          <w:fldChar w:fldCharType="end"/>
        </w:r>
      </w:hyperlink>
    </w:p>
    <w:p w14:paraId="21255DC3" w14:textId="5BBAA5EA"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947" w:history="1">
        <w:r w:rsidR="00AE50A3" w:rsidRPr="00AC735D">
          <w:rPr>
            <w:rStyle w:val="Hyperlink"/>
          </w:rPr>
          <w:t>Tenure Area Codes and Descriptions</w:t>
        </w:r>
        <w:r w:rsidR="00AE50A3">
          <w:rPr>
            <w:webHidden/>
          </w:rPr>
          <w:tab/>
        </w:r>
        <w:r w:rsidR="00AE50A3">
          <w:rPr>
            <w:webHidden/>
          </w:rPr>
          <w:fldChar w:fldCharType="begin"/>
        </w:r>
        <w:r w:rsidR="00AE50A3">
          <w:rPr>
            <w:webHidden/>
          </w:rPr>
          <w:instrText xml:space="preserve"> PAGEREF _Toc163224947 \h </w:instrText>
        </w:r>
        <w:r w:rsidR="00AE50A3">
          <w:rPr>
            <w:webHidden/>
          </w:rPr>
        </w:r>
        <w:r w:rsidR="00AE50A3">
          <w:rPr>
            <w:webHidden/>
          </w:rPr>
          <w:fldChar w:fldCharType="separate"/>
        </w:r>
        <w:r>
          <w:rPr>
            <w:webHidden/>
          </w:rPr>
          <w:t>269</w:t>
        </w:r>
        <w:r w:rsidR="00AE50A3">
          <w:rPr>
            <w:webHidden/>
          </w:rPr>
          <w:fldChar w:fldCharType="end"/>
        </w:r>
      </w:hyperlink>
    </w:p>
    <w:p w14:paraId="318AC008" w14:textId="075CE699"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948" w:history="1">
        <w:r w:rsidR="00AE50A3" w:rsidRPr="00AC735D">
          <w:rPr>
            <w:rStyle w:val="Hyperlink"/>
          </w:rPr>
          <w:t>Tenure Status Codes and Descriptions</w:t>
        </w:r>
        <w:r w:rsidR="00AE50A3">
          <w:rPr>
            <w:webHidden/>
          </w:rPr>
          <w:tab/>
        </w:r>
        <w:r w:rsidR="00AE50A3">
          <w:rPr>
            <w:webHidden/>
          </w:rPr>
          <w:fldChar w:fldCharType="begin"/>
        </w:r>
        <w:r w:rsidR="00AE50A3">
          <w:rPr>
            <w:webHidden/>
          </w:rPr>
          <w:instrText xml:space="preserve"> PAGEREF _Toc163224948 \h </w:instrText>
        </w:r>
        <w:r w:rsidR="00AE50A3">
          <w:rPr>
            <w:webHidden/>
          </w:rPr>
        </w:r>
        <w:r w:rsidR="00AE50A3">
          <w:rPr>
            <w:webHidden/>
          </w:rPr>
          <w:fldChar w:fldCharType="separate"/>
        </w:r>
        <w:r>
          <w:rPr>
            <w:webHidden/>
          </w:rPr>
          <w:t>269</w:t>
        </w:r>
        <w:r w:rsidR="00AE50A3">
          <w:rPr>
            <w:webHidden/>
          </w:rPr>
          <w:fldChar w:fldCharType="end"/>
        </w:r>
      </w:hyperlink>
    </w:p>
    <w:p w14:paraId="32F5C39B" w14:textId="3A73EF4D" w:rsidR="00AE50A3" w:rsidRDefault="00A62074">
      <w:pPr>
        <w:pStyle w:val="TOC2"/>
        <w:rPr>
          <w:rFonts w:asciiTheme="minorHAnsi" w:eastAsiaTheme="minorEastAsia" w:hAnsiTheme="minorHAnsi" w:cstheme="minorBidi"/>
          <w:b w:val="0"/>
          <w:bCs w:val="0"/>
          <w:iCs w:val="0"/>
          <w:kern w:val="2"/>
          <w14:ligatures w14:val="standardContextual"/>
        </w:rPr>
      </w:pPr>
      <w:hyperlink w:anchor="_Toc163224949" w:history="1">
        <w:r w:rsidR="00AE50A3" w:rsidRPr="00AC735D">
          <w:rPr>
            <w:rStyle w:val="Hyperlink"/>
          </w:rPr>
          <w:t>Term Codes and Descriptions</w:t>
        </w:r>
        <w:r w:rsidR="00AE50A3">
          <w:rPr>
            <w:webHidden/>
          </w:rPr>
          <w:tab/>
        </w:r>
        <w:r w:rsidR="00AE50A3">
          <w:rPr>
            <w:webHidden/>
          </w:rPr>
          <w:fldChar w:fldCharType="begin"/>
        </w:r>
        <w:r w:rsidR="00AE50A3">
          <w:rPr>
            <w:webHidden/>
          </w:rPr>
          <w:instrText xml:space="preserve"> PAGEREF _Toc163224949 \h </w:instrText>
        </w:r>
        <w:r w:rsidR="00AE50A3">
          <w:rPr>
            <w:webHidden/>
          </w:rPr>
        </w:r>
        <w:r w:rsidR="00AE50A3">
          <w:rPr>
            <w:webHidden/>
          </w:rPr>
          <w:fldChar w:fldCharType="separate"/>
        </w:r>
        <w:r>
          <w:rPr>
            <w:webHidden/>
          </w:rPr>
          <w:t>270</w:t>
        </w:r>
        <w:r w:rsidR="00AE50A3">
          <w:rPr>
            <w:webHidden/>
          </w:rPr>
          <w:fldChar w:fldCharType="end"/>
        </w:r>
      </w:hyperlink>
    </w:p>
    <w:p w14:paraId="195DDCD7" w14:textId="5D704F89" w:rsidR="00AE50A3" w:rsidRDefault="00A62074">
      <w:pPr>
        <w:pStyle w:val="TOC1"/>
        <w:rPr>
          <w:rFonts w:asciiTheme="minorHAnsi" w:eastAsiaTheme="minorEastAsia" w:hAnsiTheme="minorHAnsi" w:cstheme="minorBidi"/>
          <w:b w:val="0"/>
          <w:bCs w:val="0"/>
          <w:kern w:val="2"/>
          <w14:ligatures w14:val="standardContextual"/>
        </w:rPr>
      </w:pPr>
      <w:hyperlink w:anchor="_Toc163224950" w:history="1">
        <w:r w:rsidR="00AE50A3" w:rsidRPr="00AC735D">
          <w:rPr>
            <w:rStyle w:val="Hyperlink"/>
          </w:rPr>
          <w:t>Chapter 6: New York State Accountability</w:t>
        </w:r>
        <w:r w:rsidR="00AE50A3">
          <w:rPr>
            <w:webHidden/>
          </w:rPr>
          <w:tab/>
        </w:r>
        <w:r w:rsidR="00AE50A3">
          <w:rPr>
            <w:webHidden/>
          </w:rPr>
          <w:fldChar w:fldCharType="begin"/>
        </w:r>
        <w:r w:rsidR="00AE50A3">
          <w:rPr>
            <w:webHidden/>
          </w:rPr>
          <w:instrText xml:space="preserve"> PAGEREF _Toc163224950 \h </w:instrText>
        </w:r>
        <w:r w:rsidR="00AE50A3">
          <w:rPr>
            <w:webHidden/>
          </w:rPr>
        </w:r>
        <w:r w:rsidR="00AE50A3">
          <w:rPr>
            <w:webHidden/>
          </w:rPr>
          <w:fldChar w:fldCharType="separate"/>
        </w:r>
        <w:r>
          <w:rPr>
            <w:webHidden/>
          </w:rPr>
          <w:t>271</w:t>
        </w:r>
        <w:r w:rsidR="00AE50A3">
          <w:rPr>
            <w:webHidden/>
          </w:rPr>
          <w:fldChar w:fldCharType="end"/>
        </w:r>
      </w:hyperlink>
    </w:p>
    <w:p w14:paraId="40EDDB2E" w14:textId="28139DD5" w:rsidR="00AE50A3" w:rsidRDefault="00A62074">
      <w:pPr>
        <w:pStyle w:val="TOC1"/>
        <w:rPr>
          <w:rFonts w:asciiTheme="minorHAnsi" w:eastAsiaTheme="minorEastAsia" w:hAnsiTheme="minorHAnsi" w:cstheme="minorBidi"/>
          <w:b w:val="0"/>
          <w:bCs w:val="0"/>
          <w:kern w:val="2"/>
          <w14:ligatures w14:val="standardContextual"/>
        </w:rPr>
      </w:pPr>
      <w:hyperlink w:anchor="_Toc163224951" w:history="1">
        <w:r w:rsidR="00AE50A3" w:rsidRPr="00AC735D">
          <w:rPr>
            <w:rStyle w:val="Hyperlink"/>
          </w:rPr>
          <w:t>Appendix I: Assessment and Reporting Timelines</w:t>
        </w:r>
        <w:r w:rsidR="00AE50A3">
          <w:rPr>
            <w:webHidden/>
          </w:rPr>
          <w:tab/>
        </w:r>
        <w:r w:rsidR="00AE50A3">
          <w:rPr>
            <w:webHidden/>
          </w:rPr>
          <w:fldChar w:fldCharType="begin"/>
        </w:r>
        <w:r w:rsidR="00AE50A3">
          <w:rPr>
            <w:webHidden/>
          </w:rPr>
          <w:instrText xml:space="preserve"> PAGEREF _Toc163224951 \h </w:instrText>
        </w:r>
        <w:r w:rsidR="00AE50A3">
          <w:rPr>
            <w:webHidden/>
          </w:rPr>
        </w:r>
        <w:r w:rsidR="00AE50A3">
          <w:rPr>
            <w:webHidden/>
          </w:rPr>
          <w:fldChar w:fldCharType="separate"/>
        </w:r>
        <w:r>
          <w:rPr>
            <w:webHidden/>
          </w:rPr>
          <w:t>272</w:t>
        </w:r>
        <w:r w:rsidR="00AE50A3">
          <w:rPr>
            <w:webHidden/>
          </w:rPr>
          <w:fldChar w:fldCharType="end"/>
        </w:r>
      </w:hyperlink>
    </w:p>
    <w:p w14:paraId="7FFE3A97" w14:textId="2F686B42" w:rsidR="00AE50A3" w:rsidRDefault="00A62074">
      <w:pPr>
        <w:pStyle w:val="TOC1"/>
        <w:rPr>
          <w:rFonts w:asciiTheme="minorHAnsi" w:eastAsiaTheme="minorEastAsia" w:hAnsiTheme="minorHAnsi" w:cstheme="minorBidi"/>
          <w:b w:val="0"/>
          <w:bCs w:val="0"/>
          <w:kern w:val="2"/>
          <w14:ligatures w14:val="standardContextual"/>
        </w:rPr>
      </w:pPr>
      <w:hyperlink w:anchor="_Toc163224952" w:history="1">
        <w:r w:rsidR="00AE50A3" w:rsidRPr="00AC735D">
          <w:rPr>
            <w:rStyle w:val="Hyperlink"/>
          </w:rPr>
          <w:t>Appendix II: Sources for Data Reported in the Report Cards</w:t>
        </w:r>
        <w:r w:rsidR="00AE50A3">
          <w:rPr>
            <w:webHidden/>
          </w:rPr>
          <w:tab/>
        </w:r>
        <w:r w:rsidR="00AE50A3">
          <w:rPr>
            <w:webHidden/>
          </w:rPr>
          <w:fldChar w:fldCharType="begin"/>
        </w:r>
        <w:r w:rsidR="00AE50A3">
          <w:rPr>
            <w:webHidden/>
          </w:rPr>
          <w:instrText xml:space="preserve"> PAGEREF _Toc163224952 \h </w:instrText>
        </w:r>
        <w:r w:rsidR="00AE50A3">
          <w:rPr>
            <w:webHidden/>
          </w:rPr>
        </w:r>
        <w:r w:rsidR="00AE50A3">
          <w:rPr>
            <w:webHidden/>
          </w:rPr>
          <w:fldChar w:fldCharType="separate"/>
        </w:r>
        <w:r>
          <w:rPr>
            <w:webHidden/>
          </w:rPr>
          <w:t>274</w:t>
        </w:r>
        <w:r w:rsidR="00AE50A3">
          <w:rPr>
            <w:webHidden/>
          </w:rPr>
          <w:fldChar w:fldCharType="end"/>
        </w:r>
      </w:hyperlink>
    </w:p>
    <w:p w14:paraId="571AAC9D" w14:textId="74B1CF8A" w:rsidR="00AE50A3" w:rsidRDefault="00A62074">
      <w:pPr>
        <w:pStyle w:val="TOC1"/>
        <w:rPr>
          <w:rFonts w:asciiTheme="minorHAnsi" w:eastAsiaTheme="minorEastAsia" w:hAnsiTheme="minorHAnsi" w:cstheme="minorBidi"/>
          <w:b w:val="0"/>
          <w:bCs w:val="0"/>
          <w:kern w:val="2"/>
          <w14:ligatures w14:val="standardContextual"/>
        </w:rPr>
      </w:pPr>
      <w:hyperlink w:anchor="_Toc163224953" w:history="1">
        <w:r w:rsidR="00AE50A3" w:rsidRPr="00AC735D">
          <w:rPr>
            <w:rStyle w:val="Hyperlink"/>
          </w:rPr>
          <w:t>Appendix III: Contact Information</w:t>
        </w:r>
        <w:r w:rsidR="00AE50A3">
          <w:rPr>
            <w:webHidden/>
          </w:rPr>
          <w:tab/>
        </w:r>
        <w:r w:rsidR="00AE50A3">
          <w:rPr>
            <w:webHidden/>
          </w:rPr>
          <w:fldChar w:fldCharType="begin"/>
        </w:r>
        <w:r w:rsidR="00AE50A3">
          <w:rPr>
            <w:webHidden/>
          </w:rPr>
          <w:instrText xml:space="preserve"> PAGEREF _Toc163224953 \h </w:instrText>
        </w:r>
        <w:r w:rsidR="00AE50A3">
          <w:rPr>
            <w:webHidden/>
          </w:rPr>
        </w:r>
        <w:r w:rsidR="00AE50A3">
          <w:rPr>
            <w:webHidden/>
          </w:rPr>
          <w:fldChar w:fldCharType="separate"/>
        </w:r>
        <w:r>
          <w:rPr>
            <w:webHidden/>
          </w:rPr>
          <w:t>275</w:t>
        </w:r>
        <w:r w:rsidR="00AE50A3">
          <w:rPr>
            <w:webHidden/>
          </w:rPr>
          <w:fldChar w:fldCharType="end"/>
        </w:r>
      </w:hyperlink>
    </w:p>
    <w:p w14:paraId="355CE352" w14:textId="49D831C0" w:rsidR="00AE50A3" w:rsidRDefault="00A62074">
      <w:pPr>
        <w:pStyle w:val="TOC1"/>
        <w:rPr>
          <w:rFonts w:asciiTheme="minorHAnsi" w:eastAsiaTheme="minorEastAsia" w:hAnsiTheme="minorHAnsi" w:cstheme="minorBidi"/>
          <w:b w:val="0"/>
          <w:bCs w:val="0"/>
          <w:kern w:val="2"/>
          <w14:ligatures w14:val="standardContextual"/>
        </w:rPr>
      </w:pPr>
      <w:hyperlink w:anchor="_Toc163224954" w:history="1">
        <w:r w:rsidR="00AE50A3" w:rsidRPr="00AC735D">
          <w:rPr>
            <w:rStyle w:val="Hyperlink"/>
          </w:rPr>
          <w:t>Appendix IV: Select Federal and State Reporting Requirements</w:t>
        </w:r>
        <w:r w:rsidR="00AE50A3">
          <w:rPr>
            <w:webHidden/>
          </w:rPr>
          <w:tab/>
        </w:r>
        <w:r w:rsidR="00AE50A3">
          <w:rPr>
            <w:webHidden/>
          </w:rPr>
          <w:fldChar w:fldCharType="begin"/>
        </w:r>
        <w:r w:rsidR="00AE50A3">
          <w:rPr>
            <w:webHidden/>
          </w:rPr>
          <w:instrText xml:space="preserve"> PAGEREF _Toc163224954 \h </w:instrText>
        </w:r>
        <w:r w:rsidR="00AE50A3">
          <w:rPr>
            <w:webHidden/>
          </w:rPr>
        </w:r>
        <w:r w:rsidR="00AE50A3">
          <w:rPr>
            <w:webHidden/>
          </w:rPr>
          <w:fldChar w:fldCharType="separate"/>
        </w:r>
        <w:r>
          <w:rPr>
            <w:webHidden/>
          </w:rPr>
          <w:t>278</w:t>
        </w:r>
        <w:r w:rsidR="00AE50A3">
          <w:rPr>
            <w:webHidden/>
          </w:rPr>
          <w:fldChar w:fldCharType="end"/>
        </w:r>
      </w:hyperlink>
    </w:p>
    <w:p w14:paraId="478983ED" w14:textId="4AE1E462" w:rsidR="00AE50A3" w:rsidRDefault="00A62074">
      <w:pPr>
        <w:pStyle w:val="TOC1"/>
        <w:rPr>
          <w:rFonts w:asciiTheme="minorHAnsi" w:eastAsiaTheme="minorEastAsia" w:hAnsiTheme="minorHAnsi" w:cstheme="minorBidi"/>
          <w:b w:val="0"/>
          <w:bCs w:val="0"/>
          <w:kern w:val="2"/>
          <w14:ligatures w14:val="standardContextual"/>
        </w:rPr>
      </w:pPr>
      <w:hyperlink w:anchor="_Toc163224955" w:history="1">
        <w:r w:rsidR="00AE50A3" w:rsidRPr="00AC735D">
          <w:rPr>
            <w:rStyle w:val="Hyperlink"/>
          </w:rPr>
          <w:t>Appendix V: Cohort Definitions</w:t>
        </w:r>
        <w:r w:rsidR="00AE50A3">
          <w:rPr>
            <w:webHidden/>
          </w:rPr>
          <w:tab/>
        </w:r>
        <w:r w:rsidR="00AE50A3">
          <w:rPr>
            <w:webHidden/>
          </w:rPr>
          <w:fldChar w:fldCharType="begin"/>
        </w:r>
        <w:r w:rsidR="00AE50A3">
          <w:rPr>
            <w:webHidden/>
          </w:rPr>
          <w:instrText xml:space="preserve"> PAGEREF _Toc163224955 \h </w:instrText>
        </w:r>
        <w:r w:rsidR="00AE50A3">
          <w:rPr>
            <w:webHidden/>
          </w:rPr>
        </w:r>
        <w:r w:rsidR="00AE50A3">
          <w:rPr>
            <w:webHidden/>
          </w:rPr>
          <w:fldChar w:fldCharType="separate"/>
        </w:r>
        <w:r>
          <w:rPr>
            <w:webHidden/>
          </w:rPr>
          <w:t>282</w:t>
        </w:r>
        <w:r w:rsidR="00AE50A3">
          <w:rPr>
            <w:webHidden/>
          </w:rPr>
          <w:fldChar w:fldCharType="end"/>
        </w:r>
      </w:hyperlink>
    </w:p>
    <w:p w14:paraId="0196EB5A" w14:textId="37F66048" w:rsidR="00AE50A3" w:rsidRDefault="00A62074">
      <w:pPr>
        <w:pStyle w:val="TOC1"/>
        <w:rPr>
          <w:rFonts w:asciiTheme="minorHAnsi" w:eastAsiaTheme="minorEastAsia" w:hAnsiTheme="minorHAnsi" w:cstheme="minorBidi"/>
          <w:b w:val="0"/>
          <w:bCs w:val="0"/>
          <w:kern w:val="2"/>
          <w14:ligatures w14:val="standardContextual"/>
        </w:rPr>
      </w:pPr>
      <w:hyperlink w:anchor="_Toc163224956" w:history="1">
        <w:r w:rsidR="00AE50A3" w:rsidRPr="00AC735D">
          <w:rPr>
            <w:rStyle w:val="Hyperlink"/>
          </w:rPr>
          <w:t>Appendix VI: Terms and Acronyms</w:t>
        </w:r>
        <w:r w:rsidR="00AE50A3">
          <w:rPr>
            <w:webHidden/>
          </w:rPr>
          <w:tab/>
        </w:r>
        <w:r w:rsidR="00AE50A3">
          <w:rPr>
            <w:webHidden/>
          </w:rPr>
          <w:fldChar w:fldCharType="begin"/>
        </w:r>
        <w:r w:rsidR="00AE50A3">
          <w:rPr>
            <w:webHidden/>
          </w:rPr>
          <w:instrText xml:space="preserve"> PAGEREF _Toc163224956 \h </w:instrText>
        </w:r>
        <w:r w:rsidR="00AE50A3">
          <w:rPr>
            <w:webHidden/>
          </w:rPr>
        </w:r>
        <w:r w:rsidR="00AE50A3">
          <w:rPr>
            <w:webHidden/>
          </w:rPr>
          <w:fldChar w:fldCharType="separate"/>
        </w:r>
        <w:r>
          <w:rPr>
            <w:webHidden/>
          </w:rPr>
          <w:t>287</w:t>
        </w:r>
        <w:r w:rsidR="00AE50A3">
          <w:rPr>
            <w:webHidden/>
          </w:rPr>
          <w:fldChar w:fldCharType="end"/>
        </w:r>
      </w:hyperlink>
    </w:p>
    <w:p w14:paraId="7B0A42FB" w14:textId="3CBF714C" w:rsidR="005C5994" w:rsidRPr="001A1CA7" w:rsidRDefault="00011D01" w:rsidP="003119B3">
      <w:pPr>
        <w:pStyle w:val="TOC1"/>
        <w:rPr>
          <w:rFonts w:eastAsiaTheme="minorEastAsia"/>
          <w:i/>
          <w:iCs/>
        </w:rPr>
      </w:pPr>
      <w:r w:rsidRPr="000E16CD">
        <w:rPr>
          <w:i/>
          <w:iCs/>
          <w:sz w:val="20"/>
          <w:szCs w:val="20"/>
          <w:u w:val="single"/>
        </w:rPr>
        <w:fldChar w:fldCharType="end"/>
      </w:r>
      <w:bookmarkEnd w:id="298"/>
      <w:r w:rsidR="00256E8C" w:rsidRPr="000E16CD">
        <w:rPr>
          <w:u w:val="single"/>
        </w:rPr>
        <w:br w:type="page"/>
      </w:r>
      <w:bookmarkStart w:id="301" w:name="_Toc494894008"/>
      <w:bookmarkStart w:id="302" w:name="_Toc163224824"/>
      <w:r w:rsidR="00424CE7" w:rsidRPr="00396C8F">
        <w:rPr>
          <w:rStyle w:val="Heading1Char"/>
          <w:b/>
          <w:bCs/>
        </w:rPr>
        <w:lastRenderedPageBreak/>
        <w:t xml:space="preserve">Chapter 1: </w:t>
      </w:r>
      <w:r w:rsidR="00224DDB" w:rsidRPr="00396C8F">
        <w:rPr>
          <w:rStyle w:val="Heading1Char"/>
          <w:b/>
          <w:bCs/>
        </w:rPr>
        <w:t xml:space="preserve">What </w:t>
      </w:r>
      <w:r w:rsidR="006B3834" w:rsidRPr="00396C8F">
        <w:rPr>
          <w:rStyle w:val="Heading1Char"/>
          <w:b/>
          <w:bCs/>
        </w:rPr>
        <w:t>i</w:t>
      </w:r>
      <w:r w:rsidR="00224DDB" w:rsidRPr="00396C8F">
        <w:rPr>
          <w:rStyle w:val="Heading1Char"/>
          <w:b/>
          <w:bCs/>
        </w:rPr>
        <w:t>s SIRS?</w:t>
      </w:r>
      <w:bookmarkEnd w:id="301"/>
      <w:bookmarkEnd w:id="302"/>
    </w:p>
    <w:p w14:paraId="53B89E21" w14:textId="7973F619" w:rsidR="00BD5940" w:rsidRPr="000E16CD" w:rsidRDefault="00BD5940" w:rsidP="00BD5940">
      <w:pPr>
        <w:pStyle w:val="Body"/>
      </w:pPr>
      <w:r w:rsidRPr="000E16CD">
        <w:t xml:space="preserve">The New York State </w:t>
      </w:r>
      <w:r w:rsidRPr="00EC7F73">
        <w:t>S</w:t>
      </w:r>
      <w:r w:rsidR="00196D72" w:rsidRPr="00EC7F73">
        <w:t>tudent</w:t>
      </w:r>
      <w:r w:rsidRPr="00EC7F73">
        <w:t xml:space="preserve"> Information Repository System</w:t>
      </w:r>
      <w:r w:rsidRPr="000E16CD">
        <w:t xml:space="preserve"> (SIRS) provides a single source of standardized individual student records for analysis at the local, regional, and State levels to improve student performance and to meet State and federal reporting and accountability requirements. </w:t>
      </w:r>
      <w:r w:rsidR="00D2732C" w:rsidRPr="000E16CD">
        <w:t>Data in the r</w:t>
      </w:r>
      <w:r w:rsidR="005E1F74" w:rsidRPr="000E16CD">
        <w:t xml:space="preserve">epository are available only to users with a legitimate educational interest. </w:t>
      </w:r>
      <w:r w:rsidRPr="000E16CD">
        <w:t>Local Education Agencies (LEAs) must use this system to report certain data to the New York State Education Department (NYSED). LEAs</w:t>
      </w:r>
      <w:r w:rsidR="002B5D68" w:rsidRPr="000E16CD">
        <w:t xml:space="preserve"> are </w:t>
      </w:r>
      <w:r w:rsidR="00644682" w:rsidRPr="000E16CD">
        <w:t xml:space="preserve">administrative </w:t>
      </w:r>
      <w:r w:rsidR="002B5D68" w:rsidRPr="000E16CD">
        <w:t xml:space="preserve">bodies </w:t>
      </w:r>
      <w:r w:rsidR="00C62D18" w:rsidRPr="000E16CD">
        <w:t>governing a school setting</w:t>
      </w:r>
      <w:r w:rsidR="002B5D68" w:rsidRPr="000E16CD">
        <w:t xml:space="preserve"> and</w:t>
      </w:r>
      <w:r w:rsidRPr="000E16CD">
        <w:t xml:space="preserve"> </w:t>
      </w:r>
      <w:r w:rsidR="0089470C" w:rsidRPr="000E16CD">
        <w:t xml:space="preserve">include public school </w:t>
      </w:r>
      <w:r w:rsidRPr="000E16CD">
        <w:t>districts, charter schools,</w:t>
      </w:r>
      <w:r w:rsidR="002B5D68" w:rsidRPr="000E16CD">
        <w:t xml:space="preserve"> </w:t>
      </w:r>
      <w:r w:rsidR="00061546">
        <w:t>r</w:t>
      </w:r>
      <w:r w:rsidR="00E36AAE">
        <w:t>eligious and independent</w:t>
      </w:r>
      <w:r w:rsidR="00877F92">
        <w:t xml:space="preserve"> (nonpublic)</w:t>
      </w:r>
      <w:r w:rsidR="00A12825">
        <w:t xml:space="preserve"> </w:t>
      </w:r>
      <w:r w:rsidR="002B5D68" w:rsidRPr="000E16CD">
        <w:t>schools, BOCES</w:t>
      </w:r>
      <w:r w:rsidR="00644682" w:rsidRPr="000E16CD">
        <w:t>,</w:t>
      </w:r>
      <w:r w:rsidRPr="000E16CD">
        <w:t xml:space="preserve"> the New York State School for the Deaf</w:t>
      </w:r>
      <w:r w:rsidR="00C62D18" w:rsidRPr="000E16CD">
        <w:t>,</w:t>
      </w:r>
      <w:r w:rsidRPr="000E16CD">
        <w:t xml:space="preserve"> and </w:t>
      </w:r>
      <w:r w:rsidR="00AA3D22">
        <w:t xml:space="preserve">the </w:t>
      </w:r>
      <w:r w:rsidRPr="000E16CD">
        <w:t>New York State School for the Blind</w:t>
      </w:r>
      <w:r w:rsidR="001225B3">
        <w:t>, as well as c</w:t>
      </w:r>
      <w:r w:rsidR="002B4FDE" w:rsidRPr="000E16CD">
        <w:t>ertain State agencies (</w:t>
      </w:r>
      <w:r w:rsidR="00E26DBA" w:rsidRPr="000E16CD">
        <w:t xml:space="preserve">e.g., </w:t>
      </w:r>
      <w:r w:rsidR="00C62D18" w:rsidRPr="000E16CD">
        <w:t>Office of Children and Family Services</w:t>
      </w:r>
      <w:r w:rsidR="002B4FDE" w:rsidRPr="000E16CD">
        <w:t>, D</w:t>
      </w:r>
      <w:r w:rsidR="00C62D18" w:rsidRPr="000E16CD">
        <w:t>epartment of Corrections</w:t>
      </w:r>
      <w:r w:rsidR="009A04C8">
        <w:t xml:space="preserve"> and Community Supervision</w:t>
      </w:r>
      <w:r w:rsidR="002B4FDE" w:rsidRPr="000E16CD">
        <w:t xml:space="preserve">, </w:t>
      </w:r>
      <w:r w:rsidR="00792757" w:rsidRPr="000E16CD">
        <w:t>Office of People with Developmental Disabilities, Office of Mental Health</w:t>
      </w:r>
      <w:r w:rsidR="002B4FDE" w:rsidRPr="000E16CD">
        <w:t>)</w:t>
      </w:r>
      <w:r w:rsidR="00AA3D22">
        <w:t>.</w:t>
      </w:r>
      <w:r w:rsidR="002B4FDE" w:rsidRPr="000E16CD">
        <w:t xml:space="preserve"> </w:t>
      </w:r>
      <w:r w:rsidR="00AA3D22">
        <w:t>A</w:t>
      </w:r>
      <w:r w:rsidR="00516A3B" w:rsidRPr="000E16CD">
        <w:t>pproved private schools that provid</w:t>
      </w:r>
      <w:r w:rsidR="00C62D18" w:rsidRPr="000E16CD">
        <w:t>e educational services to court-</w:t>
      </w:r>
      <w:r w:rsidR="00516A3B" w:rsidRPr="000E16CD">
        <w:t xml:space="preserve">placed students pursuant to </w:t>
      </w:r>
      <w:r w:rsidR="002B4FDE" w:rsidRPr="000E16CD">
        <w:t xml:space="preserve">Article 81 </w:t>
      </w:r>
      <w:r w:rsidR="003F69A6" w:rsidRPr="000E16CD">
        <w:t xml:space="preserve">may also serve as an LEA and </w:t>
      </w:r>
      <w:r w:rsidR="002B4FDE" w:rsidRPr="000E16CD">
        <w:t xml:space="preserve">must report data using the SIRS. </w:t>
      </w:r>
      <w:r w:rsidR="00E36AAE">
        <w:t>Religious and independent</w:t>
      </w:r>
      <w:r w:rsidR="00877F92">
        <w:t xml:space="preserve"> (nonpublic)</w:t>
      </w:r>
      <w:r w:rsidR="002B4FDE" w:rsidRPr="000E16CD">
        <w:t xml:space="preserve"> schools </w:t>
      </w:r>
      <w:r w:rsidR="00AA3D22">
        <w:t xml:space="preserve">with students </w:t>
      </w:r>
      <w:r w:rsidR="002B4FDE" w:rsidRPr="000E16CD">
        <w:t xml:space="preserve">who participate in State assessments in elementary/middle-level </w:t>
      </w:r>
      <w:r w:rsidR="00DD4494" w:rsidRPr="000E16CD">
        <w:t>English language arts (</w:t>
      </w:r>
      <w:r w:rsidR="002B4FDE" w:rsidRPr="000E16CD">
        <w:t>ELA</w:t>
      </w:r>
      <w:r w:rsidR="00DD4494" w:rsidRPr="000E16CD">
        <w:t>)</w:t>
      </w:r>
      <w:r w:rsidR="000C6372" w:rsidRPr="000E16CD">
        <w:t>,</w:t>
      </w:r>
      <w:r w:rsidR="002B4FDE" w:rsidRPr="000E16CD">
        <w:t xml:space="preserve"> mathematics</w:t>
      </w:r>
      <w:r w:rsidR="000C6372" w:rsidRPr="000E16CD">
        <w:t xml:space="preserve">, </w:t>
      </w:r>
      <w:r w:rsidR="00182E30" w:rsidRPr="00182E30">
        <w:rPr>
          <w:highlight w:val="cyan"/>
        </w:rPr>
        <w:t>elementary- and intermediate- level</w:t>
      </w:r>
      <w:r w:rsidR="00182E30">
        <w:t xml:space="preserve"> </w:t>
      </w:r>
      <w:r w:rsidR="000C6372" w:rsidRPr="000E16CD">
        <w:t>science</w:t>
      </w:r>
      <w:r w:rsidR="006E1994" w:rsidRPr="000E16CD">
        <w:t>,</w:t>
      </w:r>
      <w:r w:rsidR="001D79CD" w:rsidRPr="000E16CD">
        <w:t xml:space="preserve"> or secondary</w:t>
      </w:r>
      <w:r w:rsidR="006E1994" w:rsidRPr="000E16CD">
        <w:t>-</w:t>
      </w:r>
      <w:r w:rsidR="001D79CD" w:rsidRPr="000E16CD">
        <w:t>level Regents exams</w:t>
      </w:r>
      <w:r w:rsidR="002B4FDE" w:rsidRPr="000E16CD">
        <w:t xml:space="preserve"> </w:t>
      </w:r>
      <w:r w:rsidR="00AA3D22">
        <w:t xml:space="preserve">and/or issue Regents or local diplomas </w:t>
      </w:r>
      <w:r w:rsidR="002B4FDE" w:rsidRPr="000E16CD">
        <w:t>must report these data using the SIRS.</w:t>
      </w:r>
    </w:p>
    <w:p w14:paraId="6C973712" w14:textId="77777777" w:rsidR="00C402AA" w:rsidRPr="000E16CD" w:rsidRDefault="00C402AA" w:rsidP="00C402AA">
      <w:pPr>
        <w:pStyle w:val="BodyText"/>
        <w:spacing w:after="0"/>
        <w:ind w:firstLine="720"/>
        <w:rPr>
          <w:rFonts w:ascii="Arial" w:hAnsi="Arial" w:cs="Arial"/>
          <w:b/>
          <w:i/>
          <w:u w:val="single"/>
        </w:rPr>
      </w:pPr>
    </w:p>
    <w:p w14:paraId="00289AA4" w14:textId="584DE213" w:rsidR="00C402AA" w:rsidRPr="002F6E7F" w:rsidRDefault="00C402AA" w:rsidP="00C402AA">
      <w:pPr>
        <w:pStyle w:val="BodyText"/>
        <w:ind w:firstLine="720"/>
        <w:rPr>
          <w:rFonts w:ascii="Arial" w:hAnsi="Arial" w:cs="Arial"/>
          <w:b/>
          <w:i/>
        </w:rPr>
      </w:pPr>
      <w:r w:rsidRPr="002F6E7F">
        <w:rPr>
          <w:rFonts w:ascii="Arial" w:hAnsi="Arial" w:cs="Arial"/>
          <w:b/>
          <w:i/>
        </w:rPr>
        <w:t xml:space="preserve">Personally identifiable </w:t>
      </w:r>
      <w:r w:rsidR="006252EF" w:rsidRPr="002F6E7F">
        <w:rPr>
          <w:rFonts w:ascii="Arial" w:hAnsi="Arial" w:cs="Arial"/>
          <w:b/>
          <w:i/>
        </w:rPr>
        <w:t>information (PII)</w:t>
      </w:r>
      <w:r w:rsidRPr="002F6E7F">
        <w:rPr>
          <w:rFonts w:ascii="Arial" w:hAnsi="Arial" w:cs="Arial"/>
          <w:b/>
          <w:i/>
        </w:rPr>
        <w:t xml:space="preserve"> in SIRS are available only to users with a legitimate educational interest.  </w:t>
      </w:r>
    </w:p>
    <w:p w14:paraId="30C124AD" w14:textId="348D3E45" w:rsidR="00AA3D22" w:rsidRPr="000E16CD" w:rsidRDefault="00BD5940" w:rsidP="00AA3D22">
      <w:pPr>
        <w:pStyle w:val="Body"/>
      </w:pPr>
      <w:r w:rsidRPr="000E16CD">
        <w:t xml:space="preserve">The </w:t>
      </w:r>
      <w:r w:rsidRPr="000E16CD">
        <w:rPr>
          <w:b/>
        </w:rPr>
        <w:t>N</w:t>
      </w:r>
      <w:r w:rsidR="00925A82" w:rsidRPr="000E16CD">
        <w:rPr>
          <w:b/>
        </w:rPr>
        <w:t>ew York State Student Identification</w:t>
      </w:r>
      <w:r w:rsidRPr="000E16CD">
        <w:rPr>
          <w:b/>
        </w:rPr>
        <w:t xml:space="preserve"> System (NYSSIS)</w:t>
      </w:r>
      <w:r w:rsidRPr="000E16CD">
        <w:t xml:space="preserve"> is a key element of SIRS. NYSED developed this </w:t>
      </w:r>
      <w:r w:rsidR="00A90CFF">
        <w:t xml:space="preserve">program </w:t>
      </w:r>
      <w:r w:rsidRPr="000E16CD">
        <w:t xml:space="preserve">to assign a stable, unique student identifier </w:t>
      </w:r>
      <w:r w:rsidR="00AA3D22">
        <w:t xml:space="preserve">to every </w:t>
      </w:r>
      <w:r w:rsidR="00D02723" w:rsidRPr="000E16CD">
        <w:t xml:space="preserve">student reported </w:t>
      </w:r>
      <w:r w:rsidR="00AA3D22">
        <w:t>in the</w:t>
      </w:r>
      <w:r w:rsidR="00D02723" w:rsidRPr="000E16CD">
        <w:t xml:space="preserve"> SIRS.</w:t>
      </w:r>
      <w:r w:rsidR="00933715">
        <w:t xml:space="preserve"> </w:t>
      </w:r>
      <w:r w:rsidR="00D02723" w:rsidRPr="000E16CD">
        <w:t>These students include all</w:t>
      </w:r>
      <w:r w:rsidRPr="000E16CD">
        <w:t xml:space="preserve"> preschool </w:t>
      </w:r>
      <w:r w:rsidR="0000059A" w:rsidRPr="000E16CD">
        <w:t>student</w:t>
      </w:r>
      <w:r w:rsidR="00D02723" w:rsidRPr="000E16CD">
        <w:t>s</w:t>
      </w:r>
      <w:r w:rsidR="0000059A" w:rsidRPr="000E16CD">
        <w:t xml:space="preserve"> </w:t>
      </w:r>
      <w:r w:rsidR="009829F7" w:rsidRPr="000E16CD">
        <w:t xml:space="preserve">referred to the </w:t>
      </w:r>
      <w:r w:rsidR="00AA3D22">
        <w:t>Committee on Preschool Special Education (</w:t>
      </w:r>
      <w:r w:rsidR="009829F7" w:rsidRPr="000E16CD">
        <w:t>CPSE</w:t>
      </w:r>
      <w:r w:rsidR="00AA3D22">
        <w:t>)</w:t>
      </w:r>
      <w:r w:rsidR="009829F7" w:rsidRPr="000E16CD">
        <w:t xml:space="preserve"> </w:t>
      </w:r>
      <w:bookmarkStart w:id="303" w:name="_Toc290554758"/>
      <w:r w:rsidR="00AA3D22" w:rsidRPr="000E16CD">
        <w:t>for determination of eligibility for preschool special education, prekindergarten through grade 12 public school student</w:t>
      </w:r>
      <w:r w:rsidR="00AA3D22">
        <w:t>s</w:t>
      </w:r>
      <w:r w:rsidR="00AA3D22" w:rsidRPr="000E16CD">
        <w:t>, participant</w:t>
      </w:r>
      <w:r w:rsidR="00AA3D22">
        <w:t>s</w:t>
      </w:r>
      <w:r w:rsidR="00AA3D22" w:rsidRPr="000E16CD">
        <w:t xml:space="preserve"> in an approved High School Equivalency (HSE) program in New York State, and </w:t>
      </w:r>
      <w:r w:rsidR="00933715">
        <w:t>r</w:t>
      </w:r>
      <w:r w:rsidR="00E36AAE">
        <w:t>eligious and independent</w:t>
      </w:r>
      <w:r w:rsidR="00877F92">
        <w:t xml:space="preserve"> (nonpublic)</w:t>
      </w:r>
      <w:r w:rsidR="00AA3D22" w:rsidRPr="000E16CD">
        <w:t xml:space="preserve"> school student</w:t>
      </w:r>
      <w:r w:rsidR="00AA3D22">
        <w:t>s</w:t>
      </w:r>
      <w:r w:rsidR="00AA3D22" w:rsidRPr="000E16CD">
        <w:t xml:space="preserve"> whose assessment data are reported through </w:t>
      </w:r>
      <w:r w:rsidR="00AA3D22">
        <w:t xml:space="preserve">the </w:t>
      </w:r>
      <w:r w:rsidR="00AA3D22" w:rsidRPr="000E16CD">
        <w:t xml:space="preserve">SIRS. Unique identifiers enhance student data reporting, improve data quality, and ensure that students can be </w:t>
      </w:r>
      <w:r w:rsidR="006252EF">
        <w:t>identifi</w:t>
      </w:r>
      <w:r w:rsidR="00AA3D22" w:rsidRPr="000E16CD">
        <w:t xml:space="preserve">ed longitudinally as they transfer between LEAs. In the SIRS, each student record is uniquely identified with a 10-digit NYSSIS number assigned when the student first enters a State public school, public agency, child-care institution that operates a school, or participating </w:t>
      </w:r>
      <w:r w:rsidR="00933715">
        <w:t>r</w:t>
      </w:r>
      <w:r w:rsidR="00E36AAE">
        <w:t>eligious and independent</w:t>
      </w:r>
      <w:r w:rsidR="00877F92">
        <w:t xml:space="preserve"> (nonpublic)</w:t>
      </w:r>
      <w:r w:rsidR="00AA3D22" w:rsidRPr="000E16CD">
        <w:t xml:space="preserve"> school.</w:t>
      </w:r>
    </w:p>
    <w:p w14:paraId="7CA8C2EF" w14:textId="521DE032" w:rsidR="00BD5940" w:rsidRPr="00075881" w:rsidRDefault="00BD5940" w:rsidP="00075881">
      <w:pPr>
        <w:pStyle w:val="Heading2"/>
        <w:rPr>
          <w:sz w:val="24"/>
          <w:szCs w:val="24"/>
        </w:rPr>
      </w:pPr>
      <w:bookmarkStart w:id="304" w:name="_Toc494894009"/>
      <w:bookmarkStart w:id="305" w:name="_Toc163224825"/>
      <w:r w:rsidRPr="00075881">
        <w:rPr>
          <w:sz w:val="24"/>
          <w:szCs w:val="24"/>
        </w:rPr>
        <w:t xml:space="preserve">SIRS </w:t>
      </w:r>
      <w:r w:rsidR="006252EF">
        <w:rPr>
          <w:sz w:val="24"/>
          <w:szCs w:val="24"/>
        </w:rPr>
        <w:t xml:space="preserve">Data Reporting </w:t>
      </w:r>
      <w:r w:rsidRPr="00075881">
        <w:rPr>
          <w:sz w:val="24"/>
          <w:szCs w:val="24"/>
        </w:rPr>
        <w:t>Levels</w:t>
      </w:r>
      <w:bookmarkEnd w:id="303"/>
      <w:bookmarkEnd w:id="304"/>
      <w:bookmarkEnd w:id="305"/>
    </w:p>
    <w:p w14:paraId="714B3AFD" w14:textId="77777777" w:rsidR="00AA3D22" w:rsidRPr="000E16CD" w:rsidRDefault="00AA3D22" w:rsidP="00AA3D22">
      <w:pPr>
        <w:pStyle w:val="Body"/>
        <w:rPr>
          <w:rFonts w:cs="Arial"/>
        </w:rPr>
      </w:pPr>
      <w:r w:rsidRPr="000E16CD">
        <w:t xml:space="preserve">There are multiple data collection points within </w:t>
      </w:r>
      <w:r>
        <w:t xml:space="preserve">the </w:t>
      </w:r>
      <w:r w:rsidRPr="000E16CD">
        <w:t xml:space="preserve">SIRS. Most LEAs have local School Management Systems (SMSs) in which they collect student demographic, school enrollment, programs, assessment performance, and other data. Most LEAs also have finance or Human Resource (HR) systems that contain staff data. LEAs with local systems generate extracts in standardized template formats to load data into </w:t>
      </w:r>
      <w:r>
        <w:t xml:space="preserve">the </w:t>
      </w:r>
      <w:r w:rsidRPr="000E16CD">
        <w:t xml:space="preserve">SIRS. These data extracts may be loaded into “Level 0” or directly into “Level 1” of </w:t>
      </w:r>
      <w:r>
        <w:t xml:space="preserve">the </w:t>
      </w:r>
      <w:r w:rsidRPr="000E16CD">
        <w:t xml:space="preserve">SIRS. </w:t>
      </w:r>
      <w:r w:rsidRPr="000E16CD">
        <w:rPr>
          <w:rFonts w:cs="Arial"/>
        </w:rPr>
        <w:t>LEAs without local SMSs can manually enter data directly into Level 0.</w:t>
      </w:r>
    </w:p>
    <w:p w14:paraId="6E22F8F7" w14:textId="77777777" w:rsidR="00D507F0" w:rsidRPr="000E16CD" w:rsidRDefault="00D507F0" w:rsidP="00AD1596">
      <w:pPr>
        <w:pStyle w:val="Body"/>
        <w:spacing w:before="0"/>
        <w:rPr>
          <w:rFonts w:cs="Arial"/>
        </w:rPr>
      </w:pPr>
    </w:p>
    <w:p w14:paraId="4EB5FBB7" w14:textId="4EB18DBC" w:rsidR="003E568D" w:rsidRPr="000E16CD" w:rsidRDefault="00192060" w:rsidP="00B20B95">
      <w:pPr>
        <w:pStyle w:val="Body"/>
        <w:spacing w:before="0"/>
        <w:rPr>
          <w:rFonts w:cs="Arial"/>
        </w:rPr>
      </w:pPr>
      <w:r w:rsidRPr="000E16CD">
        <w:rPr>
          <w:rFonts w:cs="Arial"/>
          <w:b/>
          <w:bCs/>
        </w:rPr>
        <w:t>Level 0</w:t>
      </w:r>
      <w:r w:rsidRPr="000E16CD">
        <w:rPr>
          <w:rFonts w:cs="Arial"/>
        </w:rPr>
        <w:t xml:space="preserve"> is a Web-based application hosted by the Regional Information Centers (RIC</w:t>
      </w:r>
      <w:r w:rsidR="006252EF">
        <w:rPr>
          <w:rFonts w:cs="Arial"/>
        </w:rPr>
        <w:t>s</w:t>
      </w:r>
      <w:r w:rsidRPr="000E16CD">
        <w:rPr>
          <w:rFonts w:cs="Arial"/>
        </w:rPr>
        <w:t>): South Central</w:t>
      </w:r>
      <w:r w:rsidR="00D02723" w:rsidRPr="000E16CD">
        <w:rPr>
          <w:rFonts w:cs="Arial"/>
        </w:rPr>
        <w:t xml:space="preserve"> (SCRIC)</w:t>
      </w:r>
      <w:r w:rsidRPr="000E16CD">
        <w:rPr>
          <w:rFonts w:cs="Arial"/>
        </w:rPr>
        <w:t>, Central New York</w:t>
      </w:r>
      <w:r w:rsidR="00D02723" w:rsidRPr="000E16CD">
        <w:rPr>
          <w:rFonts w:cs="Arial"/>
        </w:rPr>
        <w:t xml:space="preserve"> (CNYRIC)</w:t>
      </w:r>
      <w:r w:rsidRPr="000E16CD">
        <w:rPr>
          <w:rFonts w:cs="Arial"/>
        </w:rPr>
        <w:t xml:space="preserve">, Eastern Suffolk (includes Syracuse), </w:t>
      </w:r>
      <w:r w:rsidRPr="000E16CD">
        <w:rPr>
          <w:rFonts w:cs="Arial"/>
        </w:rPr>
        <w:lastRenderedPageBreak/>
        <w:t>Lower Hudson</w:t>
      </w:r>
      <w:r w:rsidR="003E1C73" w:rsidRPr="000E16CD">
        <w:rPr>
          <w:rFonts w:cs="Arial"/>
        </w:rPr>
        <w:t xml:space="preserve"> (LHRIC)</w:t>
      </w:r>
      <w:r w:rsidRPr="000E16CD">
        <w:rPr>
          <w:rFonts w:cs="Arial"/>
        </w:rPr>
        <w:t>, Mid</w:t>
      </w:r>
      <w:r w:rsidR="006C75A7">
        <w:rPr>
          <w:rFonts w:cs="Arial"/>
        </w:rPr>
        <w:t>-</w:t>
      </w:r>
      <w:r w:rsidRPr="000E16CD">
        <w:rPr>
          <w:rFonts w:cs="Arial"/>
        </w:rPr>
        <w:t>Hudson</w:t>
      </w:r>
      <w:r w:rsidR="00B61EFE" w:rsidRPr="000E16CD">
        <w:rPr>
          <w:rFonts w:cs="Arial"/>
        </w:rPr>
        <w:t xml:space="preserve"> (MHRIC)</w:t>
      </w:r>
      <w:r w:rsidRPr="000E16CD">
        <w:rPr>
          <w:rFonts w:cs="Arial"/>
        </w:rPr>
        <w:t>, Mohawk/Madison-Oneida (MORIC), Nassau, Northeastern</w:t>
      </w:r>
      <w:r w:rsidR="00D02723" w:rsidRPr="000E16CD">
        <w:rPr>
          <w:rFonts w:cs="Arial"/>
        </w:rPr>
        <w:t xml:space="preserve"> (NERIC)</w:t>
      </w:r>
      <w:r w:rsidRPr="000E16CD">
        <w:rPr>
          <w:rFonts w:cs="Arial"/>
        </w:rPr>
        <w:t>, Greater Southern Tier</w:t>
      </w:r>
      <w:r w:rsidR="00D02723" w:rsidRPr="000E16CD">
        <w:rPr>
          <w:rFonts w:cs="Arial"/>
        </w:rPr>
        <w:t xml:space="preserve"> (GST)</w:t>
      </w:r>
      <w:r w:rsidRPr="000E16CD">
        <w:rPr>
          <w:rFonts w:cs="Arial"/>
        </w:rPr>
        <w:t>, Wayne Finger Lakes</w:t>
      </w:r>
      <w:r w:rsidR="00D02723" w:rsidRPr="000E16CD">
        <w:rPr>
          <w:rFonts w:cs="Arial"/>
        </w:rPr>
        <w:t xml:space="preserve"> (Edutech)</w:t>
      </w:r>
      <w:r w:rsidRPr="000E16CD">
        <w:rPr>
          <w:rFonts w:cs="Arial"/>
        </w:rPr>
        <w:t>, Monroe, Western New York</w:t>
      </w:r>
      <w:r w:rsidR="00D02723" w:rsidRPr="000E16CD">
        <w:rPr>
          <w:rFonts w:cs="Arial"/>
        </w:rPr>
        <w:t xml:space="preserve"> (WNYRIC)</w:t>
      </w:r>
      <w:r w:rsidRPr="000E16CD">
        <w:rPr>
          <w:rFonts w:cs="Arial"/>
        </w:rPr>
        <w:t xml:space="preserve"> (Buffalo and Rochester). </w:t>
      </w:r>
      <w:r w:rsidR="006252EF">
        <w:rPr>
          <w:rFonts w:cs="Arial"/>
        </w:rPr>
        <w:t>Level 0</w:t>
      </w:r>
      <w:r w:rsidR="00BD5940" w:rsidRPr="000E16CD">
        <w:rPr>
          <w:rFonts w:cs="Arial"/>
        </w:rPr>
        <w:t xml:space="preserve"> provides LEAs with the ability to enter </w:t>
      </w:r>
      <w:r w:rsidR="007B5302" w:rsidRPr="000E16CD">
        <w:rPr>
          <w:rFonts w:cs="Arial"/>
        </w:rPr>
        <w:t xml:space="preserve">(or load) </w:t>
      </w:r>
      <w:r w:rsidR="00BD5940" w:rsidRPr="000E16CD">
        <w:rPr>
          <w:rFonts w:cs="Arial"/>
        </w:rPr>
        <w:t xml:space="preserve">and </w:t>
      </w:r>
      <w:r w:rsidR="00190218" w:rsidRPr="000E16CD">
        <w:rPr>
          <w:rFonts w:cs="Arial"/>
        </w:rPr>
        <w:t xml:space="preserve">validate </w:t>
      </w:r>
      <w:r w:rsidR="00BD5940" w:rsidRPr="000E16CD">
        <w:rPr>
          <w:rFonts w:cs="Arial"/>
        </w:rPr>
        <w:t>data</w:t>
      </w:r>
      <w:r w:rsidR="00643A98" w:rsidRPr="000E16CD">
        <w:rPr>
          <w:rFonts w:cs="Arial"/>
        </w:rPr>
        <w:t xml:space="preserve"> against N</w:t>
      </w:r>
      <w:r w:rsidR="009167F8" w:rsidRPr="000E16CD">
        <w:rPr>
          <w:rFonts w:cs="Arial"/>
        </w:rPr>
        <w:t xml:space="preserve">ew </w:t>
      </w:r>
      <w:r w:rsidR="00643A98" w:rsidRPr="000E16CD">
        <w:rPr>
          <w:rFonts w:cs="Arial"/>
        </w:rPr>
        <w:t>Y</w:t>
      </w:r>
      <w:r w:rsidR="009167F8" w:rsidRPr="000E16CD">
        <w:rPr>
          <w:rFonts w:cs="Arial"/>
        </w:rPr>
        <w:t xml:space="preserve">ork </w:t>
      </w:r>
      <w:r w:rsidR="00643A98" w:rsidRPr="000E16CD">
        <w:rPr>
          <w:rFonts w:cs="Arial"/>
        </w:rPr>
        <w:t>S</w:t>
      </w:r>
      <w:r w:rsidR="009167F8" w:rsidRPr="000E16CD">
        <w:rPr>
          <w:rFonts w:cs="Arial"/>
        </w:rPr>
        <w:t>tate (NYS)</w:t>
      </w:r>
      <w:r w:rsidR="00643A98" w:rsidRPr="000E16CD">
        <w:rPr>
          <w:rFonts w:cs="Arial"/>
        </w:rPr>
        <w:t xml:space="preserve"> data collection formatting and business rules</w:t>
      </w:r>
      <w:r w:rsidR="00BD5940" w:rsidRPr="000E16CD">
        <w:rPr>
          <w:rFonts w:cs="Arial"/>
        </w:rPr>
        <w:t>.</w:t>
      </w:r>
      <w:r w:rsidR="00BD5940" w:rsidRPr="000E16CD">
        <w:t xml:space="preserve">  </w:t>
      </w:r>
      <w:r w:rsidRPr="000E16CD">
        <w:rPr>
          <w:rFonts w:cs="Arial"/>
        </w:rPr>
        <w:t>Level 0</w:t>
      </w:r>
      <w:r w:rsidR="00BD5940" w:rsidRPr="000E16CD">
        <w:rPr>
          <w:rFonts w:cs="Arial"/>
        </w:rPr>
        <w:t xml:space="preserve"> may also be used to collect additional data that may not be available in </w:t>
      </w:r>
      <w:r w:rsidR="007B5302" w:rsidRPr="000E16CD">
        <w:rPr>
          <w:rFonts w:cs="Arial"/>
        </w:rPr>
        <w:t>electronic form</w:t>
      </w:r>
      <w:r w:rsidR="004A30FA" w:rsidRPr="000E16CD">
        <w:rPr>
          <w:rFonts w:cs="Arial"/>
        </w:rPr>
        <w:t>, such as teacher evaluation</w:t>
      </w:r>
      <w:r w:rsidR="003607BA" w:rsidRPr="000E16CD">
        <w:rPr>
          <w:rFonts w:cs="Arial"/>
        </w:rPr>
        <w:t xml:space="preserve"> data</w:t>
      </w:r>
      <w:r w:rsidR="00BD5940" w:rsidRPr="000E16CD">
        <w:rPr>
          <w:rFonts w:cs="Arial"/>
        </w:rPr>
        <w:t xml:space="preserve">.  </w:t>
      </w:r>
      <w:r w:rsidR="004A30FA" w:rsidRPr="000E16CD">
        <w:rPr>
          <w:rFonts w:cs="Arial"/>
        </w:rPr>
        <w:t xml:space="preserve">Validated </w:t>
      </w:r>
      <w:r w:rsidR="00BD5940" w:rsidRPr="000E16CD">
        <w:rPr>
          <w:rFonts w:cs="Arial"/>
        </w:rPr>
        <w:t xml:space="preserve">data </w:t>
      </w:r>
      <w:r w:rsidR="00AA3D22">
        <w:rPr>
          <w:rFonts w:cs="Arial"/>
        </w:rPr>
        <w:t>are</w:t>
      </w:r>
      <w:r w:rsidR="00BD5940" w:rsidRPr="000E16CD">
        <w:rPr>
          <w:rFonts w:cs="Arial"/>
        </w:rPr>
        <w:t xml:space="preserve"> exported from Level 0 in a format that can be loaded directly into the Level 1 repository. </w:t>
      </w:r>
    </w:p>
    <w:p w14:paraId="3686692F" w14:textId="77777777" w:rsidR="009B145C" w:rsidRPr="000E16CD" w:rsidRDefault="009B145C" w:rsidP="008B754B">
      <w:pPr>
        <w:ind w:firstLine="720"/>
        <w:rPr>
          <w:rFonts w:ascii="Arial" w:hAnsi="Arial" w:cs="Arial"/>
          <w:b/>
          <w:bCs/>
          <w:color w:val="000000"/>
        </w:rPr>
      </w:pPr>
    </w:p>
    <w:p w14:paraId="5D7DF169" w14:textId="4C50C607" w:rsidR="008B754B" w:rsidRPr="000E16CD" w:rsidRDefault="00A62074" w:rsidP="008B754B">
      <w:pPr>
        <w:ind w:firstLine="720"/>
        <w:rPr>
          <w:rFonts w:ascii="Arial" w:hAnsi="Arial" w:cs="Arial"/>
          <w:color w:val="000000"/>
        </w:rPr>
      </w:pPr>
      <w:hyperlink r:id="rId12" w:history="1">
        <w:r w:rsidR="008B754B" w:rsidRPr="009B028D">
          <w:rPr>
            <w:rStyle w:val="Hyperlink"/>
            <w:rFonts w:ascii="Arial" w:hAnsi="Arial" w:cs="Arial"/>
            <w:b/>
            <w:bCs/>
          </w:rPr>
          <w:t>Level 0 Historical</w:t>
        </w:r>
      </w:hyperlink>
      <w:r w:rsidR="008B754B" w:rsidRPr="000E16CD">
        <w:rPr>
          <w:rFonts w:ascii="Arial" w:hAnsi="Arial" w:cs="Arial"/>
          <w:b/>
          <w:bCs/>
          <w:color w:val="000000"/>
        </w:rPr>
        <w:t xml:space="preserve"> </w:t>
      </w:r>
      <w:r w:rsidR="008B754B" w:rsidRPr="000E16CD">
        <w:rPr>
          <w:rFonts w:ascii="Arial" w:hAnsi="Arial" w:cs="Arial"/>
          <w:bCs/>
          <w:color w:val="000000"/>
        </w:rPr>
        <w:t>is an</w:t>
      </w:r>
      <w:r w:rsidR="008B754B" w:rsidRPr="000E16CD">
        <w:rPr>
          <w:rFonts w:ascii="Arial" w:hAnsi="Arial" w:cs="Arial"/>
          <w:color w:val="000000"/>
        </w:rPr>
        <w:t xml:space="preserve"> application that provides the sole process for updating individual student</w:t>
      </w:r>
      <w:r w:rsidR="008B754B" w:rsidRPr="000E16CD">
        <w:rPr>
          <w:rFonts w:ascii="Arial" w:hAnsi="Arial" w:cs="Arial"/>
          <w:color w:val="1F497D"/>
        </w:rPr>
        <w:t> </w:t>
      </w:r>
      <w:r w:rsidR="008B754B" w:rsidRPr="000E16CD">
        <w:rPr>
          <w:rFonts w:ascii="Arial" w:hAnsi="Arial" w:cs="Arial"/>
        </w:rPr>
        <w:t>and Staff Evaluation </w:t>
      </w:r>
      <w:r w:rsidR="008B754B" w:rsidRPr="000E16CD">
        <w:rPr>
          <w:rFonts w:ascii="Arial" w:hAnsi="Arial" w:cs="Arial"/>
          <w:color w:val="000000"/>
        </w:rPr>
        <w:t>historical data that currently resides in the data warehouse. Historical records are defined as any data warehouse record submitted prior to the current school year. The data areas currently available for view </w:t>
      </w:r>
      <w:r w:rsidR="008B754B" w:rsidRPr="000E16CD">
        <w:rPr>
          <w:rFonts w:ascii="Arial" w:hAnsi="Arial" w:cs="Arial"/>
        </w:rPr>
        <w:t>and/or </w:t>
      </w:r>
      <w:r w:rsidR="008B754B" w:rsidRPr="000E16CD">
        <w:rPr>
          <w:rFonts w:ascii="Arial" w:hAnsi="Arial" w:cs="Arial"/>
          <w:color w:val="000000"/>
        </w:rPr>
        <w:t>update are </w:t>
      </w:r>
      <w:r w:rsidR="008B754B" w:rsidRPr="000E16CD">
        <w:rPr>
          <w:rFonts w:ascii="Arial" w:hAnsi="Arial" w:cs="Arial"/>
        </w:rPr>
        <w:t>Student (Demographic, Enrollment, Programs Fact, and Assessment Fact) and Staff Evaluation</w:t>
      </w:r>
      <w:r w:rsidR="008B754B" w:rsidRPr="000E16CD">
        <w:rPr>
          <w:rFonts w:ascii="Arial" w:hAnsi="Arial" w:cs="Arial"/>
          <w:color w:val="1F497D"/>
        </w:rPr>
        <w:t xml:space="preserve">. </w:t>
      </w:r>
      <w:r w:rsidR="008B754B" w:rsidRPr="000E16CD">
        <w:rPr>
          <w:rFonts w:ascii="Arial" w:hAnsi="Arial" w:cs="Arial"/>
        </w:rPr>
        <w:t xml:space="preserve">Once authenticated as a valid user, authorized users can access SIRS school district information using district name, school year, and either local student ID or state TEACH ID as identifiers. Historical information will be displayed for the identified student and may be updated according to the Level 0 business rules that exist for each school year. </w:t>
      </w:r>
      <w:r w:rsidR="008B754B" w:rsidRPr="000E16CD">
        <w:rPr>
          <w:rFonts w:ascii="Arial" w:hAnsi="Arial" w:cs="Arial"/>
          <w:color w:val="000000"/>
        </w:rPr>
        <w:t>Help screens are available within the application or users can contact their local Level 1 data center for additional assistance.</w:t>
      </w:r>
    </w:p>
    <w:p w14:paraId="43A331F8" w14:textId="32C2DF38" w:rsidR="00BD5940" w:rsidRPr="000E16CD" w:rsidRDefault="00192060" w:rsidP="00BD5940">
      <w:pPr>
        <w:pStyle w:val="Body"/>
      </w:pPr>
      <w:r w:rsidRPr="240635C2">
        <w:rPr>
          <w:rFonts w:cs="Arial"/>
          <w:b/>
          <w:bCs/>
        </w:rPr>
        <w:t>Level 1</w:t>
      </w:r>
      <w:r w:rsidRPr="240635C2">
        <w:rPr>
          <w:rFonts w:cs="Arial"/>
        </w:rPr>
        <w:t xml:space="preserve"> is a series of regional repositories</w:t>
      </w:r>
      <w:r w:rsidR="007B5302" w:rsidRPr="240635C2">
        <w:rPr>
          <w:rFonts w:cs="Arial"/>
        </w:rPr>
        <w:t xml:space="preserve"> hosted by many of the local data centers</w:t>
      </w:r>
      <w:r w:rsidRPr="240635C2">
        <w:rPr>
          <w:rFonts w:cs="Arial"/>
        </w:rPr>
        <w:t xml:space="preserve">: South Central RIC, Central New York RIC, Eastern Suffolk RIC (includes Syracuse), Lower Hudson RIC, MidHudson RIC, Mohawk/Madison-Oneida (MORIC), Nassau RIC, Northeastern RIC, New York City, Western New York RIC (includes Buffalo, Greater Southern Tier RIC, Monroe RIC, Rochester, and Wayne Finger Lakes RIC), and Yonkers. </w:t>
      </w:r>
      <w:r>
        <w:t xml:space="preserve">Level 1 repositories include, at a minimum, all the data elements defined in </w:t>
      </w:r>
      <w:r w:rsidR="000130E5">
        <w:t>“</w:t>
      </w:r>
      <w:r>
        <w:t>Chapter 4: Data Elements</w:t>
      </w:r>
      <w:r w:rsidR="000130E5">
        <w:t>”</w:t>
      </w:r>
      <w:r>
        <w:t xml:space="preserve"> for State reporting requirements. </w:t>
      </w:r>
      <w:r w:rsidR="00BD5940">
        <w:t>Users of the Level 1 repositories may</w:t>
      </w:r>
      <w:r w:rsidR="00253E0B">
        <w:t xml:space="preserve"> also</w:t>
      </w:r>
      <w:r w:rsidR="00BD5940">
        <w:t xml:space="preserve"> include additional data elements to meet local or regional needs</w:t>
      </w:r>
      <w:r w:rsidR="00253E0B">
        <w:t xml:space="preserve">, including </w:t>
      </w:r>
      <w:r w:rsidR="00BD5940">
        <w:t xml:space="preserve">data collected for local data analysis and reporting </w:t>
      </w:r>
      <w:r w:rsidR="00253E0B">
        <w:t xml:space="preserve">or </w:t>
      </w:r>
      <w:r w:rsidR="00BD5940">
        <w:t xml:space="preserve">pre-printing scannable assessment answer sheets. The demographic data elements are also used to </w:t>
      </w:r>
      <w:r w:rsidR="00253E0B">
        <w:t xml:space="preserve">match existing or </w:t>
      </w:r>
      <w:r w:rsidR="00BD5940">
        <w:t xml:space="preserve">create </w:t>
      </w:r>
      <w:r w:rsidR="00253E0B">
        <w:t xml:space="preserve">new NYSSIS </w:t>
      </w:r>
      <w:r w:rsidR="00BD5940">
        <w:t xml:space="preserve">IDs. Data are loaded into Level 1 repositories using data templates and load </w:t>
      </w:r>
      <w:r w:rsidR="00253E0B">
        <w:t xml:space="preserve">plans </w:t>
      </w:r>
      <w:r w:rsidR="00BD5940">
        <w:t xml:space="preserve">provided </w:t>
      </w:r>
      <w:r w:rsidR="000130E5">
        <w:t xml:space="preserve">by </w:t>
      </w:r>
      <w:r w:rsidR="00BD5940">
        <w:t>eScholar</w:t>
      </w:r>
      <w:r w:rsidR="000130E5" w:rsidRPr="240635C2">
        <w:rPr>
          <w:rFonts w:cs="Arial"/>
        </w:rPr>
        <w:t>®, which define not only student demographic, enrollment, program, and assessment data that are stored in</w:t>
      </w:r>
      <w:r w:rsidR="006252EF" w:rsidRPr="240635C2">
        <w:rPr>
          <w:rFonts w:cs="Arial"/>
        </w:rPr>
        <w:t xml:space="preserve"> the</w:t>
      </w:r>
      <w:r w:rsidR="000130E5" w:rsidRPr="240635C2">
        <w:rPr>
          <w:rFonts w:cs="Arial"/>
        </w:rPr>
        <w:t xml:space="preserve"> SIRS, but also course, attendance, staff, and teacher evaluation data as SIRS continues to expand</w:t>
      </w:r>
      <w:r w:rsidR="00BD5940">
        <w:t xml:space="preserve">. All </w:t>
      </w:r>
      <w:r w:rsidR="007B5302">
        <w:t xml:space="preserve">entities that report data to </w:t>
      </w:r>
      <w:r w:rsidR="00AA3D22">
        <w:t xml:space="preserve">the </w:t>
      </w:r>
      <w:r w:rsidR="007B5302">
        <w:t xml:space="preserve">SIRS </w:t>
      </w:r>
      <w:r w:rsidR="00BD5940">
        <w:t xml:space="preserve">must participate in a Level 1 </w:t>
      </w:r>
      <w:r w:rsidR="000130E5">
        <w:t>r</w:t>
      </w:r>
      <w:r w:rsidR="00BD5940">
        <w:t xml:space="preserve">epository. </w:t>
      </w:r>
      <w:r w:rsidR="000130E5">
        <w:t>Any LEA that is not a Level 1 data center must contract with a Level 1 data center</w:t>
      </w:r>
      <w:r w:rsidR="007B5302">
        <w:t xml:space="preserve"> to report data to SIRS</w:t>
      </w:r>
      <w:r w:rsidR="000130E5">
        <w:t>.</w:t>
      </w:r>
      <w:r w:rsidR="00BD5940">
        <w:t xml:space="preserve"> These repositories are used to prepare data for submission to the Level 2 </w:t>
      </w:r>
      <w:r w:rsidR="000130E5">
        <w:t>r</w:t>
      </w:r>
      <w:r w:rsidR="00BD5940">
        <w:t xml:space="preserve">epository.  Data in the Level 1 </w:t>
      </w:r>
      <w:r w:rsidR="00AA3D22">
        <w:t>r</w:t>
      </w:r>
      <w:r w:rsidR="00BD5940">
        <w:t xml:space="preserve">epository </w:t>
      </w:r>
      <w:bookmarkStart w:id="306" w:name="_Int_tZrqZQaC"/>
      <w:r w:rsidR="00BD5940">
        <w:t>are</w:t>
      </w:r>
      <w:bookmarkEnd w:id="306"/>
      <w:r w:rsidR="00BD5940">
        <w:t xml:space="preserve"> available only to users with a l</w:t>
      </w:r>
      <w:r w:rsidR="00C0492D">
        <w:t>egitimate educational interest.</w:t>
      </w:r>
    </w:p>
    <w:p w14:paraId="66C0D55A" w14:textId="2EA9FC7D" w:rsidR="00BD5940" w:rsidRPr="000E16CD" w:rsidRDefault="00BD5940" w:rsidP="00BD5940">
      <w:pPr>
        <w:pStyle w:val="Body"/>
      </w:pPr>
      <w:r w:rsidRPr="000E16CD">
        <w:t xml:space="preserve">The </w:t>
      </w:r>
      <w:r w:rsidRPr="000E16CD">
        <w:rPr>
          <w:b/>
          <w:bCs/>
        </w:rPr>
        <w:t>Level 2</w:t>
      </w:r>
      <w:r w:rsidR="000130E5" w:rsidRPr="000E16CD">
        <w:t xml:space="preserve"> r</w:t>
      </w:r>
      <w:r w:rsidRPr="000E16CD">
        <w:t xml:space="preserve">epository is a </w:t>
      </w:r>
      <w:r w:rsidR="00A00D1F">
        <w:t>single statewide data warehouse</w:t>
      </w:r>
      <w:r w:rsidRPr="000E16CD">
        <w:t xml:space="preserve"> where all</w:t>
      </w:r>
      <w:r w:rsidR="00E26DBA" w:rsidRPr="000E16CD">
        <w:t xml:space="preserve"> </w:t>
      </w:r>
      <w:r w:rsidR="00776342" w:rsidRPr="000E16CD">
        <w:t xml:space="preserve">required </w:t>
      </w:r>
      <w:r w:rsidRPr="000E16CD">
        <w:t xml:space="preserve">student data from Level 1 </w:t>
      </w:r>
      <w:r w:rsidR="006252EF">
        <w:t xml:space="preserve">data centers </w:t>
      </w:r>
      <w:r w:rsidRPr="000E16CD">
        <w:t xml:space="preserve">are </w:t>
      </w:r>
      <w:r w:rsidR="00E26DBA" w:rsidRPr="000E16CD">
        <w:t>combined</w:t>
      </w:r>
      <w:r w:rsidRPr="000E16CD">
        <w:t xml:space="preserve">. </w:t>
      </w:r>
      <w:r w:rsidR="000130E5" w:rsidRPr="000E16CD">
        <w:t>Level 2 also uses the eScholar</w:t>
      </w:r>
      <w:r w:rsidR="000130E5" w:rsidRPr="000E16CD">
        <w:rPr>
          <w:rFonts w:cs="Arial"/>
        </w:rPr>
        <w:t>®</w:t>
      </w:r>
      <w:r w:rsidR="000130E5" w:rsidRPr="000E16CD">
        <w:t xml:space="preserve"> data warehouse system. </w:t>
      </w:r>
      <w:r w:rsidR="006252EF">
        <w:t>Level 2</w:t>
      </w:r>
      <w:r w:rsidRPr="000E16CD">
        <w:t xml:space="preserve"> holds records for all students</w:t>
      </w:r>
      <w:r w:rsidR="007B5302" w:rsidRPr="000E16CD">
        <w:t xml:space="preserve">, </w:t>
      </w:r>
      <w:r w:rsidR="005A2B80" w:rsidRPr="000E16CD">
        <w:t>teachers</w:t>
      </w:r>
      <w:r w:rsidR="007B5302" w:rsidRPr="000E16CD">
        <w:t>,</w:t>
      </w:r>
      <w:r w:rsidR="005A2B80" w:rsidRPr="000E16CD">
        <w:t xml:space="preserve"> and </w:t>
      </w:r>
      <w:r w:rsidR="007B5302" w:rsidRPr="000E16CD">
        <w:t>non-teaching professionals</w:t>
      </w:r>
      <w:r w:rsidRPr="000E16CD">
        <w:t xml:space="preserve">.  In the Level 2 </w:t>
      </w:r>
      <w:r w:rsidR="00A00D1F">
        <w:t>r</w:t>
      </w:r>
      <w:r w:rsidRPr="000E16CD">
        <w:t>epository, each student record is uniquely identified with a 10-digit NYSSIS number</w:t>
      </w:r>
      <w:r w:rsidR="003C6131" w:rsidRPr="000E16CD">
        <w:t xml:space="preserve">. </w:t>
      </w:r>
      <w:r w:rsidR="00E87BE9" w:rsidRPr="000E16CD">
        <w:t>Currently</w:t>
      </w:r>
      <w:r w:rsidR="006B2163" w:rsidRPr="000E16CD">
        <w:t>, Level 2 provides data for</w:t>
      </w:r>
      <w:r w:rsidR="005A2B80" w:rsidRPr="000E16CD">
        <w:t xml:space="preserve"> many purposes including, but not limited to, developing</w:t>
      </w:r>
      <w:r w:rsidR="006B2163" w:rsidRPr="000E16CD">
        <w:t xml:space="preserve"> </w:t>
      </w:r>
      <w:r w:rsidR="006B2163" w:rsidRPr="000E16CD">
        <w:rPr>
          <w:i/>
        </w:rPr>
        <w:t>T</w:t>
      </w:r>
      <w:r w:rsidR="00E87BE9" w:rsidRPr="000E16CD">
        <w:rPr>
          <w:i/>
        </w:rPr>
        <w:t>he New York State School Report Card</w:t>
      </w:r>
      <w:r w:rsidR="007B5302" w:rsidRPr="000E16CD">
        <w:t>;</w:t>
      </w:r>
      <w:r w:rsidR="00E87BE9" w:rsidRPr="000E16CD">
        <w:t xml:space="preserve"> determining the accountability status of public </w:t>
      </w:r>
      <w:r w:rsidR="000C6372" w:rsidRPr="000E16CD">
        <w:t xml:space="preserve">and charter </w:t>
      </w:r>
      <w:r w:rsidR="007B5302" w:rsidRPr="000E16CD">
        <w:t>schools and districts;</w:t>
      </w:r>
      <w:r w:rsidR="00E87BE9" w:rsidRPr="000E16CD">
        <w:t xml:space="preserve"> </w:t>
      </w:r>
      <w:r w:rsidR="007B5302" w:rsidRPr="000E16CD">
        <w:t>reporting</w:t>
      </w:r>
      <w:r w:rsidR="00886D2F" w:rsidRPr="000E16CD">
        <w:t xml:space="preserve"> Institutional Master File</w:t>
      </w:r>
      <w:r w:rsidR="007B5302" w:rsidRPr="000E16CD">
        <w:t xml:space="preserve"> </w:t>
      </w:r>
      <w:r w:rsidR="00886D2F" w:rsidRPr="000E16CD">
        <w:t>(</w:t>
      </w:r>
      <w:r w:rsidR="007B5302" w:rsidRPr="000E16CD">
        <w:t>IMF</w:t>
      </w:r>
      <w:r w:rsidR="00886D2F" w:rsidRPr="000E16CD">
        <w:t>)</w:t>
      </w:r>
      <w:r w:rsidR="007B5302" w:rsidRPr="000E16CD">
        <w:t xml:space="preserve"> and </w:t>
      </w:r>
      <w:r w:rsidR="00886D2F" w:rsidRPr="000E16CD">
        <w:t>Personnel Master File (</w:t>
      </w:r>
      <w:r w:rsidR="007B5302" w:rsidRPr="000E16CD">
        <w:t>PMF</w:t>
      </w:r>
      <w:r w:rsidR="00886D2F" w:rsidRPr="000E16CD">
        <w:t>)</w:t>
      </w:r>
      <w:r w:rsidR="007B5302" w:rsidRPr="000E16CD">
        <w:t xml:space="preserve"> data; determining teach</w:t>
      </w:r>
      <w:r w:rsidR="009167F8" w:rsidRPr="000E16CD">
        <w:t>er and principal accountability</w:t>
      </w:r>
      <w:r w:rsidR="007B5302" w:rsidRPr="000E16CD">
        <w:t xml:space="preserve">; </w:t>
      </w:r>
      <w:r w:rsidR="005E1F74" w:rsidRPr="000E16CD">
        <w:t>linking student data with t</w:t>
      </w:r>
      <w:r w:rsidR="007B5302" w:rsidRPr="000E16CD">
        <w:t>hose of teachers and principals;</w:t>
      </w:r>
      <w:r w:rsidR="005E1F74" w:rsidRPr="000E16CD">
        <w:t xml:space="preserve"> </w:t>
      </w:r>
      <w:r w:rsidR="005A2B80" w:rsidRPr="000E16CD">
        <w:t>meeting</w:t>
      </w:r>
      <w:r w:rsidR="007B5302" w:rsidRPr="000E16CD">
        <w:t xml:space="preserve"> federal reporting requirements;</w:t>
      </w:r>
      <w:r w:rsidR="00E87BE9" w:rsidRPr="000E16CD">
        <w:t xml:space="preserve"> </w:t>
      </w:r>
      <w:r w:rsidR="005A2B80" w:rsidRPr="000E16CD">
        <w:t>informing</w:t>
      </w:r>
      <w:r w:rsidR="007B5302" w:rsidRPr="000E16CD">
        <w:t xml:space="preserve"> policy decisions;</w:t>
      </w:r>
      <w:r w:rsidR="00E87BE9" w:rsidRPr="000E16CD">
        <w:t xml:space="preserve"> and </w:t>
      </w:r>
      <w:r w:rsidR="005A2B80" w:rsidRPr="000E16CD">
        <w:t>meeting</w:t>
      </w:r>
      <w:r w:rsidR="00E87BE9" w:rsidRPr="000E16CD">
        <w:t xml:space="preserve"> other State needs for individual student data. </w:t>
      </w:r>
    </w:p>
    <w:p w14:paraId="0EC5CADF" w14:textId="4984648D" w:rsidR="000130E5" w:rsidRPr="000E16CD" w:rsidRDefault="000130E5" w:rsidP="000130E5">
      <w:pPr>
        <w:pStyle w:val="Body"/>
        <w:rPr>
          <w:rFonts w:cs="Arial"/>
          <w:szCs w:val="24"/>
        </w:rPr>
      </w:pPr>
      <w:bookmarkStart w:id="307" w:name="_Toc290554759"/>
      <w:r w:rsidRPr="000E16CD">
        <w:rPr>
          <w:rFonts w:cs="Arial"/>
          <w:szCs w:val="24"/>
        </w:rPr>
        <w:lastRenderedPageBreak/>
        <w:t>SIRS data are available to authorized users in: 1) the Level 2 reporting (L2RPT) environment, a statewide Web-based data reporting service hosted regionally at Level 1 data centers, which provides LEAs and other personnel with reports using data in the Level 2 Repository; 2) the PD</w:t>
      </w:r>
      <w:r w:rsidR="00016372">
        <w:rPr>
          <w:rFonts w:cs="Arial"/>
          <w:szCs w:val="24"/>
        </w:rPr>
        <w:t xml:space="preserve"> </w:t>
      </w:r>
      <w:r w:rsidRPr="000E16CD">
        <w:rPr>
          <w:rFonts w:cs="Arial"/>
          <w:szCs w:val="24"/>
        </w:rPr>
        <w:t xml:space="preserve">System, a NYSED-hosted series of online reports on </w:t>
      </w:r>
      <w:r w:rsidR="007802F3">
        <w:rPr>
          <w:rFonts w:cs="Arial"/>
          <w:szCs w:val="24"/>
        </w:rPr>
        <w:t>special education</w:t>
      </w:r>
      <w:r w:rsidRPr="000E16CD">
        <w:rPr>
          <w:rFonts w:cs="Arial"/>
          <w:szCs w:val="24"/>
        </w:rPr>
        <w:t xml:space="preserve"> assessments and performance metrics, with timelines and details of services provided; and 3) the UIAS (Unique Identifier Audit System) reports, which focus on data quality by notifying LEAs about potential errors in select reporting rules, based on the current state of NYSSIS IDs in Level 2 enrollment records.</w:t>
      </w:r>
    </w:p>
    <w:p w14:paraId="55047313" w14:textId="77777777" w:rsidR="00D83A00" w:rsidRPr="000E16CD" w:rsidRDefault="00BD5940" w:rsidP="009B145C">
      <w:pPr>
        <w:pStyle w:val="Heading2"/>
        <w:jc w:val="center"/>
      </w:pPr>
      <w:bookmarkStart w:id="308" w:name="_Toc494894010"/>
      <w:bookmarkStart w:id="309" w:name="_Toc163224826"/>
      <w:r w:rsidRPr="000E16CD">
        <w:t>SIRS Data Flow</w:t>
      </w:r>
      <w:bookmarkEnd w:id="307"/>
      <w:bookmarkEnd w:id="308"/>
      <w:bookmarkEnd w:id="309"/>
    </w:p>
    <w:p w14:paraId="3C5CE8B3" w14:textId="152700A6" w:rsidR="00BA3B17" w:rsidRPr="000E16CD" w:rsidRDefault="00271124" w:rsidP="00C5540A">
      <w:r>
        <w:rPr>
          <w:noProof/>
        </w:rPr>
        <mc:AlternateContent>
          <mc:Choice Requires="wpc">
            <w:drawing>
              <wp:inline distT="0" distB="0" distL="0" distR="0" wp14:anchorId="3437B143" wp14:editId="57981AA0">
                <wp:extent cx="6400800" cy="5105400"/>
                <wp:effectExtent l="19050" t="15875" r="9525" b="12700"/>
                <wp:docPr id="707" name="Canvas 54" descr="Chart explaining data flow from local to regional to state level. " title="NYS Student Information Repository System"/>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BFBFBF"/>
                          </a:solidFill>
                          <a:prstDash val="dash"/>
                          <a:miter lim="800000"/>
                          <a:headEnd type="none" w="med" len="med"/>
                          <a:tailEnd type="none" w="med" len="med"/>
                        </a:ln>
                      </wpc:whole>
                      <wps:wsp>
                        <wps:cNvPr id="7" name="AutoShape 52"/>
                        <wps:cNvCnPr>
                          <a:cxnSpLocks noChangeShapeType="1"/>
                        </wps:cNvCnPr>
                        <wps:spPr bwMode="auto">
                          <a:xfrm>
                            <a:off x="1417320" y="868045"/>
                            <a:ext cx="5746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53"/>
                        <wps:cNvCnPr>
                          <a:cxnSpLocks noChangeShapeType="1"/>
                        </wps:cNvCnPr>
                        <wps:spPr bwMode="auto">
                          <a:xfrm flipH="1">
                            <a:off x="1299210" y="3663315"/>
                            <a:ext cx="461010" cy="38544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53"/>
                        <wps:cNvCnPr>
                          <a:cxnSpLocks noChangeShapeType="1"/>
                        </wps:cNvCnPr>
                        <wps:spPr bwMode="auto">
                          <a:xfrm flipH="1">
                            <a:off x="1609090" y="3758565"/>
                            <a:ext cx="635" cy="33337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4"/>
                        <wps:cNvCnPr>
                          <a:cxnSpLocks noChangeShapeType="1"/>
                        </wps:cNvCnPr>
                        <wps:spPr bwMode="auto">
                          <a:xfrm>
                            <a:off x="2477135" y="3819525"/>
                            <a:ext cx="2723515" cy="12700"/>
                          </a:xfrm>
                          <a:prstGeom prst="bentConnector3">
                            <a:avLst>
                              <a:gd name="adj1" fmla="val 50000"/>
                            </a:avLst>
                          </a:prstGeom>
                          <a:noFill/>
                          <a:ln w="19050">
                            <a:solidFill>
                              <a:srgbClr val="000000"/>
                            </a:solidFill>
                            <a:prstDash val="lgDashDotDot"/>
                            <a:miter lim="800000"/>
                            <a:headEnd type="triangle" w="med" len="med"/>
                            <a:tailEnd/>
                          </a:ln>
                          <a:extLst>
                            <a:ext uri="{909E8E84-426E-40DD-AFC4-6F175D3DCCD1}">
                              <a14:hiddenFill xmlns:a14="http://schemas.microsoft.com/office/drawing/2010/main">
                                <a:noFill/>
                              </a14:hiddenFill>
                            </a:ext>
                          </a:extLst>
                        </wps:spPr>
                        <wps:bodyPr/>
                      </wps:wsp>
                      <wps:wsp>
                        <wps:cNvPr id="11" name="AutoShape 5"/>
                        <wps:cNvCnPr>
                          <a:cxnSpLocks noChangeShapeType="1"/>
                        </wps:cNvCnPr>
                        <wps:spPr bwMode="auto">
                          <a:xfrm>
                            <a:off x="5822315" y="1221105"/>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6"/>
                        <wps:cNvCnPr>
                          <a:cxnSpLocks noChangeShapeType="1"/>
                        </wps:cNvCnPr>
                        <wps:spPr bwMode="auto">
                          <a:xfrm>
                            <a:off x="1858010" y="2966085"/>
                            <a:ext cx="635" cy="1828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0" y="15049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AutoShape 8"/>
                        <wps:cNvCnPr>
                          <a:cxnSpLocks noChangeShapeType="1"/>
                          <a:stCxn id="16" idx="3"/>
                          <a:endCxn id="17" idx="1"/>
                        </wps:cNvCnPr>
                        <wps:spPr bwMode="auto">
                          <a:xfrm>
                            <a:off x="2428240" y="868045"/>
                            <a:ext cx="513715" cy="441325"/>
                          </a:xfrm>
                          <a:prstGeom prst="bentConnector3">
                            <a:avLst>
                              <a:gd name="adj1" fmla="val 71324"/>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9"/>
                        <wps:cNvSpPr>
                          <a:spLocks noChangeArrowheads="1"/>
                        </wps:cNvSpPr>
                        <wps:spPr bwMode="auto">
                          <a:xfrm>
                            <a:off x="426720" y="581025"/>
                            <a:ext cx="1333500" cy="589280"/>
                          </a:xfrm>
                          <a:prstGeom prst="flowChartOnlineStorage">
                            <a:avLst/>
                          </a:prstGeom>
                          <a:solidFill>
                            <a:srgbClr val="BBE0E3"/>
                          </a:solidFill>
                          <a:ln w="9525">
                            <a:solidFill>
                              <a:srgbClr val="000000"/>
                            </a:solidFill>
                            <a:miter lim="800000"/>
                            <a:headEnd/>
                            <a:tailEnd/>
                          </a:ln>
                        </wps:spPr>
                        <wps:txbx>
                          <w:txbxContent>
                            <w:p w14:paraId="1D7F1F04" w14:textId="77777777" w:rsidR="009F470F" w:rsidRDefault="009F470F"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wps:txbx>
                        <wps:bodyPr rot="0" vert="horz" wrap="square" lIns="64008" tIns="32004" rIns="64008" bIns="32004" anchor="ctr" anchorCtr="0" upright="1">
                          <a:noAutofit/>
                        </wps:bodyPr>
                      </wps:wsp>
                      <wps:wsp>
                        <wps:cNvPr id="16" name="AutoShape 10"/>
                        <wps:cNvSpPr>
                          <a:spLocks noChangeArrowheads="1"/>
                        </wps:cNvSpPr>
                        <wps:spPr bwMode="auto">
                          <a:xfrm>
                            <a:off x="1767840" y="607695"/>
                            <a:ext cx="880745" cy="520700"/>
                          </a:xfrm>
                          <a:prstGeom prst="flowChartExtract">
                            <a:avLst/>
                          </a:prstGeom>
                          <a:solidFill>
                            <a:srgbClr val="BBE0E3"/>
                          </a:solidFill>
                          <a:ln w="9525">
                            <a:solidFill>
                              <a:srgbClr val="000000"/>
                            </a:solidFill>
                            <a:miter lim="800000"/>
                            <a:headEnd/>
                            <a:tailEnd/>
                          </a:ln>
                        </wps:spPr>
                        <wps:txbx>
                          <w:txbxContent>
                            <w:p w14:paraId="0CFC63C1" w14:textId="77777777" w:rsidR="009F470F" w:rsidRPr="00DA540B" w:rsidRDefault="009F470F"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wps:txbx>
                        <wps:bodyPr rot="0" vert="horz" wrap="square" lIns="64008" tIns="32004" rIns="64008" bIns="32004" anchor="ctr" anchorCtr="0" upright="1">
                          <a:noAutofit/>
                        </wps:bodyPr>
                      </wps:wsp>
                      <wps:wsp>
                        <wps:cNvPr id="17" name="AutoShape 11"/>
                        <wps:cNvSpPr>
                          <a:spLocks noChangeArrowheads="1"/>
                        </wps:cNvSpPr>
                        <wps:spPr bwMode="auto">
                          <a:xfrm>
                            <a:off x="2941955" y="921385"/>
                            <a:ext cx="1386840" cy="775970"/>
                          </a:xfrm>
                          <a:prstGeom prst="flowChartOnlineStorage">
                            <a:avLst/>
                          </a:prstGeom>
                          <a:solidFill>
                            <a:srgbClr val="BBE0E3"/>
                          </a:solidFill>
                          <a:ln w="9525">
                            <a:solidFill>
                              <a:srgbClr val="000000"/>
                            </a:solidFill>
                            <a:miter lim="800000"/>
                            <a:headEnd/>
                            <a:tailEnd/>
                          </a:ln>
                        </wps:spPr>
                        <wps:txbx>
                          <w:txbxContent>
                            <w:p w14:paraId="0E308D18" w14:textId="77777777" w:rsidR="009F470F" w:rsidRDefault="009F470F"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wps:txbx>
                        <wps:bodyPr rot="0" vert="horz" wrap="square" lIns="0" tIns="32004" rIns="64008" bIns="32004" anchor="ctr" anchorCtr="0" upright="1">
                          <a:noAutofit/>
                        </wps:bodyPr>
                      </wps:wsp>
                      <wps:wsp>
                        <wps:cNvPr id="18" name="AutoShape 12"/>
                        <wps:cNvCnPr>
                          <a:cxnSpLocks noChangeShapeType="1"/>
                          <a:endCxn id="17" idx="3"/>
                        </wps:cNvCnPr>
                        <wps:spPr bwMode="auto">
                          <a:xfrm rot="10800000" flipV="1">
                            <a:off x="4097655" y="906780"/>
                            <a:ext cx="377190" cy="402590"/>
                          </a:xfrm>
                          <a:prstGeom prst="bentConnector3">
                            <a:avLst>
                              <a:gd name="adj1" fmla="val 1936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4"/>
                        <wps:cNvSpPr>
                          <a:spLocks noChangeArrowheads="1"/>
                        </wps:cNvSpPr>
                        <wps:spPr bwMode="auto">
                          <a:xfrm>
                            <a:off x="1283970" y="1905635"/>
                            <a:ext cx="1280160" cy="585470"/>
                          </a:xfrm>
                          <a:prstGeom prst="flowChartOnlineStorage">
                            <a:avLst/>
                          </a:prstGeom>
                          <a:solidFill>
                            <a:srgbClr val="BBE0E3"/>
                          </a:solidFill>
                          <a:ln w="9525">
                            <a:solidFill>
                              <a:srgbClr val="000000"/>
                            </a:solidFill>
                            <a:miter lim="800000"/>
                            <a:headEnd/>
                            <a:tailEnd/>
                          </a:ln>
                        </wps:spPr>
                        <wps:txbx>
                          <w:txbxContent>
                            <w:p w14:paraId="0DAFFC1C" w14:textId="77777777" w:rsidR="009F470F" w:rsidRDefault="009F470F"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wps:txbx>
                        <wps:bodyPr rot="0" vert="horz" wrap="square" lIns="0" tIns="32004" rIns="64008" bIns="32004" anchor="ctr" anchorCtr="0" upright="1">
                          <a:noAutofit/>
                        </wps:bodyPr>
                      </wps:wsp>
                      <wps:wsp>
                        <wps:cNvPr id="20" name="Text Box 15"/>
                        <wps:cNvSpPr txBox="1">
                          <a:spLocks noChangeArrowheads="1"/>
                        </wps:cNvSpPr>
                        <wps:spPr bwMode="auto">
                          <a:xfrm>
                            <a:off x="160655" y="200025"/>
                            <a:ext cx="1982470" cy="4070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89EE8" w14:textId="77777777" w:rsidR="009F470F" w:rsidRDefault="009F470F"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wps:txbx>
                        <wps:bodyPr rot="0" vert="horz" wrap="square" lIns="64008" tIns="32004" rIns="64008" bIns="32004" anchor="t" anchorCtr="0" upright="1">
                          <a:noAutofit/>
                        </wps:bodyPr>
                      </wps:wsp>
                      <wps:wsp>
                        <wps:cNvPr id="21" name="Text Box 16"/>
                        <wps:cNvSpPr txBox="1">
                          <a:spLocks noChangeArrowheads="1"/>
                        </wps:cNvSpPr>
                        <wps:spPr bwMode="auto">
                          <a:xfrm>
                            <a:off x="4147820" y="231775"/>
                            <a:ext cx="1452245" cy="5003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BD621" w14:textId="77777777" w:rsidR="009F470F" w:rsidRDefault="009F470F"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wps:txbx>
                        <wps:bodyPr rot="0" vert="horz" wrap="square" lIns="64008" tIns="32004" rIns="64008" bIns="32004" anchor="t" anchorCtr="0" upright="1">
                          <a:noAutofit/>
                        </wps:bodyPr>
                      </wps:wsp>
                      <wps:wsp>
                        <wps:cNvPr id="22" name="Text Box 17"/>
                        <wps:cNvSpPr txBox="1">
                          <a:spLocks noChangeArrowheads="1"/>
                        </wps:cNvSpPr>
                        <wps:spPr bwMode="auto">
                          <a:xfrm>
                            <a:off x="440055" y="1697355"/>
                            <a:ext cx="800735" cy="9124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AE47B" w14:textId="5F3594B1" w:rsidR="009F470F" w:rsidRDefault="009F470F"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wps:txbx>
                        <wps:bodyPr rot="0" vert="horz" wrap="square" lIns="64008" tIns="32004" rIns="64008" bIns="32004" anchor="t" anchorCtr="0" upright="1">
                          <a:noAutofit/>
                        </wps:bodyPr>
                      </wps:wsp>
                      <wps:wsp>
                        <wps:cNvPr id="23" name="Text Box 18"/>
                        <wps:cNvSpPr txBox="1">
                          <a:spLocks noChangeArrowheads="1"/>
                        </wps:cNvSpPr>
                        <wps:spPr bwMode="auto">
                          <a:xfrm>
                            <a:off x="53340" y="342900"/>
                            <a:ext cx="175260" cy="10966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E3F08"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wps:txbx>
                        <wps:bodyPr rot="0" vert="horz" wrap="square" lIns="64008" tIns="32004" rIns="64008" bIns="32004" anchor="t" anchorCtr="0" upright="1">
                          <a:noAutofit/>
                        </wps:bodyPr>
                      </wps:wsp>
                      <wps:wsp>
                        <wps:cNvPr id="24" name="Line 19"/>
                        <wps:cNvCnPr>
                          <a:cxnSpLocks noChangeShapeType="1"/>
                        </wps:cNvCnPr>
                        <wps:spPr bwMode="auto">
                          <a:xfrm>
                            <a:off x="0" y="27622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AutoShape 20"/>
                        <wps:cNvSpPr>
                          <a:spLocks noChangeArrowheads="1"/>
                        </wps:cNvSpPr>
                        <wps:spPr bwMode="auto">
                          <a:xfrm>
                            <a:off x="1261745" y="3155315"/>
                            <a:ext cx="1386840" cy="784225"/>
                          </a:xfrm>
                          <a:prstGeom prst="flowChartOnlineStorage">
                            <a:avLst/>
                          </a:prstGeom>
                          <a:solidFill>
                            <a:srgbClr val="BBE0E3"/>
                          </a:solidFill>
                          <a:ln w="9525">
                            <a:solidFill>
                              <a:srgbClr val="000000"/>
                            </a:solidFill>
                            <a:miter lim="800000"/>
                            <a:headEnd/>
                            <a:tailEnd/>
                          </a:ln>
                        </wps:spPr>
                        <wps:txbx>
                          <w:txbxContent>
                            <w:p w14:paraId="72F1E285" w14:textId="77777777" w:rsidR="009F470F" w:rsidRDefault="009F470F"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wps:txbx>
                        <wps:bodyPr rot="0" vert="horz" wrap="square" lIns="0" tIns="32004" rIns="64008" bIns="32004" anchor="ctr" anchorCtr="0" upright="1">
                          <a:noAutofit/>
                        </wps:bodyPr>
                      </wps:wsp>
                      <wps:wsp>
                        <wps:cNvPr id="26" name="AutoShape 21"/>
                        <wps:cNvSpPr>
                          <a:spLocks noChangeArrowheads="1"/>
                        </wps:cNvSpPr>
                        <wps:spPr bwMode="auto">
                          <a:xfrm>
                            <a:off x="3655060" y="2622550"/>
                            <a:ext cx="1333500" cy="640080"/>
                          </a:xfrm>
                          <a:prstGeom prst="flowChartAlternateProcess">
                            <a:avLst/>
                          </a:prstGeom>
                          <a:solidFill>
                            <a:srgbClr val="BBE0E3"/>
                          </a:solidFill>
                          <a:ln w="9525">
                            <a:solidFill>
                              <a:srgbClr val="000000"/>
                            </a:solidFill>
                            <a:miter lim="800000"/>
                            <a:headEnd/>
                            <a:tailEnd/>
                          </a:ln>
                        </wps:spPr>
                        <wps:txbx>
                          <w:txbxContent>
                            <w:p w14:paraId="4A74D08B" w14:textId="77777777" w:rsidR="009F470F" w:rsidRDefault="009F470F"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wps:txbx>
                        <wps:bodyPr rot="0" vert="horz" wrap="square" lIns="64008" tIns="32004" rIns="64008" bIns="32004" anchor="ctr" anchorCtr="0" upright="1">
                          <a:noAutofit/>
                        </wps:bodyPr>
                      </wps:wsp>
                      <wps:wsp>
                        <wps:cNvPr id="27" name="Text Box 22"/>
                        <wps:cNvSpPr txBox="1">
                          <a:spLocks noChangeArrowheads="1"/>
                        </wps:cNvSpPr>
                        <wps:spPr bwMode="auto">
                          <a:xfrm>
                            <a:off x="470535" y="2897505"/>
                            <a:ext cx="745490" cy="822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CC4CC" w14:textId="77777777" w:rsidR="009F470F" w:rsidRPr="00E31FBC" w:rsidRDefault="009F470F"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wps:txbx>
                        <wps:bodyPr rot="0" vert="horz" wrap="square" lIns="64008" tIns="32004" rIns="64008" bIns="32004" anchor="t" anchorCtr="0" upright="1">
                          <a:noAutofit/>
                        </wps:bodyPr>
                      </wps:wsp>
                      <wps:wsp>
                        <wps:cNvPr id="28" name="Text Box 23"/>
                        <wps:cNvSpPr txBox="1">
                          <a:spLocks noChangeArrowheads="1"/>
                        </wps:cNvSpPr>
                        <wps:spPr bwMode="auto">
                          <a:xfrm>
                            <a:off x="2857500" y="2296160"/>
                            <a:ext cx="885825" cy="3371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515D2" w14:textId="77777777" w:rsidR="009F470F" w:rsidRPr="00103481" w:rsidRDefault="009F470F"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wps:txbx>
                        <wps:bodyPr rot="0" vert="horz" wrap="square" lIns="64008" tIns="32004" rIns="64008" bIns="32004" anchor="t" anchorCtr="0" upright="1">
                          <a:noAutofit/>
                        </wps:bodyPr>
                      </wps:wsp>
                      <wps:wsp>
                        <wps:cNvPr id="29" name="Text Box 24"/>
                        <wps:cNvSpPr txBox="1">
                          <a:spLocks noChangeArrowheads="1"/>
                        </wps:cNvSpPr>
                        <wps:spPr bwMode="auto">
                          <a:xfrm>
                            <a:off x="2426970" y="524510"/>
                            <a:ext cx="1014095" cy="314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8D3D4" w14:textId="77777777" w:rsidR="009F470F" w:rsidRPr="00103481" w:rsidRDefault="009F470F"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wps:txbx>
                        <wps:bodyPr rot="0" vert="horz" wrap="square" lIns="64008" tIns="32004" rIns="64008" bIns="32004" anchor="t" anchorCtr="0" upright="1">
                          <a:noAutofit/>
                        </wps:bodyPr>
                      </wps:wsp>
                      <wps:wsp>
                        <wps:cNvPr id="30" name="Text Box 25"/>
                        <wps:cNvSpPr txBox="1">
                          <a:spLocks noChangeArrowheads="1"/>
                        </wps:cNvSpPr>
                        <wps:spPr bwMode="auto">
                          <a:xfrm>
                            <a:off x="53340" y="1601470"/>
                            <a:ext cx="175260" cy="11417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59939"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LEVEL  1</w:t>
                              </w:r>
                            </w:p>
                          </w:txbxContent>
                        </wps:txbx>
                        <wps:bodyPr rot="0" vert="horz" wrap="square" lIns="64008" tIns="32004" rIns="64008" bIns="32004" anchor="t" anchorCtr="0" upright="1">
                          <a:noAutofit/>
                        </wps:bodyPr>
                      </wps:wsp>
                      <wps:wsp>
                        <wps:cNvPr id="31" name="Text Box 26"/>
                        <wps:cNvSpPr txBox="1">
                          <a:spLocks noChangeArrowheads="1"/>
                        </wps:cNvSpPr>
                        <wps:spPr bwMode="auto">
                          <a:xfrm>
                            <a:off x="53340" y="2800350"/>
                            <a:ext cx="175260" cy="10509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016E2"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LEVEL  2</w:t>
                              </w:r>
                            </w:p>
                          </w:txbxContent>
                        </wps:txbx>
                        <wps:bodyPr rot="0" vert="horz" wrap="square" lIns="64008" tIns="32004" rIns="64008" bIns="32004" anchor="t" anchorCtr="0" upright="1">
                          <a:noAutofit/>
                        </wps:bodyPr>
                      </wps:wsp>
                      <wps:wsp>
                        <wps:cNvPr id="32" name="Text Box 27"/>
                        <wps:cNvSpPr txBox="1">
                          <a:spLocks noChangeArrowheads="1"/>
                        </wps:cNvSpPr>
                        <wps:spPr bwMode="auto">
                          <a:xfrm>
                            <a:off x="1386840" y="0"/>
                            <a:ext cx="3733800" cy="2565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BB595" w14:textId="77777777" w:rsidR="009F470F" w:rsidRDefault="009F470F"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wps:txbx>
                        <wps:bodyPr rot="0" vert="horz" wrap="square" lIns="64008" tIns="32004" rIns="64008" bIns="32004" anchor="t" anchorCtr="0" upright="1">
                          <a:noAutofit/>
                        </wps:bodyPr>
                      </wps:wsp>
                      <wps:wsp>
                        <wps:cNvPr id="33" name="AutoShape 28"/>
                        <wps:cNvSpPr>
                          <a:spLocks noChangeArrowheads="1"/>
                        </wps:cNvSpPr>
                        <wps:spPr bwMode="auto">
                          <a:xfrm>
                            <a:off x="3693160" y="1932940"/>
                            <a:ext cx="1270635" cy="533400"/>
                          </a:xfrm>
                          <a:prstGeom prst="flowChartManualInput">
                            <a:avLst/>
                          </a:prstGeom>
                          <a:solidFill>
                            <a:srgbClr val="BBE0E3"/>
                          </a:solidFill>
                          <a:ln w="9525">
                            <a:solidFill>
                              <a:srgbClr val="000000"/>
                            </a:solidFill>
                            <a:miter lim="800000"/>
                            <a:headEnd/>
                            <a:tailEnd/>
                          </a:ln>
                        </wps:spPr>
                        <wps:txbx>
                          <w:txbxContent>
                            <w:p w14:paraId="29799720" w14:textId="77777777" w:rsidR="009F470F" w:rsidRDefault="009F470F"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wps:txbx>
                        <wps:bodyPr rot="0" vert="horz" wrap="square" lIns="64008" tIns="32004" rIns="64008" bIns="32004" anchor="ctr" anchorCtr="0" upright="1">
                          <a:noAutofit/>
                        </wps:bodyPr>
                      </wps:wsp>
                      <wps:wsp>
                        <wps:cNvPr id="34" name="Text Box 29"/>
                        <wps:cNvSpPr txBox="1">
                          <a:spLocks noChangeArrowheads="1"/>
                        </wps:cNvSpPr>
                        <wps:spPr bwMode="auto">
                          <a:xfrm>
                            <a:off x="205740" y="495300"/>
                            <a:ext cx="167640" cy="8293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93038"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LOCAL</w:t>
                              </w:r>
                            </w:p>
                          </w:txbxContent>
                        </wps:txbx>
                        <wps:bodyPr rot="0" vert="horz" wrap="square" lIns="64008" tIns="32004" rIns="64008" bIns="32004" anchor="t" anchorCtr="0" upright="1">
                          <a:noAutofit/>
                        </wps:bodyPr>
                      </wps:wsp>
                      <wps:wsp>
                        <wps:cNvPr id="35" name="Text Box 30"/>
                        <wps:cNvSpPr txBox="1">
                          <a:spLocks noChangeArrowheads="1"/>
                        </wps:cNvSpPr>
                        <wps:spPr bwMode="auto">
                          <a:xfrm>
                            <a:off x="205740" y="1564640"/>
                            <a:ext cx="175260" cy="11518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E2753" w14:textId="77777777" w:rsidR="009F470F" w:rsidRDefault="009F470F"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wps:txbx>
                        <wps:bodyPr rot="0" vert="horz" wrap="square" lIns="64008" tIns="32004" rIns="64008" bIns="32004" anchor="t" anchorCtr="0" upright="1">
                          <a:noAutofit/>
                        </wps:bodyPr>
                      </wps:wsp>
                      <wps:wsp>
                        <wps:cNvPr id="36" name="Text Box 31"/>
                        <wps:cNvSpPr txBox="1">
                          <a:spLocks noChangeArrowheads="1"/>
                        </wps:cNvSpPr>
                        <wps:spPr bwMode="auto">
                          <a:xfrm>
                            <a:off x="205740" y="2952750"/>
                            <a:ext cx="167640" cy="838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475E8"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STATE</w:t>
                              </w:r>
                            </w:p>
                          </w:txbxContent>
                        </wps:txbx>
                        <wps:bodyPr rot="0" vert="horz" wrap="square" lIns="64008" tIns="32004" rIns="64008" bIns="32004" anchor="t" anchorCtr="0" upright="1">
                          <a:noAutofit/>
                        </wps:bodyPr>
                      </wps:wsp>
                      <wps:wsp>
                        <wps:cNvPr id="37" name="AutoShape 32"/>
                        <wps:cNvCnPr>
                          <a:cxnSpLocks noChangeShapeType="1"/>
                          <a:stCxn id="17" idx="2"/>
                          <a:endCxn id="19" idx="0"/>
                        </wps:cNvCnPr>
                        <wps:spPr bwMode="auto">
                          <a:xfrm rot="5400000">
                            <a:off x="2675890" y="945515"/>
                            <a:ext cx="208280" cy="1711325"/>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33"/>
                        <wps:cNvSpPr>
                          <a:spLocks noChangeArrowheads="1"/>
                        </wps:cNvSpPr>
                        <wps:spPr bwMode="auto">
                          <a:xfrm>
                            <a:off x="1607820" y="2648585"/>
                            <a:ext cx="909320" cy="331470"/>
                          </a:xfrm>
                          <a:prstGeom prst="flowChartOnlineStorage">
                            <a:avLst/>
                          </a:prstGeom>
                          <a:solidFill>
                            <a:srgbClr val="BBE0E3"/>
                          </a:solidFill>
                          <a:ln w="9525">
                            <a:solidFill>
                              <a:srgbClr val="000000"/>
                            </a:solidFill>
                            <a:miter lim="800000"/>
                            <a:headEnd/>
                            <a:tailEnd/>
                          </a:ln>
                        </wps:spPr>
                        <wps:txbx>
                          <w:txbxContent>
                            <w:p w14:paraId="5E69CDC7" w14:textId="77777777" w:rsidR="009F470F" w:rsidRPr="00103481" w:rsidRDefault="009F470F"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wps:txbx>
                        <wps:bodyPr rot="0" vert="horz" wrap="square" lIns="0" tIns="32004" rIns="64008" bIns="32004" anchor="ctr" anchorCtr="0" upright="1">
                          <a:noAutofit/>
                        </wps:bodyPr>
                      </wps:wsp>
                      <wps:wsp>
                        <wps:cNvPr id="39" name="AutoShape 34"/>
                        <wps:cNvCnPr>
                          <a:cxnSpLocks noChangeShapeType="1"/>
                          <a:stCxn id="33" idx="1"/>
                          <a:endCxn id="19" idx="3"/>
                        </wps:cNvCnPr>
                        <wps:spPr bwMode="auto">
                          <a:xfrm rot="10800000">
                            <a:off x="2350770" y="2198370"/>
                            <a:ext cx="1342390" cy="1270"/>
                          </a:xfrm>
                          <a:prstGeom prst="bentConnector3">
                            <a:avLst>
                              <a:gd name="adj1" fmla="val 42051"/>
                            </a:avLst>
                          </a:prstGeom>
                          <a:noFill/>
                          <a:ln w="15875">
                            <a:solidFill>
                              <a:srgbClr val="7F7F7F"/>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0" name="AutoShape 35"/>
                        <wps:cNvCnPr>
                          <a:cxnSpLocks noChangeShapeType="1"/>
                          <a:stCxn id="26" idx="1"/>
                          <a:endCxn id="38" idx="3"/>
                        </wps:cNvCnPr>
                        <wps:spPr bwMode="auto">
                          <a:xfrm rot="10800000">
                            <a:off x="2365375" y="2814320"/>
                            <a:ext cx="1289685" cy="128270"/>
                          </a:xfrm>
                          <a:prstGeom prst="bentConnector3">
                            <a:avLst>
                              <a:gd name="adj1" fmla="val 44116"/>
                            </a:avLst>
                          </a:prstGeom>
                          <a:noFill/>
                          <a:ln w="15875">
                            <a:solidFill>
                              <a:srgbClr val="7F7F7F"/>
                            </a:solidFill>
                            <a:miter lim="800000"/>
                            <a:headEnd/>
                            <a:tailEnd type="triangle" w="med" len="med"/>
                          </a:ln>
                          <a:extLst>
                            <a:ext uri="{909E8E84-426E-40DD-AFC4-6F175D3DCCD1}">
                              <a14:hiddenFill xmlns:a14="http://schemas.microsoft.com/office/drawing/2010/main">
                                <a:noFill/>
                              </a14:hiddenFill>
                            </a:ext>
                          </a:extLst>
                        </wps:spPr>
                        <wps:bodyPr/>
                      </wps:wsp>
                      <wps:wsp>
                        <wps:cNvPr id="41" name="AutoShape 36"/>
                        <wps:cNvSpPr>
                          <a:spLocks noChangeArrowheads="1"/>
                        </wps:cNvSpPr>
                        <wps:spPr bwMode="auto">
                          <a:xfrm>
                            <a:off x="5221605" y="1377315"/>
                            <a:ext cx="1160145" cy="1521460"/>
                          </a:xfrm>
                          <a:prstGeom prst="flowChartOnlineStorage">
                            <a:avLst/>
                          </a:prstGeom>
                          <a:solidFill>
                            <a:srgbClr val="BBE0E3"/>
                          </a:solidFill>
                          <a:ln w="9525">
                            <a:solidFill>
                              <a:srgbClr val="000000"/>
                            </a:solidFill>
                            <a:miter lim="800000"/>
                            <a:headEnd/>
                            <a:tailEnd/>
                          </a:ln>
                        </wps:spPr>
                        <wps:txbx>
                          <w:txbxContent>
                            <w:p w14:paraId="02009E72" w14:textId="77777777" w:rsidR="009F470F" w:rsidRPr="002809B3" w:rsidRDefault="009F470F" w:rsidP="002A7E92">
                              <w:pPr>
                                <w:autoSpaceDE w:val="0"/>
                                <w:autoSpaceDN w:val="0"/>
                                <w:adjustRightInd w:val="0"/>
                                <w:jc w:val="center"/>
                                <w:rPr>
                                  <w:rFonts w:ascii="Arial" w:hAnsi="Arial"/>
                                  <w:b/>
                                  <w:color w:val="000000"/>
                                  <w:sz w:val="16"/>
                                  <w:szCs w:val="16"/>
                                </w:rPr>
                              </w:pPr>
                            </w:p>
                            <w:p w14:paraId="6CCB3867" w14:textId="77777777" w:rsidR="009F470F" w:rsidRDefault="009F470F"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9F470F" w:rsidRDefault="009F470F"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wps:txbx>
                        <wps:bodyPr rot="0" vert="horz" wrap="square" lIns="0" tIns="0" rIns="64008" bIns="32004" anchor="ctr" anchorCtr="0" upright="1">
                          <a:noAutofit/>
                        </wps:bodyPr>
                      </wps:wsp>
                      <wps:wsp>
                        <wps:cNvPr id="42" name="Text Box 37"/>
                        <wps:cNvSpPr txBox="1">
                          <a:spLocks noChangeArrowheads="1"/>
                        </wps:cNvSpPr>
                        <wps:spPr bwMode="auto">
                          <a:xfrm>
                            <a:off x="5469890" y="762635"/>
                            <a:ext cx="703580" cy="2724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1881A" w14:textId="77777777" w:rsidR="009F470F" w:rsidRPr="00BF112D" w:rsidRDefault="009F470F"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wps:txbx>
                        <wps:bodyPr rot="0" vert="horz" wrap="square" lIns="64008" tIns="32004" rIns="64008" bIns="32004" anchor="t" anchorCtr="0" upright="1">
                          <a:noAutofit/>
                        </wps:bodyPr>
                      </wps:wsp>
                      <wps:wsp>
                        <wps:cNvPr id="43" name="AutoShape 38"/>
                        <wps:cNvCnPr>
                          <a:cxnSpLocks noChangeShapeType="1"/>
                        </wps:cNvCnPr>
                        <wps:spPr bwMode="auto">
                          <a:xfrm flipH="1">
                            <a:off x="2934335" y="3067050"/>
                            <a:ext cx="694690" cy="127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4" name="AutoShape 39"/>
                        <wps:cNvCnPr>
                          <a:cxnSpLocks noChangeShapeType="1"/>
                        </wps:cNvCnPr>
                        <wps:spPr bwMode="auto">
                          <a:xfrm flipV="1">
                            <a:off x="2934335" y="2851785"/>
                            <a:ext cx="635" cy="21971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5" name="AutoShape 40"/>
                        <wps:cNvCnPr>
                          <a:cxnSpLocks noChangeShapeType="1"/>
                        </wps:cNvCnPr>
                        <wps:spPr bwMode="auto">
                          <a:xfrm flipH="1">
                            <a:off x="2386965" y="2898140"/>
                            <a:ext cx="49403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46" name="Text Box 41"/>
                        <wps:cNvSpPr txBox="1">
                          <a:spLocks noChangeArrowheads="1"/>
                        </wps:cNvSpPr>
                        <wps:spPr bwMode="auto">
                          <a:xfrm>
                            <a:off x="2838450" y="3161030"/>
                            <a:ext cx="1263650" cy="452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D2D73" w14:textId="77777777" w:rsidR="009F470F" w:rsidRPr="00103481" w:rsidRDefault="009F470F"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wps:txbx>
                        <wps:bodyPr rot="0" vert="horz" wrap="square" lIns="64008" tIns="32004" rIns="64008" bIns="32004" anchor="t" anchorCtr="0" upright="1">
                          <a:noAutofit/>
                        </wps:bodyPr>
                      </wps:wsp>
                      <wps:wsp>
                        <wps:cNvPr id="47" name="AutoShape 42"/>
                        <wps:cNvCnPr>
                          <a:cxnSpLocks noChangeShapeType="1"/>
                        </wps:cNvCnPr>
                        <wps:spPr bwMode="auto">
                          <a:xfrm>
                            <a:off x="2477135" y="3258820"/>
                            <a:ext cx="334645" cy="635"/>
                          </a:xfrm>
                          <a:prstGeom prst="straightConnector1">
                            <a:avLst/>
                          </a:prstGeom>
                          <a:noFill/>
                          <a:ln w="15875">
                            <a:solidFill>
                              <a:srgbClr val="7F7F7F"/>
                            </a:solidFill>
                            <a:prstDash val="dash"/>
                            <a:round/>
                            <a:headEnd type="triangle" w="med" len="med"/>
                            <a:tailEnd/>
                          </a:ln>
                          <a:extLst>
                            <a:ext uri="{909E8E84-426E-40DD-AFC4-6F175D3DCCD1}">
                              <a14:hiddenFill xmlns:a14="http://schemas.microsoft.com/office/drawing/2010/main">
                                <a:noFill/>
                              </a14:hiddenFill>
                            </a:ext>
                          </a:extLst>
                        </wps:spPr>
                        <wps:bodyPr/>
                      </wps:wsp>
                      <wps:wsp>
                        <wps:cNvPr id="48" name="AutoShape 43"/>
                        <wps:cNvCnPr>
                          <a:cxnSpLocks noChangeShapeType="1"/>
                        </wps:cNvCnPr>
                        <wps:spPr bwMode="auto">
                          <a:xfrm flipV="1">
                            <a:off x="2813685" y="1891030"/>
                            <a:ext cx="635" cy="137160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9" name="AutoShape 44"/>
                        <wps:cNvCnPr>
                          <a:cxnSpLocks noChangeShapeType="1"/>
                        </wps:cNvCnPr>
                        <wps:spPr bwMode="auto">
                          <a:xfrm>
                            <a:off x="2803525" y="1889760"/>
                            <a:ext cx="242316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0" name="AutoShape 45"/>
                        <wps:cNvCnPr>
                          <a:cxnSpLocks noChangeShapeType="1"/>
                        </wps:cNvCnPr>
                        <wps:spPr bwMode="auto">
                          <a:xfrm>
                            <a:off x="2288540" y="2987675"/>
                            <a:ext cx="635" cy="164465"/>
                          </a:xfrm>
                          <a:prstGeom prst="straightConnector1">
                            <a:avLst/>
                          </a:prstGeom>
                          <a:noFill/>
                          <a:ln w="12700">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1" name="AutoShape 46"/>
                        <wps:cNvCnPr>
                          <a:cxnSpLocks noChangeShapeType="1"/>
                        </wps:cNvCnPr>
                        <wps:spPr bwMode="auto">
                          <a:xfrm flipV="1">
                            <a:off x="1555115" y="2490470"/>
                            <a:ext cx="635" cy="65849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2" name="AutoShape 47"/>
                        <wps:cNvCnPr>
                          <a:cxnSpLocks noChangeShapeType="1"/>
                        </wps:cNvCnPr>
                        <wps:spPr bwMode="auto">
                          <a:xfrm>
                            <a:off x="4175125" y="2466340"/>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3" name="AutoShape 48"/>
                        <wps:cNvCnPr>
                          <a:cxnSpLocks noChangeShapeType="1"/>
                        </wps:cNvCnPr>
                        <wps:spPr bwMode="auto">
                          <a:xfrm flipH="1" flipV="1">
                            <a:off x="4555490" y="2461895"/>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4" name="AutoShape 49"/>
                        <wps:cNvSpPr>
                          <a:spLocks noChangeArrowheads="1"/>
                        </wps:cNvSpPr>
                        <wps:spPr bwMode="auto">
                          <a:xfrm>
                            <a:off x="5452745" y="980440"/>
                            <a:ext cx="817880" cy="274320"/>
                          </a:xfrm>
                          <a:prstGeom prst="flowChartManualInput">
                            <a:avLst/>
                          </a:prstGeom>
                          <a:solidFill>
                            <a:srgbClr val="BBE0E3"/>
                          </a:solidFill>
                          <a:ln w="9525">
                            <a:solidFill>
                              <a:srgbClr val="000000"/>
                            </a:solidFill>
                            <a:miter lim="800000"/>
                            <a:headEnd/>
                            <a:tailEnd/>
                          </a:ln>
                        </wps:spPr>
                        <wps:txbx>
                          <w:txbxContent>
                            <w:p w14:paraId="7F7C67B1" w14:textId="77777777" w:rsidR="009F470F" w:rsidRDefault="009F470F"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5" name="AutoShape 50"/>
                        <wps:cNvSpPr>
                          <a:spLocks noChangeArrowheads="1"/>
                        </wps:cNvSpPr>
                        <wps:spPr bwMode="auto">
                          <a:xfrm>
                            <a:off x="4485005" y="761365"/>
                            <a:ext cx="817880" cy="274320"/>
                          </a:xfrm>
                          <a:prstGeom prst="flowChartManualInput">
                            <a:avLst/>
                          </a:prstGeom>
                          <a:solidFill>
                            <a:srgbClr val="BBE0E3"/>
                          </a:solidFill>
                          <a:ln w="9525">
                            <a:solidFill>
                              <a:srgbClr val="000000"/>
                            </a:solidFill>
                            <a:miter lim="800000"/>
                            <a:headEnd/>
                            <a:tailEnd/>
                          </a:ln>
                        </wps:spPr>
                        <wps:txbx>
                          <w:txbxContent>
                            <w:p w14:paraId="2017B39D" w14:textId="77777777" w:rsidR="009F470F" w:rsidRDefault="009F470F"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6" name="AutoShape 51"/>
                        <wps:cNvSpPr>
                          <a:spLocks noChangeArrowheads="1"/>
                        </wps:cNvSpPr>
                        <wps:spPr bwMode="auto">
                          <a:xfrm>
                            <a:off x="1303020" y="1271905"/>
                            <a:ext cx="1240790" cy="387350"/>
                          </a:xfrm>
                          <a:prstGeom prst="flowChartOnlineStorage">
                            <a:avLst/>
                          </a:prstGeom>
                          <a:solidFill>
                            <a:srgbClr val="BBE0E3"/>
                          </a:solidFill>
                          <a:ln w="9525">
                            <a:solidFill>
                              <a:srgbClr val="000000"/>
                            </a:solidFill>
                            <a:miter lim="800000"/>
                            <a:headEnd/>
                            <a:tailEnd/>
                          </a:ln>
                        </wps:spPr>
                        <wps:txbx>
                          <w:txbxContent>
                            <w:p w14:paraId="17A22503" w14:textId="77777777" w:rsidR="009F470F" w:rsidRPr="0087315A" w:rsidRDefault="009F470F"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wps:txbx>
                        <wps:bodyPr rot="0" vert="horz" wrap="square" lIns="0" tIns="32004" rIns="64008" bIns="32004" anchor="ctr" anchorCtr="0" upright="1">
                          <a:noAutofit/>
                        </wps:bodyPr>
                      </wps:wsp>
                      <wps:wsp>
                        <wps:cNvPr id="57" name="AutoShape 52"/>
                        <wps:cNvCnPr>
                          <a:cxnSpLocks noChangeShapeType="1"/>
                        </wps:cNvCnPr>
                        <wps:spPr bwMode="auto">
                          <a:xfrm>
                            <a:off x="1924685" y="1651635"/>
                            <a:ext cx="635" cy="156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3"/>
                        <wps:cNvCnPr>
                          <a:cxnSpLocks noChangeShapeType="1"/>
                        </wps:cNvCnPr>
                        <wps:spPr bwMode="auto">
                          <a:xfrm>
                            <a:off x="1858645" y="2495550"/>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54"/>
                        <wps:cNvSpPr>
                          <a:spLocks noChangeArrowheads="1"/>
                        </wps:cNvSpPr>
                        <wps:spPr bwMode="auto">
                          <a:xfrm>
                            <a:off x="5120640" y="3158490"/>
                            <a:ext cx="1218565" cy="781050"/>
                          </a:xfrm>
                          <a:prstGeom prst="flowChartManualInput">
                            <a:avLst/>
                          </a:prstGeom>
                          <a:solidFill>
                            <a:srgbClr val="BBE0E3"/>
                          </a:solidFill>
                          <a:ln w="9525">
                            <a:solidFill>
                              <a:srgbClr val="000000"/>
                            </a:solidFill>
                            <a:miter lim="800000"/>
                            <a:headEnd/>
                            <a:tailEnd/>
                          </a:ln>
                        </wps:spPr>
                        <wps:txbx>
                          <w:txbxContent>
                            <w:p w14:paraId="44DF1CCD" w14:textId="77777777" w:rsidR="009F470F" w:rsidRDefault="009F470F"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wps:txbx>
                        <wps:bodyPr rot="0" vert="horz" wrap="square" lIns="64008" tIns="32004" rIns="64008" bIns="32004" anchor="ctr" anchorCtr="0" upright="1">
                          <a:noAutofit/>
                        </wps:bodyPr>
                      </wps:wsp>
                      <wps:wsp>
                        <wps:cNvPr id="60" name="AutoShape 55"/>
                        <wps:cNvSpPr>
                          <a:spLocks noChangeArrowheads="1"/>
                        </wps:cNvSpPr>
                        <wps:spPr bwMode="auto">
                          <a:xfrm>
                            <a:off x="3982085" y="3314065"/>
                            <a:ext cx="1006475" cy="459740"/>
                          </a:xfrm>
                          <a:prstGeom prst="flowChartOnlineStorage">
                            <a:avLst/>
                          </a:prstGeom>
                          <a:solidFill>
                            <a:srgbClr val="BBE0E3"/>
                          </a:solidFill>
                          <a:ln w="9525">
                            <a:solidFill>
                              <a:srgbClr val="000000"/>
                            </a:solidFill>
                            <a:miter lim="800000"/>
                            <a:headEnd/>
                            <a:tailEnd/>
                          </a:ln>
                        </wps:spPr>
                        <wps:txbx>
                          <w:txbxContent>
                            <w:p w14:paraId="1E698C25" w14:textId="77777777" w:rsidR="009F470F" w:rsidRPr="000122C8" w:rsidRDefault="009F470F"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wps:txbx>
                        <wps:bodyPr rot="0" vert="horz" wrap="square" lIns="0" tIns="32004" rIns="64008" bIns="32004" anchor="ctr" anchorCtr="0" upright="1">
                          <a:noAutofit/>
                        </wps:bodyPr>
                      </wps:wsp>
                      <wps:wsp>
                        <wps:cNvPr id="61" name="AutoShape 56"/>
                        <wps:cNvCnPr>
                          <a:cxnSpLocks noChangeShapeType="1"/>
                        </wps:cNvCnPr>
                        <wps:spPr bwMode="auto">
                          <a:xfrm>
                            <a:off x="2428240" y="3663950"/>
                            <a:ext cx="1576705" cy="0"/>
                          </a:xfrm>
                          <a:prstGeom prst="straightConnector1">
                            <a:avLst/>
                          </a:prstGeom>
                          <a:noFill/>
                          <a:ln w="19050">
                            <a:solidFill>
                              <a:srgbClr val="000000"/>
                            </a:solidFill>
                            <a:prstDash val="lgDashDot"/>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AutoShape 54"/>
                        <wps:cNvSpPr>
                          <a:spLocks noChangeArrowheads="1"/>
                        </wps:cNvSpPr>
                        <wps:spPr bwMode="auto">
                          <a:xfrm>
                            <a:off x="84455" y="3901440"/>
                            <a:ext cx="1218565" cy="885825"/>
                          </a:xfrm>
                          <a:prstGeom prst="flowChartManualInput">
                            <a:avLst/>
                          </a:prstGeom>
                          <a:solidFill>
                            <a:srgbClr val="BBE0E3"/>
                          </a:solidFill>
                          <a:ln w="9525">
                            <a:solidFill>
                              <a:srgbClr val="000000"/>
                            </a:solidFill>
                            <a:miter lim="800000"/>
                            <a:headEnd/>
                            <a:tailEnd/>
                          </a:ln>
                        </wps:spPr>
                        <wps:txbx>
                          <w:txbxContent>
                            <w:p w14:paraId="69BABE76" w14:textId="77777777" w:rsidR="009F470F" w:rsidRDefault="009F470F"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wps:txbx>
                        <wps:bodyPr rot="0" vert="horz" wrap="square" lIns="64008" tIns="32004" rIns="64008" bIns="32004" anchor="ctr" anchorCtr="0" upright="1">
                          <a:noAutofit/>
                        </wps:bodyPr>
                      </wps:wsp>
                      <wps:wsp>
                        <wps:cNvPr id="63" name="AutoShape 54"/>
                        <wps:cNvSpPr>
                          <a:spLocks noChangeArrowheads="1"/>
                        </wps:cNvSpPr>
                        <wps:spPr bwMode="auto">
                          <a:xfrm>
                            <a:off x="1430020" y="4000500"/>
                            <a:ext cx="1408430" cy="533400"/>
                          </a:xfrm>
                          <a:prstGeom prst="flowChartManualInput">
                            <a:avLst/>
                          </a:prstGeom>
                          <a:solidFill>
                            <a:srgbClr val="BBE0E3"/>
                          </a:solidFill>
                          <a:ln w="9525">
                            <a:solidFill>
                              <a:srgbClr val="000000"/>
                            </a:solidFill>
                            <a:miter lim="800000"/>
                            <a:headEnd/>
                            <a:tailEnd/>
                          </a:ln>
                        </wps:spPr>
                        <wps:txbx>
                          <w:txbxContent>
                            <w:p w14:paraId="22C19701" w14:textId="77777777" w:rsidR="009F470F" w:rsidRDefault="009F470F" w:rsidP="002A7E92">
                              <w:pPr>
                                <w:pStyle w:val="NormalWeb"/>
                                <w:spacing w:before="0" w:beforeAutospacing="0" w:after="0" w:afterAutospacing="0"/>
                              </w:pPr>
                              <w:r>
                                <w:rPr>
                                  <w:rFonts w:ascii="Arial" w:hAnsi="Arial"/>
                                  <w:color w:val="000000"/>
                                  <w:sz w:val="17"/>
                                  <w:szCs w:val="17"/>
                                </w:rPr>
                                <w:t>NYSED Verification Reports for Special Education</w:t>
                              </w:r>
                            </w:p>
                          </w:txbxContent>
                        </wps:txbx>
                        <wps:bodyPr rot="0" vert="horz" wrap="square" lIns="64008" tIns="32004" rIns="64008" bIns="32004" anchor="ctr" anchorCtr="0" upright="1">
                          <a:noAutofit/>
                        </wps:bodyPr>
                      </wps:wsp>
                      <wps:wsp>
                        <wps:cNvPr id="64" name="Text Box 766"/>
                        <wps:cNvSpPr txBox="1">
                          <a:spLocks noChangeArrowheads="1"/>
                        </wps:cNvSpPr>
                        <wps:spPr bwMode="auto">
                          <a:xfrm>
                            <a:off x="2918460" y="4276090"/>
                            <a:ext cx="341376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536E3" w14:textId="77777777" w:rsidR="009F470F" w:rsidRPr="00E31FBC" w:rsidRDefault="009F470F"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wps:txbx>
                        <wps:bodyPr rot="0" vert="horz" wrap="square" lIns="91440" tIns="45720" rIns="91440" bIns="45720" anchor="t" anchorCtr="0" upright="1">
                          <a:spAutoFit/>
                        </wps:bodyPr>
                      </wps:wsp>
                    </wpc:wpc>
                  </a:graphicData>
                </a:graphic>
              </wp:inline>
            </w:drawing>
          </mc:Choice>
          <mc:Fallback>
            <w:pict>
              <v:group w14:anchorId="3437B143" id="Canvas 54" o:spid="_x0000_s1027" editas="canvas" alt="Title: NYS Student Information Repository System - Description: Chart explaining data flow from local to regional to state level. " style="width:7in;height:402pt;mso-position-horizontal-relative:char;mso-position-vertical-relative:line" coordsize="64008,5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Chart explaining data flow from local to regional to state level. " style="position:absolute;width:64008;height:51054;visibility:visible;mso-wrap-style:square" stroked="t" strokecolor="#bfbfbf">
                  <v:fill o:detectmouseclick="t"/>
                  <v:stroke dashstyle="dash"/>
                  <v:path o:connecttype="none"/>
                </v:shape>
                <v:shapetype id="_x0000_t32" coordsize="21600,21600" o:spt="32" o:oned="t" path="m,l21600,21600e" filled="f">
                  <v:path arrowok="t" fillok="f" o:connecttype="none"/>
                  <o:lock v:ext="edit" shapetype="t"/>
                </v:shapetype>
                <v:shape id="AutoShape 52" o:spid="_x0000_s1029" type="#_x0000_t32" style="position:absolute;left:14173;top:8680;width:57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" strokeweight="1.5pt">
                  <v:stroke endarrow="block"/>
                </v:shape>
                <v:shape id="AutoShape 53" o:spid="_x0000_s1030" type="#_x0000_t32" style="position:absolute;left:12992;top:36633;width:4610;height:38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" strokeweight="2.75pt">
                  <v:stroke endarrow="block" linestyle="thinThin"/>
                </v:shape>
                <v:shape id="AutoShape 53" o:spid="_x0000_s1031" type="#_x0000_t32" style="position:absolute;left:16090;top:37585;width:7;height:3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" strokeweight="2.75pt">
                  <v:stroke endarrow="block" linestyle="thinThi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2" type="#_x0000_t34" style="position:absolute;left:24771;top:38195;width:27235;height:1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" strokeweight="1.5pt">
                  <v:stroke dashstyle="longDashDotDot" startarrow="block"/>
                </v:shape>
                <v:shape id="AutoShape 5" o:spid="_x0000_s1033" type="#_x0000_t32" style="position:absolute;left:58223;top:12211;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" strokeweight="1.5pt">
                  <v:stroke endarrow="block"/>
                </v:shape>
                <v:shape id="AutoShape 6" o:spid="_x0000_s1034" type="#_x0000_t32" style="position:absolute;left:18580;top:29660;width:6;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" strokeweight="1.5pt">
                  <v:stroke endarrow="block"/>
                </v:shape>
                <v:line id="Line 7" o:spid="_x0000_s1035" style="position:absolute;visibility:visible;mso-wrap-style:square" from="0,15049" to="64008,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">
                  <v:stroke dashstyle="1 1" endcap="round"/>
                </v:line>
                <v:shape id="AutoShape 8" o:spid="_x0000_s1036" type="#_x0000_t34" style="position:absolute;left:24282;top:8680;width:5137;height:441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" adj="15406" strokeweight="1.5pt">
                  <v:stroke endarrow="block"/>
                </v:shape>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9" o:spid="_x0000_s1037" type="#_x0000_t130" style="position:absolute;left:4267;top:5810;width:13335;height:5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" fillcolor="#bbe0e3">
                  <v:textbox inset="5.04pt,2.52pt,5.04pt,2.52pt">
                    <w:txbxContent>
                      <w:p w14:paraId="1D7F1F04" w14:textId="77777777" w:rsidR="009F470F" w:rsidRDefault="009F470F"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AutoShape 10" o:spid="_x0000_s1038" type="#_x0000_t127" style="position:absolute;left:17678;top:6076;width:8807;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" fillcolor="#bbe0e3">
                  <v:textbox inset="5.04pt,2.52pt,5.04pt,2.52pt">
                    <w:txbxContent>
                      <w:p w14:paraId="0CFC63C1" w14:textId="77777777" w:rsidR="009F470F" w:rsidRPr="00DA540B" w:rsidRDefault="009F470F"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v:textbox>
                </v:shape>
                <v:shape id="AutoShape 11" o:spid="_x0000_s1039" type="#_x0000_t130" style="position:absolute;left:29419;top:9213;width:13868;height:7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" fillcolor="#bbe0e3">
                  <v:textbox inset="0,2.52pt,5.04pt,2.52pt">
                    <w:txbxContent>
                      <w:p w14:paraId="0E308D18" w14:textId="77777777" w:rsidR="009F470F" w:rsidRDefault="009F470F"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v:textbox>
                </v:shape>
                <v:shape id="AutoShape 12" o:spid="_x0000_s1040" type="#_x0000_t34" style="position:absolute;left:40976;top:9067;width:3772;height:402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" adj="4182" strokeweight="1.5pt">
                  <v:stroke endarrow="block"/>
                </v:shape>
                <v:shape id="AutoShape 14" o:spid="_x0000_s1041" type="#_x0000_t130" style="position:absolute;left:12839;top:19056;width:12802;height:5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" fillcolor="#bbe0e3">
                  <v:textbox inset="0,2.52pt,5.04pt,2.52pt">
                    <w:txbxContent>
                      <w:p w14:paraId="0DAFFC1C" w14:textId="77777777" w:rsidR="009F470F" w:rsidRDefault="009F470F"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v:textbox>
                </v:shape>
                <v:shape id="Text Box 15" o:spid="_x0000_s1042" type="#_x0000_t202" style="position:absolute;left:1606;top:2000;width:19825;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" filled="f" fillcolor="#bbe0e3" stroked="f">
                  <v:textbox inset="5.04pt,2.52pt,5.04pt,2.52pt">
                    <w:txbxContent>
                      <w:p w14:paraId="25489EE8" w14:textId="77777777" w:rsidR="009F470F" w:rsidRDefault="009F470F"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v:textbox>
                </v:shape>
                <v:shape id="Text Box 16" o:spid="_x0000_s1043" type="#_x0000_t202" style="position:absolute;left:41478;top:2317;width:14522;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" filled="f" fillcolor="#bbe0e3" stroked="f">
                  <v:textbox inset="5.04pt,2.52pt,5.04pt,2.52pt">
                    <w:txbxContent>
                      <w:p w14:paraId="4DBBD621" w14:textId="77777777" w:rsidR="009F470F" w:rsidRDefault="009F470F"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v:textbox>
                </v:shape>
                <v:shape id="Text Box 17" o:spid="_x0000_s1044" type="#_x0000_t202" style="position:absolute;left:4400;top:16973;width:8007;height:9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" filled="f" fillcolor="#bbe0e3" stroked="f">
                  <v:textbox inset="5.04pt,2.52pt,5.04pt,2.52pt">
                    <w:txbxContent>
                      <w:p w14:paraId="737AE47B" w14:textId="5F3594B1" w:rsidR="009F470F" w:rsidRDefault="009F470F"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v:textbox>
                </v:shape>
                <v:shape id="Text Box 18" o:spid="_x0000_s1045" type="#_x0000_t202" style="position:absolute;left:533;top:3429;width:1753;height:10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" filled="f" fillcolor="#bbe0e3" stroked="f">
                  <v:textbox inset="5.04pt,2.52pt,5.04pt,2.52pt">
                    <w:txbxContent>
                      <w:p w14:paraId="1DAE3F08"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v:textbox>
                </v:shape>
                <v:line id="Line 19" o:spid="_x0000_s1046" style="position:absolute;visibility:visible;mso-wrap-style:square" from="0,27622" to="64008,27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">
                  <v:stroke dashstyle="1 1" endcap="round"/>
                </v:line>
                <v:shape id="AutoShape 20" o:spid="_x0000_s1047" type="#_x0000_t130" style="position:absolute;left:12617;top:31553;width:13868;height:7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" fillcolor="#bbe0e3">
                  <v:textbox inset="0,2.52pt,5.04pt,2.52pt">
                    <w:txbxContent>
                      <w:p w14:paraId="72F1E285" w14:textId="77777777" w:rsidR="009F470F" w:rsidRDefault="009F470F"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48" type="#_x0000_t176" style="position:absolute;left:36550;top:26225;width:13335;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" fillcolor="#bbe0e3">
                  <v:textbox inset="5.04pt,2.52pt,5.04pt,2.52pt">
                    <w:txbxContent>
                      <w:p w14:paraId="4A74D08B" w14:textId="77777777" w:rsidR="009F470F" w:rsidRDefault="009F470F"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v:textbox>
                </v:shape>
                <v:shape id="Text Box 22" o:spid="_x0000_s1049" type="#_x0000_t202" style="position:absolute;left:4705;top:28975;width:7455;height:8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" filled="f" fillcolor="#bbe0e3" stroked="f">
                  <v:textbox inset="5.04pt,2.52pt,5.04pt,2.52pt">
                    <w:txbxContent>
                      <w:p w14:paraId="5B5CC4CC" w14:textId="77777777" w:rsidR="009F470F" w:rsidRPr="00E31FBC" w:rsidRDefault="009F470F"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v:textbox>
                </v:shape>
                <v:shape id="Text Box 23" o:spid="_x0000_s1050" type="#_x0000_t202" style="position:absolute;left:28575;top:22961;width:8858;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" filled="f" fillcolor="#bbe0e3" stroked="f">
                  <v:textbox inset="5.04pt,2.52pt,5.04pt,2.52pt">
                    <w:txbxContent>
                      <w:p w14:paraId="63F515D2" w14:textId="77777777" w:rsidR="009F470F" w:rsidRPr="00103481" w:rsidRDefault="009F470F"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v:textbox>
                </v:shape>
                <v:shape id="Text Box 24" o:spid="_x0000_s1051" type="#_x0000_t202" style="position:absolute;left:24269;top:5245;width:1014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" filled="f" fillcolor="#bbe0e3" stroked="f">
                  <v:textbox inset="5.04pt,2.52pt,5.04pt,2.52pt">
                    <w:txbxContent>
                      <w:p w14:paraId="2A08D3D4" w14:textId="77777777" w:rsidR="009F470F" w:rsidRPr="00103481" w:rsidRDefault="009F470F"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v:textbox>
                </v:shape>
                <v:shape id="Text Box 25" o:spid="_x0000_s1052" type="#_x0000_t202" style="position:absolute;left:533;top:16014;width:1753;height:1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" filled="f" fillcolor="#bbe0e3" stroked="f">
                  <v:textbox inset="5.04pt,2.52pt,5.04pt,2.52pt">
                    <w:txbxContent>
                      <w:p w14:paraId="08559939"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LEVEL  1</w:t>
                        </w:r>
                      </w:p>
                    </w:txbxContent>
                  </v:textbox>
                </v:shape>
                <v:shape id="Text Box 26" o:spid="_x0000_s1053" type="#_x0000_t202" style="position:absolute;left:533;top:28003;width:1753;height:10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" filled="f" fillcolor="#bbe0e3" stroked="f">
                  <v:textbox inset="5.04pt,2.52pt,5.04pt,2.52pt">
                    <w:txbxContent>
                      <w:p w14:paraId="7B8016E2"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LEVEL  2</w:t>
                        </w:r>
                      </w:p>
                    </w:txbxContent>
                  </v:textbox>
                </v:shape>
                <v:shape id="Text Box 27" o:spid="_x0000_s1054" type="#_x0000_t202" style="position:absolute;left:13868;width:37338;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" filled="f" fillcolor="#bbe0e3" stroked="f">
                  <v:textbox inset="5.04pt,2.52pt,5.04pt,2.52pt">
                    <w:txbxContent>
                      <w:p w14:paraId="613BB595" w14:textId="77777777" w:rsidR="009F470F" w:rsidRDefault="009F470F"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v:textbox>
                </v:shape>
                <v:shapetype id="_x0000_t118" coordsize="21600,21600" o:spt="118" path="m,4292l21600,r,21600l,21600xe">
                  <v:stroke joinstyle="miter"/>
                  <v:path gradientshapeok="t" o:connecttype="custom" o:connectlocs="10800,2146;0,10800;10800,21600;21600,10800" textboxrect="0,4291,21600,21600"/>
                </v:shapetype>
                <v:shape id="AutoShape 28" o:spid="_x0000_s1055" type="#_x0000_t118" style="position:absolute;left:36931;top:19329;width:1270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AFwwAAANsAAAAPAAAAZHJzL2Rvd25yZXYueG1sRI9Bi8Iw&#10;FITvgv8hPMGLrKkK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UwBcMAAADbAAAADwAA&#10;AAAAAAAAAAAAAAAHAgAAZHJzL2Rvd25yZXYueG1sUEsFBgAAAAADAAMAtwAAAPcCAAAAAA==&#10;" fillcolor="#bbe0e3">
                  <v:textbox inset="5.04pt,2.52pt,5.04pt,2.52pt">
                    <w:txbxContent>
                      <w:p w14:paraId="29799720" w14:textId="77777777" w:rsidR="009F470F" w:rsidRDefault="009F470F"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v:textbox>
                </v:shape>
                <v:shape id="Text Box 29" o:spid="_x0000_s1056" type="#_x0000_t202" style="position:absolute;left:2057;top:4953;width:1676;height:8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Z+wgAAANsAAAAPAAAAZHJzL2Rvd25yZXYueG1sRI9Pi8Iw&#10;FMTvwn6H8Ba8aboq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BWOnZ+wgAAANsAAAAPAAAA&#10;AAAAAAAAAAAAAAcCAABkcnMvZG93bnJldi54bWxQSwUGAAAAAAMAAwC3AAAA9gIAAAAA&#10;" filled="f" fillcolor="#bbe0e3" stroked="f">
                  <v:textbox inset="5.04pt,2.52pt,5.04pt,2.52pt">
                    <w:txbxContent>
                      <w:p w14:paraId="0C293038"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LOCAL</w:t>
                        </w:r>
                      </w:p>
                    </w:txbxContent>
                  </v:textbox>
                </v:shape>
                <v:shape id="Text Box 30" o:spid="_x0000_s1057" type="#_x0000_t202" style="position:absolute;left:2057;top:15646;width:1753;height:1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tPlwgAAANsAAAAPAAAAZHJzL2Rvd25yZXYueG1sRI9Pi8Iw&#10;FMTvwn6H8Ba8abqK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A5dtPlwgAAANsAAAAPAAAA&#10;AAAAAAAAAAAAAAcCAABkcnMvZG93bnJldi54bWxQSwUGAAAAAAMAAwC3AAAA9gIAAAAA&#10;" filled="f" fillcolor="#bbe0e3" stroked="f">
                  <v:textbox inset="5.04pt,2.52pt,5.04pt,2.52pt">
                    <w:txbxContent>
                      <w:p w14:paraId="566E2753" w14:textId="77777777" w:rsidR="009F470F" w:rsidRDefault="009F470F"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v:textbox>
                </v:shape>
                <v:shape id="Text Box 31" o:spid="_x0000_s1058" type="#_x0000_t202" style="position:absolute;left:2057;top:29527;width:1676;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" filled="f" fillcolor="#bbe0e3" stroked="f">
                  <v:textbox inset="5.04pt,2.52pt,5.04pt,2.52pt">
                    <w:txbxContent>
                      <w:p w14:paraId="7DE475E8"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STATE</w:t>
                        </w:r>
                      </w:p>
                    </w:txbxContent>
                  </v:textbox>
                </v:shape>
                <v:shape id="AutoShape 32" o:spid="_x0000_s1059" type="#_x0000_t34" style="position:absolute;left:26758;top:9455;width:2083;height:171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" strokeweight="1.5pt">
                  <v:stroke endarrow="block"/>
                </v:shape>
                <v:shape id="AutoShape 33" o:spid="_x0000_s1060" type="#_x0000_t130" style="position:absolute;left:16078;top:26485;width:9093;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" fillcolor="#bbe0e3">
                  <v:textbox inset="0,2.52pt,5.04pt,2.52pt">
                    <w:txbxContent>
                      <w:p w14:paraId="5E69CDC7" w14:textId="77777777" w:rsidR="009F470F" w:rsidRPr="00103481" w:rsidRDefault="009F470F"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v:textbox>
                </v:shape>
                <v:shape id="AutoShape 34" o:spid="_x0000_s1061" type="#_x0000_t34" style="position:absolute;left:23507;top:21983;width:13424;height:1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" adj="9083" strokecolor="#7f7f7f" strokeweight="1.25pt">
                  <v:stroke startarrow="block" endarrow="block"/>
                </v:shape>
                <v:shape id="AutoShape 35" o:spid="_x0000_s1062" type="#_x0000_t34" style="position:absolute;left:23653;top:28143;width:12897;height:128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" adj="9529" strokecolor="#7f7f7f" strokeweight="1.25pt">
                  <v:stroke endarrow="block"/>
                </v:shape>
                <v:shape id="AutoShape 36" o:spid="_x0000_s1063" type="#_x0000_t130" style="position:absolute;left:52216;top:13773;width:11601;height:15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" fillcolor="#bbe0e3">
                  <v:textbox inset="0,0,5.04pt,2.52pt">
                    <w:txbxContent>
                      <w:p w14:paraId="02009E72" w14:textId="77777777" w:rsidR="009F470F" w:rsidRPr="002809B3" w:rsidRDefault="009F470F" w:rsidP="002A7E92">
                        <w:pPr>
                          <w:autoSpaceDE w:val="0"/>
                          <w:autoSpaceDN w:val="0"/>
                          <w:adjustRightInd w:val="0"/>
                          <w:jc w:val="center"/>
                          <w:rPr>
                            <w:rFonts w:ascii="Arial" w:hAnsi="Arial"/>
                            <w:b/>
                            <w:color w:val="000000"/>
                            <w:sz w:val="16"/>
                            <w:szCs w:val="16"/>
                          </w:rPr>
                        </w:pPr>
                      </w:p>
                      <w:p w14:paraId="6CCB3867" w14:textId="77777777" w:rsidR="009F470F" w:rsidRDefault="009F470F"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9F470F" w:rsidRDefault="009F470F"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v:textbox>
                </v:shape>
                <v:shape id="Text Box 37" o:spid="_x0000_s1064" type="#_x0000_t202" style="position:absolute;left:54698;top:7626;width:7036;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" filled="f" fillcolor="#bbe0e3" stroked="f">
                  <v:textbox inset="5.04pt,2.52pt,5.04pt,2.52pt">
                    <w:txbxContent>
                      <w:p w14:paraId="2F01881A" w14:textId="77777777" w:rsidR="009F470F" w:rsidRPr="00BF112D" w:rsidRDefault="009F470F"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v:textbox>
                </v:shape>
                <v:shape id="AutoShape 38" o:spid="_x0000_s1065" type="#_x0000_t32" style="position:absolute;left:29343;top:30670;width:6947;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" strokecolor="#7f7f7f" strokeweight="1.25pt">
                  <v:stroke dashstyle="dash"/>
                </v:shape>
                <v:shape id="AutoShape 39" o:spid="_x0000_s1066" type="#_x0000_t32" style="position:absolute;left:29343;top:28517;width:6;height:21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" strokecolor="#7f7f7f" strokeweight="1.25pt">
                  <v:stroke dashstyle="dash"/>
                </v:shape>
                <v:shape id="AutoShape 40" o:spid="_x0000_s1067" type="#_x0000_t32" style="position:absolute;left:23869;top:28981;width:494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" strokecolor="#7f7f7f" strokeweight="1.25pt">
                  <v:stroke dashstyle="dash" endarrow="block"/>
                </v:shape>
                <v:shape id="Text Box 41" o:spid="_x0000_s1068" type="#_x0000_t202" style="position:absolute;left:28384;top:31610;width:12637;height:4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" filled="f" fillcolor="#bbe0e3" stroked="f">
                  <v:textbox inset="5.04pt,2.52pt,5.04pt,2.52pt">
                    <w:txbxContent>
                      <w:p w14:paraId="6E1D2D73" w14:textId="77777777" w:rsidR="009F470F" w:rsidRPr="00103481" w:rsidRDefault="009F470F"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v:textbox>
                </v:shape>
                <v:shape id="AutoShape 42" o:spid="_x0000_s1069" type="#_x0000_t32" style="position:absolute;left:24771;top:32588;width:334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" strokecolor="#7f7f7f" strokeweight="1.25pt">
                  <v:stroke dashstyle="dash" startarrow="block"/>
                </v:shape>
                <v:shape id="AutoShape 43" o:spid="_x0000_s1070" type="#_x0000_t32" style="position:absolute;left:28136;top:18910;width:7;height:137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" strokecolor="#7f7f7f" strokeweight="1.25pt">
                  <v:stroke dashstyle="dash"/>
                </v:shape>
                <v:shape id="AutoShape 44" o:spid="_x0000_s1071" type="#_x0000_t32" style="position:absolute;left:28035;top:18897;width:2423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" strokecolor="#7f7f7f" strokeweight="1.25pt">
                  <v:stroke dashstyle="dash" endarrow="block"/>
                </v:shape>
                <v:shape id="AutoShape 45" o:spid="_x0000_s1072" type="#_x0000_t32" style="position:absolute;left:22885;top:29876;width:6;height:1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" strokecolor="#7f7f7f" strokeweight="1pt">
                  <v:stroke dashstyle="dash" endarrow="block"/>
                </v:shape>
                <v:shape id="AutoShape 46" o:spid="_x0000_s1073" type="#_x0000_t32" style="position:absolute;left:15551;top:24904;width:6;height:65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" strokecolor="#7f7f7f" strokeweight="1.25pt">
                  <v:stroke dashstyle="dash" endarrow="block"/>
                </v:shape>
                <v:shape id="AutoShape 47" o:spid="_x0000_s1074" type="#_x0000_t32" style="position:absolute;left:41751;top:24663;width:6;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" strokecolor="#7f7f7f" strokeweight="1.25pt">
                  <v:stroke endarrow="block"/>
                </v:shape>
                <v:shape id="AutoShape 48" o:spid="_x0000_s1075" type="#_x0000_t32" style="position:absolute;left:45554;top:24618;width:7;height:15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" strokecolor="#7f7f7f" strokeweight="1.25pt">
                  <v:stroke endarrow="block"/>
                </v:shape>
                <v:shape id="AutoShape 49" o:spid="_x0000_s1076" type="#_x0000_t118" style="position:absolute;left:54527;top:9804;width:8179;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" fillcolor="#bbe0e3">
                  <v:textbox inset="5.04pt,2.52pt,5.04pt,2.52pt">
                    <w:txbxContent>
                      <w:p w14:paraId="7F7C67B1" w14:textId="77777777" w:rsidR="009F470F" w:rsidRDefault="009F470F"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0" o:spid="_x0000_s1077" type="#_x0000_t118" style="position:absolute;left:44850;top:7613;width:8178;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hKwwAAANsAAAAPAAAAZHJzL2Rvd25yZXYueG1sRI9Bi8Iw&#10;FITvgv8hPMGLrKmC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wo/oSsMAAADbAAAADwAA&#10;AAAAAAAAAAAAAAAHAgAAZHJzL2Rvd25yZXYueG1sUEsFBgAAAAADAAMAtwAAAPcCAAAAAA==&#10;" fillcolor="#bbe0e3">
                  <v:textbox inset="5.04pt,2.52pt,5.04pt,2.52pt">
                    <w:txbxContent>
                      <w:p w14:paraId="2017B39D" w14:textId="77777777" w:rsidR="009F470F" w:rsidRDefault="009F470F"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1" o:spid="_x0000_s1078" type="#_x0000_t130" style="position:absolute;left:13030;top:12719;width:12408;height:3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" fillcolor="#bbe0e3">
                  <v:textbox inset="0,2.52pt,5.04pt,2.52pt">
                    <w:txbxContent>
                      <w:p w14:paraId="17A22503" w14:textId="77777777" w:rsidR="009F470F" w:rsidRPr="0087315A" w:rsidRDefault="009F470F"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v:textbox>
                </v:shape>
                <v:shape id="AutoShape 52" o:spid="_x0000_s1079" type="#_x0000_t32" style="position:absolute;left:19246;top:16516;width:7;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" strokeweight="1.5pt"/>
                <v:shape id="AutoShape 53" o:spid="_x0000_s1080" type="#_x0000_t32" style="position:absolute;left:18586;top:24955;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" strokeweight="1.5pt">
                  <v:stroke endarrow="block"/>
                </v:shape>
                <v:shape id="AutoShape 54" o:spid="_x0000_s1081" type="#_x0000_t118" style="position:absolute;left:51206;top:31584;width:12186;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" fillcolor="#bbe0e3">
                  <v:textbox inset="5.04pt,2.52pt,5.04pt,2.52pt">
                    <w:txbxContent>
                      <w:p w14:paraId="44DF1CCD" w14:textId="77777777" w:rsidR="009F470F" w:rsidRDefault="009F470F" w:rsidP="002A7E92">
                        <w:pPr>
                          <w:autoSpaceDE w:val="0"/>
                          <w:autoSpaceDN w:val="0"/>
                          <w:adjustRightInd w:val="0"/>
                          <w:rPr>
                            <w:rFonts w:ascii="Arial" w:hAnsi="Arial"/>
                            <w:color w:val="000000"/>
                            <w:sz w:val="17"/>
                          </w:rPr>
                        </w:pPr>
                        <w:r>
                          <w:rPr>
                            <w:rFonts w:ascii="Arial" w:hAnsi="Arial"/>
                            <w:color w:val="000000"/>
                            <w:sz w:val="17"/>
                          </w:rPr>
                          <w:t xml:space="preserve">Final NYSTP ELA &amp; Math, &amp; NYSESLAT test scores converted by </w:t>
                        </w:r>
                        <w:r>
                          <w:rPr>
                            <w:rFonts w:ascii="Arial" w:hAnsi="Arial"/>
                            <w:color w:val="000000"/>
                            <w:sz w:val="17"/>
                          </w:rPr>
                          <w:t>contractors</w:t>
                        </w:r>
                      </w:p>
                    </w:txbxContent>
                  </v:textbox>
                </v:shape>
                <v:shape id="AutoShape 55" o:spid="_x0000_s1082" type="#_x0000_t130" style="position:absolute;left:39820;top:33140;width:10065;height:4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" fillcolor="#bbe0e3">
                  <v:textbox inset="0,2.52pt,5.04pt,2.52pt">
                    <w:txbxContent>
                      <w:p w14:paraId="1E698C25" w14:textId="77777777" w:rsidR="009F470F" w:rsidRPr="000122C8" w:rsidRDefault="009F470F"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v:textbox>
                </v:shape>
                <v:shape id="AutoShape 56" o:spid="_x0000_s1083" type="#_x0000_t32" style="position:absolute;left:24282;top:36639;width:157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" strokeweight="1.5pt">
                  <v:stroke dashstyle="longDashDot" startarrow="block" endarrow="block"/>
                </v:shape>
                <v:shape id="AutoShape 54" o:spid="_x0000_s1084" type="#_x0000_t118" style="position:absolute;left:844;top:39014;width:12186;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" fillcolor="#bbe0e3">
                  <v:textbox inset="5.04pt,2.52pt,5.04pt,2.52pt">
                    <w:txbxContent>
                      <w:p w14:paraId="69BABE76" w14:textId="77777777" w:rsidR="009F470F" w:rsidRDefault="009F470F"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v:textbox>
                </v:shape>
                <v:shape id="AutoShape 54" o:spid="_x0000_s1085" type="#_x0000_t118" style="position:absolute;left:14300;top:40005;width:1408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" fillcolor="#bbe0e3">
                  <v:textbox inset="5.04pt,2.52pt,5.04pt,2.52pt">
                    <w:txbxContent>
                      <w:p w14:paraId="22C19701" w14:textId="77777777" w:rsidR="009F470F" w:rsidRDefault="009F470F" w:rsidP="002A7E92">
                        <w:pPr>
                          <w:pStyle w:val="NormalWeb"/>
                          <w:spacing w:before="0" w:beforeAutospacing="0" w:after="0" w:afterAutospacing="0"/>
                        </w:pPr>
                        <w:r>
                          <w:rPr>
                            <w:rFonts w:ascii="Arial" w:hAnsi="Arial"/>
                            <w:color w:val="000000"/>
                            <w:sz w:val="17"/>
                            <w:szCs w:val="17"/>
                          </w:rPr>
                          <w:t>NYSED Verification Reports for Special Education</w:t>
                        </w:r>
                      </w:p>
                    </w:txbxContent>
                  </v:textbox>
                </v:shape>
                <v:shape id="Text Box 766" o:spid="_x0000_s1086" type="#_x0000_t202" style="position:absolute;left:29184;top:42760;width:34138;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" stroked="f">
                  <v:textbox style="mso-fit-shape-to-text:t">
                    <w:txbxContent>
                      <w:p w14:paraId="388536E3" w14:textId="77777777" w:rsidR="009F470F" w:rsidRPr="00E31FBC" w:rsidRDefault="009F470F"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v:textbox>
                </v:shape>
                <w10:anchorlock/>
              </v:group>
            </w:pict>
          </mc:Fallback>
        </mc:AlternateContent>
      </w:r>
      <w:bookmarkStart w:id="310" w:name="_Toc335294127"/>
      <w:bookmarkStart w:id="311" w:name="_Toc290554765"/>
      <w:bookmarkStart w:id="312" w:name="_Toc290554771"/>
    </w:p>
    <w:p w14:paraId="5357EC79" w14:textId="77777777" w:rsidR="0019493D" w:rsidRPr="002F6E7F" w:rsidRDefault="0019493D" w:rsidP="0019493D">
      <w:pPr>
        <w:pStyle w:val="Heading1"/>
      </w:pPr>
      <w:r w:rsidRPr="000E16CD">
        <w:br w:type="page"/>
      </w:r>
      <w:bookmarkStart w:id="313" w:name="_Toc494894011"/>
      <w:bookmarkStart w:id="314" w:name="_Toc163224827"/>
      <w:r w:rsidRPr="002F6E7F">
        <w:lastRenderedPageBreak/>
        <w:t>Chapter 2: Student Reporting Rules</w:t>
      </w:r>
      <w:bookmarkEnd w:id="313"/>
      <w:bookmarkEnd w:id="314"/>
    </w:p>
    <w:p w14:paraId="6F17C8CD" w14:textId="77777777" w:rsidR="002E39A8" w:rsidRPr="009E3BAC" w:rsidRDefault="002E39A8" w:rsidP="00F54939">
      <w:pPr>
        <w:pStyle w:val="Heading2"/>
        <w:rPr>
          <w:sz w:val="24"/>
          <w:szCs w:val="24"/>
        </w:rPr>
      </w:pPr>
      <w:bookmarkStart w:id="315" w:name="_Toc494894012"/>
      <w:bookmarkStart w:id="316" w:name="_Toc163224828"/>
      <w:r w:rsidRPr="009E3BAC">
        <w:rPr>
          <w:sz w:val="24"/>
          <w:szCs w:val="24"/>
        </w:rPr>
        <w:t>Guidance on the Role of District Data Coordinator</w:t>
      </w:r>
      <w:bookmarkEnd w:id="310"/>
      <w:bookmarkEnd w:id="315"/>
      <w:bookmarkEnd w:id="316"/>
      <w:r w:rsidRPr="009E3BAC">
        <w:rPr>
          <w:sz w:val="24"/>
          <w:szCs w:val="24"/>
        </w:rPr>
        <w:t xml:space="preserve"> </w:t>
      </w:r>
    </w:p>
    <w:p w14:paraId="2C718BEA" w14:textId="77777777" w:rsidR="000E27E0" w:rsidRPr="009F0EF2" w:rsidRDefault="000E27E0" w:rsidP="000E27E0">
      <w:pPr>
        <w:pStyle w:val="Body"/>
        <w:ind w:firstLine="0"/>
        <w:rPr>
          <w:rFonts w:cs="Arial"/>
          <w:color w:val="000000" w:themeColor="text1"/>
          <w:szCs w:val="24"/>
        </w:rPr>
      </w:pPr>
      <w:bookmarkStart w:id="317" w:name="_Toc335294128"/>
      <w:bookmarkStart w:id="318" w:name="_Toc494894013"/>
      <w:r w:rsidRPr="009F0EF2">
        <w:rPr>
          <w:rFonts w:cs="Arial"/>
          <w:color w:val="000000" w:themeColor="text1"/>
          <w:szCs w:val="24"/>
        </w:rPr>
        <w:t>Superintendents and charter school leaders are responsible for maintaining and transmitting State-required data elements in specified file formats to SIRS</w:t>
      </w:r>
      <w:r>
        <w:rPr>
          <w:rFonts w:cs="Arial"/>
          <w:color w:val="000000" w:themeColor="text1"/>
          <w:szCs w:val="24"/>
        </w:rPr>
        <w:t xml:space="preserve"> </w:t>
      </w:r>
      <w:r w:rsidRPr="009F0EF2">
        <w:rPr>
          <w:rFonts w:cs="Arial"/>
          <w:color w:val="000000" w:themeColor="text1"/>
          <w:szCs w:val="24"/>
        </w:rPr>
        <w:t xml:space="preserve">and other NYSED collection applications. </w:t>
      </w:r>
    </w:p>
    <w:p w14:paraId="1B11697A" w14:textId="77777777" w:rsidR="000E27E0" w:rsidRPr="009F0EF2" w:rsidRDefault="000E27E0" w:rsidP="000E27E0">
      <w:pPr>
        <w:pStyle w:val="BodyText"/>
        <w:spacing w:after="0"/>
        <w:rPr>
          <w:rFonts w:ascii="Arial" w:hAnsi="Arial" w:cs="Arial"/>
        </w:rPr>
      </w:pPr>
    </w:p>
    <w:p w14:paraId="06081C28" w14:textId="77777777" w:rsidR="000E27E0" w:rsidRPr="007A4859" w:rsidRDefault="000E27E0" w:rsidP="000E27E0">
      <w:pPr>
        <w:pStyle w:val="BodyText"/>
        <w:spacing w:after="0"/>
        <w:rPr>
          <w:rFonts w:ascii="Arial" w:hAnsi="Arial" w:cs="Arial"/>
          <w:b/>
          <w:i/>
        </w:rPr>
      </w:pPr>
      <w:r w:rsidRPr="007A4859">
        <w:rPr>
          <w:rFonts w:ascii="Arial" w:hAnsi="Arial" w:cs="Arial"/>
          <w:i/>
        </w:rPr>
        <w:t>The SIRS began collecting data utilizing 4 data templates over a decade ago. Today, school districts, BOCES and charter schools are required to submit data using 25 different templates with varied reporting timelines and business rules.</w:t>
      </w:r>
    </w:p>
    <w:p w14:paraId="002CCBCE" w14:textId="77777777" w:rsidR="000E27E0" w:rsidRPr="009F0EF2" w:rsidRDefault="000E27E0" w:rsidP="000E27E0">
      <w:pPr>
        <w:pStyle w:val="BodyText"/>
        <w:spacing w:after="0"/>
        <w:rPr>
          <w:rFonts w:ascii="Arial" w:hAnsi="Arial" w:cs="Arial"/>
        </w:rPr>
      </w:pPr>
    </w:p>
    <w:p w14:paraId="519343D3" w14:textId="0F46AB26" w:rsidR="000E27E0" w:rsidRPr="00C03BFD" w:rsidRDefault="000E27E0" w:rsidP="000E27E0">
      <w:pPr>
        <w:pStyle w:val="BodyText"/>
        <w:spacing w:after="0"/>
        <w:rPr>
          <w:rFonts w:ascii="Arial" w:hAnsi="Arial" w:cs="Arial"/>
          <w:color w:val="000000" w:themeColor="text1"/>
        </w:rPr>
      </w:pPr>
      <w:r w:rsidRPr="240635C2">
        <w:rPr>
          <w:rFonts w:ascii="Arial" w:hAnsi="Arial" w:cs="Arial"/>
          <w:color w:val="000000" w:themeColor="text1"/>
        </w:rPr>
        <w:t xml:space="preserve">It is extremely important to ensure accurate and complete data </w:t>
      </w:r>
      <w:bookmarkStart w:id="319" w:name="_Int_mNKV3NnL"/>
      <w:r w:rsidRPr="240635C2">
        <w:rPr>
          <w:rFonts w:ascii="Arial" w:hAnsi="Arial" w:cs="Arial"/>
          <w:color w:val="000000" w:themeColor="text1"/>
        </w:rPr>
        <w:t>are</w:t>
      </w:r>
      <w:bookmarkEnd w:id="319"/>
      <w:r w:rsidRPr="240635C2">
        <w:rPr>
          <w:rFonts w:ascii="Arial" w:hAnsi="Arial" w:cs="Arial"/>
          <w:color w:val="000000" w:themeColor="text1"/>
        </w:rPr>
        <w:t xml:space="preserve"> reported, as it may impact State and federal funding streams (e.g., Title I, State Aid). Additionally, State and federal laws require various datasets to be included and made publicly available in State School Report Cards. This information is available on the NYSED </w:t>
      </w:r>
      <w:hyperlink r:id="rId13">
        <w:r w:rsidRPr="240635C2">
          <w:rPr>
            <w:rStyle w:val="Hyperlink"/>
            <w:rFonts w:ascii="Arial" w:hAnsi="Arial" w:cs="Arial"/>
          </w:rPr>
          <w:t>public data site</w:t>
        </w:r>
      </w:hyperlink>
      <w:r w:rsidRPr="240635C2">
        <w:rPr>
          <w:rFonts w:ascii="Arial" w:hAnsi="Arial" w:cs="Arial"/>
          <w:color w:val="000000" w:themeColor="text1"/>
        </w:rPr>
        <w:t xml:space="preserve">. </w:t>
      </w:r>
    </w:p>
    <w:p w14:paraId="199DD304" w14:textId="77777777" w:rsidR="000E27E0" w:rsidRPr="009F0EF2" w:rsidRDefault="000E27E0" w:rsidP="000E27E0">
      <w:pPr>
        <w:pStyle w:val="BodyText"/>
        <w:spacing w:after="0"/>
        <w:rPr>
          <w:rFonts w:ascii="Arial" w:hAnsi="Arial" w:cs="Arial"/>
          <w:color w:val="000000" w:themeColor="text1"/>
        </w:rPr>
      </w:pPr>
    </w:p>
    <w:p w14:paraId="56B50EC1" w14:textId="77777777" w:rsidR="000E27E0" w:rsidRDefault="000E27E0" w:rsidP="000E27E0">
      <w:pPr>
        <w:pStyle w:val="Body"/>
        <w:spacing w:before="0"/>
        <w:ind w:firstLine="0"/>
        <w:rPr>
          <w:rFonts w:cs="Arial"/>
          <w:color w:val="000000" w:themeColor="text1"/>
          <w:szCs w:val="24"/>
        </w:rPr>
      </w:pPr>
      <w:r w:rsidRPr="009F0EF2">
        <w:rPr>
          <w:rFonts w:cs="Arial"/>
          <w:color w:val="000000" w:themeColor="text1"/>
          <w:szCs w:val="24"/>
        </w:rPr>
        <w:t xml:space="preserve">Given data reporting responsibilities, all school districts and charter schools should employ a </w:t>
      </w:r>
      <w:r>
        <w:rPr>
          <w:rFonts w:cs="Arial"/>
          <w:color w:val="000000" w:themeColor="text1"/>
          <w:szCs w:val="24"/>
        </w:rPr>
        <w:t xml:space="preserve">District </w:t>
      </w:r>
      <w:r w:rsidRPr="009F0EF2">
        <w:rPr>
          <w:rFonts w:cs="Arial"/>
          <w:color w:val="000000" w:themeColor="text1"/>
          <w:szCs w:val="24"/>
        </w:rPr>
        <w:t xml:space="preserve">Data Coordinator </w:t>
      </w:r>
      <w:r>
        <w:rPr>
          <w:rFonts w:cs="Arial"/>
          <w:color w:val="000000" w:themeColor="text1"/>
          <w:szCs w:val="24"/>
        </w:rPr>
        <w:t xml:space="preserve">to </w:t>
      </w:r>
      <w:r w:rsidRPr="009F0EF2">
        <w:rPr>
          <w:rFonts w:cs="Arial"/>
          <w:color w:val="000000" w:themeColor="text1"/>
          <w:szCs w:val="24"/>
        </w:rPr>
        <w:t>oversee the coordination and transmi</w:t>
      </w:r>
      <w:r>
        <w:rPr>
          <w:rFonts w:cs="Arial"/>
          <w:color w:val="000000" w:themeColor="text1"/>
          <w:szCs w:val="24"/>
        </w:rPr>
        <w:t>ssion</w:t>
      </w:r>
      <w:r w:rsidRPr="009F0EF2">
        <w:rPr>
          <w:rFonts w:cs="Arial"/>
          <w:color w:val="000000" w:themeColor="text1"/>
          <w:szCs w:val="24"/>
        </w:rPr>
        <w:t xml:space="preserve"> of</w:t>
      </w:r>
      <w:r>
        <w:rPr>
          <w:rFonts w:cs="Arial"/>
          <w:color w:val="000000" w:themeColor="text1"/>
          <w:szCs w:val="24"/>
        </w:rPr>
        <w:t xml:space="preserve"> </w:t>
      </w:r>
      <w:r w:rsidRPr="009F0EF2">
        <w:rPr>
          <w:rFonts w:cs="Arial"/>
          <w:color w:val="000000" w:themeColor="text1"/>
          <w:szCs w:val="24"/>
        </w:rPr>
        <w:t xml:space="preserve">data to the State while ensuring data integrity and accuracy. </w:t>
      </w:r>
    </w:p>
    <w:p w14:paraId="7B03D4D5" w14:textId="77777777" w:rsidR="000E27E0" w:rsidRDefault="000E27E0" w:rsidP="000E27E0">
      <w:pPr>
        <w:pStyle w:val="Body"/>
        <w:spacing w:before="0"/>
        <w:ind w:firstLine="0"/>
        <w:rPr>
          <w:rFonts w:cs="Arial"/>
          <w:color w:val="000000" w:themeColor="text1"/>
          <w:szCs w:val="24"/>
        </w:rPr>
      </w:pPr>
    </w:p>
    <w:p w14:paraId="5D08DD99" w14:textId="4C6EF77E" w:rsidR="000E27E0" w:rsidRPr="009F0EF2" w:rsidRDefault="000E27E0" w:rsidP="240635C2">
      <w:pPr>
        <w:pStyle w:val="Body"/>
        <w:spacing w:before="0"/>
        <w:ind w:firstLine="0"/>
        <w:rPr>
          <w:rFonts w:cs="Arial"/>
          <w:color w:val="000000" w:themeColor="text1"/>
        </w:rPr>
      </w:pPr>
      <w:r w:rsidRPr="240635C2">
        <w:rPr>
          <w:rFonts w:cs="Arial"/>
          <w:color w:val="000000" w:themeColor="text1"/>
        </w:rPr>
        <w:t>To implement accurate reporting practices for individual students, staff and other data, District Data Coordinators should:</w:t>
      </w:r>
    </w:p>
    <w:p w14:paraId="382A17EA" w14:textId="77777777" w:rsidR="000E27E0" w:rsidRPr="009F0EF2" w:rsidRDefault="000E27E0" w:rsidP="000E27E0">
      <w:pPr>
        <w:pStyle w:val="BodyText"/>
        <w:spacing w:after="0"/>
        <w:rPr>
          <w:rFonts w:ascii="Arial" w:hAnsi="Arial" w:cs="Arial"/>
        </w:rPr>
      </w:pPr>
    </w:p>
    <w:p w14:paraId="41E443F9" w14:textId="77777777" w:rsidR="000E27E0" w:rsidRPr="009F0EF2" w:rsidRDefault="000E27E0" w:rsidP="00DA5246">
      <w:pPr>
        <w:pStyle w:val="Body"/>
        <w:spacing w:before="0"/>
        <w:ind w:firstLine="0"/>
        <w:rPr>
          <w:rFonts w:cs="Arial"/>
          <w:color w:val="000000" w:themeColor="text1"/>
          <w:szCs w:val="24"/>
        </w:rPr>
      </w:pPr>
      <w:r w:rsidRPr="009F0EF2">
        <w:rPr>
          <w:rFonts w:cs="Arial"/>
          <w:color w:val="000000" w:themeColor="text1"/>
          <w:szCs w:val="24"/>
        </w:rPr>
        <w:t>Assemble and lead a team of district personnel who have:</w:t>
      </w:r>
    </w:p>
    <w:p w14:paraId="6D108ABC" w14:textId="77777777" w:rsidR="000E27E0" w:rsidRPr="009F0EF2" w:rsidRDefault="000E27E0" w:rsidP="00DA5246">
      <w:pPr>
        <w:pStyle w:val="Body"/>
        <w:numPr>
          <w:ilvl w:val="0"/>
          <w:numId w:val="97"/>
        </w:numPr>
        <w:spacing w:before="0"/>
        <w:rPr>
          <w:rFonts w:cs="Arial"/>
          <w:color w:val="000000" w:themeColor="text1"/>
          <w:szCs w:val="24"/>
        </w:rPr>
      </w:pPr>
      <w:r w:rsidRPr="009F0EF2">
        <w:rPr>
          <w:rFonts w:cs="Arial"/>
          <w:color w:val="000000" w:themeColor="text1"/>
          <w:szCs w:val="24"/>
        </w:rPr>
        <w:t>expertise in the district’s management information system(s) and infrastructure;</w:t>
      </w:r>
    </w:p>
    <w:p w14:paraId="30E7A201" w14:textId="77777777" w:rsidR="00DA5246" w:rsidRDefault="000E27E0" w:rsidP="00DA5246">
      <w:pPr>
        <w:pStyle w:val="Body"/>
        <w:numPr>
          <w:ilvl w:val="0"/>
          <w:numId w:val="97"/>
        </w:numPr>
        <w:spacing w:before="0"/>
        <w:rPr>
          <w:rFonts w:cs="Arial"/>
          <w:color w:val="000000" w:themeColor="text1"/>
        </w:rPr>
      </w:pPr>
      <w:r w:rsidRPr="240635C2">
        <w:rPr>
          <w:rFonts w:cs="Arial"/>
          <w:color w:val="000000" w:themeColor="text1"/>
        </w:rPr>
        <w:t xml:space="preserve">working knowledge of current NYSED reporting requirements, including those of </w:t>
      </w:r>
    </w:p>
    <w:p w14:paraId="2EA741FD" w14:textId="413ED6D5" w:rsidR="000E27E0" w:rsidRPr="009F0EF2" w:rsidRDefault="000E27E0" w:rsidP="00DA5246">
      <w:pPr>
        <w:pStyle w:val="Body"/>
        <w:numPr>
          <w:ilvl w:val="0"/>
          <w:numId w:val="97"/>
        </w:numPr>
        <w:spacing w:before="0"/>
        <w:rPr>
          <w:rFonts w:cs="Arial"/>
          <w:color w:val="000000" w:themeColor="text1"/>
        </w:rPr>
      </w:pPr>
      <w:r w:rsidRPr="240635C2">
        <w:rPr>
          <w:rFonts w:cs="Arial"/>
          <w:color w:val="000000" w:themeColor="text1"/>
        </w:rPr>
        <w:t xml:space="preserve">special populations of students (e.g., special education, migrant students, </w:t>
      </w:r>
      <w:r w:rsidR="004742F4" w:rsidRPr="240635C2">
        <w:rPr>
          <w:rFonts w:cs="Arial"/>
          <w:color w:val="000000" w:themeColor="text1"/>
        </w:rPr>
        <w:t>ELLs</w:t>
      </w:r>
      <w:r w:rsidRPr="240635C2">
        <w:rPr>
          <w:rFonts w:cs="Arial"/>
          <w:color w:val="000000" w:themeColor="text1"/>
        </w:rPr>
        <w:t xml:space="preserve">); </w:t>
      </w:r>
    </w:p>
    <w:p w14:paraId="619B4BC4" w14:textId="77777777" w:rsidR="000E27E0" w:rsidRPr="009F0EF2" w:rsidRDefault="000E27E0" w:rsidP="00DA5246">
      <w:pPr>
        <w:pStyle w:val="Body"/>
        <w:numPr>
          <w:ilvl w:val="0"/>
          <w:numId w:val="97"/>
        </w:numPr>
        <w:spacing w:before="0"/>
        <w:rPr>
          <w:rFonts w:cs="Arial"/>
          <w:color w:val="000000" w:themeColor="text1"/>
          <w:szCs w:val="24"/>
        </w:rPr>
      </w:pPr>
      <w:r w:rsidRPr="009F0EF2">
        <w:rPr>
          <w:rFonts w:cs="Arial"/>
          <w:color w:val="000000" w:themeColor="text1"/>
          <w:szCs w:val="24"/>
        </w:rPr>
        <w:t>knowledge of the LEA’s registration materials and processes; and</w:t>
      </w:r>
    </w:p>
    <w:p w14:paraId="1DB69BA3" w14:textId="77777777" w:rsidR="000E27E0" w:rsidRPr="009F0EF2" w:rsidRDefault="000E27E0" w:rsidP="00DA5246">
      <w:pPr>
        <w:pStyle w:val="Body"/>
        <w:numPr>
          <w:ilvl w:val="0"/>
          <w:numId w:val="97"/>
        </w:numPr>
        <w:spacing w:before="0"/>
        <w:rPr>
          <w:rFonts w:cs="Arial"/>
          <w:color w:val="000000" w:themeColor="text1"/>
          <w:szCs w:val="24"/>
        </w:rPr>
      </w:pPr>
      <w:r w:rsidRPr="009F0EF2">
        <w:rPr>
          <w:rFonts w:cs="Arial"/>
          <w:color w:val="000000" w:themeColor="text1"/>
          <w:szCs w:val="24"/>
        </w:rPr>
        <w:t>data analysis experience.</w:t>
      </w:r>
    </w:p>
    <w:p w14:paraId="017D723E" w14:textId="77777777" w:rsidR="000E27E0" w:rsidRPr="009F0EF2" w:rsidRDefault="000E27E0" w:rsidP="000E27E0">
      <w:pPr>
        <w:pStyle w:val="BodyText"/>
        <w:spacing w:after="0"/>
        <w:rPr>
          <w:rFonts w:ascii="Arial" w:hAnsi="Arial" w:cs="Arial"/>
        </w:rPr>
      </w:pPr>
    </w:p>
    <w:p w14:paraId="44946693" w14:textId="77777777" w:rsidR="000E27E0" w:rsidRPr="00DA5246" w:rsidRDefault="000E27E0" w:rsidP="00DA5246">
      <w:pPr>
        <w:rPr>
          <w:rFonts w:ascii="Arial" w:hAnsi="Arial" w:cs="Arial"/>
          <w:color w:val="000000" w:themeColor="text1"/>
        </w:rPr>
      </w:pPr>
      <w:r w:rsidRPr="00DA5246">
        <w:rPr>
          <w:rFonts w:ascii="Arial" w:hAnsi="Arial" w:cs="Arial"/>
          <w:color w:val="000000" w:themeColor="text1"/>
        </w:rPr>
        <w:t xml:space="preserve">Define internal best practices to ensure data integrity and accuracy and document data collection standards that include: </w:t>
      </w:r>
    </w:p>
    <w:p w14:paraId="0C2FFC22" w14:textId="77777777" w:rsidR="000E27E0" w:rsidRPr="009F0EF2" w:rsidRDefault="000E27E0" w:rsidP="00DA5246">
      <w:pPr>
        <w:pStyle w:val="Body"/>
        <w:numPr>
          <w:ilvl w:val="0"/>
          <w:numId w:val="98"/>
        </w:numPr>
        <w:spacing w:before="0"/>
        <w:rPr>
          <w:rFonts w:cs="Arial"/>
          <w:color w:val="000000" w:themeColor="text1"/>
          <w:szCs w:val="24"/>
        </w:rPr>
      </w:pPr>
      <w:r w:rsidRPr="009F0EF2">
        <w:rPr>
          <w:rFonts w:cs="Arial"/>
          <w:color w:val="000000" w:themeColor="text1"/>
          <w:szCs w:val="24"/>
        </w:rPr>
        <w:t>department configurations and staff responsibilities;</w:t>
      </w:r>
    </w:p>
    <w:p w14:paraId="72B0A98F" w14:textId="77777777" w:rsidR="00DA5246" w:rsidRDefault="000E27E0" w:rsidP="00DA5246">
      <w:pPr>
        <w:pStyle w:val="Body"/>
        <w:numPr>
          <w:ilvl w:val="0"/>
          <w:numId w:val="98"/>
        </w:numPr>
        <w:spacing w:before="0"/>
        <w:rPr>
          <w:rFonts w:cs="Arial"/>
          <w:color w:val="000000" w:themeColor="text1"/>
          <w:szCs w:val="24"/>
        </w:rPr>
      </w:pPr>
      <w:r w:rsidRPr="009F0EF2">
        <w:rPr>
          <w:rFonts w:cs="Arial"/>
          <w:color w:val="000000" w:themeColor="text1"/>
          <w:szCs w:val="24"/>
        </w:rPr>
        <w:t xml:space="preserve">alignment of the data with State codes for State and federal reporting </w:t>
      </w:r>
    </w:p>
    <w:p w14:paraId="27E8646B" w14:textId="583B36C3" w:rsidR="000E27E0" w:rsidRPr="009F0EF2" w:rsidRDefault="000E27E0" w:rsidP="00DA5246">
      <w:pPr>
        <w:pStyle w:val="Body"/>
        <w:numPr>
          <w:ilvl w:val="0"/>
          <w:numId w:val="98"/>
        </w:numPr>
        <w:spacing w:before="0"/>
        <w:rPr>
          <w:rFonts w:cs="Arial"/>
          <w:color w:val="000000" w:themeColor="text1"/>
          <w:szCs w:val="24"/>
        </w:rPr>
      </w:pPr>
      <w:r w:rsidRPr="009F0EF2">
        <w:rPr>
          <w:rFonts w:cs="Arial"/>
          <w:color w:val="000000" w:themeColor="text1"/>
          <w:szCs w:val="24"/>
        </w:rPr>
        <w:t>requirements; and</w:t>
      </w:r>
    </w:p>
    <w:p w14:paraId="19611BF7" w14:textId="77777777" w:rsidR="000E27E0" w:rsidRPr="009F0EF2" w:rsidRDefault="000E27E0" w:rsidP="00DA5246">
      <w:pPr>
        <w:pStyle w:val="Body"/>
        <w:numPr>
          <w:ilvl w:val="0"/>
          <w:numId w:val="98"/>
        </w:numPr>
        <w:spacing w:before="0"/>
        <w:rPr>
          <w:rFonts w:cs="Arial"/>
          <w:color w:val="000000" w:themeColor="text1"/>
          <w:szCs w:val="24"/>
        </w:rPr>
      </w:pPr>
      <w:r w:rsidRPr="009F0EF2">
        <w:rPr>
          <w:rFonts w:cs="Arial"/>
          <w:color w:val="000000" w:themeColor="text1"/>
          <w:szCs w:val="24"/>
        </w:rPr>
        <w:t>consistency across departments and functions.</w:t>
      </w:r>
    </w:p>
    <w:p w14:paraId="3D7A83F5" w14:textId="77777777" w:rsidR="000E27E0" w:rsidRPr="009F0EF2" w:rsidRDefault="000E27E0" w:rsidP="000E27E0">
      <w:pPr>
        <w:pStyle w:val="BodyText"/>
        <w:spacing w:after="0"/>
        <w:rPr>
          <w:rFonts w:ascii="Arial" w:hAnsi="Arial" w:cs="Arial"/>
        </w:rPr>
      </w:pPr>
    </w:p>
    <w:p w14:paraId="202534CF" w14:textId="77777777" w:rsidR="000E27E0" w:rsidRPr="009F0EF2" w:rsidRDefault="000E27E0" w:rsidP="00DA5246">
      <w:pPr>
        <w:pStyle w:val="Body"/>
        <w:spacing w:before="0"/>
        <w:ind w:firstLine="0"/>
        <w:rPr>
          <w:rFonts w:cs="Arial"/>
          <w:color w:val="000000" w:themeColor="text1"/>
          <w:szCs w:val="24"/>
        </w:rPr>
      </w:pPr>
      <w:r w:rsidRPr="009F0EF2">
        <w:rPr>
          <w:rFonts w:cs="Arial"/>
          <w:color w:val="000000" w:themeColor="text1"/>
          <w:szCs w:val="24"/>
        </w:rPr>
        <w:t>Review the LEA’s software systems for alignment to standards to ensure:</w:t>
      </w:r>
    </w:p>
    <w:p w14:paraId="4E67A4C4" w14:textId="77777777" w:rsidR="000E27E0" w:rsidRPr="009F0EF2" w:rsidRDefault="000E27E0" w:rsidP="00DA5246">
      <w:pPr>
        <w:pStyle w:val="Body"/>
        <w:numPr>
          <w:ilvl w:val="0"/>
          <w:numId w:val="99"/>
        </w:numPr>
        <w:spacing w:before="0"/>
        <w:rPr>
          <w:rFonts w:cs="Arial"/>
          <w:color w:val="000000" w:themeColor="text1"/>
          <w:szCs w:val="24"/>
        </w:rPr>
      </w:pPr>
      <w:r w:rsidRPr="009F0EF2">
        <w:rPr>
          <w:rFonts w:cs="Arial"/>
          <w:color w:val="000000" w:themeColor="text1"/>
          <w:szCs w:val="24"/>
        </w:rPr>
        <w:t>flexibility of the system in terms of modifying fields or screens;</w:t>
      </w:r>
    </w:p>
    <w:p w14:paraId="7928DC8D" w14:textId="77777777" w:rsidR="000E27E0" w:rsidRPr="009F0EF2" w:rsidRDefault="000E27E0" w:rsidP="00DA5246">
      <w:pPr>
        <w:pStyle w:val="Body"/>
        <w:numPr>
          <w:ilvl w:val="0"/>
          <w:numId w:val="99"/>
        </w:numPr>
        <w:spacing w:before="0"/>
        <w:rPr>
          <w:rFonts w:cs="Arial"/>
          <w:color w:val="000000" w:themeColor="text1"/>
          <w:szCs w:val="24"/>
        </w:rPr>
      </w:pPr>
      <w:r w:rsidRPr="009F0EF2">
        <w:rPr>
          <w:rFonts w:cs="Arial"/>
          <w:color w:val="000000" w:themeColor="text1"/>
          <w:szCs w:val="24"/>
        </w:rPr>
        <w:t>capabilities for staff to update/change validation tables; and</w:t>
      </w:r>
    </w:p>
    <w:p w14:paraId="2FA1F5E6" w14:textId="0BA89464" w:rsidR="000E27E0" w:rsidRPr="009F0EF2" w:rsidRDefault="000E27E0" w:rsidP="00DA5246">
      <w:pPr>
        <w:pStyle w:val="Body"/>
        <w:numPr>
          <w:ilvl w:val="0"/>
          <w:numId w:val="99"/>
        </w:numPr>
        <w:spacing w:before="0"/>
        <w:rPr>
          <w:rFonts w:cs="Arial"/>
          <w:color w:val="000000" w:themeColor="text1"/>
        </w:rPr>
      </w:pPr>
      <w:r w:rsidRPr="240635C2">
        <w:rPr>
          <w:rFonts w:cs="Arial"/>
          <w:color w:val="000000" w:themeColor="text1"/>
        </w:rPr>
        <w:t>documenting processes and procedures for current and future staff.</w:t>
      </w:r>
    </w:p>
    <w:p w14:paraId="736348F3" w14:textId="77777777" w:rsidR="000E27E0" w:rsidRPr="009F0EF2" w:rsidRDefault="000E27E0" w:rsidP="000E27E0">
      <w:pPr>
        <w:pStyle w:val="BodyText"/>
        <w:spacing w:after="0"/>
        <w:rPr>
          <w:rFonts w:ascii="Arial" w:hAnsi="Arial" w:cs="Arial"/>
        </w:rPr>
      </w:pPr>
    </w:p>
    <w:p w14:paraId="42F28EA9" w14:textId="77777777" w:rsidR="000E27E0" w:rsidRDefault="000E27E0" w:rsidP="00DA5246">
      <w:pPr>
        <w:pStyle w:val="Body"/>
        <w:spacing w:before="0"/>
        <w:ind w:firstLine="0"/>
        <w:rPr>
          <w:rFonts w:cs="Arial"/>
          <w:color w:val="000000" w:themeColor="text1"/>
          <w:szCs w:val="24"/>
        </w:rPr>
      </w:pPr>
      <w:r w:rsidRPr="009F0EF2">
        <w:rPr>
          <w:rFonts w:cs="Arial"/>
          <w:color w:val="000000" w:themeColor="text1"/>
          <w:szCs w:val="24"/>
        </w:rPr>
        <w:t xml:space="preserve">Foster clear communication of data governance standards and NYSED data collection and verification deadlines; </w:t>
      </w:r>
    </w:p>
    <w:p w14:paraId="6E57B0F3" w14:textId="77777777" w:rsidR="000E27E0" w:rsidRPr="00712105" w:rsidRDefault="000E27E0" w:rsidP="000E27E0">
      <w:pPr>
        <w:pStyle w:val="BodyText"/>
        <w:spacing w:after="0"/>
      </w:pPr>
    </w:p>
    <w:p w14:paraId="352C4606" w14:textId="77777777" w:rsidR="000E27E0" w:rsidRDefault="000E27E0" w:rsidP="00DA5246">
      <w:pPr>
        <w:pStyle w:val="Body"/>
        <w:spacing w:before="0"/>
        <w:ind w:firstLine="0"/>
        <w:rPr>
          <w:rFonts w:cs="Arial"/>
          <w:color w:val="000000" w:themeColor="text1"/>
          <w:szCs w:val="24"/>
        </w:rPr>
      </w:pPr>
      <w:r w:rsidRPr="009F0EF2">
        <w:rPr>
          <w:rFonts w:cs="Arial"/>
          <w:color w:val="000000" w:themeColor="text1"/>
          <w:szCs w:val="24"/>
        </w:rPr>
        <w:lastRenderedPageBreak/>
        <w:t xml:space="preserve">Develop a data verification protocol for review of Level 0 error reports, L2RPTs, PD reports and other reports made available by NYSED to ensure that data are accurate when they are transferred to NYSED; </w:t>
      </w:r>
    </w:p>
    <w:p w14:paraId="7E8735CF" w14:textId="77777777" w:rsidR="000E27E0" w:rsidRPr="00712105" w:rsidRDefault="000E27E0" w:rsidP="000E27E0">
      <w:pPr>
        <w:pStyle w:val="BodyText"/>
        <w:spacing w:after="0"/>
      </w:pPr>
    </w:p>
    <w:p w14:paraId="24283A0A" w14:textId="77777777" w:rsidR="000E27E0" w:rsidRDefault="000E27E0" w:rsidP="00DA5246">
      <w:pPr>
        <w:pStyle w:val="Body"/>
        <w:spacing w:before="0"/>
        <w:ind w:firstLine="0"/>
        <w:rPr>
          <w:rFonts w:cs="Arial"/>
          <w:color w:val="000000" w:themeColor="text1"/>
          <w:szCs w:val="24"/>
        </w:rPr>
      </w:pPr>
      <w:r w:rsidRPr="009F0EF2">
        <w:rPr>
          <w:rFonts w:cs="Arial"/>
          <w:color w:val="000000" w:themeColor="text1"/>
          <w:szCs w:val="24"/>
        </w:rPr>
        <w:t>Coordinate and facilitate internal data team meetings;</w:t>
      </w:r>
    </w:p>
    <w:p w14:paraId="36476494" w14:textId="77777777" w:rsidR="000E27E0" w:rsidRPr="00CE2B48" w:rsidRDefault="000E27E0" w:rsidP="000E27E0">
      <w:pPr>
        <w:pStyle w:val="BodyText"/>
        <w:spacing w:after="0"/>
      </w:pPr>
    </w:p>
    <w:p w14:paraId="6BEA5E86" w14:textId="77777777" w:rsidR="000E27E0" w:rsidRDefault="000E27E0" w:rsidP="00DA5246">
      <w:pPr>
        <w:pStyle w:val="Body"/>
        <w:spacing w:before="0"/>
        <w:ind w:firstLine="0"/>
        <w:rPr>
          <w:rFonts w:cs="Arial"/>
          <w:color w:val="000000" w:themeColor="text1"/>
          <w:szCs w:val="24"/>
        </w:rPr>
      </w:pPr>
      <w:r w:rsidRPr="009F0EF2">
        <w:rPr>
          <w:rFonts w:cs="Arial"/>
          <w:color w:val="000000" w:themeColor="text1"/>
          <w:szCs w:val="24"/>
        </w:rPr>
        <w:t xml:space="preserve">Obtain authorization for appropriate school and district personnel to view student and staff records contained in the various reporting systems; </w:t>
      </w:r>
    </w:p>
    <w:p w14:paraId="193935F0" w14:textId="77777777" w:rsidR="000E27E0" w:rsidRPr="00CE2B48" w:rsidRDefault="000E27E0" w:rsidP="000E27E0">
      <w:pPr>
        <w:pStyle w:val="BodyText"/>
        <w:spacing w:after="0"/>
      </w:pPr>
    </w:p>
    <w:p w14:paraId="42D70A62" w14:textId="77777777" w:rsidR="000E27E0" w:rsidRDefault="000E27E0" w:rsidP="00DA5246">
      <w:pPr>
        <w:pStyle w:val="Body"/>
        <w:spacing w:before="0"/>
        <w:ind w:firstLine="0"/>
        <w:rPr>
          <w:rFonts w:cs="Arial"/>
          <w:color w:val="000000" w:themeColor="text1"/>
          <w:szCs w:val="24"/>
        </w:rPr>
      </w:pPr>
      <w:r w:rsidRPr="009F0EF2">
        <w:rPr>
          <w:rFonts w:cs="Arial"/>
          <w:color w:val="000000" w:themeColor="text1"/>
          <w:szCs w:val="24"/>
        </w:rPr>
        <w:t>Work with administration to develop plans and establish priorities for meeting NYSED deadlines for required data;</w:t>
      </w:r>
    </w:p>
    <w:p w14:paraId="4EB63568" w14:textId="77777777" w:rsidR="000E27E0" w:rsidRPr="00CE2B48" w:rsidRDefault="000E27E0" w:rsidP="000E27E0">
      <w:pPr>
        <w:pStyle w:val="BodyText"/>
        <w:spacing w:after="0"/>
      </w:pPr>
    </w:p>
    <w:p w14:paraId="3F2BAE86" w14:textId="77777777" w:rsidR="000E27E0" w:rsidRDefault="000E27E0" w:rsidP="00DA5246">
      <w:pPr>
        <w:pStyle w:val="Body"/>
        <w:spacing w:before="0"/>
        <w:ind w:firstLine="0"/>
        <w:rPr>
          <w:rFonts w:cs="Arial"/>
          <w:color w:val="000000" w:themeColor="text1"/>
          <w:szCs w:val="24"/>
        </w:rPr>
      </w:pPr>
      <w:r w:rsidRPr="009F0EF2">
        <w:rPr>
          <w:rFonts w:cs="Arial"/>
          <w:color w:val="000000" w:themeColor="text1"/>
          <w:szCs w:val="24"/>
        </w:rPr>
        <w:t>Provide status reports regarding compliance with data collection and verification deadlines to the LEA’s CEO and respond to requests for data for analysis purposes;</w:t>
      </w:r>
    </w:p>
    <w:p w14:paraId="09D3190F" w14:textId="77777777" w:rsidR="000E27E0" w:rsidRPr="00CE2B48" w:rsidRDefault="000E27E0" w:rsidP="000E27E0">
      <w:pPr>
        <w:pStyle w:val="BodyText"/>
        <w:spacing w:after="0"/>
      </w:pPr>
    </w:p>
    <w:p w14:paraId="027507C7" w14:textId="77777777" w:rsidR="000E27E0" w:rsidRDefault="000E27E0" w:rsidP="00DA5246">
      <w:pPr>
        <w:pStyle w:val="Body"/>
        <w:spacing w:before="0"/>
        <w:ind w:firstLine="0"/>
        <w:rPr>
          <w:rFonts w:cs="Arial"/>
          <w:color w:val="000000" w:themeColor="text1"/>
          <w:szCs w:val="24"/>
        </w:rPr>
      </w:pPr>
      <w:r w:rsidRPr="009F0EF2">
        <w:rPr>
          <w:rFonts w:cs="Arial"/>
          <w:color w:val="000000" w:themeColor="text1"/>
          <w:szCs w:val="24"/>
        </w:rPr>
        <w:t>Identify data-related training needs for support staff;</w:t>
      </w:r>
    </w:p>
    <w:p w14:paraId="5EB82107" w14:textId="77777777" w:rsidR="000E27E0" w:rsidRPr="00CE2B48" w:rsidRDefault="000E27E0" w:rsidP="000E27E0">
      <w:pPr>
        <w:pStyle w:val="BodyText"/>
        <w:spacing w:after="0"/>
      </w:pPr>
    </w:p>
    <w:p w14:paraId="58D7EB2D" w14:textId="77777777" w:rsidR="000E27E0" w:rsidRDefault="000E27E0" w:rsidP="00DA5246">
      <w:pPr>
        <w:pStyle w:val="Body"/>
        <w:spacing w:before="0"/>
        <w:ind w:firstLine="0"/>
        <w:rPr>
          <w:rFonts w:cs="Arial"/>
          <w:color w:val="000000" w:themeColor="text1"/>
          <w:szCs w:val="24"/>
        </w:rPr>
      </w:pPr>
      <w:r w:rsidRPr="009F0EF2">
        <w:rPr>
          <w:rFonts w:cs="Arial"/>
          <w:color w:val="000000" w:themeColor="text1"/>
          <w:szCs w:val="24"/>
        </w:rPr>
        <w:t>Work with student and staff data vendors as needed;</w:t>
      </w:r>
    </w:p>
    <w:p w14:paraId="6E6601D3" w14:textId="77777777" w:rsidR="000E27E0" w:rsidRPr="00CE2B48" w:rsidRDefault="000E27E0" w:rsidP="000E27E0">
      <w:pPr>
        <w:pStyle w:val="BodyText"/>
        <w:spacing w:after="0"/>
      </w:pPr>
    </w:p>
    <w:p w14:paraId="5A60EBBE" w14:textId="77777777" w:rsidR="000E27E0" w:rsidRDefault="000E27E0" w:rsidP="00DA5246">
      <w:pPr>
        <w:pStyle w:val="Body"/>
        <w:spacing w:before="0"/>
        <w:ind w:firstLine="0"/>
        <w:rPr>
          <w:rFonts w:cs="Arial"/>
          <w:color w:val="000000" w:themeColor="text1"/>
          <w:szCs w:val="24"/>
        </w:rPr>
      </w:pPr>
      <w:r w:rsidRPr="009F0EF2">
        <w:rPr>
          <w:rFonts w:cs="Arial"/>
          <w:color w:val="000000" w:themeColor="text1"/>
          <w:szCs w:val="24"/>
        </w:rPr>
        <w:t>Monitor compliance regarding data standards and maintenance of records;</w:t>
      </w:r>
    </w:p>
    <w:p w14:paraId="5340CE09" w14:textId="77777777" w:rsidR="000E27E0" w:rsidRPr="00CE2B48" w:rsidRDefault="000E27E0" w:rsidP="000E27E0">
      <w:pPr>
        <w:pStyle w:val="BodyText"/>
        <w:spacing w:after="0"/>
      </w:pPr>
    </w:p>
    <w:p w14:paraId="782D0C54" w14:textId="77777777" w:rsidR="000E27E0" w:rsidRDefault="000E27E0" w:rsidP="00DA5246">
      <w:pPr>
        <w:pStyle w:val="Body"/>
        <w:spacing w:before="0"/>
        <w:ind w:firstLine="0"/>
        <w:rPr>
          <w:rFonts w:cs="Arial"/>
          <w:color w:val="000000" w:themeColor="text1"/>
          <w:szCs w:val="24"/>
        </w:rPr>
      </w:pPr>
      <w:r w:rsidRPr="009F0EF2">
        <w:rPr>
          <w:rFonts w:cs="Arial"/>
          <w:color w:val="000000" w:themeColor="text1"/>
          <w:szCs w:val="24"/>
        </w:rPr>
        <w:t>Act as the liaison between the LEA and the regional Level 1 data center;</w:t>
      </w:r>
    </w:p>
    <w:p w14:paraId="733EE348" w14:textId="77777777" w:rsidR="000E27E0" w:rsidRPr="00CE2B48" w:rsidRDefault="000E27E0" w:rsidP="000E27E0">
      <w:pPr>
        <w:pStyle w:val="BodyText"/>
        <w:spacing w:after="0"/>
      </w:pPr>
    </w:p>
    <w:p w14:paraId="4EA2293B" w14:textId="77777777" w:rsidR="000E27E0" w:rsidRDefault="000E27E0" w:rsidP="00DA5246">
      <w:pPr>
        <w:pStyle w:val="Body"/>
        <w:spacing w:before="0"/>
        <w:ind w:firstLine="0"/>
        <w:rPr>
          <w:rFonts w:cs="Arial"/>
          <w:color w:val="000000" w:themeColor="text1"/>
          <w:szCs w:val="24"/>
        </w:rPr>
      </w:pPr>
      <w:r w:rsidRPr="009F0EF2">
        <w:rPr>
          <w:rFonts w:cs="Arial"/>
          <w:color w:val="000000" w:themeColor="text1"/>
          <w:szCs w:val="24"/>
        </w:rPr>
        <w:t>Secure certification(s) of the data by the LEA’s CEO in accordance with the certification schedule set forth by NYSED;</w:t>
      </w:r>
    </w:p>
    <w:p w14:paraId="3E14A1D0" w14:textId="77777777" w:rsidR="000E27E0" w:rsidRPr="00CE2B48" w:rsidRDefault="000E27E0" w:rsidP="000E27E0">
      <w:pPr>
        <w:pStyle w:val="BodyText"/>
        <w:spacing w:after="0"/>
      </w:pPr>
    </w:p>
    <w:p w14:paraId="38907930" w14:textId="77777777" w:rsidR="000E27E0" w:rsidRDefault="000E27E0" w:rsidP="00DA5246">
      <w:pPr>
        <w:pStyle w:val="Body"/>
        <w:spacing w:before="0"/>
        <w:ind w:firstLine="0"/>
        <w:rPr>
          <w:rFonts w:cs="Arial"/>
          <w:color w:val="000000" w:themeColor="text1"/>
          <w:szCs w:val="24"/>
        </w:rPr>
      </w:pPr>
      <w:r w:rsidRPr="009F0EF2">
        <w:rPr>
          <w:rFonts w:cs="Arial"/>
          <w:color w:val="000000" w:themeColor="text1"/>
          <w:szCs w:val="24"/>
        </w:rPr>
        <w:t>Direct or assist in the direction of the data analysis activities and instructional improvement initiatives; and</w:t>
      </w:r>
    </w:p>
    <w:p w14:paraId="1985EB00" w14:textId="77777777" w:rsidR="000E27E0" w:rsidRPr="00CE2B48" w:rsidRDefault="000E27E0" w:rsidP="000E27E0">
      <w:pPr>
        <w:pStyle w:val="BodyText"/>
        <w:spacing w:after="0"/>
      </w:pPr>
    </w:p>
    <w:p w14:paraId="41951A32" w14:textId="77777777" w:rsidR="000E27E0" w:rsidRPr="009F0EF2" w:rsidRDefault="000E27E0" w:rsidP="00DA5246">
      <w:pPr>
        <w:pStyle w:val="Body"/>
        <w:spacing w:before="0"/>
        <w:ind w:firstLine="0"/>
        <w:rPr>
          <w:rFonts w:cs="Arial"/>
          <w:color w:val="000000" w:themeColor="text1"/>
          <w:szCs w:val="24"/>
        </w:rPr>
      </w:pPr>
      <w:r w:rsidRPr="009F0EF2">
        <w:rPr>
          <w:rFonts w:cs="Arial"/>
          <w:color w:val="000000" w:themeColor="text1"/>
          <w:szCs w:val="24"/>
        </w:rPr>
        <w:t>Maintain knowledge of data collections and verification requirements by attending informational sessions provided for District Data Coordinators by Level 1 data centers.</w:t>
      </w:r>
    </w:p>
    <w:p w14:paraId="101AB6AD" w14:textId="77777777" w:rsidR="000E27E0" w:rsidRPr="009F0EF2" w:rsidRDefault="000E27E0" w:rsidP="000E27E0">
      <w:pPr>
        <w:pStyle w:val="BodyText"/>
        <w:spacing w:after="0"/>
        <w:rPr>
          <w:rFonts w:ascii="Arial" w:hAnsi="Arial" w:cs="Arial"/>
          <w:color w:val="000000" w:themeColor="text1"/>
        </w:rPr>
      </w:pPr>
    </w:p>
    <w:p w14:paraId="6BDEBB66" w14:textId="77777777" w:rsidR="000E27E0" w:rsidRPr="009F0EF2" w:rsidRDefault="000E27E0" w:rsidP="000E27E0">
      <w:pPr>
        <w:pStyle w:val="BodyText"/>
        <w:spacing w:after="0"/>
        <w:rPr>
          <w:rFonts w:ascii="Arial" w:hAnsi="Arial" w:cs="Arial"/>
          <w:color w:val="000000" w:themeColor="text1"/>
        </w:rPr>
      </w:pPr>
      <w:r w:rsidRPr="009F0EF2">
        <w:rPr>
          <w:rFonts w:ascii="Arial" w:hAnsi="Arial" w:cs="Arial"/>
          <w:color w:val="000000" w:themeColor="text1"/>
        </w:rPr>
        <w:t>Due to the complexity of the various data collections and the stakes associated with some data,</w:t>
      </w:r>
      <w:r>
        <w:rPr>
          <w:rFonts w:ascii="Arial" w:hAnsi="Arial" w:cs="Arial"/>
          <w:color w:val="000000" w:themeColor="text1"/>
        </w:rPr>
        <w:t xml:space="preserve"> </w:t>
      </w:r>
      <w:r w:rsidRPr="00CE2B48">
        <w:rPr>
          <w:rFonts w:ascii="Arial" w:hAnsi="Arial" w:cs="Arial"/>
          <w:color w:val="000000" w:themeColor="text1"/>
        </w:rPr>
        <w:t>a District Data Coordinator should possess</w:t>
      </w:r>
      <w:r w:rsidRPr="00CE2B48">
        <w:rPr>
          <w:rFonts w:ascii="Arial" w:hAnsi="Arial" w:cs="Arial"/>
          <w:i/>
          <w:color w:val="000000" w:themeColor="text1"/>
        </w:rPr>
        <w:t xml:space="preserve"> these preferred qualifications</w:t>
      </w:r>
      <w:r w:rsidRPr="009F0EF2">
        <w:rPr>
          <w:rFonts w:ascii="Arial" w:hAnsi="Arial" w:cs="Arial"/>
          <w:color w:val="000000" w:themeColor="text1"/>
        </w:rPr>
        <w:t>:</w:t>
      </w:r>
    </w:p>
    <w:p w14:paraId="5AC82CDE" w14:textId="77777777" w:rsidR="000E27E0" w:rsidRPr="009F0EF2" w:rsidRDefault="000E27E0" w:rsidP="000E27E0">
      <w:pPr>
        <w:pStyle w:val="BodyText"/>
        <w:spacing w:after="0"/>
        <w:rPr>
          <w:rFonts w:ascii="Arial" w:hAnsi="Arial" w:cs="Arial"/>
          <w:color w:val="000000" w:themeColor="text1"/>
        </w:rPr>
      </w:pPr>
    </w:p>
    <w:p w14:paraId="4C6E2161" w14:textId="77777777" w:rsidR="000E27E0" w:rsidRDefault="000E27E0" w:rsidP="00DA5246">
      <w:pPr>
        <w:pStyle w:val="ListParagraph"/>
        <w:numPr>
          <w:ilvl w:val="0"/>
          <w:numId w:val="52"/>
        </w:numPr>
        <w:rPr>
          <w:rFonts w:ascii="Arial" w:hAnsi="Arial" w:cs="Arial"/>
          <w:color w:val="000000" w:themeColor="text1"/>
        </w:rPr>
      </w:pPr>
      <w:r w:rsidRPr="009F0EF2">
        <w:rPr>
          <w:rFonts w:ascii="Arial" w:hAnsi="Arial" w:cs="Arial"/>
          <w:color w:val="000000" w:themeColor="text1"/>
        </w:rPr>
        <w:t>In-depth understanding of the data flow among source systems and various levels of the SIRS and other NYSED reporting systems;</w:t>
      </w:r>
    </w:p>
    <w:p w14:paraId="7766AFF5" w14:textId="26A89D69" w:rsidR="000E27E0" w:rsidRDefault="000E27E0" w:rsidP="00DA5246">
      <w:pPr>
        <w:pStyle w:val="ListParagraph"/>
        <w:numPr>
          <w:ilvl w:val="0"/>
          <w:numId w:val="52"/>
        </w:numPr>
        <w:rPr>
          <w:rFonts w:ascii="Arial" w:hAnsi="Arial" w:cs="Arial"/>
          <w:color w:val="000000" w:themeColor="text1"/>
        </w:rPr>
      </w:pPr>
      <w:r w:rsidRPr="240635C2">
        <w:rPr>
          <w:rFonts w:ascii="Arial" w:hAnsi="Arial" w:cs="Arial"/>
          <w:color w:val="000000" w:themeColor="text1"/>
        </w:rPr>
        <w:t>Understanding which data systems will serve as the source system for required data elements;</w:t>
      </w:r>
    </w:p>
    <w:p w14:paraId="7ACD9FB1" w14:textId="784B0899" w:rsidR="000E27E0" w:rsidRDefault="000E27E0" w:rsidP="00DA5246">
      <w:pPr>
        <w:pStyle w:val="ListParagraph"/>
        <w:numPr>
          <w:ilvl w:val="0"/>
          <w:numId w:val="52"/>
        </w:numPr>
        <w:rPr>
          <w:rFonts w:ascii="Arial" w:hAnsi="Arial" w:cs="Arial"/>
          <w:color w:val="000000" w:themeColor="text1"/>
        </w:rPr>
      </w:pPr>
      <w:r w:rsidRPr="240635C2">
        <w:rPr>
          <w:rFonts w:ascii="Arial" w:hAnsi="Arial" w:cs="Arial"/>
          <w:color w:val="000000" w:themeColor="text1"/>
        </w:rPr>
        <w:t>Technical understanding of relational data (e.g., how templates may relate to one another);</w:t>
      </w:r>
    </w:p>
    <w:p w14:paraId="327F3CD0" w14:textId="7A433FA4" w:rsidR="000E27E0" w:rsidRDefault="000E27E0" w:rsidP="00DA5246">
      <w:pPr>
        <w:pStyle w:val="ListParagraph"/>
        <w:numPr>
          <w:ilvl w:val="0"/>
          <w:numId w:val="52"/>
        </w:numPr>
        <w:rPr>
          <w:rFonts w:ascii="Arial" w:hAnsi="Arial" w:cs="Arial"/>
          <w:color w:val="000000" w:themeColor="text1"/>
        </w:rPr>
      </w:pPr>
      <w:r w:rsidRPr="240635C2">
        <w:rPr>
          <w:rFonts w:ascii="Arial" w:hAnsi="Arial" w:cs="Arial"/>
          <w:color w:val="000000" w:themeColor="text1"/>
        </w:rPr>
        <w:t xml:space="preserve">Knowledge of assessment administration and reporting timelines; </w:t>
      </w:r>
    </w:p>
    <w:p w14:paraId="5C074E38" w14:textId="77777777" w:rsidR="000E27E0" w:rsidRDefault="000E27E0" w:rsidP="00DA5246">
      <w:pPr>
        <w:pStyle w:val="ListParagraph"/>
        <w:numPr>
          <w:ilvl w:val="0"/>
          <w:numId w:val="52"/>
        </w:numPr>
        <w:rPr>
          <w:rFonts w:ascii="Arial" w:hAnsi="Arial" w:cs="Arial"/>
          <w:color w:val="000000" w:themeColor="text1"/>
        </w:rPr>
      </w:pPr>
      <w:r w:rsidRPr="009F0EF2">
        <w:rPr>
          <w:rFonts w:ascii="Arial" w:hAnsi="Arial" w:cs="Arial"/>
          <w:color w:val="000000" w:themeColor="text1"/>
        </w:rPr>
        <w:t>Ability to understand, follow and communicate data security regulations and best practices to other staff;</w:t>
      </w:r>
    </w:p>
    <w:p w14:paraId="71DE7A68" w14:textId="77777777" w:rsidR="000E27E0" w:rsidRDefault="000E27E0" w:rsidP="00DA5246">
      <w:pPr>
        <w:pStyle w:val="ListParagraph"/>
        <w:numPr>
          <w:ilvl w:val="0"/>
          <w:numId w:val="52"/>
        </w:numPr>
        <w:rPr>
          <w:rFonts w:ascii="Arial" w:hAnsi="Arial" w:cs="Arial"/>
          <w:color w:val="000000" w:themeColor="text1"/>
        </w:rPr>
      </w:pPr>
      <w:r w:rsidRPr="009F0EF2">
        <w:rPr>
          <w:rFonts w:ascii="Arial" w:hAnsi="Arial" w:cs="Arial"/>
          <w:color w:val="000000" w:themeColor="text1"/>
        </w:rPr>
        <w:t xml:space="preserve">Flexibility to work with staff in multiple departments in resolving potential errors in all levels of the SIRS (source system reports, L0, L1, L1C, NYSSIS Near Match Queue); and </w:t>
      </w:r>
    </w:p>
    <w:p w14:paraId="5EDD329A" w14:textId="7C17D959" w:rsidR="000E27E0" w:rsidRPr="009F0EF2" w:rsidRDefault="000E27E0" w:rsidP="00DA5246">
      <w:pPr>
        <w:pStyle w:val="ListParagraph"/>
        <w:numPr>
          <w:ilvl w:val="0"/>
          <w:numId w:val="52"/>
        </w:numPr>
        <w:rPr>
          <w:rFonts w:ascii="Arial" w:hAnsi="Arial" w:cs="Arial"/>
          <w:color w:val="000000" w:themeColor="text1"/>
        </w:rPr>
      </w:pPr>
      <w:r w:rsidRPr="240635C2">
        <w:rPr>
          <w:rFonts w:ascii="Arial" w:hAnsi="Arial" w:cs="Arial"/>
          <w:color w:val="000000" w:themeColor="text1"/>
        </w:rPr>
        <w:lastRenderedPageBreak/>
        <w:t xml:space="preserve">Understanding of accountability designations (e.g., APPR, BEDS, PMF). </w:t>
      </w:r>
    </w:p>
    <w:p w14:paraId="3B3FF48F" w14:textId="77777777" w:rsidR="002E39A8" w:rsidRPr="00E804A7" w:rsidRDefault="002E39A8" w:rsidP="00781140">
      <w:pPr>
        <w:pStyle w:val="Heading2"/>
        <w:rPr>
          <w:sz w:val="24"/>
          <w:szCs w:val="24"/>
        </w:rPr>
      </w:pPr>
      <w:bookmarkStart w:id="320" w:name="_Toc163224829"/>
      <w:r w:rsidRPr="240635C2">
        <w:rPr>
          <w:sz w:val="24"/>
          <w:szCs w:val="24"/>
        </w:rPr>
        <w:t xml:space="preserve">Who Must Report Student Data Using </w:t>
      </w:r>
      <w:bookmarkStart w:id="321" w:name="_Int_4wUT8CFL"/>
      <w:r w:rsidRPr="240635C2">
        <w:rPr>
          <w:sz w:val="24"/>
          <w:szCs w:val="24"/>
        </w:rPr>
        <w:t>the SIRS</w:t>
      </w:r>
      <w:bookmarkEnd w:id="321"/>
      <w:r w:rsidRPr="240635C2">
        <w:rPr>
          <w:sz w:val="24"/>
          <w:szCs w:val="24"/>
        </w:rPr>
        <w:t>?</w:t>
      </w:r>
      <w:bookmarkEnd w:id="317"/>
      <w:bookmarkEnd w:id="318"/>
      <w:bookmarkEnd w:id="320"/>
    </w:p>
    <w:p w14:paraId="1F95F89A" w14:textId="7AF49F46" w:rsidR="002E39A8" w:rsidRPr="000E16CD" w:rsidRDefault="002E39A8" w:rsidP="002E39A8">
      <w:pPr>
        <w:pStyle w:val="Body"/>
      </w:pPr>
      <w:r w:rsidRPr="000E16CD">
        <w:t xml:space="preserve">Responsibility for the education of students falls into three categories: </w:t>
      </w:r>
      <w:r w:rsidR="006252EF">
        <w:t xml:space="preserve">1) </w:t>
      </w:r>
      <w:r w:rsidRPr="000E16CD">
        <w:t>responsibility for providing general instruction</w:t>
      </w:r>
      <w:r w:rsidR="006252EF">
        <w:t>;</w:t>
      </w:r>
      <w:r w:rsidRPr="000E16CD">
        <w:t xml:space="preserve"> </w:t>
      </w:r>
      <w:r w:rsidR="006252EF">
        <w:t xml:space="preserve">2) </w:t>
      </w:r>
      <w:r w:rsidRPr="000E16CD">
        <w:t>accountability for performance</w:t>
      </w:r>
      <w:r w:rsidR="006252EF">
        <w:t>;</w:t>
      </w:r>
      <w:r w:rsidRPr="000E16CD">
        <w:t xml:space="preserve"> and </w:t>
      </w:r>
      <w:r w:rsidR="006252EF">
        <w:t xml:space="preserve">3) </w:t>
      </w:r>
      <w:r w:rsidRPr="000E16CD">
        <w:t>responsibility for determining eligibility for special education and providing appropriate special</w:t>
      </w:r>
      <w:r w:rsidR="007802F3">
        <w:t xml:space="preserve"> </w:t>
      </w:r>
      <w:r w:rsidRPr="000E16CD">
        <w:t>education services. For the vast majority of students — those who attend a public school in the district in which their parent or guardian resides — all three responsibilities reside with the district of residence.  In these cases, the school district must provide all required student records</w:t>
      </w:r>
      <w:r w:rsidR="002E6B47" w:rsidRPr="000E16CD">
        <w:t>, including all applicable program service records regardless of enrollment type</w:t>
      </w:r>
      <w:r w:rsidR="00455796" w:rsidRPr="000E16CD">
        <w:t xml:space="preserve"> and the results of all New York State assessments</w:t>
      </w:r>
      <w:r w:rsidR="002E6B47" w:rsidRPr="000E16CD">
        <w:t>,</w:t>
      </w:r>
      <w:r w:rsidRPr="000E16CD">
        <w:t xml:space="preserve"> using the SIRS. The following entities must report </w:t>
      </w:r>
      <w:r w:rsidR="00942748">
        <w:t xml:space="preserve">student </w:t>
      </w:r>
      <w:r w:rsidRPr="000E16CD">
        <w:t>data using the SIRS:</w:t>
      </w:r>
    </w:p>
    <w:p w14:paraId="576EFFF0" w14:textId="77777777" w:rsidR="002E39A8" w:rsidRPr="000E16CD" w:rsidRDefault="002E39A8" w:rsidP="00DA5246">
      <w:pPr>
        <w:pStyle w:val="Body"/>
        <w:numPr>
          <w:ilvl w:val="0"/>
          <w:numId w:val="91"/>
        </w:numPr>
      </w:pPr>
      <w:r w:rsidRPr="000E16CD">
        <w:t xml:space="preserve">all public schools and districts with instructional and/or accountability responsibility, including special act districts and charter schools; </w:t>
      </w:r>
    </w:p>
    <w:p w14:paraId="585D8BC7" w14:textId="3C3B8511" w:rsidR="002E39A8" w:rsidRPr="000E16CD" w:rsidRDefault="002E39A8" w:rsidP="00DA5246">
      <w:pPr>
        <w:pStyle w:val="Body"/>
        <w:numPr>
          <w:ilvl w:val="0"/>
          <w:numId w:val="91"/>
        </w:numPr>
      </w:pPr>
      <w:r w:rsidRPr="000E16CD">
        <w:t xml:space="preserve">all schools operated by State agencies, such as the Office of Children and Family Services, Office of Mental Health, and the Department of </w:t>
      </w:r>
      <w:r w:rsidR="009A04C8">
        <w:t>Corrections and Community Supervision</w:t>
      </w:r>
      <w:r w:rsidRPr="000E16CD">
        <w:t xml:space="preserve">; </w:t>
      </w:r>
    </w:p>
    <w:p w14:paraId="17C83939" w14:textId="735D0318" w:rsidR="00BE127A" w:rsidRPr="000E16CD" w:rsidRDefault="002E39A8" w:rsidP="00DA5246">
      <w:pPr>
        <w:pStyle w:val="Body"/>
        <w:numPr>
          <w:ilvl w:val="0"/>
          <w:numId w:val="91"/>
        </w:numPr>
      </w:pPr>
      <w:r w:rsidRPr="000E16CD">
        <w:t>all child-care institutions with affiliated schools that provide educational services pursuant to Article 81 of the Education Law</w:t>
      </w:r>
      <w:r w:rsidR="0082468C">
        <w:t xml:space="preserve"> (see</w:t>
      </w:r>
      <w:r w:rsidR="009B028D">
        <w:t xml:space="preserve"> </w:t>
      </w:r>
      <w:hyperlink r:id="rId14" w:history="1">
        <w:r w:rsidR="009B028D" w:rsidRPr="0082468C">
          <w:rPr>
            <w:rStyle w:val="Hyperlink"/>
          </w:rPr>
          <w:t>Approved Article 81 Private Schools</w:t>
        </w:r>
      </w:hyperlink>
      <w:r w:rsidR="0082468C">
        <w:t>);</w:t>
      </w:r>
    </w:p>
    <w:p w14:paraId="7747F0B5" w14:textId="53ACE0B5" w:rsidR="00016372" w:rsidRPr="000E16CD" w:rsidRDefault="00016372" w:rsidP="00DA5246">
      <w:pPr>
        <w:pStyle w:val="Body"/>
        <w:numPr>
          <w:ilvl w:val="0"/>
          <w:numId w:val="91"/>
        </w:numPr>
      </w:pPr>
      <w:r>
        <w:t xml:space="preserve">BOCES institutions (see </w:t>
      </w:r>
      <w:hyperlink r:id="rId15">
        <w:r w:rsidRPr="240635C2">
          <w:rPr>
            <w:rStyle w:val="Hyperlink"/>
          </w:rPr>
          <w:t>eScholar templates</w:t>
        </w:r>
      </w:hyperlink>
      <w:r w:rsidR="0082468C">
        <w:t>)</w:t>
      </w:r>
      <w:r>
        <w:t xml:space="preserve"> </w:t>
      </w:r>
      <w:bookmarkStart w:id="322" w:name="_Int_CzD8w8H9"/>
      <w:r>
        <w:t>for</w:t>
      </w:r>
      <w:bookmarkEnd w:id="322"/>
      <w:r>
        <w:t xml:space="preserve"> data to be reported by BOCES);</w:t>
      </w:r>
    </w:p>
    <w:p w14:paraId="1DEA4804" w14:textId="4D99FFF1" w:rsidR="00016372" w:rsidRPr="000E16CD" w:rsidRDefault="00BA46F9" w:rsidP="00DA5246">
      <w:pPr>
        <w:pStyle w:val="Body"/>
        <w:numPr>
          <w:ilvl w:val="0"/>
          <w:numId w:val="91"/>
        </w:numPr>
      </w:pPr>
      <w:r>
        <w:t>r</w:t>
      </w:r>
      <w:r w:rsidR="00E36AAE">
        <w:t>eligious and independent</w:t>
      </w:r>
      <w:r w:rsidR="00877F92">
        <w:t xml:space="preserve"> (nonpublic)</w:t>
      </w:r>
      <w:r w:rsidR="00016372">
        <w:t xml:space="preserve"> schools (records for parentally placed students who participate in any State assessment and records for student</w:t>
      </w:r>
      <w:r w:rsidR="003366D4">
        <w:t>s who receive a Regents diploma,</w:t>
      </w:r>
      <w:r w:rsidR="00016372">
        <w:t xml:space="preserve"> local diploma that conforms to </w:t>
      </w:r>
      <w:hyperlink r:id="rId16">
        <w:r w:rsidR="00016372" w:rsidRPr="240635C2">
          <w:rPr>
            <w:rStyle w:val="Hyperlink"/>
          </w:rPr>
          <w:t>Commissioner’s Regulations</w:t>
        </w:r>
      </w:hyperlink>
      <w:r w:rsidR="00016372">
        <w:t xml:space="preserve">, or a New York State commencement credential); and </w:t>
      </w:r>
    </w:p>
    <w:p w14:paraId="3FD98976" w14:textId="77777777" w:rsidR="002E39A8" w:rsidRPr="000E16CD" w:rsidRDefault="002E39A8" w:rsidP="00DA5246">
      <w:pPr>
        <w:pStyle w:val="Body"/>
        <w:numPr>
          <w:ilvl w:val="0"/>
          <w:numId w:val="91"/>
        </w:numPr>
      </w:pPr>
      <w:r w:rsidRPr="000E16CD">
        <w:t xml:space="preserve">the New York State School for the Blind in Batavia and the New York State School for the Deaf in Rome. </w:t>
      </w:r>
    </w:p>
    <w:p w14:paraId="177B3CB3" w14:textId="77777777" w:rsidR="002E39A8" w:rsidRPr="000E16CD" w:rsidRDefault="002E39A8" w:rsidP="002E39A8">
      <w:pPr>
        <w:pStyle w:val="Body"/>
      </w:pPr>
      <w:r w:rsidRPr="000E16CD">
        <w:t>When a student attends a school that is not a component of the public</w:t>
      </w:r>
      <w:r w:rsidR="003B631C">
        <w:t xml:space="preserve"> </w:t>
      </w:r>
      <w:r w:rsidRPr="000E16CD">
        <w:t>school district of residence, education and reporting responsibility may be divided among educational institutions.  The institution responsible for reporting records for those students is determined by the following factors:</w:t>
      </w:r>
    </w:p>
    <w:p w14:paraId="6DD467C8" w14:textId="77777777" w:rsidR="002E39A8" w:rsidRPr="000E16CD" w:rsidRDefault="002E39A8" w:rsidP="00DA5246">
      <w:pPr>
        <w:pStyle w:val="Body"/>
        <w:numPr>
          <w:ilvl w:val="0"/>
          <w:numId w:val="92"/>
        </w:numPr>
      </w:pPr>
      <w:r w:rsidRPr="000E16CD">
        <w:t xml:space="preserve">whether the parent or guardian, the public school district, another agency, or the court placed the child, and </w:t>
      </w:r>
    </w:p>
    <w:p w14:paraId="089E4BCF" w14:textId="77777777" w:rsidR="002E39A8" w:rsidRPr="000E16CD" w:rsidRDefault="002E39A8" w:rsidP="00DA5246">
      <w:pPr>
        <w:pStyle w:val="Body"/>
        <w:numPr>
          <w:ilvl w:val="0"/>
          <w:numId w:val="92"/>
        </w:numPr>
      </w:pPr>
      <w:r w:rsidRPr="000E16CD">
        <w:t>in the case of students with disabilities, which institution has Committee on Special Education (CSE) or Committee on Preschool Special Education (CPSE) responsibility.</w:t>
      </w:r>
    </w:p>
    <w:p w14:paraId="3BCF0A42" w14:textId="73502A7B" w:rsidR="002E39A8" w:rsidRPr="000E16CD" w:rsidRDefault="002E39A8" w:rsidP="002E39A8">
      <w:pPr>
        <w:pStyle w:val="Body"/>
        <w:rPr>
          <w:i/>
        </w:rPr>
      </w:pPr>
      <w:r w:rsidRPr="000E16CD">
        <w:t>The district of residence must report all records for students whom district officials or the district CSE or CPSE placed in educational programs outside the district (</w:t>
      </w:r>
      <w:r w:rsidR="00016372">
        <w:t>e.g.</w:t>
      </w:r>
      <w:r w:rsidRPr="000E16CD">
        <w:t xml:space="preserve">, BOCES, approved private schools for students with disabilities, or other educational programs). The district of residence is not responsible for reporting academic records for students placed by </w:t>
      </w:r>
      <w:r w:rsidRPr="000E16CD">
        <w:lastRenderedPageBreak/>
        <w:t>parents or legal guardians or by the court or a social service agency</w:t>
      </w:r>
      <w:r w:rsidRPr="000E16CD" w:rsidDel="00891710">
        <w:t xml:space="preserve"> </w:t>
      </w:r>
      <w:r w:rsidRPr="000E16CD">
        <w:t xml:space="preserve">in educational programs outside the district of </w:t>
      </w:r>
      <w:r w:rsidR="00063D64" w:rsidRPr="000E16CD">
        <w:t>residence unless</w:t>
      </w:r>
      <w:r w:rsidRPr="000E16CD">
        <w:t xml:space="preserve"> it retains CSE responsibility for those students.</w:t>
      </w:r>
    </w:p>
    <w:p w14:paraId="10C95973" w14:textId="2F707FBF" w:rsidR="002E39A8" w:rsidRPr="000E16CD" w:rsidRDefault="002E39A8" w:rsidP="002E39A8">
      <w:pPr>
        <w:pStyle w:val="Body"/>
      </w:pPr>
      <w:bookmarkStart w:id="323" w:name="_Toc290554812"/>
      <w:r w:rsidRPr="000E16CD">
        <w:t xml:space="preserve">Public school districts and charter schools are responsible for providing general instruction and appropriate </w:t>
      </w:r>
      <w:r w:rsidR="007802F3">
        <w:t>special education</w:t>
      </w:r>
      <w:r w:rsidRPr="000E16CD">
        <w:t xml:space="preserve"> services for students in the categories listed below. Public school districts are also responsible for determining eligibility for special education for students in these categories. In addition, public school districts and charter schools are accountable for the performance of these students.</w:t>
      </w:r>
      <w:r w:rsidR="001106A2">
        <w:t xml:space="preserve"> </w:t>
      </w:r>
      <w:r w:rsidRPr="000E16CD">
        <w:t>Therefore, districts and charter schools must report all required records for students in these categories</w:t>
      </w:r>
      <w:r w:rsidR="005E34FB">
        <w:t>:</w:t>
      </w:r>
      <w:r w:rsidRPr="000E16CD">
        <w:t xml:space="preserve"> </w:t>
      </w:r>
    </w:p>
    <w:p w14:paraId="17795198" w14:textId="4DCE4856" w:rsidR="002E39A8" w:rsidRPr="00CA41B9" w:rsidRDefault="00B90CC0" w:rsidP="00DA5246">
      <w:pPr>
        <w:pStyle w:val="Body"/>
        <w:numPr>
          <w:ilvl w:val="0"/>
          <w:numId w:val="93"/>
        </w:numPr>
      </w:pPr>
      <w:r>
        <w:t xml:space="preserve">All public school students in grades PreK–12 </w:t>
      </w:r>
      <w:r w:rsidRPr="00CA41B9">
        <w:t>— including ungraded students with disabilities of equivalent age — enrolled at any time during the current school year, inclusive of students who left school for any reason or were suspended from school</w:t>
      </w:r>
      <w:r w:rsidR="005A6042" w:rsidRPr="00CA41B9">
        <w:t>;</w:t>
      </w:r>
      <w:r w:rsidR="002E39A8" w:rsidRPr="00CA41B9">
        <w:t xml:space="preserve"> </w:t>
      </w:r>
    </w:p>
    <w:p w14:paraId="243BEC44" w14:textId="7DB9DDE2" w:rsidR="002E39A8" w:rsidRPr="000E16CD" w:rsidRDefault="002E39A8" w:rsidP="00DA5246">
      <w:pPr>
        <w:pStyle w:val="Body"/>
        <w:numPr>
          <w:ilvl w:val="0"/>
          <w:numId w:val="93"/>
        </w:numPr>
      </w:pPr>
      <w:r w:rsidRPr="00CA41B9">
        <w:t xml:space="preserve">Public school students with disabilities in preschool enrolled at any time during the </w:t>
      </w:r>
      <w:r w:rsidR="000F0B2A" w:rsidRPr="00CA41B9">
        <w:t>current</w:t>
      </w:r>
      <w:r w:rsidRPr="00CA41B9">
        <w:t xml:space="preserve"> school year, </w:t>
      </w:r>
      <w:r w:rsidR="00B90CC0" w:rsidRPr="00CA41B9">
        <w:t xml:space="preserve">inclusive of </w:t>
      </w:r>
      <w:r w:rsidRPr="00CA41B9">
        <w:t>students who left school</w:t>
      </w:r>
      <w:r w:rsidRPr="000E16CD">
        <w:t xml:space="preserve"> for any reason or were suspended from school</w:t>
      </w:r>
      <w:r w:rsidR="005A6042">
        <w:t>;</w:t>
      </w:r>
    </w:p>
    <w:p w14:paraId="29E3C173" w14:textId="34926224" w:rsidR="002E39A8" w:rsidRPr="00344EF7" w:rsidRDefault="002E39A8" w:rsidP="00DA5246">
      <w:pPr>
        <w:pStyle w:val="Body"/>
        <w:numPr>
          <w:ilvl w:val="0"/>
          <w:numId w:val="93"/>
        </w:numPr>
      </w:pPr>
      <w:r>
        <w:t xml:space="preserve">Resident students of compulsory age who were not in attendance in a public school, </w:t>
      </w:r>
      <w:r w:rsidR="001106A2">
        <w:t>r</w:t>
      </w:r>
      <w:r w:rsidR="00E36AAE">
        <w:t>eligious and independent</w:t>
      </w:r>
      <w:r w:rsidR="00877F92">
        <w:t xml:space="preserve"> (nonpublic)</w:t>
      </w:r>
      <w:r>
        <w:t xml:space="preserve"> school, or approved </w:t>
      </w:r>
      <w:bookmarkStart w:id="324" w:name="_Int_lkHadr3o"/>
      <w:r>
        <w:t>home</w:t>
      </w:r>
      <w:r w:rsidR="00EE4375">
        <w:t xml:space="preserve"> </w:t>
      </w:r>
      <w:r>
        <w:t>schooling</w:t>
      </w:r>
      <w:bookmarkEnd w:id="324"/>
      <w:r>
        <w:t xml:space="preserve"> program in the </w:t>
      </w:r>
      <w:r w:rsidR="000F0B2A">
        <w:t>current</w:t>
      </w:r>
      <w:r>
        <w:t xml:space="preserve"> school year. </w:t>
      </w:r>
      <w:r w:rsidR="007F76DC">
        <w:t>These students must be reported until the end of the school year in which they exceed compulsory school age</w:t>
      </w:r>
      <w:r>
        <w:t>, they no longer reside in the district, or the district has documentation that the student has entered another educational program leading to a high school diploma</w:t>
      </w:r>
      <w:r w:rsidR="005A6042">
        <w:t>;</w:t>
      </w:r>
    </w:p>
    <w:p w14:paraId="21811CF7" w14:textId="34C19433" w:rsidR="002E39A8" w:rsidRPr="000E16CD" w:rsidRDefault="002E39A8" w:rsidP="00DA5246">
      <w:pPr>
        <w:pStyle w:val="Body"/>
        <w:numPr>
          <w:ilvl w:val="0"/>
          <w:numId w:val="93"/>
        </w:numPr>
      </w:pPr>
      <w:r>
        <w:t>Students who reside in the district and attend or transfer to an Alternative High School Equivalency Prep</w:t>
      </w:r>
      <w:r w:rsidR="00930A6B">
        <w:t xml:space="preserve">aration </w:t>
      </w:r>
      <w:r w:rsidR="00E07891">
        <w:t>p</w:t>
      </w:r>
      <w:r w:rsidR="00930A6B">
        <w:t>rogram (AHSEP</w:t>
      </w:r>
      <w:r>
        <w:t xml:space="preserve">) </w:t>
      </w:r>
      <w:bookmarkStart w:id="325" w:name="_Int_K212zEJv"/>
      <w:r>
        <w:t>approved</w:t>
      </w:r>
      <w:bookmarkEnd w:id="325"/>
      <w:r>
        <w:t xml:space="preserve"> under Section 100.7 of the Regulations of the Commissioner of Education. (See</w:t>
      </w:r>
      <w:r w:rsidR="0082468C">
        <w:t xml:space="preserve"> the</w:t>
      </w:r>
      <w:r>
        <w:t xml:space="preserve"> </w:t>
      </w:r>
      <w:hyperlink r:id="rId17">
        <w:r w:rsidR="0082468C" w:rsidRPr="240635C2">
          <w:rPr>
            <w:rStyle w:val="Hyperlink"/>
          </w:rPr>
          <w:t>Alternative and Incarcerated Education</w:t>
        </w:r>
      </w:hyperlink>
      <w:r w:rsidR="0082468C">
        <w:t xml:space="preserve"> page </w:t>
      </w:r>
      <w:r>
        <w:t>for a list of approved high school equivalency preparation programs.)</w:t>
      </w:r>
    </w:p>
    <w:p w14:paraId="7140EE71" w14:textId="11C7E343" w:rsidR="002E39A8" w:rsidRPr="000E16CD" w:rsidRDefault="002E39A8" w:rsidP="00DA5246">
      <w:pPr>
        <w:pStyle w:val="Body"/>
        <w:numPr>
          <w:ilvl w:val="0"/>
          <w:numId w:val="93"/>
        </w:numPr>
      </w:pPr>
      <w:r w:rsidRPr="000E16CD">
        <w:t xml:space="preserve">Students placed out-of-district by the CSE or a district official, including students with disabilities attending approved private schools for students with disabilities, State-supported schools (Section 4201), a </w:t>
      </w:r>
      <w:r w:rsidR="003366D4">
        <w:t>S</w:t>
      </w:r>
      <w:r w:rsidRPr="000E16CD">
        <w:t xml:space="preserve">pecial </w:t>
      </w:r>
      <w:r w:rsidR="003366D4">
        <w:t>A</w:t>
      </w:r>
      <w:r w:rsidRPr="000E16CD">
        <w:t>ct district, or a component school of another district</w:t>
      </w:r>
      <w:r w:rsidR="005A6042">
        <w:t>;</w:t>
      </w:r>
    </w:p>
    <w:p w14:paraId="63086686" w14:textId="3C663018" w:rsidR="002E39A8" w:rsidRPr="000E16CD" w:rsidRDefault="002E39A8" w:rsidP="00DA5246">
      <w:pPr>
        <w:pStyle w:val="Body"/>
        <w:numPr>
          <w:ilvl w:val="0"/>
          <w:numId w:val="93"/>
        </w:numPr>
      </w:pPr>
      <w:r w:rsidRPr="000E16CD">
        <w:t>Resident students attending a BOCES on a full-time basis</w:t>
      </w:r>
      <w:r w:rsidR="005A6042">
        <w:t>;</w:t>
      </w:r>
    </w:p>
    <w:p w14:paraId="54521E16" w14:textId="08108415" w:rsidR="002E39A8" w:rsidRPr="000E16CD" w:rsidRDefault="002E39A8" w:rsidP="00DA5246">
      <w:pPr>
        <w:pStyle w:val="Body"/>
        <w:numPr>
          <w:ilvl w:val="0"/>
          <w:numId w:val="93"/>
        </w:numPr>
      </w:pPr>
      <w:r w:rsidRPr="000E16CD">
        <w:t>Resident students in equivalent-attendance programs operated by the district or BOCES</w:t>
      </w:r>
      <w:r w:rsidR="005A6042">
        <w:t>;</w:t>
      </w:r>
    </w:p>
    <w:p w14:paraId="6D59120C" w14:textId="7CA7DF62" w:rsidR="002E39A8" w:rsidRPr="000E16CD" w:rsidRDefault="002E39A8" w:rsidP="00DA5246">
      <w:pPr>
        <w:pStyle w:val="Body"/>
        <w:numPr>
          <w:ilvl w:val="0"/>
          <w:numId w:val="93"/>
        </w:numPr>
      </w:pPr>
      <w:r w:rsidRPr="000E16CD">
        <w:t>Resident students receiving homebound instruction who were not reported as enrolled in a district school</w:t>
      </w:r>
      <w:r w:rsidR="005A6042">
        <w:t>;</w:t>
      </w:r>
      <w:r w:rsidRPr="000E16CD">
        <w:t xml:space="preserve"> </w:t>
      </w:r>
    </w:p>
    <w:p w14:paraId="0D165152" w14:textId="4F31B6ED" w:rsidR="002E39A8" w:rsidRPr="000E16CD" w:rsidRDefault="002E39A8" w:rsidP="00DA5246">
      <w:pPr>
        <w:pStyle w:val="Body"/>
        <w:numPr>
          <w:ilvl w:val="0"/>
          <w:numId w:val="93"/>
        </w:numPr>
      </w:pPr>
      <w:r w:rsidRPr="000E16CD">
        <w:t>Students placed by a court or a social service agency in a residence in the school district</w:t>
      </w:r>
      <w:r w:rsidR="005A6042">
        <w:t>;</w:t>
      </w:r>
    </w:p>
    <w:p w14:paraId="2C3A6D1D" w14:textId="39BA665C" w:rsidR="002E39A8" w:rsidRPr="000E16CD" w:rsidRDefault="002E39A8" w:rsidP="00DA5246">
      <w:pPr>
        <w:pStyle w:val="Body"/>
        <w:numPr>
          <w:ilvl w:val="0"/>
          <w:numId w:val="93"/>
        </w:numPr>
        <w:rPr>
          <w:rFonts w:cs="Arial"/>
          <w:b/>
          <w:bCs/>
        </w:rPr>
      </w:pPr>
      <w:r>
        <w:t>Students placed in a county jail, or a jail operated by the city of New York within district boundaries</w:t>
      </w:r>
      <w:r w:rsidR="005A6042">
        <w:t>; and</w:t>
      </w:r>
    </w:p>
    <w:p w14:paraId="5878BF76" w14:textId="77777777" w:rsidR="002E39A8" w:rsidRPr="000E16CD" w:rsidRDefault="002E39A8" w:rsidP="00DA5246">
      <w:pPr>
        <w:pStyle w:val="Body"/>
        <w:numPr>
          <w:ilvl w:val="0"/>
          <w:numId w:val="93"/>
        </w:numPr>
        <w:rPr>
          <w:rFonts w:cs="Arial"/>
        </w:rPr>
      </w:pPr>
      <w:r w:rsidRPr="000E16CD">
        <w:rPr>
          <w:rFonts w:cs="Arial"/>
        </w:rPr>
        <w:lastRenderedPageBreak/>
        <w:t>Foreign-exchange students from outside the United States who are enrolled in a New York State school.</w:t>
      </w:r>
    </w:p>
    <w:p w14:paraId="10F2CE82" w14:textId="0D2442FE" w:rsidR="003D5B25" w:rsidRPr="001E27F7" w:rsidRDefault="003D5B25" w:rsidP="00DA5246">
      <w:pPr>
        <w:pStyle w:val="Body"/>
        <w:numPr>
          <w:ilvl w:val="0"/>
          <w:numId w:val="93"/>
        </w:numPr>
      </w:pPr>
      <w:bookmarkStart w:id="326" w:name="_Hlk516663642"/>
      <w:r w:rsidRPr="001E27F7">
        <w:t>Public school districts have partial reporting responsibility for some students enrolled in religious and independent (nonpublic) schools and for home</w:t>
      </w:r>
      <w:r w:rsidR="007177C9" w:rsidRPr="001E27F7">
        <w:t xml:space="preserve"> </w:t>
      </w:r>
      <w:r w:rsidRPr="001E27F7">
        <w:t xml:space="preserve">schooled students. </w:t>
      </w:r>
    </w:p>
    <w:p w14:paraId="1E472EC3" w14:textId="65FF6D47" w:rsidR="002E39A8" w:rsidRPr="004F2F30" w:rsidRDefault="004F2F30" w:rsidP="002729E6">
      <w:pPr>
        <w:pStyle w:val="Body"/>
      </w:pPr>
      <w:r w:rsidRPr="00A941D7">
        <w:rPr>
          <w:b/>
          <w:bCs/>
          <w:i/>
          <w:iCs/>
        </w:rPr>
        <w:t>Note:</w:t>
      </w:r>
      <w:r w:rsidRPr="00156FFF">
        <w:t xml:space="preserve"> </w:t>
      </w:r>
      <w:r w:rsidR="002E39A8" w:rsidRPr="00156FFF">
        <w:t xml:space="preserve">Districts should be prepared to document for auditors that all students </w:t>
      </w:r>
      <w:r w:rsidR="00BF438A" w:rsidRPr="00156FFF">
        <w:t>required to</w:t>
      </w:r>
      <w:r w:rsidR="002E39A8" w:rsidRPr="00156FFF">
        <w:t xml:space="preserve"> be reported have been reported. The chief school officer is responsible for verifying the accuracy of district/school data submitted to the SIRS but is strongly advised to engage a team, including but not limited to</w:t>
      </w:r>
      <w:r w:rsidRPr="00156FFF">
        <w:t>,</w:t>
      </w:r>
      <w:r w:rsidR="002E39A8" w:rsidRPr="00156FFF">
        <w:t xml:space="preserve"> coordinators of various federal title programs, </w:t>
      </w:r>
      <w:r w:rsidR="007802F3">
        <w:t>special education</w:t>
      </w:r>
      <w:r w:rsidR="002E39A8" w:rsidRPr="00156FFF">
        <w:t xml:space="preserve"> programs, bilingual and English as a </w:t>
      </w:r>
      <w:r w:rsidR="00EC72A6" w:rsidRPr="00156FFF">
        <w:t>New</w:t>
      </w:r>
      <w:r w:rsidR="002E39A8" w:rsidRPr="00156FFF">
        <w:t xml:space="preserve"> </w:t>
      </w:r>
      <w:r w:rsidR="00EC72A6" w:rsidRPr="00156FFF">
        <w:t>L</w:t>
      </w:r>
      <w:r w:rsidR="002E39A8" w:rsidRPr="00156FFF">
        <w:t>anguage programs, migrant programs, and homeless programs, to review data reports for accuracy.</w:t>
      </w:r>
    </w:p>
    <w:bookmarkEnd w:id="323"/>
    <w:bookmarkEnd w:id="326"/>
    <w:p w14:paraId="49F8B96C" w14:textId="77777777" w:rsidR="00AD5317" w:rsidRDefault="00AD5317" w:rsidP="00AD5317">
      <w:pPr>
        <w:pStyle w:val="BodyText"/>
        <w:rPr>
          <w:rFonts w:ascii="Arial" w:hAnsi="Arial" w:cs="Arial"/>
          <w:sz w:val="20"/>
          <w:szCs w:val="20"/>
        </w:rPr>
      </w:pPr>
    </w:p>
    <w:p w14:paraId="57518DCE" w14:textId="65EE493C" w:rsidR="002E39A8" w:rsidRPr="00AD5317" w:rsidRDefault="00AD5317" w:rsidP="00AD5317">
      <w:pPr>
        <w:pStyle w:val="BodyText"/>
        <w:rPr>
          <w:rFonts w:ascii="Arial" w:hAnsi="Arial" w:cs="Arial"/>
          <w:sz w:val="20"/>
          <w:szCs w:val="20"/>
        </w:rPr>
        <w:sectPr w:rsidR="002E39A8" w:rsidRPr="00AD5317" w:rsidSect="001507C0">
          <w:headerReference w:type="even" r:id="rId18"/>
          <w:headerReference w:type="default" r:id="rId19"/>
          <w:footerReference w:type="even" r:id="rId20"/>
          <w:footerReference w:type="default" r:id="rId21"/>
          <w:headerReference w:type="first" r:id="rId22"/>
          <w:footerReference w:type="first" r:id="rId23"/>
          <w:pgSz w:w="12240" w:h="15840" w:code="1"/>
          <w:pgMar w:top="1260" w:right="1080" w:bottom="1260" w:left="1080" w:header="720" w:footer="720" w:gutter="0"/>
          <w:cols w:space="720"/>
          <w:titlePg/>
          <w:docGrid w:linePitch="360"/>
        </w:sectPr>
      </w:pPr>
      <w:r w:rsidRPr="00AD5317">
        <w:rPr>
          <w:rFonts w:ascii="Arial" w:hAnsi="Arial" w:cs="Arial"/>
          <w:sz w:val="20"/>
          <w:szCs w:val="20"/>
        </w:rPr>
        <w:t>*See Walk-in “Enrollments” later in this chapter</w:t>
      </w:r>
      <w:r>
        <w:rPr>
          <w:rFonts w:ascii="Arial" w:hAnsi="Arial" w:cs="Arial"/>
          <w:sz w:val="20"/>
          <w:szCs w:val="20"/>
        </w:rPr>
        <w:t>.</w:t>
      </w:r>
    </w:p>
    <w:p w14:paraId="6EB9EE60" w14:textId="040E26EB" w:rsidR="002E39A8" w:rsidRPr="000E16CD" w:rsidRDefault="002E39A8" w:rsidP="00EA1142">
      <w:pPr>
        <w:pStyle w:val="Heading2"/>
        <w:jc w:val="center"/>
      </w:pPr>
      <w:bookmarkStart w:id="327" w:name="_Toc290554777"/>
      <w:bookmarkStart w:id="328" w:name="_Toc335294134"/>
      <w:bookmarkStart w:id="329" w:name="_Toc494894014"/>
      <w:bookmarkStart w:id="330" w:name="_Toc163224830"/>
      <w:r w:rsidRPr="000E16CD">
        <w:lastRenderedPageBreak/>
        <w:t>Table of Reporting Responsibility for School-Age Students</w:t>
      </w:r>
      <w:bookmarkEnd w:id="327"/>
      <w:bookmarkEnd w:id="328"/>
      <w:bookmarkEnd w:id="329"/>
      <w:bookmarkEnd w:id="330"/>
    </w:p>
    <w:tbl>
      <w:tblPr>
        <w:tblStyle w:val="TableGrid1"/>
        <w:tblW w:w="13788" w:type="dxa"/>
        <w:jc w:val="center"/>
        <w:tblLayout w:type="fixed"/>
        <w:tblLook w:val="00A0" w:firstRow="1" w:lastRow="0" w:firstColumn="1" w:lastColumn="0" w:noHBand="0" w:noVBand="0"/>
      </w:tblPr>
      <w:tblGrid>
        <w:gridCol w:w="3865"/>
        <w:gridCol w:w="1980"/>
        <w:gridCol w:w="2070"/>
        <w:gridCol w:w="2790"/>
        <w:gridCol w:w="3083"/>
      </w:tblGrid>
      <w:tr w:rsidR="002E39A8" w:rsidRPr="000E16CD" w14:paraId="643635BF" w14:textId="77777777" w:rsidTr="240635C2">
        <w:trPr>
          <w:tblHeader/>
          <w:jc w:val="center"/>
        </w:trPr>
        <w:tc>
          <w:tcPr>
            <w:tcW w:w="3865" w:type="dxa"/>
            <w:shd w:val="clear" w:color="auto" w:fill="BFBFBF" w:themeFill="background1" w:themeFillShade="BF"/>
          </w:tcPr>
          <w:p w14:paraId="164C3D72" w14:textId="77777777" w:rsidR="002E39A8"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p w14:paraId="330D9499" w14:textId="77777777" w:rsidR="003366D4" w:rsidRDefault="003366D4" w:rsidP="003B4AD8">
            <w:pPr>
              <w:rPr>
                <w:rFonts w:ascii="Bookman Old Style" w:hAnsi="Bookman Old Style" w:cs="Arial"/>
                <w:b/>
                <w:sz w:val="22"/>
                <w:szCs w:val="22"/>
              </w:rPr>
            </w:pPr>
          </w:p>
          <w:p w14:paraId="6DFAD135" w14:textId="065A130D" w:rsidR="003366D4" w:rsidRPr="000E16CD" w:rsidRDefault="003366D4" w:rsidP="003B4AD8">
            <w:pPr>
              <w:rPr>
                <w:rFonts w:ascii="Bookman Old Style" w:hAnsi="Bookman Old Style" w:cs="Arial"/>
                <w:b/>
                <w:sz w:val="22"/>
                <w:szCs w:val="22"/>
              </w:rPr>
            </w:pPr>
          </w:p>
        </w:tc>
        <w:tc>
          <w:tcPr>
            <w:tcW w:w="1980" w:type="dxa"/>
            <w:shd w:val="clear" w:color="auto" w:fill="BFBFBF" w:themeFill="background1" w:themeFillShade="BF"/>
          </w:tcPr>
          <w:p w14:paraId="4A38D3AB" w14:textId="77777777" w:rsidR="002E39A8" w:rsidRPr="000E16CD" w:rsidRDefault="002E39A8" w:rsidP="003B4AD8">
            <w:pPr>
              <w:ind w:left="38"/>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2070" w:type="dxa"/>
            <w:shd w:val="clear" w:color="auto" w:fill="BFBFBF" w:themeFill="background1" w:themeFillShade="BF"/>
          </w:tcPr>
          <w:p w14:paraId="011D12E1" w14:textId="77777777" w:rsidR="002E39A8" w:rsidRPr="000E16CD" w:rsidRDefault="002E39A8" w:rsidP="003B4AD8">
            <w:pPr>
              <w:ind w:left="38"/>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2790" w:type="dxa"/>
            <w:shd w:val="clear" w:color="auto" w:fill="BFBFBF" w:themeFill="background1" w:themeFillShade="BF"/>
          </w:tcPr>
          <w:p w14:paraId="5369E75A" w14:textId="1A5F3245" w:rsidR="002E39A8" w:rsidRPr="000E16CD" w:rsidRDefault="07F6FBC8" w:rsidP="240635C2">
            <w:pPr>
              <w:ind w:left="38"/>
              <w:rPr>
                <w:rFonts w:ascii="Bookman Old Style" w:hAnsi="Bookman Old Style" w:cs="Arial"/>
                <w:b/>
                <w:bCs/>
                <w:sz w:val="22"/>
                <w:szCs w:val="22"/>
              </w:rPr>
            </w:pPr>
            <w:r w:rsidRPr="240635C2">
              <w:rPr>
                <w:rFonts w:ascii="Bookman Old Style" w:hAnsi="Bookman Old Style" w:cs="Arial"/>
                <w:b/>
                <w:bCs/>
                <w:sz w:val="22"/>
                <w:szCs w:val="22"/>
              </w:rPr>
              <w:t>Who W</w:t>
            </w:r>
            <w:r w:rsidR="002E39A8" w:rsidRPr="240635C2">
              <w:rPr>
                <w:rFonts w:ascii="Bookman Old Style" w:hAnsi="Bookman Old Style" w:cs="Arial"/>
                <w:b/>
                <w:bCs/>
                <w:sz w:val="22"/>
                <w:szCs w:val="22"/>
              </w:rPr>
              <w:t>ill Report Data to SIRS and Using What Code</w:t>
            </w:r>
            <w:r w:rsidR="712947B9" w:rsidRPr="240635C2">
              <w:rPr>
                <w:rFonts w:ascii="Bookman Old Style" w:hAnsi="Bookman Old Style" w:cs="Arial"/>
                <w:b/>
                <w:bCs/>
                <w:sz w:val="22"/>
                <w:szCs w:val="22"/>
              </w:rPr>
              <w:t xml:space="preserve"> </w:t>
            </w:r>
            <w:r w:rsidRPr="240635C2">
              <w:rPr>
                <w:rFonts w:ascii="Bookman Old Style" w:hAnsi="Bookman Old Style" w:cs="Arial"/>
                <w:b/>
                <w:bCs/>
                <w:sz w:val="22"/>
                <w:szCs w:val="22"/>
              </w:rPr>
              <w:t>(i.e.,</w:t>
            </w:r>
            <w:r w:rsidR="002E39A8" w:rsidRPr="240635C2">
              <w:rPr>
                <w:rFonts w:ascii="Bookman Old Style" w:hAnsi="Bookman Old Style" w:cs="Arial"/>
                <w:b/>
                <w:bCs/>
                <w:sz w:val="22"/>
                <w:szCs w:val="22"/>
              </w:rPr>
              <w:t xml:space="preserve"> District of Responsibility) *</w:t>
            </w:r>
          </w:p>
        </w:tc>
        <w:tc>
          <w:tcPr>
            <w:tcW w:w="3083" w:type="dxa"/>
            <w:shd w:val="clear" w:color="auto" w:fill="BFBFBF" w:themeFill="background1" w:themeFillShade="BF"/>
          </w:tcPr>
          <w:p w14:paraId="20DD4895" w14:textId="77777777" w:rsidR="002E39A8" w:rsidRPr="000E16CD" w:rsidRDefault="002E39A8" w:rsidP="00E3590D">
            <w:pPr>
              <w:ind w:left="85"/>
              <w:rPr>
                <w:rFonts w:ascii="Bookman Old Style" w:hAnsi="Bookman Old Style" w:cs="Arial"/>
                <w:b/>
                <w:sz w:val="22"/>
                <w:szCs w:val="22"/>
              </w:rPr>
            </w:pPr>
            <w:r w:rsidRPr="000E16CD">
              <w:rPr>
                <w:rFonts w:ascii="Bookman Old Style" w:hAnsi="Bookman Old Style" w:cs="Arial"/>
                <w:b/>
                <w:sz w:val="22"/>
                <w:szCs w:val="22"/>
              </w:rPr>
              <w:t>Location/BEDS Code</w:t>
            </w:r>
            <w:r w:rsidR="00E3590D" w:rsidRPr="000E16CD">
              <w:rPr>
                <w:rFonts w:ascii="Bookman Old Style" w:hAnsi="Bookman Old Style" w:cs="Arial"/>
                <w:b/>
                <w:sz w:val="22"/>
                <w:szCs w:val="22"/>
              </w:rPr>
              <w:t xml:space="preserve"> (i.e.,</w:t>
            </w:r>
            <w:r w:rsidRPr="000E16CD">
              <w:rPr>
                <w:rFonts w:ascii="Bookman Old Style" w:hAnsi="Bookman Old Style" w:cs="Arial"/>
                <w:b/>
                <w:sz w:val="22"/>
                <w:szCs w:val="22"/>
              </w:rPr>
              <w:t xml:space="preserve"> Building of Enrollment)</w:t>
            </w:r>
          </w:p>
        </w:tc>
      </w:tr>
      <w:tr w:rsidR="002E39A8" w:rsidRPr="000E16CD" w14:paraId="27F82B0D" w14:textId="77777777" w:rsidTr="240635C2">
        <w:trPr>
          <w:jc w:val="center"/>
        </w:trPr>
        <w:tc>
          <w:tcPr>
            <w:tcW w:w="3865" w:type="dxa"/>
          </w:tcPr>
          <w:p w14:paraId="0EB8D461" w14:textId="465FEA5A"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1) </w:t>
            </w:r>
            <w:r w:rsidRPr="000E16CD">
              <w:rPr>
                <w:rFonts w:ascii="Bookman Old Style" w:hAnsi="Bookman Old Style" w:cs="Arial"/>
                <w:sz w:val="22"/>
                <w:szCs w:val="22"/>
              </w:rPr>
              <w:t>A student who attends a school within the school district of residence</w:t>
            </w:r>
          </w:p>
        </w:tc>
        <w:tc>
          <w:tcPr>
            <w:tcW w:w="1980" w:type="dxa"/>
          </w:tcPr>
          <w:p w14:paraId="63B8479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9FF24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261D8580"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59749D4"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w:t>
            </w:r>
          </w:p>
        </w:tc>
      </w:tr>
      <w:tr w:rsidR="002E39A8" w:rsidRPr="000E16CD" w14:paraId="76BFB576" w14:textId="77777777" w:rsidTr="240635C2">
        <w:trPr>
          <w:jc w:val="center"/>
        </w:trPr>
        <w:tc>
          <w:tcPr>
            <w:tcW w:w="3865" w:type="dxa"/>
          </w:tcPr>
          <w:p w14:paraId="76984DD0" w14:textId="68AE57C8"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w:t>
            </w:r>
            <w:r w:rsidRPr="000E16CD">
              <w:rPr>
                <w:rFonts w:ascii="Bookman Old Style" w:hAnsi="Bookman Old Style" w:cs="Arial"/>
                <w:sz w:val="22"/>
                <w:szCs w:val="22"/>
              </w:rPr>
              <w:t xml:space="preserve"> A school-age student who resides in the district and is placed by a district administrator or the CSE of the school district in educational programs outside the district (such as another school district, BOCES, approved private in-State or out-of-State school, 4201 State-supported school</w:t>
            </w:r>
            <w:r w:rsidR="00BF5DFC">
              <w:rPr>
                <w:rFonts w:ascii="Bookman Old Style" w:hAnsi="Bookman Old Style" w:cs="Arial"/>
                <w:sz w:val="22"/>
                <w:szCs w:val="22"/>
              </w:rPr>
              <w:t xml:space="preserve">, </w:t>
            </w:r>
            <w:r w:rsidR="00BF5DFC" w:rsidRPr="008F7655">
              <w:rPr>
                <w:rFonts w:ascii="Bookman Old Style" w:hAnsi="Bookman Old Style" w:cs="Arial"/>
                <w:sz w:val="22"/>
                <w:szCs w:val="22"/>
              </w:rPr>
              <w:t>or Special Act school</w:t>
            </w:r>
            <w:r w:rsidRPr="000E16CD">
              <w:rPr>
                <w:rFonts w:ascii="Bookman Old Style" w:hAnsi="Bookman Old Style" w:cs="Arial"/>
                <w:sz w:val="22"/>
                <w:szCs w:val="22"/>
              </w:rPr>
              <w:t>)</w:t>
            </w:r>
          </w:p>
        </w:tc>
        <w:tc>
          <w:tcPr>
            <w:tcW w:w="1980" w:type="dxa"/>
          </w:tcPr>
          <w:p w14:paraId="4BEE185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8281A6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58A54CA" w14:textId="77777777" w:rsidR="002E39A8"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26E37BA9" w14:textId="77777777" w:rsidR="0036423E" w:rsidRDefault="0036423E" w:rsidP="002E39A8">
            <w:pPr>
              <w:ind w:left="38"/>
              <w:rPr>
                <w:rFonts w:ascii="Bookman Old Style" w:hAnsi="Bookman Old Style" w:cs="Arial"/>
                <w:sz w:val="22"/>
                <w:szCs w:val="22"/>
              </w:rPr>
            </w:pPr>
          </w:p>
          <w:p w14:paraId="615D635B" w14:textId="6BD57A63" w:rsidR="0036423E" w:rsidRPr="00013521" w:rsidRDefault="0036423E" w:rsidP="0036423E">
            <w:pPr>
              <w:ind w:left="38"/>
              <w:rPr>
                <w:rFonts w:ascii="Bookman Old Style" w:eastAsia="Calibri" w:hAnsi="Bookman Old Style"/>
                <w:sz w:val="22"/>
                <w:szCs w:val="22"/>
              </w:rPr>
            </w:pPr>
            <w:r w:rsidRPr="00013521">
              <w:rPr>
                <w:rFonts w:ascii="Bookman Old Style" w:eastAsia="Calibri" w:hAnsi="Bookman Old Style"/>
                <w:sz w:val="22"/>
                <w:szCs w:val="22"/>
              </w:rPr>
              <w:t>District of attendance</w:t>
            </w:r>
          </w:p>
          <w:p w14:paraId="26BC5A0B" w14:textId="77C51B34" w:rsidR="0036423E" w:rsidRPr="002F6E7F" w:rsidRDefault="0036423E" w:rsidP="0036423E">
            <w:pPr>
              <w:ind w:left="38"/>
              <w:rPr>
                <w:rFonts w:ascii="Bookman Old Style" w:eastAsia="Calibri" w:hAnsi="Bookman Old Style"/>
                <w:sz w:val="22"/>
                <w:szCs w:val="22"/>
              </w:rPr>
            </w:pPr>
            <w:r w:rsidRPr="00013521">
              <w:rPr>
                <w:rFonts w:ascii="Bookman Old Style" w:eastAsia="Calibri" w:hAnsi="Bookman Old Style"/>
                <w:sz w:val="22"/>
                <w:szCs w:val="22"/>
              </w:rPr>
              <w:t>(</w:t>
            </w:r>
            <w:r w:rsidRPr="002F6E7F">
              <w:rPr>
                <w:rFonts w:ascii="Bookman Old Style" w:eastAsia="Calibri" w:hAnsi="Bookman Old Style"/>
                <w:sz w:val="22"/>
                <w:szCs w:val="22"/>
              </w:rPr>
              <w:t>Reason for Beginning</w:t>
            </w:r>
          </w:p>
          <w:p w14:paraId="5DB6ED94" w14:textId="77777777" w:rsidR="00666E69" w:rsidRDefault="0036423E" w:rsidP="00666E69">
            <w:pPr>
              <w:ind w:left="38"/>
              <w:rPr>
                <w:rFonts w:ascii="Bookman Old Style" w:eastAsia="Calibri" w:hAnsi="Bookman Old Style"/>
                <w:sz w:val="22"/>
                <w:szCs w:val="22"/>
              </w:rPr>
            </w:pPr>
            <w:r w:rsidRPr="002F6E7F">
              <w:rPr>
                <w:rFonts w:ascii="Bookman Old Style" w:eastAsia="Calibri" w:hAnsi="Bookman Old Style"/>
                <w:sz w:val="22"/>
                <w:szCs w:val="22"/>
              </w:rPr>
              <w:t>Enrollment</w:t>
            </w:r>
            <w:r w:rsidR="00666E69">
              <w:rPr>
                <w:rFonts w:ascii="Bookman Old Style" w:eastAsia="Calibri" w:hAnsi="Bookman Old Style"/>
                <w:sz w:val="22"/>
                <w:szCs w:val="22"/>
              </w:rPr>
              <w:t xml:space="preserve"> </w:t>
            </w:r>
            <w:r w:rsidRPr="002F6E7F">
              <w:rPr>
                <w:rFonts w:ascii="Bookman Old Style" w:eastAsia="Calibri" w:hAnsi="Bookman Old Style"/>
                <w:sz w:val="22"/>
                <w:szCs w:val="22"/>
              </w:rPr>
              <w:t>Code</w:t>
            </w:r>
            <w:r w:rsidRPr="00013521">
              <w:rPr>
                <w:rFonts w:ascii="Bookman Old Style" w:eastAsia="Calibri" w:hAnsi="Bookman Old Style"/>
                <w:sz w:val="22"/>
                <w:szCs w:val="22"/>
              </w:rPr>
              <w:t xml:space="preserve"> 0055)</w:t>
            </w:r>
          </w:p>
          <w:p w14:paraId="20E7D04F" w14:textId="77777777" w:rsidR="00013888" w:rsidRDefault="00013888" w:rsidP="00666E69">
            <w:pPr>
              <w:ind w:left="38"/>
              <w:rPr>
                <w:rFonts w:ascii="Bookman Old Style" w:eastAsia="Calibri" w:hAnsi="Bookman Old Style"/>
                <w:sz w:val="22"/>
                <w:szCs w:val="22"/>
              </w:rPr>
            </w:pPr>
          </w:p>
          <w:p w14:paraId="308C3F5C" w14:textId="017C7D4F" w:rsidR="00013888" w:rsidRPr="00013888" w:rsidRDefault="00013888" w:rsidP="00666E69">
            <w:pPr>
              <w:ind w:left="38"/>
              <w:rPr>
                <w:rFonts w:ascii="Bookman Old Style" w:eastAsia="Calibri" w:hAnsi="Bookman Old Style"/>
                <w:b/>
                <w:sz w:val="18"/>
                <w:szCs w:val="18"/>
              </w:rPr>
            </w:pPr>
          </w:p>
        </w:tc>
        <w:tc>
          <w:tcPr>
            <w:tcW w:w="3083" w:type="dxa"/>
          </w:tcPr>
          <w:p w14:paraId="0F678597" w14:textId="0A040C12"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 xml:space="preserve">School building BEDS code, BOCES code (see BOCES Codes in </w:t>
            </w:r>
            <w:r w:rsidR="007157DA" w:rsidRPr="000E16CD">
              <w:rPr>
                <w:rFonts w:ascii="Bookman Old Style" w:hAnsi="Bookman Old Style" w:cs="Arial"/>
                <w:sz w:val="22"/>
                <w:szCs w:val="22"/>
              </w:rPr>
              <w:t xml:space="preserve">Chapter </w:t>
            </w:r>
            <w:r w:rsidR="00E20000" w:rsidRPr="000E16CD">
              <w:rPr>
                <w:rFonts w:ascii="Bookman Old Style" w:hAnsi="Bookman Old Style" w:cs="Arial"/>
                <w:sz w:val="22"/>
                <w:szCs w:val="22"/>
              </w:rPr>
              <w:t>5</w:t>
            </w:r>
            <w:r w:rsidR="007157DA" w:rsidRPr="000E16CD">
              <w:rPr>
                <w:rFonts w:ascii="Bookman Old Style" w:hAnsi="Bookman Old Style" w:cs="Arial"/>
                <w:sz w:val="22"/>
                <w:szCs w:val="22"/>
              </w:rPr>
              <w:t>: Codes and Descriptions</w:t>
            </w:r>
            <w:r w:rsidRPr="000E16CD">
              <w:rPr>
                <w:rFonts w:ascii="Bookman Old Style" w:hAnsi="Bookman Old Style" w:cs="Arial"/>
                <w:sz w:val="22"/>
                <w:szCs w:val="22"/>
              </w:rPr>
              <w:t>), code of the approved private school for students with disabilities, or the code of a 4201 State-supported school</w:t>
            </w:r>
            <w:r w:rsidR="006D18F3">
              <w:rPr>
                <w:rFonts w:ascii="Bookman Old Style" w:hAnsi="Bookman Old Style" w:cs="Arial"/>
                <w:sz w:val="22"/>
                <w:szCs w:val="22"/>
              </w:rPr>
              <w:t>. See</w:t>
            </w:r>
          </w:p>
          <w:p w14:paraId="117CAB2E" w14:textId="1FD3B477" w:rsidR="002E39A8" w:rsidRPr="000E16CD" w:rsidRDefault="00A62074" w:rsidP="002E39A8">
            <w:pPr>
              <w:ind w:left="85"/>
              <w:rPr>
                <w:rFonts w:ascii="Bookman Old Style" w:hAnsi="Bookman Old Style" w:cs="Arial"/>
                <w:sz w:val="22"/>
                <w:szCs w:val="22"/>
              </w:rPr>
            </w:pPr>
            <w:hyperlink r:id="rId24" w:history="1">
              <w:r w:rsidR="002E39A8" w:rsidRPr="006D18F3">
                <w:rPr>
                  <w:rStyle w:val="Hyperlink"/>
                  <w:rFonts w:ascii="Bookman Old Style" w:hAnsi="Bookman Old Style" w:cs="Arial"/>
                  <w:sz w:val="22"/>
                  <w:szCs w:val="22"/>
                </w:rPr>
                <w:t xml:space="preserve">Location Codes </w:t>
              </w:r>
              <w:r w:rsidR="006D18F3">
                <w:rPr>
                  <w:rStyle w:val="Hyperlink"/>
                  <w:rFonts w:ascii="Bookman Old Style" w:hAnsi="Bookman Old Style" w:cs="Arial"/>
                  <w:sz w:val="22"/>
                  <w:szCs w:val="22"/>
                </w:rPr>
                <w:t>for Approved Special Education Services</w:t>
              </w:r>
            </w:hyperlink>
            <w:r w:rsidR="006D18F3">
              <w:rPr>
                <w:rFonts w:ascii="Bookman Old Style" w:hAnsi="Bookman Old Style" w:cs="Arial"/>
                <w:sz w:val="22"/>
                <w:szCs w:val="22"/>
              </w:rPr>
              <w:t>.</w:t>
            </w:r>
            <w:r w:rsidR="002E39A8" w:rsidRPr="000E16CD">
              <w:rPr>
                <w:rFonts w:ascii="Bookman Old Style" w:hAnsi="Bookman Old Style" w:cs="Arial"/>
                <w:sz w:val="22"/>
                <w:szCs w:val="22"/>
              </w:rPr>
              <w:t xml:space="preserve"> </w:t>
            </w:r>
          </w:p>
        </w:tc>
      </w:tr>
      <w:tr w:rsidR="002E39A8" w:rsidRPr="000E16CD" w14:paraId="6D167FBF" w14:textId="77777777" w:rsidTr="240635C2">
        <w:trPr>
          <w:jc w:val="center"/>
        </w:trPr>
        <w:tc>
          <w:tcPr>
            <w:tcW w:w="3865" w:type="dxa"/>
          </w:tcPr>
          <w:p w14:paraId="33A16116" w14:textId="036A92BD"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w:t>
            </w:r>
            <w:r w:rsidRPr="000E16CD">
              <w:rPr>
                <w:rFonts w:ascii="Bookman Old Style" w:hAnsi="Bookman Old Style" w:cs="Arial"/>
                <w:sz w:val="22"/>
                <w:szCs w:val="22"/>
              </w:rPr>
              <w:t xml:space="preserve"> A general-education student who resides in the district and attends a charter school</w:t>
            </w:r>
          </w:p>
        </w:tc>
        <w:tc>
          <w:tcPr>
            <w:tcW w:w="1980" w:type="dxa"/>
          </w:tcPr>
          <w:p w14:paraId="51164E26"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5FC0FAB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09603D4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Charter school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C1C19CC"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02E57563" w14:textId="77777777" w:rsidTr="240635C2">
        <w:trPr>
          <w:jc w:val="center"/>
        </w:trPr>
        <w:tc>
          <w:tcPr>
            <w:tcW w:w="3865" w:type="dxa"/>
          </w:tcPr>
          <w:p w14:paraId="132FBE05" w14:textId="2A8C1289"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student with a disability or a student who is referred to the CSE for determination of eligibility for </w:t>
            </w:r>
            <w:r w:rsidR="007802F3">
              <w:rPr>
                <w:rFonts w:ascii="Bookman Old Style" w:hAnsi="Bookman Old Style" w:cs="Arial"/>
                <w:sz w:val="22"/>
                <w:szCs w:val="22"/>
              </w:rPr>
              <w:t>special education</w:t>
            </w:r>
            <w:r w:rsidRPr="000E16CD">
              <w:rPr>
                <w:rFonts w:ascii="Bookman Old Style" w:hAnsi="Bookman Old Style" w:cs="Arial"/>
                <w:sz w:val="22"/>
                <w:szCs w:val="22"/>
              </w:rPr>
              <w:t xml:space="preserve"> services who resides in the district and attends a charter school</w:t>
            </w:r>
          </w:p>
        </w:tc>
        <w:tc>
          <w:tcPr>
            <w:tcW w:w="1980" w:type="dxa"/>
          </w:tcPr>
          <w:p w14:paraId="2999949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03E554D9"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FF4B7F7" w14:textId="77777777" w:rsidR="002E39A8" w:rsidRPr="002F6E7F" w:rsidRDefault="002E39A8" w:rsidP="002E39A8">
            <w:pPr>
              <w:ind w:left="38"/>
              <w:rPr>
                <w:rFonts w:ascii="Bookman Old Style" w:hAnsi="Bookman Old Style" w:cs="Arial"/>
                <w:sz w:val="22"/>
                <w:szCs w:val="22"/>
              </w:rPr>
            </w:pPr>
            <w:r w:rsidRPr="002F6E7F">
              <w:rPr>
                <w:rFonts w:ascii="Bookman Old Style" w:hAnsi="Bookman Old Style" w:cs="Arial"/>
                <w:sz w:val="22"/>
                <w:szCs w:val="22"/>
              </w:rPr>
              <w:t>Charter school (Reason for Beginning Enrollment Code 0011)</w:t>
            </w:r>
          </w:p>
          <w:p w14:paraId="3A423BDF" w14:textId="77777777" w:rsidR="002E39A8" w:rsidRPr="000E16CD" w:rsidRDefault="002E39A8" w:rsidP="002E39A8">
            <w:pPr>
              <w:ind w:left="38"/>
              <w:rPr>
                <w:rFonts w:ascii="Bookman Old Style" w:hAnsi="Bookman Old Style" w:cs="Arial"/>
                <w:sz w:val="22"/>
                <w:szCs w:val="22"/>
              </w:rPr>
            </w:pPr>
            <w:r w:rsidRPr="002F6E7F">
              <w:rPr>
                <w:rFonts w:ascii="Bookman Old Style" w:hAnsi="Bookman Old Style" w:cs="Arial"/>
                <w:sz w:val="22"/>
                <w:szCs w:val="22"/>
              </w:rPr>
              <w:t>District of residence (Reason for Beginning Enrollment Code 5905)</w:t>
            </w:r>
          </w:p>
        </w:tc>
        <w:tc>
          <w:tcPr>
            <w:tcW w:w="3083" w:type="dxa"/>
          </w:tcPr>
          <w:p w14:paraId="19FFBC3F"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Charter school BEDS code</w:t>
            </w:r>
          </w:p>
        </w:tc>
      </w:tr>
      <w:tr w:rsidR="003D5B25" w:rsidRPr="000E16CD" w14:paraId="4036DFC9" w14:textId="77777777" w:rsidTr="240635C2">
        <w:trPr>
          <w:jc w:val="center"/>
        </w:trPr>
        <w:tc>
          <w:tcPr>
            <w:tcW w:w="3865" w:type="dxa"/>
          </w:tcPr>
          <w:p w14:paraId="37D508CB" w14:textId="06F03A71" w:rsidR="003D5B25" w:rsidRPr="000E16CD" w:rsidRDefault="003D5B25" w:rsidP="003D5B25">
            <w:pPr>
              <w:rPr>
                <w:rFonts w:ascii="Bookman Old Style" w:hAnsi="Bookman Old Style" w:cs="Arial"/>
                <w:sz w:val="22"/>
                <w:szCs w:val="22"/>
              </w:rPr>
            </w:pPr>
            <w:r w:rsidRPr="240635C2">
              <w:rPr>
                <w:rFonts w:ascii="Bookman Old Style" w:hAnsi="Bookman Old Style" w:cs="Arial"/>
                <w:b/>
                <w:bCs/>
                <w:sz w:val="22"/>
                <w:szCs w:val="22"/>
              </w:rPr>
              <w:t>5)</w:t>
            </w:r>
            <w:r w:rsidRPr="240635C2">
              <w:rPr>
                <w:rFonts w:ascii="Bookman Old Style" w:hAnsi="Bookman Old Style" w:cs="Arial"/>
                <w:sz w:val="22"/>
                <w:szCs w:val="22"/>
              </w:rPr>
              <w:t xml:space="preserve"> A general-education student who resides in the district, is in </w:t>
            </w:r>
            <w:bookmarkStart w:id="331" w:name="_Int_wlroBtn0"/>
            <w:r w:rsidRPr="240635C2">
              <w:rPr>
                <w:rFonts w:ascii="Bookman Old Style" w:hAnsi="Bookman Old Style" w:cs="Arial"/>
                <w:sz w:val="22"/>
                <w:szCs w:val="22"/>
              </w:rPr>
              <w:t>approved</w:t>
            </w:r>
            <w:bookmarkEnd w:id="331"/>
            <w:r w:rsidRPr="240635C2">
              <w:rPr>
                <w:rFonts w:ascii="Bookman Old Style" w:hAnsi="Bookman Old Style" w:cs="Arial"/>
                <w:sz w:val="22"/>
                <w:szCs w:val="22"/>
              </w:rPr>
              <w:t xml:space="preserve"> </w:t>
            </w:r>
            <w:bookmarkStart w:id="332" w:name="_Int_RRLBAstw"/>
            <w:r w:rsidRPr="240635C2">
              <w:rPr>
                <w:rFonts w:ascii="Bookman Old Style" w:hAnsi="Bookman Old Style" w:cs="Arial"/>
                <w:sz w:val="22"/>
                <w:szCs w:val="22"/>
              </w:rPr>
              <w:t>home</w:t>
            </w:r>
            <w:r w:rsidR="007177C9" w:rsidRPr="240635C2">
              <w:rPr>
                <w:rFonts w:ascii="Bookman Old Style" w:hAnsi="Bookman Old Style" w:cs="Arial"/>
                <w:sz w:val="22"/>
                <w:szCs w:val="22"/>
              </w:rPr>
              <w:t xml:space="preserve"> </w:t>
            </w:r>
            <w:r w:rsidRPr="240635C2">
              <w:rPr>
                <w:rFonts w:ascii="Bookman Old Style" w:hAnsi="Bookman Old Style" w:cs="Arial"/>
                <w:sz w:val="22"/>
                <w:szCs w:val="22"/>
              </w:rPr>
              <w:t>school</w:t>
            </w:r>
            <w:r w:rsidR="007177C9" w:rsidRPr="240635C2">
              <w:rPr>
                <w:rFonts w:ascii="Bookman Old Style" w:hAnsi="Bookman Old Style" w:cs="Arial"/>
                <w:sz w:val="22"/>
                <w:szCs w:val="22"/>
              </w:rPr>
              <w:t>ing</w:t>
            </w:r>
            <w:bookmarkEnd w:id="332"/>
            <w:r w:rsidRPr="240635C2">
              <w:rPr>
                <w:rFonts w:ascii="Bookman Old Style" w:hAnsi="Bookman Old Style" w:cs="Arial"/>
                <w:sz w:val="22"/>
                <w:szCs w:val="22"/>
              </w:rPr>
              <w:t xml:space="preserve"> program</w:t>
            </w:r>
          </w:p>
        </w:tc>
        <w:tc>
          <w:tcPr>
            <w:tcW w:w="1980" w:type="dxa"/>
          </w:tcPr>
          <w:p w14:paraId="31795268" w14:textId="77777777"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Not applicable</w:t>
            </w:r>
          </w:p>
          <w:p w14:paraId="7A112A00" w14:textId="165B1BF4" w:rsidR="003D5B25" w:rsidRPr="000E16CD" w:rsidRDefault="003D5B25" w:rsidP="003D5B25">
            <w:pPr>
              <w:ind w:left="38"/>
              <w:rPr>
                <w:rFonts w:ascii="Bookman Old Style" w:hAnsi="Bookman Old Style" w:cs="Arial"/>
                <w:sz w:val="22"/>
                <w:szCs w:val="22"/>
              </w:rPr>
            </w:pPr>
            <w:r w:rsidRPr="240635C2">
              <w:rPr>
                <w:rFonts w:ascii="Bookman Old Style" w:hAnsi="Bookman Old Style" w:cs="Arial"/>
                <w:sz w:val="22"/>
                <w:szCs w:val="22"/>
              </w:rPr>
              <w:t>(</w:t>
            </w:r>
            <w:bookmarkStart w:id="333" w:name="_Int_uZSRv98Z"/>
            <w:r w:rsidRPr="240635C2">
              <w:rPr>
                <w:rFonts w:ascii="Bookman Old Style" w:hAnsi="Bookman Old Style" w:cs="Arial"/>
                <w:sz w:val="22"/>
                <w:szCs w:val="22"/>
              </w:rPr>
              <w:t>but</w:t>
            </w:r>
            <w:bookmarkEnd w:id="333"/>
            <w:r w:rsidRPr="240635C2">
              <w:rPr>
                <w:rFonts w:ascii="Bookman Old Style" w:hAnsi="Bookman Old Style" w:cs="Arial"/>
                <w:sz w:val="22"/>
                <w:szCs w:val="22"/>
              </w:rPr>
              <w:t xml:space="preserve"> district of residence must report State </w:t>
            </w:r>
            <w:r w:rsidRPr="240635C2">
              <w:rPr>
                <w:rFonts w:ascii="Bookman Old Style" w:hAnsi="Bookman Old Style" w:cs="Arial"/>
                <w:sz w:val="22"/>
                <w:szCs w:val="22"/>
              </w:rPr>
              <w:lastRenderedPageBreak/>
              <w:t>assessment results)</w:t>
            </w:r>
          </w:p>
        </w:tc>
        <w:tc>
          <w:tcPr>
            <w:tcW w:w="2070" w:type="dxa"/>
          </w:tcPr>
          <w:p w14:paraId="404C0DA6" w14:textId="77777777"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37B3DD45" w14:textId="77777777" w:rsidR="003D5B25" w:rsidRPr="000E16CD" w:rsidRDefault="003D5B25" w:rsidP="003D5B25">
            <w:pPr>
              <w:ind w:left="38"/>
              <w:rPr>
                <w:rFonts w:ascii="Bookman Old Style" w:hAnsi="Bookman Old Style" w:cs="Arial"/>
                <w:sz w:val="22"/>
                <w:szCs w:val="22"/>
              </w:rPr>
            </w:pPr>
          </w:p>
        </w:tc>
        <w:tc>
          <w:tcPr>
            <w:tcW w:w="2790" w:type="dxa"/>
          </w:tcPr>
          <w:p w14:paraId="0A3C824D" w14:textId="0E3382DB"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w:t>
            </w:r>
            <w:r w:rsidR="003250D0">
              <w:rPr>
                <w:rFonts w:ascii="Bookman Old Style" w:hAnsi="Bookman Old Style" w:cs="Arial"/>
                <w:sz w:val="22"/>
                <w:szCs w:val="22"/>
              </w:rPr>
              <w:t>11</w:t>
            </w:r>
            <w:r w:rsidRPr="000E16CD">
              <w:rPr>
                <w:rFonts w:ascii="Bookman Old Style" w:hAnsi="Bookman Old Style" w:cs="Arial"/>
                <w:sz w:val="22"/>
                <w:szCs w:val="22"/>
              </w:rPr>
              <w:t>)</w:t>
            </w:r>
          </w:p>
        </w:tc>
        <w:tc>
          <w:tcPr>
            <w:tcW w:w="3083" w:type="dxa"/>
          </w:tcPr>
          <w:p w14:paraId="4E5F7C78" w14:textId="19039242" w:rsidR="003D5B25" w:rsidRPr="000E16CD" w:rsidRDefault="003D5B25" w:rsidP="003D5B25">
            <w:pPr>
              <w:ind w:left="85"/>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3D5B25" w:rsidRPr="000E16CD" w14:paraId="073BB8B1" w14:textId="77777777" w:rsidTr="240635C2">
        <w:trPr>
          <w:jc w:val="center"/>
        </w:trPr>
        <w:tc>
          <w:tcPr>
            <w:tcW w:w="3865" w:type="dxa"/>
          </w:tcPr>
          <w:p w14:paraId="1433F3D8" w14:textId="3EA04F96" w:rsidR="003D5B25" w:rsidRPr="000E16CD" w:rsidRDefault="003D5B25" w:rsidP="003D5B25">
            <w:pPr>
              <w:rPr>
                <w:rFonts w:ascii="Bookman Old Style" w:hAnsi="Bookman Old Style" w:cs="Arial"/>
                <w:sz w:val="22"/>
                <w:szCs w:val="22"/>
              </w:rPr>
            </w:pPr>
            <w:r w:rsidRPr="000E16CD">
              <w:rPr>
                <w:rFonts w:ascii="Bookman Old Style" w:hAnsi="Bookman Old Style" w:cs="Arial"/>
                <w:b/>
                <w:sz w:val="22"/>
                <w:szCs w:val="22"/>
              </w:rPr>
              <w:t>6)</w:t>
            </w:r>
            <w:r w:rsidRPr="000E16CD">
              <w:rPr>
                <w:rFonts w:ascii="Bookman Old Style" w:hAnsi="Bookman Old Style" w:cs="Arial"/>
                <w:sz w:val="22"/>
                <w:szCs w:val="22"/>
              </w:rPr>
              <w:t xml:space="preserve"> A student with a </w:t>
            </w:r>
            <w:r w:rsidRPr="00E86BDF">
              <w:rPr>
                <w:rFonts w:ascii="Bookman Old Style" w:hAnsi="Bookman Old Style" w:cs="Arial"/>
                <w:sz w:val="22"/>
                <w:szCs w:val="22"/>
              </w:rPr>
              <w:t xml:space="preserve">disability </w:t>
            </w:r>
            <w:r w:rsidR="005B5C0F" w:rsidRPr="00E86BDF">
              <w:rPr>
                <w:rFonts w:ascii="Bookman Old Style" w:hAnsi="Bookman Old Style" w:cs="Arial"/>
                <w:sz w:val="22"/>
                <w:szCs w:val="22"/>
              </w:rPr>
              <w:t xml:space="preserve">or a student who is referred to the CSE for determination of eligibility for special education services </w:t>
            </w:r>
            <w:r w:rsidRPr="00E86BDF">
              <w:rPr>
                <w:rFonts w:ascii="Bookman Old Style" w:hAnsi="Bookman Old Style" w:cs="Arial"/>
                <w:sz w:val="22"/>
                <w:szCs w:val="22"/>
              </w:rPr>
              <w:t>who resides in the</w:t>
            </w:r>
            <w:r w:rsidRPr="000E16CD">
              <w:rPr>
                <w:rFonts w:ascii="Bookman Old Style" w:hAnsi="Bookman Old Style" w:cs="Arial"/>
                <w:sz w:val="22"/>
                <w:szCs w:val="22"/>
              </w:rPr>
              <w:t xml:space="preserve"> district and is home</w:t>
            </w:r>
            <w:r w:rsidR="001E44DC">
              <w:rPr>
                <w:rFonts w:ascii="Bookman Old Style" w:hAnsi="Bookman Old Style" w:cs="Arial"/>
                <w:sz w:val="22"/>
                <w:szCs w:val="22"/>
              </w:rPr>
              <w:t xml:space="preserve"> </w:t>
            </w:r>
            <w:r w:rsidRPr="000E16CD">
              <w:rPr>
                <w:rFonts w:ascii="Bookman Old Style" w:hAnsi="Bookman Old Style" w:cs="Arial"/>
                <w:sz w:val="22"/>
                <w:szCs w:val="22"/>
              </w:rPr>
              <w:t>schooled by parent/guardian choice</w:t>
            </w:r>
          </w:p>
        </w:tc>
        <w:tc>
          <w:tcPr>
            <w:tcW w:w="1980" w:type="dxa"/>
          </w:tcPr>
          <w:p w14:paraId="281E666F" w14:textId="31F82C21"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14C764F" w14:textId="5CA606FD"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D638133" w14:textId="2F48AC76"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w:t>
            </w:r>
            <w:r w:rsidR="00007413">
              <w:rPr>
                <w:rFonts w:ascii="Bookman Old Style" w:hAnsi="Bookman Old Style" w:cs="Arial"/>
                <w:sz w:val="22"/>
                <w:szCs w:val="22"/>
              </w:rPr>
              <w:t>5</w:t>
            </w:r>
            <w:r w:rsidRPr="000E16CD">
              <w:rPr>
                <w:rFonts w:ascii="Bookman Old Style" w:hAnsi="Bookman Old Style" w:cs="Arial"/>
                <w:sz w:val="22"/>
                <w:szCs w:val="22"/>
              </w:rPr>
              <w:t>)</w:t>
            </w:r>
          </w:p>
        </w:tc>
        <w:tc>
          <w:tcPr>
            <w:tcW w:w="3083" w:type="dxa"/>
          </w:tcPr>
          <w:p w14:paraId="4D606CD3" w14:textId="2538ED1C" w:rsidR="003D5B25" w:rsidRPr="000E16CD" w:rsidRDefault="003D5B25" w:rsidP="003D5B25">
            <w:pPr>
              <w:ind w:left="85"/>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7D4E1132" w14:textId="77777777" w:rsidTr="240635C2">
        <w:trPr>
          <w:jc w:val="center"/>
        </w:trPr>
        <w:tc>
          <w:tcPr>
            <w:tcW w:w="3865" w:type="dxa"/>
          </w:tcPr>
          <w:p w14:paraId="19291035" w14:textId="69267C14"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7) </w:t>
            </w:r>
            <w:r w:rsidRPr="000E16CD">
              <w:rPr>
                <w:rFonts w:ascii="Bookman Old Style" w:hAnsi="Bookman Old Style" w:cs="Arial"/>
                <w:sz w:val="22"/>
                <w:szCs w:val="22"/>
              </w:rPr>
              <w:t xml:space="preserve">A student who resides in the district, is “homebound” (temporary, long-term absence), and </w:t>
            </w:r>
            <w:r w:rsidR="00E83B2F" w:rsidRPr="000E16CD">
              <w:rPr>
                <w:rFonts w:ascii="Bookman Old Style" w:hAnsi="Bookman Old Style" w:cs="Arial"/>
                <w:sz w:val="22"/>
                <w:szCs w:val="22"/>
              </w:rPr>
              <w:t>is</w:t>
            </w:r>
            <w:r w:rsidRPr="000E16CD">
              <w:rPr>
                <w:rFonts w:ascii="Bookman Old Style" w:hAnsi="Bookman Old Style" w:cs="Arial"/>
                <w:sz w:val="22"/>
                <w:szCs w:val="22"/>
              </w:rPr>
              <w:t xml:space="preserve"> associated with a school in the district</w:t>
            </w:r>
          </w:p>
        </w:tc>
        <w:tc>
          <w:tcPr>
            <w:tcW w:w="1980" w:type="dxa"/>
          </w:tcPr>
          <w:p w14:paraId="575F73A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3E5BD6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FA0783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A313869" w14:textId="768CEDE1" w:rsidR="002E39A8" w:rsidRPr="000E16CD" w:rsidRDefault="002E39A8" w:rsidP="002E39A8">
            <w:pPr>
              <w:ind w:left="85"/>
              <w:rPr>
                <w:rFonts w:ascii="Bookman Old Style" w:hAnsi="Bookman Old Style" w:cs="Arial"/>
                <w:sz w:val="22"/>
                <w:szCs w:val="22"/>
              </w:rPr>
            </w:pPr>
            <w:r w:rsidRPr="240635C2">
              <w:rPr>
                <w:rFonts w:ascii="Bookman Old Style" w:hAnsi="Bookman Old Style" w:cs="Arial"/>
                <w:sz w:val="22"/>
                <w:szCs w:val="22"/>
              </w:rPr>
              <w:t>Use the 12 digits of the BEDS code of the school the student would attend</w:t>
            </w:r>
          </w:p>
        </w:tc>
      </w:tr>
      <w:tr w:rsidR="002E39A8" w:rsidRPr="000E16CD" w14:paraId="25D0CE74" w14:textId="77777777" w:rsidTr="240635C2">
        <w:trPr>
          <w:jc w:val="center"/>
        </w:trPr>
        <w:tc>
          <w:tcPr>
            <w:tcW w:w="3865" w:type="dxa"/>
          </w:tcPr>
          <w:p w14:paraId="36F6B170" w14:textId="0472F67E" w:rsidR="002E39A8" w:rsidRPr="000E16CD" w:rsidRDefault="002E39A8" w:rsidP="00E83B2F">
            <w:pPr>
              <w:rPr>
                <w:rFonts w:ascii="Bookman Old Style" w:hAnsi="Bookman Old Style" w:cs="Arial"/>
                <w:b/>
                <w:sz w:val="22"/>
                <w:szCs w:val="22"/>
              </w:rPr>
            </w:pPr>
            <w:r w:rsidRPr="000E16CD">
              <w:rPr>
                <w:rFonts w:ascii="Bookman Old Style" w:hAnsi="Bookman Old Style" w:cs="Arial"/>
                <w:b/>
                <w:sz w:val="22"/>
                <w:szCs w:val="22"/>
              </w:rPr>
              <w:t xml:space="preserve">8) </w:t>
            </w:r>
            <w:r w:rsidRPr="000E16CD">
              <w:rPr>
                <w:rFonts w:ascii="Bookman Old Style" w:hAnsi="Bookman Old Style" w:cs="Arial"/>
                <w:sz w:val="22"/>
                <w:szCs w:val="22"/>
              </w:rPr>
              <w:t xml:space="preserve">A student who resides in the district, is homebound, and </w:t>
            </w:r>
            <w:r w:rsidR="00E83B2F" w:rsidRPr="000E16CD">
              <w:rPr>
                <w:rFonts w:ascii="Bookman Old Style" w:hAnsi="Bookman Old Style" w:cs="Arial"/>
                <w:sz w:val="22"/>
                <w:szCs w:val="22"/>
              </w:rPr>
              <w:t>is not</w:t>
            </w:r>
            <w:r w:rsidRPr="000E16CD">
              <w:rPr>
                <w:rFonts w:ascii="Bookman Old Style" w:hAnsi="Bookman Old Style" w:cs="Arial"/>
                <w:sz w:val="22"/>
                <w:szCs w:val="22"/>
              </w:rPr>
              <w:t xml:space="preserve"> associated with a school in the district (is not expected to attend a school in the district)</w:t>
            </w:r>
          </w:p>
        </w:tc>
        <w:tc>
          <w:tcPr>
            <w:tcW w:w="1980" w:type="dxa"/>
          </w:tcPr>
          <w:p w14:paraId="3101DC59"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6F00D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07F64D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24D2D54"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First 8 digits of the district</w:t>
            </w:r>
            <w:r w:rsidR="00A60494" w:rsidRPr="000E16CD">
              <w:rPr>
                <w:rFonts w:ascii="Bookman Old Style" w:hAnsi="Bookman Old Style" w:cs="Arial"/>
                <w:sz w:val="22"/>
                <w:szCs w:val="22"/>
              </w:rPr>
              <w:t xml:space="preserve"> of res</w:t>
            </w:r>
            <w:r w:rsidR="0043559D" w:rsidRPr="000E16CD">
              <w:rPr>
                <w:rFonts w:ascii="Bookman Old Style" w:hAnsi="Bookman Old Style" w:cs="Arial"/>
                <w:sz w:val="22"/>
                <w:szCs w:val="22"/>
              </w:rPr>
              <w:t>idence</w:t>
            </w:r>
            <w:r w:rsidRPr="000E16CD">
              <w:rPr>
                <w:rFonts w:ascii="Bookman Old Style" w:hAnsi="Bookman Old Style" w:cs="Arial"/>
                <w:sz w:val="22"/>
                <w:szCs w:val="22"/>
              </w:rPr>
              <w:t xml:space="preserve"> BEDS code and “0777” as the last 4 digits</w:t>
            </w:r>
          </w:p>
        </w:tc>
      </w:tr>
      <w:tr w:rsidR="002E39A8" w:rsidRPr="000E16CD" w14:paraId="529AACA2" w14:textId="77777777" w:rsidTr="240635C2">
        <w:trPr>
          <w:jc w:val="center"/>
        </w:trPr>
        <w:tc>
          <w:tcPr>
            <w:tcW w:w="3865" w:type="dxa"/>
          </w:tcPr>
          <w:p w14:paraId="568CF0EF" w14:textId="4966F07A"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9)</w:t>
            </w:r>
            <w:r w:rsidRPr="000E16CD">
              <w:rPr>
                <w:rFonts w:ascii="Bookman Old Style" w:hAnsi="Bookman Old Style" w:cs="Arial"/>
                <w:sz w:val="22"/>
                <w:szCs w:val="22"/>
              </w:rPr>
              <w:t xml:space="preserve"> A general-education student who resides in the district and is placed by a parent/guardian in another public school district</w:t>
            </w:r>
          </w:p>
        </w:tc>
        <w:tc>
          <w:tcPr>
            <w:tcW w:w="1980" w:type="dxa"/>
          </w:tcPr>
          <w:p w14:paraId="7803F4E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4AD6902A"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24658416"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588F7E3"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3D5B25" w:rsidRPr="000E16CD" w14:paraId="20BA18F8" w14:textId="77777777" w:rsidTr="240635C2">
        <w:trPr>
          <w:jc w:val="center"/>
        </w:trPr>
        <w:tc>
          <w:tcPr>
            <w:tcW w:w="3865" w:type="dxa"/>
          </w:tcPr>
          <w:p w14:paraId="12DDB5A5" w14:textId="2A5C4124" w:rsidR="003D5B25" w:rsidRPr="000E16CD" w:rsidRDefault="003D5B25" w:rsidP="003D5B25">
            <w:pPr>
              <w:rPr>
                <w:rFonts w:ascii="Bookman Old Style" w:hAnsi="Bookman Old Style" w:cs="Arial"/>
                <w:sz w:val="22"/>
                <w:szCs w:val="22"/>
              </w:rPr>
            </w:pPr>
            <w:r w:rsidRPr="000E16CD">
              <w:rPr>
                <w:rFonts w:ascii="Bookman Old Style" w:hAnsi="Bookman Old Style" w:cs="Arial"/>
                <w:b/>
                <w:sz w:val="22"/>
                <w:szCs w:val="22"/>
              </w:rPr>
              <w:t>10)</w:t>
            </w:r>
            <w:r w:rsidRPr="000E16CD">
              <w:rPr>
                <w:rFonts w:ascii="Bookman Old Style" w:hAnsi="Bookman Old Style" w:cs="Arial"/>
                <w:sz w:val="22"/>
                <w:szCs w:val="22"/>
              </w:rPr>
              <w:t xml:space="preserve"> </w:t>
            </w:r>
            <w:r w:rsidR="001E44DC" w:rsidRPr="000E16CD">
              <w:rPr>
                <w:rFonts w:ascii="Bookman Old Style" w:hAnsi="Bookman Old Style" w:cs="Arial"/>
                <w:sz w:val="22"/>
                <w:szCs w:val="22"/>
              </w:rPr>
              <w:t xml:space="preserve">A student with a disability or a student who is referred to the CSE for determination of eligibility for </w:t>
            </w:r>
            <w:r w:rsidR="001E44DC">
              <w:rPr>
                <w:rFonts w:ascii="Bookman Old Style" w:hAnsi="Bookman Old Style" w:cs="Arial"/>
                <w:sz w:val="22"/>
                <w:szCs w:val="22"/>
              </w:rPr>
              <w:t>special education</w:t>
            </w:r>
            <w:r w:rsidR="001E44DC" w:rsidRPr="000E16CD">
              <w:rPr>
                <w:rFonts w:ascii="Bookman Old Style" w:hAnsi="Bookman Old Style" w:cs="Arial"/>
                <w:sz w:val="22"/>
                <w:szCs w:val="22"/>
              </w:rPr>
              <w:t xml:space="preserve"> services who resides in the district and is placed by a parent/guardian in another public school district</w:t>
            </w:r>
          </w:p>
        </w:tc>
        <w:tc>
          <w:tcPr>
            <w:tcW w:w="1980" w:type="dxa"/>
          </w:tcPr>
          <w:p w14:paraId="5E8E38E8" w14:textId="7D570ECA"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1129FE71" w14:textId="050EAF29"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C176032" w14:textId="77777777"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57249814" w14:textId="29756CDF"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31EB08B7" w14:textId="303BDE3E" w:rsidR="003D5B25" w:rsidRPr="000E16CD" w:rsidRDefault="003D5B25" w:rsidP="003D5B25">
            <w:pPr>
              <w:ind w:left="85"/>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720237F7" w14:textId="77777777" w:rsidTr="240635C2">
        <w:trPr>
          <w:jc w:val="center"/>
        </w:trPr>
        <w:tc>
          <w:tcPr>
            <w:tcW w:w="3865" w:type="dxa"/>
          </w:tcPr>
          <w:p w14:paraId="1E5C9652" w14:textId="45D27C2B"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 xml:space="preserve">11) </w:t>
            </w:r>
            <w:r w:rsidRPr="000E16CD">
              <w:rPr>
                <w:rFonts w:ascii="Bookman Old Style" w:hAnsi="Bookman Old Style" w:cs="Arial"/>
                <w:sz w:val="22"/>
                <w:szCs w:val="22"/>
              </w:rPr>
              <w:t xml:space="preserve">A student with a disability or a student who is referred to the CSE for determination of eligibility for </w:t>
            </w:r>
            <w:r w:rsidR="007802F3">
              <w:rPr>
                <w:rFonts w:ascii="Bookman Old Style" w:hAnsi="Bookman Old Style" w:cs="Arial"/>
                <w:sz w:val="22"/>
                <w:szCs w:val="22"/>
              </w:rPr>
              <w:t>special education</w:t>
            </w:r>
            <w:r w:rsidRPr="000E16CD">
              <w:rPr>
                <w:rFonts w:ascii="Bookman Old Style" w:hAnsi="Bookman Old Style" w:cs="Arial"/>
                <w:sz w:val="22"/>
                <w:szCs w:val="22"/>
              </w:rPr>
              <w:t xml:space="preserve"> services who is placed in a </w:t>
            </w:r>
            <w:r w:rsidR="00AD5317">
              <w:rPr>
                <w:rFonts w:ascii="Bookman Old Style" w:hAnsi="Bookman Old Style" w:cs="Arial"/>
                <w:sz w:val="22"/>
                <w:szCs w:val="22"/>
              </w:rPr>
              <w:t>r</w:t>
            </w:r>
            <w:r w:rsidR="00E36AAE">
              <w:rPr>
                <w:rFonts w:ascii="Bookman Old Style" w:hAnsi="Bookman Old Style" w:cs="Arial"/>
                <w:sz w:val="22"/>
                <w:szCs w:val="22"/>
              </w:rPr>
              <w:t xml:space="preserve">eligious </w:t>
            </w:r>
            <w:r w:rsidR="00AD5317">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Pr="000E16CD">
              <w:rPr>
                <w:rFonts w:ascii="Bookman Old Style" w:hAnsi="Bookman Old Style" w:cs="Arial"/>
                <w:sz w:val="22"/>
                <w:szCs w:val="22"/>
              </w:rPr>
              <w:t xml:space="preserve"> school by a parent/guardian</w:t>
            </w:r>
          </w:p>
        </w:tc>
        <w:tc>
          <w:tcPr>
            <w:tcW w:w="1980" w:type="dxa"/>
          </w:tcPr>
          <w:p w14:paraId="60FF926A" w14:textId="37AAF0F2" w:rsidR="002E39A8" w:rsidRPr="000E16CD" w:rsidRDefault="00E36AAE" w:rsidP="002E39A8">
            <w:pPr>
              <w:ind w:left="38"/>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school (</w:t>
            </w:r>
            <w:r w:rsidR="002E39A8" w:rsidRPr="00594B93">
              <w:rPr>
                <w:rFonts w:ascii="Bookman Old Style" w:hAnsi="Bookman Old Style" w:cs="Arial"/>
                <w:sz w:val="22"/>
                <w:szCs w:val="22"/>
              </w:rPr>
              <w:t>Instructional</w:t>
            </w:r>
            <w:r w:rsidR="00C36B8C" w:rsidRPr="00594B93">
              <w:rPr>
                <w:rFonts w:ascii="Bookman Old Style" w:hAnsi="Bookman Old Style" w:cs="Arial"/>
                <w:sz w:val="22"/>
                <w:szCs w:val="22"/>
              </w:rPr>
              <w:t xml:space="preserve"> </w:t>
            </w:r>
            <w:r w:rsidR="00C36B8C" w:rsidRPr="00594B93">
              <w:rPr>
                <w:rFonts w:ascii="Bookman Old Style" w:hAnsi="Bookman Old Style"/>
                <w:sz w:val="22"/>
                <w:szCs w:val="22"/>
              </w:rPr>
              <w:t>if in-state; no NYS reporting if out-of-state</w:t>
            </w:r>
            <w:r w:rsidR="002E39A8" w:rsidRPr="00594B93">
              <w:rPr>
                <w:rFonts w:ascii="Bookman Old Style" w:hAnsi="Bookman Old Style" w:cs="Arial"/>
                <w:sz w:val="22"/>
                <w:szCs w:val="22"/>
              </w:rPr>
              <w:t>)</w:t>
            </w:r>
          </w:p>
          <w:p w14:paraId="47A0E96A" w14:textId="77777777" w:rsidR="002E39A8" w:rsidRPr="000E16CD" w:rsidRDefault="002E39A8" w:rsidP="002E39A8">
            <w:pPr>
              <w:ind w:left="38"/>
              <w:rPr>
                <w:rFonts w:ascii="Bookman Old Style" w:hAnsi="Bookman Old Style" w:cs="Arial"/>
                <w:sz w:val="22"/>
                <w:szCs w:val="22"/>
              </w:rPr>
            </w:pPr>
          </w:p>
          <w:p w14:paraId="0327597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41CE27A0" w14:textId="69DFA986" w:rsidR="00C36B8C" w:rsidRPr="00594B93" w:rsidRDefault="002E39A8" w:rsidP="00C36B8C">
            <w:pPr>
              <w:ind w:left="38"/>
              <w:rPr>
                <w:rFonts w:ascii="Bookman Old Style" w:hAnsi="Bookman Old Style"/>
                <w:sz w:val="22"/>
                <w:szCs w:val="22"/>
              </w:rPr>
            </w:pPr>
            <w:r w:rsidRPr="00594B93">
              <w:rPr>
                <w:rFonts w:ascii="Bookman Old Style" w:hAnsi="Bookman Old Style" w:cs="Arial"/>
                <w:sz w:val="22"/>
                <w:szCs w:val="22"/>
              </w:rPr>
              <w:t xml:space="preserve">District in which the </w:t>
            </w:r>
            <w:r w:rsidR="00E36AAE">
              <w:rPr>
                <w:rFonts w:ascii="Bookman Old Style" w:hAnsi="Bookman Old Style" w:cs="Arial"/>
                <w:sz w:val="22"/>
                <w:szCs w:val="22"/>
              </w:rPr>
              <w:t xml:space="preserve">Religious </w:t>
            </w:r>
            <w:r w:rsidR="0028265F">
              <w:rPr>
                <w:rFonts w:ascii="Bookman Old Style" w:hAnsi="Bookman Old Style" w:cs="Arial"/>
                <w:sz w:val="22"/>
                <w:szCs w:val="22"/>
              </w:rPr>
              <w:t xml:space="preserve">or </w:t>
            </w:r>
            <w:r w:rsidR="00E36AAE">
              <w:rPr>
                <w:rFonts w:ascii="Bookman Old Style" w:hAnsi="Bookman Old Style" w:cs="Arial"/>
                <w:sz w:val="22"/>
                <w:szCs w:val="22"/>
              </w:rPr>
              <w:t>independent</w:t>
            </w:r>
            <w:r w:rsidR="00877F92">
              <w:rPr>
                <w:rFonts w:ascii="Bookman Old Style" w:hAnsi="Bookman Old Style" w:cs="Arial"/>
                <w:sz w:val="22"/>
                <w:szCs w:val="22"/>
              </w:rPr>
              <w:t xml:space="preserve"> (nonpublic)</w:t>
            </w:r>
            <w:r w:rsidRPr="00594B93">
              <w:rPr>
                <w:rFonts w:ascii="Bookman Old Style" w:hAnsi="Bookman Old Style" w:cs="Arial"/>
                <w:sz w:val="22"/>
                <w:szCs w:val="22"/>
              </w:rPr>
              <w:t xml:space="preserve"> school is located</w:t>
            </w:r>
            <w:r w:rsidR="00C36B8C" w:rsidRPr="00594B93">
              <w:rPr>
                <w:rFonts w:ascii="Bookman Old Style" w:hAnsi="Bookman Old Style" w:cs="Arial"/>
                <w:sz w:val="22"/>
                <w:szCs w:val="22"/>
              </w:rPr>
              <w:t xml:space="preserve"> </w:t>
            </w:r>
            <w:r w:rsidR="00C36B8C" w:rsidRPr="00594B93">
              <w:rPr>
                <w:rFonts w:ascii="Bookman Old Style" w:hAnsi="Bookman Old Style"/>
                <w:sz w:val="22"/>
                <w:szCs w:val="22"/>
              </w:rPr>
              <w:t>(if in-state; no NYS reporting if out-of-state – any reporting would be by the out of state district of location to the state of location)</w:t>
            </w:r>
            <w:r w:rsidR="00C36B8C" w:rsidRPr="00594B93">
              <w:rPr>
                <w:rFonts w:ascii="Bookman Old Style" w:hAnsi="Bookman Old Style"/>
              </w:rPr>
              <w:t xml:space="preserve">  </w:t>
            </w:r>
          </w:p>
          <w:p w14:paraId="1CD30A81" w14:textId="77777777" w:rsidR="00C36B8C" w:rsidRPr="00594B93" w:rsidRDefault="00C36B8C" w:rsidP="00C36B8C">
            <w:pPr>
              <w:ind w:left="38"/>
              <w:rPr>
                <w:rFonts w:ascii="Bookman Old Style" w:hAnsi="Bookman Old Style"/>
              </w:rPr>
            </w:pPr>
          </w:p>
          <w:p w14:paraId="17A09296" w14:textId="7E6F686B" w:rsidR="002E39A8" w:rsidRPr="00594B93" w:rsidRDefault="00C36B8C" w:rsidP="002E39A8">
            <w:pPr>
              <w:ind w:left="38"/>
              <w:rPr>
                <w:rFonts w:ascii="Bookman Old Style" w:hAnsi="Bookman Old Style" w:cs="Arial"/>
                <w:sz w:val="22"/>
                <w:szCs w:val="22"/>
              </w:rPr>
            </w:pPr>
            <w:r w:rsidRPr="00594B93">
              <w:rPr>
                <w:rFonts w:ascii="Bookman Old Style" w:hAnsi="Bookman Old Style" w:cs="Arial"/>
                <w:sz w:val="22"/>
                <w:szCs w:val="22"/>
              </w:rPr>
              <w:t xml:space="preserve"> </w:t>
            </w:r>
          </w:p>
        </w:tc>
        <w:tc>
          <w:tcPr>
            <w:tcW w:w="2790" w:type="dxa"/>
          </w:tcPr>
          <w:p w14:paraId="0624423D" w14:textId="20F35092" w:rsidR="00E134A8" w:rsidRPr="00594B93" w:rsidRDefault="00E36AAE" w:rsidP="00E134A8">
            <w:pPr>
              <w:ind w:left="38"/>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134A8" w:rsidRPr="00594B93">
              <w:rPr>
                <w:rFonts w:ascii="Bookman Old Style" w:hAnsi="Bookman Old Style" w:cs="Arial"/>
                <w:sz w:val="22"/>
                <w:szCs w:val="22"/>
              </w:rPr>
              <w:t xml:space="preserve"> school participating in SIRS (Reason for Beginning Enrollment Code 0011)</w:t>
            </w:r>
          </w:p>
          <w:p w14:paraId="380DDC0D" w14:textId="77777777" w:rsidR="00E134A8" w:rsidRPr="00594B93" w:rsidRDefault="00E134A8" w:rsidP="00E134A8">
            <w:pPr>
              <w:ind w:left="38"/>
              <w:rPr>
                <w:rFonts w:ascii="Bookman Old Style" w:hAnsi="Bookman Old Style" w:cs="Arial"/>
                <w:sz w:val="22"/>
                <w:szCs w:val="22"/>
              </w:rPr>
            </w:pPr>
          </w:p>
          <w:p w14:paraId="286B809B" w14:textId="239FE275" w:rsidR="002E39A8" w:rsidRPr="00594B93" w:rsidRDefault="002E39A8" w:rsidP="00E134A8">
            <w:pPr>
              <w:ind w:left="38"/>
              <w:rPr>
                <w:rFonts w:ascii="Bookman Old Style" w:hAnsi="Bookman Old Style" w:cs="Arial"/>
                <w:sz w:val="22"/>
                <w:szCs w:val="22"/>
              </w:rPr>
            </w:pPr>
            <w:r w:rsidRPr="00594B93">
              <w:rPr>
                <w:rFonts w:ascii="Bookman Old Style" w:hAnsi="Bookman Old Style" w:cs="Arial"/>
                <w:sz w:val="22"/>
                <w:szCs w:val="22"/>
              </w:rPr>
              <w:t xml:space="preserve">District in which the </w:t>
            </w:r>
            <w:r w:rsidR="001106A2">
              <w:rPr>
                <w:rFonts w:ascii="Bookman Old Style" w:hAnsi="Bookman Old Style" w:cs="Arial"/>
                <w:sz w:val="22"/>
                <w:szCs w:val="22"/>
              </w:rPr>
              <w:t>r</w:t>
            </w:r>
            <w:r w:rsidR="00E36AAE">
              <w:rPr>
                <w:rFonts w:ascii="Bookman Old Style" w:hAnsi="Bookman Old Style" w:cs="Arial"/>
                <w:sz w:val="22"/>
                <w:szCs w:val="22"/>
              </w:rPr>
              <w:t xml:space="preserve">eligious </w:t>
            </w:r>
            <w:r w:rsidR="001106A2">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Pr="00594B93">
              <w:rPr>
                <w:rFonts w:ascii="Bookman Old Style" w:hAnsi="Bookman Old Style" w:cs="Arial"/>
                <w:sz w:val="22"/>
                <w:szCs w:val="22"/>
              </w:rPr>
              <w:t xml:space="preserve"> school is located (Reason for Beginning Enrollment Code 5905)</w:t>
            </w:r>
          </w:p>
          <w:p w14:paraId="6772BC80" w14:textId="77777777" w:rsidR="00286F0A" w:rsidRPr="00594B93" w:rsidRDefault="00286F0A" w:rsidP="00E134A8">
            <w:pPr>
              <w:ind w:left="38"/>
              <w:rPr>
                <w:rFonts w:ascii="Bookman Old Style" w:hAnsi="Bookman Old Style" w:cs="Arial"/>
                <w:sz w:val="22"/>
                <w:szCs w:val="22"/>
              </w:rPr>
            </w:pPr>
          </w:p>
          <w:p w14:paraId="479E1C0D" w14:textId="77777777" w:rsidR="00286F0A" w:rsidRPr="00594B93" w:rsidRDefault="00286F0A" w:rsidP="00286F0A">
            <w:pPr>
              <w:rPr>
                <w:rFonts w:ascii="Bookman Old Style" w:hAnsi="Bookman Old Style"/>
                <w:sz w:val="22"/>
                <w:szCs w:val="22"/>
              </w:rPr>
            </w:pPr>
            <w:r w:rsidRPr="00594B93">
              <w:rPr>
                <w:rFonts w:ascii="Bookman Old Style" w:hAnsi="Bookman Old Style"/>
                <w:sz w:val="22"/>
                <w:szCs w:val="22"/>
              </w:rPr>
              <w:t>No NYS reporting if out-of-state</w:t>
            </w:r>
          </w:p>
          <w:p w14:paraId="06BFB9EA" w14:textId="3F31756D" w:rsidR="00286F0A" w:rsidRPr="00594B93" w:rsidRDefault="00286F0A" w:rsidP="00E134A8">
            <w:pPr>
              <w:ind w:left="38"/>
              <w:rPr>
                <w:rFonts w:ascii="Bookman Old Style" w:hAnsi="Bookman Old Style" w:cs="Arial"/>
                <w:sz w:val="22"/>
                <w:szCs w:val="22"/>
              </w:rPr>
            </w:pPr>
          </w:p>
        </w:tc>
        <w:tc>
          <w:tcPr>
            <w:tcW w:w="3083" w:type="dxa"/>
          </w:tcPr>
          <w:p w14:paraId="32DAFD98" w14:textId="3CC9C505" w:rsidR="00286F0A" w:rsidRPr="00594B93" w:rsidRDefault="00E36AAE" w:rsidP="002E39A8">
            <w:pPr>
              <w:ind w:left="85"/>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594B93">
              <w:rPr>
                <w:rFonts w:ascii="Bookman Old Style" w:hAnsi="Bookman Old Style" w:cs="Arial"/>
                <w:sz w:val="22"/>
                <w:szCs w:val="22"/>
              </w:rPr>
              <w:t xml:space="preserve"> school </w:t>
            </w:r>
            <w:r w:rsidR="007B6D7A">
              <w:rPr>
                <w:rFonts w:ascii="Bookman Old Style" w:hAnsi="Bookman Old Style" w:cs="Arial"/>
                <w:sz w:val="22"/>
                <w:szCs w:val="22"/>
              </w:rPr>
              <w:t>b</w:t>
            </w:r>
            <w:r w:rsidR="002E39A8" w:rsidRPr="00594B93">
              <w:rPr>
                <w:rFonts w:ascii="Bookman Old Style" w:hAnsi="Bookman Old Style" w:cs="Arial"/>
                <w:sz w:val="22"/>
                <w:szCs w:val="22"/>
              </w:rPr>
              <w:t xml:space="preserve">uilding BEDS code for schools that are registered. School district may apply for an institution code for a “noncompliant </w:t>
            </w: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594B93">
              <w:rPr>
                <w:rFonts w:ascii="Bookman Old Style" w:hAnsi="Bookman Old Style" w:cs="Arial"/>
                <w:sz w:val="22"/>
                <w:szCs w:val="22"/>
              </w:rPr>
              <w:t xml:space="preserve"> school” by contacting </w:t>
            </w:r>
            <w:hyperlink r:id="rId25" w:history="1">
              <w:r w:rsidR="006D18F3" w:rsidRPr="00594B93">
                <w:rPr>
                  <w:rStyle w:val="Hyperlink"/>
                  <w:rFonts w:ascii="Bookman Old Style" w:hAnsi="Bookman Old Style" w:cs="Arial"/>
                  <w:sz w:val="22"/>
                  <w:szCs w:val="22"/>
                </w:rPr>
                <w:t>Datasupport</w:t>
              </w:r>
            </w:hyperlink>
            <w:r w:rsidR="00063D64" w:rsidRPr="00594B93">
              <w:rPr>
                <w:rStyle w:val="Hyperlink"/>
                <w:rFonts w:ascii="Bookman Old Style" w:hAnsi="Bookman Old Style" w:cs="Arial"/>
                <w:sz w:val="22"/>
                <w:szCs w:val="22"/>
              </w:rPr>
              <w:t>.</w:t>
            </w:r>
            <w:r w:rsidR="007D2B65" w:rsidRPr="00594B93">
              <w:rPr>
                <w:rFonts w:ascii="Bookman Old Style" w:hAnsi="Bookman Old Style" w:cs="Arial"/>
                <w:sz w:val="22"/>
                <w:szCs w:val="22"/>
              </w:rPr>
              <w:t xml:space="preserve"> </w:t>
            </w:r>
          </w:p>
          <w:p w14:paraId="1D10A51A" w14:textId="77777777" w:rsidR="00286F0A" w:rsidRPr="00594B93" w:rsidRDefault="00286F0A" w:rsidP="002E39A8">
            <w:pPr>
              <w:ind w:left="85"/>
              <w:rPr>
                <w:rFonts w:ascii="Bookman Old Style" w:hAnsi="Bookman Old Style" w:cs="Arial"/>
                <w:sz w:val="22"/>
                <w:szCs w:val="22"/>
              </w:rPr>
            </w:pPr>
          </w:p>
          <w:p w14:paraId="75C11D45" w14:textId="56B860B1" w:rsidR="00286F0A" w:rsidRPr="00594B93" w:rsidRDefault="00286F0A" w:rsidP="00286F0A">
            <w:pPr>
              <w:rPr>
                <w:rFonts w:ascii="Bookman Old Style" w:hAnsi="Bookman Old Style"/>
                <w:sz w:val="22"/>
                <w:szCs w:val="22"/>
              </w:rPr>
            </w:pPr>
            <w:r w:rsidRPr="00594B93">
              <w:rPr>
                <w:rFonts w:ascii="Bookman Old Style" w:hAnsi="Bookman Old Style"/>
                <w:sz w:val="22"/>
                <w:szCs w:val="22"/>
              </w:rPr>
              <w:t>No NYS reporting if out-of-state</w:t>
            </w:r>
          </w:p>
          <w:p w14:paraId="044BFBA9" w14:textId="163F7FA5" w:rsidR="002E39A8" w:rsidRPr="00594B93" w:rsidRDefault="002E39A8" w:rsidP="002E39A8">
            <w:pPr>
              <w:ind w:left="85"/>
              <w:rPr>
                <w:rFonts w:ascii="Bookman Old Style" w:hAnsi="Bookman Old Style" w:cs="Arial"/>
                <w:sz w:val="22"/>
                <w:szCs w:val="22"/>
              </w:rPr>
            </w:pPr>
          </w:p>
        </w:tc>
      </w:tr>
      <w:tr w:rsidR="002E39A8" w:rsidRPr="000E16CD" w14:paraId="0E8E4F87" w14:textId="77777777" w:rsidTr="240635C2">
        <w:trPr>
          <w:jc w:val="center"/>
        </w:trPr>
        <w:tc>
          <w:tcPr>
            <w:tcW w:w="3865" w:type="dxa"/>
          </w:tcPr>
          <w:p w14:paraId="176B110E" w14:textId="36F26459" w:rsidR="002E39A8" w:rsidRPr="000E16CD" w:rsidRDefault="002E39A8" w:rsidP="00954D3F">
            <w:pPr>
              <w:rPr>
                <w:rFonts w:ascii="Bookman Old Style" w:hAnsi="Bookman Old Style" w:cs="Arial"/>
                <w:sz w:val="22"/>
                <w:szCs w:val="22"/>
              </w:rPr>
            </w:pPr>
            <w:r w:rsidRPr="000E16CD">
              <w:rPr>
                <w:rFonts w:ascii="Bookman Old Style" w:hAnsi="Bookman Old Style" w:cs="Arial"/>
                <w:b/>
                <w:sz w:val="22"/>
                <w:szCs w:val="22"/>
              </w:rPr>
              <w:t xml:space="preserve">12) </w:t>
            </w:r>
            <w:r w:rsidRPr="000E16CD">
              <w:rPr>
                <w:rFonts w:ascii="Bookman Old Style" w:hAnsi="Bookman Old Style" w:cs="Arial"/>
                <w:sz w:val="22"/>
                <w:szCs w:val="22"/>
              </w:rPr>
              <w:t xml:space="preserve">A general-education student who is placed in a </w:t>
            </w:r>
            <w:r w:rsidR="0028265F">
              <w:rPr>
                <w:rFonts w:ascii="Bookman Old Style" w:hAnsi="Bookman Old Style" w:cs="Arial"/>
                <w:sz w:val="22"/>
                <w:szCs w:val="22"/>
              </w:rPr>
              <w:t>r</w:t>
            </w:r>
            <w:r w:rsidR="00E36AAE">
              <w:rPr>
                <w:rFonts w:ascii="Bookman Old Style" w:hAnsi="Bookman Old Style" w:cs="Arial"/>
                <w:sz w:val="22"/>
                <w:szCs w:val="22"/>
              </w:rPr>
              <w:t xml:space="preserve">eligious </w:t>
            </w:r>
            <w:r w:rsidR="0028265F">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Pr="000E16CD">
              <w:rPr>
                <w:rFonts w:ascii="Bookman Old Style" w:hAnsi="Bookman Old Style" w:cs="Arial"/>
                <w:sz w:val="22"/>
                <w:szCs w:val="22"/>
              </w:rPr>
              <w:t>school by a parent/guardian</w:t>
            </w:r>
            <w:r w:rsidR="00954D3F">
              <w:rPr>
                <w:rFonts w:ascii="Bookman Old Style" w:hAnsi="Bookman Old Style" w:cs="Arial"/>
                <w:sz w:val="22"/>
                <w:szCs w:val="22"/>
              </w:rPr>
              <w:t xml:space="preserve"> </w:t>
            </w:r>
            <w:r w:rsidR="00954D3F" w:rsidRPr="00EE49BB">
              <w:rPr>
                <w:rFonts w:ascii="Bookman Old Style" w:hAnsi="Bookman Old Style" w:cs="Arial"/>
                <w:sz w:val="22"/>
                <w:szCs w:val="22"/>
              </w:rPr>
              <w:t>and who takes a State assessment</w:t>
            </w:r>
          </w:p>
          <w:p w14:paraId="017A0661" w14:textId="77777777" w:rsidR="002E39A8" w:rsidRPr="000E16CD" w:rsidRDefault="002E39A8" w:rsidP="002E39A8">
            <w:pPr>
              <w:rPr>
                <w:rFonts w:ascii="Bookman Old Style" w:hAnsi="Bookman Old Style" w:cs="Arial"/>
                <w:sz w:val="22"/>
                <w:szCs w:val="22"/>
              </w:rPr>
            </w:pPr>
          </w:p>
        </w:tc>
        <w:tc>
          <w:tcPr>
            <w:tcW w:w="1980" w:type="dxa"/>
          </w:tcPr>
          <w:p w14:paraId="415364DF" w14:textId="26D8AADB" w:rsidR="002E39A8" w:rsidRPr="000E16CD" w:rsidRDefault="00E36AAE" w:rsidP="002E39A8">
            <w:pPr>
              <w:ind w:left="38"/>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school (Instructional)</w:t>
            </w:r>
          </w:p>
          <w:p w14:paraId="37518A3E" w14:textId="77777777" w:rsidR="002E39A8" w:rsidRPr="000E16CD" w:rsidRDefault="002E39A8" w:rsidP="002E39A8">
            <w:pPr>
              <w:ind w:left="38"/>
              <w:rPr>
                <w:rFonts w:ascii="Bookman Old Style" w:hAnsi="Bookman Old Style" w:cs="Arial"/>
                <w:sz w:val="22"/>
                <w:szCs w:val="22"/>
              </w:rPr>
            </w:pPr>
          </w:p>
          <w:p w14:paraId="4E31398D"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5179A592"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2D1B997" w14:textId="0255CF8A" w:rsidR="002E39A8" w:rsidRPr="000E16CD" w:rsidRDefault="00E36AAE" w:rsidP="002E39A8">
            <w:pPr>
              <w:ind w:left="38"/>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tc>
        <w:tc>
          <w:tcPr>
            <w:tcW w:w="3083" w:type="dxa"/>
          </w:tcPr>
          <w:p w14:paraId="02C9B0BF" w14:textId="13CADEEB" w:rsidR="002E39A8" w:rsidRPr="000E16CD" w:rsidRDefault="00E36AAE" w:rsidP="002E39A8">
            <w:pPr>
              <w:ind w:left="85"/>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building BEDS code for schools that are registered. School district may apply for an institution code for a “noncompliant </w:t>
            </w:r>
            <w:r w:rsidR="001106A2">
              <w:rPr>
                <w:rFonts w:ascii="Bookman Old Style" w:hAnsi="Bookman Old Style" w:cs="Arial"/>
                <w:sz w:val="22"/>
                <w:szCs w:val="22"/>
              </w:rPr>
              <w:t>r</w:t>
            </w:r>
            <w:r>
              <w:rPr>
                <w:rFonts w:ascii="Bookman Old Style" w:hAnsi="Bookman Old Style" w:cs="Arial"/>
                <w:sz w:val="22"/>
                <w:szCs w:val="22"/>
              </w:rPr>
              <w:t>eligious and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by contacting </w:t>
            </w:r>
            <w:hyperlink r:id="rId26"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007D2B65" w:rsidRPr="000E16CD">
              <w:rPr>
                <w:rFonts w:ascii="Bookman Old Style" w:hAnsi="Bookman Old Style" w:cs="Arial"/>
                <w:sz w:val="22"/>
                <w:szCs w:val="22"/>
              </w:rPr>
              <w:t xml:space="preserve">  </w:t>
            </w:r>
          </w:p>
        </w:tc>
      </w:tr>
      <w:tr w:rsidR="002E39A8" w:rsidRPr="000E16CD" w14:paraId="3A742015" w14:textId="77777777" w:rsidTr="240635C2">
        <w:trPr>
          <w:jc w:val="center"/>
        </w:trPr>
        <w:tc>
          <w:tcPr>
            <w:tcW w:w="3865" w:type="dxa"/>
          </w:tcPr>
          <w:p w14:paraId="048DB41B" w14:textId="391B1F1E"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13)</w:t>
            </w:r>
            <w:r w:rsidRPr="000E16CD">
              <w:rPr>
                <w:rFonts w:ascii="Bookman Old Style" w:hAnsi="Bookman Old Style" w:cs="Arial"/>
                <w:sz w:val="22"/>
                <w:szCs w:val="22"/>
              </w:rPr>
              <w:t xml:space="preserve"> A general-education student who resided in the district at the time the court or a county </w:t>
            </w:r>
            <w:r w:rsidRPr="000E16CD">
              <w:rPr>
                <w:rFonts w:ascii="Bookman Old Style" w:hAnsi="Bookman Old Style" w:cs="Arial"/>
                <w:sz w:val="22"/>
                <w:szCs w:val="22"/>
              </w:rPr>
              <w:lastRenderedPageBreak/>
              <w:t xml:space="preserve">department of social services placed the student in an out-of-State residential facility. (Page 26 of </w:t>
            </w:r>
            <w:hyperlink r:id="rId27" w:history="1">
              <w:r w:rsidRPr="007C25EF">
                <w:rPr>
                  <w:rStyle w:val="Hyperlink"/>
                  <w:rFonts w:ascii="Bookman Old Style" w:hAnsi="Bookman Old Style" w:cs="Arial"/>
                  <w:i/>
                  <w:sz w:val="22"/>
                  <w:szCs w:val="22"/>
                </w:rPr>
                <w:t>Education Responsibilities for School-Age Children in Residential Care</w:t>
              </w:r>
            </w:hyperlink>
            <w:r w:rsidR="003366D4">
              <w:rPr>
                <w:rFonts w:ascii="Bookman Old Style" w:hAnsi="Bookman Old Style" w:cs="Arial"/>
                <w:sz w:val="22"/>
                <w:szCs w:val="22"/>
              </w:rPr>
              <w:t>)</w:t>
            </w:r>
          </w:p>
        </w:tc>
        <w:tc>
          <w:tcPr>
            <w:tcW w:w="1980" w:type="dxa"/>
          </w:tcPr>
          <w:p w14:paraId="4B4333E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Not applicable</w:t>
            </w:r>
          </w:p>
        </w:tc>
        <w:tc>
          <w:tcPr>
            <w:tcW w:w="2070" w:type="dxa"/>
          </w:tcPr>
          <w:p w14:paraId="6C2B9C7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601EF9EA"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3083" w:type="dxa"/>
          </w:tcPr>
          <w:p w14:paraId="1F66811E"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Not applicable</w:t>
            </w:r>
          </w:p>
        </w:tc>
      </w:tr>
      <w:tr w:rsidR="002E39A8" w:rsidRPr="000E16CD" w14:paraId="6199EB23" w14:textId="77777777" w:rsidTr="240635C2">
        <w:trPr>
          <w:jc w:val="center"/>
        </w:trPr>
        <w:tc>
          <w:tcPr>
            <w:tcW w:w="3865" w:type="dxa"/>
          </w:tcPr>
          <w:p w14:paraId="13FFAAB6" w14:textId="46935333"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14)</w:t>
            </w:r>
            <w:r w:rsidRPr="000E16CD">
              <w:rPr>
                <w:rFonts w:ascii="Bookman Old Style" w:hAnsi="Bookman Old Style" w:cs="Arial"/>
                <w:sz w:val="22"/>
                <w:szCs w:val="22"/>
              </w:rPr>
              <w:t xml:space="preserve"> A student with </w:t>
            </w:r>
            <w:bookmarkStart w:id="334" w:name="OLE_LINK13"/>
            <w:bookmarkStart w:id="335" w:name="OLE_LINK14"/>
            <w:r w:rsidRPr="000E16CD">
              <w:rPr>
                <w:rFonts w:ascii="Bookman Old Style" w:hAnsi="Bookman Old Style" w:cs="Arial"/>
                <w:sz w:val="22"/>
                <w:szCs w:val="22"/>
              </w:rPr>
              <w:t>a disability</w:t>
            </w:r>
            <w:bookmarkEnd w:id="334"/>
            <w:bookmarkEnd w:id="335"/>
            <w:r w:rsidRPr="000E16CD">
              <w:rPr>
                <w:rFonts w:ascii="Bookman Old Style" w:hAnsi="Bookman Old Style" w:cs="Arial"/>
                <w:sz w:val="22"/>
                <w:szCs w:val="22"/>
              </w:rPr>
              <w:t xml:space="preserve"> or a student who is referred to the CSE for determination of eligibility for </w:t>
            </w:r>
            <w:r w:rsidR="007802F3">
              <w:rPr>
                <w:rFonts w:ascii="Bookman Old Style" w:hAnsi="Bookman Old Style" w:cs="Arial"/>
                <w:sz w:val="22"/>
                <w:szCs w:val="22"/>
              </w:rPr>
              <w:t>special education</w:t>
            </w:r>
            <w:r w:rsidRPr="000E16CD">
              <w:rPr>
                <w:rFonts w:ascii="Bookman Old Style" w:hAnsi="Bookman Old Style" w:cs="Arial"/>
                <w:sz w:val="22"/>
                <w:szCs w:val="22"/>
              </w:rPr>
              <w:t xml:space="preserve"> services who resided in the district at the time the court or a county department of social services placed the student in an out-of-State residential facility. (Page 26 of </w:t>
            </w:r>
            <w:hyperlink r:id="rId28" w:history="1">
              <w:r w:rsidRPr="007C25EF">
                <w:rPr>
                  <w:rStyle w:val="Hyperlink"/>
                  <w:rFonts w:ascii="Bookman Old Style" w:hAnsi="Bookman Old Style" w:cs="Arial"/>
                  <w:i/>
                  <w:sz w:val="22"/>
                  <w:szCs w:val="22"/>
                </w:rPr>
                <w:t>Education Responsibilities for School-Age Children in Residential Care</w:t>
              </w:r>
            </w:hyperlink>
            <w:r w:rsidR="0020304C">
              <w:t>)</w:t>
            </w:r>
          </w:p>
        </w:tc>
        <w:tc>
          <w:tcPr>
            <w:tcW w:w="1980" w:type="dxa"/>
          </w:tcPr>
          <w:p w14:paraId="5244BCD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20E65B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w:t>
            </w:r>
          </w:p>
        </w:tc>
        <w:tc>
          <w:tcPr>
            <w:tcW w:w="2790" w:type="dxa"/>
          </w:tcPr>
          <w:p w14:paraId="6D60175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1A6CF905"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78A60D62" w14:textId="77777777" w:rsidTr="240635C2">
        <w:trPr>
          <w:jc w:val="center"/>
        </w:trPr>
        <w:tc>
          <w:tcPr>
            <w:tcW w:w="3865" w:type="dxa"/>
          </w:tcPr>
          <w:p w14:paraId="68DE9200" w14:textId="18F3FD0B"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15)</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with an affiliated school and is provided educational services pursuant to Article 81 of the Education Law. (Pages 6 and 24 of </w:t>
            </w:r>
            <w:hyperlink r:id="rId29" w:history="1">
              <w:r w:rsidRPr="007C25EF">
                <w:rPr>
                  <w:rStyle w:val="Hyperlink"/>
                  <w:rFonts w:ascii="Bookman Old Style" w:hAnsi="Bookman Old Style" w:cs="Arial"/>
                  <w:i/>
                  <w:sz w:val="22"/>
                  <w:szCs w:val="22"/>
                </w:rPr>
                <w:t>Education Responsibilities for School-Age Children in Residential Care</w:t>
              </w:r>
            </w:hyperlink>
            <w:r w:rsidR="0020304C">
              <w:rPr>
                <w:rStyle w:val="Hyperlink"/>
                <w:rFonts w:ascii="Bookman Old Style" w:hAnsi="Bookman Old Style" w:cs="Arial"/>
                <w:i/>
                <w:sz w:val="22"/>
                <w:szCs w:val="22"/>
              </w:rPr>
              <w:t>)</w:t>
            </w:r>
            <w:r w:rsidR="0082468C">
              <w:rPr>
                <w:rFonts w:ascii="Bookman Old Style" w:hAnsi="Bookman Old Style" w:cs="Arial"/>
                <w:sz w:val="22"/>
                <w:szCs w:val="22"/>
              </w:rPr>
              <w:t xml:space="preserve"> </w:t>
            </w:r>
          </w:p>
        </w:tc>
        <w:tc>
          <w:tcPr>
            <w:tcW w:w="1980" w:type="dxa"/>
          </w:tcPr>
          <w:p w14:paraId="3D94069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Article 81 School</w:t>
            </w:r>
          </w:p>
        </w:tc>
        <w:tc>
          <w:tcPr>
            <w:tcW w:w="2070" w:type="dxa"/>
          </w:tcPr>
          <w:p w14:paraId="72CE44C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School affiliated with the child-care institution or residential treatment facility</w:t>
            </w:r>
          </w:p>
        </w:tc>
        <w:tc>
          <w:tcPr>
            <w:tcW w:w="2790" w:type="dxa"/>
          </w:tcPr>
          <w:p w14:paraId="6E3118F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School affiliated with the child-care institution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C9704F5"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Article 81 school code</w:t>
            </w:r>
          </w:p>
        </w:tc>
      </w:tr>
      <w:tr w:rsidR="002E39A8" w:rsidRPr="000E16CD" w14:paraId="1A75AD3A" w14:textId="77777777" w:rsidTr="240635C2">
        <w:trPr>
          <w:jc w:val="center"/>
        </w:trPr>
        <w:tc>
          <w:tcPr>
            <w:tcW w:w="3865" w:type="dxa"/>
          </w:tcPr>
          <w:p w14:paraId="155C557A" w14:textId="5161008A"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lastRenderedPageBreak/>
              <w:t>16)</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that does not have an affiliated school. (Pages 7 and 25 of </w:t>
            </w:r>
            <w:hyperlink r:id="rId30" w:history="1">
              <w:r w:rsidRPr="007C25EF">
                <w:rPr>
                  <w:rStyle w:val="Hyperlink"/>
                  <w:rFonts w:ascii="Bookman Old Style" w:hAnsi="Bookman Old Style" w:cs="Arial"/>
                  <w:i/>
                  <w:sz w:val="22"/>
                  <w:szCs w:val="22"/>
                </w:rPr>
                <w:t>Education Responsibilities for School-Age Children in Residential Care</w:t>
              </w:r>
            </w:hyperlink>
            <w:r w:rsidR="0020304C">
              <w:rPr>
                <w:rStyle w:val="Hyperlink"/>
                <w:rFonts w:ascii="Bookman Old Style" w:hAnsi="Bookman Old Style" w:cs="Arial"/>
                <w:i/>
                <w:sz w:val="22"/>
                <w:szCs w:val="22"/>
              </w:rPr>
              <w:t>)</w:t>
            </w:r>
          </w:p>
        </w:tc>
        <w:tc>
          <w:tcPr>
            <w:tcW w:w="1980" w:type="dxa"/>
          </w:tcPr>
          <w:p w14:paraId="1247D9F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child-care institution is located</w:t>
            </w:r>
          </w:p>
        </w:tc>
        <w:tc>
          <w:tcPr>
            <w:tcW w:w="2070" w:type="dxa"/>
          </w:tcPr>
          <w:p w14:paraId="698114B2"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child-care institution or residential treatment facility is located</w:t>
            </w:r>
          </w:p>
        </w:tc>
        <w:tc>
          <w:tcPr>
            <w:tcW w:w="2790" w:type="dxa"/>
          </w:tcPr>
          <w:p w14:paraId="1803CD3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child-care institution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4E403E1"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10A57C92" w14:textId="77777777" w:rsidTr="240635C2">
        <w:trPr>
          <w:jc w:val="center"/>
        </w:trPr>
        <w:tc>
          <w:tcPr>
            <w:tcW w:w="3865" w:type="dxa"/>
          </w:tcPr>
          <w:p w14:paraId="2F833F6C" w14:textId="74327C05"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17)</w:t>
            </w:r>
            <w:r w:rsidRPr="000E16CD">
              <w:rPr>
                <w:rFonts w:ascii="Bookman Old Style" w:hAnsi="Bookman Old Style" w:cs="Arial"/>
                <w:sz w:val="22"/>
                <w:szCs w:val="22"/>
              </w:rPr>
              <w:t xml:space="preserve"> A general-education student who is placed by the court in a child-care institution with an affiliated </w:t>
            </w:r>
            <w:r w:rsidR="0028265F">
              <w:rPr>
                <w:rFonts w:ascii="Bookman Old Style" w:hAnsi="Bookman Old Style" w:cs="Arial"/>
                <w:sz w:val="22"/>
                <w:szCs w:val="22"/>
              </w:rPr>
              <w:t>r</w:t>
            </w:r>
            <w:r w:rsidR="00E36AAE">
              <w:rPr>
                <w:rFonts w:ascii="Bookman Old Style" w:hAnsi="Bookman Old Style" w:cs="Arial"/>
                <w:sz w:val="22"/>
                <w:szCs w:val="22"/>
              </w:rPr>
              <w:t xml:space="preserve">eligious </w:t>
            </w:r>
            <w:r w:rsidR="0028265F">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Pr="000E16CD">
              <w:rPr>
                <w:rFonts w:ascii="Bookman Old Style" w:hAnsi="Bookman Old Style" w:cs="Arial"/>
                <w:sz w:val="22"/>
                <w:szCs w:val="22"/>
              </w:rPr>
              <w:t xml:space="preserve"> school.</w:t>
            </w:r>
          </w:p>
          <w:p w14:paraId="5924D24C" w14:textId="4D8F7150"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74A4930F" w14:textId="77777777" w:rsidR="002E39A8" w:rsidRPr="000E16CD" w:rsidRDefault="002E39A8" w:rsidP="002E39A8">
            <w:pPr>
              <w:rPr>
                <w:rFonts w:ascii="Bookman Old Style" w:hAnsi="Bookman Old Style" w:cs="Arial"/>
                <w:sz w:val="22"/>
                <w:szCs w:val="22"/>
              </w:rPr>
            </w:pPr>
          </w:p>
        </w:tc>
        <w:tc>
          <w:tcPr>
            <w:tcW w:w="1980" w:type="dxa"/>
          </w:tcPr>
          <w:p w14:paraId="68AAA467" w14:textId="6DF96507" w:rsidR="002E39A8" w:rsidRPr="000E16CD" w:rsidRDefault="00E36AAE" w:rsidP="002E39A8">
            <w:pPr>
              <w:ind w:left="38"/>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(Instructional)</w:t>
            </w:r>
          </w:p>
          <w:p w14:paraId="7571EA4B" w14:textId="77777777" w:rsidR="002E39A8" w:rsidRPr="000E16CD" w:rsidRDefault="002E39A8" w:rsidP="002E39A8">
            <w:pPr>
              <w:ind w:left="38"/>
              <w:rPr>
                <w:rFonts w:ascii="Bookman Old Style" w:hAnsi="Bookman Old Style" w:cs="Arial"/>
                <w:sz w:val="22"/>
                <w:szCs w:val="22"/>
              </w:rPr>
            </w:pPr>
          </w:p>
          <w:p w14:paraId="2E362826"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6EAEF8A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986A12C" w14:textId="2790F656" w:rsidR="002E39A8" w:rsidRPr="000E16CD" w:rsidRDefault="00E36AAE" w:rsidP="002E39A8">
            <w:pPr>
              <w:ind w:left="38"/>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tc>
        <w:tc>
          <w:tcPr>
            <w:tcW w:w="3083" w:type="dxa"/>
          </w:tcPr>
          <w:p w14:paraId="4CE1E1EF" w14:textId="35041FE6" w:rsidR="002E39A8" w:rsidRPr="000E16CD" w:rsidRDefault="00E36AAE" w:rsidP="002A6B12">
            <w:pPr>
              <w:ind w:left="85"/>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 xml:space="preserve">school building BEDS code for schools that are registered. School district may apply for an institution code for a “noncompliant </w:t>
            </w:r>
            <w:r w:rsidR="0028265F">
              <w:rPr>
                <w:rFonts w:ascii="Bookman Old Style" w:hAnsi="Bookman Old Style" w:cs="Arial"/>
                <w:sz w:val="22"/>
                <w:szCs w:val="22"/>
              </w:rPr>
              <w:t>r</w:t>
            </w:r>
            <w:r>
              <w:rPr>
                <w:rFonts w:ascii="Bookman Old Style" w:hAnsi="Bookman Old Style" w:cs="Arial"/>
                <w:sz w:val="22"/>
                <w:szCs w:val="22"/>
              </w:rPr>
              <w:t xml:space="preserve">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by contacting </w:t>
            </w:r>
            <w:hyperlink r:id="rId31"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002E39A8" w:rsidRPr="000E16CD">
              <w:rPr>
                <w:rFonts w:ascii="Bookman Old Style" w:hAnsi="Bookman Old Style" w:cs="Arial"/>
                <w:sz w:val="22"/>
                <w:szCs w:val="22"/>
              </w:rPr>
              <w:t xml:space="preserve">  </w:t>
            </w:r>
          </w:p>
        </w:tc>
      </w:tr>
      <w:tr w:rsidR="002E39A8" w:rsidRPr="000E16CD" w14:paraId="2723B2F1" w14:textId="77777777" w:rsidTr="240635C2">
        <w:trPr>
          <w:jc w:val="center"/>
        </w:trPr>
        <w:tc>
          <w:tcPr>
            <w:tcW w:w="3865" w:type="dxa"/>
          </w:tcPr>
          <w:p w14:paraId="37A8B259" w14:textId="12FAE9C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18)</w:t>
            </w:r>
            <w:r w:rsidRPr="000E16CD">
              <w:rPr>
                <w:rFonts w:ascii="Bookman Old Style" w:hAnsi="Bookman Old Style" w:cs="Arial"/>
                <w:sz w:val="22"/>
                <w:szCs w:val="22"/>
              </w:rPr>
              <w:t xml:space="preserve"> A student who is placed by the court in a child-care institution with an affiliated Special Act School District</w:t>
            </w:r>
          </w:p>
        </w:tc>
        <w:tc>
          <w:tcPr>
            <w:tcW w:w="1980" w:type="dxa"/>
          </w:tcPr>
          <w:p w14:paraId="5DCEDAD8"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070" w:type="dxa"/>
          </w:tcPr>
          <w:p w14:paraId="63AE7A7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790" w:type="dxa"/>
          </w:tcPr>
          <w:p w14:paraId="379E0E70"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Special Act School Districts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459CB049"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0E80AC04" w14:textId="77777777" w:rsidTr="240635C2">
        <w:trPr>
          <w:jc w:val="center"/>
        </w:trPr>
        <w:tc>
          <w:tcPr>
            <w:tcW w:w="3865" w:type="dxa"/>
          </w:tcPr>
          <w:p w14:paraId="1F9499E6" w14:textId="3EE61C81"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19)</w:t>
            </w:r>
            <w:r w:rsidRPr="000E16CD">
              <w:rPr>
                <w:rFonts w:ascii="Bookman Old Style" w:hAnsi="Bookman Old Style" w:cs="Arial"/>
                <w:sz w:val="22"/>
                <w:szCs w:val="22"/>
              </w:rPr>
              <w:t xml:space="preserve"> A student with a disability who attends the New York State School for the Blind (NYSSB) in Batavia or the New York State School for the Deaf (NYSSD) in Rome</w:t>
            </w:r>
          </w:p>
        </w:tc>
        <w:tc>
          <w:tcPr>
            <w:tcW w:w="1980" w:type="dxa"/>
          </w:tcPr>
          <w:p w14:paraId="22E0D7EF"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NYSSB or NYSSD</w:t>
            </w:r>
          </w:p>
        </w:tc>
        <w:tc>
          <w:tcPr>
            <w:tcW w:w="2070" w:type="dxa"/>
          </w:tcPr>
          <w:p w14:paraId="26C8BB5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NYSSB or NYSSD</w:t>
            </w:r>
          </w:p>
        </w:tc>
        <w:tc>
          <w:tcPr>
            <w:tcW w:w="2790" w:type="dxa"/>
          </w:tcPr>
          <w:p w14:paraId="7DC72E46"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NYSSB or NYSSD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D472C70"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NYSSB or NYSSD code</w:t>
            </w:r>
          </w:p>
        </w:tc>
      </w:tr>
      <w:tr w:rsidR="002E39A8" w:rsidRPr="000E16CD" w14:paraId="3957137B" w14:textId="77777777" w:rsidTr="240635C2">
        <w:trPr>
          <w:jc w:val="center"/>
        </w:trPr>
        <w:tc>
          <w:tcPr>
            <w:tcW w:w="3865" w:type="dxa"/>
          </w:tcPr>
          <w:p w14:paraId="7953DB6F" w14:textId="1CE04BB8"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20)</w:t>
            </w:r>
            <w:r w:rsidRPr="000E16CD">
              <w:rPr>
                <w:rFonts w:ascii="Bookman Old Style" w:hAnsi="Bookman Old Style" w:cs="Arial"/>
                <w:sz w:val="22"/>
                <w:szCs w:val="22"/>
              </w:rPr>
              <w:t xml:space="preserve"> A student who is parentally placed in a </w:t>
            </w:r>
            <w:r w:rsidR="0028265F">
              <w:rPr>
                <w:rFonts w:ascii="Bookman Old Style" w:hAnsi="Bookman Old Style" w:cs="Arial"/>
                <w:sz w:val="22"/>
                <w:szCs w:val="22"/>
              </w:rPr>
              <w:t>r</w:t>
            </w:r>
            <w:r w:rsidR="00E36AAE">
              <w:rPr>
                <w:rFonts w:ascii="Bookman Old Style" w:hAnsi="Bookman Old Style" w:cs="Arial"/>
                <w:sz w:val="22"/>
                <w:szCs w:val="22"/>
              </w:rPr>
              <w:t xml:space="preserve">eligious </w:t>
            </w:r>
            <w:r w:rsidR="00954D3F">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Pr="000E16CD">
              <w:rPr>
                <w:rFonts w:ascii="Bookman Old Style" w:hAnsi="Bookman Old Style" w:cs="Arial"/>
                <w:sz w:val="22"/>
                <w:szCs w:val="22"/>
              </w:rPr>
              <w:t xml:space="preserve"> school and the school district has been ordered to pay tuition for </w:t>
            </w:r>
            <w:r w:rsidR="00954D3F">
              <w:rPr>
                <w:rFonts w:ascii="Bookman Old Style" w:hAnsi="Bookman Old Style" w:cs="Arial"/>
                <w:sz w:val="22"/>
                <w:szCs w:val="22"/>
              </w:rPr>
              <w:t xml:space="preserve">the </w:t>
            </w:r>
            <w:r w:rsidRPr="000E16CD">
              <w:rPr>
                <w:rFonts w:ascii="Bookman Old Style" w:hAnsi="Bookman Old Style" w:cs="Arial"/>
                <w:sz w:val="22"/>
                <w:szCs w:val="22"/>
              </w:rPr>
              <w:t>student by a court or an impartial hearing officer</w:t>
            </w:r>
          </w:p>
        </w:tc>
        <w:tc>
          <w:tcPr>
            <w:tcW w:w="1980" w:type="dxa"/>
          </w:tcPr>
          <w:p w14:paraId="21162431" w14:textId="02BCBA31" w:rsidR="002E39A8" w:rsidRPr="000E16CD" w:rsidRDefault="00E36AAE" w:rsidP="002E39A8">
            <w:pPr>
              <w:ind w:left="38"/>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if the school participates in SIRS</w:t>
            </w:r>
          </w:p>
          <w:p w14:paraId="697730CF"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(Instructional)</w:t>
            </w:r>
          </w:p>
          <w:p w14:paraId="1C985A34" w14:textId="77777777" w:rsidR="002E39A8" w:rsidRPr="000E16CD" w:rsidRDefault="002E39A8" w:rsidP="002E39A8">
            <w:pPr>
              <w:ind w:left="38"/>
              <w:rPr>
                <w:rFonts w:ascii="Bookman Old Style" w:hAnsi="Bookman Old Style" w:cs="Arial"/>
                <w:sz w:val="22"/>
                <w:szCs w:val="22"/>
              </w:rPr>
            </w:pPr>
          </w:p>
          <w:p w14:paraId="1BC9510A"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p w14:paraId="15369F70"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(Accountability)</w:t>
            </w:r>
          </w:p>
        </w:tc>
        <w:tc>
          <w:tcPr>
            <w:tcW w:w="2070" w:type="dxa"/>
          </w:tcPr>
          <w:p w14:paraId="6B8F450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student resides (if applicable)</w:t>
            </w:r>
          </w:p>
        </w:tc>
        <w:tc>
          <w:tcPr>
            <w:tcW w:w="2790" w:type="dxa"/>
          </w:tcPr>
          <w:p w14:paraId="725735D7" w14:textId="0939CBB2" w:rsidR="002E39A8" w:rsidRPr="000E16CD" w:rsidRDefault="00E36AAE" w:rsidP="002E39A8">
            <w:pPr>
              <w:ind w:left="38"/>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p w14:paraId="16B96A53" w14:textId="77777777" w:rsidR="002E39A8" w:rsidRPr="000E16CD" w:rsidRDefault="002E39A8" w:rsidP="002E39A8">
            <w:pPr>
              <w:ind w:left="38"/>
              <w:rPr>
                <w:rFonts w:ascii="Bookman Old Style" w:hAnsi="Bookman Old Style" w:cs="Arial"/>
                <w:sz w:val="22"/>
                <w:szCs w:val="22"/>
              </w:rPr>
            </w:pPr>
          </w:p>
          <w:p w14:paraId="6230B74F"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student resides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01F544A5" w14:textId="44AD02B7" w:rsidR="002E39A8" w:rsidRPr="000E16CD" w:rsidRDefault="00E36AAE" w:rsidP="002E39A8">
            <w:pPr>
              <w:ind w:left="85"/>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building BEDS code</w:t>
            </w:r>
          </w:p>
        </w:tc>
      </w:tr>
      <w:tr w:rsidR="002E39A8" w:rsidRPr="000E16CD" w14:paraId="36E1E540" w14:textId="77777777" w:rsidTr="240635C2">
        <w:trPr>
          <w:jc w:val="center"/>
        </w:trPr>
        <w:tc>
          <w:tcPr>
            <w:tcW w:w="3865" w:type="dxa"/>
          </w:tcPr>
          <w:p w14:paraId="5C932F99" w14:textId="71C0DAC9"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21)</w:t>
            </w:r>
            <w:r w:rsidRPr="000E16CD">
              <w:rPr>
                <w:rFonts w:ascii="Bookman Old Style" w:hAnsi="Bookman Old Style" w:cs="Arial"/>
                <w:sz w:val="22"/>
                <w:szCs w:val="22"/>
              </w:rPr>
              <w:t xml:space="preserve"> A student who resides in a State agency facility and attends an educational program operated by the State agency.  State agencies include</w:t>
            </w:r>
            <w:r w:rsidR="00954D3F">
              <w:rPr>
                <w:rFonts w:ascii="Bookman Old Style" w:hAnsi="Bookman Old Style" w:cs="Arial"/>
                <w:sz w:val="22"/>
                <w:szCs w:val="22"/>
              </w:rPr>
              <w:t>:</w:t>
            </w:r>
            <w:r w:rsidRPr="000E16CD">
              <w:rPr>
                <w:rFonts w:ascii="Bookman Old Style" w:hAnsi="Bookman Old Style" w:cs="Arial"/>
                <w:sz w:val="22"/>
                <w:szCs w:val="22"/>
              </w:rPr>
              <w:t xml:space="preserve"> Office of Children and Family Services (OCFS), Office of Mental Health (OMH), Office for People with Developmental Disabilities (OPWDD), and the Department of Correction</w:t>
            </w:r>
            <w:r w:rsidR="009A04C8">
              <w:rPr>
                <w:rFonts w:ascii="Bookman Old Style" w:hAnsi="Bookman Old Style" w:cs="Arial"/>
                <w:sz w:val="22"/>
                <w:szCs w:val="22"/>
              </w:rPr>
              <w:t xml:space="preserve">s and Community </w:t>
            </w:r>
            <w:r w:rsidRPr="000E16CD">
              <w:rPr>
                <w:rFonts w:ascii="Bookman Old Style" w:hAnsi="Bookman Old Style" w:cs="Arial"/>
                <w:sz w:val="22"/>
                <w:szCs w:val="22"/>
              </w:rPr>
              <w:t>S</w:t>
            </w:r>
            <w:r w:rsidR="009A04C8">
              <w:rPr>
                <w:rFonts w:ascii="Bookman Old Style" w:hAnsi="Bookman Old Style" w:cs="Arial"/>
                <w:sz w:val="22"/>
                <w:szCs w:val="22"/>
              </w:rPr>
              <w:t>upervision</w:t>
            </w:r>
            <w:r w:rsidRPr="000E16CD">
              <w:rPr>
                <w:rFonts w:ascii="Bookman Old Style" w:hAnsi="Bookman Old Style" w:cs="Arial"/>
                <w:sz w:val="22"/>
                <w:szCs w:val="22"/>
              </w:rPr>
              <w:t xml:space="preserve"> (DOC</w:t>
            </w:r>
            <w:r w:rsidR="009A04C8">
              <w:rPr>
                <w:rFonts w:ascii="Bookman Old Style" w:hAnsi="Bookman Old Style" w:cs="Arial"/>
                <w:sz w:val="22"/>
                <w:szCs w:val="22"/>
              </w:rPr>
              <w:t>C</w:t>
            </w:r>
            <w:r w:rsidRPr="000E16CD">
              <w:rPr>
                <w:rFonts w:ascii="Bookman Old Style" w:hAnsi="Bookman Old Style" w:cs="Arial"/>
                <w:sz w:val="22"/>
                <w:szCs w:val="22"/>
              </w:rPr>
              <w:t xml:space="preserve">S). (Pages 2, 12, 31, and 40 of </w:t>
            </w:r>
            <w:hyperlink r:id="rId32" w:history="1">
              <w:r w:rsidRPr="007C25EF">
                <w:rPr>
                  <w:rStyle w:val="Hyperlink"/>
                  <w:rFonts w:ascii="Bookman Old Style" w:hAnsi="Bookman Old Style" w:cs="Arial"/>
                  <w:i/>
                  <w:sz w:val="22"/>
                  <w:szCs w:val="22"/>
                </w:rPr>
                <w:t>Education Responsibilities for School-Age Children in Residential Care</w:t>
              </w:r>
            </w:hyperlink>
            <w:r w:rsidR="0020304C">
              <w:rPr>
                <w:rFonts w:ascii="Bookman Old Style" w:hAnsi="Bookman Old Style" w:cs="Arial"/>
                <w:i/>
                <w:sz w:val="22"/>
                <w:szCs w:val="22"/>
              </w:rPr>
              <w:t>)</w:t>
            </w:r>
            <w:r w:rsidRPr="000E16CD">
              <w:rPr>
                <w:rFonts w:ascii="Bookman Old Style" w:hAnsi="Bookman Old Style" w:cs="Arial"/>
                <w:sz w:val="22"/>
                <w:szCs w:val="22"/>
              </w:rPr>
              <w:t xml:space="preserve"> </w:t>
            </w:r>
          </w:p>
        </w:tc>
        <w:tc>
          <w:tcPr>
            <w:tcW w:w="1980" w:type="dxa"/>
          </w:tcPr>
          <w:p w14:paraId="1595F03A"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State agency</w:t>
            </w:r>
          </w:p>
        </w:tc>
        <w:tc>
          <w:tcPr>
            <w:tcW w:w="2070" w:type="dxa"/>
          </w:tcPr>
          <w:p w14:paraId="342DAD46"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575D25DA" w14:textId="1DEFA2F6"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Reason for Beginning Enrollment Code</w:t>
            </w:r>
            <w:r w:rsidR="001958F3">
              <w:rPr>
                <w:rFonts w:ascii="Bookman Old Style" w:hAnsi="Bookman Old Style" w:cs="Arial"/>
                <w:sz w:val="22"/>
                <w:szCs w:val="22"/>
              </w:rPr>
              <w:t xml:space="preserve"> </w:t>
            </w:r>
            <w:r w:rsidRPr="000E16CD">
              <w:rPr>
                <w:rFonts w:ascii="Bookman Old Style" w:hAnsi="Bookman Old Style" w:cs="Arial"/>
                <w:sz w:val="22"/>
                <w:szCs w:val="22"/>
              </w:rPr>
              <w:t>0011</w:t>
            </w:r>
            <w:r w:rsidR="00C7590F" w:rsidRPr="000E16CD">
              <w:rPr>
                <w:rFonts w:ascii="Bookman Old Style" w:hAnsi="Bookman Old Style" w:cs="Arial"/>
                <w:sz w:val="22"/>
                <w:szCs w:val="22"/>
              </w:rPr>
              <w:t xml:space="preserve"> or AHSEP 5654</w:t>
            </w:r>
            <w:r w:rsidRPr="000E16CD">
              <w:rPr>
                <w:rFonts w:ascii="Bookman Old Style" w:hAnsi="Bookman Old Style" w:cs="Arial"/>
                <w:sz w:val="22"/>
                <w:szCs w:val="22"/>
              </w:rPr>
              <w:t>)</w:t>
            </w:r>
          </w:p>
        </w:tc>
        <w:tc>
          <w:tcPr>
            <w:tcW w:w="3083" w:type="dxa"/>
          </w:tcPr>
          <w:p w14:paraId="2B820AB7"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Facility location operated by the State agency code</w:t>
            </w:r>
            <w:r w:rsidR="00C7590F" w:rsidRPr="000E16CD">
              <w:rPr>
                <w:rFonts w:ascii="Bookman Old Style" w:hAnsi="Bookman Old Style" w:cs="Arial"/>
                <w:sz w:val="22"/>
                <w:szCs w:val="22"/>
              </w:rPr>
              <w:t xml:space="preserve"> or BEDS code of the approved AHSEP program</w:t>
            </w:r>
          </w:p>
        </w:tc>
      </w:tr>
      <w:tr w:rsidR="002E39A8" w:rsidRPr="000E16CD" w14:paraId="5732FBCF" w14:textId="77777777" w:rsidTr="240635C2">
        <w:trPr>
          <w:jc w:val="center"/>
        </w:trPr>
        <w:tc>
          <w:tcPr>
            <w:tcW w:w="3865" w:type="dxa"/>
          </w:tcPr>
          <w:p w14:paraId="132488C4" w14:textId="5E8196F1"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22)</w:t>
            </w:r>
            <w:r w:rsidRPr="000E16CD">
              <w:rPr>
                <w:rFonts w:ascii="Bookman Old Style" w:hAnsi="Bookman Old Style" w:cs="Arial"/>
                <w:sz w:val="22"/>
                <w:szCs w:val="22"/>
              </w:rPr>
              <w:t xml:space="preserve"> A student with a disability who resides in OMH or OPWDD facility but is placed by the agency in an approved private school for students with disabilities. (Pages 4 and 14 of </w:t>
            </w:r>
            <w:hyperlink r:id="rId33" w:history="1">
              <w:r w:rsidRPr="007C25EF">
                <w:rPr>
                  <w:rStyle w:val="Hyperlink"/>
                  <w:rFonts w:ascii="Bookman Old Style" w:hAnsi="Bookman Old Style" w:cs="Arial"/>
                  <w:i/>
                  <w:sz w:val="22"/>
                  <w:szCs w:val="22"/>
                </w:rPr>
                <w:t>Education Responsibilities for School-Age Children in Residential Care</w:t>
              </w:r>
            </w:hyperlink>
            <w:r w:rsidR="0020304C">
              <w:rPr>
                <w:rFonts w:ascii="Bookman Old Style" w:hAnsi="Bookman Old Style" w:cs="Arial"/>
                <w:i/>
                <w:sz w:val="22"/>
                <w:szCs w:val="22"/>
              </w:rPr>
              <w:t>)</w:t>
            </w:r>
          </w:p>
        </w:tc>
        <w:tc>
          <w:tcPr>
            <w:tcW w:w="1980" w:type="dxa"/>
          </w:tcPr>
          <w:p w14:paraId="7B9F89B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State agency</w:t>
            </w:r>
          </w:p>
        </w:tc>
        <w:tc>
          <w:tcPr>
            <w:tcW w:w="2070" w:type="dxa"/>
          </w:tcPr>
          <w:p w14:paraId="3273FCE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26B97997"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47A69A0" w14:textId="01D0E41F"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Approved private school for students with disabilities</w:t>
            </w:r>
            <w:r w:rsidR="00954D3F">
              <w:rPr>
                <w:rFonts w:ascii="Bookman Old Style" w:hAnsi="Bookman Old Style" w:cs="Arial"/>
                <w:sz w:val="22"/>
                <w:szCs w:val="22"/>
              </w:rPr>
              <w:t xml:space="preserve"> BEDS</w:t>
            </w:r>
            <w:r w:rsidRPr="000E16CD">
              <w:rPr>
                <w:rFonts w:ascii="Bookman Old Style" w:hAnsi="Bookman Old Style" w:cs="Arial"/>
                <w:sz w:val="22"/>
                <w:szCs w:val="22"/>
              </w:rPr>
              <w:t xml:space="preserve"> code</w:t>
            </w:r>
          </w:p>
        </w:tc>
      </w:tr>
      <w:tr w:rsidR="002E39A8" w:rsidRPr="000E16CD" w14:paraId="0B7D8E3D" w14:textId="77777777" w:rsidTr="240635C2">
        <w:trPr>
          <w:jc w:val="center"/>
        </w:trPr>
        <w:tc>
          <w:tcPr>
            <w:tcW w:w="3865" w:type="dxa"/>
          </w:tcPr>
          <w:p w14:paraId="59F3287D" w14:textId="4BD2ABBC"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23)</w:t>
            </w:r>
            <w:r w:rsidRPr="000E16CD">
              <w:rPr>
                <w:rFonts w:ascii="Bookman Old Style" w:hAnsi="Bookman Old Style" w:cs="Arial"/>
                <w:sz w:val="22"/>
                <w:szCs w:val="22"/>
              </w:rPr>
              <w:t xml:space="preserve"> A student with a disability who resides in OMH or OPWDD but attends a school district or BOCES program. (Pages 3 and 13 of </w:t>
            </w:r>
            <w:hyperlink r:id="rId34" w:history="1">
              <w:r w:rsidRPr="00BB375C">
                <w:rPr>
                  <w:rStyle w:val="Hyperlink"/>
                  <w:rFonts w:ascii="Bookman Old Style" w:hAnsi="Bookman Old Style" w:cs="Arial"/>
                  <w:i/>
                  <w:sz w:val="22"/>
                  <w:szCs w:val="22"/>
                </w:rPr>
                <w:t>Education Responsibilities for School-Age Children in Residential Care</w:t>
              </w:r>
            </w:hyperlink>
            <w:r w:rsidR="0020304C">
              <w:rPr>
                <w:rStyle w:val="Hyperlink"/>
                <w:rFonts w:ascii="Bookman Old Style" w:hAnsi="Bookman Old Style" w:cs="Arial"/>
                <w:sz w:val="22"/>
                <w:szCs w:val="22"/>
              </w:rPr>
              <w:t>)</w:t>
            </w:r>
          </w:p>
        </w:tc>
        <w:tc>
          <w:tcPr>
            <w:tcW w:w="1980" w:type="dxa"/>
          </w:tcPr>
          <w:p w14:paraId="606519A7"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2070" w:type="dxa"/>
          </w:tcPr>
          <w:p w14:paraId="2195F822"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2790" w:type="dxa"/>
          </w:tcPr>
          <w:p w14:paraId="115CE960"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OMH or OPWDD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471C41E" w14:textId="314B2B7C"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 xml:space="preserve">District school building or BOCES </w:t>
            </w:r>
            <w:r w:rsidR="007152C7">
              <w:rPr>
                <w:rFonts w:ascii="Bookman Old Style" w:hAnsi="Bookman Old Style" w:cs="Arial"/>
                <w:sz w:val="22"/>
                <w:szCs w:val="22"/>
              </w:rPr>
              <w:t xml:space="preserve">BEDS </w:t>
            </w:r>
            <w:r w:rsidRPr="000E16CD">
              <w:rPr>
                <w:rFonts w:ascii="Bookman Old Style" w:hAnsi="Bookman Old Style" w:cs="Arial"/>
                <w:sz w:val="22"/>
                <w:szCs w:val="22"/>
              </w:rPr>
              <w:t>code</w:t>
            </w:r>
          </w:p>
        </w:tc>
      </w:tr>
      <w:tr w:rsidR="002E39A8" w:rsidRPr="000E16CD" w14:paraId="288BA9FF" w14:textId="77777777" w:rsidTr="240635C2">
        <w:trPr>
          <w:jc w:val="center"/>
        </w:trPr>
        <w:tc>
          <w:tcPr>
            <w:tcW w:w="3865" w:type="dxa"/>
          </w:tcPr>
          <w:p w14:paraId="6AC67DBE" w14:textId="7A89BF8E"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24) </w:t>
            </w:r>
            <w:r w:rsidRPr="000E16CD">
              <w:rPr>
                <w:rFonts w:ascii="Bookman Old Style" w:hAnsi="Bookman Old Style" w:cs="Arial"/>
                <w:sz w:val="22"/>
                <w:szCs w:val="22"/>
              </w:rPr>
              <w:t>A student with a disability who attends an OMH or OPWDD day-treatment program</w:t>
            </w:r>
          </w:p>
        </w:tc>
        <w:tc>
          <w:tcPr>
            <w:tcW w:w="1980" w:type="dxa"/>
          </w:tcPr>
          <w:p w14:paraId="5BD2DC15"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4351E76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3827F340"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FABAFFF"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the State agency facility</w:t>
            </w:r>
          </w:p>
        </w:tc>
      </w:tr>
      <w:tr w:rsidR="002E39A8" w:rsidRPr="000E16CD" w14:paraId="2184F26A" w14:textId="77777777" w:rsidTr="240635C2">
        <w:trPr>
          <w:jc w:val="center"/>
        </w:trPr>
        <w:tc>
          <w:tcPr>
            <w:tcW w:w="3865" w:type="dxa"/>
          </w:tcPr>
          <w:p w14:paraId="110565E5" w14:textId="1186B14F"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25) </w:t>
            </w:r>
            <w:r w:rsidRPr="000E16CD">
              <w:rPr>
                <w:rFonts w:ascii="Bookman Old Style" w:hAnsi="Bookman Old Style" w:cs="Arial"/>
                <w:sz w:val="22"/>
                <w:szCs w:val="22"/>
              </w:rPr>
              <w:t>A New York State student with a disability who is placed in another State under contract between a NYS school district and the approved out-of-State private school</w:t>
            </w:r>
          </w:p>
        </w:tc>
        <w:tc>
          <w:tcPr>
            <w:tcW w:w="1980" w:type="dxa"/>
          </w:tcPr>
          <w:p w14:paraId="1722B5E5"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29A8D268"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4C9CACCF"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19E508D"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the out-of-State school</w:t>
            </w:r>
          </w:p>
        </w:tc>
      </w:tr>
      <w:tr w:rsidR="002E39A8" w:rsidRPr="000E16CD" w14:paraId="5C7329FE" w14:textId="77777777" w:rsidTr="240635C2">
        <w:trPr>
          <w:jc w:val="center"/>
        </w:trPr>
        <w:tc>
          <w:tcPr>
            <w:tcW w:w="3865" w:type="dxa"/>
          </w:tcPr>
          <w:p w14:paraId="04548109" w14:textId="774CEDF3"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26) </w:t>
            </w:r>
            <w:r w:rsidRPr="000E16CD">
              <w:rPr>
                <w:rFonts w:ascii="Bookman Old Style" w:hAnsi="Bookman Old Style" w:cs="Arial"/>
                <w:sz w:val="22"/>
                <w:szCs w:val="22"/>
              </w:rPr>
              <w:t xml:space="preserve">A </w:t>
            </w:r>
            <w:r w:rsidR="00E134A8" w:rsidRPr="000E16CD">
              <w:rPr>
                <w:rFonts w:ascii="Bookman Old Style" w:hAnsi="Bookman Old Style" w:cs="Arial"/>
                <w:sz w:val="22"/>
                <w:szCs w:val="22"/>
              </w:rPr>
              <w:t xml:space="preserve">New York State </w:t>
            </w:r>
            <w:r w:rsidRPr="000E16CD">
              <w:rPr>
                <w:rFonts w:ascii="Bookman Old Style" w:hAnsi="Bookman Old Style" w:cs="Arial"/>
                <w:sz w:val="22"/>
                <w:szCs w:val="22"/>
              </w:rPr>
              <w:t>student who is placed in another State under contract between a NYS school district and a public school district of the other State</w:t>
            </w:r>
          </w:p>
        </w:tc>
        <w:tc>
          <w:tcPr>
            <w:tcW w:w="1980" w:type="dxa"/>
          </w:tcPr>
          <w:p w14:paraId="38E6F669"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0F87E035"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6AB0FE5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31AF69A"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52B13FB5" w14:textId="77777777" w:rsidTr="240635C2">
        <w:trPr>
          <w:jc w:val="center"/>
        </w:trPr>
        <w:tc>
          <w:tcPr>
            <w:tcW w:w="3865" w:type="dxa"/>
          </w:tcPr>
          <w:p w14:paraId="491ECA0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27)</w:t>
            </w:r>
            <w:r w:rsidRPr="000E16CD">
              <w:rPr>
                <w:rFonts w:ascii="Bookman Old Style" w:hAnsi="Bookman Old Style" w:cs="Arial"/>
                <w:sz w:val="22"/>
                <w:szCs w:val="22"/>
              </w:rPr>
              <w:t xml:space="preserve"> A student in residential care (not placed by a school district) in one of the following programs: </w:t>
            </w:r>
          </w:p>
          <w:p w14:paraId="3D38E600" w14:textId="77777777" w:rsidR="002E39A8" w:rsidRPr="000E16CD" w:rsidRDefault="002E39A8" w:rsidP="00DA5246">
            <w:pPr>
              <w:numPr>
                <w:ilvl w:val="0"/>
                <w:numId w:val="12"/>
              </w:numPr>
              <w:rPr>
                <w:rFonts w:ascii="Bookman Old Style" w:hAnsi="Bookman Old Style" w:cs="Arial"/>
                <w:sz w:val="22"/>
                <w:szCs w:val="22"/>
              </w:rPr>
            </w:pPr>
            <w:r w:rsidRPr="000E16CD">
              <w:rPr>
                <w:rFonts w:ascii="Bookman Old Style" w:hAnsi="Bookman Old Style" w:cs="Arial"/>
                <w:sz w:val="22"/>
                <w:szCs w:val="22"/>
              </w:rPr>
              <w:t>Private psychiatric hospitals or private psychiatric units within general hospitals;</w:t>
            </w:r>
          </w:p>
          <w:p w14:paraId="4ADC7314" w14:textId="77777777" w:rsidR="002E39A8" w:rsidRPr="000E16CD" w:rsidRDefault="002E39A8" w:rsidP="00DA5246">
            <w:pPr>
              <w:numPr>
                <w:ilvl w:val="0"/>
                <w:numId w:val="12"/>
              </w:numPr>
              <w:rPr>
                <w:rFonts w:ascii="Bookman Old Style" w:hAnsi="Bookman Old Style" w:cs="Arial"/>
                <w:sz w:val="22"/>
                <w:szCs w:val="22"/>
              </w:rPr>
            </w:pPr>
            <w:r w:rsidRPr="000E16CD">
              <w:rPr>
                <w:rFonts w:ascii="Bookman Old Style" w:hAnsi="Bookman Old Style" w:cs="Arial"/>
                <w:sz w:val="22"/>
                <w:szCs w:val="22"/>
              </w:rPr>
              <w:t>Short term crisis residence;</w:t>
            </w:r>
          </w:p>
          <w:p w14:paraId="0637A162" w14:textId="77777777" w:rsidR="002E39A8" w:rsidRPr="000E16CD" w:rsidRDefault="002E39A8" w:rsidP="00DA5246">
            <w:pPr>
              <w:numPr>
                <w:ilvl w:val="0"/>
                <w:numId w:val="12"/>
              </w:numPr>
              <w:rPr>
                <w:rFonts w:ascii="Bookman Old Style" w:hAnsi="Bookman Old Style" w:cs="Arial"/>
                <w:sz w:val="22"/>
                <w:szCs w:val="22"/>
              </w:rPr>
            </w:pPr>
            <w:r w:rsidRPr="000E16CD">
              <w:rPr>
                <w:rFonts w:ascii="Bookman Old Style" w:hAnsi="Bookman Old Style" w:cs="Arial"/>
                <w:sz w:val="22"/>
                <w:szCs w:val="22"/>
              </w:rPr>
              <w:t>Residential Respite Programs;</w:t>
            </w:r>
          </w:p>
          <w:p w14:paraId="1F36DB49" w14:textId="77777777" w:rsidR="002E39A8" w:rsidRPr="000E16CD" w:rsidRDefault="002E39A8" w:rsidP="00DA5246">
            <w:pPr>
              <w:numPr>
                <w:ilvl w:val="0"/>
                <w:numId w:val="12"/>
              </w:numPr>
              <w:rPr>
                <w:rFonts w:ascii="Bookman Old Style" w:hAnsi="Bookman Old Style" w:cs="Arial"/>
                <w:sz w:val="22"/>
                <w:szCs w:val="22"/>
              </w:rPr>
            </w:pPr>
            <w:r w:rsidRPr="000E16CD">
              <w:rPr>
                <w:rFonts w:ascii="Bookman Old Style" w:hAnsi="Bookman Old Style" w:cs="Arial"/>
                <w:sz w:val="22"/>
                <w:szCs w:val="22"/>
              </w:rPr>
              <w:lastRenderedPageBreak/>
              <w:t>Drug Free Residential, In Patient Rehabilitation, Alcoholism Detoxification, Residential Chemical Dependency for Youth Programs, Inpatient Rehabilitation, Acute Care Programs, Primary Care Alcohol Crisis Centers, or Community Residences–Recovery Homes; and</w:t>
            </w:r>
          </w:p>
          <w:p w14:paraId="16873938" w14:textId="5D5183B4" w:rsidR="002E39A8" w:rsidRPr="000E16CD" w:rsidRDefault="002E39A8" w:rsidP="00DA5246">
            <w:pPr>
              <w:numPr>
                <w:ilvl w:val="0"/>
                <w:numId w:val="12"/>
              </w:numPr>
              <w:rPr>
                <w:rFonts w:ascii="Bookman Old Style" w:hAnsi="Bookman Old Style" w:cs="Arial"/>
                <w:sz w:val="22"/>
                <w:szCs w:val="22"/>
              </w:rPr>
            </w:pPr>
            <w:r w:rsidRPr="000E16CD">
              <w:rPr>
                <w:rFonts w:ascii="Bookman Old Style" w:hAnsi="Bookman Old Style" w:cs="Arial"/>
                <w:sz w:val="22"/>
                <w:szCs w:val="22"/>
              </w:rPr>
              <w:t>Pediatric Residential Health Care Facilities, Hospitals, Rehabilitation Centers, or Skilled Nursing Facilities</w:t>
            </w:r>
          </w:p>
          <w:p w14:paraId="5CAAC793" w14:textId="1CC9978A"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(Pages 5, 10, 22, 43, and 46 of </w:t>
            </w:r>
            <w:hyperlink r:id="rId35" w:history="1">
              <w:r w:rsidRPr="003E7B29">
                <w:rPr>
                  <w:rStyle w:val="Hyperlink"/>
                  <w:rFonts w:ascii="Bookman Old Style" w:hAnsi="Bookman Old Style" w:cs="Arial"/>
                  <w:i/>
                  <w:sz w:val="22"/>
                  <w:szCs w:val="22"/>
                </w:rPr>
                <w:t>Education Responsibilities for School-Age Children in Residential Care</w:t>
              </w:r>
            </w:hyperlink>
            <w:r w:rsidR="0020304C">
              <w:rPr>
                <w:rFonts w:ascii="Bookman Old Style" w:hAnsi="Bookman Old Style" w:cs="Arial"/>
                <w:sz w:val="22"/>
                <w:szCs w:val="22"/>
              </w:rPr>
              <w:t>)</w:t>
            </w:r>
          </w:p>
        </w:tc>
        <w:tc>
          <w:tcPr>
            <w:tcW w:w="1980" w:type="dxa"/>
          </w:tcPr>
          <w:p w14:paraId="1EB72F04" w14:textId="3DE6200D"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 xml:space="preserve">District in which parents reside or, for students in department of social services care, the district in </w:t>
            </w:r>
            <w:r w:rsidRPr="000E16CD">
              <w:rPr>
                <w:rFonts w:ascii="Bookman Old Style" w:hAnsi="Bookman Old Style" w:cs="Arial"/>
                <w:sz w:val="22"/>
                <w:szCs w:val="22"/>
              </w:rPr>
              <w:lastRenderedPageBreak/>
              <w:t xml:space="preserve">which student resided at the time the student was placed in </w:t>
            </w:r>
            <w:r w:rsidR="00954D3F">
              <w:rPr>
                <w:rFonts w:ascii="Bookman Old Style" w:hAnsi="Bookman Old Style" w:cs="Arial"/>
                <w:sz w:val="22"/>
                <w:szCs w:val="22"/>
              </w:rPr>
              <w:t xml:space="preserve">a </w:t>
            </w:r>
            <w:r w:rsidRPr="000E16CD">
              <w:rPr>
                <w:rFonts w:ascii="Bookman Old Style" w:hAnsi="Bookman Old Style" w:cs="Arial"/>
                <w:sz w:val="22"/>
                <w:szCs w:val="22"/>
              </w:rPr>
              <w:t>program</w:t>
            </w:r>
          </w:p>
        </w:tc>
        <w:tc>
          <w:tcPr>
            <w:tcW w:w="2070" w:type="dxa"/>
          </w:tcPr>
          <w:p w14:paraId="74937368" w14:textId="303F2A46"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 xml:space="preserve">District in which parents reside or, for students in department of social services care, the district in which student resided </w:t>
            </w:r>
            <w:r w:rsidRPr="000E16CD">
              <w:rPr>
                <w:rFonts w:ascii="Bookman Old Style" w:hAnsi="Bookman Old Style" w:cs="Arial"/>
                <w:sz w:val="22"/>
                <w:szCs w:val="22"/>
              </w:rPr>
              <w:lastRenderedPageBreak/>
              <w:t xml:space="preserve">at the time the student was placed in </w:t>
            </w:r>
            <w:r w:rsidR="00954D3F">
              <w:rPr>
                <w:rFonts w:ascii="Bookman Old Style" w:hAnsi="Bookman Old Style" w:cs="Arial"/>
                <w:sz w:val="22"/>
                <w:szCs w:val="22"/>
              </w:rPr>
              <w:t>a</w:t>
            </w:r>
            <w:r w:rsidRPr="000E16CD">
              <w:rPr>
                <w:rFonts w:ascii="Bookman Old Style" w:hAnsi="Bookman Old Style" w:cs="Arial"/>
                <w:sz w:val="22"/>
                <w:szCs w:val="22"/>
              </w:rPr>
              <w:t xml:space="preserve"> program</w:t>
            </w:r>
          </w:p>
        </w:tc>
        <w:tc>
          <w:tcPr>
            <w:tcW w:w="2790" w:type="dxa"/>
          </w:tcPr>
          <w:p w14:paraId="57BF5D82" w14:textId="0B436CCA"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 xml:space="preserve">District in which parents reside or, for students in department of social services care, the district in which student resided at the time the student was </w:t>
            </w:r>
            <w:r w:rsidRPr="000E16CD">
              <w:rPr>
                <w:rFonts w:ascii="Bookman Old Style" w:hAnsi="Bookman Old Style" w:cs="Arial"/>
                <w:sz w:val="22"/>
                <w:szCs w:val="22"/>
              </w:rPr>
              <w:lastRenderedPageBreak/>
              <w:t xml:space="preserve">placed in </w:t>
            </w:r>
            <w:r w:rsidR="00954D3F">
              <w:rPr>
                <w:rFonts w:ascii="Bookman Old Style" w:hAnsi="Bookman Old Style" w:cs="Arial"/>
                <w:sz w:val="22"/>
                <w:szCs w:val="22"/>
              </w:rPr>
              <w:t xml:space="preserve">a </w:t>
            </w:r>
            <w:r w:rsidRPr="000E16CD">
              <w:rPr>
                <w:rFonts w:ascii="Bookman Old Style" w:hAnsi="Bookman Old Style" w:cs="Arial"/>
                <w:sz w:val="22"/>
                <w:szCs w:val="22"/>
              </w:rPr>
              <w:t>program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63732076" w14:textId="70CAA6B0"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lastRenderedPageBreak/>
              <w:t xml:space="preserve">If the student attends a BOCES or school in a district, use the </w:t>
            </w:r>
            <w:r w:rsidR="00954D3F">
              <w:rPr>
                <w:rFonts w:ascii="Bookman Old Style" w:hAnsi="Bookman Old Style" w:cs="Arial"/>
                <w:sz w:val="22"/>
                <w:szCs w:val="22"/>
              </w:rPr>
              <w:t xml:space="preserve">BEDS </w:t>
            </w:r>
            <w:r w:rsidRPr="000E16CD">
              <w:rPr>
                <w:rFonts w:ascii="Bookman Old Style" w:hAnsi="Bookman Old Style" w:cs="Arial"/>
                <w:sz w:val="22"/>
                <w:szCs w:val="22"/>
              </w:rPr>
              <w:t xml:space="preserve">code of the BOCES or the district school building attended by the student. If not, use the first 8 digits of </w:t>
            </w:r>
            <w:r w:rsidR="00954D3F">
              <w:rPr>
                <w:rFonts w:ascii="Bookman Old Style" w:hAnsi="Bookman Old Style" w:cs="Arial"/>
                <w:sz w:val="22"/>
                <w:szCs w:val="22"/>
              </w:rPr>
              <w:t xml:space="preserve">the </w:t>
            </w:r>
            <w:r w:rsidRPr="000E16CD">
              <w:rPr>
                <w:rFonts w:ascii="Bookman Old Style" w:hAnsi="Bookman Old Style" w:cs="Arial"/>
                <w:sz w:val="22"/>
                <w:szCs w:val="22"/>
              </w:rPr>
              <w:t xml:space="preserve">BEDS code </w:t>
            </w:r>
            <w:r w:rsidRPr="000E16CD">
              <w:rPr>
                <w:rFonts w:ascii="Bookman Old Style" w:hAnsi="Bookman Old Style" w:cs="Arial"/>
                <w:sz w:val="22"/>
                <w:szCs w:val="22"/>
              </w:rPr>
              <w:lastRenderedPageBreak/>
              <w:t>of the district in which the parent resides and then “0777” for the last four digits.</w:t>
            </w:r>
          </w:p>
        </w:tc>
      </w:tr>
      <w:tr w:rsidR="002E39A8" w:rsidRPr="000E16CD" w14:paraId="2954BEA6" w14:textId="77777777" w:rsidTr="240635C2">
        <w:trPr>
          <w:jc w:val="center"/>
        </w:trPr>
        <w:tc>
          <w:tcPr>
            <w:tcW w:w="3865" w:type="dxa"/>
          </w:tcPr>
          <w:p w14:paraId="74E5F1B8" w14:textId="54524C2D"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 xml:space="preserve">28) </w:t>
            </w:r>
            <w:r w:rsidRPr="000E16CD">
              <w:rPr>
                <w:rFonts w:ascii="Bookman Old Style" w:hAnsi="Bookman Old Style" w:cs="Arial"/>
                <w:sz w:val="22"/>
                <w:szCs w:val="22"/>
              </w:rPr>
              <w:t xml:space="preserve"> A student with a disability placed through the Children’s Residential Project</w:t>
            </w:r>
            <w:r w:rsidR="00437881" w:rsidRPr="000E16CD">
              <w:rPr>
                <w:rFonts w:ascii="Bookman Old Style" w:hAnsi="Bookman Old Style" w:cs="Arial"/>
                <w:sz w:val="22"/>
                <w:szCs w:val="22"/>
              </w:rPr>
              <w:t xml:space="preserve"> in a residential program</w:t>
            </w:r>
            <w:r w:rsidRPr="000E16CD">
              <w:rPr>
                <w:rFonts w:ascii="Bookman Old Style" w:hAnsi="Bookman Old Style" w:cs="Arial"/>
                <w:sz w:val="22"/>
                <w:szCs w:val="22"/>
              </w:rPr>
              <w:t xml:space="preserve">. (Page 21 of </w:t>
            </w:r>
            <w:hyperlink r:id="rId36" w:history="1">
              <w:r w:rsidRPr="007C25EF">
                <w:rPr>
                  <w:rStyle w:val="Hyperlink"/>
                  <w:rFonts w:ascii="Bookman Old Style" w:hAnsi="Bookman Old Style" w:cs="Arial"/>
                  <w:i/>
                  <w:sz w:val="22"/>
                  <w:szCs w:val="22"/>
                </w:rPr>
                <w:t>Education Responsibilities for School-Age Children in Residential Care</w:t>
              </w:r>
            </w:hyperlink>
            <w:r w:rsidR="0020304C">
              <w:rPr>
                <w:rFonts w:ascii="Bookman Old Style" w:hAnsi="Bookman Old Style" w:cs="Arial"/>
                <w:sz w:val="22"/>
                <w:szCs w:val="22"/>
              </w:rPr>
              <w:t>)</w:t>
            </w:r>
          </w:p>
        </w:tc>
        <w:tc>
          <w:tcPr>
            <w:tcW w:w="1980" w:type="dxa"/>
          </w:tcPr>
          <w:p w14:paraId="3477206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070" w:type="dxa"/>
          </w:tcPr>
          <w:p w14:paraId="59239D62"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790" w:type="dxa"/>
          </w:tcPr>
          <w:p w14:paraId="4659A3C0"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parents reside</w:t>
            </w:r>
          </w:p>
          <w:p w14:paraId="77EBCCD8"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C1E8157"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the school building or BOCES the student is attending</w:t>
            </w:r>
          </w:p>
        </w:tc>
      </w:tr>
      <w:tr w:rsidR="002E39A8" w:rsidRPr="000E16CD" w14:paraId="6579DD29" w14:textId="77777777" w:rsidTr="240635C2">
        <w:trPr>
          <w:jc w:val="center"/>
        </w:trPr>
        <w:tc>
          <w:tcPr>
            <w:tcW w:w="3865" w:type="dxa"/>
          </w:tcPr>
          <w:p w14:paraId="3322AA31"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29)</w:t>
            </w:r>
            <w:r w:rsidRPr="000E16CD">
              <w:rPr>
                <w:rFonts w:ascii="Bookman Old Style" w:hAnsi="Bookman Old Style" w:cs="Arial"/>
                <w:sz w:val="22"/>
                <w:szCs w:val="22"/>
              </w:rPr>
              <w:t xml:space="preserve"> A student who resides in one of the following settings, which are licensed by OMH, OPWDD, OCFS, or Office of Alcohol and Substance Abuse Services (OASAS) </w:t>
            </w:r>
            <w:r w:rsidRPr="000E16CD">
              <w:rPr>
                <w:rFonts w:ascii="Bookman Old Style" w:hAnsi="Bookman Old Style" w:cs="Arial"/>
                <w:i/>
                <w:sz w:val="22"/>
                <w:szCs w:val="22"/>
              </w:rPr>
              <w:t>and</w:t>
            </w:r>
            <w:r w:rsidRPr="000E16CD">
              <w:rPr>
                <w:rFonts w:ascii="Bookman Old Style" w:hAnsi="Bookman Old Style" w:cs="Arial"/>
                <w:sz w:val="22"/>
                <w:szCs w:val="22"/>
              </w:rPr>
              <w:t xml:space="preserve"> either attends school in a district or in BOCES </w:t>
            </w:r>
            <w:r w:rsidRPr="000E16CD">
              <w:rPr>
                <w:rFonts w:ascii="Bookman Old Style" w:hAnsi="Bookman Old Style" w:cs="Arial"/>
                <w:sz w:val="22"/>
                <w:szCs w:val="22"/>
              </w:rPr>
              <w:lastRenderedPageBreak/>
              <w:t xml:space="preserve">or district arranges services to be provided at another location: </w:t>
            </w:r>
          </w:p>
          <w:p w14:paraId="53E7E301" w14:textId="77777777" w:rsidR="002E39A8" w:rsidRPr="000E16CD" w:rsidRDefault="002E39A8" w:rsidP="00DA5246">
            <w:pPr>
              <w:numPr>
                <w:ilvl w:val="0"/>
                <w:numId w:val="9"/>
              </w:numPr>
              <w:rPr>
                <w:rFonts w:ascii="Bookman Old Style" w:hAnsi="Bookman Old Style" w:cs="Arial"/>
                <w:sz w:val="22"/>
                <w:szCs w:val="22"/>
              </w:rPr>
            </w:pPr>
            <w:r w:rsidRPr="000E16CD">
              <w:rPr>
                <w:rFonts w:ascii="Bookman Old Style" w:hAnsi="Bookman Old Style" w:cs="Arial"/>
                <w:sz w:val="22"/>
                <w:szCs w:val="22"/>
              </w:rPr>
              <w:t>Residential Treatment Facility (RTF) or Child Care Institution (CCI) that does not have an affiliated school;</w:t>
            </w:r>
          </w:p>
          <w:p w14:paraId="01FC88F7" w14:textId="77777777" w:rsidR="002E39A8" w:rsidRPr="000E16CD" w:rsidRDefault="002E39A8" w:rsidP="00DA5246">
            <w:pPr>
              <w:numPr>
                <w:ilvl w:val="0"/>
                <w:numId w:val="9"/>
              </w:numPr>
              <w:rPr>
                <w:rFonts w:ascii="Bookman Old Style" w:hAnsi="Bookman Old Style" w:cs="Arial"/>
                <w:sz w:val="22"/>
                <w:szCs w:val="22"/>
              </w:rPr>
            </w:pPr>
            <w:r w:rsidRPr="000E16CD">
              <w:rPr>
                <w:rFonts w:ascii="Bookman Old Style" w:hAnsi="Bookman Old Style" w:cs="Arial"/>
                <w:sz w:val="22"/>
                <w:szCs w:val="22"/>
              </w:rPr>
              <w:t>Community Residence (CR);</w:t>
            </w:r>
          </w:p>
          <w:p w14:paraId="501F18E9" w14:textId="77777777" w:rsidR="002E39A8" w:rsidRPr="000E16CD" w:rsidRDefault="002E39A8" w:rsidP="00DA5246">
            <w:pPr>
              <w:numPr>
                <w:ilvl w:val="0"/>
                <w:numId w:val="9"/>
              </w:numPr>
              <w:rPr>
                <w:rFonts w:ascii="Bookman Old Style" w:hAnsi="Bookman Old Style" w:cs="Arial"/>
                <w:sz w:val="22"/>
                <w:szCs w:val="22"/>
              </w:rPr>
            </w:pPr>
            <w:r w:rsidRPr="000E16CD">
              <w:rPr>
                <w:rFonts w:ascii="Bookman Old Style" w:hAnsi="Bookman Old Style" w:cs="Arial"/>
                <w:sz w:val="22"/>
                <w:szCs w:val="22"/>
              </w:rPr>
              <w:t>Family Based Treatment Program (FBTP);</w:t>
            </w:r>
          </w:p>
          <w:p w14:paraId="540B90CA" w14:textId="77777777" w:rsidR="002E39A8" w:rsidRPr="000E16CD" w:rsidRDefault="002E39A8" w:rsidP="00DA5246">
            <w:pPr>
              <w:numPr>
                <w:ilvl w:val="0"/>
                <w:numId w:val="9"/>
              </w:numPr>
              <w:rPr>
                <w:rFonts w:ascii="Bookman Old Style" w:hAnsi="Bookman Old Style" w:cs="Arial"/>
                <w:sz w:val="22"/>
                <w:szCs w:val="22"/>
              </w:rPr>
            </w:pPr>
            <w:r w:rsidRPr="000E16CD">
              <w:rPr>
                <w:rFonts w:ascii="Bookman Old Style" w:hAnsi="Bookman Old Style" w:cs="Arial"/>
                <w:sz w:val="22"/>
                <w:szCs w:val="22"/>
              </w:rPr>
              <w:t>Intermediate Care Facility (ICF);</w:t>
            </w:r>
          </w:p>
          <w:p w14:paraId="5ABE86AC" w14:textId="77777777" w:rsidR="002E39A8" w:rsidRPr="000E16CD" w:rsidRDefault="002E39A8" w:rsidP="00DA5246">
            <w:pPr>
              <w:numPr>
                <w:ilvl w:val="0"/>
                <w:numId w:val="9"/>
              </w:numPr>
              <w:rPr>
                <w:rFonts w:ascii="Bookman Old Style" w:hAnsi="Bookman Old Style" w:cs="Arial"/>
                <w:sz w:val="22"/>
                <w:szCs w:val="22"/>
              </w:rPr>
            </w:pPr>
            <w:r w:rsidRPr="000E16CD">
              <w:rPr>
                <w:rFonts w:ascii="Bookman Old Style" w:hAnsi="Bookman Old Style" w:cs="Arial"/>
                <w:sz w:val="22"/>
                <w:szCs w:val="22"/>
              </w:rPr>
              <w:t>Individualized Residential Alternative (IRA);</w:t>
            </w:r>
          </w:p>
          <w:p w14:paraId="5A4166E6" w14:textId="77777777" w:rsidR="002E39A8" w:rsidRPr="000E16CD" w:rsidRDefault="002E39A8" w:rsidP="00DA5246">
            <w:pPr>
              <w:numPr>
                <w:ilvl w:val="0"/>
                <w:numId w:val="9"/>
              </w:numPr>
              <w:rPr>
                <w:rFonts w:ascii="Bookman Old Style" w:hAnsi="Bookman Old Style" w:cs="Arial"/>
                <w:sz w:val="22"/>
                <w:szCs w:val="22"/>
              </w:rPr>
            </w:pPr>
            <w:r w:rsidRPr="000E16CD">
              <w:rPr>
                <w:rFonts w:ascii="Bookman Old Style" w:hAnsi="Bookman Old Style" w:cs="Arial"/>
                <w:sz w:val="22"/>
                <w:szCs w:val="22"/>
              </w:rPr>
              <w:t>Family Care Homes;</w:t>
            </w:r>
          </w:p>
          <w:p w14:paraId="1A156D68" w14:textId="77777777" w:rsidR="002E39A8" w:rsidRPr="000E16CD" w:rsidRDefault="002E39A8" w:rsidP="00DA5246">
            <w:pPr>
              <w:numPr>
                <w:ilvl w:val="0"/>
                <w:numId w:val="9"/>
              </w:numPr>
              <w:rPr>
                <w:rFonts w:ascii="Bookman Old Style" w:hAnsi="Bookman Old Style" w:cs="Arial"/>
                <w:sz w:val="22"/>
                <w:szCs w:val="22"/>
              </w:rPr>
            </w:pPr>
            <w:r w:rsidRPr="000E16CD">
              <w:rPr>
                <w:rFonts w:ascii="Bookman Old Style" w:hAnsi="Bookman Old Style" w:cs="Arial"/>
                <w:sz w:val="22"/>
                <w:szCs w:val="22"/>
              </w:rPr>
              <w:t>Foster Family Homes;</w:t>
            </w:r>
          </w:p>
          <w:p w14:paraId="4312FF2E" w14:textId="77777777" w:rsidR="002E39A8" w:rsidRPr="000E16CD" w:rsidRDefault="002E39A8" w:rsidP="00DA5246">
            <w:pPr>
              <w:numPr>
                <w:ilvl w:val="0"/>
                <w:numId w:val="9"/>
              </w:numPr>
              <w:rPr>
                <w:rFonts w:ascii="Bookman Old Style" w:hAnsi="Bookman Old Style" w:cs="Arial"/>
                <w:sz w:val="22"/>
                <w:szCs w:val="22"/>
              </w:rPr>
            </w:pPr>
            <w:r w:rsidRPr="000E16CD">
              <w:rPr>
                <w:rFonts w:ascii="Bookman Old Style" w:hAnsi="Bookman Old Style" w:cs="Arial"/>
                <w:sz w:val="22"/>
                <w:szCs w:val="22"/>
              </w:rPr>
              <w:t>Group Homes or Agency Boarding Homes;</w:t>
            </w:r>
          </w:p>
          <w:p w14:paraId="4AD45DBA" w14:textId="77777777" w:rsidR="002E39A8" w:rsidRPr="000E16CD" w:rsidRDefault="002E39A8" w:rsidP="00DA5246">
            <w:pPr>
              <w:numPr>
                <w:ilvl w:val="0"/>
                <w:numId w:val="9"/>
              </w:numPr>
              <w:rPr>
                <w:rFonts w:ascii="Bookman Old Style" w:hAnsi="Bookman Old Style" w:cs="Arial"/>
                <w:sz w:val="22"/>
                <w:szCs w:val="22"/>
              </w:rPr>
            </w:pPr>
            <w:r w:rsidRPr="000E16CD">
              <w:rPr>
                <w:rFonts w:ascii="Bookman Old Style" w:hAnsi="Bookman Old Style" w:cs="Arial"/>
                <w:sz w:val="22"/>
                <w:szCs w:val="22"/>
              </w:rPr>
              <w:t>OCFS Secure Centers, Limited Secure Centers, Non-secure Centers;</w:t>
            </w:r>
          </w:p>
          <w:p w14:paraId="501C967D" w14:textId="77777777" w:rsidR="002E39A8" w:rsidRPr="000E16CD" w:rsidRDefault="002E39A8" w:rsidP="00DA5246">
            <w:pPr>
              <w:numPr>
                <w:ilvl w:val="0"/>
                <w:numId w:val="9"/>
              </w:numPr>
              <w:rPr>
                <w:rFonts w:ascii="Bookman Old Style" w:hAnsi="Bookman Old Style" w:cs="Arial"/>
                <w:sz w:val="22"/>
                <w:szCs w:val="22"/>
              </w:rPr>
            </w:pPr>
            <w:r w:rsidRPr="000E16CD">
              <w:rPr>
                <w:rFonts w:ascii="Bookman Old Style" w:hAnsi="Bookman Old Style" w:cs="Arial"/>
                <w:sz w:val="22"/>
                <w:szCs w:val="22"/>
              </w:rPr>
              <w:t>Community Residential Homes (group homes);</w:t>
            </w:r>
          </w:p>
          <w:p w14:paraId="73C62527" w14:textId="77777777" w:rsidR="002E39A8" w:rsidRPr="000E16CD" w:rsidRDefault="002E39A8" w:rsidP="00DA5246">
            <w:pPr>
              <w:numPr>
                <w:ilvl w:val="0"/>
                <w:numId w:val="9"/>
              </w:numPr>
              <w:rPr>
                <w:rFonts w:ascii="Bookman Old Style" w:hAnsi="Bookman Old Style" w:cs="Arial"/>
                <w:sz w:val="22"/>
                <w:szCs w:val="22"/>
              </w:rPr>
            </w:pPr>
            <w:r w:rsidRPr="000E16CD">
              <w:rPr>
                <w:rFonts w:ascii="Bookman Old Style" w:hAnsi="Bookman Old Style" w:cs="Arial"/>
                <w:sz w:val="22"/>
                <w:szCs w:val="22"/>
              </w:rPr>
              <w:t>Detention Family Boarding Homes;</w:t>
            </w:r>
          </w:p>
          <w:p w14:paraId="138C5104" w14:textId="77777777" w:rsidR="002E39A8" w:rsidRPr="000E16CD" w:rsidRDefault="002E39A8" w:rsidP="00DA5246">
            <w:pPr>
              <w:numPr>
                <w:ilvl w:val="0"/>
                <w:numId w:val="9"/>
              </w:numPr>
              <w:rPr>
                <w:rFonts w:ascii="Bookman Old Style" w:hAnsi="Bookman Old Style" w:cs="Arial"/>
                <w:sz w:val="22"/>
                <w:szCs w:val="22"/>
              </w:rPr>
            </w:pPr>
            <w:r w:rsidRPr="000E16CD">
              <w:rPr>
                <w:rFonts w:ascii="Bookman Old Style" w:hAnsi="Bookman Old Style" w:cs="Arial"/>
                <w:sz w:val="22"/>
                <w:szCs w:val="22"/>
              </w:rPr>
              <w:t>Halfway Houses, Supported Living Facilities; and</w:t>
            </w:r>
          </w:p>
          <w:p w14:paraId="090CC612" w14:textId="77777777" w:rsidR="002E39A8" w:rsidRPr="000E16CD" w:rsidRDefault="002E39A8" w:rsidP="00DA5246">
            <w:pPr>
              <w:numPr>
                <w:ilvl w:val="0"/>
                <w:numId w:val="9"/>
              </w:numPr>
              <w:rPr>
                <w:rFonts w:ascii="Bookman Old Style" w:hAnsi="Bookman Old Style" w:cs="Arial"/>
                <w:sz w:val="22"/>
                <w:szCs w:val="22"/>
              </w:rPr>
            </w:pPr>
            <w:r w:rsidRPr="000E16CD">
              <w:rPr>
                <w:rFonts w:ascii="Bookman Old Style" w:hAnsi="Bookman Old Style" w:cs="Arial"/>
                <w:sz w:val="22"/>
                <w:szCs w:val="22"/>
              </w:rPr>
              <w:t>Detention Facilities, Non-Secure Institutional, Secure Holdover Detention, Non-Secure Group Care, Non-Secure Agency-Operated Detention.</w:t>
            </w:r>
          </w:p>
          <w:p w14:paraId="4A175C2F" w14:textId="48D717CE" w:rsidR="002E39A8" w:rsidRPr="000E16CD" w:rsidRDefault="002E39A8" w:rsidP="002E39A8">
            <w:pPr>
              <w:ind w:left="31"/>
              <w:rPr>
                <w:rFonts w:ascii="Bookman Old Style" w:hAnsi="Bookman Old Style" w:cs="Arial"/>
                <w:sz w:val="22"/>
                <w:szCs w:val="22"/>
              </w:rPr>
            </w:pPr>
            <w:r w:rsidRPr="000E16CD">
              <w:rPr>
                <w:rFonts w:ascii="Bookman Old Style" w:hAnsi="Bookman Old Style" w:cs="Arial"/>
                <w:sz w:val="22"/>
                <w:szCs w:val="22"/>
              </w:rPr>
              <w:t xml:space="preserve">(Pages 7, 8, 9, 15, 16, 18, 19, 20, 27, 28, 29, 32, 33, 37, 38, and </w:t>
            </w:r>
            <w:r w:rsidRPr="000E16CD">
              <w:rPr>
                <w:rFonts w:ascii="Bookman Old Style" w:hAnsi="Bookman Old Style" w:cs="Arial"/>
                <w:sz w:val="22"/>
                <w:szCs w:val="22"/>
              </w:rPr>
              <w:lastRenderedPageBreak/>
              <w:t xml:space="preserve">44 of </w:t>
            </w:r>
            <w:hyperlink r:id="rId37" w:history="1">
              <w:r w:rsidRPr="007C25EF">
                <w:rPr>
                  <w:rStyle w:val="Hyperlink"/>
                  <w:rFonts w:ascii="Bookman Old Style" w:hAnsi="Bookman Old Style" w:cs="Arial"/>
                  <w:i/>
                  <w:sz w:val="22"/>
                  <w:szCs w:val="22"/>
                </w:rPr>
                <w:t>Education Responsibilities for School-Age Children in Residential Care</w:t>
              </w:r>
            </w:hyperlink>
            <w:r w:rsidR="0020304C">
              <w:rPr>
                <w:rFonts w:ascii="Bookman Old Style" w:hAnsi="Bookman Old Style" w:cs="Arial"/>
                <w:i/>
                <w:sz w:val="22"/>
                <w:szCs w:val="22"/>
              </w:rPr>
              <w:t>)</w:t>
            </w:r>
          </w:p>
        </w:tc>
        <w:tc>
          <w:tcPr>
            <w:tcW w:w="1980" w:type="dxa"/>
          </w:tcPr>
          <w:p w14:paraId="7D384106"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School district in which the facility is located</w:t>
            </w:r>
          </w:p>
        </w:tc>
        <w:tc>
          <w:tcPr>
            <w:tcW w:w="2070" w:type="dxa"/>
          </w:tcPr>
          <w:p w14:paraId="72238E18"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School district in which the facility is located</w:t>
            </w:r>
          </w:p>
        </w:tc>
        <w:tc>
          <w:tcPr>
            <w:tcW w:w="2790" w:type="dxa"/>
          </w:tcPr>
          <w:p w14:paraId="590F25E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School district in which the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52EF500"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 xml:space="preserve">BEDS code of the building in which the student is enrolled. If services are provided at another location, use the first 8 digits of BEDS code of the district in which facility is located </w:t>
            </w:r>
            <w:r w:rsidRPr="000E16CD">
              <w:rPr>
                <w:rFonts w:ascii="Bookman Old Style" w:hAnsi="Bookman Old Style" w:cs="Arial"/>
                <w:sz w:val="22"/>
                <w:szCs w:val="22"/>
              </w:rPr>
              <w:lastRenderedPageBreak/>
              <w:t>and then “0777” for the last four digits.</w:t>
            </w:r>
          </w:p>
        </w:tc>
      </w:tr>
      <w:tr w:rsidR="002E39A8" w:rsidRPr="000E16CD" w14:paraId="2151A160" w14:textId="77777777" w:rsidTr="240635C2">
        <w:trPr>
          <w:jc w:val="center"/>
        </w:trPr>
        <w:tc>
          <w:tcPr>
            <w:tcW w:w="3865" w:type="dxa"/>
          </w:tcPr>
          <w:p w14:paraId="0F2657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 xml:space="preserve">30) </w:t>
            </w:r>
            <w:r w:rsidRPr="000E16CD">
              <w:rPr>
                <w:rFonts w:ascii="Bookman Old Style" w:hAnsi="Bookman Old Style" w:cs="Arial"/>
                <w:sz w:val="22"/>
                <w:szCs w:val="22"/>
              </w:rPr>
              <w:t>A foreign exchange student.</w:t>
            </w:r>
          </w:p>
        </w:tc>
        <w:tc>
          <w:tcPr>
            <w:tcW w:w="1980" w:type="dxa"/>
          </w:tcPr>
          <w:p w14:paraId="4D01ED4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attendance (Instructional)</w:t>
            </w:r>
          </w:p>
          <w:p w14:paraId="5DF93015" w14:textId="77777777" w:rsidR="002E39A8" w:rsidRPr="000E16CD" w:rsidRDefault="002E39A8" w:rsidP="002E39A8">
            <w:pPr>
              <w:ind w:left="38"/>
              <w:rPr>
                <w:rFonts w:ascii="Bookman Old Style" w:hAnsi="Bookman Old Style" w:cs="Arial"/>
                <w:sz w:val="22"/>
                <w:szCs w:val="22"/>
              </w:rPr>
            </w:pPr>
          </w:p>
          <w:p w14:paraId="3BB68DAA"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65658C25"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attendance if student with a disability</w:t>
            </w:r>
          </w:p>
        </w:tc>
        <w:tc>
          <w:tcPr>
            <w:tcW w:w="2790" w:type="dxa"/>
          </w:tcPr>
          <w:p w14:paraId="03BE5C09"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0022)</w:t>
            </w:r>
          </w:p>
        </w:tc>
        <w:tc>
          <w:tcPr>
            <w:tcW w:w="3083" w:type="dxa"/>
          </w:tcPr>
          <w:p w14:paraId="38DD6AA9" w14:textId="6C407DD6"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Building of attendance</w:t>
            </w:r>
            <w:r w:rsidR="00954D3F">
              <w:rPr>
                <w:rFonts w:ascii="Bookman Old Style" w:hAnsi="Bookman Old Style" w:cs="Arial"/>
                <w:sz w:val="22"/>
                <w:szCs w:val="22"/>
              </w:rPr>
              <w:t xml:space="preserve"> BEDS code</w:t>
            </w:r>
          </w:p>
        </w:tc>
      </w:tr>
      <w:tr w:rsidR="002E39A8" w:rsidRPr="000E16CD" w14:paraId="2BFECC50" w14:textId="77777777" w:rsidTr="240635C2">
        <w:trPr>
          <w:jc w:val="center"/>
        </w:trPr>
        <w:tc>
          <w:tcPr>
            <w:tcW w:w="3865" w:type="dxa"/>
          </w:tcPr>
          <w:p w14:paraId="53A89A65" w14:textId="1AB3C570" w:rsidR="002E39A8" w:rsidRPr="000E16CD" w:rsidRDefault="002E39A8" w:rsidP="00D872A4">
            <w:pPr>
              <w:rPr>
                <w:rFonts w:ascii="Bookman Old Style" w:hAnsi="Bookman Old Style" w:cs="Arial"/>
                <w:sz w:val="22"/>
                <w:szCs w:val="22"/>
              </w:rPr>
            </w:pPr>
            <w:r w:rsidRPr="000E16CD">
              <w:rPr>
                <w:rFonts w:ascii="Bookman Old Style" w:hAnsi="Bookman Old Style" w:cs="Arial"/>
                <w:b/>
                <w:sz w:val="22"/>
                <w:szCs w:val="22"/>
              </w:rPr>
              <w:t xml:space="preserve">31) </w:t>
            </w:r>
            <w:r w:rsidRPr="000E16CD">
              <w:rPr>
                <w:rFonts w:ascii="Bookman Old Style" w:hAnsi="Bookman Old Style" w:cs="Arial"/>
                <w:sz w:val="22"/>
                <w:szCs w:val="22"/>
              </w:rPr>
              <w:t xml:space="preserve">A </w:t>
            </w:r>
            <w:r w:rsidR="00D872A4">
              <w:rPr>
                <w:rFonts w:ascii="Bookman Old Style" w:hAnsi="Bookman Old Style" w:cs="Arial"/>
                <w:sz w:val="22"/>
                <w:szCs w:val="22"/>
              </w:rPr>
              <w:t>K</w:t>
            </w:r>
            <w:r w:rsidRPr="000E16CD">
              <w:rPr>
                <w:rFonts w:ascii="Bookman Old Style" w:hAnsi="Bookman Old Style" w:cs="Arial"/>
                <w:sz w:val="22"/>
                <w:szCs w:val="22"/>
              </w:rPr>
              <w:t xml:space="preserve">indergarten-age student </w:t>
            </w:r>
            <w:r w:rsidR="00EA2D05" w:rsidRPr="00D879C9">
              <w:rPr>
                <w:rFonts w:ascii="Bookman Old Style" w:hAnsi="Bookman Old Style" w:cs="Arial"/>
                <w:sz w:val="22"/>
                <w:szCs w:val="22"/>
              </w:rPr>
              <w:t xml:space="preserve">with a disability who is not enrolled in Kindergarten. The student may be </w:t>
            </w:r>
            <w:r w:rsidRPr="00D879C9">
              <w:rPr>
                <w:rFonts w:ascii="Bookman Old Style" w:hAnsi="Bookman Old Style" w:cs="Arial"/>
                <w:sz w:val="22"/>
                <w:szCs w:val="22"/>
              </w:rPr>
              <w:t xml:space="preserve">provided with </w:t>
            </w:r>
            <w:r w:rsidR="007802F3" w:rsidRPr="00D879C9">
              <w:rPr>
                <w:rFonts w:ascii="Bookman Old Style" w:hAnsi="Bookman Old Style" w:cs="Arial"/>
                <w:sz w:val="22"/>
                <w:szCs w:val="22"/>
              </w:rPr>
              <w:t>special education</w:t>
            </w:r>
            <w:r w:rsidRPr="00D879C9">
              <w:rPr>
                <w:rFonts w:ascii="Bookman Old Style" w:hAnsi="Bookman Old Style" w:cs="Arial"/>
                <w:sz w:val="22"/>
                <w:szCs w:val="22"/>
              </w:rPr>
              <w:t xml:space="preserve"> services at the child’s home</w:t>
            </w:r>
            <w:r w:rsidR="00EA2D05" w:rsidRPr="00D879C9">
              <w:rPr>
                <w:rFonts w:ascii="Bookman Old Style" w:hAnsi="Bookman Old Style" w:cs="Arial"/>
                <w:sz w:val="22"/>
                <w:szCs w:val="22"/>
              </w:rPr>
              <w:t>,</w:t>
            </w:r>
            <w:r w:rsidRPr="00D879C9">
              <w:rPr>
                <w:rFonts w:ascii="Bookman Old Style" w:hAnsi="Bookman Old Style" w:cs="Arial"/>
                <w:sz w:val="22"/>
                <w:szCs w:val="22"/>
              </w:rPr>
              <w:t xml:space="preserve"> in an early childhood setting</w:t>
            </w:r>
            <w:r w:rsidR="00EA2D05" w:rsidRPr="00D879C9">
              <w:rPr>
                <w:rFonts w:ascii="Bookman Old Style" w:hAnsi="Bookman Old Style" w:cs="Arial"/>
                <w:sz w:val="22"/>
                <w:szCs w:val="22"/>
              </w:rPr>
              <w:t>,</w:t>
            </w:r>
            <w:r w:rsidRPr="00D879C9">
              <w:rPr>
                <w:rFonts w:ascii="Bookman Old Style" w:hAnsi="Bookman Old Style" w:cs="Arial"/>
                <w:sz w:val="22"/>
                <w:szCs w:val="22"/>
              </w:rPr>
              <w:t xml:space="preserve"> in another location</w:t>
            </w:r>
            <w:r w:rsidR="00EA2D05" w:rsidRPr="00D879C9">
              <w:rPr>
                <w:rFonts w:ascii="Bookman Old Style" w:hAnsi="Bookman Old Style" w:cs="Arial"/>
                <w:sz w:val="22"/>
                <w:szCs w:val="22"/>
              </w:rPr>
              <w:t>, or may not be receiving special education services</w:t>
            </w:r>
            <w:r w:rsidRPr="00D879C9">
              <w:rPr>
                <w:rFonts w:ascii="Bookman Old Style" w:hAnsi="Bookman Old Style" w:cs="Arial"/>
                <w:sz w:val="22"/>
                <w:szCs w:val="22"/>
              </w:rPr>
              <w:t>.</w:t>
            </w:r>
          </w:p>
        </w:tc>
        <w:tc>
          <w:tcPr>
            <w:tcW w:w="1980" w:type="dxa"/>
          </w:tcPr>
          <w:p w14:paraId="0637E937"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p w14:paraId="29FA924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(Accountability)</w:t>
            </w:r>
          </w:p>
          <w:p w14:paraId="0CC9DF6C" w14:textId="77777777" w:rsidR="002E39A8" w:rsidRPr="000E16CD" w:rsidRDefault="002E39A8" w:rsidP="002E39A8">
            <w:pPr>
              <w:ind w:left="38"/>
              <w:rPr>
                <w:rFonts w:ascii="Bookman Old Style" w:hAnsi="Bookman Old Style" w:cs="Arial"/>
                <w:sz w:val="22"/>
                <w:szCs w:val="22"/>
              </w:rPr>
            </w:pPr>
          </w:p>
          <w:p w14:paraId="378CE5D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p w14:paraId="335B0888"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(Instructional)</w:t>
            </w:r>
          </w:p>
        </w:tc>
        <w:tc>
          <w:tcPr>
            <w:tcW w:w="2070" w:type="dxa"/>
          </w:tcPr>
          <w:p w14:paraId="46631A8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62FE888F"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045ACA8D" w14:textId="77777777" w:rsidR="002E39A8"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First 8 digits of the district BEDS code and “0777” as the last 4 digits</w:t>
            </w:r>
          </w:p>
          <w:p w14:paraId="263CECB7" w14:textId="77777777" w:rsidR="00AB3C72" w:rsidRDefault="00AB3C72" w:rsidP="002E39A8">
            <w:pPr>
              <w:ind w:left="85"/>
              <w:rPr>
                <w:rFonts w:ascii="Bookman Old Style" w:hAnsi="Bookman Old Style" w:cs="Arial"/>
                <w:sz w:val="22"/>
                <w:szCs w:val="22"/>
              </w:rPr>
            </w:pPr>
          </w:p>
          <w:p w14:paraId="59C9C105" w14:textId="2EF9C5ED" w:rsidR="00AB3C72" w:rsidRPr="000E16CD" w:rsidRDefault="00AB3C72" w:rsidP="002E39A8">
            <w:pPr>
              <w:ind w:left="85"/>
              <w:rPr>
                <w:rFonts w:ascii="Bookman Old Style" w:hAnsi="Bookman Old Style" w:cs="Arial"/>
                <w:sz w:val="22"/>
                <w:szCs w:val="22"/>
              </w:rPr>
            </w:pPr>
            <w:r w:rsidRPr="006317D7">
              <w:rPr>
                <w:rFonts w:ascii="Bookman Old Style" w:hAnsi="Bookman Old Style" w:cs="Arial"/>
                <w:sz w:val="22"/>
                <w:szCs w:val="22"/>
              </w:rPr>
              <w:t>Grade must be reported as “PS”</w:t>
            </w:r>
          </w:p>
        </w:tc>
      </w:tr>
      <w:tr w:rsidR="002E39A8" w:rsidRPr="000E16CD" w14:paraId="1216B52F" w14:textId="77777777" w:rsidTr="240635C2">
        <w:trPr>
          <w:jc w:val="center"/>
        </w:trPr>
        <w:tc>
          <w:tcPr>
            <w:tcW w:w="3865" w:type="dxa"/>
          </w:tcPr>
          <w:p w14:paraId="3ABF600B" w14:textId="222AB263" w:rsidR="00A11BA6" w:rsidRPr="00B94BE2" w:rsidRDefault="002E39A8" w:rsidP="00A11BA6">
            <w:pPr>
              <w:rPr>
                <w:sz w:val="22"/>
                <w:szCs w:val="22"/>
              </w:rPr>
            </w:pPr>
            <w:r w:rsidRPr="00B94BE2">
              <w:rPr>
                <w:rFonts w:ascii="Bookman Old Style" w:hAnsi="Bookman Old Style" w:cs="Arial"/>
                <w:b/>
                <w:sz w:val="22"/>
                <w:szCs w:val="22"/>
              </w:rPr>
              <w:t xml:space="preserve">32) </w:t>
            </w:r>
            <w:r w:rsidR="00CF03AD" w:rsidRPr="00B94BE2">
              <w:rPr>
                <w:rFonts w:ascii="Bookman Old Style" w:hAnsi="Bookman Old Style" w:cs="Arial"/>
                <w:sz w:val="22"/>
                <w:szCs w:val="22"/>
              </w:rPr>
              <w:t xml:space="preserve">A child in foster care. See </w:t>
            </w:r>
            <w:r w:rsidR="00CF03AD" w:rsidRPr="00B94BE2">
              <w:rPr>
                <w:sz w:val="22"/>
                <w:szCs w:val="22"/>
              </w:rPr>
              <w:t xml:space="preserve"> </w:t>
            </w:r>
            <w:hyperlink r:id="rId38" w:history="1">
              <w:r w:rsidR="00A11BA6" w:rsidRPr="00B94BE2">
                <w:rPr>
                  <w:rStyle w:val="Hyperlink"/>
                  <w:rFonts w:ascii="Bookman Old Style" w:hAnsi="Bookman Old Style"/>
                  <w:sz w:val="22"/>
                  <w:szCs w:val="22"/>
                </w:rPr>
                <w:t>Students in Foster Care Toolkit</w:t>
              </w:r>
            </w:hyperlink>
          </w:p>
          <w:p w14:paraId="68F0D753" w14:textId="5AD4606F" w:rsidR="002E39A8" w:rsidRPr="00B94BE2" w:rsidRDefault="00CF03AD" w:rsidP="002E39A8">
            <w:pPr>
              <w:rPr>
                <w:rFonts w:ascii="Bookman Old Style" w:hAnsi="Bookman Old Style" w:cs="Arial"/>
                <w:sz w:val="22"/>
                <w:szCs w:val="22"/>
              </w:rPr>
            </w:pPr>
            <w:r w:rsidRPr="00B94BE2">
              <w:rPr>
                <w:rFonts w:ascii="Bookman Old Style" w:hAnsi="Bookman Old Style" w:cs="Arial"/>
                <w:sz w:val="22"/>
                <w:szCs w:val="22"/>
              </w:rPr>
              <w:t>for additional guidance on children in foster care.</w:t>
            </w:r>
          </w:p>
        </w:tc>
        <w:tc>
          <w:tcPr>
            <w:tcW w:w="1980" w:type="dxa"/>
          </w:tcPr>
          <w:p w14:paraId="7A81892E" w14:textId="3C6CC776" w:rsidR="002E39A8" w:rsidRPr="00B94BE2" w:rsidRDefault="002E39A8" w:rsidP="002E39A8">
            <w:pPr>
              <w:ind w:left="38"/>
              <w:rPr>
                <w:rFonts w:ascii="Bookman Old Style" w:hAnsi="Bookman Old Style" w:cs="Arial"/>
                <w:sz w:val="22"/>
                <w:szCs w:val="22"/>
              </w:rPr>
            </w:pPr>
            <w:r w:rsidRPr="00B94BE2">
              <w:rPr>
                <w:rFonts w:ascii="Bookman Old Style" w:hAnsi="Bookman Old Style" w:cs="Arial"/>
                <w:sz w:val="22"/>
                <w:szCs w:val="22"/>
              </w:rPr>
              <w:t xml:space="preserve">District of </w:t>
            </w:r>
            <w:r w:rsidR="00C8433D" w:rsidRPr="00B94BE2">
              <w:rPr>
                <w:rFonts w:ascii="Bookman Old Style" w:hAnsi="Bookman Old Style" w:cs="Arial"/>
                <w:sz w:val="22"/>
                <w:szCs w:val="22"/>
              </w:rPr>
              <w:t>attendance</w:t>
            </w:r>
          </w:p>
        </w:tc>
        <w:tc>
          <w:tcPr>
            <w:tcW w:w="2070" w:type="dxa"/>
          </w:tcPr>
          <w:p w14:paraId="5678977B" w14:textId="67FF8BB1" w:rsidR="002E39A8" w:rsidRPr="00B94BE2" w:rsidRDefault="002E39A8" w:rsidP="002E39A8">
            <w:pPr>
              <w:ind w:left="38"/>
              <w:rPr>
                <w:rFonts w:ascii="Bookman Old Style" w:hAnsi="Bookman Old Style" w:cs="Arial"/>
                <w:sz w:val="22"/>
                <w:szCs w:val="22"/>
              </w:rPr>
            </w:pPr>
            <w:r w:rsidRPr="00B94BE2">
              <w:rPr>
                <w:rFonts w:ascii="Bookman Old Style" w:hAnsi="Bookman Old Style" w:cs="Arial"/>
                <w:sz w:val="22"/>
                <w:szCs w:val="22"/>
              </w:rPr>
              <w:t xml:space="preserve">District of </w:t>
            </w:r>
            <w:r w:rsidR="00C8433D" w:rsidRPr="00B94BE2">
              <w:rPr>
                <w:rFonts w:ascii="Bookman Old Style" w:hAnsi="Bookman Old Style" w:cs="Arial"/>
                <w:sz w:val="22"/>
                <w:szCs w:val="22"/>
              </w:rPr>
              <w:t>attendance</w:t>
            </w:r>
          </w:p>
        </w:tc>
        <w:tc>
          <w:tcPr>
            <w:tcW w:w="2790" w:type="dxa"/>
          </w:tcPr>
          <w:p w14:paraId="6B582791" w14:textId="04259D77" w:rsidR="00006019" w:rsidRPr="00B94BE2" w:rsidRDefault="002E39A8" w:rsidP="00473890">
            <w:pPr>
              <w:ind w:left="38"/>
              <w:rPr>
                <w:rFonts w:ascii="Bookman Old Style" w:hAnsi="Bookman Old Style" w:cs="Arial"/>
                <w:sz w:val="22"/>
                <w:szCs w:val="22"/>
              </w:rPr>
            </w:pPr>
            <w:r w:rsidRPr="00B94BE2">
              <w:rPr>
                <w:rFonts w:ascii="Bookman Old Style" w:hAnsi="Bookman Old Style" w:cs="Arial"/>
                <w:sz w:val="22"/>
                <w:szCs w:val="22"/>
              </w:rPr>
              <w:t xml:space="preserve">District of </w:t>
            </w:r>
            <w:r w:rsidR="00C8433D" w:rsidRPr="00B94BE2">
              <w:rPr>
                <w:rFonts w:ascii="Bookman Old Style" w:hAnsi="Bookman Old Style" w:cs="Arial"/>
                <w:b/>
                <w:sz w:val="22"/>
                <w:szCs w:val="22"/>
              </w:rPr>
              <w:t>attendance of student</w:t>
            </w:r>
            <w:r w:rsidRPr="00B94BE2">
              <w:rPr>
                <w:rFonts w:ascii="Bookman Old Style" w:hAnsi="Bookman Old Style" w:cs="Arial"/>
                <w:sz w:val="22"/>
                <w:szCs w:val="22"/>
              </w:rPr>
              <w:t xml:space="preserve"> (Reason for Beginning Enrollment Code 0011)</w:t>
            </w:r>
          </w:p>
        </w:tc>
        <w:tc>
          <w:tcPr>
            <w:tcW w:w="3083" w:type="dxa"/>
          </w:tcPr>
          <w:p w14:paraId="2FF2D65F" w14:textId="5C3E0C48"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Building of attendance</w:t>
            </w:r>
            <w:r w:rsidR="00954D3F">
              <w:rPr>
                <w:rFonts w:ascii="Bookman Old Style" w:hAnsi="Bookman Old Style" w:cs="Arial"/>
                <w:sz w:val="22"/>
                <w:szCs w:val="22"/>
              </w:rPr>
              <w:t xml:space="preserve"> BEDS code</w:t>
            </w:r>
          </w:p>
        </w:tc>
      </w:tr>
      <w:tr w:rsidR="002E39A8" w:rsidRPr="000E16CD" w14:paraId="7EE41E84" w14:textId="77777777" w:rsidTr="240635C2">
        <w:trPr>
          <w:jc w:val="center"/>
        </w:trPr>
        <w:tc>
          <w:tcPr>
            <w:tcW w:w="3865" w:type="dxa"/>
          </w:tcPr>
          <w:p w14:paraId="0C31882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33)</w:t>
            </w:r>
            <w:r w:rsidRPr="000E16CD">
              <w:rPr>
                <w:rFonts w:ascii="Bookman Old Style" w:hAnsi="Bookman Old Style" w:cs="Arial"/>
                <w:sz w:val="22"/>
                <w:szCs w:val="22"/>
              </w:rPr>
              <w:t xml:space="preserve"> A student in a county jail or a jail operated by the city of New York who is in a regular instruction program leading to a high school diploma.</w:t>
            </w:r>
          </w:p>
          <w:p w14:paraId="6341A705" w14:textId="4BFD3AD6"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 41 of </w:t>
            </w:r>
            <w:hyperlink r:id="rId39"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68B15D0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jail is located</w:t>
            </w:r>
          </w:p>
        </w:tc>
        <w:tc>
          <w:tcPr>
            <w:tcW w:w="2070" w:type="dxa"/>
          </w:tcPr>
          <w:p w14:paraId="7749E8A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jail is located (if applicable)</w:t>
            </w:r>
          </w:p>
        </w:tc>
        <w:tc>
          <w:tcPr>
            <w:tcW w:w="2790" w:type="dxa"/>
          </w:tcPr>
          <w:p w14:paraId="696FEB3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05A0A4EF" w14:textId="77777777" w:rsidR="002E39A8" w:rsidRPr="000E16CD" w:rsidRDefault="00DA6D34" w:rsidP="002E39A8">
            <w:pPr>
              <w:ind w:left="85"/>
              <w:rPr>
                <w:rFonts w:ascii="Bookman Old Style" w:hAnsi="Bookman Old Style" w:cs="Arial"/>
                <w:sz w:val="22"/>
                <w:szCs w:val="22"/>
              </w:rPr>
            </w:pPr>
            <w:r w:rsidRPr="000E16CD">
              <w:rPr>
                <w:rFonts w:ascii="Bookman Old Style" w:hAnsi="Bookman Old Style" w:cs="Arial"/>
                <w:sz w:val="22"/>
                <w:szCs w:val="22"/>
              </w:rPr>
              <w:t>BEDS code</w:t>
            </w:r>
            <w:r w:rsidR="002E39A8" w:rsidRPr="000E16CD">
              <w:rPr>
                <w:rFonts w:ascii="Bookman Old Style" w:hAnsi="Bookman Old Style" w:cs="Arial"/>
                <w:sz w:val="22"/>
                <w:szCs w:val="22"/>
              </w:rPr>
              <w:t xml:space="preserve"> of the jail</w:t>
            </w:r>
          </w:p>
        </w:tc>
      </w:tr>
      <w:tr w:rsidR="002E39A8" w:rsidRPr="000E16CD" w14:paraId="4E341C1A" w14:textId="77777777" w:rsidTr="240635C2">
        <w:trPr>
          <w:jc w:val="center"/>
        </w:trPr>
        <w:tc>
          <w:tcPr>
            <w:tcW w:w="3865" w:type="dxa"/>
          </w:tcPr>
          <w:p w14:paraId="1073A8EA" w14:textId="1BE0ECFF" w:rsidR="002E39A8" w:rsidRPr="000E16CD" w:rsidRDefault="002E39A8" w:rsidP="0023574E">
            <w:pPr>
              <w:rPr>
                <w:rFonts w:ascii="Bookman Old Style" w:hAnsi="Bookman Old Style" w:cs="Arial"/>
                <w:b/>
                <w:sz w:val="22"/>
                <w:szCs w:val="22"/>
              </w:rPr>
            </w:pPr>
            <w:r w:rsidRPr="000E16CD">
              <w:rPr>
                <w:rFonts w:ascii="Bookman Old Style" w:hAnsi="Bookman Old Style" w:cs="Arial"/>
                <w:b/>
                <w:sz w:val="22"/>
                <w:szCs w:val="22"/>
              </w:rPr>
              <w:t>34)</w:t>
            </w:r>
            <w:r w:rsidRPr="000E16CD">
              <w:rPr>
                <w:rFonts w:ascii="Bookman Old Style" w:hAnsi="Bookman Old Style" w:cs="Arial"/>
                <w:sz w:val="22"/>
                <w:szCs w:val="22"/>
              </w:rPr>
              <w:t xml:space="preserve"> A student in a county jail or a jail operated by the city of New </w:t>
            </w:r>
            <w:r w:rsidRPr="000E16CD">
              <w:rPr>
                <w:rFonts w:ascii="Bookman Old Style" w:hAnsi="Bookman Old Style" w:cs="Arial"/>
                <w:sz w:val="22"/>
                <w:szCs w:val="22"/>
              </w:rPr>
              <w:lastRenderedPageBreak/>
              <w:t xml:space="preserve">York who is in approved AHSEP program. (Page 41 of </w:t>
            </w:r>
            <w:hyperlink r:id="rId40"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4023CF55"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 xml:space="preserve">District in which the jail is </w:t>
            </w:r>
            <w:r w:rsidRPr="000E16CD">
              <w:rPr>
                <w:rFonts w:ascii="Bookman Old Style" w:hAnsi="Bookman Old Style" w:cs="Arial"/>
                <w:sz w:val="22"/>
                <w:szCs w:val="22"/>
              </w:rPr>
              <w:lastRenderedPageBreak/>
              <w:t>located or, for NYC, the NYCDOE</w:t>
            </w:r>
          </w:p>
        </w:tc>
        <w:tc>
          <w:tcPr>
            <w:tcW w:w="2070" w:type="dxa"/>
          </w:tcPr>
          <w:p w14:paraId="38D5BDC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 xml:space="preserve">District in which the jail is </w:t>
            </w:r>
            <w:r w:rsidRPr="000E16CD">
              <w:rPr>
                <w:rFonts w:ascii="Bookman Old Style" w:hAnsi="Bookman Old Style" w:cs="Arial"/>
                <w:sz w:val="22"/>
                <w:szCs w:val="22"/>
              </w:rPr>
              <w:lastRenderedPageBreak/>
              <w:t>located or, for NYC, the NYCDOE (if applicable)</w:t>
            </w:r>
          </w:p>
        </w:tc>
        <w:tc>
          <w:tcPr>
            <w:tcW w:w="2790" w:type="dxa"/>
          </w:tcPr>
          <w:p w14:paraId="7ADF5E1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District in which the jail is located (</w:t>
            </w:r>
            <w:r w:rsidRPr="002F6E7F">
              <w:rPr>
                <w:rFonts w:ascii="Bookman Old Style" w:hAnsi="Bookman Old Style" w:cs="Arial"/>
                <w:sz w:val="22"/>
                <w:szCs w:val="22"/>
              </w:rPr>
              <w:t xml:space="preserve">Reason </w:t>
            </w:r>
            <w:r w:rsidRPr="002F6E7F">
              <w:rPr>
                <w:rFonts w:ascii="Bookman Old Style" w:hAnsi="Bookman Old Style" w:cs="Arial"/>
                <w:sz w:val="22"/>
                <w:szCs w:val="22"/>
              </w:rPr>
              <w:lastRenderedPageBreak/>
              <w:t>for Beginning Enrollment Code</w:t>
            </w:r>
            <w:r w:rsidRPr="000E16CD">
              <w:rPr>
                <w:rFonts w:ascii="Bookman Old Style" w:hAnsi="Bookman Old Style" w:cs="Arial"/>
                <w:sz w:val="22"/>
                <w:szCs w:val="22"/>
              </w:rPr>
              <w:t xml:space="preserve"> 5654)</w:t>
            </w:r>
          </w:p>
        </w:tc>
        <w:tc>
          <w:tcPr>
            <w:tcW w:w="3083" w:type="dxa"/>
          </w:tcPr>
          <w:p w14:paraId="662901BA" w14:textId="77777777" w:rsidR="002E39A8" w:rsidRPr="000E16CD" w:rsidRDefault="00DA6D34" w:rsidP="00604119">
            <w:pPr>
              <w:ind w:left="85"/>
              <w:rPr>
                <w:rFonts w:ascii="Bookman Old Style" w:hAnsi="Bookman Old Style" w:cs="Arial"/>
                <w:sz w:val="22"/>
                <w:szCs w:val="22"/>
              </w:rPr>
            </w:pPr>
            <w:r w:rsidRPr="000E16CD">
              <w:rPr>
                <w:rFonts w:ascii="Bookman Old Style" w:hAnsi="Bookman Old Style" w:cs="Arial"/>
                <w:sz w:val="22"/>
                <w:szCs w:val="22"/>
              </w:rPr>
              <w:lastRenderedPageBreak/>
              <w:t>BEDS code</w:t>
            </w:r>
            <w:r w:rsidR="0023574E" w:rsidRPr="000E16CD">
              <w:rPr>
                <w:rFonts w:ascii="Bookman Old Style" w:hAnsi="Bookman Old Style" w:cs="Arial"/>
                <w:sz w:val="22"/>
                <w:szCs w:val="22"/>
              </w:rPr>
              <w:t xml:space="preserve"> of the approved AHSEP </w:t>
            </w:r>
            <w:r w:rsidR="002E39A8" w:rsidRPr="000E16CD">
              <w:rPr>
                <w:rFonts w:ascii="Bookman Old Style" w:hAnsi="Bookman Old Style" w:cs="Arial"/>
                <w:sz w:val="22"/>
                <w:szCs w:val="22"/>
              </w:rPr>
              <w:lastRenderedPageBreak/>
              <w:t>program</w:t>
            </w:r>
            <w:r w:rsidR="00604119" w:rsidRPr="000E16CD">
              <w:rPr>
                <w:rFonts w:ascii="Bookman Old Style" w:hAnsi="Bookman Old Style" w:cs="Arial"/>
                <w:sz w:val="22"/>
                <w:szCs w:val="22"/>
              </w:rPr>
              <w:t xml:space="preserve"> operated by the district or BOCES</w:t>
            </w:r>
          </w:p>
        </w:tc>
      </w:tr>
      <w:tr w:rsidR="009C3297" w:rsidRPr="000E16CD" w14:paraId="7BD7741B" w14:textId="77777777" w:rsidTr="240635C2">
        <w:trPr>
          <w:jc w:val="center"/>
        </w:trPr>
        <w:tc>
          <w:tcPr>
            <w:tcW w:w="3865" w:type="dxa"/>
          </w:tcPr>
          <w:p w14:paraId="402701FD" w14:textId="77777777" w:rsidR="009C3297" w:rsidRPr="000E16CD" w:rsidRDefault="009C3297" w:rsidP="0023574E">
            <w:pPr>
              <w:rPr>
                <w:rFonts w:ascii="Bookman Old Style" w:hAnsi="Bookman Old Style" w:cs="Arial"/>
                <w:b/>
                <w:sz w:val="22"/>
                <w:szCs w:val="22"/>
              </w:rPr>
            </w:pPr>
            <w:r w:rsidRPr="000E16CD">
              <w:rPr>
                <w:rFonts w:ascii="Bookman Old Style" w:hAnsi="Bookman Old Style" w:cs="Arial"/>
                <w:b/>
                <w:sz w:val="22"/>
                <w:szCs w:val="22"/>
              </w:rPr>
              <w:lastRenderedPageBreak/>
              <w:t xml:space="preserve">35) </w:t>
            </w:r>
            <w:r w:rsidRPr="000E16CD">
              <w:rPr>
                <w:rFonts w:ascii="Bookman Old Style" w:eastAsia="Calibri" w:hAnsi="Bookman Old Style"/>
                <w:sz w:val="22"/>
                <w:szCs w:val="22"/>
              </w:rPr>
              <w:t xml:space="preserve">Students residing in a non K-12 district attending a receiving district that serves all students from the </w:t>
            </w:r>
            <w:r w:rsidRPr="000E16CD">
              <w:rPr>
                <w:rFonts w:ascii="Bookman Old Style" w:eastAsia="Calibri" w:hAnsi="Bookman Old Style"/>
                <w:color w:val="000000"/>
                <w:sz w:val="22"/>
                <w:szCs w:val="22"/>
              </w:rPr>
              <w:t>non K-12 district for whom tuition is paid by the district of residence</w:t>
            </w:r>
            <w:r w:rsidRPr="000E16CD">
              <w:rPr>
                <w:rFonts w:ascii="Bookman Old Style" w:eastAsia="Calibri" w:hAnsi="Bookman Old Style"/>
                <w:color w:val="FF0000"/>
                <w:sz w:val="22"/>
                <w:szCs w:val="22"/>
              </w:rPr>
              <w:t xml:space="preserve"> </w:t>
            </w:r>
            <w:r w:rsidRPr="000E16CD">
              <w:rPr>
                <w:rFonts w:ascii="Bookman Old Style" w:eastAsia="Calibri" w:hAnsi="Bookman Old Style"/>
                <w:color w:val="000000"/>
                <w:sz w:val="22"/>
                <w:szCs w:val="22"/>
              </w:rPr>
              <w:t xml:space="preserve">(Examples would include a K-8 district resident attending a Central High School District or a K-2 </w:t>
            </w:r>
            <w:r w:rsidRPr="000E16CD">
              <w:rPr>
                <w:rFonts w:ascii="Bookman Old Style" w:eastAsia="Calibri" w:hAnsi="Bookman Old Style"/>
                <w:sz w:val="22"/>
                <w:szCs w:val="22"/>
              </w:rPr>
              <w:t xml:space="preserve">or K-6 </w:t>
            </w:r>
            <w:r w:rsidRPr="000E16CD">
              <w:rPr>
                <w:rFonts w:ascii="Bookman Old Style" w:eastAsia="Calibri" w:hAnsi="Bookman Old Style"/>
                <w:color w:val="000000"/>
                <w:sz w:val="22"/>
                <w:szCs w:val="22"/>
              </w:rPr>
              <w:t>district resident attending a K-12 district that is contracted by the K-2 or K-6</w:t>
            </w:r>
            <w:r w:rsidRPr="000E16CD">
              <w:rPr>
                <w:rFonts w:ascii="Bookman Old Style" w:eastAsia="Calibri" w:hAnsi="Bookman Old Style"/>
                <w:color w:val="00B050"/>
                <w:sz w:val="22"/>
                <w:szCs w:val="22"/>
              </w:rPr>
              <w:t xml:space="preserve"> </w:t>
            </w:r>
            <w:r w:rsidRPr="000E16CD">
              <w:rPr>
                <w:rFonts w:ascii="Bookman Old Style" w:eastAsia="Calibri" w:hAnsi="Bookman Old Style"/>
                <w:color w:val="000000"/>
                <w:sz w:val="22"/>
                <w:szCs w:val="22"/>
              </w:rPr>
              <w:t xml:space="preserve">district to serve all their resident students </w:t>
            </w:r>
            <w:r w:rsidRPr="000E16CD">
              <w:rPr>
                <w:rFonts w:ascii="Bookman Old Style" w:eastAsia="Calibri" w:hAnsi="Bookman Old Style"/>
                <w:sz w:val="22"/>
                <w:szCs w:val="22"/>
              </w:rPr>
              <w:t>including their resident students who are placed by CSE in out-of-district locations, such as a BOCES program or other placement.)</w:t>
            </w:r>
          </w:p>
        </w:tc>
        <w:tc>
          <w:tcPr>
            <w:tcW w:w="1980" w:type="dxa"/>
          </w:tcPr>
          <w:p w14:paraId="33841A02" w14:textId="77777777" w:rsidR="009C3297" w:rsidRPr="000E16CD" w:rsidRDefault="009C3297">
            <w:pPr>
              <w:rPr>
                <w:rFonts w:ascii="Bookman Old Style" w:hAnsi="Bookman Old Style"/>
                <w:color w:val="000000"/>
                <w:sz w:val="22"/>
                <w:szCs w:val="22"/>
              </w:rPr>
            </w:pPr>
            <w:r w:rsidRPr="000E16CD">
              <w:rPr>
                <w:rFonts w:ascii="Bookman Old Style" w:hAnsi="Bookman Old Style"/>
                <w:color w:val="000000"/>
              </w:rPr>
              <w:t>Receiving</w:t>
            </w:r>
            <w:r w:rsidRPr="000E16CD">
              <w:rPr>
                <w:rFonts w:ascii="Bookman Old Style" w:hAnsi="Bookman Old Style"/>
                <w:color w:val="000000"/>
                <w:sz w:val="22"/>
                <w:szCs w:val="22"/>
              </w:rPr>
              <w:t xml:space="preserve"> district</w:t>
            </w:r>
          </w:p>
        </w:tc>
        <w:tc>
          <w:tcPr>
            <w:tcW w:w="2070" w:type="dxa"/>
          </w:tcPr>
          <w:p w14:paraId="6DE6830F"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w:t>
            </w:r>
          </w:p>
        </w:tc>
        <w:tc>
          <w:tcPr>
            <w:tcW w:w="2790" w:type="dxa"/>
          </w:tcPr>
          <w:p w14:paraId="3F3EC977"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 (</w:t>
            </w:r>
            <w:r w:rsidRPr="002F6E7F">
              <w:rPr>
                <w:rFonts w:ascii="Bookman Old Style" w:hAnsi="Bookman Old Style"/>
                <w:sz w:val="22"/>
                <w:szCs w:val="22"/>
              </w:rPr>
              <w:t>Reason for Beginning Enrollment Code</w:t>
            </w:r>
            <w:r w:rsidRPr="000E16CD">
              <w:rPr>
                <w:rFonts w:ascii="Bookman Old Style" w:hAnsi="Bookman Old Style"/>
                <w:sz w:val="22"/>
                <w:szCs w:val="22"/>
              </w:rPr>
              <w:t xml:space="preserve"> 0011)</w:t>
            </w:r>
          </w:p>
        </w:tc>
        <w:tc>
          <w:tcPr>
            <w:tcW w:w="3083" w:type="dxa"/>
          </w:tcPr>
          <w:p w14:paraId="66C3AD2D" w14:textId="71A5362A" w:rsidR="009C3297" w:rsidRPr="000E16CD" w:rsidRDefault="00820ED8">
            <w:pPr>
              <w:ind w:left="85"/>
              <w:rPr>
                <w:rFonts w:ascii="Bookman Old Style" w:hAnsi="Bookman Old Style"/>
                <w:sz w:val="22"/>
                <w:szCs w:val="22"/>
              </w:rPr>
            </w:pPr>
            <w:r w:rsidRPr="000E16CD">
              <w:rPr>
                <w:rFonts w:ascii="Bookman Old Style" w:hAnsi="Bookman Old Style"/>
                <w:sz w:val="22"/>
                <w:szCs w:val="22"/>
              </w:rPr>
              <w:t>Building of attendance</w:t>
            </w:r>
            <w:r w:rsidR="00954D3F">
              <w:rPr>
                <w:rFonts w:ascii="Bookman Old Style" w:hAnsi="Bookman Old Style"/>
                <w:sz w:val="22"/>
                <w:szCs w:val="22"/>
              </w:rPr>
              <w:t xml:space="preserve"> BEDS code</w:t>
            </w:r>
          </w:p>
        </w:tc>
      </w:tr>
      <w:tr w:rsidR="009225E6" w:rsidRPr="000E16CD" w14:paraId="30A242B4" w14:textId="77777777" w:rsidTr="240635C2">
        <w:trPr>
          <w:jc w:val="center"/>
        </w:trPr>
        <w:tc>
          <w:tcPr>
            <w:tcW w:w="3865" w:type="dxa"/>
          </w:tcPr>
          <w:p w14:paraId="138E2B12" w14:textId="77777777" w:rsidR="009225E6" w:rsidRPr="000E16CD" w:rsidRDefault="009225E6" w:rsidP="009225E6">
            <w:pPr>
              <w:rPr>
                <w:rFonts w:ascii="Bookman Old Style" w:hAnsi="Bookman Old Style" w:cs="Arial"/>
                <w:sz w:val="22"/>
                <w:szCs w:val="22"/>
              </w:rPr>
            </w:pPr>
            <w:r w:rsidRPr="000E16CD">
              <w:rPr>
                <w:rFonts w:ascii="Bookman Old Style" w:hAnsi="Bookman Old Style" w:cs="Arial"/>
                <w:b/>
                <w:sz w:val="22"/>
                <w:szCs w:val="22"/>
              </w:rPr>
              <w:t>36)</w:t>
            </w:r>
            <w:r w:rsidRPr="000E16CD">
              <w:rPr>
                <w:rFonts w:ascii="Bookman Old Style" w:hAnsi="Bookman Old Style" w:cs="Arial"/>
                <w:sz w:val="22"/>
                <w:szCs w:val="22"/>
              </w:rPr>
              <w:t xml:space="preserve"> A student who resides in one of the following settings: </w:t>
            </w:r>
          </w:p>
          <w:p w14:paraId="5016FD5F" w14:textId="77777777" w:rsidR="009225E6" w:rsidRPr="000E16CD" w:rsidRDefault="009225E6" w:rsidP="00DA5246">
            <w:pPr>
              <w:numPr>
                <w:ilvl w:val="0"/>
                <w:numId w:val="34"/>
              </w:numPr>
              <w:rPr>
                <w:rFonts w:ascii="Bookman Old Style" w:hAnsi="Bookman Old Style" w:cs="Arial"/>
                <w:sz w:val="22"/>
                <w:szCs w:val="22"/>
              </w:rPr>
            </w:pPr>
            <w:r w:rsidRPr="000E16CD">
              <w:rPr>
                <w:rFonts w:ascii="Bookman Old Style" w:hAnsi="Bookman Old Style" w:cs="Arial"/>
                <w:sz w:val="22"/>
                <w:szCs w:val="22"/>
              </w:rPr>
              <w:t>Residential Programs for Runaway and Homeless Youth;</w:t>
            </w:r>
          </w:p>
          <w:p w14:paraId="1D030952" w14:textId="77777777" w:rsidR="009225E6" w:rsidRPr="000E16CD" w:rsidRDefault="009225E6" w:rsidP="00DA5246">
            <w:pPr>
              <w:numPr>
                <w:ilvl w:val="0"/>
                <w:numId w:val="34"/>
              </w:numPr>
              <w:rPr>
                <w:rFonts w:ascii="Bookman Old Style" w:hAnsi="Bookman Old Style" w:cs="Arial"/>
                <w:sz w:val="22"/>
                <w:szCs w:val="22"/>
              </w:rPr>
            </w:pPr>
            <w:r w:rsidRPr="000E16CD">
              <w:rPr>
                <w:rFonts w:ascii="Bookman Old Style" w:hAnsi="Bookman Old Style" w:cs="Arial"/>
                <w:sz w:val="22"/>
                <w:szCs w:val="22"/>
              </w:rPr>
              <w:t>Domestic Violence Shelters;</w:t>
            </w:r>
          </w:p>
          <w:p w14:paraId="1889402B" w14:textId="77777777" w:rsidR="009225E6" w:rsidRPr="000E16CD" w:rsidRDefault="00A047D6" w:rsidP="00DA5246">
            <w:pPr>
              <w:numPr>
                <w:ilvl w:val="0"/>
                <w:numId w:val="34"/>
              </w:numPr>
              <w:rPr>
                <w:rFonts w:ascii="Bookman Old Style" w:hAnsi="Bookman Old Style" w:cs="Arial"/>
                <w:sz w:val="22"/>
                <w:szCs w:val="22"/>
              </w:rPr>
            </w:pPr>
            <w:r w:rsidRPr="000E16CD">
              <w:rPr>
                <w:rFonts w:ascii="Bookman Old Style" w:hAnsi="Bookman Old Style" w:cs="Arial"/>
                <w:sz w:val="22"/>
                <w:szCs w:val="22"/>
              </w:rPr>
              <w:t>Homeless Shelters;</w:t>
            </w:r>
          </w:p>
          <w:p w14:paraId="646F7FFF"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OR</w:t>
            </w:r>
          </w:p>
          <w:p w14:paraId="248E3354"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Homeless students not in residential programs for homeless youth or homeless shelters.</w:t>
            </w:r>
          </w:p>
          <w:p w14:paraId="7E53E13F" w14:textId="5D9BDB1D" w:rsidR="009225E6" w:rsidRPr="000E16CD" w:rsidRDefault="009225E6" w:rsidP="009225E6">
            <w:pPr>
              <w:rPr>
                <w:rFonts w:ascii="Bookman Old Style" w:hAnsi="Bookman Old Style" w:cs="Arial"/>
                <w:b/>
                <w:sz w:val="22"/>
                <w:szCs w:val="22"/>
              </w:rPr>
            </w:pPr>
            <w:r w:rsidRPr="000E16CD">
              <w:rPr>
                <w:rFonts w:ascii="Bookman Old Style" w:hAnsi="Bookman Old Style" w:cs="Arial"/>
                <w:sz w:val="22"/>
                <w:szCs w:val="22"/>
              </w:rPr>
              <w:lastRenderedPageBreak/>
              <w:t xml:space="preserve"> (Pages 7, 8, 9, 15, 16, 18, 19, 20, 27, 28, 29, 32, 33, 37, 38, and 44 of </w:t>
            </w:r>
            <w:hyperlink r:id="rId41"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72F535E1" w14:textId="77777777" w:rsidR="009225E6" w:rsidRPr="000E16CD" w:rsidRDefault="009225E6" w:rsidP="009225E6">
            <w:pPr>
              <w:ind w:left="38"/>
              <w:rPr>
                <w:rFonts w:ascii="Bookman Old Style" w:hAnsi="Bookman Old Style" w:cs="Arial"/>
                <w:sz w:val="22"/>
                <w:szCs w:val="22"/>
              </w:rPr>
            </w:pPr>
            <w:r w:rsidRPr="000E16CD">
              <w:rPr>
                <w:rFonts w:ascii="Bookman Old Style" w:hAnsi="Bookman Old Style" w:cs="Arial"/>
                <w:sz w:val="22"/>
                <w:szCs w:val="22"/>
              </w:rPr>
              <w:lastRenderedPageBreak/>
              <w:t xml:space="preserve">District of attendance </w:t>
            </w:r>
          </w:p>
          <w:p w14:paraId="4420ECA7" w14:textId="77777777" w:rsidR="009225E6" w:rsidRPr="000E16CD" w:rsidRDefault="009225E6" w:rsidP="00706179">
            <w:pPr>
              <w:ind w:left="38"/>
              <w:rPr>
                <w:rFonts w:ascii="Bookman Old Style" w:hAnsi="Bookman Old Style" w:cs="Arial"/>
                <w:sz w:val="22"/>
                <w:szCs w:val="22"/>
              </w:rPr>
            </w:pPr>
          </w:p>
        </w:tc>
        <w:tc>
          <w:tcPr>
            <w:tcW w:w="2070" w:type="dxa"/>
          </w:tcPr>
          <w:p w14:paraId="3E239C82" w14:textId="77777777" w:rsidR="009225E6" w:rsidRPr="000E16CD" w:rsidRDefault="009225E6" w:rsidP="009225E6">
            <w:pPr>
              <w:ind w:left="38"/>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7737F8E5" w14:textId="77777777" w:rsidR="009225E6" w:rsidRPr="000E16CD" w:rsidRDefault="009225E6" w:rsidP="00706179">
            <w:pPr>
              <w:ind w:left="38"/>
              <w:rPr>
                <w:rFonts w:ascii="Bookman Old Style" w:hAnsi="Bookman Old Style" w:cs="Arial"/>
                <w:sz w:val="22"/>
                <w:szCs w:val="22"/>
              </w:rPr>
            </w:pPr>
          </w:p>
        </w:tc>
        <w:tc>
          <w:tcPr>
            <w:tcW w:w="2790" w:type="dxa"/>
          </w:tcPr>
          <w:p w14:paraId="395468F2" w14:textId="77777777" w:rsidR="009225E6" w:rsidRPr="000E16CD" w:rsidRDefault="009225E6" w:rsidP="009225E6">
            <w:pPr>
              <w:ind w:left="38"/>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764ADA36" w14:textId="661B49BC" w:rsidR="009225E6" w:rsidRPr="000E16CD" w:rsidRDefault="009225E6" w:rsidP="00706179">
            <w:pPr>
              <w:ind w:left="85"/>
              <w:rPr>
                <w:rFonts w:ascii="Bookman Old Style" w:hAnsi="Bookman Old Style" w:cs="Arial"/>
                <w:sz w:val="22"/>
                <w:szCs w:val="22"/>
              </w:rPr>
            </w:pPr>
            <w:r w:rsidRPr="000E16CD">
              <w:rPr>
                <w:rFonts w:ascii="Bookman Old Style" w:hAnsi="Bookman Old Style" w:cs="Arial"/>
                <w:sz w:val="22"/>
                <w:szCs w:val="22"/>
              </w:rPr>
              <w:t>Building of attendance</w:t>
            </w:r>
            <w:r w:rsidR="00954D3F">
              <w:rPr>
                <w:rFonts w:ascii="Bookman Old Style" w:hAnsi="Bookman Old Style" w:cs="Arial"/>
                <w:sz w:val="22"/>
                <w:szCs w:val="22"/>
              </w:rPr>
              <w:t xml:space="preserve"> BEDS code</w:t>
            </w:r>
          </w:p>
        </w:tc>
      </w:tr>
      <w:tr w:rsidR="00B90CC0" w:rsidRPr="000E16CD" w14:paraId="0BFCBB5C" w14:textId="77777777" w:rsidTr="240635C2">
        <w:trPr>
          <w:jc w:val="center"/>
        </w:trPr>
        <w:tc>
          <w:tcPr>
            <w:tcW w:w="3865" w:type="dxa"/>
          </w:tcPr>
          <w:p w14:paraId="5B1F1C85" w14:textId="6ABD1DF8" w:rsidR="00B90CC0" w:rsidRPr="004E4CEF" w:rsidRDefault="00B90CC0" w:rsidP="009225E6">
            <w:pPr>
              <w:rPr>
                <w:rFonts w:ascii="Bookman Old Style" w:hAnsi="Bookman Old Style" w:cs="Arial"/>
                <w:b/>
                <w:sz w:val="22"/>
                <w:szCs w:val="22"/>
              </w:rPr>
            </w:pPr>
            <w:r w:rsidRPr="004E4CEF">
              <w:rPr>
                <w:rFonts w:ascii="Bookman Old Style" w:hAnsi="Bookman Old Style" w:cs="Arial"/>
                <w:b/>
              </w:rPr>
              <w:t>37)</w:t>
            </w:r>
            <w:r w:rsidRPr="004E4CEF">
              <w:rPr>
                <w:rFonts w:ascii="Bookman Old Style" w:hAnsi="Bookman Old Style" w:cs="Arial"/>
              </w:rPr>
              <w:t xml:space="preserve"> A student with a disability who resides in the district, is home schooled by parent/guardian choice, and participates in State assessment(s).</w:t>
            </w:r>
          </w:p>
        </w:tc>
        <w:tc>
          <w:tcPr>
            <w:tcW w:w="1980" w:type="dxa"/>
          </w:tcPr>
          <w:p w14:paraId="5395F428" w14:textId="0F601638" w:rsidR="00B90CC0" w:rsidRPr="004E4CEF" w:rsidRDefault="00B90CC0" w:rsidP="009225E6">
            <w:pPr>
              <w:ind w:left="38"/>
              <w:rPr>
                <w:rFonts w:ascii="Bookman Old Style" w:hAnsi="Bookman Old Style" w:cs="Arial"/>
                <w:sz w:val="22"/>
                <w:szCs w:val="22"/>
              </w:rPr>
            </w:pPr>
            <w:r w:rsidRPr="004E4CEF">
              <w:rPr>
                <w:rFonts w:ascii="Bookman Old Style" w:hAnsi="Bookman Old Style" w:cs="Arial"/>
              </w:rPr>
              <w:t>Not applicable except that district of residence must report State assessment results</w:t>
            </w:r>
          </w:p>
        </w:tc>
        <w:tc>
          <w:tcPr>
            <w:tcW w:w="2070" w:type="dxa"/>
          </w:tcPr>
          <w:p w14:paraId="3AC47434" w14:textId="028B978B" w:rsidR="00B90CC0" w:rsidRPr="004E4CEF" w:rsidRDefault="00B90CC0" w:rsidP="009225E6">
            <w:pPr>
              <w:ind w:left="38"/>
              <w:rPr>
                <w:rFonts w:ascii="Bookman Old Style" w:hAnsi="Bookman Old Style" w:cs="Arial"/>
                <w:sz w:val="22"/>
                <w:szCs w:val="22"/>
              </w:rPr>
            </w:pPr>
            <w:r w:rsidRPr="004E4CEF">
              <w:rPr>
                <w:rFonts w:ascii="Bookman Old Style" w:hAnsi="Bookman Old Style" w:cs="Arial"/>
                <w:sz w:val="22"/>
                <w:szCs w:val="22"/>
              </w:rPr>
              <w:t>District of residence</w:t>
            </w:r>
          </w:p>
        </w:tc>
        <w:tc>
          <w:tcPr>
            <w:tcW w:w="2790" w:type="dxa"/>
          </w:tcPr>
          <w:p w14:paraId="1DAAC848" w14:textId="4B18C450" w:rsidR="00B90CC0" w:rsidRPr="004E4CEF" w:rsidRDefault="00B90CC0" w:rsidP="009225E6">
            <w:pPr>
              <w:ind w:left="38"/>
              <w:rPr>
                <w:rFonts w:ascii="Bookman Old Style" w:hAnsi="Bookman Old Style" w:cs="Arial"/>
                <w:sz w:val="22"/>
                <w:szCs w:val="22"/>
              </w:rPr>
            </w:pPr>
            <w:r w:rsidRPr="004E4CEF">
              <w:rPr>
                <w:rFonts w:ascii="Bookman Old Style" w:hAnsi="Bookman Old Style" w:cs="Arial"/>
              </w:rPr>
              <w:t>District of residence (Reason for Beginning Enrollment Code 0011) for the day(s) of the State assessment(s) only. Reason for Beginning Enrollment Code 5905 for all other time periods.</w:t>
            </w:r>
          </w:p>
        </w:tc>
        <w:tc>
          <w:tcPr>
            <w:tcW w:w="3083" w:type="dxa"/>
          </w:tcPr>
          <w:p w14:paraId="3BD24062" w14:textId="51123B40" w:rsidR="00B90CC0" w:rsidRPr="000E16CD" w:rsidRDefault="00B90CC0" w:rsidP="00706179">
            <w:pPr>
              <w:ind w:left="85"/>
              <w:rPr>
                <w:rFonts w:ascii="Bookman Old Style" w:hAnsi="Bookman Old Style" w:cs="Arial"/>
                <w:sz w:val="22"/>
                <w:szCs w:val="22"/>
              </w:rPr>
            </w:pPr>
            <w:r w:rsidRPr="004E4CEF">
              <w:rPr>
                <w:rFonts w:ascii="Bookman Old Style" w:hAnsi="Bookman Old Style" w:cs="Arial"/>
              </w:rPr>
              <w:t>First 8 digits of the district of residence BEDS code and “0888” as the last 4 digits</w:t>
            </w:r>
          </w:p>
        </w:tc>
      </w:tr>
    </w:tbl>
    <w:p w14:paraId="228FE98A" w14:textId="77777777" w:rsidR="001958F3" w:rsidRPr="000E16CD" w:rsidRDefault="001958F3" w:rsidP="009225E6">
      <w:pPr>
        <w:pStyle w:val="BodyText"/>
      </w:pPr>
      <w:bookmarkStart w:id="336" w:name="_Toc290554778"/>
      <w:bookmarkStart w:id="337" w:name="_Toc335294135"/>
    </w:p>
    <w:p w14:paraId="3B973FED" w14:textId="77777777" w:rsidR="007C174A" w:rsidRDefault="007C174A">
      <w:pPr>
        <w:rPr>
          <w:rFonts w:ascii="Arial" w:hAnsi="Arial" w:cs="Arial"/>
          <w:b/>
          <w:bCs/>
          <w:iCs/>
          <w:sz w:val="28"/>
          <w:szCs w:val="28"/>
        </w:rPr>
      </w:pPr>
      <w:bookmarkStart w:id="338" w:name="_Toc494894015"/>
      <w:r>
        <w:br w:type="page"/>
      </w:r>
    </w:p>
    <w:p w14:paraId="09C8F971" w14:textId="00B1AF1B" w:rsidR="002E39A8" w:rsidRPr="000E16CD" w:rsidRDefault="002E39A8" w:rsidP="00323A58">
      <w:pPr>
        <w:pStyle w:val="Heading2"/>
        <w:jc w:val="center"/>
      </w:pPr>
      <w:bookmarkStart w:id="339" w:name="_Toc163224831"/>
      <w:r w:rsidRPr="000E16CD">
        <w:lastRenderedPageBreak/>
        <w:t>Table of Reporting Responsibility for Preschool-Age and Prekindergarten Students</w:t>
      </w:r>
      <w:bookmarkEnd w:id="336"/>
      <w:bookmarkEnd w:id="337"/>
      <w:bookmarkEnd w:id="338"/>
      <w:bookmarkEnd w:id="339"/>
    </w:p>
    <w:tbl>
      <w:tblPr>
        <w:tblStyle w:val="TableGrid1"/>
        <w:tblW w:w="13788" w:type="dxa"/>
        <w:jc w:val="center"/>
        <w:tblLayout w:type="fixed"/>
        <w:tblLook w:val="00A0" w:firstRow="1" w:lastRow="0" w:firstColumn="1" w:lastColumn="0" w:noHBand="0" w:noVBand="0"/>
      </w:tblPr>
      <w:tblGrid>
        <w:gridCol w:w="3888"/>
        <w:gridCol w:w="2160"/>
        <w:gridCol w:w="1980"/>
        <w:gridCol w:w="2767"/>
        <w:gridCol w:w="2993"/>
      </w:tblGrid>
      <w:tr w:rsidR="002E39A8" w:rsidRPr="000E16CD" w14:paraId="4888B7C1" w14:textId="77777777" w:rsidTr="00F969AF">
        <w:trPr>
          <w:tblHeader/>
          <w:jc w:val="center"/>
        </w:trPr>
        <w:tc>
          <w:tcPr>
            <w:tcW w:w="3888" w:type="dxa"/>
            <w:shd w:val="clear" w:color="auto" w:fill="D9D9D9" w:themeFill="background1" w:themeFillShade="D9"/>
          </w:tcPr>
          <w:p w14:paraId="7E162516"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tc>
        <w:tc>
          <w:tcPr>
            <w:tcW w:w="2160" w:type="dxa"/>
            <w:shd w:val="clear" w:color="auto" w:fill="D9D9D9" w:themeFill="background1" w:themeFillShade="D9"/>
          </w:tcPr>
          <w:p w14:paraId="3299B04F" w14:textId="77777777" w:rsidR="002E39A8" w:rsidRPr="000E16CD" w:rsidRDefault="002E39A8" w:rsidP="003B4AD8">
            <w:pPr>
              <w:ind w:left="38"/>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1980" w:type="dxa"/>
            <w:shd w:val="clear" w:color="auto" w:fill="D9D9D9" w:themeFill="background1" w:themeFillShade="D9"/>
          </w:tcPr>
          <w:p w14:paraId="4D0D8F28" w14:textId="77777777" w:rsidR="002E39A8" w:rsidRPr="000E16CD" w:rsidRDefault="002E39A8" w:rsidP="003B4AD8">
            <w:pPr>
              <w:ind w:left="38"/>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2767" w:type="dxa"/>
            <w:shd w:val="clear" w:color="auto" w:fill="D9D9D9" w:themeFill="background1" w:themeFillShade="D9"/>
          </w:tcPr>
          <w:p w14:paraId="1C39BDD0"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Who </w:t>
            </w:r>
            <w:r w:rsidR="00E3590D" w:rsidRPr="000E16CD">
              <w:rPr>
                <w:rFonts w:ascii="Bookman Old Style" w:hAnsi="Bookman Old Style" w:cs="Arial"/>
                <w:b/>
                <w:sz w:val="22"/>
                <w:szCs w:val="22"/>
              </w:rPr>
              <w:t>W</w:t>
            </w:r>
            <w:r w:rsidRPr="000E16CD">
              <w:rPr>
                <w:rFonts w:ascii="Bookman Old Style" w:hAnsi="Bookman Old Style" w:cs="Arial"/>
                <w:b/>
                <w:sz w:val="22"/>
                <w:szCs w:val="22"/>
              </w:rPr>
              <w:t>ill Report Data to SIRS and Using What Code</w:t>
            </w:r>
            <w:r w:rsidR="00A909A6" w:rsidRPr="000E16CD">
              <w:rPr>
                <w:rFonts w:ascii="Bookman Old Style" w:hAnsi="Bookman Old Style" w:cs="Arial"/>
                <w:b/>
                <w:sz w:val="22"/>
                <w:szCs w:val="22"/>
              </w:rPr>
              <w:t xml:space="preserve"> </w:t>
            </w:r>
            <w:r w:rsidR="00E3590D" w:rsidRPr="000E16CD">
              <w:rPr>
                <w:rFonts w:ascii="Bookman Old Style" w:hAnsi="Bookman Old Style" w:cs="Arial"/>
                <w:b/>
                <w:sz w:val="22"/>
                <w:szCs w:val="22"/>
              </w:rPr>
              <w:t>(i.e.,</w:t>
            </w:r>
            <w:r w:rsidRPr="000E16CD">
              <w:rPr>
                <w:rFonts w:ascii="Bookman Old Style" w:hAnsi="Bookman Old Style" w:cs="Arial"/>
                <w:b/>
                <w:sz w:val="22"/>
                <w:szCs w:val="22"/>
              </w:rPr>
              <w:t xml:space="preserve"> District of Responsibility)</w:t>
            </w:r>
          </w:p>
        </w:tc>
        <w:tc>
          <w:tcPr>
            <w:tcW w:w="2993" w:type="dxa"/>
            <w:shd w:val="clear" w:color="auto" w:fill="D9D9D9" w:themeFill="background1" w:themeFillShade="D9"/>
          </w:tcPr>
          <w:p w14:paraId="6E338497"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Location/BEDS Code</w:t>
            </w:r>
          </w:p>
          <w:p w14:paraId="49727F41" w14:textId="77777777" w:rsidR="002E39A8" w:rsidRPr="000E16CD" w:rsidRDefault="00E3590D" w:rsidP="003B4AD8">
            <w:pPr>
              <w:rPr>
                <w:rFonts w:ascii="Bookman Old Style" w:hAnsi="Bookman Old Style" w:cs="Arial"/>
                <w:b/>
                <w:sz w:val="22"/>
                <w:szCs w:val="22"/>
              </w:rPr>
            </w:pPr>
            <w:r w:rsidRPr="000E16CD">
              <w:rPr>
                <w:rFonts w:ascii="Bookman Old Style" w:hAnsi="Bookman Old Style" w:cs="Arial"/>
                <w:b/>
                <w:sz w:val="22"/>
                <w:szCs w:val="22"/>
              </w:rPr>
              <w:t xml:space="preserve">(i.e., </w:t>
            </w:r>
            <w:r w:rsidR="002E39A8" w:rsidRPr="000E16CD">
              <w:rPr>
                <w:rFonts w:ascii="Bookman Old Style" w:hAnsi="Bookman Old Style" w:cs="Arial"/>
                <w:b/>
                <w:sz w:val="22"/>
                <w:szCs w:val="22"/>
              </w:rPr>
              <w:t>Building of Enrollment)</w:t>
            </w:r>
          </w:p>
        </w:tc>
      </w:tr>
      <w:tr w:rsidR="002E39A8" w:rsidRPr="000E16CD" w14:paraId="58EFE817" w14:textId="77777777" w:rsidTr="00F969AF">
        <w:trPr>
          <w:jc w:val="center"/>
        </w:trPr>
        <w:tc>
          <w:tcPr>
            <w:tcW w:w="3888" w:type="dxa"/>
          </w:tcPr>
          <w:p w14:paraId="3FFE4A78" w14:textId="078BC089" w:rsidR="002E39A8" w:rsidRPr="000E16CD" w:rsidRDefault="002E39A8" w:rsidP="007624D1">
            <w:pPr>
              <w:rPr>
                <w:rFonts w:ascii="Bookman Old Style" w:hAnsi="Bookman Old Style" w:cs="Arial"/>
                <w:sz w:val="22"/>
                <w:szCs w:val="22"/>
              </w:rPr>
            </w:pPr>
            <w:r w:rsidRPr="000E16CD">
              <w:rPr>
                <w:rFonts w:ascii="Bookman Old Style" w:hAnsi="Bookman Old Style" w:cs="Arial"/>
                <w:b/>
                <w:sz w:val="22"/>
                <w:szCs w:val="22"/>
              </w:rPr>
              <w:t>1)</w:t>
            </w:r>
            <w:r w:rsidRPr="000E16CD">
              <w:rPr>
                <w:rFonts w:ascii="Bookman Old Style" w:hAnsi="Bookman Old Style" w:cs="Arial"/>
                <w:sz w:val="22"/>
                <w:szCs w:val="22"/>
              </w:rPr>
              <w:t xml:space="preserve"> A preschool-age student </w:t>
            </w:r>
            <w:r w:rsidR="008B5C63" w:rsidRPr="00A87CD9">
              <w:rPr>
                <w:rFonts w:ascii="Bookman Old Style" w:eastAsia="Times New Roman" w:hAnsi="Bookman Old Style" w:cs="Times New Roman"/>
                <w:sz w:val="22"/>
                <w:szCs w:val="22"/>
              </w:rPr>
              <w:t>who does not participate in a Pre-K or Universal Pre-K program</w:t>
            </w:r>
            <w:r w:rsidR="008B5C63">
              <w:rPr>
                <w:rFonts w:ascii="Times New Roman" w:eastAsia="Times New Roman" w:hAnsi="Times New Roman" w:cs="Times New Roman"/>
              </w:rPr>
              <w:t xml:space="preserve"> </w:t>
            </w:r>
            <w:r w:rsidRPr="000E16CD">
              <w:rPr>
                <w:rFonts w:ascii="Bookman Old Style" w:hAnsi="Bookman Old Style" w:cs="Arial"/>
                <w:sz w:val="22"/>
                <w:szCs w:val="22"/>
              </w:rPr>
              <w:t>referred to the CPSE</w:t>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CPSE"</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Committee on Preschool Special Education"</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t xml:space="preserve"> or CSE for an initial evaluation to determine eligibility for special education. See definition of “initial evaluation for special education” in the glossary.</w:t>
            </w:r>
          </w:p>
        </w:tc>
        <w:tc>
          <w:tcPr>
            <w:tcW w:w="2160" w:type="dxa"/>
          </w:tcPr>
          <w:p w14:paraId="197BB1E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p w14:paraId="3964389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(Accountability)</w:t>
            </w:r>
          </w:p>
          <w:p w14:paraId="54DAEA1E" w14:textId="77777777" w:rsidR="002E39A8" w:rsidRPr="000E16CD" w:rsidRDefault="002E39A8" w:rsidP="002E39A8">
            <w:pPr>
              <w:ind w:left="38"/>
              <w:rPr>
                <w:rFonts w:ascii="Bookman Old Style" w:hAnsi="Bookman Old Style" w:cs="Arial"/>
                <w:sz w:val="22"/>
                <w:szCs w:val="22"/>
              </w:rPr>
            </w:pPr>
          </w:p>
          <w:p w14:paraId="6D5459C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tcPr>
          <w:p w14:paraId="5804780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67" w:type="dxa"/>
          </w:tcPr>
          <w:p w14:paraId="3E7CF3C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4034)</w:t>
            </w:r>
          </w:p>
        </w:tc>
        <w:tc>
          <w:tcPr>
            <w:tcW w:w="2993" w:type="dxa"/>
          </w:tcPr>
          <w:p w14:paraId="5AA07686" w14:textId="744E0B08" w:rsidR="002E39A8" w:rsidRPr="000E16CD" w:rsidRDefault="00C61C7F" w:rsidP="002E39A8">
            <w:pPr>
              <w:rPr>
                <w:rFonts w:ascii="Bookman Old Style" w:hAnsi="Bookman Old Style" w:cs="Arial"/>
                <w:sz w:val="22"/>
                <w:szCs w:val="22"/>
              </w:rPr>
            </w:pPr>
            <w:r>
              <w:rPr>
                <w:rFonts w:ascii="Bookman Old Style" w:hAnsi="Bookman Old Style" w:cs="Arial"/>
                <w:sz w:val="22"/>
                <w:szCs w:val="22"/>
              </w:rPr>
              <w:t>District</w:t>
            </w:r>
            <w:r w:rsidR="002E39A8" w:rsidRPr="000E16CD">
              <w:rPr>
                <w:rFonts w:ascii="Bookman Old Style" w:hAnsi="Bookman Old Style" w:cs="Arial"/>
                <w:sz w:val="22"/>
                <w:szCs w:val="22"/>
              </w:rPr>
              <w:t xml:space="preserve"> of residence BEDS code</w:t>
            </w:r>
          </w:p>
        </w:tc>
      </w:tr>
      <w:tr w:rsidR="002E39A8" w:rsidRPr="000E16CD" w14:paraId="6A80AD5D" w14:textId="77777777" w:rsidTr="00F969AF">
        <w:trPr>
          <w:jc w:val="center"/>
        </w:trPr>
        <w:tc>
          <w:tcPr>
            <w:tcW w:w="3888" w:type="dxa"/>
          </w:tcPr>
          <w:p w14:paraId="7B14CD99" w14:textId="77777777" w:rsidR="00DF3253" w:rsidRPr="00E4233B" w:rsidRDefault="00DF3253" w:rsidP="00DF3253">
            <w:pPr>
              <w:rPr>
                <w:rFonts w:ascii="Bookman Old Style" w:hAnsi="Bookman Old Style" w:cs="Arial"/>
                <w:sz w:val="22"/>
                <w:szCs w:val="22"/>
              </w:rPr>
            </w:pPr>
            <w:r w:rsidRPr="00E4233B">
              <w:rPr>
                <w:rFonts w:ascii="Bookman Old Style" w:hAnsi="Bookman Old Style" w:cs="Arial"/>
                <w:b/>
                <w:sz w:val="22"/>
                <w:szCs w:val="22"/>
              </w:rPr>
              <w:t xml:space="preserve">2) </w:t>
            </w:r>
            <w:r w:rsidRPr="00E4233B">
              <w:rPr>
                <w:rFonts w:ascii="Bookman Old Style" w:hAnsi="Bookman Old Style" w:cs="Arial"/>
                <w:sz w:val="22"/>
                <w:szCs w:val="22"/>
              </w:rPr>
              <w:t xml:space="preserve">A preschool-age student with a disability </w:t>
            </w:r>
            <w:r w:rsidRPr="00E4233B">
              <w:rPr>
                <w:rFonts w:ascii="Bookman Old Style" w:eastAsia="Times New Roman" w:hAnsi="Bookman Old Style" w:cs="Times New Roman"/>
                <w:sz w:val="22"/>
                <w:szCs w:val="22"/>
              </w:rPr>
              <w:t>who resides in the district, does not participate in a Pre-K or Universal Pre-K program</w:t>
            </w:r>
            <w:r w:rsidRPr="00E4233B">
              <w:rPr>
                <w:rFonts w:ascii="Bookman Old Style" w:hAnsi="Bookman Old Style" w:cs="Arial"/>
                <w:sz w:val="22"/>
                <w:szCs w:val="22"/>
              </w:rPr>
              <w:t xml:space="preserve"> and who will receive or does receive special education services from:</w:t>
            </w:r>
          </w:p>
          <w:p w14:paraId="68205613" w14:textId="77777777" w:rsidR="00DF3253" w:rsidRPr="00E4233B" w:rsidRDefault="00DF3253" w:rsidP="00DA5246">
            <w:pPr>
              <w:numPr>
                <w:ilvl w:val="0"/>
                <w:numId w:val="7"/>
              </w:numPr>
              <w:rPr>
                <w:rFonts w:ascii="Bookman Old Style" w:hAnsi="Bookman Old Style" w:cs="Arial"/>
                <w:sz w:val="22"/>
                <w:szCs w:val="22"/>
              </w:rPr>
            </w:pPr>
            <w:r>
              <w:rPr>
                <w:rFonts w:ascii="Bookman Old Style" w:hAnsi="Bookman Old Style" w:cs="Arial"/>
                <w:sz w:val="22"/>
                <w:szCs w:val="22"/>
              </w:rPr>
              <w:t xml:space="preserve">a) </w:t>
            </w:r>
            <w:r w:rsidRPr="00E4233B">
              <w:rPr>
                <w:rFonts w:ascii="Bookman Old Style" w:hAnsi="Bookman Old Style" w:cs="Arial"/>
                <w:sz w:val="22"/>
                <w:szCs w:val="22"/>
              </w:rPr>
              <w:t>an employee of a school district in a district building, the student’s home, or in another location;</w:t>
            </w:r>
          </w:p>
          <w:p w14:paraId="3B92FB88" w14:textId="77777777" w:rsidR="00DF3253" w:rsidRPr="00E4233B" w:rsidRDefault="00DF3253" w:rsidP="00DA5246">
            <w:pPr>
              <w:numPr>
                <w:ilvl w:val="0"/>
                <w:numId w:val="7"/>
              </w:numPr>
              <w:rPr>
                <w:rFonts w:ascii="Bookman Old Style" w:hAnsi="Bookman Old Style" w:cs="Arial"/>
                <w:sz w:val="22"/>
                <w:szCs w:val="22"/>
              </w:rPr>
            </w:pPr>
            <w:r>
              <w:rPr>
                <w:rFonts w:ascii="Bookman Old Style" w:hAnsi="Bookman Old Style" w:cs="Arial"/>
                <w:sz w:val="22"/>
                <w:szCs w:val="22"/>
              </w:rPr>
              <w:t xml:space="preserve">b) </w:t>
            </w:r>
            <w:r w:rsidRPr="00E4233B">
              <w:rPr>
                <w:rFonts w:ascii="Bookman Old Style" w:hAnsi="Bookman Old Style" w:cs="Arial"/>
                <w:sz w:val="22"/>
                <w:szCs w:val="22"/>
              </w:rPr>
              <w:t>an employee of a BOCES, in a BOCES building, the student’s home or in another location;</w:t>
            </w:r>
          </w:p>
          <w:p w14:paraId="10C86813" w14:textId="77777777" w:rsidR="00DF3253" w:rsidRPr="00E4233B" w:rsidRDefault="00DF3253" w:rsidP="00DA5246">
            <w:pPr>
              <w:numPr>
                <w:ilvl w:val="0"/>
                <w:numId w:val="7"/>
              </w:numPr>
              <w:rPr>
                <w:rFonts w:ascii="Bookman Old Style" w:hAnsi="Bookman Old Style" w:cs="Arial"/>
                <w:sz w:val="22"/>
                <w:szCs w:val="22"/>
              </w:rPr>
            </w:pPr>
            <w:r>
              <w:rPr>
                <w:rFonts w:ascii="Bookman Old Style" w:hAnsi="Bookman Old Style" w:cs="Arial"/>
                <w:sz w:val="22"/>
                <w:szCs w:val="22"/>
              </w:rPr>
              <w:t xml:space="preserve">c) </w:t>
            </w:r>
            <w:r w:rsidRPr="00E4233B">
              <w:rPr>
                <w:rFonts w:ascii="Bookman Old Style" w:hAnsi="Bookman Old Style" w:cs="Arial"/>
                <w:sz w:val="22"/>
                <w:szCs w:val="22"/>
              </w:rPr>
              <w:t xml:space="preserve">an employee of an approved private school for students with disabilities in that school’s building, the student’s home, or another location; </w:t>
            </w:r>
          </w:p>
          <w:p w14:paraId="734D684E" w14:textId="77777777" w:rsidR="00DF3253" w:rsidRPr="00E4233B" w:rsidRDefault="00DF3253" w:rsidP="00DA5246">
            <w:pPr>
              <w:numPr>
                <w:ilvl w:val="0"/>
                <w:numId w:val="7"/>
              </w:numPr>
              <w:rPr>
                <w:rFonts w:ascii="Bookman Old Style" w:hAnsi="Bookman Old Style" w:cs="Arial"/>
                <w:sz w:val="22"/>
                <w:szCs w:val="22"/>
              </w:rPr>
            </w:pPr>
            <w:r>
              <w:rPr>
                <w:rFonts w:ascii="Bookman Old Style" w:hAnsi="Bookman Old Style" w:cs="Arial"/>
                <w:sz w:val="22"/>
                <w:szCs w:val="22"/>
              </w:rPr>
              <w:t xml:space="preserve">d) </w:t>
            </w:r>
            <w:r w:rsidRPr="00E4233B">
              <w:rPr>
                <w:rFonts w:ascii="Bookman Old Style" w:hAnsi="Bookman Old Style" w:cs="Arial"/>
                <w:sz w:val="22"/>
                <w:szCs w:val="22"/>
              </w:rPr>
              <w:t xml:space="preserve">an employee of a Section 4201 State-supported school in that </w:t>
            </w:r>
            <w:r w:rsidRPr="00E4233B">
              <w:rPr>
                <w:rFonts w:ascii="Bookman Old Style" w:hAnsi="Bookman Old Style" w:cs="Arial"/>
                <w:sz w:val="22"/>
                <w:szCs w:val="22"/>
              </w:rPr>
              <w:lastRenderedPageBreak/>
              <w:t>school’s building, the student’s home, or another location;</w:t>
            </w:r>
          </w:p>
          <w:p w14:paraId="7BA77C82" w14:textId="77777777" w:rsidR="00DF3253" w:rsidRPr="00E4233B" w:rsidRDefault="00DF3253" w:rsidP="00DA5246">
            <w:pPr>
              <w:numPr>
                <w:ilvl w:val="0"/>
                <w:numId w:val="7"/>
              </w:numPr>
              <w:rPr>
                <w:rFonts w:ascii="Bookman Old Style" w:hAnsi="Bookman Old Style" w:cs="Arial"/>
                <w:sz w:val="22"/>
                <w:szCs w:val="22"/>
              </w:rPr>
            </w:pPr>
            <w:r>
              <w:rPr>
                <w:rFonts w:ascii="Bookman Old Style" w:hAnsi="Bookman Old Style" w:cs="Arial"/>
                <w:sz w:val="22"/>
                <w:szCs w:val="22"/>
              </w:rPr>
              <w:t xml:space="preserve">e) </w:t>
            </w:r>
            <w:r w:rsidRPr="00E4233B">
              <w:rPr>
                <w:rFonts w:ascii="Bookman Old Style" w:hAnsi="Bookman Old Style" w:cs="Arial"/>
                <w:sz w:val="22"/>
                <w:szCs w:val="22"/>
              </w:rPr>
              <w:t>an independent service provider employed by the county in the student’s home or in another location;</w:t>
            </w:r>
          </w:p>
          <w:p w14:paraId="0A07FCEA" w14:textId="636070F3" w:rsidR="002E39A8" w:rsidRPr="00E4233B" w:rsidRDefault="00DF3253" w:rsidP="00DA5246">
            <w:pPr>
              <w:numPr>
                <w:ilvl w:val="0"/>
                <w:numId w:val="7"/>
              </w:numPr>
              <w:rPr>
                <w:rFonts w:ascii="Bookman Old Style" w:hAnsi="Bookman Old Style" w:cs="Arial"/>
                <w:sz w:val="22"/>
                <w:szCs w:val="22"/>
              </w:rPr>
            </w:pPr>
            <w:r>
              <w:rPr>
                <w:rFonts w:ascii="Bookman Old Style" w:hAnsi="Bookman Old Style" w:cs="Arial"/>
                <w:sz w:val="22"/>
                <w:szCs w:val="22"/>
              </w:rPr>
              <w:t xml:space="preserve">f) </w:t>
            </w:r>
            <w:r w:rsidRPr="00E4233B">
              <w:rPr>
                <w:rFonts w:ascii="Bookman Old Style" w:hAnsi="Bookman Old Style" w:cs="Arial"/>
                <w:sz w:val="22"/>
                <w:szCs w:val="22"/>
              </w:rPr>
              <w:t>an employee of New York State School for the Blind (NYSSB) or New York State School for the Deaf (NYSSD) in these schools’ building, the student’s home, or another location.</w:t>
            </w:r>
          </w:p>
        </w:tc>
        <w:tc>
          <w:tcPr>
            <w:tcW w:w="2160" w:type="dxa"/>
          </w:tcPr>
          <w:p w14:paraId="6F7E41DF" w14:textId="77777777" w:rsidR="002E39A8" w:rsidRPr="00E4233B" w:rsidRDefault="002E39A8" w:rsidP="002E39A8">
            <w:pPr>
              <w:ind w:left="38"/>
              <w:rPr>
                <w:rFonts w:ascii="Bookman Old Style" w:hAnsi="Bookman Old Style" w:cs="Arial"/>
                <w:sz w:val="22"/>
                <w:szCs w:val="22"/>
              </w:rPr>
            </w:pPr>
            <w:r w:rsidRPr="00E4233B">
              <w:rPr>
                <w:rFonts w:ascii="Bookman Old Style" w:hAnsi="Bookman Old Style" w:cs="Arial"/>
                <w:sz w:val="22"/>
                <w:szCs w:val="22"/>
              </w:rPr>
              <w:lastRenderedPageBreak/>
              <w:t>Not applicable</w:t>
            </w:r>
          </w:p>
          <w:p w14:paraId="59B1EFF0" w14:textId="77777777" w:rsidR="002E39A8" w:rsidRPr="00E4233B" w:rsidRDefault="002E39A8" w:rsidP="002E39A8">
            <w:pPr>
              <w:ind w:left="38"/>
              <w:rPr>
                <w:rFonts w:ascii="Bookman Old Style" w:hAnsi="Bookman Old Style" w:cs="Arial"/>
                <w:sz w:val="22"/>
                <w:szCs w:val="22"/>
              </w:rPr>
            </w:pPr>
            <w:r w:rsidRPr="00E4233B">
              <w:rPr>
                <w:rFonts w:ascii="Bookman Old Style" w:hAnsi="Bookman Old Style" w:cs="Arial"/>
                <w:sz w:val="22"/>
                <w:szCs w:val="22"/>
              </w:rPr>
              <w:t>(Accountability)</w:t>
            </w:r>
          </w:p>
          <w:p w14:paraId="1A4EA1A2" w14:textId="77777777" w:rsidR="002E39A8" w:rsidRPr="00E4233B" w:rsidRDefault="002E39A8" w:rsidP="002E39A8">
            <w:pPr>
              <w:ind w:left="38"/>
              <w:rPr>
                <w:rFonts w:ascii="Bookman Old Style" w:hAnsi="Bookman Old Style" w:cs="Arial"/>
                <w:sz w:val="22"/>
                <w:szCs w:val="22"/>
              </w:rPr>
            </w:pPr>
          </w:p>
          <w:p w14:paraId="559B765A" w14:textId="77777777" w:rsidR="002E39A8" w:rsidRPr="00E4233B" w:rsidRDefault="002E39A8" w:rsidP="002E39A8">
            <w:pPr>
              <w:ind w:left="38"/>
              <w:rPr>
                <w:rFonts w:ascii="Bookman Old Style" w:hAnsi="Bookman Old Style" w:cs="Arial"/>
                <w:sz w:val="22"/>
                <w:szCs w:val="22"/>
              </w:rPr>
            </w:pPr>
            <w:r w:rsidRPr="00E4233B">
              <w:rPr>
                <w:rFonts w:ascii="Bookman Old Style" w:hAnsi="Bookman Old Style" w:cs="Arial"/>
                <w:sz w:val="22"/>
                <w:szCs w:val="22"/>
              </w:rPr>
              <w:t>District of residence (Instructional)</w:t>
            </w:r>
          </w:p>
        </w:tc>
        <w:tc>
          <w:tcPr>
            <w:tcW w:w="1980" w:type="dxa"/>
          </w:tcPr>
          <w:p w14:paraId="481844DE" w14:textId="77777777" w:rsidR="002E39A8" w:rsidRPr="00E4233B" w:rsidRDefault="002E39A8" w:rsidP="002E39A8">
            <w:pPr>
              <w:ind w:left="38"/>
              <w:rPr>
                <w:rFonts w:ascii="Bookman Old Style" w:hAnsi="Bookman Old Style" w:cs="Arial"/>
                <w:sz w:val="22"/>
                <w:szCs w:val="22"/>
              </w:rPr>
            </w:pPr>
            <w:r w:rsidRPr="00E4233B">
              <w:rPr>
                <w:rFonts w:ascii="Bookman Old Style" w:hAnsi="Bookman Old Style" w:cs="Arial"/>
                <w:sz w:val="22"/>
                <w:szCs w:val="22"/>
              </w:rPr>
              <w:t>District of residence</w:t>
            </w:r>
          </w:p>
        </w:tc>
        <w:tc>
          <w:tcPr>
            <w:tcW w:w="2767" w:type="dxa"/>
          </w:tcPr>
          <w:p w14:paraId="6C72C2DF" w14:textId="77777777" w:rsidR="001B4ABE" w:rsidRPr="00E86BDF" w:rsidRDefault="002E39A8" w:rsidP="002E39A8">
            <w:pPr>
              <w:rPr>
                <w:rFonts w:ascii="Bookman Old Style" w:hAnsi="Bookman Old Style" w:cs="Arial"/>
                <w:sz w:val="22"/>
                <w:szCs w:val="22"/>
              </w:rPr>
            </w:pPr>
            <w:r w:rsidRPr="00E86BDF">
              <w:rPr>
                <w:rFonts w:ascii="Bookman Old Style" w:hAnsi="Bookman Old Style" w:cs="Arial"/>
                <w:sz w:val="22"/>
                <w:szCs w:val="22"/>
              </w:rPr>
              <w:t>District of residence (Reason for Beginning Enrollment Code 0011)</w:t>
            </w:r>
          </w:p>
          <w:p w14:paraId="7CA99AD4" w14:textId="77777777" w:rsidR="001B4ABE" w:rsidRPr="00E86BDF" w:rsidRDefault="001B4ABE" w:rsidP="002E39A8">
            <w:pPr>
              <w:rPr>
                <w:rFonts w:ascii="Bookman Old Style" w:hAnsi="Bookman Old Style" w:cs="Arial"/>
                <w:sz w:val="22"/>
                <w:szCs w:val="22"/>
              </w:rPr>
            </w:pPr>
          </w:p>
          <w:p w14:paraId="6616E13F" w14:textId="5003561F" w:rsidR="002E39A8" w:rsidRPr="00E86BDF" w:rsidRDefault="001B4ABE" w:rsidP="002E39A8">
            <w:pPr>
              <w:rPr>
                <w:rFonts w:ascii="Bookman Old Style" w:hAnsi="Bookman Old Style" w:cs="Arial"/>
                <w:sz w:val="22"/>
                <w:szCs w:val="22"/>
              </w:rPr>
            </w:pPr>
            <w:r w:rsidRPr="00E86BDF">
              <w:rPr>
                <w:rFonts w:ascii="Bookman Old Style" w:hAnsi="Bookman Old Style" w:cs="Arial"/>
                <w:sz w:val="22"/>
                <w:szCs w:val="22"/>
              </w:rPr>
              <w:t xml:space="preserve">The 0011 must be reported for preschool-age students </w:t>
            </w:r>
            <w:r w:rsidR="005B5C0F" w:rsidRPr="00E86BDF">
              <w:rPr>
                <w:rFonts w:ascii="Bookman Old Style" w:hAnsi="Bookman Old Style" w:cs="Arial"/>
                <w:sz w:val="22"/>
                <w:szCs w:val="22"/>
              </w:rPr>
              <w:t>the day after</w:t>
            </w:r>
            <w:r w:rsidRPr="00E86BDF">
              <w:rPr>
                <w:rFonts w:ascii="Bookman Old Style" w:hAnsi="Bookman Old Style" w:cs="Arial"/>
                <w:sz w:val="22"/>
                <w:szCs w:val="22"/>
              </w:rPr>
              <w:t xml:space="preserve"> they are found eligible for special education services, regardless of when the services begin.</w:t>
            </w:r>
          </w:p>
        </w:tc>
        <w:tc>
          <w:tcPr>
            <w:tcW w:w="2993" w:type="dxa"/>
          </w:tcPr>
          <w:p w14:paraId="16CC1D9C" w14:textId="3FE5B3B9" w:rsidR="002E39A8" w:rsidRPr="00E86BDF" w:rsidRDefault="00BF7C01" w:rsidP="00DA5246">
            <w:pPr>
              <w:numPr>
                <w:ilvl w:val="0"/>
                <w:numId w:val="8"/>
              </w:numPr>
              <w:rPr>
                <w:rFonts w:ascii="Bookman Old Style" w:hAnsi="Bookman Old Style" w:cs="Arial"/>
                <w:sz w:val="22"/>
                <w:szCs w:val="22"/>
              </w:rPr>
            </w:pPr>
            <w:r>
              <w:rPr>
                <w:rFonts w:ascii="Bookman Old Style" w:hAnsi="Bookman Old Style" w:cs="Arial"/>
                <w:sz w:val="22"/>
                <w:szCs w:val="22"/>
              </w:rPr>
              <w:t xml:space="preserve">a) </w:t>
            </w:r>
            <w:r w:rsidR="002E39A8" w:rsidRPr="00E86BDF">
              <w:rPr>
                <w:rFonts w:ascii="Bookman Old Style" w:hAnsi="Bookman Old Style" w:cs="Arial"/>
                <w:sz w:val="22"/>
                <w:szCs w:val="22"/>
              </w:rPr>
              <w:t>If the student attends a school building, use the school building BEDS code; if the services are provided at home or another location</w:t>
            </w:r>
            <w:r w:rsidR="005B5C0F" w:rsidRPr="00E86BDF">
              <w:rPr>
                <w:rFonts w:ascii="Bookman Old Style" w:hAnsi="Bookman Old Style" w:cs="Arial"/>
                <w:sz w:val="22"/>
                <w:szCs w:val="22"/>
              </w:rPr>
              <w:t xml:space="preserve"> or the student is not yet receiving services,</w:t>
            </w:r>
            <w:r w:rsidR="002E39A8" w:rsidRPr="00E86BDF">
              <w:rPr>
                <w:rFonts w:ascii="Bookman Old Style" w:hAnsi="Bookman Old Style" w:cs="Arial"/>
                <w:sz w:val="22"/>
                <w:szCs w:val="22"/>
              </w:rPr>
              <w:t xml:space="preserve"> use the first 8 digits of the district of residence BEDS code and “0777” as the last 4 digits</w:t>
            </w:r>
            <w:r w:rsidR="00263C82" w:rsidRPr="00E86BDF">
              <w:rPr>
                <w:rFonts w:ascii="Bookman Old Style" w:hAnsi="Bookman Old Style" w:cs="Arial"/>
                <w:sz w:val="22"/>
                <w:szCs w:val="22"/>
              </w:rPr>
              <w:t>;</w:t>
            </w:r>
          </w:p>
          <w:p w14:paraId="2F98967B" w14:textId="08A2A2CD" w:rsidR="002E39A8" w:rsidRPr="00E86BDF" w:rsidRDefault="00BF7C01" w:rsidP="00DA5246">
            <w:pPr>
              <w:numPr>
                <w:ilvl w:val="0"/>
                <w:numId w:val="8"/>
              </w:numPr>
              <w:rPr>
                <w:rFonts w:ascii="Bookman Old Style" w:hAnsi="Bookman Old Style" w:cs="Arial"/>
                <w:sz w:val="22"/>
                <w:szCs w:val="22"/>
              </w:rPr>
            </w:pPr>
            <w:r>
              <w:rPr>
                <w:rFonts w:ascii="Bookman Old Style" w:hAnsi="Bookman Old Style" w:cs="Arial"/>
                <w:sz w:val="22"/>
                <w:szCs w:val="22"/>
              </w:rPr>
              <w:t xml:space="preserve">b) </w:t>
            </w:r>
            <w:r w:rsidR="002E39A8" w:rsidRPr="00E86BDF">
              <w:rPr>
                <w:rFonts w:ascii="Bookman Old Style" w:hAnsi="Bookman Old Style" w:cs="Arial"/>
                <w:sz w:val="22"/>
                <w:szCs w:val="22"/>
              </w:rPr>
              <w:t>BOCES BEDS code</w:t>
            </w:r>
            <w:r w:rsidR="00263C82" w:rsidRPr="00E86BDF">
              <w:rPr>
                <w:rFonts w:ascii="Bookman Old Style" w:hAnsi="Bookman Old Style" w:cs="Arial"/>
                <w:sz w:val="22"/>
                <w:szCs w:val="22"/>
              </w:rPr>
              <w:t>;</w:t>
            </w:r>
          </w:p>
          <w:p w14:paraId="0BD1B7FD" w14:textId="39CD3572" w:rsidR="002E39A8" w:rsidRPr="00E86BDF" w:rsidRDefault="00301B01" w:rsidP="00DA5246">
            <w:pPr>
              <w:numPr>
                <w:ilvl w:val="0"/>
                <w:numId w:val="8"/>
              </w:numPr>
              <w:rPr>
                <w:rFonts w:ascii="Bookman Old Style" w:hAnsi="Bookman Old Style" w:cs="Arial"/>
                <w:sz w:val="22"/>
                <w:szCs w:val="22"/>
              </w:rPr>
            </w:pPr>
            <w:r>
              <w:rPr>
                <w:rFonts w:ascii="Bookman Old Style" w:hAnsi="Bookman Old Style" w:cs="Arial"/>
                <w:sz w:val="22"/>
                <w:szCs w:val="22"/>
              </w:rPr>
              <w:t xml:space="preserve">c) </w:t>
            </w:r>
            <w:r w:rsidR="002E39A8" w:rsidRPr="00E86BDF">
              <w:rPr>
                <w:rFonts w:ascii="Bookman Old Style" w:hAnsi="Bookman Old Style" w:cs="Arial"/>
                <w:sz w:val="22"/>
                <w:szCs w:val="22"/>
              </w:rPr>
              <w:t>Approved Private School BEDS code</w:t>
            </w:r>
            <w:r w:rsidR="00DF3253" w:rsidRPr="00E86BDF">
              <w:rPr>
                <w:rFonts w:ascii="Bookman Old Style" w:hAnsi="Bookman Old Style" w:cs="Arial"/>
                <w:sz w:val="22"/>
                <w:szCs w:val="22"/>
              </w:rPr>
              <w:t>;</w:t>
            </w:r>
          </w:p>
          <w:p w14:paraId="078C2D72" w14:textId="5D7D8A12" w:rsidR="002E39A8" w:rsidRPr="00E86BDF" w:rsidRDefault="00301B01" w:rsidP="00DA5246">
            <w:pPr>
              <w:numPr>
                <w:ilvl w:val="0"/>
                <w:numId w:val="8"/>
              </w:numPr>
              <w:rPr>
                <w:rFonts w:ascii="Bookman Old Style" w:hAnsi="Bookman Old Style" w:cs="Arial"/>
                <w:sz w:val="22"/>
                <w:szCs w:val="22"/>
              </w:rPr>
            </w:pPr>
            <w:r>
              <w:rPr>
                <w:rFonts w:ascii="Bookman Old Style" w:hAnsi="Bookman Old Style" w:cs="Arial"/>
                <w:sz w:val="22"/>
                <w:szCs w:val="22"/>
              </w:rPr>
              <w:t xml:space="preserve">d) </w:t>
            </w:r>
            <w:r w:rsidR="002E39A8" w:rsidRPr="00E86BDF">
              <w:rPr>
                <w:rFonts w:ascii="Bookman Old Style" w:hAnsi="Bookman Old Style" w:cs="Arial"/>
                <w:sz w:val="22"/>
                <w:szCs w:val="22"/>
              </w:rPr>
              <w:t>4201 School BEDS code</w:t>
            </w:r>
            <w:r w:rsidR="00DF3253" w:rsidRPr="00E86BDF">
              <w:rPr>
                <w:rFonts w:ascii="Bookman Old Style" w:hAnsi="Bookman Old Style" w:cs="Arial"/>
                <w:sz w:val="22"/>
                <w:szCs w:val="22"/>
              </w:rPr>
              <w:t>;</w:t>
            </w:r>
          </w:p>
          <w:p w14:paraId="27B81B4C" w14:textId="6235E0D8" w:rsidR="002E39A8" w:rsidRPr="00E86BDF" w:rsidRDefault="00301B01" w:rsidP="00DA5246">
            <w:pPr>
              <w:numPr>
                <w:ilvl w:val="0"/>
                <w:numId w:val="8"/>
              </w:numPr>
              <w:rPr>
                <w:rFonts w:ascii="Bookman Old Style" w:hAnsi="Bookman Old Style" w:cs="Arial"/>
                <w:sz w:val="22"/>
                <w:szCs w:val="22"/>
              </w:rPr>
            </w:pPr>
            <w:r>
              <w:rPr>
                <w:rFonts w:ascii="Bookman Old Style" w:hAnsi="Bookman Old Style" w:cs="Arial"/>
                <w:sz w:val="22"/>
                <w:szCs w:val="22"/>
              </w:rPr>
              <w:t xml:space="preserve">e) </w:t>
            </w:r>
            <w:r w:rsidR="002E39A8" w:rsidRPr="00E86BDF">
              <w:rPr>
                <w:rFonts w:ascii="Bookman Old Style" w:hAnsi="Bookman Old Style" w:cs="Arial"/>
                <w:sz w:val="22"/>
                <w:szCs w:val="22"/>
              </w:rPr>
              <w:t>County BEDS code</w:t>
            </w:r>
            <w:r w:rsidR="00DF3253" w:rsidRPr="00E86BDF">
              <w:rPr>
                <w:rFonts w:ascii="Bookman Old Style" w:hAnsi="Bookman Old Style" w:cs="Arial"/>
                <w:sz w:val="22"/>
                <w:szCs w:val="22"/>
              </w:rPr>
              <w:t>; or</w:t>
            </w:r>
          </w:p>
          <w:p w14:paraId="5CFC04E1" w14:textId="429520EC" w:rsidR="002E39A8" w:rsidRPr="00E86BDF" w:rsidRDefault="00301B01" w:rsidP="00DA5246">
            <w:pPr>
              <w:numPr>
                <w:ilvl w:val="0"/>
                <w:numId w:val="8"/>
              </w:numPr>
              <w:rPr>
                <w:rFonts w:ascii="Bookman Old Style" w:hAnsi="Bookman Old Style" w:cs="Arial"/>
                <w:sz w:val="22"/>
                <w:szCs w:val="22"/>
              </w:rPr>
            </w:pPr>
            <w:r>
              <w:rPr>
                <w:rFonts w:ascii="Bookman Old Style" w:hAnsi="Bookman Old Style" w:cs="Arial"/>
                <w:sz w:val="22"/>
                <w:szCs w:val="22"/>
              </w:rPr>
              <w:t xml:space="preserve">f) </w:t>
            </w:r>
            <w:r w:rsidR="002E39A8" w:rsidRPr="00E86BDF">
              <w:rPr>
                <w:rFonts w:ascii="Bookman Old Style" w:hAnsi="Bookman Old Style" w:cs="Arial"/>
                <w:sz w:val="22"/>
                <w:szCs w:val="22"/>
              </w:rPr>
              <w:t>NYSSB or NYSSD BEDS code</w:t>
            </w:r>
          </w:p>
          <w:p w14:paraId="4B541683" w14:textId="77777777" w:rsidR="002E39A8" w:rsidRPr="00E86BDF" w:rsidRDefault="002E39A8" w:rsidP="002E39A8">
            <w:pPr>
              <w:rPr>
                <w:rFonts w:ascii="Bookman Old Style" w:hAnsi="Bookman Old Style" w:cs="Arial"/>
                <w:sz w:val="22"/>
                <w:szCs w:val="22"/>
              </w:rPr>
            </w:pPr>
          </w:p>
          <w:p w14:paraId="73F07335" w14:textId="6083F581" w:rsidR="002E39A8" w:rsidRPr="00E86BDF" w:rsidRDefault="002E39A8" w:rsidP="002E39A8">
            <w:pPr>
              <w:rPr>
                <w:rFonts w:ascii="Bookman Old Style" w:hAnsi="Bookman Old Style" w:cs="Arial"/>
                <w:sz w:val="22"/>
                <w:szCs w:val="22"/>
              </w:rPr>
            </w:pPr>
            <w:r w:rsidRPr="00E86BDF">
              <w:rPr>
                <w:rFonts w:ascii="Bookman Old Style" w:hAnsi="Bookman Old Style" w:cs="Arial"/>
                <w:sz w:val="22"/>
                <w:szCs w:val="22"/>
              </w:rPr>
              <w:lastRenderedPageBreak/>
              <w:t xml:space="preserve">For c and e, </w:t>
            </w:r>
            <w:r w:rsidR="006D18F3" w:rsidRPr="00E86BDF">
              <w:rPr>
                <w:rFonts w:ascii="Bookman Old Style" w:hAnsi="Bookman Old Style" w:cs="Arial"/>
                <w:sz w:val="22"/>
                <w:szCs w:val="22"/>
              </w:rPr>
              <w:t xml:space="preserve">see </w:t>
            </w:r>
            <w:hyperlink r:id="rId42" w:history="1">
              <w:r w:rsidR="006D18F3" w:rsidRPr="00E86BDF">
                <w:rPr>
                  <w:rStyle w:val="Hyperlink"/>
                  <w:rFonts w:ascii="Bookman Old Style" w:hAnsi="Bookman Old Style" w:cs="Arial"/>
                  <w:sz w:val="22"/>
                  <w:szCs w:val="22"/>
                </w:rPr>
                <w:t>Location Codes for Approved Special Education Services</w:t>
              </w:r>
            </w:hyperlink>
            <w:r w:rsidRPr="00E86BDF">
              <w:rPr>
                <w:rFonts w:ascii="Bookman Old Style" w:hAnsi="Bookman Old Style" w:cs="Arial"/>
                <w:sz w:val="22"/>
                <w:szCs w:val="22"/>
              </w:rPr>
              <w:t>.</w:t>
            </w:r>
          </w:p>
        </w:tc>
      </w:tr>
      <w:tr w:rsidR="002E39A8" w:rsidRPr="000E16CD" w14:paraId="4F2ED60F" w14:textId="77777777" w:rsidTr="00F969AF">
        <w:trPr>
          <w:jc w:val="center"/>
        </w:trPr>
        <w:tc>
          <w:tcPr>
            <w:tcW w:w="3888" w:type="dxa"/>
          </w:tcPr>
          <w:p w14:paraId="6587C564" w14:textId="35B902EB"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3)</w:t>
            </w:r>
            <w:r w:rsidRPr="000E16CD">
              <w:rPr>
                <w:rFonts w:ascii="Bookman Old Style" w:hAnsi="Bookman Old Style" w:cs="Arial"/>
                <w:sz w:val="22"/>
                <w:szCs w:val="22"/>
              </w:rPr>
              <w:t xml:space="preserve"> A preschool-age </w:t>
            </w:r>
            <w:r w:rsidRPr="00E86BDF">
              <w:rPr>
                <w:rFonts w:ascii="Bookman Old Style" w:hAnsi="Bookman Old Style" w:cs="Arial"/>
                <w:sz w:val="22"/>
                <w:szCs w:val="22"/>
              </w:rPr>
              <w:t>student</w:t>
            </w:r>
            <w:r w:rsidR="00DF3253" w:rsidRPr="00E86BDF">
              <w:rPr>
                <w:rFonts w:ascii="Bookman Old Style" w:hAnsi="Bookman Old Style" w:cs="Arial"/>
                <w:sz w:val="22"/>
                <w:szCs w:val="22"/>
              </w:rPr>
              <w:t>, with or without a disability,</w:t>
            </w:r>
            <w:r w:rsidRPr="00E86BDF">
              <w:rPr>
                <w:rFonts w:ascii="Bookman Old Style" w:hAnsi="Bookman Old Style" w:cs="Arial"/>
                <w:sz w:val="22"/>
                <w:szCs w:val="22"/>
              </w:rPr>
              <w:t xml:space="preserve"> who resides in the district and</w:t>
            </w:r>
            <w:r w:rsidRPr="000E16CD">
              <w:rPr>
                <w:rFonts w:ascii="Bookman Old Style" w:hAnsi="Bookman Old Style" w:cs="Arial"/>
                <w:sz w:val="22"/>
                <w:szCs w:val="22"/>
              </w:rPr>
              <w:t xml:space="preserve"> participates in a </w:t>
            </w:r>
          </w:p>
          <w:p w14:paraId="24AC69CB" w14:textId="77777777" w:rsidR="002E39A8" w:rsidRPr="000E16CD" w:rsidRDefault="002E39A8" w:rsidP="00DA5246">
            <w:pPr>
              <w:numPr>
                <w:ilvl w:val="0"/>
                <w:numId w:val="10"/>
              </w:numPr>
              <w:rPr>
                <w:rFonts w:ascii="Bookman Old Style" w:hAnsi="Bookman Old Style" w:cs="Arial"/>
                <w:sz w:val="22"/>
                <w:szCs w:val="22"/>
              </w:rPr>
            </w:pPr>
            <w:r w:rsidRPr="000E16CD">
              <w:rPr>
                <w:rFonts w:ascii="Bookman Old Style" w:hAnsi="Bookman Old Style" w:cs="Arial"/>
                <w:sz w:val="22"/>
                <w:szCs w:val="22"/>
              </w:rPr>
              <w:t>district-operated Pre-K or Universal Pre-K program;</w:t>
            </w:r>
          </w:p>
          <w:p w14:paraId="056349C5" w14:textId="593BEFDF" w:rsidR="002E39A8" w:rsidRPr="000E16CD" w:rsidRDefault="002E39A8" w:rsidP="00DA5246">
            <w:pPr>
              <w:numPr>
                <w:ilvl w:val="0"/>
                <w:numId w:val="10"/>
              </w:numPr>
              <w:rPr>
                <w:rFonts w:ascii="Bookman Old Style" w:hAnsi="Bookman Old Style" w:cs="Arial"/>
                <w:sz w:val="22"/>
                <w:szCs w:val="22"/>
              </w:rPr>
            </w:pPr>
            <w:r w:rsidRPr="000E16CD">
              <w:rPr>
                <w:rFonts w:ascii="Bookman Old Style" w:hAnsi="Bookman Old Style" w:cs="Arial"/>
                <w:sz w:val="22"/>
                <w:szCs w:val="22"/>
              </w:rPr>
              <w:t>BOCES-operated Pre-K program under a Universal Pre-K contract with a school district with the BOCES acting as an</w:t>
            </w:r>
            <w:r w:rsidR="00B77CC2">
              <w:rPr>
                <w:rFonts w:ascii="Bookman Old Style" w:hAnsi="Bookman Old Style" w:cs="Arial"/>
                <w:sz w:val="22"/>
                <w:szCs w:val="22"/>
              </w:rPr>
              <w:t xml:space="preserve"> </w:t>
            </w:r>
            <w:r w:rsidRPr="000E16CD">
              <w:rPr>
                <w:rFonts w:ascii="Bookman Old Style" w:hAnsi="Bookman Old Style" w:cs="Arial"/>
                <w:sz w:val="22"/>
                <w:szCs w:val="22"/>
              </w:rPr>
              <w:t>Other Eligible Agency (i.e., Community-Based Organization – CBO);</w:t>
            </w:r>
          </w:p>
          <w:p w14:paraId="4D11C6CF" w14:textId="77777777" w:rsidR="002E39A8" w:rsidRPr="000E16CD" w:rsidRDefault="002E39A8" w:rsidP="00DA5246">
            <w:pPr>
              <w:numPr>
                <w:ilvl w:val="0"/>
                <w:numId w:val="10"/>
              </w:numPr>
              <w:rPr>
                <w:rFonts w:ascii="Bookman Old Style" w:hAnsi="Bookman Old Style" w:cs="Arial"/>
                <w:sz w:val="22"/>
                <w:szCs w:val="22"/>
              </w:rPr>
            </w:pPr>
            <w:r w:rsidRPr="000E16CD">
              <w:rPr>
                <w:rFonts w:ascii="Bookman Old Style" w:hAnsi="Bookman Old Style" w:cs="Arial"/>
                <w:sz w:val="22"/>
                <w:szCs w:val="22"/>
              </w:rPr>
              <w:t xml:space="preserve">BOCES-operated pre-K not under a Universal Pre-K contract.  </w:t>
            </w:r>
          </w:p>
        </w:tc>
        <w:tc>
          <w:tcPr>
            <w:tcW w:w="2160" w:type="dxa"/>
          </w:tcPr>
          <w:p w14:paraId="3E04CE8A"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p w14:paraId="597447B8"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(Instructional)</w:t>
            </w:r>
          </w:p>
          <w:p w14:paraId="5CF0318A" w14:textId="77777777" w:rsidR="002E39A8" w:rsidRPr="000E16CD" w:rsidRDefault="002E39A8" w:rsidP="002E39A8">
            <w:pPr>
              <w:ind w:left="38"/>
              <w:rPr>
                <w:rFonts w:ascii="Bookman Old Style" w:hAnsi="Bookman Old Style" w:cs="Arial"/>
                <w:sz w:val="22"/>
                <w:szCs w:val="22"/>
              </w:rPr>
            </w:pPr>
          </w:p>
          <w:p w14:paraId="05A950D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p w14:paraId="4B8F8D3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(Accountability)</w:t>
            </w:r>
          </w:p>
        </w:tc>
        <w:tc>
          <w:tcPr>
            <w:tcW w:w="1980" w:type="dxa"/>
          </w:tcPr>
          <w:p w14:paraId="5D2A596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67" w:type="dxa"/>
          </w:tcPr>
          <w:p w14:paraId="3CB4315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993" w:type="dxa"/>
          </w:tcPr>
          <w:p w14:paraId="67D497B0" w14:textId="77777777" w:rsidR="002E39A8" w:rsidRPr="00D42DCD" w:rsidRDefault="002E39A8" w:rsidP="00DA5246">
            <w:pPr>
              <w:numPr>
                <w:ilvl w:val="0"/>
                <w:numId w:val="11"/>
              </w:numPr>
              <w:rPr>
                <w:rFonts w:ascii="Bookman Old Style" w:hAnsi="Bookman Old Style" w:cs="Arial"/>
                <w:sz w:val="22"/>
                <w:szCs w:val="22"/>
              </w:rPr>
            </w:pPr>
            <w:r w:rsidRPr="00D42DCD">
              <w:rPr>
                <w:rFonts w:ascii="Bookman Old Style" w:hAnsi="Bookman Old Style" w:cs="Arial"/>
                <w:sz w:val="22"/>
                <w:szCs w:val="22"/>
              </w:rPr>
              <w:t>District building BEDS code</w:t>
            </w:r>
          </w:p>
          <w:p w14:paraId="61CC1BAB" w14:textId="77777777" w:rsidR="002E39A8" w:rsidRPr="00D42DCD" w:rsidRDefault="0043559D" w:rsidP="00DA5246">
            <w:pPr>
              <w:numPr>
                <w:ilvl w:val="0"/>
                <w:numId w:val="11"/>
              </w:numPr>
              <w:rPr>
                <w:rFonts w:ascii="Bookman Old Style" w:hAnsi="Bookman Old Style" w:cs="Arial"/>
                <w:sz w:val="22"/>
                <w:szCs w:val="22"/>
              </w:rPr>
            </w:pPr>
            <w:r w:rsidRPr="00D42DCD">
              <w:rPr>
                <w:rFonts w:ascii="Bookman Old Style" w:hAnsi="Bookman Old Style" w:cs="Arial"/>
                <w:sz w:val="22"/>
                <w:szCs w:val="22"/>
              </w:rPr>
              <w:t>First 8</w:t>
            </w:r>
            <w:r w:rsidR="002E39A8" w:rsidRPr="00D42DCD">
              <w:rPr>
                <w:rFonts w:ascii="Bookman Old Style" w:hAnsi="Bookman Old Style" w:cs="Arial"/>
                <w:sz w:val="22"/>
                <w:szCs w:val="22"/>
              </w:rPr>
              <w:t xml:space="preserve"> characters of the district code followed by “0666” signifying CBO-placed UPK</w:t>
            </w:r>
          </w:p>
          <w:p w14:paraId="6E4E5C10" w14:textId="77777777" w:rsidR="002E39A8" w:rsidRPr="000E16CD" w:rsidRDefault="002E39A8" w:rsidP="00DA5246">
            <w:pPr>
              <w:numPr>
                <w:ilvl w:val="0"/>
                <w:numId w:val="11"/>
              </w:numPr>
              <w:rPr>
                <w:rFonts w:ascii="Bookman Old Style" w:hAnsi="Bookman Old Style" w:cs="Arial"/>
                <w:sz w:val="22"/>
                <w:szCs w:val="22"/>
              </w:rPr>
            </w:pPr>
            <w:r w:rsidRPr="00D42DCD">
              <w:rPr>
                <w:rFonts w:ascii="Bookman Old Style" w:hAnsi="Bookman Old Style" w:cs="Arial"/>
                <w:sz w:val="22"/>
                <w:szCs w:val="22"/>
              </w:rPr>
              <w:t>BOCES code</w:t>
            </w:r>
          </w:p>
        </w:tc>
      </w:tr>
      <w:tr w:rsidR="002E39A8" w:rsidRPr="000E16CD" w14:paraId="5DB98A45" w14:textId="77777777" w:rsidTr="00F969AF">
        <w:trPr>
          <w:jc w:val="center"/>
        </w:trPr>
        <w:tc>
          <w:tcPr>
            <w:tcW w:w="3888" w:type="dxa"/>
          </w:tcPr>
          <w:p w14:paraId="1A7D9BFC" w14:textId="441194F3" w:rsidR="002E39A8" w:rsidRPr="00E01C86" w:rsidRDefault="00E01C86" w:rsidP="002E39A8">
            <w:pPr>
              <w:rPr>
                <w:rFonts w:ascii="Bookman Old Style" w:hAnsi="Bookman Old Style" w:cs="Arial"/>
                <w:sz w:val="22"/>
                <w:szCs w:val="22"/>
              </w:rPr>
            </w:pPr>
            <w:r w:rsidRPr="00E01C86">
              <w:rPr>
                <w:rFonts w:ascii="Bookman Old Style" w:hAnsi="Bookman Old Style" w:cs="Arial"/>
                <w:b/>
                <w:sz w:val="22"/>
                <w:szCs w:val="22"/>
              </w:rPr>
              <w:t>4)</w:t>
            </w:r>
            <w:r w:rsidRPr="00E01C86">
              <w:rPr>
                <w:rFonts w:ascii="Bookman Old Style" w:hAnsi="Bookman Old Style" w:cs="Arial"/>
                <w:sz w:val="22"/>
                <w:szCs w:val="22"/>
              </w:rPr>
              <w:t xml:space="preserve"> A preschool-age student with a disability or a preschool-age student who is referred to the CPSE for determination of eligibility for </w:t>
            </w:r>
            <w:r w:rsidR="007802F3">
              <w:rPr>
                <w:rFonts w:ascii="Bookman Old Style" w:hAnsi="Bookman Old Style" w:cs="Arial"/>
                <w:sz w:val="22"/>
                <w:szCs w:val="22"/>
              </w:rPr>
              <w:t>special education</w:t>
            </w:r>
            <w:r w:rsidRPr="00E01C86">
              <w:rPr>
                <w:rFonts w:ascii="Bookman Old Style" w:hAnsi="Bookman Old Style" w:cs="Arial"/>
                <w:sz w:val="22"/>
                <w:szCs w:val="22"/>
              </w:rPr>
              <w:t xml:space="preserve"> services who resides in the </w:t>
            </w:r>
            <w:r w:rsidRPr="00E01C86">
              <w:rPr>
                <w:rFonts w:ascii="Bookman Old Style" w:hAnsi="Bookman Old Style" w:cs="Arial"/>
                <w:sz w:val="22"/>
                <w:szCs w:val="22"/>
              </w:rPr>
              <w:lastRenderedPageBreak/>
              <w:t>district and attends a UPK or Pre–K program operated by another school district or charter school.</w:t>
            </w:r>
          </w:p>
        </w:tc>
        <w:tc>
          <w:tcPr>
            <w:tcW w:w="2160" w:type="dxa"/>
          </w:tcPr>
          <w:p w14:paraId="5FD5CA8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District of residence</w:t>
            </w:r>
            <w:r w:rsidR="00865DF4" w:rsidRPr="000E16CD">
              <w:rPr>
                <w:rFonts w:ascii="Bookman Old Style" w:hAnsi="Bookman Old Style" w:cs="Arial"/>
                <w:sz w:val="22"/>
                <w:szCs w:val="22"/>
              </w:rPr>
              <w:t xml:space="preserve"> or charter school</w:t>
            </w:r>
          </w:p>
          <w:p w14:paraId="27C71E18"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(Instructional)</w:t>
            </w:r>
          </w:p>
          <w:p w14:paraId="1CDA4707" w14:textId="77777777" w:rsidR="002E39A8" w:rsidRPr="000E16CD" w:rsidRDefault="002E39A8" w:rsidP="002E39A8">
            <w:pPr>
              <w:ind w:left="38"/>
              <w:rPr>
                <w:rFonts w:ascii="Bookman Old Style" w:hAnsi="Bookman Old Style" w:cs="Arial"/>
                <w:sz w:val="22"/>
                <w:szCs w:val="22"/>
              </w:rPr>
            </w:pPr>
          </w:p>
          <w:p w14:paraId="7CE395E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Not applicable (Accountability)</w:t>
            </w:r>
          </w:p>
        </w:tc>
        <w:tc>
          <w:tcPr>
            <w:tcW w:w="1980" w:type="dxa"/>
          </w:tcPr>
          <w:p w14:paraId="41F9DDB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District of residence</w:t>
            </w:r>
          </w:p>
        </w:tc>
        <w:tc>
          <w:tcPr>
            <w:tcW w:w="2767" w:type="dxa"/>
          </w:tcPr>
          <w:p w14:paraId="29BC5F06" w14:textId="15B1CC1D" w:rsidR="002E39A8"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p w14:paraId="60F026BC" w14:textId="77777777" w:rsidR="00DF3253" w:rsidRPr="000E16CD" w:rsidRDefault="00DF3253" w:rsidP="002E39A8">
            <w:pPr>
              <w:rPr>
                <w:rFonts w:ascii="Bookman Old Style" w:hAnsi="Bookman Old Style" w:cs="Arial"/>
                <w:sz w:val="22"/>
                <w:szCs w:val="22"/>
              </w:rPr>
            </w:pPr>
          </w:p>
          <w:p w14:paraId="3A9627F8"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District </w:t>
            </w:r>
            <w:r w:rsidR="00865DF4" w:rsidRPr="000E16CD">
              <w:rPr>
                <w:rFonts w:ascii="Bookman Old Style" w:hAnsi="Bookman Old Style" w:cs="Arial"/>
                <w:sz w:val="22"/>
                <w:szCs w:val="22"/>
              </w:rPr>
              <w:t xml:space="preserve">or charter school </w:t>
            </w:r>
            <w:r w:rsidRPr="000E16CD">
              <w:rPr>
                <w:rFonts w:ascii="Bookman Old Style" w:hAnsi="Bookman Old Style" w:cs="Arial"/>
                <w:sz w:val="22"/>
                <w:szCs w:val="22"/>
              </w:rPr>
              <w:t xml:space="preserve">in which </w:t>
            </w:r>
            <w:r w:rsidRPr="000E16CD">
              <w:rPr>
                <w:rFonts w:ascii="Bookman Old Style" w:hAnsi="Bookman Old Style" w:cs="Arial"/>
                <w:sz w:val="22"/>
                <w:szCs w:val="22"/>
              </w:rPr>
              <w:lastRenderedPageBreak/>
              <w:t>student is attending Pre–K or UPK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993" w:type="dxa"/>
          </w:tcPr>
          <w:p w14:paraId="2D88372D" w14:textId="710A2A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lastRenderedPageBreak/>
              <w:t xml:space="preserve">BEDS code of the school the student attends or, if a UPK program contracted by the district, the first 8 digits of the district BEDS code </w:t>
            </w:r>
            <w:r w:rsidRPr="000E16CD">
              <w:rPr>
                <w:rFonts w:ascii="Bookman Old Style" w:hAnsi="Bookman Old Style" w:cs="Arial"/>
                <w:sz w:val="22"/>
                <w:szCs w:val="22"/>
              </w:rPr>
              <w:lastRenderedPageBreak/>
              <w:t>and “0666” as the last 4 digits</w:t>
            </w:r>
          </w:p>
        </w:tc>
      </w:tr>
      <w:tr w:rsidR="002E39A8" w:rsidRPr="000E16CD" w14:paraId="13B05357" w14:textId="77777777" w:rsidTr="00F969AF">
        <w:trPr>
          <w:jc w:val="center"/>
        </w:trPr>
        <w:tc>
          <w:tcPr>
            <w:tcW w:w="3888" w:type="dxa"/>
          </w:tcPr>
          <w:p w14:paraId="31FA5980" w14:textId="014343FE" w:rsidR="002E39A8" w:rsidRPr="00E01C86" w:rsidRDefault="00E01C86" w:rsidP="00865DF4">
            <w:pPr>
              <w:rPr>
                <w:rFonts w:ascii="Bookman Old Style" w:hAnsi="Bookman Old Style" w:cs="Arial"/>
                <w:b/>
                <w:sz w:val="22"/>
                <w:szCs w:val="22"/>
              </w:rPr>
            </w:pPr>
            <w:r w:rsidRPr="00E01C86">
              <w:rPr>
                <w:rFonts w:ascii="Bookman Old Style" w:hAnsi="Bookman Old Style" w:cs="Arial"/>
                <w:b/>
                <w:sz w:val="22"/>
                <w:szCs w:val="22"/>
              </w:rPr>
              <w:lastRenderedPageBreak/>
              <w:t xml:space="preserve">5) </w:t>
            </w:r>
            <w:r w:rsidRPr="00E01C86">
              <w:rPr>
                <w:rFonts w:ascii="Bookman Old Style" w:hAnsi="Bookman Old Style" w:cs="Arial"/>
                <w:sz w:val="22"/>
                <w:szCs w:val="22"/>
              </w:rPr>
              <w:t>A prekindergarten student who attends a school within the school district of residence or a UPK program contracted by the district.</w:t>
            </w:r>
          </w:p>
        </w:tc>
        <w:tc>
          <w:tcPr>
            <w:tcW w:w="2160" w:type="dxa"/>
          </w:tcPr>
          <w:p w14:paraId="6C485492"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p w14:paraId="2DE15369"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(Instructional)</w:t>
            </w:r>
          </w:p>
          <w:p w14:paraId="3849AC0D" w14:textId="77777777" w:rsidR="002E39A8" w:rsidRPr="000E16CD" w:rsidRDefault="002E39A8" w:rsidP="002E39A8">
            <w:pPr>
              <w:ind w:left="38"/>
              <w:rPr>
                <w:rFonts w:ascii="Bookman Old Style" w:hAnsi="Bookman Old Style" w:cs="Arial"/>
                <w:sz w:val="22"/>
                <w:szCs w:val="22"/>
              </w:rPr>
            </w:pPr>
          </w:p>
          <w:p w14:paraId="7D5A3E7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0A1A7F72"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67" w:type="dxa"/>
          </w:tcPr>
          <w:p w14:paraId="3597FE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993" w:type="dxa"/>
          </w:tcPr>
          <w:p w14:paraId="2315BAE9" w14:textId="2E0BFB1C"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BEDS code of the school the student attends or, if a UPK program contracted by the district, the first 8 digits of the district BEDS code and “0666” as the last 4 digits </w:t>
            </w:r>
          </w:p>
        </w:tc>
      </w:tr>
      <w:tr w:rsidR="00F969AF" w:rsidRPr="000E16CD" w14:paraId="53C39BB6" w14:textId="77777777" w:rsidTr="00383938">
        <w:trPr>
          <w:jc w:val="center"/>
        </w:trPr>
        <w:tc>
          <w:tcPr>
            <w:tcW w:w="3888" w:type="dxa"/>
            <w:shd w:val="clear" w:color="auto" w:fill="auto"/>
          </w:tcPr>
          <w:p w14:paraId="161BA889" w14:textId="247B6A95" w:rsidR="00166253" w:rsidRPr="00166253" w:rsidRDefault="00F969AF" w:rsidP="00166253">
            <w:pPr>
              <w:rPr>
                <w:rFonts w:ascii="Bookman Old Style" w:hAnsi="Bookman Old Style"/>
                <w:sz w:val="22"/>
                <w:szCs w:val="22"/>
              </w:rPr>
            </w:pPr>
            <w:r w:rsidRPr="00383938">
              <w:rPr>
                <w:rFonts w:ascii="Bookman Old Style" w:hAnsi="Bookman Old Style" w:cs="Arial"/>
                <w:b/>
                <w:sz w:val="22"/>
                <w:szCs w:val="22"/>
              </w:rPr>
              <w:t>6)</w:t>
            </w:r>
            <w:r w:rsidRPr="00383938">
              <w:rPr>
                <w:rFonts w:ascii="Bookman Old Style" w:hAnsi="Bookman Old Style" w:cs="Arial"/>
                <w:bCs/>
                <w:sz w:val="22"/>
                <w:szCs w:val="22"/>
              </w:rPr>
              <w:t xml:space="preserve"> </w:t>
            </w:r>
            <w:r w:rsidR="00166253" w:rsidRPr="00166253">
              <w:rPr>
                <w:rFonts w:ascii="Bookman Old Style" w:hAnsi="Bookman Old Style"/>
                <w:sz w:val="22"/>
                <w:szCs w:val="22"/>
              </w:rPr>
              <w:t>A preschool student with a disability who is transitioning to Kindergarten</w:t>
            </w:r>
            <w:r w:rsidR="00166253">
              <w:rPr>
                <w:rFonts w:ascii="Bookman Old Style" w:hAnsi="Bookman Old Style"/>
                <w:sz w:val="22"/>
                <w:szCs w:val="22"/>
              </w:rPr>
              <w:t>,</w:t>
            </w:r>
            <w:r w:rsidR="00166253" w:rsidRPr="00166253">
              <w:rPr>
                <w:rFonts w:ascii="Bookman Old Style" w:hAnsi="Bookman Old Style"/>
                <w:sz w:val="22"/>
                <w:szCs w:val="22"/>
              </w:rPr>
              <w:t xml:space="preserve"> will not receive extended school-year services and was enrolled in a UPK </w:t>
            </w:r>
            <w:r w:rsidR="00166253" w:rsidRPr="00062188">
              <w:rPr>
                <w:rFonts w:ascii="Bookman Old Style" w:hAnsi="Bookman Old Style"/>
                <w:sz w:val="22"/>
                <w:szCs w:val="22"/>
              </w:rPr>
              <w:t>program or another PK program.</w:t>
            </w:r>
          </w:p>
          <w:p w14:paraId="1041AECC" w14:textId="3E1D524E" w:rsidR="00F969AF" w:rsidRPr="00383938" w:rsidRDefault="00F969AF" w:rsidP="00865DF4">
            <w:pPr>
              <w:rPr>
                <w:rFonts w:ascii="Bookman Old Style" w:hAnsi="Bookman Old Style" w:cs="Arial"/>
                <w:bCs/>
                <w:sz w:val="22"/>
                <w:szCs w:val="22"/>
              </w:rPr>
            </w:pPr>
          </w:p>
        </w:tc>
        <w:tc>
          <w:tcPr>
            <w:tcW w:w="2160" w:type="dxa"/>
            <w:shd w:val="clear" w:color="auto" w:fill="auto"/>
          </w:tcPr>
          <w:p w14:paraId="44D05302" w14:textId="77777777" w:rsidR="00F969AF" w:rsidRPr="00383938" w:rsidRDefault="00F969AF" w:rsidP="002E39A8">
            <w:pPr>
              <w:ind w:left="38"/>
              <w:rPr>
                <w:rFonts w:ascii="Bookman Old Style" w:hAnsi="Bookman Old Style" w:cs="Arial"/>
                <w:sz w:val="22"/>
                <w:szCs w:val="22"/>
              </w:rPr>
            </w:pPr>
            <w:r w:rsidRPr="00383938">
              <w:rPr>
                <w:rFonts w:ascii="Bookman Old Style" w:hAnsi="Bookman Old Style" w:cs="Arial"/>
                <w:sz w:val="22"/>
                <w:szCs w:val="22"/>
              </w:rPr>
              <w:t>District of residence (Instructional)</w:t>
            </w:r>
          </w:p>
          <w:p w14:paraId="26E68883" w14:textId="77777777" w:rsidR="00F969AF" w:rsidRPr="00383938" w:rsidRDefault="00F969AF" w:rsidP="002E39A8">
            <w:pPr>
              <w:ind w:left="38"/>
              <w:rPr>
                <w:rFonts w:ascii="Bookman Old Style" w:hAnsi="Bookman Old Style" w:cs="Arial"/>
                <w:sz w:val="22"/>
                <w:szCs w:val="22"/>
              </w:rPr>
            </w:pPr>
          </w:p>
          <w:p w14:paraId="42DB8CF8" w14:textId="1D8292E5" w:rsidR="00F969AF" w:rsidRPr="00383938" w:rsidRDefault="00F969AF" w:rsidP="002E39A8">
            <w:pPr>
              <w:ind w:left="38"/>
              <w:rPr>
                <w:rFonts w:ascii="Bookman Old Style" w:hAnsi="Bookman Old Style" w:cs="Arial"/>
                <w:sz w:val="22"/>
                <w:szCs w:val="22"/>
              </w:rPr>
            </w:pPr>
            <w:r w:rsidRPr="00383938">
              <w:rPr>
                <w:rFonts w:ascii="Bookman Old Style" w:hAnsi="Bookman Old Style" w:cs="Arial"/>
                <w:sz w:val="22"/>
                <w:szCs w:val="22"/>
              </w:rPr>
              <w:t>Not applicable (Accountability)</w:t>
            </w:r>
          </w:p>
        </w:tc>
        <w:tc>
          <w:tcPr>
            <w:tcW w:w="1980" w:type="dxa"/>
            <w:shd w:val="clear" w:color="auto" w:fill="auto"/>
          </w:tcPr>
          <w:p w14:paraId="7BBBDD28" w14:textId="0E094593" w:rsidR="00F969AF" w:rsidRPr="00383938" w:rsidRDefault="00F969AF" w:rsidP="002E39A8">
            <w:pPr>
              <w:ind w:left="38"/>
              <w:rPr>
                <w:rFonts w:ascii="Bookman Old Style" w:hAnsi="Bookman Old Style" w:cs="Arial"/>
                <w:sz w:val="22"/>
                <w:szCs w:val="22"/>
              </w:rPr>
            </w:pPr>
            <w:r w:rsidRPr="00383938">
              <w:rPr>
                <w:rFonts w:ascii="Bookman Old Style" w:hAnsi="Bookman Old Style" w:cs="Arial"/>
                <w:sz w:val="22"/>
                <w:szCs w:val="22"/>
              </w:rPr>
              <w:t>District of residence</w:t>
            </w:r>
          </w:p>
        </w:tc>
        <w:tc>
          <w:tcPr>
            <w:tcW w:w="2767" w:type="dxa"/>
            <w:shd w:val="clear" w:color="auto" w:fill="auto"/>
          </w:tcPr>
          <w:p w14:paraId="71204A47" w14:textId="515D3D26" w:rsidR="00F969AF" w:rsidRPr="00383938" w:rsidRDefault="00F969AF" w:rsidP="002E39A8">
            <w:pPr>
              <w:rPr>
                <w:rFonts w:ascii="Bookman Old Style" w:hAnsi="Bookman Old Style" w:cs="Arial"/>
                <w:sz w:val="22"/>
                <w:szCs w:val="22"/>
              </w:rPr>
            </w:pPr>
            <w:r w:rsidRPr="00383938">
              <w:rPr>
                <w:rFonts w:ascii="Bookman Old Style" w:hAnsi="Bookman Old Style" w:cs="Arial"/>
                <w:sz w:val="22"/>
                <w:szCs w:val="22"/>
              </w:rPr>
              <w:t>District of residence (Reason for Beginning Enrollment Code 0011)</w:t>
            </w:r>
          </w:p>
        </w:tc>
        <w:tc>
          <w:tcPr>
            <w:tcW w:w="2993" w:type="dxa"/>
            <w:shd w:val="clear" w:color="auto" w:fill="auto"/>
          </w:tcPr>
          <w:p w14:paraId="2170AC17" w14:textId="77777777" w:rsidR="00F969AF" w:rsidRPr="00383938" w:rsidRDefault="00F969AF" w:rsidP="00F969AF">
            <w:pPr>
              <w:spacing w:before="100" w:beforeAutospacing="1" w:after="100" w:afterAutospacing="1"/>
              <w:rPr>
                <w:rFonts w:ascii="Bookman Old Style" w:hAnsi="Bookman Old Style"/>
                <w:sz w:val="22"/>
                <w:szCs w:val="22"/>
              </w:rPr>
            </w:pPr>
            <w:r w:rsidRPr="00383938">
              <w:rPr>
                <w:rFonts w:ascii="Bookman Old Style" w:hAnsi="Bookman Old Style"/>
                <w:sz w:val="22"/>
                <w:szCs w:val="22"/>
              </w:rPr>
              <w:t>There are three options to report these students in July and August:</w:t>
            </w:r>
          </w:p>
          <w:p w14:paraId="7A86C4F8" w14:textId="381E5513" w:rsidR="00F969AF" w:rsidRPr="00383938" w:rsidRDefault="00F969AF" w:rsidP="00F969AF">
            <w:pPr>
              <w:spacing w:before="100" w:beforeAutospacing="1" w:after="100" w:afterAutospacing="1"/>
              <w:rPr>
                <w:rFonts w:ascii="Bookman Old Style" w:hAnsi="Bookman Old Style"/>
                <w:sz w:val="22"/>
                <w:szCs w:val="22"/>
              </w:rPr>
            </w:pPr>
            <w:r w:rsidRPr="00383938">
              <w:rPr>
                <w:rFonts w:ascii="Bookman Old Style" w:hAnsi="Bookman Old Style"/>
                <w:sz w:val="22"/>
                <w:szCs w:val="22"/>
              </w:rPr>
              <w:t>1) If the UPK program was run by the district and the district chooses to continue to report the location where the student attended the UPK program, the BEDS code of the school the student attends</w:t>
            </w:r>
          </w:p>
          <w:p w14:paraId="1F3F5D66" w14:textId="2E1D61EF" w:rsidR="00F969AF" w:rsidRPr="00383938" w:rsidRDefault="00F969AF" w:rsidP="00F969AF">
            <w:pPr>
              <w:spacing w:before="100" w:beforeAutospacing="1" w:after="100" w:afterAutospacing="1"/>
              <w:rPr>
                <w:rFonts w:ascii="Bookman Old Style" w:eastAsia="Times New Roman" w:hAnsi="Bookman Old Style"/>
                <w:sz w:val="22"/>
                <w:szCs w:val="22"/>
              </w:rPr>
            </w:pPr>
            <w:r w:rsidRPr="00383938">
              <w:rPr>
                <w:rFonts w:ascii="Bookman Old Style" w:eastAsia="Times New Roman" w:hAnsi="Bookman Old Style"/>
                <w:sz w:val="22"/>
                <w:szCs w:val="22"/>
              </w:rPr>
              <w:t xml:space="preserve">2) If the UPK program the student attended is contracted by the district and the district chooses to continue to report the location where the </w:t>
            </w:r>
            <w:r w:rsidRPr="00383938">
              <w:rPr>
                <w:rFonts w:ascii="Bookman Old Style" w:eastAsia="Times New Roman" w:hAnsi="Bookman Old Style"/>
                <w:sz w:val="22"/>
                <w:szCs w:val="22"/>
              </w:rPr>
              <w:lastRenderedPageBreak/>
              <w:t>student attended the UPK program, the first 8 digits of the district BEDS code and “0666” as the last 4 digits.</w:t>
            </w:r>
          </w:p>
          <w:p w14:paraId="5CEEDCE8" w14:textId="1BB65087" w:rsidR="00F969AF" w:rsidRPr="00383938" w:rsidRDefault="00F969AF" w:rsidP="00F969AF">
            <w:pPr>
              <w:spacing w:before="100" w:beforeAutospacing="1" w:after="100" w:afterAutospacing="1"/>
              <w:rPr>
                <w:rFonts w:ascii="Bookman Old Style" w:eastAsia="Times New Roman" w:hAnsi="Bookman Old Style"/>
                <w:sz w:val="22"/>
                <w:szCs w:val="22"/>
              </w:rPr>
            </w:pPr>
            <w:r w:rsidRPr="00383938">
              <w:rPr>
                <w:rFonts w:ascii="Bookman Old Style" w:eastAsia="Times New Roman" w:hAnsi="Bookman Old Style"/>
                <w:sz w:val="22"/>
                <w:szCs w:val="22"/>
              </w:rPr>
              <w:t>3) If the district does not choose to report the location where the student attended the UPK program, the first 8 digits of the district BEDS code and “0777” as the last 4 digits.</w:t>
            </w:r>
          </w:p>
          <w:p w14:paraId="24055647" w14:textId="77777777" w:rsidR="00166253" w:rsidRPr="00062188" w:rsidRDefault="00166253" w:rsidP="00166253">
            <w:pPr>
              <w:rPr>
                <w:rFonts w:ascii="Bookman Old Style" w:hAnsi="Bookman Old Style"/>
                <w:sz w:val="22"/>
                <w:szCs w:val="22"/>
              </w:rPr>
            </w:pPr>
            <w:r w:rsidRPr="00062188">
              <w:rPr>
                <w:rFonts w:ascii="Bookman Old Style" w:hAnsi="Bookman Old Style"/>
                <w:sz w:val="22"/>
                <w:szCs w:val="22"/>
              </w:rPr>
              <w:t>For options 1 and 2, the student will be reported with the grade PKF or PKH from July 1-August 31.</w:t>
            </w:r>
          </w:p>
          <w:p w14:paraId="7BCBA9F2" w14:textId="4AE14C74" w:rsidR="00166253" w:rsidRPr="00166253" w:rsidRDefault="00166253" w:rsidP="00166253">
            <w:pPr>
              <w:rPr>
                <w:rFonts w:ascii="Bookman Old Style" w:hAnsi="Bookman Old Style"/>
                <w:sz w:val="22"/>
                <w:szCs w:val="22"/>
              </w:rPr>
            </w:pPr>
            <w:r w:rsidRPr="00062188">
              <w:rPr>
                <w:rFonts w:ascii="Bookman Old Style" w:hAnsi="Bookman Old Style"/>
                <w:sz w:val="22"/>
                <w:szCs w:val="22"/>
              </w:rPr>
              <w:t>For option 3, the student will be reported with the grade PS from July 1-August 31.</w:t>
            </w:r>
          </w:p>
          <w:p w14:paraId="7ECE84A5" w14:textId="55DD40A1" w:rsidR="00F969AF" w:rsidRPr="00383938" w:rsidRDefault="00F969AF" w:rsidP="00F969AF">
            <w:pPr>
              <w:rPr>
                <w:rFonts w:ascii="Bookman Old Style" w:hAnsi="Bookman Old Style" w:cs="Arial"/>
                <w:sz w:val="22"/>
                <w:szCs w:val="22"/>
              </w:rPr>
            </w:pPr>
          </w:p>
        </w:tc>
      </w:tr>
    </w:tbl>
    <w:p w14:paraId="6E79EA26" w14:textId="77777777" w:rsidR="002E39A8" w:rsidRPr="000E16CD" w:rsidRDefault="002E39A8" w:rsidP="002E39A8">
      <w:pPr>
        <w:pStyle w:val="BodyText"/>
        <w:sectPr w:rsidR="002E39A8" w:rsidRPr="000E16CD" w:rsidSect="00641A50">
          <w:headerReference w:type="even" r:id="rId43"/>
          <w:headerReference w:type="default" r:id="rId44"/>
          <w:headerReference w:type="first" r:id="rId45"/>
          <w:pgSz w:w="15840" w:h="12240" w:orient="landscape" w:code="1"/>
          <w:pgMar w:top="1080" w:right="1267" w:bottom="1080" w:left="1267" w:header="720" w:footer="720" w:gutter="0"/>
          <w:cols w:space="720"/>
          <w:docGrid w:linePitch="360"/>
        </w:sectPr>
      </w:pPr>
    </w:p>
    <w:p w14:paraId="5618A0D3" w14:textId="77777777" w:rsidR="002E39A8" w:rsidRPr="000E16CD" w:rsidRDefault="002E39A8" w:rsidP="00EA1142">
      <w:pPr>
        <w:pStyle w:val="Heading2"/>
      </w:pPr>
      <w:bookmarkStart w:id="340" w:name="_Toc335294140"/>
      <w:bookmarkStart w:id="341" w:name="_Toc494894016"/>
      <w:bookmarkStart w:id="342" w:name="_Toc163224832"/>
      <w:bookmarkStart w:id="343" w:name="_Toc290554793"/>
      <w:bookmarkStart w:id="344" w:name="_Toc290554781"/>
      <w:bookmarkStart w:id="345" w:name="_Toc189024176"/>
      <w:bookmarkEnd w:id="311"/>
      <w:bookmarkEnd w:id="312"/>
      <w:r w:rsidRPr="000E16CD">
        <w:lastRenderedPageBreak/>
        <w:t>Accelerated Students</w:t>
      </w:r>
      <w:bookmarkEnd w:id="340"/>
      <w:bookmarkEnd w:id="341"/>
      <w:bookmarkEnd w:id="342"/>
    </w:p>
    <w:p w14:paraId="09D72149" w14:textId="59D07743" w:rsidR="00182E30" w:rsidRPr="000E16CD" w:rsidRDefault="00182E30" w:rsidP="00182E30">
      <w:pPr>
        <w:pStyle w:val="Body"/>
        <w:numPr>
          <w:ilvl w:val="0"/>
          <w:numId w:val="4"/>
        </w:numPr>
      </w:pPr>
      <w:r w:rsidRPr="000E16CD">
        <w:rPr>
          <w:b/>
          <w:i/>
        </w:rPr>
        <w:t xml:space="preserve">Intermediate-Level Science Students: </w:t>
      </w:r>
      <w:r w:rsidRPr="000E16CD">
        <w:t xml:space="preserve">The Grade 8 Intermediate-Level Science Test must be administered to students in the grade in which they will have received instruction in all of the material in the </w:t>
      </w:r>
      <w:r w:rsidRPr="00182E30">
        <w:rPr>
          <w:highlight w:val="cyan"/>
        </w:rPr>
        <w:t>New York State P-12 Science Learning Standards (6-8)</w:t>
      </w:r>
      <w:r w:rsidRPr="000E16CD">
        <w:t xml:space="preserve">. While this is typically Grade 8 (or, if ungraded, when Grade 8 age equivalent), the test may also be administered to students in Grade 7 (or, if ungraded, when Grade 7 age equivalent) who will have completed all the material in the </w:t>
      </w:r>
      <w:r w:rsidRPr="00182E30">
        <w:rPr>
          <w:highlight w:val="cyan"/>
        </w:rPr>
        <w:t>New York State P-12 Science Learning Standards (6-8)</w:t>
      </w:r>
      <w:r w:rsidRPr="000E16CD">
        <w:rPr>
          <w:i/>
        </w:rPr>
        <w:t xml:space="preserve"> </w:t>
      </w:r>
      <w:r w:rsidRPr="000E16CD">
        <w:t>and are being considered for placement in an accelerated high school-level science course when they are in Grade 8. Schools have four choices for testing accelerated students in science at the intermediate level:</w:t>
      </w:r>
    </w:p>
    <w:p w14:paraId="3D36584E" w14:textId="187FDD32" w:rsidR="002E39A8" w:rsidRPr="000E16CD" w:rsidRDefault="002E39A8" w:rsidP="00DA5246">
      <w:pPr>
        <w:pStyle w:val="Body"/>
        <w:numPr>
          <w:ilvl w:val="0"/>
          <w:numId w:val="4"/>
        </w:numPr>
        <w:ind w:left="720"/>
      </w:pPr>
      <w:r w:rsidRPr="000E16CD">
        <w:t xml:space="preserve">Administer the Grade 8 Intermediate-Level Science Test when the student is in Grade </w:t>
      </w:r>
      <w:r w:rsidR="00864D84" w:rsidRPr="000E16CD">
        <w:t>7 but</w:t>
      </w:r>
      <w:r w:rsidRPr="000E16CD">
        <w:t xml:space="preserve"> administer no science test when the student is in Grade 8. The score the student receives on the Grade 8 Intermediate-Level Science Test when taken in Grade 7 must be reported in the year in which the student took the assessment and will count in the accountability calculations for the district and school responsible for the student when the student is in Grade 8. The Assessment Measure Standard Description "Science: Early" will be populated for these students at Level 2 when the students are in Grade 8. Students who take the Grade 8 Intermediate-Level Science Test when they are in Grade 7 may not retake the test when they advance to Grade 8.</w:t>
      </w:r>
    </w:p>
    <w:p w14:paraId="68E6859F" w14:textId="71D3C060" w:rsidR="002E39A8" w:rsidRPr="000E16CD" w:rsidRDefault="002E39A8" w:rsidP="00DA5246">
      <w:pPr>
        <w:pStyle w:val="Body"/>
        <w:numPr>
          <w:ilvl w:val="0"/>
          <w:numId w:val="4"/>
        </w:numPr>
        <w:ind w:left="720"/>
      </w:pPr>
      <w:r w:rsidRPr="000E16CD">
        <w:t xml:space="preserve">Administer no science test when the student is in Grade </w:t>
      </w:r>
      <w:r w:rsidR="00292539" w:rsidRPr="000E16CD">
        <w:t>7 but</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w:t>
      </w:r>
    </w:p>
    <w:p w14:paraId="6EA10411" w14:textId="09B1F63C" w:rsidR="002E39A8" w:rsidRPr="004E4CEF" w:rsidRDefault="002E39A8" w:rsidP="00DA5246">
      <w:pPr>
        <w:pStyle w:val="Body"/>
        <w:numPr>
          <w:ilvl w:val="0"/>
          <w:numId w:val="4"/>
        </w:numPr>
        <w:ind w:left="720"/>
      </w:pPr>
      <w:r w:rsidRPr="004E4CEF">
        <w:t xml:space="preserve">Administer the Grade 8 Intermediate-Level Science Test when the student is in Grade 7 </w:t>
      </w:r>
      <w:r w:rsidRPr="004E4CEF">
        <w:rPr>
          <w:i/>
        </w:rPr>
        <w:t>and</w:t>
      </w:r>
      <w:r w:rsidRPr="004E4CEF">
        <w:t xml:space="preserve"> administer a Regents examination in science when the student is in Grade 8. The score the student receives on the Regents examination in science when taken in Grade 8 must be reported in the year in which the student took the examination. The score the student receives on the Grade 8 Intermediate-Level Science Test when taken in Grade 7 must also be reported in the year in which the student took the examination.</w:t>
      </w:r>
      <w:r w:rsidR="00963B7D" w:rsidRPr="004E4CEF">
        <w:t xml:space="preserve"> Information on how these scores will be used for accountability is forthcoming.</w:t>
      </w:r>
    </w:p>
    <w:p w14:paraId="2104C51F" w14:textId="22A863D2" w:rsidR="00CA5F5A" w:rsidRPr="004E4CEF" w:rsidRDefault="002E39A8" w:rsidP="00DA5246">
      <w:pPr>
        <w:pStyle w:val="Body"/>
        <w:numPr>
          <w:ilvl w:val="0"/>
          <w:numId w:val="4"/>
        </w:numPr>
        <w:ind w:left="720"/>
      </w:pPr>
      <w:r w:rsidRPr="004E4CEF">
        <w:t xml:space="preserve">Administer the Grade 8 Intermediate-Level Science Test when the student is in Grade 8 </w:t>
      </w:r>
      <w:r w:rsidRPr="004E4CEF">
        <w:rPr>
          <w:i/>
        </w:rPr>
        <w:t>and</w:t>
      </w:r>
      <w:r w:rsidRPr="004E4CEF">
        <w:t xml:space="preserve"> administer a Regents examination in science when the student is in Grade 8. The score the student receives on the Grade 8 Intermediate-Level Science Test </w:t>
      </w:r>
      <w:r w:rsidR="00963B7D" w:rsidRPr="004E4CEF">
        <w:t xml:space="preserve">and the score the student receives on the Regents examination in science </w:t>
      </w:r>
      <w:r w:rsidRPr="004E4CEF">
        <w:t xml:space="preserve">must be reported in the year in which the student took the test. </w:t>
      </w:r>
      <w:r w:rsidR="00963B7D" w:rsidRPr="004E4CEF">
        <w:t>Information on how these scores will be used for accountability is forthcoming.</w:t>
      </w:r>
    </w:p>
    <w:p w14:paraId="772E57E1" w14:textId="604A64AA" w:rsidR="002E39A8" w:rsidRPr="004E4CEF" w:rsidRDefault="002E39A8" w:rsidP="00DA5246">
      <w:pPr>
        <w:pStyle w:val="Body"/>
        <w:numPr>
          <w:ilvl w:val="0"/>
          <w:numId w:val="4"/>
        </w:numPr>
        <w:ind w:left="720"/>
      </w:pPr>
      <w:r w:rsidRPr="004E4CEF">
        <w:t xml:space="preserve">The school may </w:t>
      </w:r>
      <w:r w:rsidRPr="004E4CEF">
        <w:rPr>
          <w:i/>
        </w:rPr>
        <w:t>not</w:t>
      </w:r>
      <w:r w:rsidRPr="004E4CEF">
        <w:t xml:space="preserve"> use the Grade 8 Intermediate-Level Science Test to retest any students in Grade 8 who participated in this assessment during the previous school year as Grade 7 students.</w:t>
      </w:r>
    </w:p>
    <w:p w14:paraId="47EE4348" w14:textId="14F80647" w:rsidR="009E51AD" w:rsidRPr="00292916" w:rsidRDefault="009E51AD" w:rsidP="009E51AD">
      <w:pPr>
        <w:pStyle w:val="Body"/>
      </w:pPr>
      <w:bookmarkStart w:id="346" w:name="_Toc290554772"/>
      <w:r w:rsidRPr="004E4CEF">
        <w:rPr>
          <w:b/>
          <w:bCs/>
          <w:i/>
          <w:iCs/>
        </w:rPr>
        <w:t xml:space="preserve">Grades 6, 7 and 8 Mathematics: </w:t>
      </w:r>
      <w:r w:rsidRPr="004E4CEF">
        <w:t>Sixth</w:t>
      </w:r>
      <w:r w:rsidRPr="004E4CEF">
        <w:rPr>
          <w:i/>
          <w:iCs/>
        </w:rPr>
        <w:t>, s</w:t>
      </w:r>
      <w:r w:rsidR="00355F2C" w:rsidRPr="004E4CEF">
        <w:rPr>
          <w:rFonts w:cs="Arial"/>
        </w:rPr>
        <w:t xml:space="preserve">eventh, and eighth grade students who take Regents examinations in mathematics are not required to take the NYSTP grade 6, 7 or 8 mathematics assessment to fulfill the testing requirement in mathematics for accountability. </w:t>
      </w:r>
      <w:r w:rsidR="00963B7D" w:rsidRPr="004E4CEF">
        <w:rPr>
          <w:rFonts w:cs="Arial"/>
        </w:rPr>
        <w:t xml:space="preserve">Information on how the </w:t>
      </w:r>
      <w:r w:rsidR="00963B7D" w:rsidRPr="004E4CEF">
        <w:rPr>
          <w:rFonts w:cs="Arial"/>
        </w:rPr>
        <w:lastRenderedPageBreak/>
        <w:t>scores of s</w:t>
      </w:r>
      <w:r w:rsidRPr="004E4CEF">
        <w:t xml:space="preserve">tudents who take both the NYSTP mathematics assessment and a Regents mathematics assessment in grades </w:t>
      </w:r>
      <w:r w:rsidR="00963B7D" w:rsidRPr="004E4CEF">
        <w:t>6, 7</w:t>
      </w:r>
      <w:r w:rsidRPr="004E4CEF">
        <w:t xml:space="preserve"> or 8 will </w:t>
      </w:r>
      <w:r w:rsidR="00963B7D" w:rsidRPr="004E4CEF">
        <w:t>be used for accountability is forthcoming.</w:t>
      </w:r>
      <w:r w:rsidR="00963B7D">
        <w:t xml:space="preserve"> </w:t>
      </w:r>
    </w:p>
    <w:p w14:paraId="1A97F467" w14:textId="4F3D564E" w:rsidR="002E39A8" w:rsidRPr="000E16CD" w:rsidRDefault="002E39A8" w:rsidP="002E39A8">
      <w:pPr>
        <w:pStyle w:val="Body"/>
      </w:pPr>
      <w:r w:rsidRPr="26E23403">
        <w:rPr>
          <w:b/>
          <w:bCs/>
          <w:i/>
          <w:iCs/>
        </w:rPr>
        <w:t>Grades 3–8 ELA</w:t>
      </w:r>
      <w:r w:rsidR="0006186F" w:rsidRPr="26E23403">
        <w:rPr>
          <w:b/>
          <w:bCs/>
          <w:i/>
          <w:iCs/>
        </w:rPr>
        <w:t>,</w:t>
      </w:r>
      <w:r w:rsidRPr="26E23403">
        <w:rPr>
          <w:b/>
          <w:bCs/>
          <w:i/>
          <w:iCs/>
        </w:rPr>
        <w:t xml:space="preserve"> and</w:t>
      </w:r>
      <w:r w:rsidR="0006186F" w:rsidRPr="26E23403">
        <w:rPr>
          <w:b/>
          <w:bCs/>
          <w:i/>
          <w:iCs/>
        </w:rPr>
        <w:t xml:space="preserve"> Grades 3–5</w:t>
      </w:r>
      <w:r w:rsidRPr="26E23403">
        <w:rPr>
          <w:b/>
          <w:bCs/>
          <w:i/>
          <w:iCs/>
        </w:rPr>
        <w:t xml:space="preserve"> Mathematics:</w:t>
      </w:r>
      <w:bookmarkEnd w:id="346"/>
      <w:r w:rsidRPr="26E23403">
        <w:rPr>
          <w:b/>
          <w:bCs/>
          <w:i/>
          <w:iCs/>
        </w:rPr>
        <w:t xml:space="preserve"> </w:t>
      </w:r>
      <w:r>
        <w:t>Accelerated students must be tested on the assessments appropriate to their actual grade level or, if ungraded, their age-equivalen</w:t>
      </w:r>
      <w:r w:rsidR="00016372">
        <w:t>t</w:t>
      </w:r>
      <w:r>
        <w:t xml:space="preserve"> grade level</w:t>
      </w:r>
      <w:r w:rsidR="0006186F">
        <w:t xml:space="preserve"> in the</w:t>
      </w:r>
      <w:r w:rsidR="005A3C28">
        <w:t>se</w:t>
      </w:r>
      <w:r w:rsidR="0006186F">
        <w:t xml:space="preserve"> subjects at these grades</w:t>
      </w:r>
      <w:r>
        <w:t xml:space="preserve">. These students may take a Regents examination in addition to the NYSTP but not </w:t>
      </w:r>
      <w:r w:rsidR="0006186F">
        <w:t>in lieu of the NYSTP assessment in the</w:t>
      </w:r>
      <w:r w:rsidR="005A3C28">
        <w:t>se</w:t>
      </w:r>
      <w:r w:rsidR="0006186F">
        <w:t xml:space="preserve"> subjects at these grades.</w:t>
      </w:r>
    </w:p>
    <w:p w14:paraId="5287E5B0" w14:textId="34C3FDFA" w:rsidR="00016372" w:rsidRPr="000E16CD" w:rsidRDefault="00016372" w:rsidP="00016372">
      <w:pPr>
        <w:pStyle w:val="Body"/>
      </w:pPr>
      <w:bookmarkStart w:id="347" w:name="OLE_LINK3"/>
      <w:bookmarkStart w:id="348" w:name="OLE_LINK4"/>
      <w:r>
        <w:t xml:space="preserve">Accelerated students may </w:t>
      </w:r>
      <w:r w:rsidRPr="26E23403">
        <w:rPr>
          <w:i/>
          <w:iCs/>
        </w:rPr>
        <w:t>not</w:t>
      </w:r>
      <w:r>
        <w:t xml:space="preserve"> take the </w:t>
      </w:r>
      <w:bookmarkStart w:id="349" w:name="OLE_LINK5"/>
      <w:bookmarkStart w:id="350" w:name="OLE_LINK6"/>
      <w:r>
        <w:t>grades 3–8 ELA or mathematics</w:t>
      </w:r>
      <w:bookmarkEnd w:id="349"/>
      <w:bookmarkEnd w:id="350"/>
      <w:r>
        <w:t xml:space="preserve"> tests if they are not grade or age appropriate for the test. Students whose results on these assessments are reported when they are not grade or age appropriate will be considered to have no valid test score when accountability determinations are made. </w:t>
      </w:r>
    </w:p>
    <w:p w14:paraId="35FBD396" w14:textId="77777777" w:rsidR="00B90CC0" w:rsidRPr="000E16CD" w:rsidRDefault="00B90CC0" w:rsidP="00B90CC0">
      <w:pPr>
        <w:pStyle w:val="Body"/>
        <w:rPr>
          <w:rFonts w:cs="Arial"/>
        </w:rPr>
      </w:pPr>
      <w:r w:rsidRPr="26E23403">
        <w:rPr>
          <w:rFonts w:cs="Arial"/>
          <w:b/>
          <w:bCs/>
          <w:i/>
          <w:iCs/>
        </w:rPr>
        <w:t>Reporting Course Codes for Accelerated Students:</w:t>
      </w:r>
      <w:r w:rsidRPr="26E23403">
        <w:rPr>
          <w:rFonts w:cs="Arial"/>
        </w:rPr>
        <w:t xml:space="preserve"> Students who take a Regents examination in mathematics in grades 3 through 5 must also take the NYSTP assessments in mathematics for their appropriate grade level or, if ungraded</w:t>
      </w:r>
      <w:r w:rsidRPr="004E4CEF">
        <w:rPr>
          <w:rFonts w:cs="Arial"/>
        </w:rPr>
        <w:t xml:space="preserve">, </w:t>
      </w:r>
      <w:r w:rsidRPr="004E4CEF">
        <w:t>their age-equivalent grade level at these grades</w:t>
      </w:r>
      <w:r w:rsidRPr="004E4CEF">
        <w:rPr>
          <w:rFonts w:cs="Arial"/>
        </w:rPr>
        <w:t>. Students who take a Regents examination in science in grade 8 are not required to, but may also, take the Grade 8 Intermediate-Level Science Test. For these students, report the course code that best reflects the course’s curriculum</w:t>
      </w:r>
      <w:r w:rsidRPr="26E23403">
        <w:rPr>
          <w:rFonts w:cs="Arial"/>
        </w:rPr>
        <w:t>, the reporting date (field 11 in the Staff-Student-Course template) for the Regents examination, and a separate record with the reporting date for the elementary/middle-level assessment. All School Management Systems must be able to report the course code for the curriculum and the reporting date for both the Regents and NYSTP assessments.</w:t>
      </w:r>
    </w:p>
    <w:p w14:paraId="492DC8BD" w14:textId="77777777" w:rsidR="002E39A8" w:rsidRPr="000E16CD" w:rsidRDefault="002E39A8" w:rsidP="00EA1142">
      <w:pPr>
        <w:pStyle w:val="Heading2"/>
      </w:pPr>
      <w:bookmarkStart w:id="351" w:name="_Toc335294141"/>
      <w:bookmarkStart w:id="352" w:name="_Toc494894017"/>
      <w:bookmarkStart w:id="353" w:name="_Toc163224833"/>
      <w:bookmarkEnd w:id="347"/>
      <w:bookmarkEnd w:id="348"/>
      <w:r w:rsidRPr="000E16CD">
        <w:t>Accommodations</w:t>
      </w:r>
      <w:bookmarkEnd w:id="343"/>
      <w:bookmarkEnd w:id="351"/>
      <w:bookmarkEnd w:id="352"/>
      <w:bookmarkEnd w:id="353"/>
    </w:p>
    <w:p w14:paraId="0D8D9751" w14:textId="424BCD9E" w:rsidR="00B05839" w:rsidRDefault="002E39A8" w:rsidP="00B05839">
      <w:pPr>
        <w:pStyle w:val="Body"/>
      </w:pPr>
      <w:r w:rsidRPr="000E16CD">
        <w:t>Test accommodations for all students who are provided with such accommodations during the administration of an assessmen</w:t>
      </w:r>
      <w:r w:rsidR="00C451A5" w:rsidRPr="000E16CD">
        <w:t>t must be reported in SIRS.</w:t>
      </w:r>
      <w:r w:rsidR="006F2EE5">
        <w:t xml:space="preserve"> The</w:t>
      </w:r>
      <w:r w:rsidR="00C451A5" w:rsidRPr="000E16CD">
        <w:t xml:space="preserve"> </w:t>
      </w:r>
      <w:hyperlink r:id="rId46" w:history="1">
        <w:r w:rsidR="006F2EE5">
          <w:rPr>
            <w:rStyle w:val="Hyperlink"/>
          </w:rPr>
          <w:t xml:space="preserve">School Administrator’s Manual, Secondary Level Examinations </w:t>
        </w:r>
      </w:hyperlink>
      <w:r w:rsidRPr="000E16CD">
        <w:t xml:space="preserve"> </w:t>
      </w:r>
      <w:r w:rsidR="006F2EE5">
        <w:t xml:space="preserve">and the administrator’s manuals </w:t>
      </w:r>
      <w:r w:rsidRPr="000E16CD">
        <w:t xml:space="preserve">for specific test titles for elementary/middle-level tests contain lists of accommodations available to students. </w:t>
      </w:r>
      <w:bookmarkStart w:id="354" w:name="_Toc457998376"/>
      <w:bookmarkStart w:id="355" w:name="_Toc335294143"/>
      <w:bookmarkStart w:id="356" w:name="_Toc290554755"/>
      <w:bookmarkStart w:id="357" w:name="_Toc290554815"/>
      <w:bookmarkStart w:id="358" w:name="_Toc290554816"/>
      <w:bookmarkStart w:id="359" w:name="_Toc290554782"/>
      <w:bookmarkEnd w:id="344"/>
    </w:p>
    <w:p w14:paraId="7E73CD0F" w14:textId="77777777" w:rsidR="00323A58" w:rsidRDefault="00323A58">
      <w:pPr>
        <w:rPr>
          <w:rFonts w:ascii="Arial" w:hAnsi="Arial" w:cs="Arial"/>
          <w:b/>
          <w:bCs/>
          <w:iCs/>
          <w:sz w:val="28"/>
          <w:szCs w:val="28"/>
        </w:rPr>
      </w:pPr>
      <w:bookmarkStart w:id="360" w:name="_Toc531952711"/>
      <w:bookmarkStart w:id="361" w:name="_Toc494894019"/>
      <w:bookmarkEnd w:id="354"/>
      <w:r>
        <w:br w:type="page"/>
      </w:r>
    </w:p>
    <w:p w14:paraId="1FF0CD90" w14:textId="0F27A1B8" w:rsidR="00DF25D9" w:rsidRDefault="00DF25D9" w:rsidP="00DF25D9">
      <w:pPr>
        <w:pStyle w:val="Heading2"/>
      </w:pPr>
      <w:bookmarkStart w:id="362" w:name="_Toc163224834"/>
      <w:r w:rsidRPr="008D203B">
        <w:lastRenderedPageBreak/>
        <w:t>Accountability Inclusion/Exclusion for Participation/Performance at the Elementary/Middle Level</w:t>
      </w:r>
      <w:bookmarkEnd w:id="360"/>
      <w:bookmarkEnd w:id="362"/>
    </w:p>
    <w:p w14:paraId="740AC0EF" w14:textId="6E4E39E1" w:rsidR="00DF25D9" w:rsidRPr="00AB25F5" w:rsidRDefault="00DF25D9" w:rsidP="00DF25D9">
      <w:pPr>
        <w:pStyle w:val="Body"/>
        <w:rPr>
          <w:rFonts w:cs="Arial"/>
        </w:rPr>
      </w:pPr>
      <w:r w:rsidRPr="00AB25F5">
        <w:rPr>
          <w:rFonts w:cs="Arial"/>
        </w:rPr>
        <w:t xml:space="preserve">Students enrolled during the periods of enrollment in the table below will be included in the accountability calculations indicated. For first day of test administration period and last day of make-up period, see </w:t>
      </w:r>
      <w:r w:rsidRPr="00AB25F5">
        <w:rPr>
          <w:rFonts w:cs="Arial"/>
          <w:i/>
        </w:rPr>
        <w:t>Appendix I: Assessment and Reporting Timelines</w:t>
      </w:r>
      <w:r w:rsidRPr="00AB25F5">
        <w:rPr>
          <w:rFonts w:cs="Arial"/>
        </w:rPr>
        <w:t>.</w:t>
      </w:r>
    </w:p>
    <w:p w14:paraId="5B9896CB" w14:textId="41B478DB" w:rsidR="00D16C51" w:rsidRDefault="00D16C51"/>
    <w:tbl>
      <w:tblPr>
        <w:tblStyle w:val="TableGrid1"/>
        <w:tblW w:w="0" w:type="auto"/>
        <w:tblLook w:val="00A0" w:firstRow="1" w:lastRow="0" w:firstColumn="1" w:lastColumn="0" w:noHBand="0" w:noVBand="0"/>
      </w:tblPr>
      <w:tblGrid>
        <w:gridCol w:w="5181"/>
      </w:tblGrid>
      <w:tr w:rsidR="00DF25D9" w:rsidRPr="00AB25F5" w14:paraId="549F7C48" w14:textId="77777777" w:rsidTr="00A25D25">
        <w:tc>
          <w:tcPr>
            <w:tcW w:w="5181" w:type="dxa"/>
          </w:tcPr>
          <w:p w14:paraId="07DDE143" w14:textId="77777777" w:rsidR="00DF25D9" w:rsidRPr="00AB25F5" w:rsidRDefault="00DF25D9" w:rsidP="00A25D25">
            <w:pPr>
              <w:rPr>
                <w:rFonts w:ascii="Arial" w:hAnsi="Arial" w:cs="Arial"/>
                <w:b/>
              </w:rPr>
            </w:pPr>
            <w:r w:rsidRPr="00AB25F5">
              <w:rPr>
                <w:rFonts w:ascii="Arial" w:hAnsi="Arial" w:cs="Arial"/>
                <w:b/>
              </w:rPr>
              <w:t>Key:</w:t>
            </w:r>
          </w:p>
          <w:p w14:paraId="66176FF3" w14:textId="1AB83A83" w:rsidR="00DF25D9" w:rsidRPr="005D30C5" w:rsidRDefault="00DF25D9" w:rsidP="00A25D25">
            <w:pPr>
              <w:rPr>
                <w:rFonts w:ascii="Arial" w:hAnsi="Arial" w:cs="Arial"/>
              </w:rPr>
            </w:pPr>
            <w:r w:rsidRPr="005D30C5">
              <w:rPr>
                <w:rFonts w:ascii="Arial" w:hAnsi="Arial" w:cs="Arial"/>
              </w:rPr>
              <w:t xml:space="preserve">Day 1 = BEDS Day (October </w:t>
            </w:r>
            <w:r w:rsidR="00E63137">
              <w:rPr>
                <w:rFonts w:ascii="Arial" w:hAnsi="Arial" w:cs="Arial"/>
              </w:rPr>
              <w:t>4</w:t>
            </w:r>
            <w:r w:rsidRPr="005D30C5">
              <w:rPr>
                <w:rFonts w:ascii="Arial" w:hAnsi="Arial" w:cs="Arial"/>
              </w:rPr>
              <w:t>, 20</w:t>
            </w:r>
            <w:r>
              <w:rPr>
                <w:rFonts w:ascii="Arial" w:hAnsi="Arial" w:cs="Arial"/>
              </w:rPr>
              <w:t>2</w:t>
            </w:r>
            <w:r w:rsidR="00E63137">
              <w:rPr>
                <w:rFonts w:ascii="Arial" w:hAnsi="Arial" w:cs="Arial"/>
              </w:rPr>
              <w:t>3</w:t>
            </w:r>
            <w:r w:rsidRPr="005D30C5">
              <w:rPr>
                <w:rFonts w:ascii="Arial" w:hAnsi="Arial" w:cs="Arial"/>
              </w:rPr>
              <w:t>)</w:t>
            </w:r>
          </w:p>
          <w:p w14:paraId="2C2EA85A" w14:textId="77777777" w:rsidR="00DF25D9" w:rsidRPr="005D30C5" w:rsidRDefault="00DF25D9" w:rsidP="00A25D25">
            <w:pPr>
              <w:rPr>
                <w:rFonts w:ascii="Arial" w:hAnsi="Arial" w:cs="Arial"/>
              </w:rPr>
            </w:pPr>
            <w:r w:rsidRPr="005D30C5">
              <w:rPr>
                <w:rFonts w:ascii="Arial" w:hAnsi="Arial" w:cs="Arial"/>
              </w:rPr>
              <w:t>Day 2 = First day of test administration period</w:t>
            </w:r>
          </w:p>
          <w:p w14:paraId="14FD4DD4" w14:textId="77777777" w:rsidR="00DF25D9" w:rsidRPr="00AB25F5" w:rsidRDefault="00DF25D9" w:rsidP="00A25D25">
            <w:pPr>
              <w:pStyle w:val="BodyText"/>
              <w:spacing w:after="82"/>
            </w:pPr>
            <w:r w:rsidRPr="005D30C5">
              <w:rPr>
                <w:rFonts w:ascii="Arial" w:hAnsi="Arial" w:cs="Arial"/>
              </w:rPr>
              <w:t>Day 3 = Last day of make-up period</w:t>
            </w:r>
          </w:p>
        </w:tc>
      </w:tr>
    </w:tbl>
    <w:p w14:paraId="056FADD4" w14:textId="77777777" w:rsidR="00DF25D9" w:rsidRPr="00AB25F5" w:rsidRDefault="00DF25D9" w:rsidP="00DF25D9">
      <w:pPr>
        <w:pStyle w:val="Body"/>
        <w:spacing w:before="0"/>
        <w:ind w:firstLine="0"/>
        <w:rPr>
          <w:b/>
        </w:rPr>
      </w:pPr>
    </w:p>
    <w:p w14:paraId="286C3F10" w14:textId="77777777" w:rsidR="00DF25D9" w:rsidRDefault="00DF25D9" w:rsidP="00DF25D9">
      <w:pPr>
        <w:pStyle w:val="Body"/>
        <w:spacing w:before="0"/>
        <w:ind w:firstLine="0"/>
        <w:jc w:val="center"/>
        <w:rPr>
          <w:b/>
        </w:rPr>
      </w:pPr>
      <w:r w:rsidRPr="00AB25F5">
        <w:rPr>
          <w:b/>
        </w:rPr>
        <w:t>Students’ Inclusion in Calculations</w:t>
      </w:r>
    </w:p>
    <w:tbl>
      <w:tblPr>
        <w:tblStyle w:val="TableGrid"/>
        <w:tblW w:w="0" w:type="auto"/>
        <w:tblLook w:val="04A0" w:firstRow="1" w:lastRow="0" w:firstColumn="1" w:lastColumn="0" w:noHBand="0" w:noVBand="1"/>
      </w:tblPr>
      <w:tblGrid>
        <w:gridCol w:w="1615"/>
        <w:gridCol w:w="2970"/>
        <w:gridCol w:w="2340"/>
        <w:gridCol w:w="3145"/>
      </w:tblGrid>
      <w:tr w:rsidR="00DF25D9" w:rsidRPr="00822527" w14:paraId="24DBA3AC" w14:textId="77777777" w:rsidTr="00A941D7">
        <w:tc>
          <w:tcPr>
            <w:tcW w:w="1615" w:type="dxa"/>
            <w:shd w:val="clear" w:color="auto" w:fill="BFBFBF" w:themeFill="background1" w:themeFillShade="BF"/>
          </w:tcPr>
          <w:p w14:paraId="5BBC0042" w14:textId="77777777" w:rsidR="00DF25D9" w:rsidRPr="00AD4175" w:rsidRDefault="00DF25D9" w:rsidP="00A25D25">
            <w:pPr>
              <w:jc w:val="center"/>
              <w:rPr>
                <w:rFonts w:ascii="Bookman Old Style" w:hAnsi="Bookman Old Style" w:cs="Arial"/>
                <w:b/>
                <w:sz w:val="22"/>
                <w:szCs w:val="22"/>
              </w:rPr>
            </w:pPr>
            <w:r w:rsidRPr="00AD4175">
              <w:rPr>
                <w:rFonts w:ascii="Bookman Old Style" w:hAnsi="Bookman Old Style" w:cs="Arial"/>
                <w:b/>
                <w:sz w:val="22"/>
                <w:szCs w:val="22"/>
              </w:rPr>
              <w:t>Scenario</w:t>
            </w:r>
          </w:p>
        </w:tc>
        <w:tc>
          <w:tcPr>
            <w:tcW w:w="2970" w:type="dxa"/>
            <w:shd w:val="clear" w:color="auto" w:fill="BFBFBF" w:themeFill="background1" w:themeFillShade="BF"/>
          </w:tcPr>
          <w:p w14:paraId="5662CDB3" w14:textId="77777777" w:rsidR="00DF25D9" w:rsidRPr="00AD4175" w:rsidRDefault="00DF25D9" w:rsidP="00A25D25">
            <w:pPr>
              <w:jc w:val="center"/>
              <w:rPr>
                <w:rFonts w:ascii="Bookman Old Style" w:hAnsi="Bookman Old Style" w:cs="Arial"/>
                <w:b/>
                <w:sz w:val="22"/>
                <w:szCs w:val="22"/>
              </w:rPr>
            </w:pPr>
            <w:r w:rsidRPr="00AD4175">
              <w:rPr>
                <w:rFonts w:ascii="Bookman Old Style" w:hAnsi="Bookman Old Style" w:cs="Arial"/>
                <w:b/>
                <w:sz w:val="22"/>
                <w:szCs w:val="22"/>
              </w:rPr>
              <w:t>Period of enrollment includes</w:t>
            </w:r>
          </w:p>
        </w:tc>
        <w:tc>
          <w:tcPr>
            <w:tcW w:w="2340" w:type="dxa"/>
            <w:shd w:val="clear" w:color="auto" w:fill="BFBFBF" w:themeFill="background1" w:themeFillShade="BF"/>
          </w:tcPr>
          <w:p w14:paraId="277A312F" w14:textId="38469EA2" w:rsidR="00DF25D9" w:rsidRPr="004E4CEF" w:rsidRDefault="00DF25D9" w:rsidP="00A25D25">
            <w:pPr>
              <w:jc w:val="center"/>
              <w:rPr>
                <w:rFonts w:ascii="Bookman Old Style" w:hAnsi="Bookman Old Style" w:cs="Arial"/>
                <w:b/>
                <w:sz w:val="22"/>
                <w:szCs w:val="22"/>
              </w:rPr>
            </w:pPr>
            <w:r w:rsidRPr="004E4CEF">
              <w:rPr>
                <w:rFonts w:ascii="Bookman Old Style" w:hAnsi="Bookman Old Style" w:cs="Arial"/>
                <w:b/>
                <w:sz w:val="22"/>
                <w:szCs w:val="22"/>
              </w:rPr>
              <w:t xml:space="preserve">Students will be included in </w:t>
            </w:r>
            <w:r w:rsidR="00963B7D" w:rsidRPr="004E4CEF">
              <w:rPr>
                <w:rFonts w:ascii="Bookman Old Style" w:hAnsi="Bookman Old Style" w:cs="Arial"/>
                <w:b/>
                <w:sz w:val="22"/>
                <w:szCs w:val="22"/>
              </w:rPr>
              <w:t>the p</w:t>
            </w:r>
            <w:r w:rsidRPr="004E4CEF">
              <w:rPr>
                <w:rFonts w:ascii="Bookman Old Style" w:hAnsi="Bookman Old Style" w:cs="Arial"/>
                <w:b/>
                <w:sz w:val="22"/>
                <w:szCs w:val="22"/>
              </w:rPr>
              <w:t>articipation</w:t>
            </w:r>
            <w:r w:rsidR="00963B7D" w:rsidRPr="004E4CEF">
              <w:rPr>
                <w:rFonts w:ascii="Bookman Old Style" w:hAnsi="Bookman Old Style" w:cs="Arial"/>
                <w:b/>
                <w:sz w:val="22"/>
                <w:szCs w:val="22"/>
              </w:rPr>
              <w:t xml:space="preserve"> rate calculation</w:t>
            </w:r>
          </w:p>
        </w:tc>
        <w:tc>
          <w:tcPr>
            <w:tcW w:w="3145" w:type="dxa"/>
            <w:shd w:val="clear" w:color="auto" w:fill="BFBFBF" w:themeFill="background1" w:themeFillShade="BF"/>
          </w:tcPr>
          <w:p w14:paraId="15BD93CC" w14:textId="6732E68E" w:rsidR="00DF25D9" w:rsidRPr="004E4CEF" w:rsidRDefault="00DF25D9" w:rsidP="00A25D25">
            <w:pPr>
              <w:jc w:val="center"/>
              <w:rPr>
                <w:rFonts w:ascii="Bookman Old Style" w:hAnsi="Bookman Old Style" w:cs="Arial"/>
                <w:b/>
                <w:sz w:val="22"/>
                <w:szCs w:val="22"/>
              </w:rPr>
            </w:pPr>
            <w:r w:rsidRPr="004E4CEF">
              <w:rPr>
                <w:rFonts w:ascii="Bookman Old Style" w:hAnsi="Bookman Old Style" w:cs="Arial"/>
                <w:b/>
                <w:sz w:val="22"/>
                <w:szCs w:val="22"/>
              </w:rPr>
              <w:t xml:space="preserve">Students will be </w:t>
            </w:r>
            <w:r w:rsidR="00610056" w:rsidRPr="004E4CEF">
              <w:rPr>
                <w:rFonts w:ascii="Bookman Old Style" w:hAnsi="Bookman Old Style" w:cs="Arial"/>
                <w:b/>
                <w:sz w:val="22"/>
                <w:szCs w:val="22"/>
              </w:rPr>
              <w:t xml:space="preserve">considered </w:t>
            </w:r>
            <w:r w:rsidRPr="004E4CEF">
              <w:rPr>
                <w:rFonts w:ascii="Bookman Old Style" w:hAnsi="Bookman Old Style" w:cs="Arial"/>
                <w:b/>
                <w:sz w:val="22"/>
                <w:szCs w:val="22"/>
              </w:rPr>
              <w:t>continuously enrolled &amp; tested</w:t>
            </w:r>
            <w:r w:rsidR="00610056" w:rsidRPr="004E4CEF">
              <w:rPr>
                <w:rFonts w:ascii="Bookman Old Style" w:hAnsi="Bookman Old Style" w:cs="Arial"/>
                <w:b/>
                <w:sz w:val="22"/>
                <w:szCs w:val="22"/>
              </w:rPr>
              <w:t xml:space="preserve"> for assessment performance</w:t>
            </w:r>
          </w:p>
        </w:tc>
      </w:tr>
      <w:tr w:rsidR="00DF25D9" w:rsidRPr="00822527" w14:paraId="0BE3CA02" w14:textId="77777777" w:rsidTr="00A25D25">
        <w:tc>
          <w:tcPr>
            <w:tcW w:w="1615" w:type="dxa"/>
          </w:tcPr>
          <w:p w14:paraId="1922B78E"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1</w:t>
            </w:r>
          </w:p>
        </w:tc>
        <w:tc>
          <w:tcPr>
            <w:tcW w:w="2970" w:type="dxa"/>
          </w:tcPr>
          <w:p w14:paraId="63E893A8"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1 and Day 3</w:t>
            </w:r>
          </w:p>
        </w:tc>
        <w:tc>
          <w:tcPr>
            <w:tcW w:w="2340" w:type="dxa"/>
          </w:tcPr>
          <w:p w14:paraId="6C758266"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7318723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r>
      <w:tr w:rsidR="00DF25D9" w:rsidRPr="00822527" w14:paraId="7FDBFCFA" w14:textId="77777777" w:rsidTr="00A25D25">
        <w:tc>
          <w:tcPr>
            <w:tcW w:w="1615" w:type="dxa"/>
          </w:tcPr>
          <w:p w14:paraId="3CC9709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2</w:t>
            </w:r>
          </w:p>
        </w:tc>
        <w:tc>
          <w:tcPr>
            <w:tcW w:w="2970" w:type="dxa"/>
          </w:tcPr>
          <w:p w14:paraId="16F11DB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1 and Day 2 with valid test score</w:t>
            </w:r>
          </w:p>
        </w:tc>
        <w:tc>
          <w:tcPr>
            <w:tcW w:w="2340" w:type="dxa"/>
          </w:tcPr>
          <w:p w14:paraId="3B0E76B6" w14:textId="77777777" w:rsidR="00DF25D9" w:rsidRPr="00AD4175" w:rsidRDefault="00DF25D9" w:rsidP="00A25D25">
            <w:pPr>
              <w:jc w:val="center"/>
              <w:rPr>
                <w:rFonts w:ascii="Bookman Old Style" w:hAnsi="Bookman Old Style" w:cs="Arial"/>
                <w:sz w:val="22"/>
                <w:szCs w:val="22"/>
              </w:rPr>
            </w:pPr>
          </w:p>
          <w:p w14:paraId="34ECED8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0061EE01" w14:textId="77777777" w:rsidR="00DF25D9" w:rsidRPr="00AD4175" w:rsidRDefault="00DF25D9" w:rsidP="00A25D25">
            <w:pPr>
              <w:jc w:val="center"/>
              <w:rPr>
                <w:rFonts w:ascii="Bookman Old Style" w:hAnsi="Bookman Old Style" w:cs="Arial"/>
                <w:sz w:val="22"/>
                <w:szCs w:val="22"/>
              </w:rPr>
            </w:pPr>
          </w:p>
          <w:p w14:paraId="47F43D2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r>
      <w:tr w:rsidR="00DF25D9" w:rsidRPr="00822527" w14:paraId="28486687" w14:textId="77777777" w:rsidTr="00A25D25">
        <w:tc>
          <w:tcPr>
            <w:tcW w:w="1615" w:type="dxa"/>
          </w:tcPr>
          <w:p w14:paraId="3585074B"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3</w:t>
            </w:r>
          </w:p>
        </w:tc>
        <w:tc>
          <w:tcPr>
            <w:tcW w:w="2970" w:type="dxa"/>
          </w:tcPr>
          <w:p w14:paraId="4B75A77B"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1 and Day 2 without valid test score</w:t>
            </w:r>
          </w:p>
        </w:tc>
        <w:tc>
          <w:tcPr>
            <w:tcW w:w="2340" w:type="dxa"/>
          </w:tcPr>
          <w:p w14:paraId="7BA6EE59" w14:textId="77777777" w:rsidR="00DF25D9" w:rsidRPr="00AD4175" w:rsidRDefault="00DF25D9" w:rsidP="00A25D25">
            <w:pPr>
              <w:jc w:val="center"/>
              <w:rPr>
                <w:rFonts w:ascii="Bookman Old Style" w:hAnsi="Bookman Old Style" w:cs="Arial"/>
                <w:sz w:val="22"/>
                <w:szCs w:val="22"/>
              </w:rPr>
            </w:pPr>
          </w:p>
          <w:p w14:paraId="4E12D646"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43B324B4" w14:textId="77777777" w:rsidR="00DF25D9" w:rsidRPr="00AD4175" w:rsidRDefault="00DF25D9" w:rsidP="00A25D25">
            <w:pPr>
              <w:jc w:val="center"/>
              <w:rPr>
                <w:rFonts w:ascii="Bookman Old Style" w:hAnsi="Bookman Old Style" w:cs="Arial"/>
                <w:sz w:val="22"/>
                <w:szCs w:val="22"/>
              </w:rPr>
            </w:pPr>
          </w:p>
          <w:p w14:paraId="4A93EF19"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2D6710AC" w14:textId="77777777" w:rsidTr="00A25D25">
        <w:trPr>
          <w:trHeight w:val="575"/>
        </w:trPr>
        <w:tc>
          <w:tcPr>
            <w:tcW w:w="1615" w:type="dxa"/>
          </w:tcPr>
          <w:p w14:paraId="7C9217B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4</w:t>
            </w:r>
          </w:p>
        </w:tc>
        <w:tc>
          <w:tcPr>
            <w:tcW w:w="2970" w:type="dxa"/>
          </w:tcPr>
          <w:p w14:paraId="0BA4BD0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2 and Day 3 but not Day 1</w:t>
            </w:r>
          </w:p>
        </w:tc>
        <w:tc>
          <w:tcPr>
            <w:tcW w:w="2340" w:type="dxa"/>
          </w:tcPr>
          <w:p w14:paraId="49F528AF" w14:textId="77777777" w:rsidR="00DF25D9" w:rsidRPr="00AD4175" w:rsidRDefault="00DF25D9" w:rsidP="00A25D25">
            <w:pPr>
              <w:jc w:val="center"/>
              <w:rPr>
                <w:rFonts w:ascii="Bookman Old Style" w:hAnsi="Bookman Old Style" w:cs="Arial"/>
                <w:sz w:val="22"/>
                <w:szCs w:val="22"/>
              </w:rPr>
            </w:pPr>
          </w:p>
          <w:p w14:paraId="5D26ABA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2F94C71E" w14:textId="77777777" w:rsidR="00DF25D9" w:rsidRPr="00AD4175" w:rsidRDefault="00DF25D9" w:rsidP="00A25D25">
            <w:pPr>
              <w:jc w:val="center"/>
              <w:rPr>
                <w:rFonts w:ascii="Bookman Old Style" w:hAnsi="Bookman Old Style" w:cs="Arial"/>
                <w:sz w:val="22"/>
                <w:szCs w:val="22"/>
              </w:rPr>
            </w:pPr>
          </w:p>
          <w:p w14:paraId="79A7975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21AD9397" w14:textId="77777777" w:rsidTr="00A25D25">
        <w:tc>
          <w:tcPr>
            <w:tcW w:w="1615" w:type="dxa"/>
          </w:tcPr>
          <w:p w14:paraId="65F76562"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5</w:t>
            </w:r>
          </w:p>
        </w:tc>
        <w:tc>
          <w:tcPr>
            <w:tcW w:w="2970" w:type="dxa"/>
          </w:tcPr>
          <w:p w14:paraId="5EF944B4"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 xml:space="preserve">Day 1 only </w:t>
            </w:r>
          </w:p>
        </w:tc>
        <w:tc>
          <w:tcPr>
            <w:tcW w:w="2340" w:type="dxa"/>
          </w:tcPr>
          <w:p w14:paraId="1BCDA102"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3AA6879E"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5E80C881" w14:textId="77777777" w:rsidTr="00A25D25">
        <w:tc>
          <w:tcPr>
            <w:tcW w:w="1615" w:type="dxa"/>
          </w:tcPr>
          <w:p w14:paraId="1B03BD82"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6</w:t>
            </w:r>
          </w:p>
        </w:tc>
        <w:tc>
          <w:tcPr>
            <w:tcW w:w="2970" w:type="dxa"/>
          </w:tcPr>
          <w:p w14:paraId="7989D9C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2 only with valid test score</w:t>
            </w:r>
          </w:p>
        </w:tc>
        <w:tc>
          <w:tcPr>
            <w:tcW w:w="2340" w:type="dxa"/>
          </w:tcPr>
          <w:p w14:paraId="38756271" w14:textId="77777777" w:rsidR="00DF25D9" w:rsidRPr="00AD4175" w:rsidRDefault="00DF25D9" w:rsidP="00A25D25">
            <w:pPr>
              <w:jc w:val="center"/>
              <w:rPr>
                <w:rFonts w:ascii="Bookman Old Style" w:hAnsi="Bookman Old Style" w:cs="Arial"/>
                <w:sz w:val="22"/>
                <w:szCs w:val="22"/>
              </w:rPr>
            </w:pPr>
          </w:p>
          <w:p w14:paraId="0A4E624B"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7C1D9788" w14:textId="77777777" w:rsidR="00DF25D9" w:rsidRPr="00AD4175" w:rsidRDefault="00DF25D9" w:rsidP="00A25D25">
            <w:pPr>
              <w:jc w:val="center"/>
              <w:rPr>
                <w:rFonts w:ascii="Bookman Old Style" w:hAnsi="Bookman Old Style" w:cs="Arial"/>
                <w:sz w:val="22"/>
                <w:szCs w:val="22"/>
              </w:rPr>
            </w:pPr>
          </w:p>
          <w:p w14:paraId="164B36C4"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437D2B3A" w14:textId="77777777" w:rsidTr="00A25D25">
        <w:tc>
          <w:tcPr>
            <w:tcW w:w="1615" w:type="dxa"/>
          </w:tcPr>
          <w:p w14:paraId="0D98EBC3"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7</w:t>
            </w:r>
          </w:p>
        </w:tc>
        <w:tc>
          <w:tcPr>
            <w:tcW w:w="2970" w:type="dxa"/>
          </w:tcPr>
          <w:p w14:paraId="3E9944B9"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2 only without valid test score</w:t>
            </w:r>
          </w:p>
        </w:tc>
        <w:tc>
          <w:tcPr>
            <w:tcW w:w="2340" w:type="dxa"/>
          </w:tcPr>
          <w:p w14:paraId="18EE3F7B" w14:textId="77777777" w:rsidR="00DF25D9" w:rsidRPr="00AD4175" w:rsidRDefault="00DF25D9" w:rsidP="00A25D25">
            <w:pPr>
              <w:jc w:val="center"/>
              <w:rPr>
                <w:rFonts w:ascii="Bookman Old Style" w:hAnsi="Bookman Old Style" w:cs="Arial"/>
                <w:sz w:val="22"/>
                <w:szCs w:val="22"/>
              </w:rPr>
            </w:pPr>
          </w:p>
          <w:p w14:paraId="07061619"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0F8A6A58" w14:textId="77777777" w:rsidR="00DF25D9" w:rsidRPr="00AD4175" w:rsidRDefault="00DF25D9" w:rsidP="00A25D25">
            <w:pPr>
              <w:jc w:val="center"/>
              <w:rPr>
                <w:rFonts w:ascii="Bookman Old Style" w:hAnsi="Bookman Old Style" w:cs="Arial"/>
                <w:sz w:val="22"/>
                <w:szCs w:val="22"/>
              </w:rPr>
            </w:pPr>
          </w:p>
          <w:p w14:paraId="4C1E5A5B"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6FADE70A" w14:textId="77777777" w:rsidTr="00A25D25">
        <w:tc>
          <w:tcPr>
            <w:tcW w:w="1615" w:type="dxa"/>
          </w:tcPr>
          <w:p w14:paraId="33F02591"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8</w:t>
            </w:r>
          </w:p>
        </w:tc>
        <w:tc>
          <w:tcPr>
            <w:tcW w:w="2970" w:type="dxa"/>
          </w:tcPr>
          <w:p w14:paraId="1EDDE8D2"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3 only with valid test score</w:t>
            </w:r>
          </w:p>
        </w:tc>
        <w:tc>
          <w:tcPr>
            <w:tcW w:w="2340" w:type="dxa"/>
          </w:tcPr>
          <w:p w14:paraId="42397C28" w14:textId="77777777" w:rsidR="00DF25D9" w:rsidRPr="00AD4175" w:rsidRDefault="00DF25D9" w:rsidP="00A25D25">
            <w:pPr>
              <w:jc w:val="center"/>
              <w:rPr>
                <w:rFonts w:ascii="Bookman Old Style" w:hAnsi="Bookman Old Style" w:cs="Arial"/>
                <w:sz w:val="22"/>
                <w:szCs w:val="22"/>
              </w:rPr>
            </w:pPr>
          </w:p>
          <w:p w14:paraId="325CE964"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31727985" w14:textId="77777777" w:rsidR="00DF25D9" w:rsidRPr="00AD4175" w:rsidRDefault="00DF25D9" w:rsidP="00A25D25">
            <w:pPr>
              <w:jc w:val="center"/>
              <w:rPr>
                <w:rFonts w:ascii="Bookman Old Style" w:hAnsi="Bookman Old Style" w:cs="Arial"/>
                <w:sz w:val="22"/>
                <w:szCs w:val="22"/>
              </w:rPr>
            </w:pPr>
          </w:p>
          <w:p w14:paraId="0FACB524"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10151B9A" w14:textId="77777777" w:rsidTr="00A25D25">
        <w:tc>
          <w:tcPr>
            <w:tcW w:w="1615" w:type="dxa"/>
          </w:tcPr>
          <w:p w14:paraId="7D8556FA"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9</w:t>
            </w:r>
          </w:p>
        </w:tc>
        <w:tc>
          <w:tcPr>
            <w:tcW w:w="2970" w:type="dxa"/>
          </w:tcPr>
          <w:p w14:paraId="7F66A7D5"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3 only without valid test score</w:t>
            </w:r>
          </w:p>
        </w:tc>
        <w:tc>
          <w:tcPr>
            <w:tcW w:w="2340" w:type="dxa"/>
          </w:tcPr>
          <w:p w14:paraId="20418FB1" w14:textId="77777777" w:rsidR="00DF25D9" w:rsidRPr="00AD4175" w:rsidRDefault="00DF25D9" w:rsidP="00A25D25">
            <w:pPr>
              <w:jc w:val="center"/>
              <w:rPr>
                <w:rFonts w:ascii="Bookman Old Style" w:hAnsi="Bookman Old Style" w:cs="Arial"/>
                <w:sz w:val="22"/>
                <w:szCs w:val="22"/>
              </w:rPr>
            </w:pPr>
          </w:p>
          <w:p w14:paraId="0E322FC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365F9ACB" w14:textId="77777777" w:rsidR="00DF25D9" w:rsidRPr="00AD4175" w:rsidRDefault="00DF25D9" w:rsidP="00A25D25">
            <w:pPr>
              <w:jc w:val="center"/>
              <w:rPr>
                <w:rFonts w:ascii="Bookman Old Style" w:hAnsi="Bookman Old Style" w:cs="Arial"/>
                <w:sz w:val="22"/>
                <w:szCs w:val="22"/>
              </w:rPr>
            </w:pPr>
          </w:p>
          <w:p w14:paraId="0CC22BC0"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46E95593" w14:textId="77777777" w:rsidTr="00A25D25">
        <w:tc>
          <w:tcPr>
            <w:tcW w:w="1615" w:type="dxa"/>
          </w:tcPr>
          <w:p w14:paraId="14D094ED"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10</w:t>
            </w:r>
          </w:p>
        </w:tc>
        <w:tc>
          <w:tcPr>
            <w:tcW w:w="2970" w:type="dxa"/>
          </w:tcPr>
          <w:p w14:paraId="20EE017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Only days between Day 2 and Day 3 with valid test score</w:t>
            </w:r>
          </w:p>
        </w:tc>
        <w:tc>
          <w:tcPr>
            <w:tcW w:w="2340" w:type="dxa"/>
          </w:tcPr>
          <w:p w14:paraId="65BC1DDB" w14:textId="77777777" w:rsidR="00DF25D9" w:rsidRPr="00AD4175" w:rsidRDefault="00DF25D9" w:rsidP="00A25D25">
            <w:pPr>
              <w:jc w:val="center"/>
              <w:rPr>
                <w:rFonts w:ascii="Bookman Old Style" w:hAnsi="Bookman Old Style" w:cs="Arial"/>
                <w:sz w:val="22"/>
                <w:szCs w:val="22"/>
              </w:rPr>
            </w:pPr>
          </w:p>
          <w:p w14:paraId="7CD247A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2A13BD7E" w14:textId="77777777" w:rsidR="00DF25D9" w:rsidRPr="00AD4175" w:rsidRDefault="00DF25D9" w:rsidP="00A25D25">
            <w:pPr>
              <w:jc w:val="center"/>
              <w:rPr>
                <w:rFonts w:ascii="Bookman Old Style" w:hAnsi="Bookman Old Style" w:cs="Arial"/>
                <w:sz w:val="22"/>
                <w:szCs w:val="22"/>
              </w:rPr>
            </w:pPr>
          </w:p>
          <w:p w14:paraId="52594CE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14:paraId="0F456A7B" w14:textId="77777777" w:rsidTr="00A25D25">
        <w:tc>
          <w:tcPr>
            <w:tcW w:w="1615" w:type="dxa"/>
          </w:tcPr>
          <w:p w14:paraId="0084BFB3"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11</w:t>
            </w:r>
          </w:p>
        </w:tc>
        <w:tc>
          <w:tcPr>
            <w:tcW w:w="2970" w:type="dxa"/>
          </w:tcPr>
          <w:p w14:paraId="7FBADA9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Only days between Day 2 and Day 3 without valid test score</w:t>
            </w:r>
          </w:p>
        </w:tc>
        <w:tc>
          <w:tcPr>
            <w:tcW w:w="2340" w:type="dxa"/>
          </w:tcPr>
          <w:p w14:paraId="3E60C546" w14:textId="77777777" w:rsidR="00DF25D9" w:rsidRPr="00AD4175" w:rsidRDefault="00DF25D9" w:rsidP="00A25D25">
            <w:pPr>
              <w:jc w:val="center"/>
              <w:rPr>
                <w:rFonts w:ascii="Bookman Old Style" w:hAnsi="Bookman Old Style" w:cs="Arial"/>
                <w:sz w:val="22"/>
                <w:szCs w:val="22"/>
              </w:rPr>
            </w:pPr>
          </w:p>
          <w:p w14:paraId="217CDB88"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4DFEC6B9" w14:textId="77777777" w:rsidR="00DF25D9" w:rsidRPr="00AD4175" w:rsidRDefault="00DF25D9" w:rsidP="00A25D25">
            <w:pPr>
              <w:jc w:val="center"/>
              <w:rPr>
                <w:rFonts w:ascii="Bookman Old Style" w:hAnsi="Bookman Old Style" w:cs="Arial"/>
                <w:sz w:val="22"/>
                <w:szCs w:val="22"/>
              </w:rPr>
            </w:pPr>
          </w:p>
          <w:p w14:paraId="421A8AA3"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bl>
    <w:p w14:paraId="7512AD4C" w14:textId="77777777" w:rsidR="00DF25D9" w:rsidRPr="00AB25F5" w:rsidRDefault="00DF25D9" w:rsidP="00DF25D9">
      <w:pPr>
        <w:jc w:val="center"/>
        <w:rPr>
          <w:rFonts w:ascii="Arial" w:hAnsi="Arial" w:cs="Arial"/>
          <w:b/>
        </w:rPr>
      </w:pPr>
    </w:p>
    <w:p w14:paraId="482B3688" w14:textId="77777777" w:rsidR="003119B3" w:rsidRDefault="003119B3">
      <w:pPr>
        <w:rPr>
          <w:rFonts w:ascii="Arial" w:hAnsi="Arial" w:cs="Arial"/>
          <w:b/>
        </w:rPr>
      </w:pPr>
      <w:r>
        <w:rPr>
          <w:rFonts w:ascii="Arial" w:hAnsi="Arial" w:cs="Arial"/>
          <w:b/>
        </w:rPr>
        <w:br w:type="page"/>
      </w:r>
    </w:p>
    <w:p w14:paraId="688F3AC9" w14:textId="143ECC2A" w:rsidR="00DF25D9" w:rsidRPr="000E16CD" w:rsidRDefault="00DF25D9" w:rsidP="00DF25D9">
      <w:pPr>
        <w:jc w:val="center"/>
        <w:rPr>
          <w:rFonts w:ascii="Arial" w:hAnsi="Arial" w:cs="Arial"/>
          <w:b/>
        </w:rPr>
      </w:pPr>
      <w:r w:rsidRPr="00AB25F5">
        <w:rPr>
          <w:rFonts w:ascii="Arial" w:hAnsi="Arial" w:cs="Arial"/>
          <w:b/>
        </w:rPr>
        <w:lastRenderedPageBreak/>
        <w:t>Enrollment Exit Codes for Determining</w:t>
      </w:r>
    </w:p>
    <w:p w14:paraId="59CF2CBA" w14:textId="77777777" w:rsidR="00DF25D9" w:rsidRPr="000E16CD" w:rsidRDefault="00DF25D9" w:rsidP="00DF25D9">
      <w:pPr>
        <w:jc w:val="center"/>
        <w:rPr>
          <w:rFonts w:ascii="Arial" w:hAnsi="Arial" w:cs="Arial"/>
          <w:b/>
        </w:rPr>
      </w:pPr>
      <w:r w:rsidRPr="000E16CD">
        <w:rPr>
          <w:rFonts w:ascii="Arial" w:hAnsi="Arial" w:cs="Arial"/>
          <w:b/>
        </w:rPr>
        <w:t>Continuous Enrollment for Grades 3–8 Students</w:t>
      </w:r>
    </w:p>
    <w:p w14:paraId="7BF3B123" w14:textId="77777777" w:rsidR="00DF25D9" w:rsidRPr="000E16CD" w:rsidRDefault="00DF25D9" w:rsidP="00DF25D9">
      <w:pPr>
        <w:ind w:right="-46"/>
        <w:rPr>
          <w:rFonts w:ascii="Arial" w:hAnsi="Arial" w:cs="Arial"/>
          <w:szCs w:val="22"/>
        </w:rPr>
      </w:pPr>
    </w:p>
    <w:p w14:paraId="4EDF7630" w14:textId="77777777" w:rsidR="00DF25D9" w:rsidRPr="00D61C1D" w:rsidRDefault="00DF25D9" w:rsidP="00DF25D9">
      <w:pPr>
        <w:ind w:right="-46"/>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considered continuously enrolled and tested in the school and/or district, as indicated.</w:t>
      </w:r>
    </w:p>
    <w:tbl>
      <w:tblPr>
        <w:tblStyle w:val="TableGrid1"/>
        <w:tblW w:w="9900" w:type="dxa"/>
        <w:jc w:val="center"/>
        <w:tblLook w:val="01E0" w:firstRow="1" w:lastRow="1" w:firstColumn="1" w:lastColumn="1" w:noHBand="0" w:noVBand="0"/>
      </w:tblPr>
      <w:tblGrid>
        <w:gridCol w:w="1655"/>
        <w:gridCol w:w="6085"/>
        <w:gridCol w:w="2160"/>
      </w:tblGrid>
      <w:tr w:rsidR="00DF25D9" w:rsidRPr="000E16CD" w14:paraId="72196DBF" w14:textId="77777777" w:rsidTr="00B067DE">
        <w:trPr>
          <w:trHeight w:val="432"/>
          <w:tblHeader/>
          <w:jc w:val="center"/>
        </w:trPr>
        <w:tc>
          <w:tcPr>
            <w:tcW w:w="1655" w:type="dxa"/>
            <w:shd w:val="clear" w:color="auto" w:fill="BFBFBF" w:themeFill="background1" w:themeFillShade="BF"/>
            <w:vAlign w:val="center"/>
          </w:tcPr>
          <w:p w14:paraId="6DC5ED9F" w14:textId="77777777" w:rsidR="00DF25D9" w:rsidRPr="00222C40" w:rsidRDefault="00DF25D9" w:rsidP="00A25D25">
            <w:pPr>
              <w:ind w:right="15"/>
              <w:rPr>
                <w:rFonts w:ascii="Bookman Old Style" w:hAnsi="Bookman Old Style" w:cs="Arial"/>
                <w:b/>
                <w:color w:val="000000"/>
                <w:sz w:val="22"/>
                <w:szCs w:val="22"/>
              </w:rPr>
            </w:pPr>
            <w:r w:rsidRPr="00222C40">
              <w:rPr>
                <w:rFonts w:ascii="Bookman Old Style" w:hAnsi="Bookman Old Style" w:cs="Arial"/>
                <w:b/>
                <w:color w:val="000000"/>
                <w:sz w:val="22"/>
                <w:szCs w:val="22"/>
              </w:rPr>
              <w:t>Reason for Ending Enrollment Code</w:t>
            </w:r>
          </w:p>
        </w:tc>
        <w:tc>
          <w:tcPr>
            <w:tcW w:w="6085" w:type="dxa"/>
            <w:shd w:val="clear" w:color="auto" w:fill="BFBFBF" w:themeFill="background1" w:themeFillShade="BF"/>
            <w:vAlign w:val="center"/>
          </w:tcPr>
          <w:p w14:paraId="5D39D2F6" w14:textId="77777777" w:rsidR="00DF25D9" w:rsidRPr="00222C40" w:rsidRDefault="00DF25D9" w:rsidP="00A25D25">
            <w:pPr>
              <w:jc w:val="center"/>
              <w:rPr>
                <w:rFonts w:ascii="Bookman Old Style" w:hAnsi="Bookman Old Style" w:cs="Arial"/>
                <w:b/>
                <w:color w:val="000000"/>
                <w:sz w:val="22"/>
                <w:szCs w:val="22"/>
              </w:rPr>
            </w:pPr>
            <w:r w:rsidRPr="00222C40">
              <w:rPr>
                <w:rFonts w:ascii="Bookman Old Style" w:hAnsi="Bookman Old Style" w:cs="Arial"/>
                <w:b/>
                <w:color w:val="000000"/>
                <w:sz w:val="22"/>
                <w:szCs w:val="22"/>
              </w:rPr>
              <w:t>Description</w:t>
            </w:r>
          </w:p>
        </w:tc>
        <w:tc>
          <w:tcPr>
            <w:tcW w:w="2160" w:type="dxa"/>
            <w:shd w:val="clear" w:color="auto" w:fill="BFBFBF" w:themeFill="background1" w:themeFillShade="BF"/>
            <w:vAlign w:val="center"/>
          </w:tcPr>
          <w:p w14:paraId="0E5F1E48" w14:textId="77777777" w:rsidR="00DF25D9" w:rsidRPr="00222C40" w:rsidRDefault="00DF25D9" w:rsidP="00A25D25">
            <w:pPr>
              <w:rPr>
                <w:rFonts w:ascii="Bookman Old Style" w:hAnsi="Bookman Old Style" w:cs="Arial"/>
                <w:b/>
                <w:color w:val="000000"/>
                <w:sz w:val="22"/>
                <w:szCs w:val="22"/>
              </w:rPr>
            </w:pPr>
            <w:r w:rsidRPr="00222C40">
              <w:rPr>
                <w:rFonts w:ascii="Bookman Old Style" w:hAnsi="Bookman Old Style" w:cs="Arial"/>
                <w:b/>
                <w:color w:val="000000"/>
                <w:sz w:val="22"/>
                <w:szCs w:val="22"/>
              </w:rPr>
              <w:t>Continuously Enrolled and Tested in:</w:t>
            </w:r>
          </w:p>
        </w:tc>
      </w:tr>
      <w:tr w:rsidR="00DF25D9" w:rsidRPr="000E16CD" w14:paraId="607CD0A9" w14:textId="77777777" w:rsidTr="00B067DE">
        <w:trPr>
          <w:trHeight w:val="432"/>
          <w:jc w:val="center"/>
        </w:trPr>
        <w:tc>
          <w:tcPr>
            <w:tcW w:w="1655" w:type="dxa"/>
          </w:tcPr>
          <w:p w14:paraId="54941E10"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t>153</w:t>
            </w:r>
          </w:p>
        </w:tc>
        <w:tc>
          <w:tcPr>
            <w:tcW w:w="6085" w:type="dxa"/>
          </w:tcPr>
          <w:p w14:paraId="51523862"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another school in this district or to an out-of-district placement</w:t>
            </w:r>
          </w:p>
        </w:tc>
        <w:tc>
          <w:tcPr>
            <w:tcW w:w="2160" w:type="dxa"/>
          </w:tcPr>
          <w:p w14:paraId="5A49E902"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District</w:t>
            </w:r>
          </w:p>
        </w:tc>
      </w:tr>
      <w:tr w:rsidR="00DF25D9" w:rsidRPr="000E16CD" w14:paraId="31770C2B" w14:textId="77777777" w:rsidTr="00B067DE">
        <w:trPr>
          <w:trHeight w:val="719"/>
          <w:jc w:val="center"/>
        </w:trPr>
        <w:tc>
          <w:tcPr>
            <w:tcW w:w="1655" w:type="dxa"/>
          </w:tcPr>
          <w:p w14:paraId="2F5DC28E"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t>238</w:t>
            </w:r>
          </w:p>
        </w:tc>
        <w:tc>
          <w:tcPr>
            <w:tcW w:w="6085" w:type="dxa"/>
          </w:tcPr>
          <w:p w14:paraId="3AFD8F4A"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homebound instruction provided by this district</w:t>
            </w:r>
          </w:p>
        </w:tc>
        <w:tc>
          <w:tcPr>
            <w:tcW w:w="2160" w:type="dxa"/>
          </w:tcPr>
          <w:p w14:paraId="2C6ECB39"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District</w:t>
            </w:r>
          </w:p>
        </w:tc>
      </w:tr>
      <w:tr w:rsidR="00DF25D9" w:rsidRPr="000E16CD" w14:paraId="355F2CDE" w14:textId="77777777" w:rsidTr="00B067DE">
        <w:trPr>
          <w:trHeight w:val="432"/>
          <w:jc w:val="center"/>
        </w:trPr>
        <w:tc>
          <w:tcPr>
            <w:tcW w:w="1655" w:type="dxa"/>
          </w:tcPr>
          <w:p w14:paraId="3F1AABE2"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t>782</w:t>
            </w:r>
          </w:p>
        </w:tc>
        <w:tc>
          <w:tcPr>
            <w:tcW w:w="6085" w:type="dxa"/>
          </w:tcPr>
          <w:p w14:paraId="7D40C3E8"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Entry into a different grade in the same school building</w:t>
            </w:r>
          </w:p>
        </w:tc>
        <w:tc>
          <w:tcPr>
            <w:tcW w:w="2160" w:type="dxa"/>
          </w:tcPr>
          <w:p w14:paraId="38A88E12"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School and District</w:t>
            </w:r>
          </w:p>
        </w:tc>
      </w:tr>
      <w:tr w:rsidR="00DF25D9" w:rsidRPr="000E16CD" w14:paraId="2E6A2E8D" w14:textId="77777777" w:rsidTr="00B067DE">
        <w:trPr>
          <w:trHeight w:val="432"/>
          <w:jc w:val="center"/>
        </w:trPr>
        <w:tc>
          <w:tcPr>
            <w:tcW w:w="1655" w:type="dxa"/>
          </w:tcPr>
          <w:p w14:paraId="1F4922CF"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t>5927</w:t>
            </w:r>
          </w:p>
        </w:tc>
        <w:tc>
          <w:tcPr>
            <w:tcW w:w="6085" w:type="dxa"/>
          </w:tcPr>
          <w:p w14:paraId="53C910BA"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Leaving school under ESEA – a victim of a serious violent incident</w:t>
            </w:r>
          </w:p>
        </w:tc>
        <w:tc>
          <w:tcPr>
            <w:tcW w:w="2160" w:type="dxa"/>
          </w:tcPr>
          <w:p w14:paraId="63938BE1"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District</w:t>
            </w:r>
          </w:p>
        </w:tc>
      </w:tr>
      <w:tr w:rsidR="00DF25D9" w:rsidRPr="000E16CD" w14:paraId="4967E720" w14:textId="77777777" w:rsidTr="00B067DE">
        <w:trPr>
          <w:trHeight w:val="432"/>
          <w:jc w:val="center"/>
        </w:trPr>
        <w:tc>
          <w:tcPr>
            <w:tcW w:w="1655" w:type="dxa"/>
          </w:tcPr>
          <w:p w14:paraId="3A889BB5"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t>EOY*</w:t>
            </w:r>
          </w:p>
        </w:tc>
        <w:tc>
          <w:tcPr>
            <w:tcW w:w="6085" w:type="dxa"/>
          </w:tcPr>
          <w:p w14:paraId="25CA4958"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End of school year</w:t>
            </w:r>
          </w:p>
        </w:tc>
        <w:tc>
          <w:tcPr>
            <w:tcW w:w="2160" w:type="dxa"/>
          </w:tcPr>
          <w:p w14:paraId="5C6C7F99" w14:textId="77777777" w:rsidR="00DF25D9" w:rsidRPr="00222C40" w:rsidRDefault="00DF25D9" w:rsidP="00A25D25">
            <w:pPr>
              <w:ind w:right="15"/>
              <w:rPr>
                <w:rFonts w:ascii="Bookman Old Style" w:hAnsi="Bookman Old Style" w:cs="Arial"/>
                <w:sz w:val="22"/>
                <w:szCs w:val="22"/>
              </w:rPr>
            </w:pPr>
            <w:r w:rsidRPr="00222C40">
              <w:rPr>
                <w:rFonts w:ascii="Bookman Old Style" w:hAnsi="Bookman Old Style" w:cs="Arial"/>
                <w:sz w:val="22"/>
                <w:szCs w:val="22"/>
              </w:rPr>
              <w:t>School and District</w:t>
            </w:r>
          </w:p>
        </w:tc>
      </w:tr>
    </w:tbl>
    <w:p w14:paraId="321A8899" w14:textId="77777777" w:rsidR="00DF25D9" w:rsidRPr="00B05839" w:rsidRDefault="00DF25D9" w:rsidP="00DF25D9">
      <w:pPr>
        <w:ind w:right="-720"/>
        <w:rPr>
          <w:rFonts w:ascii="Arial" w:hAnsi="Arial" w:cs="Arial"/>
          <w:sz w:val="18"/>
          <w:szCs w:val="18"/>
        </w:rPr>
      </w:pPr>
      <w:r w:rsidRPr="000E16CD">
        <w:rPr>
          <w:rFonts w:ascii="Arial" w:hAnsi="Arial" w:cs="Arial"/>
          <w:sz w:val="20"/>
          <w:szCs w:val="20"/>
        </w:rPr>
        <w:t>*</w:t>
      </w:r>
      <w:r w:rsidRPr="00B05839">
        <w:rPr>
          <w:rFonts w:ascii="Arial" w:hAnsi="Arial" w:cs="Arial"/>
          <w:sz w:val="18"/>
          <w:szCs w:val="18"/>
        </w:rPr>
        <w:t>This code is populated at Level 2 when no Reason for Ending Enrollment Code is provided.</w:t>
      </w:r>
    </w:p>
    <w:p w14:paraId="3EF7247B" w14:textId="61A26724" w:rsidR="00DF25D9" w:rsidRPr="00B05839" w:rsidRDefault="00A941D7" w:rsidP="00DF25D9">
      <w:pPr>
        <w:ind w:right="-720"/>
        <w:rPr>
          <w:rFonts w:ascii="Arial" w:hAnsi="Arial" w:cs="Arial"/>
          <w:sz w:val="18"/>
          <w:szCs w:val="18"/>
        </w:rPr>
      </w:pPr>
      <w:r w:rsidRPr="00A941D7">
        <w:rPr>
          <w:rFonts w:ascii="Arial" w:hAnsi="Arial" w:cs="Arial"/>
          <w:b/>
          <w:i/>
          <w:iCs/>
          <w:sz w:val="18"/>
          <w:szCs w:val="18"/>
        </w:rPr>
        <w:t>Note</w:t>
      </w:r>
      <w:r w:rsidR="00DF25D9" w:rsidRPr="00A941D7">
        <w:rPr>
          <w:rFonts w:ascii="Arial" w:hAnsi="Arial" w:cs="Arial"/>
          <w:b/>
          <w:i/>
          <w:iCs/>
          <w:sz w:val="18"/>
          <w:szCs w:val="18"/>
        </w:rPr>
        <w:t>:</w:t>
      </w:r>
      <w:r w:rsidR="00DF25D9" w:rsidRPr="00B05839">
        <w:rPr>
          <w:rFonts w:ascii="Arial" w:hAnsi="Arial" w:cs="Arial"/>
          <w:sz w:val="18"/>
          <w:szCs w:val="18"/>
        </w:rPr>
        <w:t xml:space="preserve"> For reporting NYC public schools, codes that refer to “this district” should be used for transfer within the same NYC district geographic region (e.g., within NYC Geographic District #14 – Brooklyn).</w:t>
      </w:r>
    </w:p>
    <w:p w14:paraId="2A3F66CA" w14:textId="77777777" w:rsidR="00DF25D9" w:rsidRPr="000E16CD" w:rsidRDefault="00DF25D9" w:rsidP="00DF25D9">
      <w:pPr>
        <w:ind w:right="-720"/>
        <w:rPr>
          <w:szCs w:val="22"/>
        </w:rPr>
      </w:pPr>
    </w:p>
    <w:p w14:paraId="5D5720A2" w14:textId="77777777" w:rsidR="00DF25D9" w:rsidRPr="000E16CD" w:rsidRDefault="00DF25D9" w:rsidP="00DF25D9">
      <w:pPr>
        <w:spacing w:after="120"/>
        <w:ind w:right="-43"/>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not considered continuously enrolled and tested in the school and district.</w:t>
      </w:r>
    </w:p>
    <w:tbl>
      <w:tblPr>
        <w:tblStyle w:val="TableGrid1"/>
        <w:tblW w:w="9915" w:type="dxa"/>
        <w:jc w:val="center"/>
        <w:tblLook w:val="0020" w:firstRow="1" w:lastRow="0" w:firstColumn="0" w:lastColumn="0" w:noHBand="0" w:noVBand="0"/>
      </w:tblPr>
      <w:tblGrid>
        <w:gridCol w:w="1706"/>
        <w:gridCol w:w="8209"/>
      </w:tblGrid>
      <w:tr w:rsidR="00DF25D9" w:rsidRPr="000E16CD" w14:paraId="0C1C03BA" w14:textId="77777777" w:rsidTr="00DD36B4">
        <w:trPr>
          <w:trHeight w:val="255"/>
          <w:tblHeader/>
          <w:jc w:val="center"/>
        </w:trPr>
        <w:tc>
          <w:tcPr>
            <w:tcW w:w="1706" w:type="dxa"/>
            <w:shd w:val="clear" w:color="auto" w:fill="BFBFBF" w:themeFill="background1" w:themeFillShade="BF"/>
            <w:noWrap/>
          </w:tcPr>
          <w:p w14:paraId="728BCB1A" w14:textId="77777777" w:rsidR="00DF25D9" w:rsidRPr="00222C40" w:rsidRDefault="00DF25D9" w:rsidP="00A25D25">
            <w:pPr>
              <w:ind w:right="15"/>
              <w:rPr>
                <w:rFonts w:ascii="Bookman Old Style" w:hAnsi="Bookman Old Style" w:cs="Arial"/>
                <w:b/>
                <w:color w:val="000000"/>
                <w:sz w:val="22"/>
                <w:szCs w:val="22"/>
              </w:rPr>
            </w:pPr>
            <w:r w:rsidRPr="00222C40">
              <w:rPr>
                <w:rFonts w:ascii="Bookman Old Style" w:hAnsi="Bookman Old Style" w:cs="Arial"/>
                <w:b/>
                <w:color w:val="000000"/>
                <w:sz w:val="22"/>
                <w:szCs w:val="22"/>
              </w:rPr>
              <w:t>Reason for Ending Enrollment Code</w:t>
            </w:r>
          </w:p>
        </w:tc>
        <w:tc>
          <w:tcPr>
            <w:tcW w:w="8209" w:type="dxa"/>
            <w:shd w:val="clear" w:color="auto" w:fill="BFBFBF" w:themeFill="background1" w:themeFillShade="BF"/>
            <w:noWrap/>
            <w:vAlign w:val="center"/>
          </w:tcPr>
          <w:p w14:paraId="77FBA5FE" w14:textId="77777777" w:rsidR="00DF25D9" w:rsidRPr="00222C40" w:rsidRDefault="00DF25D9" w:rsidP="00A25D25">
            <w:pPr>
              <w:jc w:val="center"/>
              <w:rPr>
                <w:rFonts w:ascii="Bookman Old Style" w:hAnsi="Bookman Old Style" w:cs="Arial"/>
                <w:b/>
                <w:color w:val="000000"/>
                <w:sz w:val="22"/>
                <w:szCs w:val="22"/>
              </w:rPr>
            </w:pPr>
            <w:r w:rsidRPr="00222C40">
              <w:rPr>
                <w:rFonts w:ascii="Bookman Old Style" w:hAnsi="Bookman Old Style" w:cs="Arial"/>
                <w:b/>
                <w:color w:val="000000"/>
                <w:sz w:val="22"/>
                <w:szCs w:val="22"/>
              </w:rPr>
              <w:t>Description</w:t>
            </w:r>
          </w:p>
        </w:tc>
      </w:tr>
      <w:tr w:rsidR="00DF25D9" w:rsidRPr="000E16CD" w14:paraId="34A662F5" w14:textId="77777777" w:rsidTr="00A25D25">
        <w:trPr>
          <w:trHeight w:val="255"/>
          <w:jc w:val="center"/>
        </w:trPr>
        <w:tc>
          <w:tcPr>
            <w:tcW w:w="1706" w:type="dxa"/>
            <w:noWrap/>
          </w:tcPr>
          <w:p w14:paraId="29C7B330"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085</w:t>
            </w:r>
          </w:p>
        </w:tc>
        <w:tc>
          <w:tcPr>
            <w:tcW w:w="8209" w:type="dxa"/>
            <w:noWrap/>
          </w:tcPr>
          <w:p w14:paraId="6D321040"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Earned commencement credential</w:t>
            </w:r>
          </w:p>
        </w:tc>
      </w:tr>
      <w:tr w:rsidR="00DF25D9" w:rsidRPr="000E16CD" w14:paraId="3B3F7EBE" w14:textId="77777777" w:rsidTr="00A25D25">
        <w:trPr>
          <w:trHeight w:val="255"/>
          <w:jc w:val="center"/>
        </w:trPr>
        <w:tc>
          <w:tcPr>
            <w:tcW w:w="1706" w:type="dxa"/>
            <w:noWrap/>
          </w:tcPr>
          <w:p w14:paraId="6E2F26A5"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136</w:t>
            </w:r>
          </w:p>
        </w:tc>
        <w:tc>
          <w:tcPr>
            <w:tcW w:w="8209" w:type="dxa"/>
            <w:noWrap/>
          </w:tcPr>
          <w:p w14:paraId="21EA7963"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Reached maximum legal age and has not earned a diploma or certificate</w:t>
            </w:r>
          </w:p>
        </w:tc>
      </w:tr>
      <w:tr w:rsidR="00DF25D9" w:rsidRPr="000E16CD" w14:paraId="29873C9F" w14:textId="77777777" w:rsidTr="00A25D25">
        <w:trPr>
          <w:trHeight w:val="255"/>
          <w:jc w:val="center"/>
        </w:trPr>
        <w:tc>
          <w:tcPr>
            <w:tcW w:w="1706" w:type="dxa"/>
            <w:noWrap/>
          </w:tcPr>
          <w:p w14:paraId="0DEE0635"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140</w:t>
            </w:r>
          </w:p>
        </w:tc>
        <w:tc>
          <w:tcPr>
            <w:tcW w:w="8209" w:type="dxa"/>
            <w:noWrap/>
          </w:tcPr>
          <w:p w14:paraId="7F70E828"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Preschool special education status determined</w:t>
            </w:r>
          </w:p>
        </w:tc>
      </w:tr>
      <w:tr w:rsidR="00DF25D9" w:rsidRPr="000E16CD" w14:paraId="34CA31E6" w14:textId="77777777" w:rsidTr="00A25D25">
        <w:trPr>
          <w:trHeight w:val="255"/>
          <w:jc w:val="center"/>
        </w:trPr>
        <w:tc>
          <w:tcPr>
            <w:tcW w:w="1706" w:type="dxa"/>
            <w:noWrap/>
          </w:tcPr>
          <w:p w14:paraId="442D5D6E"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170</w:t>
            </w:r>
          </w:p>
        </w:tc>
        <w:tc>
          <w:tcPr>
            <w:tcW w:w="8209" w:type="dxa"/>
            <w:noWrap/>
          </w:tcPr>
          <w:p w14:paraId="1B660B3F"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another NYS public school outside this district with documentation</w:t>
            </w:r>
          </w:p>
        </w:tc>
      </w:tr>
      <w:tr w:rsidR="00DF25D9" w:rsidRPr="000E16CD" w14:paraId="4B3C5BC1" w14:textId="77777777" w:rsidTr="00A25D25">
        <w:trPr>
          <w:trHeight w:val="255"/>
          <w:jc w:val="center"/>
        </w:trPr>
        <w:tc>
          <w:tcPr>
            <w:tcW w:w="1706" w:type="dxa"/>
            <w:noWrap/>
          </w:tcPr>
          <w:p w14:paraId="4BE91F5E"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204</w:t>
            </w:r>
          </w:p>
        </w:tc>
        <w:tc>
          <w:tcPr>
            <w:tcW w:w="8209" w:type="dxa"/>
            <w:noWrap/>
          </w:tcPr>
          <w:p w14:paraId="496538AF" w14:textId="05C0A948" w:rsidR="00DF25D9" w:rsidRPr="009E098B" w:rsidRDefault="00DF25D9" w:rsidP="00A25D25">
            <w:pPr>
              <w:rPr>
                <w:rFonts w:ascii="Bookman Old Style" w:hAnsi="Bookman Old Style" w:cs="Arial"/>
                <w:sz w:val="22"/>
                <w:szCs w:val="22"/>
              </w:rPr>
            </w:pPr>
            <w:r w:rsidRPr="009E098B">
              <w:rPr>
                <w:rFonts w:ascii="Bookman Old Style" w:hAnsi="Bookman Old Style" w:cs="Arial"/>
                <w:sz w:val="22"/>
                <w:szCs w:val="22"/>
              </w:rPr>
              <w:t xml:space="preserve">Transferred to a NYS </w:t>
            </w:r>
            <w:r w:rsidR="009E098B" w:rsidRPr="009E098B">
              <w:rPr>
                <w:rFonts w:ascii="Bookman Old Style" w:hAnsi="Bookman Old Style" w:cs="Arial"/>
                <w:sz w:val="22"/>
                <w:szCs w:val="22"/>
              </w:rPr>
              <w:t>religious or independent (nonpublic)</w:t>
            </w:r>
            <w:r w:rsidR="009E098B">
              <w:rPr>
                <w:rFonts w:ascii="Bookman Old Style" w:hAnsi="Bookman Old Style" w:cs="Arial"/>
                <w:sz w:val="22"/>
                <w:szCs w:val="22"/>
              </w:rPr>
              <w:t xml:space="preserve"> </w:t>
            </w:r>
            <w:r w:rsidRPr="009E098B">
              <w:rPr>
                <w:rFonts w:ascii="Bookman Old Style" w:hAnsi="Bookman Old Style" w:cs="Arial"/>
                <w:sz w:val="22"/>
                <w:szCs w:val="22"/>
              </w:rPr>
              <w:t>school with documentation</w:t>
            </w:r>
          </w:p>
        </w:tc>
      </w:tr>
      <w:tr w:rsidR="00DF25D9" w:rsidRPr="000E16CD" w14:paraId="5156AA4B" w14:textId="77777777" w:rsidTr="00A25D25">
        <w:trPr>
          <w:trHeight w:val="255"/>
          <w:jc w:val="center"/>
        </w:trPr>
        <w:tc>
          <w:tcPr>
            <w:tcW w:w="1706" w:type="dxa"/>
            <w:noWrap/>
          </w:tcPr>
          <w:p w14:paraId="6598CE35"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221</w:t>
            </w:r>
          </w:p>
        </w:tc>
        <w:tc>
          <w:tcPr>
            <w:tcW w:w="8209" w:type="dxa"/>
            <w:noWrap/>
          </w:tcPr>
          <w:p w14:paraId="322BB1F4"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 school outside NYS with documentation</w:t>
            </w:r>
          </w:p>
        </w:tc>
      </w:tr>
      <w:tr w:rsidR="00DF25D9" w:rsidRPr="000E16CD" w14:paraId="6620C550" w14:textId="77777777" w:rsidTr="00A25D25">
        <w:trPr>
          <w:trHeight w:val="255"/>
          <w:jc w:val="center"/>
        </w:trPr>
        <w:tc>
          <w:tcPr>
            <w:tcW w:w="1706" w:type="dxa"/>
            <w:noWrap/>
          </w:tcPr>
          <w:p w14:paraId="04CFD21F"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t>255</w:t>
            </w:r>
          </w:p>
        </w:tc>
        <w:tc>
          <w:tcPr>
            <w:tcW w:w="8209" w:type="dxa"/>
            <w:noWrap/>
          </w:tcPr>
          <w:p w14:paraId="33BC9EB1" w14:textId="77777777" w:rsidR="00DF25D9" w:rsidRPr="00222C40" w:rsidRDefault="00DF25D9" w:rsidP="00A25D25">
            <w:pPr>
              <w:ind w:right="-496"/>
              <w:rPr>
                <w:rFonts w:ascii="Bookman Old Style" w:hAnsi="Bookman Old Style" w:cs="Arial"/>
                <w:sz w:val="22"/>
                <w:szCs w:val="22"/>
              </w:rPr>
            </w:pPr>
            <w:r w:rsidRPr="00222C40">
              <w:rPr>
                <w:rFonts w:ascii="Bookman Old Style" w:hAnsi="Bookman Old Style" w:cs="Arial"/>
                <w:sz w:val="22"/>
                <w:szCs w:val="22"/>
              </w:rPr>
              <w:t>Transferred to home schooling by parent or guardian</w:t>
            </w:r>
          </w:p>
        </w:tc>
      </w:tr>
      <w:tr w:rsidR="00DF25D9" w:rsidRPr="000E16CD" w14:paraId="4B01C813" w14:textId="77777777" w:rsidTr="00A25D25">
        <w:trPr>
          <w:trHeight w:val="255"/>
          <w:jc w:val="center"/>
        </w:trPr>
        <w:tc>
          <w:tcPr>
            <w:tcW w:w="1706" w:type="dxa"/>
            <w:noWrap/>
          </w:tcPr>
          <w:p w14:paraId="123E862D"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272</w:t>
            </w:r>
          </w:p>
        </w:tc>
        <w:tc>
          <w:tcPr>
            <w:tcW w:w="8209" w:type="dxa"/>
            <w:noWrap/>
          </w:tcPr>
          <w:p w14:paraId="03AE2659"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 postsecondary school prior to earning a diploma</w:t>
            </w:r>
          </w:p>
        </w:tc>
      </w:tr>
      <w:tr w:rsidR="00DF25D9" w:rsidRPr="000E16CD" w14:paraId="1CD36011" w14:textId="77777777" w:rsidTr="00A25D25">
        <w:trPr>
          <w:trHeight w:val="255"/>
          <w:jc w:val="center"/>
        </w:trPr>
        <w:tc>
          <w:tcPr>
            <w:tcW w:w="1706" w:type="dxa"/>
            <w:noWrap/>
          </w:tcPr>
          <w:p w14:paraId="1E654D08"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289</w:t>
            </w:r>
          </w:p>
        </w:tc>
        <w:tc>
          <w:tcPr>
            <w:tcW w:w="8209" w:type="dxa"/>
            <w:noWrap/>
          </w:tcPr>
          <w:p w14:paraId="2F48F45D"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an AHSEP program</w:t>
            </w:r>
          </w:p>
        </w:tc>
      </w:tr>
      <w:tr w:rsidR="00DF25D9" w:rsidRPr="000E16CD" w14:paraId="19DEAB07" w14:textId="77777777" w:rsidTr="00A25D25">
        <w:trPr>
          <w:trHeight w:val="255"/>
          <w:jc w:val="center"/>
        </w:trPr>
        <w:tc>
          <w:tcPr>
            <w:tcW w:w="1706" w:type="dxa"/>
            <w:noWrap/>
          </w:tcPr>
          <w:p w14:paraId="74191C34"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306</w:t>
            </w:r>
          </w:p>
        </w:tc>
        <w:tc>
          <w:tcPr>
            <w:tcW w:w="8209" w:type="dxa"/>
            <w:noWrap/>
          </w:tcPr>
          <w:p w14:paraId="025BE14B"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other high school equivalency (HSE) preparation program</w:t>
            </w:r>
          </w:p>
        </w:tc>
      </w:tr>
      <w:tr w:rsidR="00DF25D9" w:rsidRPr="000E16CD" w14:paraId="37715936" w14:textId="77777777" w:rsidTr="00A25D25">
        <w:trPr>
          <w:trHeight w:val="255"/>
          <w:jc w:val="center"/>
        </w:trPr>
        <w:tc>
          <w:tcPr>
            <w:tcW w:w="1706" w:type="dxa"/>
            <w:noWrap/>
          </w:tcPr>
          <w:p w14:paraId="0E53E88A"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323</w:t>
            </w:r>
          </w:p>
        </w:tc>
        <w:tc>
          <w:tcPr>
            <w:tcW w:w="8209" w:type="dxa"/>
            <w:noWrap/>
          </w:tcPr>
          <w:p w14:paraId="440CBB11"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outside district by court order</w:t>
            </w:r>
          </w:p>
        </w:tc>
      </w:tr>
      <w:tr w:rsidR="00DF25D9" w:rsidRPr="000E16CD" w14:paraId="70CC9008" w14:textId="77777777" w:rsidTr="00A25D25">
        <w:trPr>
          <w:trHeight w:val="255"/>
          <w:jc w:val="center"/>
        </w:trPr>
        <w:tc>
          <w:tcPr>
            <w:tcW w:w="1706" w:type="dxa"/>
            <w:noWrap/>
          </w:tcPr>
          <w:p w14:paraId="127844E3"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340</w:t>
            </w:r>
          </w:p>
        </w:tc>
        <w:tc>
          <w:tcPr>
            <w:tcW w:w="8209" w:type="dxa"/>
            <w:noWrap/>
          </w:tcPr>
          <w:p w14:paraId="2AF76AE5"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Left school: first-time dropout</w:t>
            </w:r>
          </w:p>
        </w:tc>
      </w:tr>
      <w:tr w:rsidR="00DF25D9" w:rsidRPr="000E16CD" w14:paraId="72987E3B" w14:textId="77777777" w:rsidTr="00A25D25">
        <w:trPr>
          <w:trHeight w:val="255"/>
          <w:jc w:val="center"/>
        </w:trPr>
        <w:tc>
          <w:tcPr>
            <w:tcW w:w="1706" w:type="dxa"/>
            <w:noWrap/>
          </w:tcPr>
          <w:p w14:paraId="72BE6FA0"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357</w:t>
            </w:r>
          </w:p>
        </w:tc>
        <w:tc>
          <w:tcPr>
            <w:tcW w:w="8209" w:type="dxa"/>
            <w:noWrap/>
          </w:tcPr>
          <w:p w14:paraId="0ECD3C8C"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Left school: previously counted as a dropout</w:t>
            </w:r>
          </w:p>
        </w:tc>
      </w:tr>
      <w:tr w:rsidR="00DF25D9" w:rsidRPr="000E16CD" w14:paraId="3B22D991" w14:textId="77777777" w:rsidTr="00A25D25">
        <w:trPr>
          <w:trHeight w:val="255"/>
          <w:jc w:val="center"/>
        </w:trPr>
        <w:tc>
          <w:tcPr>
            <w:tcW w:w="1706" w:type="dxa"/>
            <w:noWrap/>
          </w:tcPr>
          <w:p w14:paraId="5F2F8030"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391</w:t>
            </w:r>
          </w:p>
        </w:tc>
        <w:tc>
          <w:tcPr>
            <w:tcW w:w="8209" w:type="dxa"/>
            <w:noWrap/>
          </w:tcPr>
          <w:p w14:paraId="3C559ADD"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Long-term absence (20 consecutive unexcused days)</w:t>
            </w:r>
          </w:p>
        </w:tc>
      </w:tr>
      <w:tr w:rsidR="00DF25D9" w:rsidRPr="000E16CD" w14:paraId="64439169" w14:textId="77777777" w:rsidTr="00A25D25">
        <w:trPr>
          <w:trHeight w:val="255"/>
          <w:jc w:val="center"/>
        </w:trPr>
        <w:tc>
          <w:tcPr>
            <w:tcW w:w="1706" w:type="dxa"/>
            <w:noWrap/>
          </w:tcPr>
          <w:p w14:paraId="43015BE1"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408</w:t>
            </w:r>
          </w:p>
        </w:tc>
        <w:tc>
          <w:tcPr>
            <w:tcW w:w="8209" w:type="dxa"/>
            <w:noWrap/>
          </w:tcPr>
          <w:p w14:paraId="262E962A"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Permanent expulsion (student must be over compulsory attendance age)</w:t>
            </w:r>
          </w:p>
        </w:tc>
      </w:tr>
      <w:tr w:rsidR="00DF25D9" w:rsidRPr="000E16CD" w14:paraId="322C033D" w14:textId="77777777" w:rsidTr="00A25D25">
        <w:trPr>
          <w:trHeight w:val="377"/>
          <w:jc w:val="center"/>
        </w:trPr>
        <w:tc>
          <w:tcPr>
            <w:tcW w:w="1706" w:type="dxa"/>
            <w:noWrap/>
          </w:tcPr>
          <w:p w14:paraId="0F2E6647"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425</w:t>
            </w:r>
          </w:p>
        </w:tc>
        <w:tc>
          <w:tcPr>
            <w:tcW w:w="8209" w:type="dxa"/>
            <w:noWrap/>
          </w:tcPr>
          <w:p w14:paraId="0216724F"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Left school, no documentation of transfer</w:t>
            </w:r>
          </w:p>
        </w:tc>
      </w:tr>
      <w:tr w:rsidR="00DF25D9" w:rsidRPr="000E16CD" w14:paraId="1F409989" w14:textId="77777777" w:rsidTr="00A25D25">
        <w:trPr>
          <w:trHeight w:val="255"/>
          <w:jc w:val="center"/>
        </w:trPr>
        <w:tc>
          <w:tcPr>
            <w:tcW w:w="1706" w:type="dxa"/>
            <w:noWrap/>
          </w:tcPr>
          <w:p w14:paraId="5D84FA07"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442</w:t>
            </w:r>
          </w:p>
        </w:tc>
        <w:tc>
          <w:tcPr>
            <w:tcW w:w="8209" w:type="dxa"/>
            <w:noWrap/>
          </w:tcPr>
          <w:p w14:paraId="5178B83B"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Left the U.S.</w:t>
            </w:r>
          </w:p>
        </w:tc>
      </w:tr>
      <w:tr w:rsidR="00DF25D9" w:rsidRPr="000E16CD" w14:paraId="161095F8" w14:textId="77777777" w:rsidTr="00A25D25">
        <w:trPr>
          <w:trHeight w:val="255"/>
          <w:jc w:val="center"/>
        </w:trPr>
        <w:tc>
          <w:tcPr>
            <w:tcW w:w="1706" w:type="dxa"/>
            <w:noWrap/>
          </w:tcPr>
          <w:p w14:paraId="0C4ED80B"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459</w:t>
            </w:r>
          </w:p>
        </w:tc>
        <w:tc>
          <w:tcPr>
            <w:tcW w:w="8209" w:type="dxa"/>
            <w:noWrap/>
          </w:tcPr>
          <w:p w14:paraId="47C2C51C"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Deceased</w:t>
            </w:r>
          </w:p>
        </w:tc>
      </w:tr>
      <w:tr w:rsidR="00DF25D9" w:rsidRPr="000E16CD" w14:paraId="169E319A" w14:textId="77777777" w:rsidTr="00A25D25">
        <w:trPr>
          <w:trHeight w:val="255"/>
          <w:jc w:val="center"/>
        </w:trPr>
        <w:tc>
          <w:tcPr>
            <w:tcW w:w="1706" w:type="dxa"/>
            <w:noWrap/>
          </w:tcPr>
          <w:p w14:paraId="155619EC"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lastRenderedPageBreak/>
              <w:t>629</w:t>
            </w:r>
          </w:p>
        </w:tc>
        <w:tc>
          <w:tcPr>
            <w:tcW w:w="8209" w:type="dxa"/>
            <w:noWrap/>
          </w:tcPr>
          <w:p w14:paraId="232D2982"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Previously earned commencement credential or IEP</w:t>
            </w:r>
          </w:p>
        </w:tc>
      </w:tr>
      <w:tr w:rsidR="00DF25D9" w:rsidRPr="000E16CD" w14:paraId="17F53F06" w14:textId="77777777" w:rsidTr="00A25D25">
        <w:trPr>
          <w:trHeight w:val="255"/>
          <w:jc w:val="center"/>
        </w:trPr>
        <w:tc>
          <w:tcPr>
            <w:tcW w:w="1706" w:type="dxa"/>
            <w:noWrap/>
          </w:tcPr>
          <w:p w14:paraId="4DE19E76"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799</w:t>
            </w:r>
          </w:p>
        </w:tc>
        <w:tc>
          <w:tcPr>
            <w:tcW w:w="8209" w:type="dxa"/>
            <w:noWrap/>
          </w:tcPr>
          <w:p w14:paraId="6388F393"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Graduated (earned a Regents or local diploma)</w:t>
            </w:r>
          </w:p>
        </w:tc>
      </w:tr>
      <w:tr w:rsidR="00DF25D9" w:rsidRPr="000E16CD" w14:paraId="5320B274" w14:textId="77777777" w:rsidTr="00A25D25">
        <w:trPr>
          <w:trHeight w:val="255"/>
          <w:jc w:val="center"/>
        </w:trPr>
        <w:tc>
          <w:tcPr>
            <w:tcW w:w="1706" w:type="dxa"/>
            <w:noWrap/>
          </w:tcPr>
          <w:p w14:paraId="367F7CE2"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816</w:t>
            </w:r>
          </w:p>
        </w:tc>
        <w:tc>
          <w:tcPr>
            <w:tcW w:w="8209" w:type="dxa"/>
            <w:noWrap/>
          </w:tcPr>
          <w:p w14:paraId="53E6AA50"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Earned a High School Equivalency (HSE) Diploma</w:t>
            </w:r>
          </w:p>
        </w:tc>
      </w:tr>
      <w:tr w:rsidR="00DF25D9" w:rsidRPr="000E16CD" w14:paraId="2C508542" w14:textId="77777777" w:rsidTr="00A25D25">
        <w:trPr>
          <w:trHeight w:val="255"/>
          <w:jc w:val="center"/>
        </w:trPr>
        <w:tc>
          <w:tcPr>
            <w:tcW w:w="1706" w:type="dxa"/>
            <w:noWrap/>
          </w:tcPr>
          <w:p w14:paraId="286ADB7E"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t>5938</w:t>
            </w:r>
          </w:p>
        </w:tc>
        <w:tc>
          <w:tcPr>
            <w:tcW w:w="8209" w:type="dxa"/>
            <w:noWrap/>
          </w:tcPr>
          <w:p w14:paraId="267331F7"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Leaving a NYC community district under ESEA a victim of a serious violent incident</w:t>
            </w:r>
          </w:p>
        </w:tc>
      </w:tr>
      <w:tr w:rsidR="00DF25D9" w:rsidRPr="000E16CD" w14:paraId="3CE49B79" w14:textId="77777777" w:rsidTr="00A25D25">
        <w:trPr>
          <w:trHeight w:val="255"/>
          <w:jc w:val="center"/>
        </w:trPr>
        <w:tc>
          <w:tcPr>
            <w:tcW w:w="1706" w:type="dxa"/>
            <w:noWrap/>
          </w:tcPr>
          <w:p w14:paraId="2814F51E"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t>8228</w:t>
            </w:r>
          </w:p>
        </w:tc>
        <w:tc>
          <w:tcPr>
            <w:tcW w:w="8209" w:type="dxa"/>
            <w:noWrap/>
          </w:tcPr>
          <w:p w14:paraId="470C45F5" w14:textId="77777777" w:rsidR="00DF25D9" w:rsidRPr="00222C40" w:rsidRDefault="00DF25D9" w:rsidP="00A25D25">
            <w:pPr>
              <w:ind w:right="-496"/>
              <w:rPr>
                <w:rFonts w:ascii="Bookman Old Style" w:hAnsi="Bookman Old Style" w:cs="Arial"/>
                <w:sz w:val="22"/>
                <w:szCs w:val="22"/>
              </w:rPr>
            </w:pPr>
            <w:r w:rsidRPr="00222C40">
              <w:rPr>
                <w:rFonts w:ascii="Bookman Old Style" w:hAnsi="Bookman Old Style" w:cs="Arial"/>
                <w:sz w:val="22"/>
                <w:szCs w:val="22"/>
              </w:rPr>
              <w:t>End “Walk-in” Enrollment</w:t>
            </w:r>
          </w:p>
        </w:tc>
      </w:tr>
    </w:tbl>
    <w:p w14:paraId="292D5823" w14:textId="53B3EB49" w:rsidR="00DF25D9" w:rsidRPr="00B05839" w:rsidRDefault="00A941D7" w:rsidP="00DF25D9">
      <w:pPr>
        <w:ind w:right="180"/>
        <w:rPr>
          <w:rFonts w:ascii="Arial" w:hAnsi="Arial" w:cs="Arial"/>
          <w:sz w:val="18"/>
          <w:szCs w:val="18"/>
        </w:rPr>
      </w:pPr>
      <w:r w:rsidRPr="00A941D7">
        <w:rPr>
          <w:rFonts w:ascii="Arial" w:hAnsi="Arial" w:cs="Arial"/>
          <w:b/>
          <w:i/>
          <w:iCs/>
          <w:sz w:val="18"/>
          <w:szCs w:val="18"/>
        </w:rPr>
        <w:t>Note</w:t>
      </w:r>
      <w:r w:rsidR="00DF25D9" w:rsidRPr="00A941D7">
        <w:rPr>
          <w:rFonts w:ascii="Arial" w:hAnsi="Arial" w:cs="Arial"/>
          <w:b/>
          <w:i/>
          <w:iCs/>
          <w:sz w:val="18"/>
          <w:szCs w:val="18"/>
        </w:rPr>
        <w:t>:</w:t>
      </w:r>
      <w:r w:rsidR="00DF25D9" w:rsidRPr="00B05839">
        <w:rPr>
          <w:rFonts w:ascii="Arial" w:hAnsi="Arial" w:cs="Arial"/>
          <w:sz w:val="18"/>
          <w:szCs w:val="18"/>
        </w:rPr>
        <w:t xml:space="preserve"> For reporting in NYC public schools, codes that refer to “outside this district” should be used for transfer out of the NYC district geographic region (e.g., from NYC Geographic District #14 – Brooklyn to NYC Geographic District #15 – Brooklyn or from NYC Geographic District #14 – Brooklyn to Brooklyn Charter School).</w:t>
      </w:r>
    </w:p>
    <w:p w14:paraId="7E7CDF4D" w14:textId="66F9E93D" w:rsidR="00FE1152" w:rsidRPr="00E7199B" w:rsidRDefault="00FE1152" w:rsidP="00FE1152">
      <w:pPr>
        <w:pStyle w:val="Heading2"/>
      </w:pPr>
      <w:bookmarkStart w:id="363" w:name="_Toc163224835"/>
      <w:r w:rsidRPr="00E7199B">
        <w:t>Alternative Transition Program</w:t>
      </w:r>
      <w:bookmarkEnd w:id="363"/>
    </w:p>
    <w:p w14:paraId="1C75A746" w14:textId="77777777" w:rsidR="00FE1152" w:rsidRPr="00E7199B" w:rsidRDefault="00FE1152" w:rsidP="00FE1152"/>
    <w:p w14:paraId="178F842B" w14:textId="4B7F6CDD" w:rsidR="00FE1152" w:rsidRPr="00FE1152" w:rsidRDefault="00FE1152" w:rsidP="00FE1152">
      <w:pPr>
        <w:ind w:firstLine="720"/>
        <w:rPr>
          <w:rFonts w:ascii="Arial" w:hAnsi="Arial" w:cs="Arial"/>
        </w:rPr>
      </w:pPr>
      <w:r w:rsidRPr="00E7199B">
        <w:rPr>
          <w:rFonts w:ascii="Arial" w:hAnsi="Arial" w:cs="Arial"/>
        </w:rPr>
        <w:t>School districts and BOCES may apply to NYSED for approval to operate an Alternative Transition Program (ATP) for students of compulsory age. Students in the program should have their 0011 enrollment continued in their home district. BOCES or other LEAs operating the program should report 0055 enrollment with appropriate location code.</w:t>
      </w:r>
    </w:p>
    <w:p w14:paraId="17E26AF6" w14:textId="0B89FA69" w:rsidR="002E39A8" w:rsidRPr="000E16CD" w:rsidRDefault="002E39A8" w:rsidP="00C8093D">
      <w:pPr>
        <w:pStyle w:val="Heading2"/>
      </w:pPr>
      <w:bookmarkStart w:id="364" w:name="_Toc163224836"/>
      <w:r w:rsidRPr="000E16CD">
        <w:t>Appeal to Graduate with Lower Score on Regents Exam</w:t>
      </w:r>
      <w:bookmarkEnd w:id="355"/>
      <w:bookmarkEnd w:id="361"/>
      <w:bookmarkEnd w:id="364"/>
    </w:p>
    <w:p w14:paraId="642E0CEC" w14:textId="5AD2ABF7" w:rsidR="002E39A8" w:rsidRPr="000E16CD" w:rsidRDefault="00C17D5B" w:rsidP="002E39A8">
      <w:pPr>
        <w:pStyle w:val="Body"/>
      </w:pPr>
      <w:r w:rsidRPr="000E16CD">
        <w:t>A</w:t>
      </w:r>
      <w:r w:rsidR="00D069C8" w:rsidRPr="000E16CD">
        <w:t xml:space="preserve">ll </w:t>
      </w:r>
      <w:r w:rsidR="002E39A8" w:rsidRPr="000E16CD">
        <w:t>students who have taken and passed certain courses in preparation to take a Regents examination and have a 65</w:t>
      </w:r>
      <w:r w:rsidR="00F21A83">
        <w:t xml:space="preserve"> </w:t>
      </w:r>
      <w:r w:rsidR="002E39A8" w:rsidRPr="000E16CD">
        <w:t xml:space="preserve">course average but whose highest score on the Regents examination is within </w:t>
      </w:r>
      <w:r w:rsidRPr="000E16CD">
        <w:t>five</w:t>
      </w:r>
      <w:r w:rsidR="002E39A8" w:rsidRPr="000E16CD">
        <w:t xml:space="preserve"> points of the 65 passing score may appeal to graduate with a local or Regents diploma using this lower score. Through this appeal, the student seeks a waiver of the graduation assessment requirement in this subject area. </w:t>
      </w:r>
    </w:p>
    <w:p w14:paraId="55B2A45B" w14:textId="77777777" w:rsidR="00B81F5F" w:rsidRPr="000E16CD" w:rsidRDefault="00B81F5F" w:rsidP="009F4A00">
      <w:pPr>
        <w:pStyle w:val="ListParagraph"/>
        <w:ind w:left="0" w:firstLine="720"/>
        <w:rPr>
          <w:rFonts w:ascii="Arial" w:hAnsi="Arial" w:cs="Arial"/>
        </w:rPr>
      </w:pPr>
    </w:p>
    <w:p w14:paraId="4158231B" w14:textId="77777777" w:rsidR="009F4A00" w:rsidRPr="000E16CD" w:rsidRDefault="009F4A00" w:rsidP="009F4A00">
      <w:pPr>
        <w:pStyle w:val="ListParagraph"/>
        <w:ind w:left="0" w:firstLine="720"/>
        <w:rPr>
          <w:rFonts w:ascii="Arial" w:hAnsi="Arial" w:cs="Arial"/>
        </w:rPr>
      </w:pPr>
      <w:r w:rsidRPr="000E16CD">
        <w:rPr>
          <w:rFonts w:ascii="Arial" w:hAnsi="Arial" w:cs="Arial"/>
        </w:rPr>
        <w:t>Students seeking to appeal with required Regents examination scores between 60 and 64, and students with disabilities seeking a local diploma using the low pass safety net with required Regents examination scores between 52 and 54, must meet the following criteria to demonstrate that they meet the State Learning Standards:</w:t>
      </w:r>
    </w:p>
    <w:p w14:paraId="6D4799CC" w14:textId="77777777" w:rsidR="009F4A00" w:rsidRPr="000E16CD" w:rsidRDefault="009F4A00" w:rsidP="009F4A00">
      <w:pPr>
        <w:pStyle w:val="ListParagraph"/>
        <w:ind w:left="360"/>
        <w:rPr>
          <w:rFonts w:ascii="Arial" w:hAnsi="Arial" w:cs="Arial"/>
        </w:rPr>
      </w:pPr>
    </w:p>
    <w:p w14:paraId="6EE422E3" w14:textId="77777777" w:rsidR="009F4A00" w:rsidRPr="000E16CD" w:rsidRDefault="009F4A00" w:rsidP="00DA5246">
      <w:pPr>
        <w:pStyle w:val="ListParagraph"/>
        <w:numPr>
          <w:ilvl w:val="0"/>
          <w:numId w:val="94"/>
        </w:numPr>
        <w:rPr>
          <w:rFonts w:ascii="Arial" w:hAnsi="Arial" w:cs="Arial"/>
        </w:rPr>
      </w:pPr>
      <w:r w:rsidRPr="000E16CD">
        <w:rPr>
          <w:rFonts w:ascii="Arial" w:hAnsi="Arial" w:cs="Arial"/>
        </w:rPr>
        <w:t>Have taken the Regents examination under appeal at least two times;</w:t>
      </w:r>
    </w:p>
    <w:p w14:paraId="5B3E8A8F" w14:textId="77777777" w:rsidR="00EE7DF1" w:rsidRDefault="009F4A00" w:rsidP="00DA5246">
      <w:pPr>
        <w:pStyle w:val="ListParagraph"/>
        <w:numPr>
          <w:ilvl w:val="0"/>
          <w:numId w:val="94"/>
        </w:numPr>
        <w:rPr>
          <w:rFonts w:ascii="Arial" w:hAnsi="Arial" w:cs="Arial"/>
        </w:rPr>
      </w:pPr>
      <w:r w:rsidRPr="000E16CD">
        <w:rPr>
          <w:rFonts w:ascii="Arial" w:hAnsi="Arial" w:cs="Arial"/>
        </w:rPr>
        <w:t xml:space="preserve">Have at least one score on the Regents examination under appeal within the </w:t>
      </w:r>
      <w:r w:rsidR="00EE7DF1">
        <w:rPr>
          <w:rFonts w:ascii="Arial" w:hAnsi="Arial" w:cs="Arial"/>
        </w:rPr>
        <w:t xml:space="preserve"> </w:t>
      </w:r>
    </w:p>
    <w:p w14:paraId="411B615D" w14:textId="6D8EA974" w:rsidR="009F4A00" w:rsidRPr="000E16CD" w:rsidRDefault="009F4A00" w:rsidP="00EE7DF1">
      <w:pPr>
        <w:pStyle w:val="ListParagraph"/>
        <w:ind w:firstLine="720"/>
        <w:rPr>
          <w:rFonts w:ascii="Arial" w:hAnsi="Arial" w:cs="Arial"/>
        </w:rPr>
      </w:pPr>
      <w:r w:rsidRPr="000E16CD">
        <w:rPr>
          <w:rFonts w:ascii="Arial" w:hAnsi="Arial" w:cs="Arial"/>
        </w:rPr>
        <w:t xml:space="preserve">score band stated above; </w:t>
      </w:r>
    </w:p>
    <w:p w14:paraId="646F0432" w14:textId="77777777" w:rsidR="00EE7DF1" w:rsidRDefault="009F4A00" w:rsidP="00DA5246">
      <w:pPr>
        <w:pStyle w:val="ListParagraph"/>
        <w:numPr>
          <w:ilvl w:val="0"/>
          <w:numId w:val="94"/>
        </w:numPr>
        <w:rPr>
          <w:rFonts w:ascii="Arial" w:hAnsi="Arial" w:cs="Arial"/>
        </w:rPr>
      </w:pPr>
      <w:r w:rsidRPr="000E16CD">
        <w:rPr>
          <w:rFonts w:ascii="Arial" w:hAnsi="Arial" w:cs="Arial"/>
        </w:rPr>
        <w:t xml:space="preserve">Present evidence that the student has taken advantage of academic help </w:t>
      </w:r>
    </w:p>
    <w:p w14:paraId="2640B14E" w14:textId="77777777" w:rsidR="00B067DE" w:rsidRDefault="009F4A00" w:rsidP="00DA5246">
      <w:pPr>
        <w:pStyle w:val="ListParagraph"/>
        <w:numPr>
          <w:ilvl w:val="0"/>
          <w:numId w:val="94"/>
        </w:numPr>
        <w:rPr>
          <w:rFonts w:ascii="Arial" w:hAnsi="Arial" w:cs="Arial"/>
        </w:rPr>
      </w:pPr>
      <w:r w:rsidRPr="000E16CD">
        <w:rPr>
          <w:rFonts w:ascii="Arial" w:hAnsi="Arial" w:cs="Arial"/>
        </w:rPr>
        <w:t xml:space="preserve">provided by the school in the subject tested by the Regents examination under </w:t>
      </w:r>
    </w:p>
    <w:p w14:paraId="52731336" w14:textId="7F6379B2" w:rsidR="009F4A00" w:rsidRPr="000E16CD" w:rsidRDefault="009F4A00" w:rsidP="00B067DE">
      <w:pPr>
        <w:pStyle w:val="ListParagraph"/>
        <w:ind w:firstLine="720"/>
        <w:rPr>
          <w:rFonts w:ascii="Arial" w:hAnsi="Arial" w:cs="Arial"/>
        </w:rPr>
      </w:pPr>
      <w:r w:rsidRPr="000E16CD">
        <w:rPr>
          <w:rFonts w:ascii="Arial" w:hAnsi="Arial" w:cs="Arial"/>
        </w:rPr>
        <w:t xml:space="preserve">appeal; </w:t>
      </w:r>
    </w:p>
    <w:p w14:paraId="6D629F86" w14:textId="77777777" w:rsidR="00B067DE" w:rsidRDefault="009F4A00" w:rsidP="00DA5246">
      <w:pPr>
        <w:pStyle w:val="ListParagraph"/>
        <w:numPr>
          <w:ilvl w:val="0"/>
          <w:numId w:val="94"/>
        </w:numPr>
        <w:rPr>
          <w:rFonts w:ascii="Arial" w:hAnsi="Arial" w:cs="Arial"/>
        </w:rPr>
      </w:pPr>
      <w:r w:rsidRPr="000E16CD">
        <w:rPr>
          <w:rFonts w:ascii="Arial" w:hAnsi="Arial" w:cs="Arial"/>
        </w:rPr>
        <w:t xml:space="preserve">Have a course average in the subject under appeal (as evidenced in the official </w:t>
      </w:r>
    </w:p>
    <w:p w14:paraId="23B4E412" w14:textId="1ADEB8C2" w:rsidR="009F4A00" w:rsidRPr="000E16CD" w:rsidRDefault="009F4A00" w:rsidP="00B067DE">
      <w:pPr>
        <w:pStyle w:val="ListParagraph"/>
        <w:ind w:left="1440"/>
        <w:rPr>
          <w:rFonts w:ascii="Arial" w:hAnsi="Arial" w:cs="Arial"/>
        </w:rPr>
      </w:pPr>
      <w:r w:rsidRPr="000E16CD">
        <w:rPr>
          <w:rFonts w:ascii="Arial" w:hAnsi="Arial" w:cs="Arial"/>
        </w:rPr>
        <w:t>transcript that records grades achieved by the student that meets or exceeds the required passing grade by the school); and</w:t>
      </w:r>
    </w:p>
    <w:p w14:paraId="098A84CE" w14:textId="77777777" w:rsidR="00B067DE" w:rsidRDefault="009F4A00" w:rsidP="00DA5246">
      <w:pPr>
        <w:pStyle w:val="ListParagraph"/>
        <w:numPr>
          <w:ilvl w:val="0"/>
          <w:numId w:val="94"/>
        </w:numPr>
        <w:rPr>
          <w:rFonts w:ascii="Arial" w:hAnsi="Arial" w:cs="Arial"/>
        </w:rPr>
      </w:pPr>
      <w:r w:rsidRPr="000E16CD">
        <w:rPr>
          <w:rFonts w:ascii="Arial" w:hAnsi="Arial" w:cs="Arial"/>
        </w:rPr>
        <w:t xml:space="preserve">Be recommended for an exemption to the graduation requirement by the </w:t>
      </w:r>
    </w:p>
    <w:p w14:paraId="6D9E5E21" w14:textId="62524769" w:rsidR="009F4A00" w:rsidRPr="000E16CD" w:rsidRDefault="009F4A00" w:rsidP="00B067DE">
      <w:pPr>
        <w:pStyle w:val="ListParagraph"/>
        <w:ind w:left="1440"/>
        <w:rPr>
          <w:rFonts w:ascii="Arial" w:hAnsi="Arial" w:cs="Arial"/>
        </w:rPr>
      </w:pPr>
      <w:r w:rsidRPr="000E16CD">
        <w:rPr>
          <w:rFonts w:ascii="Arial" w:hAnsi="Arial" w:cs="Arial"/>
        </w:rPr>
        <w:t>student’s teacher or Department chairperson in the subject of the Regents examination under appeal.</w:t>
      </w:r>
    </w:p>
    <w:p w14:paraId="6F8DFECA" w14:textId="77777777" w:rsidR="009F4A00" w:rsidRPr="000E16CD" w:rsidRDefault="009F4A00" w:rsidP="009F4A00">
      <w:pPr>
        <w:ind w:left="360"/>
        <w:rPr>
          <w:rFonts w:ascii="Arial" w:hAnsi="Arial" w:cs="Arial"/>
        </w:rPr>
      </w:pPr>
    </w:p>
    <w:p w14:paraId="35746D51" w14:textId="6006930B" w:rsidR="009F4A00" w:rsidRPr="000E16CD" w:rsidRDefault="009F4A00" w:rsidP="009F4A00">
      <w:pPr>
        <w:ind w:firstLine="720"/>
        <w:rPr>
          <w:rFonts w:ascii="Arial" w:hAnsi="Arial" w:cs="Arial"/>
        </w:rPr>
      </w:pPr>
      <w:r w:rsidRPr="00EC7F73">
        <w:rPr>
          <w:rFonts w:ascii="Arial" w:hAnsi="Arial" w:cs="Arial"/>
        </w:rPr>
        <w:t>English Language Learners</w:t>
      </w:r>
      <w:r w:rsidRPr="000E16CD">
        <w:rPr>
          <w:rFonts w:ascii="Arial" w:hAnsi="Arial" w:cs="Arial"/>
        </w:rPr>
        <w:t xml:space="preserve"> who first entered school in the United States in grade 9 or above seeking to appeal with a score between 55 and 59 on the required Regents examination in English language arts must meet the following criteria to demonstrate that they meet the State Learning Standards:</w:t>
      </w:r>
    </w:p>
    <w:p w14:paraId="4E927F7C" w14:textId="77777777" w:rsidR="009F4A00" w:rsidRPr="000E16CD" w:rsidRDefault="009F4A00" w:rsidP="009F4A00">
      <w:pPr>
        <w:ind w:left="360"/>
        <w:rPr>
          <w:rFonts w:ascii="Arial" w:hAnsi="Arial" w:cs="Arial"/>
        </w:rPr>
      </w:pPr>
    </w:p>
    <w:p w14:paraId="6531A7B0" w14:textId="77777777" w:rsidR="009F4A00" w:rsidRPr="000E16CD" w:rsidRDefault="009F4A00" w:rsidP="00DA5246">
      <w:pPr>
        <w:pStyle w:val="ListParagraph"/>
        <w:numPr>
          <w:ilvl w:val="0"/>
          <w:numId w:val="43"/>
        </w:numPr>
        <w:rPr>
          <w:rFonts w:ascii="Arial" w:hAnsi="Arial" w:cs="Arial"/>
        </w:rPr>
      </w:pPr>
      <w:r w:rsidRPr="000E16CD">
        <w:rPr>
          <w:rFonts w:ascii="Arial" w:hAnsi="Arial" w:cs="Arial"/>
        </w:rPr>
        <w:t>Have taken the required Regents examination in English language arts under appeal at least two times;</w:t>
      </w:r>
    </w:p>
    <w:p w14:paraId="3CFAFD81" w14:textId="7B8CAE1E" w:rsidR="009F4A00" w:rsidRPr="000E16CD" w:rsidRDefault="009F4A00" w:rsidP="00DA5246">
      <w:pPr>
        <w:pStyle w:val="ListParagraph"/>
        <w:numPr>
          <w:ilvl w:val="0"/>
          <w:numId w:val="43"/>
        </w:numPr>
        <w:rPr>
          <w:rFonts w:ascii="Arial" w:hAnsi="Arial" w:cs="Arial"/>
        </w:rPr>
      </w:pPr>
      <w:r w:rsidRPr="000E16CD">
        <w:rPr>
          <w:rFonts w:ascii="Arial" w:hAnsi="Arial" w:cs="Arial"/>
        </w:rPr>
        <w:t xml:space="preserve">Have been identified as an </w:t>
      </w:r>
      <w:bookmarkStart w:id="365" w:name="_Hlk481148640"/>
      <w:r w:rsidRPr="00EC7F73">
        <w:rPr>
          <w:rFonts w:ascii="Arial" w:hAnsi="Arial" w:cs="Arial"/>
        </w:rPr>
        <w:t>English Language Learne</w:t>
      </w:r>
      <w:r w:rsidR="00552FB3">
        <w:rPr>
          <w:rFonts w:ascii="Arial" w:hAnsi="Arial" w:cs="Arial"/>
        </w:rPr>
        <w:t>r</w:t>
      </w:r>
      <w:r w:rsidRPr="000E16CD">
        <w:rPr>
          <w:rFonts w:ascii="Arial" w:hAnsi="Arial" w:cs="Arial"/>
        </w:rPr>
        <w:t xml:space="preserve"> </w:t>
      </w:r>
      <w:bookmarkEnd w:id="365"/>
      <w:r w:rsidR="001958F3">
        <w:rPr>
          <w:rFonts w:ascii="Arial" w:hAnsi="Arial" w:cs="Arial"/>
        </w:rPr>
        <w:t xml:space="preserve">(ELL) </w:t>
      </w:r>
      <w:r w:rsidRPr="000E16CD">
        <w:rPr>
          <w:rFonts w:ascii="Arial" w:hAnsi="Arial" w:cs="Arial"/>
        </w:rPr>
        <w:t>at the time the student took the Regents examination in English language arts the second time;</w:t>
      </w:r>
    </w:p>
    <w:p w14:paraId="03DC0D4B" w14:textId="77777777" w:rsidR="009F4A00" w:rsidRPr="000E16CD" w:rsidRDefault="009F4A00" w:rsidP="00DA5246">
      <w:pPr>
        <w:pStyle w:val="ListParagraph"/>
        <w:numPr>
          <w:ilvl w:val="0"/>
          <w:numId w:val="43"/>
        </w:numPr>
        <w:rPr>
          <w:rFonts w:ascii="Arial" w:hAnsi="Arial" w:cs="Arial"/>
        </w:rPr>
      </w:pPr>
      <w:r w:rsidRPr="000E16CD">
        <w:rPr>
          <w:rFonts w:ascii="Arial" w:hAnsi="Arial" w:cs="Arial"/>
        </w:rPr>
        <w:t>Have at least one score on the required Regents examination in English language arts between 55 and 59;</w:t>
      </w:r>
    </w:p>
    <w:p w14:paraId="2BF6980A" w14:textId="77777777" w:rsidR="009F4A00" w:rsidRPr="000E16CD" w:rsidRDefault="009F4A00" w:rsidP="00DA5246">
      <w:pPr>
        <w:pStyle w:val="ListParagraph"/>
        <w:numPr>
          <w:ilvl w:val="0"/>
          <w:numId w:val="43"/>
        </w:numPr>
        <w:rPr>
          <w:rFonts w:ascii="Arial" w:hAnsi="Arial" w:cs="Arial"/>
        </w:rPr>
      </w:pPr>
      <w:r w:rsidRPr="000E16CD">
        <w:rPr>
          <w:rFonts w:ascii="Arial" w:hAnsi="Arial" w:cs="Arial"/>
        </w:rPr>
        <w:t>Present evidence that the student has taken advantage of academic help provided by the school in English language arts;</w:t>
      </w:r>
    </w:p>
    <w:p w14:paraId="2E338E67" w14:textId="77777777" w:rsidR="009F4A00" w:rsidRPr="000E16CD" w:rsidRDefault="009F4A00" w:rsidP="00DA5246">
      <w:pPr>
        <w:pStyle w:val="ListParagraph"/>
        <w:numPr>
          <w:ilvl w:val="0"/>
          <w:numId w:val="43"/>
        </w:numPr>
        <w:rPr>
          <w:rFonts w:ascii="Arial" w:hAnsi="Arial" w:cs="Arial"/>
        </w:rPr>
      </w:pPr>
      <w:r w:rsidRPr="000E16CD">
        <w:rPr>
          <w:rFonts w:ascii="Arial" w:hAnsi="Arial" w:cs="Arial"/>
        </w:rPr>
        <w:t>Have a course average in English language arts (as evidenced in the official transcript that records grades achieved by the student) that meets or exceeds the required passing grade by the school; and</w:t>
      </w:r>
    </w:p>
    <w:p w14:paraId="0AEAC5EF" w14:textId="5F1C05EF" w:rsidR="009F4A00" w:rsidRDefault="009F4A00" w:rsidP="00DA5246">
      <w:pPr>
        <w:pStyle w:val="ListParagraph"/>
        <w:numPr>
          <w:ilvl w:val="0"/>
          <w:numId w:val="43"/>
        </w:numPr>
        <w:rPr>
          <w:rFonts w:ascii="Arial" w:hAnsi="Arial" w:cs="Arial"/>
        </w:rPr>
      </w:pPr>
      <w:r w:rsidRPr="000E16CD">
        <w:rPr>
          <w:rFonts w:ascii="Arial" w:hAnsi="Arial" w:cs="Arial"/>
        </w:rPr>
        <w:t>Be recommended for an exemption to the graduation requirement by the student’s teacher or department chairperson in English language arts.</w:t>
      </w:r>
    </w:p>
    <w:p w14:paraId="511C9A02" w14:textId="77777777" w:rsidR="004456FD" w:rsidRPr="000E16CD" w:rsidRDefault="004456FD" w:rsidP="004456FD">
      <w:pPr>
        <w:pStyle w:val="ListParagraph"/>
        <w:ind w:left="1080"/>
        <w:rPr>
          <w:rFonts w:ascii="Arial" w:hAnsi="Arial" w:cs="Arial"/>
        </w:rPr>
      </w:pPr>
    </w:p>
    <w:p w14:paraId="02A5FBFD" w14:textId="59265ED0" w:rsidR="00A370BC" w:rsidRDefault="009F4A00" w:rsidP="00A370BC">
      <w:pPr>
        <w:ind w:firstLine="720"/>
        <w:rPr>
          <w:rFonts w:ascii="Arial" w:hAnsi="Arial" w:cs="Arial"/>
          <w:sz w:val="22"/>
          <w:szCs w:val="22"/>
        </w:rPr>
      </w:pPr>
      <w:r w:rsidRPr="000E16CD">
        <w:rPr>
          <w:rFonts w:ascii="Arial" w:hAnsi="Arial" w:cs="Arial"/>
        </w:rPr>
        <w:t>There is no restriction as to when a student earns a qualifying score on the Regents examination under appeal. Any student who has met all the graduation requirements by June</w:t>
      </w:r>
      <w:r w:rsidR="005427F1">
        <w:rPr>
          <w:rFonts w:ascii="Arial" w:hAnsi="Arial" w:cs="Arial"/>
        </w:rPr>
        <w:t xml:space="preserve"> of the school year</w:t>
      </w:r>
      <w:r w:rsidRPr="000E16CD">
        <w:rPr>
          <w:rFonts w:ascii="Arial" w:hAnsi="Arial" w:cs="Arial"/>
        </w:rPr>
        <w:t>, with the exception of the examination(s) under appeal, is eligible for an appeal if they meet each of the revised eligibility criteria</w:t>
      </w:r>
      <w:r w:rsidRPr="000A49A3">
        <w:rPr>
          <w:rFonts w:ascii="Arial" w:hAnsi="Arial" w:cs="Arial"/>
        </w:rPr>
        <w:t>.</w:t>
      </w:r>
      <w:r w:rsidR="00A370BC" w:rsidRPr="000A49A3">
        <w:rPr>
          <w:rFonts w:ascii="Arial" w:hAnsi="Arial" w:cs="Arial"/>
        </w:rPr>
        <w:t xml:space="preserve"> Districts should report the student as a graduate in the school year in which the appeal is granted. In situations where the exam being appealed was taken in August and the appeal granted shortly thereafter, the student can be reported as an August graduate of that school year.</w:t>
      </w:r>
      <w:r w:rsidR="00A370BC">
        <w:rPr>
          <w:rFonts w:ascii="Arial" w:hAnsi="Arial" w:cs="Arial"/>
        </w:rPr>
        <w:t xml:space="preserve"> </w:t>
      </w:r>
    </w:p>
    <w:p w14:paraId="1257C2A7" w14:textId="0C050F88" w:rsidR="00B81F5F" w:rsidRPr="000E16CD" w:rsidRDefault="00B81F5F" w:rsidP="00B81F5F">
      <w:pPr>
        <w:pStyle w:val="Body"/>
        <w:rPr>
          <w:bCs/>
          <w:iCs/>
        </w:rPr>
      </w:pPr>
      <w:r w:rsidRPr="000E16CD">
        <w:t>Approval of this appeal will not change the stu</w:t>
      </w:r>
      <w:r w:rsidRPr="000E16CD">
        <w:rPr>
          <w:bCs/>
          <w:iCs/>
        </w:rPr>
        <w:t xml:space="preserve">dent’s score on the Regents examination under appeal. The district must report the actual scored earned on the Regents examination, not a 65, through SIRS. In the fall, the district will need to report the information from this appeal on the district’s </w:t>
      </w:r>
      <w:hyperlink r:id="rId47" w:history="1">
        <w:r w:rsidRPr="00750B64">
          <w:rPr>
            <w:rStyle w:val="Hyperlink"/>
            <w:bCs/>
            <w:iCs/>
          </w:rPr>
          <w:t>BEDS form</w:t>
        </w:r>
      </w:hyperlink>
      <w:r w:rsidR="00750B64">
        <w:rPr>
          <w:bCs/>
          <w:iCs/>
        </w:rPr>
        <w:t>.</w:t>
      </w:r>
      <w:r w:rsidRPr="000E16CD">
        <w:rPr>
          <w:bCs/>
          <w:iCs/>
        </w:rPr>
        <w:t xml:space="preserve"> </w:t>
      </w:r>
    </w:p>
    <w:p w14:paraId="35443078" w14:textId="20388BAF" w:rsidR="0083429E" w:rsidRPr="00C9262D" w:rsidRDefault="0083429E" w:rsidP="00FA163C">
      <w:pPr>
        <w:pStyle w:val="Heading2"/>
      </w:pPr>
      <w:bookmarkStart w:id="366" w:name="_Toc494894021"/>
      <w:bookmarkStart w:id="367" w:name="_Toc163224837"/>
      <w:bookmarkStart w:id="368" w:name="_Toc335294133"/>
      <w:bookmarkStart w:id="369" w:name="_Toc335294145"/>
      <w:bookmarkEnd w:id="356"/>
      <w:r w:rsidRPr="00C9262D">
        <w:t>Career Development and Occupational Studies (CDOS)</w:t>
      </w:r>
      <w:bookmarkEnd w:id="366"/>
      <w:bookmarkEnd w:id="367"/>
    </w:p>
    <w:p w14:paraId="14044BCE" w14:textId="77777777" w:rsidR="0087697B" w:rsidRPr="00C9262D" w:rsidRDefault="0087697B" w:rsidP="0087697B"/>
    <w:p w14:paraId="71244450" w14:textId="656B3FC4" w:rsidR="005427F1" w:rsidRPr="00C9262D" w:rsidRDefault="005427F1" w:rsidP="005427F1">
      <w:pPr>
        <w:ind w:firstLine="720"/>
        <w:rPr>
          <w:rFonts w:ascii="Arial" w:hAnsi="Arial" w:cs="Arial"/>
        </w:rPr>
      </w:pPr>
      <w:bookmarkStart w:id="370" w:name="_Toc494894022"/>
      <w:r w:rsidRPr="00C9262D">
        <w:rPr>
          <w:rFonts w:ascii="Arial" w:hAnsi="Arial" w:cs="Arial"/>
        </w:rPr>
        <w:t xml:space="preserve">Beginning in 2015-16, both general-education students and students with disabilities may earn a Career Development and Occupational Studies (CDOS) credential. Since only one credential code can be reported for a student, the only way to indicate that a student earned a CDOS credential in addition to a diploma is to report the appropriate Regents or local diploma type code and the Program Service Code </w:t>
      </w:r>
      <w:r w:rsidRPr="00C9262D">
        <w:rPr>
          <w:rFonts w:ascii="Arial" w:hAnsi="Arial" w:cs="Arial"/>
          <w:i/>
          <w:iCs/>
        </w:rPr>
        <w:t>8271 – CDOS Credential Eligible Coursework</w:t>
      </w:r>
      <w:r w:rsidRPr="00C9262D">
        <w:rPr>
          <w:rFonts w:ascii="Arial" w:hAnsi="Arial" w:cs="Arial"/>
        </w:rPr>
        <w:t xml:space="preserve"> with a Reason for Ending code </w:t>
      </w:r>
      <w:r w:rsidRPr="00C9262D">
        <w:rPr>
          <w:rFonts w:ascii="Arial" w:hAnsi="Arial" w:cs="Arial"/>
          <w:i/>
          <w:iCs/>
        </w:rPr>
        <w:t>700 – Received a CDOS Credential</w:t>
      </w:r>
      <w:r w:rsidRPr="00C9262D">
        <w:rPr>
          <w:rFonts w:ascii="Arial" w:hAnsi="Arial" w:cs="Arial"/>
        </w:rPr>
        <w:t>. The program service code is not required for students earning a stand-alone CDOS Credential</w:t>
      </w:r>
      <w:r w:rsidR="00B603C2" w:rsidRPr="00B603C2">
        <w:rPr>
          <w:rFonts w:ascii="Arial" w:hAnsi="Arial" w:cs="Arial"/>
        </w:rPr>
        <w:t xml:space="preserve"> </w:t>
      </w:r>
      <w:r w:rsidR="00852727" w:rsidRPr="004E4CEF">
        <w:rPr>
          <w:rFonts w:ascii="Arial" w:hAnsi="Arial" w:cs="Arial"/>
        </w:rPr>
        <w:t>and generally cannot be used for a student identified as NYSAA eligible (program service code 0220). There may be exceptional instances when a student identified as NYSAA eligible is recommended by the committee on special education (CSE) to participate in the NYSAA only for selected subject areas. In this situation, such student may be eligible for the CDOS Commencement Credential if the student meets the credential requirements, including achievement at the commencement level of the State’s CDOS Learning Standards.</w:t>
      </w:r>
      <w:r w:rsidR="00852727" w:rsidRPr="004E4CEF">
        <w:t xml:space="preserve"> </w:t>
      </w:r>
      <w:r w:rsidRPr="004E4CEF">
        <w:rPr>
          <w:rFonts w:ascii="Arial" w:hAnsi="Arial" w:cs="Arial"/>
        </w:rPr>
        <w:t xml:space="preserve">See </w:t>
      </w:r>
      <w:r w:rsidRPr="004E4CEF">
        <w:rPr>
          <w:rFonts w:ascii="Arial" w:hAnsi="Arial" w:cs="Arial"/>
          <w:i/>
          <w:iCs/>
        </w:rPr>
        <w:t xml:space="preserve">Program Service Codes and Descriptions </w:t>
      </w:r>
      <w:r w:rsidRPr="004E4CEF">
        <w:rPr>
          <w:rFonts w:ascii="Arial" w:hAnsi="Arial" w:cs="Arial"/>
        </w:rPr>
        <w:t>later in this guide for more information.</w:t>
      </w:r>
      <w:r w:rsidRPr="00C9262D">
        <w:rPr>
          <w:rFonts w:ascii="Arial" w:hAnsi="Arial" w:cs="Arial"/>
        </w:rPr>
        <w:t xml:space="preserve">  </w:t>
      </w:r>
    </w:p>
    <w:p w14:paraId="3AC3D294" w14:textId="77777777" w:rsidR="005427F1" w:rsidRPr="00C9262D" w:rsidRDefault="005427F1" w:rsidP="005427F1">
      <w:pPr>
        <w:ind w:firstLine="720"/>
        <w:rPr>
          <w:rFonts w:ascii="Arial" w:hAnsi="Arial" w:cs="Arial"/>
        </w:rPr>
      </w:pPr>
    </w:p>
    <w:p w14:paraId="175D9D69" w14:textId="0A1E26F3" w:rsidR="005427F1" w:rsidRPr="00C9262D" w:rsidRDefault="005427F1" w:rsidP="005427F1">
      <w:pPr>
        <w:ind w:firstLine="720"/>
        <w:rPr>
          <w:rFonts w:ascii="Arial" w:hAnsi="Arial" w:cs="Arial"/>
        </w:rPr>
      </w:pPr>
      <w:r w:rsidRPr="00C9262D">
        <w:rPr>
          <w:rFonts w:ascii="Arial" w:hAnsi="Arial" w:cs="Arial"/>
        </w:rPr>
        <w:t>Students who fulfill the requirements for earning a CDOS credential in addition to meeting graduation assessment (one Regents examination in English, science, mathematics, and two social studies), course and credit requirements must be reported with Career Path Code “HUM.” Students who fulfill the requirements for earning a CDOS and use that in lieu of a second social studies Regents examination must be reported with a Career Path Code “CDOS.”</w:t>
      </w:r>
    </w:p>
    <w:p w14:paraId="4AA42CBB" w14:textId="77777777" w:rsidR="009D2FA5" w:rsidRPr="000E16CD" w:rsidRDefault="009D2FA5" w:rsidP="00705899">
      <w:pPr>
        <w:pStyle w:val="Heading2"/>
        <w:rPr>
          <w:i/>
        </w:rPr>
      </w:pPr>
      <w:bookmarkStart w:id="371" w:name="_Toc163224838"/>
      <w:r w:rsidRPr="00C9262D">
        <w:lastRenderedPageBreak/>
        <w:t>Career and Technical Education (CTE) Students</w:t>
      </w:r>
      <w:bookmarkEnd w:id="370"/>
      <w:bookmarkEnd w:id="371"/>
    </w:p>
    <w:p w14:paraId="1754F002" w14:textId="6BC1106A" w:rsidR="00E8133A" w:rsidRDefault="008B11A6" w:rsidP="00E8133A">
      <w:pPr>
        <w:pStyle w:val="Body"/>
        <w:rPr>
          <w:rFonts w:cs="Arial"/>
          <w:szCs w:val="24"/>
        </w:rPr>
      </w:pPr>
      <w:r w:rsidRPr="000E16CD">
        <w:rPr>
          <w:rFonts w:cs="Arial"/>
          <w:b/>
          <w:i/>
          <w:szCs w:val="24"/>
        </w:rPr>
        <w:t>CTE Programs:</w:t>
      </w:r>
      <w:r w:rsidRPr="000E16CD">
        <w:rPr>
          <w:rFonts w:cs="Arial"/>
          <w:szCs w:val="24"/>
        </w:rPr>
        <w:t xml:space="preserve"> Located in high schools and BOCES, Career and Technical Education programming provides academic and technical instruction in the content areas of agriculture, business and marketing, family and consumer sciences, health sciences, trade and technical education, and/or technology education. CTE programs are comprised of at least three CTE courses (equivalent to three full </w:t>
      </w:r>
      <w:r>
        <w:rPr>
          <w:rFonts w:cs="Arial"/>
          <w:szCs w:val="24"/>
        </w:rPr>
        <w:t>units</w:t>
      </w:r>
      <w:r w:rsidRPr="000E16CD">
        <w:rPr>
          <w:rFonts w:cs="Arial"/>
          <w:szCs w:val="24"/>
        </w:rPr>
        <w:t xml:space="preserve"> of study) and incorporate the Career Development and Occupational Studies (CDOS) Learning Standards.</w:t>
      </w:r>
      <w:r>
        <w:rPr>
          <w:rFonts w:cs="Arial"/>
          <w:szCs w:val="24"/>
        </w:rPr>
        <w:t xml:space="preserve"> A</w:t>
      </w:r>
      <w:r w:rsidRPr="00D36D71">
        <w:rPr>
          <w:rFonts w:cs="Arial"/>
          <w:szCs w:val="24"/>
        </w:rPr>
        <w:t xml:space="preserve"> lis</w:t>
      </w:r>
      <w:r>
        <w:rPr>
          <w:rFonts w:cs="Arial"/>
          <w:szCs w:val="24"/>
        </w:rPr>
        <w:t xml:space="preserve">t of CTE program service codes is found </w:t>
      </w:r>
      <w:r w:rsidRPr="00D36D71">
        <w:rPr>
          <w:rFonts w:cs="Arial"/>
          <w:szCs w:val="24"/>
        </w:rPr>
        <w:t>in Chapter 5: Codes and Descriptions.</w:t>
      </w:r>
      <w:r w:rsidRPr="000E16CD">
        <w:rPr>
          <w:rFonts w:cs="Arial"/>
          <w:szCs w:val="24"/>
        </w:rPr>
        <w:t xml:space="preserve"> CTE programs</w:t>
      </w:r>
      <w:r>
        <w:rPr>
          <w:rFonts w:cs="Arial"/>
          <w:szCs w:val="24"/>
        </w:rPr>
        <w:t xml:space="preserve"> that are sequences used to fulfill diploma requirements </w:t>
      </w:r>
      <w:r w:rsidRPr="000E16CD">
        <w:rPr>
          <w:rFonts w:cs="Arial"/>
          <w:szCs w:val="24"/>
        </w:rPr>
        <w:t>also include the content of the one</w:t>
      </w:r>
      <w:r w:rsidR="00E53014">
        <w:rPr>
          <w:rFonts w:cs="Arial"/>
          <w:szCs w:val="24"/>
        </w:rPr>
        <w:t>-</w:t>
      </w:r>
      <w:r w:rsidR="009A04C8">
        <w:rPr>
          <w:rFonts w:cs="Arial"/>
          <w:szCs w:val="24"/>
        </w:rPr>
        <w:t xml:space="preserve">half </w:t>
      </w:r>
      <w:r w:rsidRPr="000E16CD">
        <w:rPr>
          <w:rFonts w:cs="Arial"/>
          <w:szCs w:val="24"/>
        </w:rPr>
        <w:t>unit state-developed Career and Financial Management c</w:t>
      </w:r>
      <w:r w:rsidR="009A04C8">
        <w:rPr>
          <w:rFonts w:cs="Arial"/>
          <w:szCs w:val="24"/>
        </w:rPr>
        <w:t>urricular framework</w:t>
      </w:r>
      <w:r w:rsidRPr="000E16CD">
        <w:rPr>
          <w:rFonts w:cs="Arial"/>
          <w:szCs w:val="24"/>
        </w:rPr>
        <w:t>.</w:t>
      </w:r>
      <w:r>
        <w:rPr>
          <w:rFonts w:cs="Arial"/>
          <w:szCs w:val="24"/>
        </w:rPr>
        <w:t xml:space="preserve"> </w:t>
      </w:r>
      <w:r w:rsidR="00063D54">
        <w:rPr>
          <w:rFonts w:cs="Arial"/>
          <w:szCs w:val="24"/>
        </w:rPr>
        <w:t>Programs used to fulfill diploma requirements must first be approved by the Office of Career and Technical Education</w:t>
      </w:r>
      <w:r w:rsidR="006D4D55">
        <w:rPr>
          <w:rFonts w:cs="Arial"/>
          <w:szCs w:val="24"/>
        </w:rPr>
        <w:t xml:space="preserve">. See the </w:t>
      </w:r>
      <w:hyperlink r:id="rId48" w:history="1">
        <w:r w:rsidR="002E7502" w:rsidRPr="002E7502">
          <w:rPr>
            <w:rStyle w:val="Hyperlink"/>
            <w:rFonts w:cs="Arial"/>
            <w:szCs w:val="24"/>
          </w:rPr>
          <w:t>Program Approval Process</w:t>
        </w:r>
      </w:hyperlink>
      <w:r w:rsidR="002E7502">
        <w:rPr>
          <w:rFonts w:cs="Arial"/>
          <w:szCs w:val="24"/>
        </w:rPr>
        <w:t xml:space="preserve">  and </w:t>
      </w:r>
      <w:hyperlink r:id="rId49" w:history="1">
        <w:r w:rsidR="006D4D55" w:rsidRPr="002E7502">
          <w:rPr>
            <w:rStyle w:val="Hyperlink"/>
            <w:rFonts w:cs="Arial"/>
            <w:szCs w:val="24"/>
          </w:rPr>
          <w:t>Approved CTE Programs</w:t>
        </w:r>
      </w:hyperlink>
      <w:r w:rsidR="006D4D55">
        <w:rPr>
          <w:rFonts w:cs="Arial"/>
          <w:szCs w:val="24"/>
        </w:rPr>
        <w:t xml:space="preserve"> </w:t>
      </w:r>
      <w:r w:rsidR="002E7502">
        <w:rPr>
          <w:rFonts w:cs="Arial"/>
          <w:szCs w:val="24"/>
        </w:rPr>
        <w:t>for additional information.</w:t>
      </w:r>
    </w:p>
    <w:p w14:paraId="5FE664B3" w14:textId="77777777" w:rsidR="00870782" w:rsidRDefault="00870782" w:rsidP="00C9262D">
      <w:pPr>
        <w:pStyle w:val="BodyText"/>
      </w:pPr>
    </w:p>
    <w:p w14:paraId="7F5958B1" w14:textId="5692FC50" w:rsidR="00700E80" w:rsidRPr="00C9262D" w:rsidRDefault="00700E80" w:rsidP="00C9262D">
      <w:pPr>
        <w:pStyle w:val="BodyText"/>
        <w:rPr>
          <w:rFonts w:ascii="Arial" w:hAnsi="Arial" w:cs="Arial"/>
        </w:rPr>
      </w:pPr>
      <w:r>
        <w:tab/>
      </w:r>
      <w:r w:rsidRPr="00C9262D">
        <w:rPr>
          <w:rFonts w:ascii="Arial" w:hAnsi="Arial" w:cs="Arial"/>
        </w:rPr>
        <w:t>The CTE data collected in SIRS are governed by federal mandates, as some CTE programming receives federal funding from the Strengthening Career and Technical Education for the 21</w:t>
      </w:r>
      <w:r w:rsidRPr="00C9262D">
        <w:rPr>
          <w:rFonts w:ascii="Arial" w:hAnsi="Arial" w:cs="Arial"/>
          <w:vertAlign w:val="superscript"/>
        </w:rPr>
        <w:t>st</w:t>
      </w:r>
      <w:r w:rsidRPr="00C9262D">
        <w:rPr>
          <w:rFonts w:ascii="Arial" w:hAnsi="Arial" w:cs="Arial"/>
        </w:rPr>
        <w:t xml:space="preserve"> Century Act (Perkins V).  CTE reporting requirements are the same for all schools, whether or not they use Perkins funding directly.</w:t>
      </w:r>
    </w:p>
    <w:p w14:paraId="07FDBBF1" w14:textId="4FB1AA1A" w:rsidR="009D2FA5" w:rsidRPr="00C9262D" w:rsidRDefault="00E8133A" w:rsidP="00C9262D">
      <w:pPr>
        <w:pStyle w:val="Body"/>
        <w:rPr>
          <w:bCs/>
        </w:rPr>
      </w:pPr>
      <w:r w:rsidRPr="00C9262D">
        <w:rPr>
          <w:b/>
          <w:bCs/>
          <w:i/>
        </w:rPr>
        <w:t>CTE Students:</w:t>
      </w:r>
      <w:r w:rsidRPr="00C9262D">
        <w:rPr>
          <w:bCs/>
        </w:rPr>
        <w:t xml:space="preserve"> CTE students are those enrolled in </w:t>
      </w:r>
      <w:r w:rsidR="00700E80" w:rsidRPr="00C9262D">
        <w:rPr>
          <w:bCs/>
        </w:rPr>
        <w:t xml:space="preserve">any NYSED-approved CTE program.  These programs are comprised of </w:t>
      </w:r>
      <w:r w:rsidRPr="00C9262D">
        <w:rPr>
          <w:bCs/>
        </w:rPr>
        <w:t>CTE course</w:t>
      </w:r>
      <w:r w:rsidR="00700E80" w:rsidRPr="00C9262D">
        <w:rPr>
          <w:bCs/>
        </w:rPr>
        <w:t>s</w:t>
      </w:r>
      <w:r w:rsidRPr="00C9262D">
        <w:rPr>
          <w:bCs/>
        </w:rPr>
        <w:t xml:space="preserve"> taught by </w:t>
      </w:r>
      <w:r w:rsidR="00700E80" w:rsidRPr="00C9262D">
        <w:rPr>
          <w:bCs/>
        </w:rPr>
        <w:t>teachers</w:t>
      </w:r>
      <w:r w:rsidRPr="00C9262D">
        <w:rPr>
          <w:bCs/>
        </w:rPr>
        <w:t xml:space="preserve"> certified </w:t>
      </w:r>
      <w:r w:rsidR="00700E80" w:rsidRPr="00C9262D">
        <w:rPr>
          <w:bCs/>
        </w:rPr>
        <w:t>in a CTE subject area.</w:t>
      </w:r>
      <w:r w:rsidRPr="00C9262D">
        <w:rPr>
          <w:bCs/>
        </w:rPr>
        <w:t xml:space="preserve"> New York’s 6 </w:t>
      </w:r>
      <w:r w:rsidR="00700E80" w:rsidRPr="00C9262D">
        <w:rPr>
          <w:bCs/>
        </w:rPr>
        <w:t xml:space="preserve">subject </w:t>
      </w:r>
      <w:r w:rsidRPr="00C9262D">
        <w:rPr>
          <w:bCs/>
        </w:rPr>
        <w:t xml:space="preserve">areas </w:t>
      </w:r>
      <w:r w:rsidR="00700E80" w:rsidRPr="00C9262D">
        <w:rPr>
          <w:bCs/>
        </w:rPr>
        <w:t>are</w:t>
      </w:r>
      <w:r w:rsidRPr="00C9262D">
        <w:rPr>
          <w:bCs/>
        </w:rPr>
        <w:t xml:space="preserve"> agriculture, business, family and consumer sciences, health sciences, technology education </w:t>
      </w:r>
      <w:r w:rsidR="00700E80" w:rsidRPr="00C9262D">
        <w:rPr>
          <w:bCs/>
        </w:rPr>
        <w:t xml:space="preserve">and </w:t>
      </w:r>
      <w:r w:rsidRPr="00C9262D">
        <w:rPr>
          <w:bCs/>
        </w:rPr>
        <w:t>trade and technical education</w:t>
      </w:r>
      <w:r w:rsidR="00700E80" w:rsidRPr="00C9262D">
        <w:rPr>
          <w:bCs/>
        </w:rPr>
        <w:t xml:space="preserve">. In NYSED-approved programs, students </w:t>
      </w:r>
      <w:r w:rsidRPr="00C9262D">
        <w:rPr>
          <w:bCs/>
        </w:rPr>
        <w:t xml:space="preserve">acquire </w:t>
      </w:r>
      <w:r w:rsidR="00FD1374" w:rsidRPr="00C9262D">
        <w:rPr>
          <w:bCs/>
        </w:rPr>
        <w:t xml:space="preserve">academic and </w:t>
      </w:r>
      <w:r w:rsidRPr="00C9262D">
        <w:rPr>
          <w:bCs/>
        </w:rPr>
        <w:t>technical skills through hands-on learning</w:t>
      </w:r>
      <w:r w:rsidR="00FD1374" w:rsidRPr="00C9262D">
        <w:rPr>
          <w:bCs/>
        </w:rPr>
        <w:t>.</w:t>
      </w:r>
      <w:r w:rsidRPr="00C9262D">
        <w:rPr>
          <w:bCs/>
        </w:rPr>
        <w:t xml:space="preserve"> </w:t>
      </w:r>
    </w:p>
    <w:p w14:paraId="2C1FBA2F" w14:textId="6FD2FF00" w:rsidR="009D2FA5" w:rsidRPr="00C9262D" w:rsidRDefault="009D2FA5" w:rsidP="00C9262D">
      <w:pPr>
        <w:pStyle w:val="Body"/>
        <w:rPr>
          <w:rFonts w:cs="Arial"/>
          <w:szCs w:val="24"/>
        </w:rPr>
      </w:pPr>
      <w:r w:rsidRPr="00C9262D">
        <w:rPr>
          <w:rFonts w:cs="Arial"/>
          <w:b/>
          <w:i/>
          <w:szCs w:val="24"/>
        </w:rPr>
        <w:t>Who Must Report CTE Students:</w:t>
      </w:r>
      <w:r w:rsidRPr="00C9262D">
        <w:rPr>
          <w:rFonts w:cs="Arial"/>
          <w:szCs w:val="24"/>
        </w:rPr>
        <w:t xml:space="preserve"> </w:t>
      </w:r>
      <w:r w:rsidR="003B6E97">
        <w:rPr>
          <w:rFonts w:cs="Arial"/>
          <w:szCs w:val="24"/>
        </w:rPr>
        <w:t>O</w:t>
      </w:r>
      <w:r w:rsidR="00FD1374" w:rsidRPr="00C9262D">
        <w:rPr>
          <w:rFonts w:cs="Arial"/>
          <w:szCs w:val="24"/>
        </w:rPr>
        <w:t>nly CTE data for NYSED-approved CTE programs should be reported to the NYSED SIRS. CTE data should be reported by the program provider</w:t>
      </w:r>
      <w:r w:rsidR="00232DE7">
        <w:rPr>
          <w:rFonts w:cs="Arial"/>
          <w:szCs w:val="24"/>
        </w:rPr>
        <w:t>, which is</w:t>
      </w:r>
      <w:r w:rsidR="00FD1374" w:rsidRPr="00C9262D">
        <w:rPr>
          <w:rFonts w:cs="Arial"/>
          <w:szCs w:val="24"/>
        </w:rPr>
        <w:t xml:space="preserve"> the agency that operates the NYSED-approved CTE program. For example, a NYSED-approved, BOCES-operated CTE program should report Program</w:t>
      </w:r>
      <w:r w:rsidR="00DC0C07">
        <w:rPr>
          <w:rFonts w:cs="Arial"/>
          <w:szCs w:val="24"/>
        </w:rPr>
        <w:t>s</w:t>
      </w:r>
      <w:r w:rsidR="00FD1374" w:rsidRPr="00C9262D">
        <w:rPr>
          <w:rFonts w:cs="Arial"/>
          <w:szCs w:val="24"/>
        </w:rPr>
        <w:t xml:space="preserve"> Fact, Student Class Grade Detail, CTE course data (SCED codes), and CTE Technical Skills Assessment data to the SIRS. This change does not remove the need </w:t>
      </w:r>
      <w:r w:rsidR="001E3959" w:rsidRPr="00C9262D">
        <w:rPr>
          <w:rFonts w:cs="Arial"/>
          <w:szCs w:val="24"/>
        </w:rPr>
        <w:t xml:space="preserve">for </w:t>
      </w:r>
      <w:r w:rsidR="00FD1374" w:rsidRPr="00C9262D">
        <w:rPr>
          <w:rFonts w:cs="Arial"/>
          <w:szCs w:val="24"/>
        </w:rPr>
        <w:t>sharing CTE data between districts and BOCES for other purposes (e.g. the generation of transcripts and awarding of credits). For specific template reporting information, refer to the table below.</w:t>
      </w:r>
    </w:p>
    <w:p w14:paraId="1044AB51" w14:textId="3C435D51" w:rsidR="00DA3517" w:rsidRDefault="00DA3517">
      <w:pPr>
        <w:rPr>
          <w:rFonts w:ascii="Arial" w:hAnsi="Arial" w:cs="Arial"/>
          <w:b/>
          <w:bCs/>
        </w:rPr>
      </w:pPr>
    </w:p>
    <w:p w14:paraId="41B1BA1E" w14:textId="77777777" w:rsidR="003119B3" w:rsidRDefault="003119B3">
      <w:pPr>
        <w:rPr>
          <w:rFonts w:ascii="Arial" w:hAnsi="Arial" w:cs="Arial"/>
          <w:b/>
          <w:bCs/>
        </w:rPr>
      </w:pPr>
      <w:r>
        <w:rPr>
          <w:rFonts w:ascii="Arial" w:hAnsi="Arial" w:cs="Arial"/>
          <w:b/>
          <w:bCs/>
        </w:rPr>
        <w:br w:type="page"/>
      </w:r>
    </w:p>
    <w:p w14:paraId="092E61C7" w14:textId="5CDA6717" w:rsidR="001E3959" w:rsidRPr="00C9262D" w:rsidRDefault="001E3959" w:rsidP="00C9262D">
      <w:pPr>
        <w:pStyle w:val="BodyText"/>
        <w:jc w:val="center"/>
        <w:rPr>
          <w:rFonts w:ascii="Arial" w:hAnsi="Arial" w:cs="Arial"/>
          <w:b/>
          <w:bCs/>
        </w:rPr>
      </w:pPr>
      <w:r w:rsidRPr="00C9262D">
        <w:rPr>
          <w:rFonts w:ascii="Arial" w:hAnsi="Arial" w:cs="Arial"/>
          <w:b/>
          <w:bCs/>
        </w:rPr>
        <w:lastRenderedPageBreak/>
        <w:t>CTE Reporting Entities and Templates</w:t>
      </w:r>
    </w:p>
    <w:tbl>
      <w:tblPr>
        <w:tblStyle w:val="TableGrid"/>
        <w:tblW w:w="9558" w:type="dxa"/>
        <w:jc w:val="center"/>
        <w:tblLook w:val="04A0" w:firstRow="1" w:lastRow="0" w:firstColumn="1" w:lastColumn="0" w:noHBand="0" w:noVBand="1"/>
      </w:tblPr>
      <w:tblGrid>
        <w:gridCol w:w="2819"/>
        <w:gridCol w:w="1539"/>
        <w:gridCol w:w="2567"/>
        <w:gridCol w:w="2633"/>
      </w:tblGrid>
      <w:tr w:rsidR="003917E1" w:rsidRPr="00C9262D" w14:paraId="49F43707" w14:textId="77777777" w:rsidTr="26E23403">
        <w:trPr>
          <w:trHeight w:val="980"/>
          <w:tblHeader/>
          <w:jc w:val="center"/>
        </w:trPr>
        <w:tc>
          <w:tcPr>
            <w:tcW w:w="28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A246BC" w14:textId="77777777" w:rsidR="003917E1" w:rsidRPr="00222C40" w:rsidRDefault="003917E1" w:rsidP="00C9262D">
            <w:pPr>
              <w:jc w:val="center"/>
              <w:rPr>
                <w:rFonts w:ascii="Bookman Old Style" w:hAnsi="Bookman Old Style" w:cs="Arial"/>
                <w:b/>
                <w:bCs/>
                <w:sz w:val="22"/>
                <w:szCs w:val="22"/>
              </w:rPr>
            </w:pPr>
            <w:r w:rsidRPr="00222C40">
              <w:rPr>
                <w:rFonts w:ascii="Bookman Old Style" w:hAnsi="Bookman Old Style" w:cs="Arial"/>
                <w:b/>
                <w:bCs/>
                <w:sz w:val="22"/>
                <w:szCs w:val="22"/>
              </w:rPr>
              <w:t xml:space="preserve">SIRS Template </w:t>
            </w:r>
          </w:p>
        </w:tc>
        <w:tc>
          <w:tcPr>
            <w:tcW w:w="15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805B1C" w14:textId="77777777" w:rsidR="003917E1" w:rsidRPr="00222C40" w:rsidRDefault="003917E1" w:rsidP="00C9262D">
            <w:pPr>
              <w:jc w:val="center"/>
              <w:rPr>
                <w:rFonts w:ascii="Bookman Old Style" w:hAnsi="Bookman Old Style" w:cs="Arial"/>
                <w:b/>
                <w:bCs/>
                <w:sz w:val="22"/>
                <w:szCs w:val="22"/>
              </w:rPr>
            </w:pPr>
            <w:r w:rsidRPr="00222C40">
              <w:rPr>
                <w:rFonts w:ascii="Bookman Old Style" w:hAnsi="Bookman Old Style" w:cs="Arial"/>
                <w:b/>
                <w:bCs/>
                <w:sz w:val="22"/>
                <w:szCs w:val="22"/>
              </w:rPr>
              <w:t>BOCES Reports to SIRS</w:t>
            </w:r>
          </w:p>
        </w:tc>
        <w:tc>
          <w:tcPr>
            <w:tcW w:w="2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341F94" w14:textId="34D3677E" w:rsidR="003917E1" w:rsidRPr="00222C40" w:rsidRDefault="003917E1" w:rsidP="00C9262D">
            <w:pPr>
              <w:jc w:val="center"/>
              <w:rPr>
                <w:rFonts w:ascii="Bookman Old Style" w:hAnsi="Bookman Old Style" w:cs="Arial"/>
                <w:b/>
                <w:bCs/>
                <w:sz w:val="22"/>
                <w:szCs w:val="22"/>
              </w:rPr>
            </w:pPr>
            <w:r w:rsidRPr="00222C40">
              <w:rPr>
                <w:rFonts w:ascii="Bookman Old Style" w:hAnsi="Bookman Old Style" w:cs="Arial"/>
                <w:b/>
                <w:bCs/>
                <w:sz w:val="22"/>
                <w:szCs w:val="22"/>
              </w:rPr>
              <w:t>NYSED-Approved, BOCES-Operated CTE Program: District (of Responsibility) Reports to SIRS</w:t>
            </w:r>
          </w:p>
        </w:tc>
        <w:tc>
          <w:tcPr>
            <w:tcW w:w="26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B3348F" w14:textId="08FD5D21" w:rsidR="003917E1" w:rsidRPr="00222C40" w:rsidRDefault="003917E1" w:rsidP="00C9262D">
            <w:pPr>
              <w:jc w:val="center"/>
              <w:rPr>
                <w:rFonts w:ascii="Bookman Old Style" w:hAnsi="Bookman Old Style" w:cs="Arial"/>
                <w:b/>
                <w:bCs/>
                <w:sz w:val="22"/>
                <w:szCs w:val="22"/>
              </w:rPr>
            </w:pPr>
            <w:r w:rsidRPr="00222C40">
              <w:rPr>
                <w:rFonts w:ascii="Bookman Old Style" w:hAnsi="Bookman Old Style" w:cs="Arial"/>
                <w:b/>
                <w:bCs/>
                <w:sz w:val="22"/>
                <w:szCs w:val="22"/>
              </w:rPr>
              <w:t>NYSED-Approved, District-Operated CTE Program</w:t>
            </w:r>
          </w:p>
        </w:tc>
      </w:tr>
      <w:tr w:rsidR="003917E1" w:rsidRPr="00C9262D" w14:paraId="1E5A0625" w14:textId="77777777" w:rsidTr="26E23403">
        <w:trPr>
          <w:trHeight w:val="530"/>
          <w:jc w:val="center"/>
        </w:trPr>
        <w:tc>
          <w:tcPr>
            <w:tcW w:w="2819" w:type="dxa"/>
            <w:tcBorders>
              <w:top w:val="single" w:sz="4" w:space="0" w:color="auto"/>
              <w:left w:val="single" w:sz="4" w:space="0" w:color="auto"/>
              <w:bottom w:val="single" w:sz="4" w:space="0" w:color="auto"/>
              <w:right w:val="single" w:sz="4" w:space="0" w:color="auto"/>
            </w:tcBorders>
            <w:hideMark/>
          </w:tcPr>
          <w:p w14:paraId="38EFE2A8" w14:textId="723E41CA"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CTE Program</w:t>
            </w:r>
            <w:r>
              <w:rPr>
                <w:rFonts w:ascii="Bookman Old Style" w:hAnsi="Bookman Old Style" w:cs="Arial"/>
                <w:sz w:val="22"/>
                <w:szCs w:val="22"/>
              </w:rPr>
              <w:t>s</w:t>
            </w:r>
            <w:r w:rsidRPr="00C9262D">
              <w:rPr>
                <w:rFonts w:ascii="Bookman Old Style" w:hAnsi="Bookman Old Style" w:cs="Arial"/>
                <w:sz w:val="22"/>
                <w:szCs w:val="22"/>
              </w:rPr>
              <w:t xml:space="preserve"> Fact Data</w:t>
            </w:r>
          </w:p>
        </w:tc>
        <w:tc>
          <w:tcPr>
            <w:tcW w:w="1539" w:type="dxa"/>
            <w:tcBorders>
              <w:top w:val="single" w:sz="4" w:space="0" w:color="auto"/>
              <w:left w:val="single" w:sz="4" w:space="0" w:color="auto"/>
              <w:bottom w:val="single" w:sz="4" w:space="0" w:color="auto"/>
              <w:right w:val="single" w:sz="4" w:space="0" w:color="auto"/>
            </w:tcBorders>
            <w:vAlign w:val="center"/>
            <w:hideMark/>
          </w:tcPr>
          <w:p w14:paraId="65D71C13"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085CE4F7"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1DC80AFB"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683ACCDF" w14:textId="77777777" w:rsidTr="26E23403">
        <w:trPr>
          <w:trHeight w:val="710"/>
          <w:jc w:val="center"/>
        </w:trPr>
        <w:tc>
          <w:tcPr>
            <w:tcW w:w="2819" w:type="dxa"/>
            <w:tcBorders>
              <w:top w:val="single" w:sz="4" w:space="0" w:color="auto"/>
              <w:left w:val="single" w:sz="4" w:space="0" w:color="auto"/>
              <w:bottom w:val="single" w:sz="4" w:space="0" w:color="auto"/>
              <w:right w:val="single" w:sz="4" w:space="0" w:color="auto"/>
            </w:tcBorders>
            <w:hideMark/>
          </w:tcPr>
          <w:p w14:paraId="7EAA6D70"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Course Instructor Assignment</w:t>
            </w:r>
          </w:p>
        </w:tc>
        <w:tc>
          <w:tcPr>
            <w:tcW w:w="1539" w:type="dxa"/>
            <w:tcBorders>
              <w:top w:val="single" w:sz="4" w:space="0" w:color="auto"/>
              <w:left w:val="single" w:sz="4" w:space="0" w:color="auto"/>
              <w:bottom w:val="single" w:sz="4" w:space="0" w:color="auto"/>
              <w:right w:val="single" w:sz="4" w:space="0" w:color="auto"/>
            </w:tcBorders>
            <w:vAlign w:val="center"/>
            <w:hideMark/>
          </w:tcPr>
          <w:p w14:paraId="6B356423"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7A4F75B1"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52D8F4F9"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3C20AACF" w14:textId="77777777" w:rsidTr="26E23403">
        <w:trPr>
          <w:trHeight w:val="467"/>
          <w:jc w:val="center"/>
        </w:trPr>
        <w:tc>
          <w:tcPr>
            <w:tcW w:w="2819" w:type="dxa"/>
            <w:tcBorders>
              <w:top w:val="single" w:sz="4" w:space="0" w:color="auto"/>
              <w:left w:val="single" w:sz="4" w:space="0" w:color="auto"/>
              <w:bottom w:val="single" w:sz="4" w:space="0" w:color="auto"/>
              <w:right w:val="single" w:sz="4" w:space="0" w:color="auto"/>
            </w:tcBorders>
            <w:hideMark/>
          </w:tcPr>
          <w:p w14:paraId="32D26DBD"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Student Class Entry Exit</w:t>
            </w:r>
          </w:p>
        </w:tc>
        <w:tc>
          <w:tcPr>
            <w:tcW w:w="1539" w:type="dxa"/>
            <w:tcBorders>
              <w:top w:val="single" w:sz="4" w:space="0" w:color="auto"/>
              <w:left w:val="single" w:sz="4" w:space="0" w:color="auto"/>
              <w:bottom w:val="single" w:sz="4" w:space="0" w:color="auto"/>
              <w:right w:val="single" w:sz="4" w:space="0" w:color="auto"/>
            </w:tcBorders>
            <w:vAlign w:val="center"/>
            <w:hideMark/>
          </w:tcPr>
          <w:p w14:paraId="4DC8C69F"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2A78AF3C"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2F5DCA25"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628BC395" w14:textId="77777777" w:rsidTr="26E23403">
        <w:trPr>
          <w:jc w:val="center"/>
        </w:trPr>
        <w:tc>
          <w:tcPr>
            <w:tcW w:w="2819" w:type="dxa"/>
            <w:tcBorders>
              <w:top w:val="single" w:sz="4" w:space="0" w:color="auto"/>
              <w:left w:val="single" w:sz="4" w:space="0" w:color="auto"/>
              <w:bottom w:val="single" w:sz="4" w:space="0" w:color="auto"/>
              <w:right w:val="single" w:sz="4" w:space="0" w:color="auto"/>
            </w:tcBorders>
            <w:hideMark/>
          </w:tcPr>
          <w:p w14:paraId="4C4597F9"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Student Class Grade Detail</w:t>
            </w:r>
          </w:p>
        </w:tc>
        <w:tc>
          <w:tcPr>
            <w:tcW w:w="1539" w:type="dxa"/>
            <w:tcBorders>
              <w:top w:val="single" w:sz="4" w:space="0" w:color="auto"/>
              <w:left w:val="single" w:sz="4" w:space="0" w:color="auto"/>
              <w:bottom w:val="single" w:sz="4" w:space="0" w:color="auto"/>
              <w:right w:val="single" w:sz="4" w:space="0" w:color="auto"/>
            </w:tcBorders>
            <w:vAlign w:val="center"/>
            <w:hideMark/>
          </w:tcPr>
          <w:p w14:paraId="24E3FDF4"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599252F4"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5D320236"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66A88868" w14:textId="77777777" w:rsidTr="26E23403">
        <w:trPr>
          <w:jc w:val="center"/>
        </w:trPr>
        <w:tc>
          <w:tcPr>
            <w:tcW w:w="2819" w:type="dxa"/>
            <w:tcBorders>
              <w:top w:val="single" w:sz="4" w:space="0" w:color="auto"/>
              <w:left w:val="single" w:sz="4" w:space="0" w:color="auto"/>
              <w:bottom w:val="single" w:sz="4" w:space="0" w:color="auto"/>
              <w:right w:val="single" w:sz="4" w:space="0" w:color="auto"/>
            </w:tcBorders>
            <w:hideMark/>
          </w:tcPr>
          <w:p w14:paraId="26DB0F89"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 xml:space="preserve">Assessment Fact (Technical Skills Assessment) </w:t>
            </w:r>
          </w:p>
        </w:tc>
        <w:tc>
          <w:tcPr>
            <w:tcW w:w="1539" w:type="dxa"/>
            <w:tcBorders>
              <w:top w:val="single" w:sz="4" w:space="0" w:color="auto"/>
              <w:left w:val="single" w:sz="4" w:space="0" w:color="auto"/>
              <w:bottom w:val="single" w:sz="4" w:space="0" w:color="auto"/>
              <w:right w:val="single" w:sz="4" w:space="0" w:color="auto"/>
            </w:tcBorders>
            <w:vAlign w:val="center"/>
            <w:hideMark/>
          </w:tcPr>
          <w:p w14:paraId="3CEFBD88"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5446DE2D"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79B9C431"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167CC66E" w14:textId="77777777" w:rsidTr="26E23403">
        <w:trPr>
          <w:jc w:val="center"/>
        </w:trPr>
        <w:tc>
          <w:tcPr>
            <w:tcW w:w="2819" w:type="dxa"/>
            <w:tcBorders>
              <w:top w:val="single" w:sz="4" w:space="0" w:color="auto"/>
              <w:left w:val="single" w:sz="4" w:space="0" w:color="auto"/>
              <w:bottom w:val="single" w:sz="4" w:space="0" w:color="auto"/>
              <w:right w:val="single" w:sz="4" w:space="0" w:color="auto"/>
            </w:tcBorders>
            <w:vAlign w:val="center"/>
            <w:hideMark/>
          </w:tcPr>
          <w:p w14:paraId="6A85DA51"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Student Lite (Career Pathway Codes, Diploma/Credential information)</w:t>
            </w:r>
          </w:p>
        </w:tc>
        <w:tc>
          <w:tcPr>
            <w:tcW w:w="1539" w:type="dxa"/>
            <w:tcBorders>
              <w:top w:val="single" w:sz="4" w:space="0" w:color="auto"/>
              <w:left w:val="single" w:sz="4" w:space="0" w:color="auto"/>
              <w:bottom w:val="single" w:sz="4" w:space="0" w:color="auto"/>
              <w:right w:val="single" w:sz="4" w:space="0" w:color="auto"/>
            </w:tcBorders>
          </w:tcPr>
          <w:p w14:paraId="2C153BC8" w14:textId="77777777" w:rsidR="003917E1" w:rsidRPr="00C9262D" w:rsidRDefault="003917E1" w:rsidP="00C9262D">
            <w:pPr>
              <w:rPr>
                <w:rFonts w:ascii="Bookman Old Style" w:hAnsi="Bookman Old Style" w:cs="Arial"/>
                <w:sz w:val="22"/>
                <w:szCs w:val="22"/>
              </w:rPr>
            </w:pPr>
          </w:p>
        </w:tc>
        <w:tc>
          <w:tcPr>
            <w:tcW w:w="2567" w:type="dxa"/>
            <w:tcBorders>
              <w:top w:val="single" w:sz="4" w:space="0" w:color="auto"/>
              <w:left w:val="single" w:sz="4" w:space="0" w:color="auto"/>
              <w:bottom w:val="single" w:sz="4" w:space="0" w:color="auto"/>
              <w:right w:val="single" w:sz="4" w:space="0" w:color="auto"/>
            </w:tcBorders>
          </w:tcPr>
          <w:p w14:paraId="45A31FC7" w14:textId="77777777" w:rsidR="003917E1" w:rsidRPr="00C9262D" w:rsidRDefault="003917E1" w:rsidP="00C9262D">
            <w:pPr>
              <w:rPr>
                <w:rFonts w:ascii="Bookman Old Style" w:hAnsi="Bookman Old Style" w:cs="Arial"/>
                <w:sz w:val="22"/>
                <w:szCs w:val="22"/>
              </w:rPr>
            </w:pPr>
          </w:p>
          <w:p w14:paraId="1E06F102" w14:textId="77777777" w:rsidR="003917E1" w:rsidRPr="00C9262D" w:rsidRDefault="003917E1" w:rsidP="00C9262D">
            <w:pPr>
              <w:rPr>
                <w:rFonts w:ascii="Bookman Old Style" w:hAnsi="Bookman Old Style" w:cs="Arial"/>
                <w:sz w:val="22"/>
                <w:szCs w:val="22"/>
              </w:rPr>
            </w:pPr>
          </w:p>
          <w:p w14:paraId="0B5899CB"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633" w:type="dxa"/>
            <w:tcBorders>
              <w:top w:val="single" w:sz="4" w:space="0" w:color="auto"/>
              <w:left w:val="single" w:sz="4" w:space="0" w:color="auto"/>
              <w:bottom w:val="single" w:sz="4" w:space="0" w:color="auto"/>
              <w:right w:val="single" w:sz="4" w:space="0" w:color="auto"/>
            </w:tcBorders>
          </w:tcPr>
          <w:p w14:paraId="5A9C4C55" w14:textId="77777777" w:rsidR="003917E1" w:rsidRPr="00C9262D" w:rsidRDefault="003917E1" w:rsidP="00C9262D">
            <w:pPr>
              <w:rPr>
                <w:rFonts w:ascii="Bookman Old Style" w:hAnsi="Bookman Old Style" w:cs="Arial"/>
                <w:sz w:val="22"/>
                <w:szCs w:val="22"/>
              </w:rPr>
            </w:pPr>
          </w:p>
          <w:p w14:paraId="39293FAE" w14:textId="77777777" w:rsidR="003917E1" w:rsidRPr="00C9262D" w:rsidRDefault="003917E1" w:rsidP="00C9262D">
            <w:pPr>
              <w:rPr>
                <w:rFonts w:ascii="Bookman Old Style" w:hAnsi="Bookman Old Style" w:cs="Arial"/>
                <w:sz w:val="22"/>
                <w:szCs w:val="22"/>
              </w:rPr>
            </w:pPr>
          </w:p>
          <w:p w14:paraId="7E7CD824"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bl>
    <w:p w14:paraId="3723E751" w14:textId="539485B3" w:rsidR="009849B8" w:rsidRPr="00C9262D" w:rsidRDefault="009849B8" w:rsidP="009849B8">
      <w:pPr>
        <w:pStyle w:val="Body"/>
        <w:rPr>
          <w:rFonts w:cs="Arial"/>
          <w:szCs w:val="24"/>
        </w:rPr>
      </w:pPr>
      <w:r w:rsidRPr="00C9262D">
        <w:rPr>
          <w:rFonts w:cs="Arial"/>
          <w:b/>
          <w:i/>
          <w:szCs w:val="24"/>
        </w:rPr>
        <w:t>Which Students Must Be Reported with CTE Records:</w:t>
      </w:r>
      <w:r w:rsidRPr="00C9262D">
        <w:rPr>
          <w:rFonts w:cs="Arial"/>
          <w:szCs w:val="24"/>
        </w:rPr>
        <w:t xml:space="preserve"> Students who are participants or concentrators in any NYSED-approved career and technical education program.  </w:t>
      </w:r>
      <w:r w:rsidRPr="007D2DE3">
        <w:rPr>
          <w:rFonts w:cs="Arial"/>
          <w:szCs w:val="24"/>
        </w:rPr>
        <w:t xml:space="preserve">Records </w:t>
      </w:r>
      <w:r w:rsidR="00603BEC" w:rsidRPr="007D2DE3">
        <w:rPr>
          <w:rFonts w:cs="Arial"/>
          <w:szCs w:val="24"/>
        </w:rPr>
        <w:t>do</w:t>
      </w:r>
      <w:r w:rsidRPr="007D2DE3">
        <w:rPr>
          <w:rFonts w:cs="Arial"/>
          <w:szCs w:val="24"/>
        </w:rPr>
        <w:t xml:space="preserve"> not need to be reported for students who were enrolled in a program at the beginning of the school year but left shortly after (e.g. October 1</w:t>
      </w:r>
      <w:r w:rsidRPr="007D2DE3">
        <w:rPr>
          <w:rFonts w:cs="Arial"/>
          <w:szCs w:val="24"/>
          <w:vertAlign w:val="superscript"/>
        </w:rPr>
        <w:t xml:space="preserve">st). </w:t>
      </w:r>
      <w:r w:rsidRPr="007D2DE3">
        <w:rPr>
          <w:rFonts w:cs="Arial"/>
          <w:szCs w:val="24"/>
        </w:rPr>
        <w:t>These students would not have reached participant status.</w:t>
      </w:r>
      <w:r>
        <w:rPr>
          <w:rFonts w:cs="Arial"/>
          <w:szCs w:val="24"/>
        </w:rPr>
        <w:t xml:space="preserve">  </w:t>
      </w:r>
    </w:p>
    <w:p w14:paraId="568B770B" w14:textId="77777777" w:rsidR="00F16CC5" w:rsidRPr="00C9262D" w:rsidRDefault="00F16CC5" w:rsidP="00C9262D">
      <w:pPr>
        <w:rPr>
          <w:rFonts w:cs="Arial"/>
          <w:b/>
          <w:i/>
        </w:rPr>
      </w:pPr>
    </w:p>
    <w:p w14:paraId="175CB7CB" w14:textId="1E5E2AF3" w:rsidR="00F16CC5" w:rsidRPr="00C9262D" w:rsidRDefault="00F16CC5" w:rsidP="00C9262D">
      <w:pPr>
        <w:rPr>
          <w:rFonts w:ascii="Arial" w:hAnsi="Arial" w:cs="Arial"/>
          <w:color w:val="0000FF"/>
          <w:u w:val="single"/>
        </w:rPr>
      </w:pPr>
      <w:r w:rsidRPr="00C9262D">
        <w:rPr>
          <w:rFonts w:cs="Arial"/>
          <w:b/>
          <w:i/>
        </w:rPr>
        <w:tab/>
      </w:r>
      <w:r w:rsidR="008B11A6" w:rsidRPr="00C9262D">
        <w:rPr>
          <w:rFonts w:ascii="Arial" w:hAnsi="Arial" w:cs="Arial"/>
          <w:b/>
          <w:i/>
        </w:rPr>
        <w:t>Program Service Records:</w:t>
      </w:r>
      <w:r w:rsidR="008B11A6" w:rsidRPr="00C9262D">
        <w:rPr>
          <w:rFonts w:cs="Arial"/>
          <w:b/>
          <w:i/>
        </w:rPr>
        <w:t xml:space="preserve"> </w:t>
      </w:r>
      <w:r w:rsidRPr="00C9262D">
        <w:rPr>
          <w:rFonts w:ascii="Arial" w:hAnsi="Arial" w:cs="Arial"/>
        </w:rPr>
        <w:t xml:space="preserve">When programs are approved, a Classification of Instructional Programs (CIP) code is assigned. Often, this is the code proposed by the school district, but in some cases, NYSED may assign a code for greater clarity. Approved programs should be reported under the CIP code found on the NYSED-issued approval or reapproval letter.  A </w:t>
      </w:r>
      <w:hyperlink r:id="rId50" w:history="1">
        <w:r w:rsidRPr="00AB1EB7">
          <w:rPr>
            <w:rStyle w:val="Hyperlink"/>
            <w:rFonts w:ascii="Arial" w:hAnsi="Arial" w:cs="Arial"/>
          </w:rPr>
          <w:t>list of LEAs with current NYSED-approved CTE programs</w:t>
        </w:r>
      </w:hyperlink>
      <w:r w:rsidRPr="00C9262D">
        <w:rPr>
          <w:rFonts w:ascii="Arial" w:hAnsi="Arial" w:cs="Arial"/>
        </w:rPr>
        <w:t xml:space="preserve"> is maintained on the NYSED CTE web</w:t>
      </w:r>
      <w:r w:rsidR="00AB1EB7">
        <w:rPr>
          <w:rFonts w:ascii="Arial" w:hAnsi="Arial" w:cs="Arial"/>
        </w:rPr>
        <w:t xml:space="preserve"> page.</w:t>
      </w:r>
    </w:p>
    <w:p w14:paraId="3AE8515B" w14:textId="3AF9158C" w:rsidR="00B603C2" w:rsidRDefault="00B603C2" w:rsidP="00A91C95">
      <w:pPr>
        <w:spacing w:before="240"/>
        <w:ind w:firstLine="720"/>
        <w:rPr>
          <w:rFonts w:ascii="Arial" w:hAnsi="Arial" w:cs="Arial"/>
        </w:rPr>
      </w:pPr>
      <w:bookmarkStart w:id="372" w:name="_Hlk142290441"/>
      <w:r w:rsidRPr="00FE03A2">
        <w:rPr>
          <w:rFonts w:ascii="Arial" w:hAnsi="Arial" w:cs="Arial"/>
          <w:bCs/>
          <w:iCs/>
        </w:rPr>
        <w:t>CTE Program Service records, collected using the Programs Fact template, should only be reported for students in NYSED-approved CTE programs.</w:t>
      </w:r>
      <w:r w:rsidRPr="00FE03A2">
        <w:rPr>
          <w:rFonts w:ascii="Arial" w:hAnsi="Arial" w:cs="Arial"/>
          <w:b/>
          <w:i/>
        </w:rPr>
        <w:t xml:space="preserve"> </w:t>
      </w:r>
      <w:r w:rsidRPr="00FE03A2">
        <w:rPr>
          <w:rFonts w:ascii="Arial" w:hAnsi="Arial" w:cs="Arial"/>
        </w:rPr>
        <w:t xml:space="preserve"> </w:t>
      </w:r>
      <w:r w:rsidRPr="00FE03A2">
        <w:rPr>
          <w:rFonts w:ascii="Arial" w:hAnsi="Arial" w:cs="Arial"/>
          <w:b/>
          <w:bCs/>
          <w:i/>
          <w:iCs/>
        </w:rPr>
        <w:t>Note:</w:t>
      </w:r>
      <w:r w:rsidRPr="00FE03A2">
        <w:rPr>
          <w:rFonts w:ascii="Arial" w:hAnsi="Arial" w:cs="Arial"/>
        </w:rPr>
        <w:t xml:space="preserve"> a student cannot have program service records without an active enrollment record</w:t>
      </w:r>
      <w:r w:rsidRPr="004E4CEF">
        <w:rPr>
          <w:rFonts w:ascii="Arial" w:hAnsi="Arial" w:cs="Arial"/>
        </w:rPr>
        <w:t xml:space="preserve">. </w:t>
      </w:r>
      <w:bookmarkEnd w:id="372"/>
      <w:r w:rsidRPr="004E4CEF">
        <w:rPr>
          <w:rFonts w:ascii="Arial" w:hAnsi="Arial" w:cs="Arial"/>
        </w:rPr>
        <w:t>If a student leaves the program prior to completing the requirements to become a Participant, the program service record should not be reported.</w:t>
      </w:r>
      <w:r>
        <w:rPr>
          <w:rFonts w:ascii="Arial" w:hAnsi="Arial" w:cs="Arial"/>
        </w:rPr>
        <w:t xml:space="preserve"> </w:t>
      </w:r>
    </w:p>
    <w:p w14:paraId="65B19FF8" w14:textId="77777777" w:rsidR="00F16CC5" w:rsidRPr="00C9262D" w:rsidRDefault="00F16CC5" w:rsidP="00C9262D">
      <w:pPr>
        <w:rPr>
          <w:rFonts w:ascii="Arial" w:hAnsi="Arial" w:cs="Arial"/>
        </w:rPr>
      </w:pPr>
      <w:r w:rsidRPr="00C9262D">
        <w:rPr>
          <w:rFonts w:ascii="Arial" w:hAnsi="Arial" w:cs="Arial"/>
        </w:rPr>
        <w:tab/>
      </w:r>
    </w:p>
    <w:p w14:paraId="3756CAD1" w14:textId="3FB19FCB" w:rsidR="00F16CC5" w:rsidRPr="00C9262D" w:rsidRDefault="00F16CC5" w:rsidP="00C9262D">
      <w:pPr>
        <w:rPr>
          <w:rFonts w:cs="Arial"/>
        </w:rPr>
      </w:pPr>
      <w:r w:rsidRPr="00C9262D">
        <w:rPr>
          <w:rFonts w:ascii="Arial" w:hAnsi="Arial" w:cs="Arial"/>
        </w:rPr>
        <w:tab/>
        <w:t xml:space="preserve">Students generally take their CTE from one or two providers (i.e., their high school and/or BOCES). A single program service record is created if the student is taking CTE in a single location. CTE students enrolled in more than one location during the school year must be reported with a separate record for each program location. For example, two program service records are required for a student enrolled in one NYSED-approved program in business education in a high school and a second approved program in computer information technology at a BOCES. </w:t>
      </w:r>
      <w:r w:rsidR="00B849C4" w:rsidRPr="00C9262D">
        <w:rPr>
          <w:rFonts w:ascii="Arial" w:hAnsi="Arial" w:cs="Arial"/>
        </w:rPr>
        <w:t>In this case, both the school district and the BOCES would be reporting program service data to SIRS.</w:t>
      </w:r>
    </w:p>
    <w:p w14:paraId="53060E40" w14:textId="77777777" w:rsidR="00F16CC5" w:rsidRPr="00C9262D" w:rsidRDefault="00412300" w:rsidP="00C9262D">
      <w:pPr>
        <w:pStyle w:val="Body"/>
        <w:rPr>
          <w:rStyle w:val="Emphasis"/>
          <w:rFonts w:cs="Arial"/>
          <w:i w:val="0"/>
          <w:szCs w:val="24"/>
        </w:rPr>
      </w:pPr>
      <w:r w:rsidRPr="00C9262D">
        <w:rPr>
          <w:b/>
          <w:i/>
        </w:rPr>
        <w:t>CTE Beginning and Ending Program Service Records:</w:t>
      </w:r>
      <w:r w:rsidRPr="00C9262D">
        <w:rPr>
          <w:b/>
        </w:rPr>
        <w:t xml:space="preserve"> </w:t>
      </w:r>
      <w:r w:rsidR="00470272" w:rsidRPr="00C9262D">
        <w:rPr>
          <w:rStyle w:val="Emphasis"/>
          <w:rFonts w:cs="Arial"/>
          <w:i w:val="0"/>
          <w:szCs w:val="24"/>
        </w:rPr>
        <w:t xml:space="preserve">In the year the student leaves school, the entire enrollment record will show which Reason for Ending Program Service Code should be used in the final record.  </w:t>
      </w:r>
    </w:p>
    <w:p w14:paraId="42AD62B1" w14:textId="305DD501" w:rsidR="00412300" w:rsidRDefault="00412300" w:rsidP="00C9262D">
      <w:pPr>
        <w:pStyle w:val="Body"/>
        <w:rPr>
          <w:rStyle w:val="Emphasis"/>
          <w:rFonts w:cs="Arial"/>
          <w:i w:val="0"/>
          <w:color w:val="000000"/>
          <w:szCs w:val="24"/>
        </w:rPr>
      </w:pPr>
      <w:r w:rsidRPr="00C9262D">
        <w:rPr>
          <w:color w:val="000000"/>
        </w:rPr>
        <w:lastRenderedPageBreak/>
        <w:t>Districts determine how many and what combination of sequenced CTE courses are needed to achieve program completion.</w:t>
      </w:r>
      <w:r w:rsidRPr="00C9262D">
        <w:rPr>
          <w:rStyle w:val="Emphasis"/>
          <w:rFonts w:cs="Arial"/>
          <w:i w:val="0"/>
          <w:color w:val="000000"/>
          <w:szCs w:val="24"/>
        </w:rPr>
        <w:t xml:space="preserve"> If the student’s concentration of CTE courses does not meet the district’s requirements, the Reason for Ending Program Service Code is 663 (left without completing), and the Level of Program Intensity is the level reached by the day the student discontinued the program.</w:t>
      </w:r>
    </w:p>
    <w:p w14:paraId="4FAA406B" w14:textId="77777777" w:rsidR="00B603C2" w:rsidRPr="004E4CEF" w:rsidRDefault="002039FF" w:rsidP="00B603C2">
      <w:pPr>
        <w:pStyle w:val="BodyText"/>
        <w:spacing w:before="240"/>
        <w:rPr>
          <w:rFonts w:ascii="Arial" w:hAnsi="Arial" w:cs="Arial"/>
        </w:rPr>
      </w:pPr>
      <w:r>
        <w:rPr>
          <w:rFonts w:ascii="Arial" w:hAnsi="Arial" w:cs="Arial"/>
        </w:rPr>
        <w:tab/>
      </w:r>
      <w:r w:rsidR="00B603C2">
        <w:rPr>
          <w:rFonts w:ascii="Arial" w:hAnsi="Arial" w:cs="Arial"/>
        </w:rPr>
        <w:t xml:space="preserve">The CTE Program Service Record begins on the date the student enrolls in the program in the current school </w:t>
      </w:r>
      <w:r w:rsidR="00B603C2" w:rsidRPr="004E4CEF">
        <w:rPr>
          <w:rFonts w:ascii="Arial" w:hAnsi="Arial" w:cs="Arial"/>
        </w:rPr>
        <w:t>year (unless the student does not reach Participant status, then the record is not reported). To end a CTE Program Service Record, use the following Reason for Ending CTE Program Service Codes:</w:t>
      </w:r>
    </w:p>
    <w:tbl>
      <w:tblPr>
        <w:tblStyle w:val="TableGrid"/>
        <w:tblW w:w="0" w:type="auto"/>
        <w:tblInd w:w="175" w:type="dxa"/>
        <w:tblLook w:val="04A0" w:firstRow="1" w:lastRow="0" w:firstColumn="1" w:lastColumn="0" w:noHBand="0" w:noVBand="1"/>
      </w:tblPr>
      <w:tblGrid>
        <w:gridCol w:w="4770"/>
        <w:gridCol w:w="4860"/>
      </w:tblGrid>
      <w:tr w:rsidR="002039FF" w:rsidRPr="004E4CEF" w14:paraId="19D9C67B" w14:textId="77777777" w:rsidTr="00A91C95">
        <w:trPr>
          <w:tblHeader/>
        </w:trPr>
        <w:tc>
          <w:tcPr>
            <w:tcW w:w="4770" w:type="dxa"/>
            <w:shd w:val="clear" w:color="auto" w:fill="BFBFBF" w:themeFill="background1" w:themeFillShade="BF"/>
            <w:vAlign w:val="center"/>
          </w:tcPr>
          <w:p w14:paraId="638B3070" w14:textId="62B5D3B0" w:rsidR="002039FF" w:rsidRPr="004E4CEF" w:rsidRDefault="002039FF" w:rsidP="00084793">
            <w:pPr>
              <w:pStyle w:val="BodyText"/>
              <w:spacing w:after="82"/>
              <w:jc w:val="center"/>
              <w:rPr>
                <w:rFonts w:ascii="Bookman Old Style" w:hAnsi="Bookman Old Style" w:cs="Arial"/>
                <w:b/>
                <w:bCs/>
                <w:sz w:val="22"/>
                <w:szCs w:val="22"/>
              </w:rPr>
            </w:pPr>
            <w:r w:rsidRPr="004E4CEF">
              <w:rPr>
                <w:rFonts w:ascii="Bookman Old Style" w:hAnsi="Bookman Old Style" w:cs="Arial"/>
                <w:b/>
                <w:bCs/>
                <w:sz w:val="22"/>
                <w:szCs w:val="22"/>
              </w:rPr>
              <w:t>Ending a CTE Program Service Record</w:t>
            </w:r>
          </w:p>
        </w:tc>
        <w:tc>
          <w:tcPr>
            <w:tcW w:w="4860" w:type="dxa"/>
            <w:shd w:val="clear" w:color="auto" w:fill="BFBFBF" w:themeFill="background1" w:themeFillShade="BF"/>
            <w:vAlign w:val="center"/>
          </w:tcPr>
          <w:p w14:paraId="6DCE2E79" w14:textId="360E515E" w:rsidR="002039FF" w:rsidRPr="004E4CEF" w:rsidRDefault="002039FF" w:rsidP="00084793">
            <w:pPr>
              <w:pStyle w:val="BodyText"/>
              <w:spacing w:after="82"/>
              <w:jc w:val="center"/>
              <w:rPr>
                <w:rFonts w:ascii="Bookman Old Style" w:hAnsi="Bookman Old Style" w:cs="Arial"/>
                <w:b/>
                <w:bCs/>
                <w:sz w:val="22"/>
                <w:szCs w:val="22"/>
              </w:rPr>
            </w:pPr>
            <w:r w:rsidRPr="004E4CEF">
              <w:rPr>
                <w:rFonts w:ascii="Bookman Old Style" w:hAnsi="Bookman Old Style" w:cs="Arial"/>
                <w:b/>
                <w:bCs/>
                <w:sz w:val="22"/>
                <w:szCs w:val="22"/>
              </w:rPr>
              <w:t>Reason for Ending CTE Program Service Code</w:t>
            </w:r>
          </w:p>
        </w:tc>
      </w:tr>
      <w:tr w:rsidR="002039FF" w:rsidRPr="004E4CEF" w14:paraId="7C4CA9B4" w14:textId="77777777" w:rsidTr="26E23403">
        <w:tc>
          <w:tcPr>
            <w:tcW w:w="4770" w:type="dxa"/>
          </w:tcPr>
          <w:p w14:paraId="39CC0C4A" w14:textId="77777777" w:rsidR="002039FF" w:rsidRPr="004E4CEF" w:rsidRDefault="002039FF" w:rsidP="00084793">
            <w:pPr>
              <w:pStyle w:val="BodyText"/>
              <w:spacing w:after="82"/>
              <w:rPr>
                <w:rFonts w:ascii="Bookman Old Style" w:hAnsi="Bookman Old Style" w:cs="Arial"/>
                <w:sz w:val="22"/>
                <w:szCs w:val="22"/>
              </w:rPr>
            </w:pPr>
            <w:r w:rsidRPr="004E4CEF">
              <w:rPr>
                <w:rFonts w:ascii="Bookman Old Style" w:hAnsi="Bookman Old Style" w:cs="Arial"/>
                <w:sz w:val="22"/>
                <w:szCs w:val="22"/>
              </w:rPr>
              <w:t>Student meets the program provider requirements for program completion</w:t>
            </w:r>
          </w:p>
        </w:tc>
        <w:tc>
          <w:tcPr>
            <w:tcW w:w="4860" w:type="dxa"/>
            <w:vAlign w:val="center"/>
          </w:tcPr>
          <w:p w14:paraId="64005869" w14:textId="77777777" w:rsidR="002039FF" w:rsidRPr="004E4CEF" w:rsidRDefault="002039FF" w:rsidP="002039FF">
            <w:pPr>
              <w:pStyle w:val="BodyText"/>
              <w:spacing w:after="82"/>
              <w:jc w:val="center"/>
              <w:rPr>
                <w:rFonts w:ascii="Bookman Old Style" w:hAnsi="Bookman Old Style" w:cs="Arial"/>
                <w:sz w:val="22"/>
                <w:szCs w:val="22"/>
              </w:rPr>
            </w:pPr>
            <w:r w:rsidRPr="004E4CEF">
              <w:rPr>
                <w:rFonts w:ascii="Bookman Old Style" w:hAnsi="Bookman Old Style" w:cs="Arial"/>
                <w:sz w:val="22"/>
                <w:szCs w:val="22"/>
              </w:rPr>
              <w:t>646</w:t>
            </w:r>
          </w:p>
        </w:tc>
      </w:tr>
      <w:tr w:rsidR="002039FF" w:rsidRPr="004E4CEF" w14:paraId="7A935F00" w14:textId="77777777" w:rsidTr="26E23403">
        <w:tc>
          <w:tcPr>
            <w:tcW w:w="4770" w:type="dxa"/>
          </w:tcPr>
          <w:p w14:paraId="2D98CC8C" w14:textId="77777777" w:rsidR="002039FF" w:rsidRPr="004E4CEF" w:rsidRDefault="002039FF" w:rsidP="00084793">
            <w:pPr>
              <w:pStyle w:val="BodyText"/>
              <w:spacing w:after="82"/>
              <w:rPr>
                <w:rFonts w:ascii="Bookman Old Style" w:hAnsi="Bookman Old Style" w:cs="Arial"/>
                <w:sz w:val="22"/>
                <w:szCs w:val="22"/>
              </w:rPr>
            </w:pPr>
            <w:r w:rsidRPr="004E4CEF">
              <w:rPr>
                <w:rFonts w:ascii="Bookman Old Style" w:hAnsi="Bookman Old Style" w:cs="Arial"/>
                <w:sz w:val="22"/>
                <w:szCs w:val="22"/>
              </w:rPr>
              <w:t>Student ends the program service without completing the program in the year the student leaves or completes high school</w:t>
            </w:r>
          </w:p>
        </w:tc>
        <w:tc>
          <w:tcPr>
            <w:tcW w:w="4860" w:type="dxa"/>
            <w:vAlign w:val="center"/>
          </w:tcPr>
          <w:p w14:paraId="59EBE3F6" w14:textId="0C585A84" w:rsidR="002039FF" w:rsidRPr="004E4CEF" w:rsidRDefault="002039FF" w:rsidP="002039FF">
            <w:pPr>
              <w:pStyle w:val="BodyText"/>
              <w:spacing w:after="82"/>
              <w:jc w:val="center"/>
              <w:rPr>
                <w:rFonts w:ascii="Bookman Old Style" w:hAnsi="Bookman Old Style" w:cs="Arial"/>
                <w:sz w:val="22"/>
                <w:szCs w:val="22"/>
              </w:rPr>
            </w:pPr>
            <w:r w:rsidRPr="004E4CEF">
              <w:rPr>
                <w:rFonts w:ascii="Bookman Old Style" w:hAnsi="Bookman Old Style" w:cs="Arial"/>
                <w:sz w:val="22"/>
                <w:szCs w:val="22"/>
              </w:rPr>
              <w:t>663</w:t>
            </w:r>
          </w:p>
          <w:p w14:paraId="49952AAF" w14:textId="77777777" w:rsidR="002039FF" w:rsidRPr="004E4CEF" w:rsidRDefault="002039FF" w:rsidP="002039FF">
            <w:pPr>
              <w:pStyle w:val="BodyText"/>
              <w:spacing w:after="82"/>
              <w:jc w:val="center"/>
              <w:rPr>
                <w:rFonts w:ascii="Bookman Old Style" w:hAnsi="Bookman Old Style" w:cs="Arial"/>
                <w:sz w:val="22"/>
                <w:szCs w:val="22"/>
              </w:rPr>
            </w:pPr>
          </w:p>
        </w:tc>
      </w:tr>
      <w:tr w:rsidR="002039FF" w:rsidRPr="00C9262D" w14:paraId="3FB46CDD" w14:textId="77777777" w:rsidTr="26E23403">
        <w:tc>
          <w:tcPr>
            <w:tcW w:w="4770" w:type="dxa"/>
          </w:tcPr>
          <w:p w14:paraId="5A54905E" w14:textId="01A310C6" w:rsidR="002039FF" w:rsidRPr="004E4CEF" w:rsidRDefault="002039FF" w:rsidP="00084793">
            <w:pPr>
              <w:pStyle w:val="BodyText"/>
              <w:spacing w:after="82"/>
              <w:rPr>
                <w:rFonts w:ascii="Bookman Old Style" w:hAnsi="Bookman Old Style" w:cs="Arial"/>
                <w:sz w:val="22"/>
                <w:szCs w:val="22"/>
              </w:rPr>
            </w:pPr>
            <w:r w:rsidRPr="004E4CEF">
              <w:rPr>
                <w:rFonts w:ascii="Bookman Old Style" w:hAnsi="Bookman Old Style" w:cs="Arial"/>
                <w:color w:val="000000"/>
                <w:sz w:val="22"/>
                <w:szCs w:val="22"/>
              </w:rPr>
              <w:t>Student has not completed the CTE program by the end of the reporting year and program completion is still pending</w:t>
            </w:r>
            <w:r w:rsidR="003B6E97" w:rsidRPr="004E4CEF">
              <w:rPr>
                <w:rFonts w:ascii="Bookman Old Style" w:hAnsi="Bookman Old Style" w:cs="Arial"/>
                <w:color w:val="000000"/>
                <w:sz w:val="22"/>
                <w:szCs w:val="22"/>
              </w:rPr>
              <w:t>. Do not report an end date.</w:t>
            </w:r>
          </w:p>
        </w:tc>
        <w:tc>
          <w:tcPr>
            <w:tcW w:w="4860" w:type="dxa"/>
            <w:vAlign w:val="center"/>
          </w:tcPr>
          <w:p w14:paraId="79334A40" w14:textId="77777777" w:rsidR="002039FF" w:rsidRPr="00C9262D" w:rsidRDefault="002039FF" w:rsidP="002039FF">
            <w:pPr>
              <w:pStyle w:val="BodyText"/>
              <w:spacing w:after="82"/>
              <w:jc w:val="center"/>
              <w:rPr>
                <w:rFonts w:ascii="Bookman Old Style" w:hAnsi="Bookman Old Style" w:cs="Arial"/>
                <w:sz w:val="22"/>
                <w:szCs w:val="22"/>
              </w:rPr>
            </w:pPr>
            <w:r w:rsidRPr="004E4CEF">
              <w:rPr>
                <w:rFonts w:ascii="Bookman Old Style" w:hAnsi="Bookman Old Style" w:cs="Arial"/>
                <w:sz w:val="22"/>
                <w:szCs w:val="22"/>
              </w:rPr>
              <w:t>Leave Blank</w:t>
            </w:r>
          </w:p>
        </w:tc>
      </w:tr>
    </w:tbl>
    <w:p w14:paraId="671A4E69" w14:textId="4B3FA05D" w:rsidR="002E2CAC" w:rsidRPr="0061136E" w:rsidRDefault="002E2CAC" w:rsidP="002E2CAC">
      <w:pPr>
        <w:spacing w:before="240"/>
        <w:ind w:firstLine="720"/>
        <w:rPr>
          <w:rFonts w:ascii="Arial" w:hAnsi="Arial" w:cs="Arial"/>
          <w:color w:val="000000"/>
        </w:rPr>
      </w:pPr>
      <w:r w:rsidRPr="00C9262D">
        <w:rPr>
          <w:rFonts w:ascii="Arial" w:hAnsi="Arial"/>
          <w:b/>
          <w:i/>
          <w:szCs w:val="20"/>
        </w:rPr>
        <w:t>CTE Program Intensity:</w:t>
      </w:r>
      <w:r w:rsidRPr="00C9262D">
        <w:rPr>
          <w:rFonts w:ascii="Arial" w:hAnsi="Arial"/>
          <w:b/>
          <w:iCs/>
          <w:szCs w:val="20"/>
        </w:rPr>
        <w:t xml:space="preserve"> </w:t>
      </w:r>
      <w:r w:rsidRPr="00C9262D">
        <w:rPr>
          <w:rFonts w:ascii="Arial" w:hAnsi="Arial"/>
          <w:szCs w:val="20"/>
        </w:rPr>
        <w:t>P</w:t>
      </w:r>
      <w:r w:rsidRPr="00C9262D">
        <w:rPr>
          <w:rFonts w:ascii="Arial" w:hAnsi="Arial" w:cs="Arial"/>
        </w:rPr>
        <w:t xml:space="preserve">rogram intensity is a measure of the student’s progression through </w:t>
      </w:r>
      <w:r w:rsidR="00AE09F0">
        <w:rPr>
          <w:rFonts w:ascii="Arial" w:hAnsi="Arial" w:cs="Arial"/>
        </w:rPr>
        <w:t>their</w:t>
      </w:r>
      <w:r w:rsidRPr="00C9262D">
        <w:rPr>
          <w:rFonts w:ascii="Arial" w:hAnsi="Arial" w:cs="Arial"/>
        </w:rPr>
        <w:t xml:space="preserve"> CTE program. </w:t>
      </w:r>
      <w:r w:rsidRPr="00AB1EB7">
        <w:rPr>
          <w:rFonts w:ascii="Arial" w:hAnsi="Arial" w:cs="Arial"/>
          <w:color w:val="000000"/>
        </w:rPr>
        <w:t xml:space="preserve">Indicate the Level of Program Intensity reached at the end of the school year being reported. </w:t>
      </w:r>
      <w:r w:rsidRPr="00C9262D">
        <w:rPr>
          <w:rFonts w:ascii="Arial" w:hAnsi="Arial" w:cs="Arial"/>
          <w:color w:val="000000"/>
        </w:rPr>
        <w:t xml:space="preserve">The program intensity should be updated at the end of each school </w:t>
      </w:r>
      <w:r w:rsidRPr="0061136E">
        <w:rPr>
          <w:rFonts w:ascii="Arial" w:hAnsi="Arial" w:cs="Arial"/>
          <w:color w:val="000000"/>
        </w:rPr>
        <w:t>year. If, by the end of the first year of the CTE program, the student has met the criteria of the Concentrator, the provider should update the student’s record to reflect this. The Program Intensity should reflect their status as of reporting.</w:t>
      </w:r>
    </w:p>
    <w:p w14:paraId="773EED8E" w14:textId="77777777" w:rsidR="002E2CAC" w:rsidRPr="0061136E" w:rsidRDefault="002E2CAC" w:rsidP="002E2CAC">
      <w:pPr>
        <w:spacing w:before="240"/>
        <w:ind w:firstLine="720"/>
        <w:rPr>
          <w:rFonts w:ascii="Arial" w:hAnsi="Arial" w:cs="Arial"/>
        </w:rPr>
      </w:pPr>
      <w:r w:rsidRPr="0061136E">
        <w:rPr>
          <w:rFonts w:ascii="Arial" w:hAnsi="Arial" w:cs="Arial"/>
        </w:rPr>
        <w:t>The following table offers guidance on how to determine program intensity for NYSED-approved CTE programs at local high schools and those at BOCES or technical high schools:</w:t>
      </w:r>
    </w:p>
    <w:p w14:paraId="442C5181" w14:textId="77777777" w:rsidR="002E2CAC" w:rsidRPr="0061136E" w:rsidRDefault="002E2CAC" w:rsidP="002E2CAC">
      <w:pPr>
        <w:spacing w:before="240"/>
        <w:ind w:firstLine="720"/>
        <w:rPr>
          <w:rFonts w:ascii="Arial" w:hAnsi="Arial" w:cs="Arial"/>
        </w:rPr>
      </w:pPr>
    </w:p>
    <w:tbl>
      <w:tblPr>
        <w:tblW w:w="9495" w:type="dxa"/>
        <w:tblCellMar>
          <w:left w:w="0" w:type="dxa"/>
          <w:right w:w="0" w:type="dxa"/>
        </w:tblCellMar>
        <w:tblLook w:val="04A0" w:firstRow="1" w:lastRow="0" w:firstColumn="1" w:lastColumn="0" w:noHBand="0" w:noVBand="1"/>
      </w:tblPr>
      <w:tblGrid>
        <w:gridCol w:w="1605"/>
        <w:gridCol w:w="4410"/>
        <w:gridCol w:w="3480"/>
      </w:tblGrid>
      <w:tr w:rsidR="002E2CAC" w:rsidRPr="0061136E" w14:paraId="4CE70A48" w14:textId="77777777" w:rsidTr="00890589">
        <w:tc>
          <w:tcPr>
            <w:tcW w:w="1605" w:type="dxa"/>
            <w:tcBorders>
              <w:top w:val="single" w:sz="8" w:space="0" w:color="auto"/>
              <w:left w:val="single" w:sz="8" w:space="0" w:color="auto"/>
              <w:bottom w:val="single" w:sz="8" w:space="0" w:color="auto"/>
              <w:right w:val="single" w:sz="8" w:space="0" w:color="auto"/>
            </w:tcBorders>
            <w:shd w:val="clear" w:color="auto" w:fill="BFBFBF"/>
            <w:hideMark/>
          </w:tcPr>
          <w:p w14:paraId="733F9182" w14:textId="77777777" w:rsidR="002E2CAC" w:rsidRPr="0061136E" w:rsidRDefault="002E2CAC" w:rsidP="00890589">
            <w:pPr>
              <w:ind w:left="31" w:right="31"/>
              <w:jc w:val="center"/>
              <w:textAlignment w:val="baseline"/>
              <w:rPr>
                <w:rFonts w:ascii="Bookman Old Style" w:hAnsi="Bookman Old Style"/>
                <w:sz w:val="22"/>
                <w:szCs w:val="22"/>
              </w:rPr>
            </w:pPr>
            <w:r w:rsidRPr="0061136E">
              <w:rPr>
                <w:b/>
                <w:bCs/>
                <w:sz w:val="22"/>
                <w:szCs w:val="22"/>
              </w:rPr>
              <w:t> </w:t>
            </w:r>
            <w:r w:rsidRPr="0061136E">
              <w:rPr>
                <w:rFonts w:ascii="Bookman Old Style" w:hAnsi="Bookman Old Style"/>
                <w:b/>
                <w:bCs/>
                <w:color w:val="000000"/>
                <w:sz w:val="22"/>
                <w:szCs w:val="22"/>
              </w:rPr>
              <w:t>Program Intensity</w:t>
            </w:r>
          </w:p>
        </w:tc>
        <w:tc>
          <w:tcPr>
            <w:tcW w:w="4410" w:type="dxa"/>
            <w:tcBorders>
              <w:top w:val="single" w:sz="8" w:space="0" w:color="auto"/>
              <w:left w:val="nil"/>
              <w:bottom w:val="single" w:sz="8" w:space="0" w:color="auto"/>
              <w:right w:val="single" w:sz="8" w:space="0" w:color="auto"/>
            </w:tcBorders>
            <w:shd w:val="clear" w:color="auto" w:fill="BFBFBF"/>
            <w:hideMark/>
          </w:tcPr>
          <w:p w14:paraId="68BE2BA6" w14:textId="77777777" w:rsidR="002E2CAC" w:rsidRPr="0061136E" w:rsidRDefault="002E2CAC" w:rsidP="00890589">
            <w:pPr>
              <w:ind w:left="29" w:right="29"/>
              <w:jc w:val="center"/>
              <w:textAlignment w:val="baseline"/>
              <w:rPr>
                <w:rFonts w:ascii="Bookman Old Style" w:hAnsi="Bookman Old Style"/>
                <w:sz w:val="22"/>
                <w:szCs w:val="22"/>
              </w:rPr>
            </w:pPr>
            <w:r w:rsidRPr="0061136E">
              <w:rPr>
                <w:rFonts w:ascii="Bookman Old Style" w:hAnsi="Bookman Old Style"/>
                <w:b/>
                <w:bCs/>
                <w:color w:val="000000"/>
                <w:sz w:val="22"/>
                <w:szCs w:val="22"/>
              </w:rPr>
              <w:t>Local High School CTE Student</w:t>
            </w:r>
            <w:r w:rsidRPr="0061136E">
              <w:rPr>
                <w:rFonts w:ascii="Bookman Old Style" w:hAnsi="Bookman Old Style"/>
                <w:color w:val="000000"/>
                <w:sz w:val="22"/>
                <w:szCs w:val="22"/>
              </w:rPr>
              <w:t> </w:t>
            </w:r>
          </w:p>
        </w:tc>
        <w:tc>
          <w:tcPr>
            <w:tcW w:w="3480" w:type="dxa"/>
            <w:tcBorders>
              <w:top w:val="single" w:sz="8" w:space="0" w:color="auto"/>
              <w:left w:val="nil"/>
              <w:bottom w:val="single" w:sz="8" w:space="0" w:color="auto"/>
              <w:right w:val="single" w:sz="8" w:space="0" w:color="auto"/>
            </w:tcBorders>
            <w:shd w:val="clear" w:color="auto" w:fill="BFBFBF"/>
            <w:vAlign w:val="center"/>
            <w:hideMark/>
          </w:tcPr>
          <w:p w14:paraId="629D7038" w14:textId="77777777" w:rsidR="002E2CAC" w:rsidRPr="0061136E" w:rsidRDefault="002E2CAC" w:rsidP="00890589">
            <w:pPr>
              <w:ind w:left="31" w:right="31"/>
              <w:jc w:val="center"/>
              <w:textAlignment w:val="baseline"/>
              <w:rPr>
                <w:rFonts w:ascii="Bookman Old Style" w:hAnsi="Bookman Old Style"/>
                <w:sz w:val="22"/>
                <w:szCs w:val="22"/>
              </w:rPr>
            </w:pPr>
            <w:r w:rsidRPr="0061136E">
              <w:rPr>
                <w:rFonts w:ascii="Bookman Old Style" w:hAnsi="Bookman Old Style"/>
                <w:b/>
                <w:bCs/>
                <w:color w:val="000000"/>
                <w:sz w:val="22"/>
                <w:szCs w:val="22"/>
              </w:rPr>
              <w:t>BOCES or Technical High School CTE Student</w:t>
            </w:r>
            <w:r w:rsidRPr="0061136E">
              <w:rPr>
                <w:rFonts w:ascii="Bookman Old Style" w:hAnsi="Bookman Old Style"/>
                <w:color w:val="000000"/>
                <w:sz w:val="22"/>
                <w:szCs w:val="22"/>
              </w:rPr>
              <w:t> </w:t>
            </w:r>
          </w:p>
        </w:tc>
      </w:tr>
      <w:tr w:rsidR="002E2CAC" w:rsidRPr="0061136E" w14:paraId="4DAD2771" w14:textId="77777777" w:rsidTr="00890589">
        <w:tc>
          <w:tcPr>
            <w:tcW w:w="1605" w:type="dxa"/>
            <w:tcBorders>
              <w:top w:val="nil"/>
              <w:left w:val="single" w:sz="8" w:space="0" w:color="auto"/>
              <w:bottom w:val="single" w:sz="8" w:space="0" w:color="auto"/>
              <w:right w:val="single" w:sz="8" w:space="0" w:color="auto"/>
            </w:tcBorders>
            <w:vAlign w:val="center"/>
            <w:hideMark/>
          </w:tcPr>
          <w:p w14:paraId="5682423F" w14:textId="77777777" w:rsidR="002E2CAC" w:rsidRPr="0061136E" w:rsidRDefault="002E2CAC" w:rsidP="00890589">
            <w:pPr>
              <w:ind w:left="31" w:right="31"/>
              <w:textAlignment w:val="baseline"/>
              <w:rPr>
                <w:rFonts w:ascii="Bookman Old Style" w:hAnsi="Bookman Old Style"/>
                <w:sz w:val="22"/>
                <w:szCs w:val="22"/>
              </w:rPr>
            </w:pPr>
            <w:r w:rsidRPr="0061136E">
              <w:rPr>
                <w:rFonts w:ascii="Bookman Old Style" w:hAnsi="Bookman Old Style"/>
                <w:sz w:val="22"/>
                <w:szCs w:val="22"/>
              </w:rPr>
              <w:t>Participant </w:t>
            </w:r>
          </w:p>
        </w:tc>
        <w:tc>
          <w:tcPr>
            <w:tcW w:w="4410" w:type="dxa"/>
            <w:tcBorders>
              <w:top w:val="nil"/>
              <w:left w:val="nil"/>
              <w:bottom w:val="single" w:sz="8" w:space="0" w:color="auto"/>
              <w:right w:val="single" w:sz="8" w:space="0" w:color="auto"/>
            </w:tcBorders>
            <w:hideMark/>
          </w:tcPr>
          <w:p w14:paraId="5E345FC6" w14:textId="438B27DF" w:rsidR="002E2CAC" w:rsidRPr="0061136E" w:rsidRDefault="002E2CAC" w:rsidP="00890589">
            <w:pPr>
              <w:ind w:left="31" w:right="31"/>
              <w:textAlignment w:val="baseline"/>
              <w:rPr>
                <w:rFonts w:ascii="Bookman Old Style" w:hAnsi="Bookman Old Style"/>
                <w:sz w:val="22"/>
                <w:szCs w:val="22"/>
              </w:rPr>
            </w:pPr>
            <w:r w:rsidRPr="0061136E">
              <w:rPr>
                <w:rFonts w:ascii="Bookman Old Style" w:hAnsi="Bookman Old Style"/>
                <w:sz w:val="22"/>
                <w:szCs w:val="22"/>
              </w:rPr>
              <w:t xml:space="preserve">Student has completed one CTE course (equivalent to one full school year course) in an approved program. </w:t>
            </w:r>
          </w:p>
        </w:tc>
        <w:tc>
          <w:tcPr>
            <w:tcW w:w="3480" w:type="dxa"/>
            <w:tcBorders>
              <w:top w:val="nil"/>
              <w:left w:val="nil"/>
              <w:bottom w:val="single" w:sz="8" w:space="0" w:color="auto"/>
              <w:right w:val="single" w:sz="8" w:space="0" w:color="auto"/>
            </w:tcBorders>
            <w:hideMark/>
          </w:tcPr>
          <w:p w14:paraId="1A4B168F" w14:textId="77777777" w:rsidR="002E2CAC" w:rsidRPr="0061136E" w:rsidRDefault="002E2CAC" w:rsidP="00890589">
            <w:pPr>
              <w:ind w:right="31"/>
              <w:textAlignment w:val="baseline"/>
              <w:rPr>
                <w:rFonts w:ascii="Bookman Old Style" w:hAnsi="Bookman Old Style"/>
                <w:sz w:val="22"/>
                <w:szCs w:val="22"/>
              </w:rPr>
            </w:pPr>
            <w:r w:rsidRPr="0061136E">
              <w:rPr>
                <w:rFonts w:ascii="Bookman Old Style" w:hAnsi="Bookman Old Style"/>
                <w:sz w:val="22"/>
                <w:szCs w:val="22"/>
              </w:rPr>
              <w:t>Student has completed the equivalent to a one full school year high school course in an approved program while enrolled in a BOCES two-year program.</w:t>
            </w:r>
          </w:p>
        </w:tc>
      </w:tr>
      <w:tr w:rsidR="002E2CAC" w14:paraId="53A9D62B" w14:textId="77777777" w:rsidTr="00890589">
        <w:tc>
          <w:tcPr>
            <w:tcW w:w="1605" w:type="dxa"/>
            <w:tcBorders>
              <w:top w:val="nil"/>
              <w:left w:val="single" w:sz="8" w:space="0" w:color="auto"/>
              <w:bottom w:val="single" w:sz="8" w:space="0" w:color="auto"/>
              <w:right w:val="single" w:sz="8" w:space="0" w:color="auto"/>
            </w:tcBorders>
            <w:vAlign w:val="center"/>
            <w:hideMark/>
          </w:tcPr>
          <w:p w14:paraId="06CEFC6F" w14:textId="77777777" w:rsidR="002E2CAC" w:rsidRPr="0061136E" w:rsidRDefault="002E2CAC" w:rsidP="00890589">
            <w:pPr>
              <w:ind w:left="31" w:right="31"/>
              <w:textAlignment w:val="baseline"/>
              <w:rPr>
                <w:rFonts w:ascii="Bookman Old Style" w:hAnsi="Bookman Old Style"/>
                <w:sz w:val="22"/>
                <w:szCs w:val="22"/>
              </w:rPr>
            </w:pPr>
            <w:r w:rsidRPr="0061136E">
              <w:rPr>
                <w:rFonts w:ascii="Bookman Old Style" w:hAnsi="Bookman Old Style"/>
                <w:sz w:val="22"/>
                <w:szCs w:val="22"/>
              </w:rPr>
              <w:t>Concentrator </w:t>
            </w:r>
          </w:p>
        </w:tc>
        <w:tc>
          <w:tcPr>
            <w:tcW w:w="4410" w:type="dxa"/>
            <w:tcBorders>
              <w:top w:val="nil"/>
              <w:left w:val="nil"/>
              <w:bottom w:val="single" w:sz="8" w:space="0" w:color="auto"/>
              <w:right w:val="single" w:sz="8" w:space="0" w:color="auto"/>
            </w:tcBorders>
            <w:hideMark/>
          </w:tcPr>
          <w:p w14:paraId="4DB6F4C2" w14:textId="77777777" w:rsidR="002E2CAC" w:rsidRPr="0061136E" w:rsidRDefault="002E2CAC" w:rsidP="00890589">
            <w:pPr>
              <w:ind w:left="31" w:right="31"/>
              <w:textAlignment w:val="baseline"/>
              <w:rPr>
                <w:rFonts w:ascii="Bookman Old Style" w:hAnsi="Bookman Old Style"/>
                <w:sz w:val="22"/>
                <w:szCs w:val="22"/>
              </w:rPr>
            </w:pPr>
            <w:r w:rsidRPr="0061136E">
              <w:rPr>
                <w:rFonts w:ascii="Bookman Old Style" w:hAnsi="Bookman Old Style"/>
                <w:sz w:val="22"/>
                <w:szCs w:val="22"/>
              </w:rPr>
              <w:t>Student has completed at least two sequenced CTE courses (equivalent to two full school year courses) in an approved program.</w:t>
            </w:r>
          </w:p>
        </w:tc>
        <w:tc>
          <w:tcPr>
            <w:tcW w:w="3480" w:type="dxa"/>
            <w:tcBorders>
              <w:top w:val="nil"/>
              <w:left w:val="nil"/>
              <w:bottom w:val="single" w:sz="8" w:space="0" w:color="auto"/>
              <w:right w:val="single" w:sz="8" w:space="0" w:color="auto"/>
            </w:tcBorders>
            <w:hideMark/>
          </w:tcPr>
          <w:p w14:paraId="7ED8866C" w14:textId="77777777" w:rsidR="002E2CAC" w:rsidRPr="00AC056A" w:rsidRDefault="002E2CAC" w:rsidP="00890589">
            <w:pPr>
              <w:ind w:left="31" w:right="31"/>
              <w:textAlignment w:val="baseline"/>
              <w:rPr>
                <w:rFonts w:ascii="Bookman Old Style" w:hAnsi="Bookman Old Style"/>
                <w:sz w:val="22"/>
                <w:szCs w:val="22"/>
              </w:rPr>
            </w:pPr>
            <w:r w:rsidRPr="0061136E">
              <w:rPr>
                <w:rFonts w:ascii="Bookman Old Style" w:hAnsi="Bookman Old Style"/>
                <w:sz w:val="22"/>
                <w:szCs w:val="22"/>
              </w:rPr>
              <w:t>Student has completed the equivalent to a two full school year high school courses in an approved program while enrolled in a BOCES two-year program.</w:t>
            </w:r>
          </w:p>
        </w:tc>
      </w:tr>
    </w:tbl>
    <w:p w14:paraId="4C77E918" w14:textId="77777777" w:rsidR="008752F3" w:rsidRPr="00C9262D" w:rsidRDefault="008752F3" w:rsidP="00F16CC5">
      <w:pPr>
        <w:textAlignment w:val="baseline"/>
        <w:rPr>
          <w:rFonts w:ascii="Segoe UI" w:hAnsi="Segoe UI" w:cs="Segoe UI"/>
          <w:sz w:val="18"/>
          <w:szCs w:val="18"/>
        </w:rPr>
      </w:pPr>
    </w:p>
    <w:p w14:paraId="09286E1E" w14:textId="7BA79A70" w:rsidR="00F16CC5" w:rsidRPr="00C9262D" w:rsidRDefault="00F16CC5" w:rsidP="00DD03A1">
      <w:pPr>
        <w:textAlignment w:val="baseline"/>
        <w:rPr>
          <w:rFonts w:ascii="Arial" w:hAnsi="Arial" w:cs="Arial"/>
        </w:rPr>
      </w:pPr>
      <w:r w:rsidRPr="00C9262D">
        <w:rPr>
          <w:rFonts w:ascii="Calibri" w:hAnsi="Calibri" w:cs="Calibri"/>
          <w:i/>
          <w:iCs/>
        </w:rPr>
        <w:t> </w:t>
      </w:r>
      <w:r w:rsidRPr="00C9262D">
        <w:rPr>
          <w:rFonts w:ascii="Calibri" w:hAnsi="Calibri" w:cs="Calibri"/>
          <w:i/>
          <w:iCs/>
        </w:rPr>
        <w:tab/>
      </w:r>
      <w:r w:rsidRPr="00C9262D">
        <w:rPr>
          <w:rFonts w:ascii="Arial" w:hAnsi="Arial" w:cs="Arial"/>
          <w:b/>
          <w:i/>
          <w:iCs/>
        </w:rPr>
        <w:t xml:space="preserve">CTE Course and Grades Data: </w:t>
      </w:r>
      <w:r w:rsidRPr="00C9262D">
        <w:rPr>
          <w:rFonts w:ascii="Arial" w:hAnsi="Arial" w:cs="Arial"/>
        </w:rPr>
        <w:t xml:space="preserve">School districts, charter schools and BOCES will continue to report all course data to the SIRS using the  course codes contained in the </w:t>
      </w:r>
      <w:hyperlink r:id="rId51" w:history="1">
        <w:r w:rsidRPr="00AB1EB7">
          <w:rPr>
            <w:rStyle w:val="Hyperlink"/>
            <w:rFonts w:ascii="Arial" w:hAnsi="Arial" w:cs="Arial"/>
          </w:rPr>
          <w:t>New York State Course Catalog</w:t>
        </w:r>
      </w:hyperlink>
      <w:r w:rsidR="00AB1EB7">
        <w:rPr>
          <w:rFonts w:ascii="Arial" w:hAnsi="Arial" w:cs="Arial"/>
        </w:rPr>
        <w:t xml:space="preserve">, which contains </w:t>
      </w:r>
      <w:r w:rsidR="00AB1EB7" w:rsidRPr="00C9262D">
        <w:rPr>
          <w:rFonts w:ascii="Arial" w:hAnsi="Arial" w:cs="Arial"/>
        </w:rPr>
        <w:t>approximately 500 CTE courses</w:t>
      </w:r>
      <w:r w:rsidR="00DD03A1">
        <w:rPr>
          <w:rFonts w:ascii="Arial" w:hAnsi="Arial" w:cs="Arial"/>
        </w:rPr>
        <w:t xml:space="preserve">. </w:t>
      </w:r>
      <w:r w:rsidRPr="00C9262D">
        <w:rPr>
          <w:rFonts w:ascii="Arial" w:hAnsi="Arial" w:cs="Arial"/>
        </w:rPr>
        <w:t xml:space="preserve">These course titles and codes should be </w:t>
      </w:r>
      <w:r w:rsidRPr="00C9262D">
        <w:rPr>
          <w:rFonts w:ascii="Arial" w:hAnsi="Arial" w:cs="Arial"/>
        </w:rPr>
        <w:lastRenderedPageBreak/>
        <w:t>used when reporting CTE data in Course Instructor Assignment, Student Class Entry Exit and Student Class Grade Detail.</w:t>
      </w:r>
    </w:p>
    <w:p w14:paraId="6F152F44" w14:textId="0278F709" w:rsidR="00F16CC5" w:rsidRPr="00C9262D" w:rsidRDefault="00F16CC5" w:rsidP="00F16CC5">
      <w:pPr>
        <w:spacing w:before="100" w:beforeAutospacing="1" w:after="100" w:afterAutospacing="1"/>
        <w:ind w:left="45" w:right="45"/>
        <w:rPr>
          <w:rFonts w:ascii="Arial" w:hAnsi="Arial" w:cs="Arial"/>
          <w:color w:val="000000"/>
        </w:rPr>
      </w:pPr>
      <w:r w:rsidRPr="00C9262D">
        <w:rPr>
          <w:rFonts w:ascii="Arial" w:hAnsi="Arial" w:cs="Arial"/>
          <w:b/>
        </w:rPr>
        <w:tab/>
      </w:r>
      <w:r w:rsidRPr="00DD03A1">
        <w:rPr>
          <w:rFonts w:ascii="Arial" w:hAnsi="Arial" w:cs="Arial"/>
          <w:bCs/>
        </w:rPr>
        <w:t>When applying for CTE program approval, LEAs will be providing these NYSED designated School Codes for the Exchange of Data (SCED) course titles and codes that constitute the program’s sequence.</w:t>
      </w:r>
      <w:r w:rsidRPr="00C9262D">
        <w:rPr>
          <w:rFonts w:ascii="Arial" w:hAnsi="Arial" w:cs="Arial"/>
          <w:b/>
        </w:rPr>
        <w:t xml:space="preserve"> </w:t>
      </w:r>
      <w:r w:rsidR="00DD03A1" w:rsidRPr="00DD03A1">
        <w:rPr>
          <w:rFonts w:ascii="Arial" w:hAnsi="Arial" w:cs="Arial"/>
          <w:bCs/>
        </w:rPr>
        <w:t>T</w:t>
      </w:r>
      <w:r w:rsidRPr="00C9262D">
        <w:rPr>
          <w:rFonts w:ascii="Arial" w:hAnsi="Arial" w:cs="Arial"/>
          <w:color w:val="000000"/>
        </w:rPr>
        <w:t xml:space="preserve">he </w:t>
      </w:r>
      <w:hyperlink r:id="rId52" w:history="1">
        <w:r w:rsidR="00DD03A1">
          <w:rPr>
            <w:rStyle w:val="Hyperlink"/>
            <w:rFonts w:ascii="Arial" w:hAnsi="Arial" w:cs="Arial"/>
          </w:rPr>
          <w:t>program approval process</w:t>
        </w:r>
      </w:hyperlink>
      <w:r w:rsidR="00DD03A1" w:rsidRPr="00C9262D">
        <w:rPr>
          <w:rFonts w:ascii="Arial" w:hAnsi="Arial" w:cs="Arial"/>
          <w:color w:val="000000"/>
        </w:rPr>
        <w:t xml:space="preserve"> </w:t>
      </w:r>
      <w:r w:rsidR="00DD03A1">
        <w:rPr>
          <w:rFonts w:ascii="Arial" w:hAnsi="Arial" w:cs="Arial"/>
          <w:color w:val="000000"/>
        </w:rPr>
        <w:t>is detailed on the CTE web page.</w:t>
      </w:r>
    </w:p>
    <w:p w14:paraId="33B59B5E" w14:textId="1ACEB89D" w:rsidR="00760147" w:rsidRDefault="00760147" w:rsidP="009A5077">
      <w:pPr>
        <w:ind w:firstLine="720"/>
        <w:rPr>
          <w:rFonts w:ascii="Arial" w:hAnsi="Arial" w:cs="Arial"/>
        </w:rPr>
      </w:pPr>
      <w:bookmarkStart w:id="373" w:name="_Hlk33522466"/>
      <w:r w:rsidRPr="007F0644">
        <w:rPr>
          <w:rFonts w:ascii="Arial" w:hAnsi="Arial" w:cs="Arial"/>
        </w:rPr>
        <w:t>The work-based learning code 22202W should only be reported one time during the student’s secondary enrollment. Hours are cumulative across years and courses. Providers should keep track of the total hours of work-based learning for each student and report the code when a student has acquired a total of at least 54 hours</w:t>
      </w:r>
      <w:r w:rsidRPr="00B94BE2">
        <w:rPr>
          <w:rFonts w:ascii="Arial" w:hAnsi="Arial" w:cs="Arial"/>
        </w:rPr>
        <w:t xml:space="preserve">. </w:t>
      </w:r>
      <w:r w:rsidR="001C0D62" w:rsidRPr="00B94BE2">
        <w:rPr>
          <w:rFonts w:ascii="Arial" w:hAnsi="Arial" w:cs="Arial"/>
        </w:rPr>
        <w:t xml:space="preserve">A staff person responsible for overseeing the student’s participation in the program should be reported here. </w:t>
      </w:r>
      <w:r w:rsidRPr="00B94BE2">
        <w:rPr>
          <w:rFonts w:ascii="Arial" w:hAnsi="Arial" w:cs="Arial"/>
        </w:rPr>
        <w:t>Report</w:t>
      </w:r>
      <w:r w:rsidRPr="007F0644">
        <w:rPr>
          <w:rFonts w:ascii="Arial" w:hAnsi="Arial" w:cs="Arial"/>
        </w:rPr>
        <w:t xml:space="preserve"> </w:t>
      </w:r>
      <w:r w:rsidR="009A5077" w:rsidRPr="007F0644">
        <w:rPr>
          <w:rFonts w:ascii="Arial" w:hAnsi="Arial" w:cs="Arial"/>
        </w:rPr>
        <w:t>h</w:t>
      </w:r>
      <w:r w:rsidRPr="007F0644">
        <w:rPr>
          <w:rFonts w:ascii="Arial" w:hAnsi="Arial" w:cs="Arial"/>
        </w:rPr>
        <w:t>ours for any of the four New York State registered work-based learning programs (WECEP, CEIP, GEWEP, and Co-op) as well as the following non-registered experiences: school-based enterprise; supervised clinical experience (health sciences and appearance enhancement programs only); community service; school-based projects; and job shadowing. Hours for field trips, guest speakers, routine classwork, college visits, and non-school affiliated employment should not be counted toward the total.</w:t>
      </w:r>
    </w:p>
    <w:p w14:paraId="078D2DCA" w14:textId="53855AF6" w:rsidR="00B47E28" w:rsidRDefault="00B47E28" w:rsidP="009A5077">
      <w:pPr>
        <w:ind w:firstLine="720"/>
        <w:rPr>
          <w:rFonts w:ascii="Arial" w:hAnsi="Arial" w:cs="Arial"/>
        </w:rPr>
      </w:pPr>
    </w:p>
    <w:tbl>
      <w:tblPr>
        <w:tblStyle w:val="TableGrid1"/>
        <w:tblW w:w="0" w:type="auto"/>
        <w:tblLook w:val="04A0" w:firstRow="1" w:lastRow="0" w:firstColumn="1" w:lastColumn="0" w:noHBand="0" w:noVBand="1"/>
      </w:tblPr>
      <w:tblGrid>
        <w:gridCol w:w="1435"/>
        <w:gridCol w:w="2430"/>
        <w:gridCol w:w="5485"/>
      </w:tblGrid>
      <w:tr w:rsidR="00F16CC5" w:rsidRPr="00C9262D" w14:paraId="08A28ECA" w14:textId="77777777" w:rsidTr="26E23403">
        <w:tc>
          <w:tcPr>
            <w:tcW w:w="14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bookmarkEnd w:id="373"/>
          <w:p w14:paraId="1A3181C1" w14:textId="3D7E4F3F" w:rsidR="00F16CC5" w:rsidRPr="00C9262D" w:rsidRDefault="00F16CC5" w:rsidP="00F16CC5">
            <w:pPr>
              <w:jc w:val="center"/>
              <w:rPr>
                <w:rFonts w:ascii="Bookman Old Style" w:eastAsia="Times New Roman" w:hAnsi="Bookman Old Style" w:cs="Arial"/>
                <w:b/>
                <w:bCs/>
                <w:sz w:val="22"/>
                <w:szCs w:val="22"/>
              </w:rPr>
            </w:pPr>
            <w:r w:rsidRPr="00C9262D">
              <w:rPr>
                <w:rFonts w:ascii="Bookman Old Style" w:hAnsi="Bookman Old Style" w:cs="Arial"/>
                <w:sz w:val="22"/>
                <w:szCs w:val="22"/>
              </w:rPr>
              <w:t xml:space="preserve"> </w:t>
            </w:r>
            <w:r w:rsidRPr="00C9262D">
              <w:rPr>
                <w:rFonts w:ascii="Bookman Old Style" w:eastAsia="Times New Roman" w:hAnsi="Bookman Old Style" w:cs="Arial"/>
                <w:b/>
                <w:bCs/>
                <w:sz w:val="22"/>
                <w:szCs w:val="22"/>
              </w:rPr>
              <w:t>C</w:t>
            </w:r>
            <w:r w:rsidR="00495535" w:rsidRPr="00C9262D">
              <w:rPr>
                <w:rFonts w:ascii="Bookman Old Style" w:eastAsia="Times New Roman" w:hAnsi="Bookman Old Style" w:cs="Arial"/>
                <w:b/>
                <w:bCs/>
                <w:sz w:val="22"/>
                <w:szCs w:val="22"/>
              </w:rPr>
              <w:t>ourse</w:t>
            </w:r>
            <w:r w:rsidRPr="00C9262D">
              <w:rPr>
                <w:rFonts w:ascii="Bookman Old Style" w:eastAsia="Times New Roman" w:hAnsi="Bookman Old Style" w:cs="Arial"/>
                <w:b/>
                <w:bCs/>
                <w:sz w:val="22"/>
                <w:szCs w:val="22"/>
              </w:rPr>
              <w:t xml:space="preserve"> ID</w:t>
            </w:r>
          </w:p>
        </w:tc>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4B9670" w14:textId="63724AEF" w:rsidR="00F16CC5" w:rsidRPr="00C9262D" w:rsidRDefault="00F16CC5" w:rsidP="00F16CC5">
            <w:pPr>
              <w:jc w:val="center"/>
              <w:rPr>
                <w:rFonts w:ascii="Bookman Old Style" w:eastAsia="Times New Roman" w:hAnsi="Bookman Old Style" w:cs="Arial"/>
                <w:b/>
                <w:bCs/>
                <w:sz w:val="22"/>
                <w:szCs w:val="22"/>
              </w:rPr>
            </w:pPr>
            <w:r w:rsidRPr="00C9262D">
              <w:rPr>
                <w:rFonts w:ascii="Bookman Old Style" w:eastAsia="Times New Roman" w:hAnsi="Bookman Old Style" w:cs="Arial"/>
                <w:b/>
                <w:bCs/>
                <w:sz w:val="22"/>
                <w:szCs w:val="22"/>
              </w:rPr>
              <w:t>C</w:t>
            </w:r>
            <w:r w:rsidR="00495535" w:rsidRPr="00C9262D">
              <w:rPr>
                <w:rFonts w:ascii="Bookman Old Style" w:eastAsia="Times New Roman" w:hAnsi="Bookman Old Style" w:cs="Arial"/>
                <w:b/>
                <w:bCs/>
                <w:sz w:val="22"/>
                <w:szCs w:val="22"/>
              </w:rPr>
              <w:t>ourse</w:t>
            </w:r>
            <w:r w:rsidRPr="00C9262D">
              <w:rPr>
                <w:rFonts w:ascii="Bookman Old Style" w:eastAsia="Times New Roman" w:hAnsi="Bookman Old Style" w:cs="Arial"/>
                <w:b/>
                <w:bCs/>
                <w:sz w:val="22"/>
                <w:szCs w:val="22"/>
              </w:rPr>
              <w:t xml:space="preserve"> N</w:t>
            </w:r>
            <w:r w:rsidR="00495535" w:rsidRPr="00C9262D">
              <w:rPr>
                <w:rFonts w:ascii="Bookman Old Style" w:eastAsia="Times New Roman" w:hAnsi="Bookman Old Style" w:cs="Arial"/>
                <w:b/>
                <w:bCs/>
                <w:sz w:val="22"/>
                <w:szCs w:val="22"/>
              </w:rPr>
              <w:t>ame</w:t>
            </w:r>
          </w:p>
        </w:tc>
        <w:tc>
          <w:tcPr>
            <w:tcW w:w="54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6D731EA" w14:textId="0AE78926" w:rsidR="00F16CC5" w:rsidRPr="00C9262D" w:rsidRDefault="00F16CC5" w:rsidP="00F16CC5">
            <w:pPr>
              <w:jc w:val="center"/>
              <w:rPr>
                <w:rFonts w:ascii="Bookman Old Style" w:eastAsia="Times New Roman" w:hAnsi="Bookman Old Style" w:cs="Arial"/>
                <w:b/>
                <w:bCs/>
                <w:sz w:val="22"/>
                <w:szCs w:val="22"/>
              </w:rPr>
            </w:pPr>
            <w:r w:rsidRPr="00C9262D">
              <w:rPr>
                <w:rFonts w:ascii="Bookman Old Style" w:eastAsia="Times New Roman" w:hAnsi="Bookman Old Style" w:cs="Arial"/>
                <w:b/>
                <w:bCs/>
                <w:sz w:val="22"/>
                <w:szCs w:val="22"/>
              </w:rPr>
              <w:t>C</w:t>
            </w:r>
            <w:r w:rsidR="00495535" w:rsidRPr="00C9262D">
              <w:rPr>
                <w:rFonts w:ascii="Bookman Old Style" w:eastAsia="Times New Roman" w:hAnsi="Bookman Old Style" w:cs="Arial"/>
                <w:b/>
                <w:bCs/>
                <w:sz w:val="22"/>
                <w:szCs w:val="22"/>
              </w:rPr>
              <w:t>ourse</w:t>
            </w:r>
            <w:r w:rsidRPr="00C9262D">
              <w:rPr>
                <w:rFonts w:ascii="Bookman Old Style" w:eastAsia="Times New Roman" w:hAnsi="Bookman Old Style" w:cs="Arial"/>
                <w:b/>
                <w:bCs/>
                <w:sz w:val="22"/>
                <w:szCs w:val="22"/>
              </w:rPr>
              <w:t xml:space="preserve"> D</w:t>
            </w:r>
            <w:r w:rsidR="00495535" w:rsidRPr="00C9262D">
              <w:rPr>
                <w:rFonts w:ascii="Bookman Old Style" w:eastAsia="Times New Roman" w:hAnsi="Bookman Old Style" w:cs="Arial"/>
                <w:b/>
                <w:bCs/>
                <w:sz w:val="22"/>
                <w:szCs w:val="22"/>
              </w:rPr>
              <w:t>escription</w:t>
            </w:r>
          </w:p>
        </w:tc>
      </w:tr>
      <w:tr w:rsidR="00F16CC5" w:rsidRPr="00C9262D" w14:paraId="0281675A" w14:textId="77777777" w:rsidTr="26E23403">
        <w:trPr>
          <w:trHeight w:val="2060"/>
        </w:trPr>
        <w:tc>
          <w:tcPr>
            <w:tcW w:w="1435" w:type="dxa"/>
            <w:tcBorders>
              <w:top w:val="single" w:sz="4" w:space="0" w:color="auto"/>
              <w:left w:val="single" w:sz="4" w:space="0" w:color="auto"/>
              <w:bottom w:val="single" w:sz="4" w:space="0" w:color="auto"/>
              <w:right w:val="single" w:sz="4" w:space="0" w:color="auto"/>
            </w:tcBorders>
            <w:hideMark/>
          </w:tcPr>
          <w:p w14:paraId="45F70F6C" w14:textId="77777777" w:rsidR="00F16CC5" w:rsidRPr="00C9262D" w:rsidRDefault="00F16CC5" w:rsidP="00F16CC5">
            <w:pPr>
              <w:rPr>
                <w:rFonts w:ascii="Bookman Old Style" w:eastAsia="Times New Roman" w:hAnsi="Bookman Old Style" w:cs="Arial"/>
                <w:sz w:val="22"/>
                <w:szCs w:val="22"/>
              </w:rPr>
            </w:pPr>
            <w:r w:rsidRPr="00C9262D">
              <w:rPr>
                <w:rFonts w:ascii="Bookman Old Style" w:eastAsia="Times New Roman" w:hAnsi="Bookman Old Style" w:cs="Arial"/>
                <w:sz w:val="22"/>
                <w:szCs w:val="22"/>
              </w:rPr>
              <w:t>22202W</w:t>
            </w:r>
          </w:p>
        </w:tc>
        <w:tc>
          <w:tcPr>
            <w:tcW w:w="2430" w:type="dxa"/>
            <w:tcBorders>
              <w:top w:val="single" w:sz="4" w:space="0" w:color="auto"/>
              <w:left w:val="single" w:sz="4" w:space="0" w:color="auto"/>
              <w:bottom w:val="single" w:sz="4" w:space="0" w:color="auto"/>
              <w:right w:val="single" w:sz="4" w:space="0" w:color="auto"/>
            </w:tcBorders>
          </w:tcPr>
          <w:p w14:paraId="3217728F" w14:textId="77777777" w:rsidR="00F16CC5" w:rsidRPr="00C9262D" w:rsidRDefault="00F16CC5" w:rsidP="00F16CC5">
            <w:pPr>
              <w:rPr>
                <w:rFonts w:ascii="Bookman Old Style" w:eastAsia="Times New Roman" w:hAnsi="Bookman Old Style" w:cs="Arial"/>
                <w:sz w:val="22"/>
                <w:szCs w:val="22"/>
              </w:rPr>
            </w:pPr>
            <w:r w:rsidRPr="00C9262D">
              <w:rPr>
                <w:rFonts w:ascii="Bookman Old Style" w:eastAsia="Times New Roman" w:hAnsi="Bookman Old Style" w:cs="Arial"/>
                <w:sz w:val="22"/>
                <w:szCs w:val="22"/>
              </w:rPr>
              <w:t>Approved CTE Program Work-Based Learning - 54 Hours Plus</w:t>
            </w:r>
          </w:p>
          <w:p w14:paraId="4892A700" w14:textId="77777777" w:rsidR="00F16CC5" w:rsidRPr="00C9262D" w:rsidRDefault="00F16CC5" w:rsidP="00F16CC5">
            <w:pPr>
              <w:rPr>
                <w:rFonts w:ascii="Bookman Old Style" w:eastAsia="Times New Roman" w:hAnsi="Bookman Old Style" w:cs="Arial"/>
                <w:sz w:val="22"/>
                <w:szCs w:val="22"/>
              </w:rPr>
            </w:pPr>
          </w:p>
        </w:tc>
        <w:tc>
          <w:tcPr>
            <w:tcW w:w="5485" w:type="dxa"/>
            <w:tcBorders>
              <w:top w:val="single" w:sz="4" w:space="0" w:color="auto"/>
              <w:left w:val="single" w:sz="4" w:space="0" w:color="auto"/>
              <w:bottom w:val="single" w:sz="4" w:space="0" w:color="auto"/>
              <w:right w:val="single" w:sz="4" w:space="0" w:color="auto"/>
            </w:tcBorders>
          </w:tcPr>
          <w:p w14:paraId="3D1D76AE" w14:textId="77777777" w:rsidR="00F16CC5" w:rsidRPr="00C9262D" w:rsidRDefault="00F16CC5" w:rsidP="00F16CC5">
            <w:pPr>
              <w:rPr>
                <w:rFonts w:ascii="Bookman Old Style" w:eastAsia="Times New Roman" w:hAnsi="Bookman Old Style" w:cs="Arial"/>
                <w:sz w:val="22"/>
                <w:szCs w:val="22"/>
              </w:rPr>
            </w:pPr>
            <w:r w:rsidRPr="00C9262D">
              <w:rPr>
                <w:rFonts w:ascii="Bookman Old Style" w:eastAsia="Times New Roman" w:hAnsi="Bookman Old Style" w:cs="Arial"/>
                <w:sz w:val="22"/>
                <w:szCs w:val="22"/>
              </w:rPr>
              <w:t>Use for courses that consist of sustained interactions with industry or community professionals in real workplace settings or simulated environments at an educational agency.  This code is also used for registered CTE WBL programs (WECEP, GEWEP, CEIP, paid or unpaid CO-OP).</w:t>
            </w:r>
          </w:p>
          <w:p w14:paraId="2E5EB639" w14:textId="77777777" w:rsidR="00F16CC5" w:rsidRPr="00C9262D" w:rsidRDefault="00F16CC5" w:rsidP="00F16CC5">
            <w:pPr>
              <w:rPr>
                <w:rFonts w:ascii="Bookman Old Style" w:eastAsia="Times New Roman" w:hAnsi="Bookman Old Style" w:cs="Arial"/>
                <w:sz w:val="22"/>
                <w:szCs w:val="22"/>
              </w:rPr>
            </w:pPr>
          </w:p>
        </w:tc>
      </w:tr>
    </w:tbl>
    <w:p w14:paraId="0CE085BD" w14:textId="47CA413C" w:rsidR="00F16CC5" w:rsidRPr="00C9262D" w:rsidRDefault="00F16CC5" w:rsidP="00F16CC5">
      <w:pPr>
        <w:spacing w:before="100" w:beforeAutospacing="1" w:after="100" w:afterAutospacing="1"/>
        <w:ind w:right="45"/>
        <w:rPr>
          <w:rFonts w:ascii="Arial" w:hAnsi="Arial" w:cs="Arial"/>
          <w:color w:val="000000"/>
        </w:rPr>
      </w:pPr>
      <w:r w:rsidRPr="00C9262D">
        <w:rPr>
          <w:rFonts w:ascii="Arial" w:hAnsi="Arial" w:cs="Arial"/>
          <w:b/>
          <w:bCs/>
          <w:color w:val="000000"/>
        </w:rPr>
        <w:tab/>
      </w:r>
      <w:r w:rsidRPr="00C9262D">
        <w:rPr>
          <w:rFonts w:ascii="Arial" w:hAnsi="Arial" w:cs="Arial"/>
          <w:b/>
          <w:bCs/>
          <w:i/>
          <w:iCs/>
          <w:color w:val="000000"/>
        </w:rPr>
        <w:t xml:space="preserve">Technical Skills Assessments: </w:t>
      </w:r>
      <w:r w:rsidRPr="00C9262D">
        <w:rPr>
          <w:rFonts w:ascii="Arial" w:hAnsi="Arial" w:cs="Arial"/>
          <w:color w:val="000000"/>
        </w:rPr>
        <w:t>All career and technical education programs that have been approved under the 2001 Regents Policy on CTE must offer a three-part technical skills assessment. In August 2</w:t>
      </w:r>
      <w:r w:rsidR="00874499" w:rsidRPr="00C9262D">
        <w:rPr>
          <w:rFonts w:ascii="Arial" w:hAnsi="Arial" w:cs="Arial"/>
          <w:color w:val="000000"/>
        </w:rPr>
        <w:t>01</w:t>
      </w:r>
      <w:r w:rsidRPr="00C9262D">
        <w:rPr>
          <w:rFonts w:ascii="Arial" w:hAnsi="Arial" w:cs="Arial"/>
          <w:color w:val="000000"/>
        </w:rPr>
        <w:t>8, the separate application for and approval of CTE pathway assessments process was combined with the existing CTE Program Approval Process. As a result, when CTE programs receive NYSED approval, their culminating three-part technical skills assessment are also approved to be used as a +1 Pathway CTE technical assessment and may be used as the fifth required exam toward graduation.</w:t>
      </w:r>
    </w:p>
    <w:p w14:paraId="755E3E19" w14:textId="35356461" w:rsidR="00F16CC5" w:rsidRPr="00C9262D" w:rsidRDefault="00F16CC5" w:rsidP="00F16CC5">
      <w:pPr>
        <w:spacing w:before="100" w:beforeAutospacing="1" w:after="100" w:afterAutospacing="1"/>
        <w:ind w:right="45"/>
        <w:rPr>
          <w:rFonts w:ascii="Arial" w:hAnsi="Arial" w:cs="Arial"/>
          <w:color w:val="000000"/>
        </w:rPr>
      </w:pPr>
      <w:r w:rsidRPr="00C9262D">
        <w:rPr>
          <w:rFonts w:ascii="Arial" w:hAnsi="Arial" w:cs="Arial"/>
          <w:color w:val="000000"/>
        </w:rPr>
        <w:tab/>
        <w:t xml:space="preserve">Students in these programs must be reported with Assessment Measure Code 00199 (Approved CTE Program Technical Assessment). The program provider should report to the SIRS results for all students taking the assessment.  </w:t>
      </w:r>
    </w:p>
    <w:p w14:paraId="3B812A16" w14:textId="6FB0EAE6" w:rsidR="00F16CC5" w:rsidRPr="00C9262D" w:rsidRDefault="00F16CC5" w:rsidP="00F16CC5">
      <w:pPr>
        <w:spacing w:after="120"/>
        <w:rPr>
          <w:rFonts w:ascii="Arial" w:hAnsi="Arial" w:cs="Arial"/>
        </w:rPr>
      </w:pPr>
      <w:r w:rsidRPr="00C9262D">
        <w:rPr>
          <w:rFonts w:ascii="Arial" w:hAnsi="Arial" w:cs="Arial"/>
          <w:color w:val="000000"/>
        </w:rPr>
        <w:tab/>
        <w:t xml:space="preserve">Assessment Measure Code OOC41, (CTE Technical Assessment—Other) will no longer be collected since </w:t>
      </w:r>
      <w:r w:rsidR="00E36AAE">
        <w:rPr>
          <w:rFonts w:ascii="Arial" w:hAnsi="Arial" w:cs="Arial"/>
          <w:color w:val="000000"/>
        </w:rPr>
        <w:t>CTE Programs Fact</w:t>
      </w:r>
      <w:r w:rsidRPr="00C9262D">
        <w:rPr>
          <w:rFonts w:ascii="Arial" w:hAnsi="Arial" w:cs="Arial"/>
          <w:color w:val="000000"/>
        </w:rPr>
        <w:t xml:space="preserve"> data will be limited to NYSED-approved programs.</w:t>
      </w:r>
    </w:p>
    <w:p w14:paraId="08714BA6" w14:textId="46D8AF43" w:rsidR="007E59C3" w:rsidRPr="00C9262D" w:rsidRDefault="007E59C3" w:rsidP="00DD03A1">
      <w:pPr>
        <w:pStyle w:val="Body"/>
        <w:rPr>
          <w:bCs/>
        </w:rPr>
      </w:pPr>
      <w:r w:rsidRPr="00C9262D">
        <w:rPr>
          <w:rFonts w:cs="Arial"/>
          <w:b/>
          <w:i/>
        </w:rPr>
        <w:t xml:space="preserve">CTE Program Type: </w:t>
      </w:r>
      <w:r w:rsidRPr="00C9262D">
        <w:rPr>
          <w:rFonts w:cs="Arial"/>
        </w:rPr>
        <w:t>All students who participate in a NYSED-approved CTE program must be reported</w:t>
      </w:r>
      <w:r w:rsidRPr="00C9262D">
        <w:t xml:space="preserve"> in SIRS with CTE Program Type </w:t>
      </w:r>
      <w:r w:rsidR="00874499" w:rsidRPr="00C9262D">
        <w:t>“</w:t>
      </w:r>
      <w:r w:rsidRPr="00C9262D">
        <w:t>CTE,” indicating the student is in career and technical education.</w:t>
      </w:r>
      <w:r w:rsidRPr="00C9262D">
        <w:rPr>
          <w:bCs/>
        </w:rPr>
        <w:t xml:space="preserve"> </w:t>
      </w:r>
    </w:p>
    <w:p w14:paraId="7D6FCCD2" w14:textId="77777777" w:rsidR="007E59C3" w:rsidRPr="00C9262D" w:rsidRDefault="007E59C3" w:rsidP="00DD03A1">
      <w:pPr>
        <w:pStyle w:val="Body"/>
        <w:rPr>
          <w:bCs/>
        </w:rPr>
      </w:pPr>
      <w:r w:rsidRPr="00C9262D">
        <w:rPr>
          <w:b/>
          <w:i/>
        </w:rPr>
        <w:t>CTE Program Intensity:</w:t>
      </w:r>
      <w:r w:rsidRPr="00C9262D">
        <w:rPr>
          <w:b/>
        </w:rPr>
        <w:t xml:space="preserve"> </w:t>
      </w:r>
      <w:r w:rsidRPr="00C9262D">
        <w:t>All students who participate in CTE must be reported in SIRS with a CTE Program Intensity: Participant or Concentrator.</w:t>
      </w:r>
      <w:r w:rsidRPr="00C9262D">
        <w:rPr>
          <w:bCs/>
        </w:rPr>
        <w:t xml:space="preserve"> See Chapter 4: Data Elements for CTE Program Intensity definition and location in the eScholar templates.</w:t>
      </w:r>
    </w:p>
    <w:p w14:paraId="4A0F9356" w14:textId="245E9DE7" w:rsidR="00FF30B8" w:rsidRDefault="007E59C3" w:rsidP="00DD03A1">
      <w:pPr>
        <w:pStyle w:val="Body"/>
      </w:pPr>
      <w:r w:rsidRPr="00C9262D">
        <w:rPr>
          <w:b/>
          <w:i/>
        </w:rPr>
        <w:lastRenderedPageBreak/>
        <w:t>CTE Technical Endorsement (Diploma Type):</w:t>
      </w:r>
      <w:r w:rsidRPr="00C9262D">
        <w:t xml:space="preserve"> </w:t>
      </w:r>
      <w:r w:rsidRPr="00C9262D">
        <w:rPr>
          <w:rFonts w:cs="Arial"/>
          <w:szCs w:val="24"/>
        </w:rPr>
        <w:t xml:space="preserve">Students who have successfully completed all requirements of a program that has been approved by New York State Regents CTE Approval Process by individual CTE earn the CTE technical endorsement on their diplomas. BOCES and districts must establish procedures that ensure information about successful completers is reflected in the diploma type issued by the school district. The CTE technical endorsement is given the highest point value (2) in the calculation of the College, </w:t>
      </w:r>
      <w:hyperlink r:id="rId53" w:history="1">
        <w:r w:rsidRPr="00C9262D">
          <w:rPr>
            <w:rStyle w:val="Hyperlink"/>
            <w:rFonts w:cs="Arial"/>
            <w:szCs w:val="24"/>
          </w:rPr>
          <w:t>Career, and Civic Readiness Index (CCCRI) score</w:t>
        </w:r>
      </w:hyperlink>
      <w:r w:rsidRPr="00C9262D">
        <w:rPr>
          <w:rFonts w:cs="Arial"/>
          <w:szCs w:val="24"/>
        </w:rPr>
        <w:t xml:space="preserve">. Accurately reporting the number of technical endorsements can raise a school’s CCCRI score. For more information regarding diploma types, </w:t>
      </w:r>
      <w:r w:rsidR="00513CDE" w:rsidRPr="00C9262D">
        <w:rPr>
          <w:rFonts w:cs="Arial"/>
          <w:szCs w:val="24"/>
        </w:rPr>
        <w:t xml:space="preserve">visit the Office of Curriculum and Instruction’s </w:t>
      </w:r>
      <w:hyperlink r:id="rId54" w:history="1">
        <w:r w:rsidR="00DD03A1">
          <w:rPr>
            <w:rStyle w:val="Hyperlink"/>
            <w:rFonts w:cs="Arial"/>
            <w:szCs w:val="24"/>
          </w:rPr>
          <w:t>Diploma Types</w:t>
        </w:r>
      </w:hyperlink>
      <w:r w:rsidR="00DD03A1">
        <w:rPr>
          <w:rFonts w:cs="Arial"/>
          <w:szCs w:val="24"/>
        </w:rPr>
        <w:t xml:space="preserve"> web page.</w:t>
      </w:r>
      <w:r w:rsidRPr="00C9262D">
        <w:rPr>
          <w:rFonts w:cs="Arial"/>
          <w:szCs w:val="24"/>
        </w:rPr>
        <w:t xml:space="preserve"> </w:t>
      </w:r>
      <w:r w:rsidR="00FF30B8" w:rsidRPr="00C9262D">
        <w:t xml:space="preserve">For more information on CTE, </w:t>
      </w:r>
      <w:r w:rsidR="002D2354" w:rsidRPr="00C9262D">
        <w:t>visit the</w:t>
      </w:r>
      <w:r w:rsidR="00FF30B8" w:rsidRPr="00C9262D">
        <w:t xml:space="preserve"> </w:t>
      </w:r>
      <w:hyperlink r:id="rId55" w:tooltip="Link to CTE page on NYSED website" w:history="1">
        <w:r w:rsidR="002D2354" w:rsidRPr="00C9262D">
          <w:rPr>
            <w:rStyle w:val="Hyperlink"/>
          </w:rPr>
          <w:t>CTE web page</w:t>
        </w:r>
      </w:hyperlink>
      <w:r w:rsidR="00FF30B8" w:rsidRPr="00C9262D">
        <w:t>.</w:t>
      </w:r>
    </w:p>
    <w:p w14:paraId="32DDC5C6" w14:textId="62F7F490" w:rsidR="004F5F72" w:rsidRDefault="004F5F72">
      <w:pPr>
        <w:rPr>
          <w:rFonts w:ascii="Arial" w:hAnsi="Arial" w:cs="Arial"/>
          <w:b/>
          <w:bCs/>
          <w:iCs/>
          <w:sz w:val="28"/>
          <w:szCs w:val="28"/>
        </w:rPr>
      </w:pPr>
      <w:bookmarkStart w:id="374" w:name="_Toc494894023"/>
    </w:p>
    <w:p w14:paraId="52941E03" w14:textId="6A5AA7A1" w:rsidR="00E41FCE" w:rsidRDefault="00E41FCE" w:rsidP="009F51D2">
      <w:pPr>
        <w:pStyle w:val="Heading2"/>
        <w:spacing w:before="120" w:after="120"/>
      </w:pPr>
      <w:bookmarkStart w:id="375" w:name="_Toc163224839"/>
      <w:r w:rsidRPr="00C9262D">
        <w:t>Career Pathways</w:t>
      </w:r>
      <w:bookmarkEnd w:id="374"/>
      <w:bookmarkEnd w:id="375"/>
    </w:p>
    <w:p w14:paraId="1BF58438" w14:textId="41E3A35C" w:rsidR="00B603C2" w:rsidRDefault="00B603C2" w:rsidP="00B603C2">
      <w:pPr>
        <w:spacing w:after="240"/>
        <w:ind w:firstLine="720"/>
        <w:rPr>
          <w:rFonts w:ascii="Arial" w:hAnsi="Arial" w:cs="Arial"/>
        </w:rPr>
      </w:pPr>
      <w:r w:rsidRPr="001518E3">
        <w:rPr>
          <w:rFonts w:ascii="Arial" w:hAnsi="Arial" w:cs="Arial"/>
        </w:rPr>
        <w:t>Career Path Codes must be reported for all students reported with a credential or diploma. This field cannot be left blank for students reported with a credential or diploma. Students who received a credential but no diploma i.e., CDOS as a stand-alone</w:t>
      </w:r>
      <w:r>
        <w:rPr>
          <w:rFonts w:ascii="Arial" w:hAnsi="Arial" w:cs="Arial"/>
        </w:rPr>
        <w:t>,</w:t>
      </w:r>
      <w:r w:rsidRPr="001518E3">
        <w:rPr>
          <w:rFonts w:ascii="Arial" w:hAnsi="Arial" w:cs="Arial"/>
        </w:rPr>
        <w:t xml:space="preserve"> Skills and Achievement </w:t>
      </w:r>
      <w:r w:rsidRPr="00AB25F5">
        <w:rPr>
          <w:rFonts w:ascii="Arial" w:hAnsi="Arial" w:cs="Arial"/>
        </w:rPr>
        <w:t xml:space="preserve">Credential, or </w:t>
      </w:r>
      <w:r>
        <w:rPr>
          <w:rFonts w:ascii="Arial" w:hAnsi="Arial" w:cs="Arial"/>
        </w:rPr>
        <w:t>a</w:t>
      </w:r>
      <w:r w:rsidRPr="00AB25F5">
        <w:rPr>
          <w:rFonts w:ascii="Arial" w:hAnsi="Arial" w:cs="Arial"/>
        </w:rPr>
        <w:t xml:space="preserve"> High School Equivalency </w:t>
      </w:r>
      <w:r>
        <w:rPr>
          <w:rFonts w:ascii="Arial" w:hAnsi="Arial" w:cs="Arial"/>
        </w:rPr>
        <w:t>d</w:t>
      </w:r>
      <w:r w:rsidRPr="00AB25F5">
        <w:rPr>
          <w:rFonts w:ascii="Arial" w:hAnsi="Arial" w:cs="Arial"/>
        </w:rPr>
        <w:t>iploma</w:t>
      </w:r>
      <w:r>
        <w:rPr>
          <w:rFonts w:ascii="Arial" w:hAnsi="Arial" w:cs="Arial"/>
        </w:rPr>
        <w:t xml:space="preserve"> </w:t>
      </w:r>
      <w:r w:rsidRPr="00AB25F5">
        <w:rPr>
          <w:rFonts w:ascii="Arial" w:hAnsi="Arial" w:cs="Arial"/>
        </w:rPr>
        <w:t xml:space="preserve">should be reported with </w:t>
      </w:r>
      <w:r w:rsidRPr="005777B2">
        <w:rPr>
          <w:rFonts w:ascii="Arial" w:hAnsi="Arial" w:cs="Arial"/>
        </w:rPr>
        <w:t xml:space="preserve">Career Path Code NONE. Students must </w:t>
      </w:r>
      <w:r w:rsidRPr="005777B2">
        <w:rPr>
          <w:rFonts w:ascii="Arial" w:hAnsi="Arial" w:cs="Arial"/>
          <w:b/>
          <w:bCs/>
          <w:i/>
          <w:iCs/>
        </w:rPr>
        <w:t>always</w:t>
      </w:r>
      <w:r w:rsidRPr="005777B2">
        <w:rPr>
          <w:rFonts w:ascii="Arial" w:hAnsi="Arial" w:cs="Arial"/>
        </w:rPr>
        <w:t xml:space="preserve"> be reported with Career Path Code HUM if they passed</w:t>
      </w:r>
      <w:r w:rsidRPr="005777B2">
        <w:rPr>
          <w:rFonts w:ascii="Arial" w:hAnsi="Arial" w:cs="Arial"/>
          <w:color w:val="1F497D"/>
        </w:rPr>
        <w:t xml:space="preserve"> </w:t>
      </w:r>
      <w:r w:rsidRPr="005777B2">
        <w:rPr>
          <w:rFonts w:ascii="Arial" w:hAnsi="Arial" w:cs="Arial"/>
        </w:rPr>
        <w:t>at least</w:t>
      </w:r>
      <w:r w:rsidRPr="005777B2">
        <w:rPr>
          <w:rFonts w:ascii="Arial" w:hAnsi="Arial" w:cs="Arial"/>
          <w:color w:val="00B050"/>
        </w:rPr>
        <w:t xml:space="preserve"> </w:t>
      </w:r>
      <w:r w:rsidRPr="005777B2">
        <w:rPr>
          <w:rFonts w:ascii="Arial" w:hAnsi="Arial" w:cs="Arial"/>
        </w:rPr>
        <w:t>two Regents exams in social studies,</w:t>
      </w:r>
      <w:r w:rsidRPr="005777B2">
        <w:rPr>
          <w:rFonts w:ascii="Arial" w:hAnsi="Arial" w:cs="Arial"/>
          <w:color w:val="FF0000"/>
        </w:rPr>
        <w:t xml:space="preserve"> </w:t>
      </w:r>
      <w:r w:rsidRPr="005777B2">
        <w:rPr>
          <w:rFonts w:ascii="Arial" w:hAnsi="Arial" w:cs="Arial"/>
        </w:rPr>
        <w:t>one Regents exam or NYSED Approved</w:t>
      </w:r>
      <w:r w:rsidRPr="005777B2">
        <w:rPr>
          <w:rFonts w:ascii="Arial" w:hAnsi="Arial" w:cs="Arial"/>
          <w:color w:val="FF0000"/>
        </w:rPr>
        <w:t xml:space="preserve"> </w:t>
      </w:r>
      <w:r w:rsidRPr="005777B2">
        <w:rPr>
          <w:rFonts w:ascii="Arial" w:hAnsi="Arial" w:cs="Arial"/>
        </w:rPr>
        <w:t>Regents Examination Alternative in English, math, and science, regardless of whether the student passed additional Regents examinations, NYSED Approved Alternatives, or NYSED approved pathway assessments in the Arts, Career and Technical Education, and/</w:t>
      </w:r>
      <w:r w:rsidRPr="004E4CEF">
        <w:rPr>
          <w:rFonts w:ascii="Arial" w:hAnsi="Arial" w:cs="Arial"/>
        </w:rPr>
        <w:t>or</w:t>
      </w:r>
      <w:r w:rsidRPr="004E4CEF">
        <w:rPr>
          <w:rFonts w:ascii="Arial" w:hAnsi="Arial" w:cs="Arial"/>
          <w:color w:val="FF0000"/>
        </w:rPr>
        <w:t xml:space="preserve"> </w:t>
      </w:r>
      <w:r w:rsidR="00A56D50" w:rsidRPr="004E4CEF">
        <w:rPr>
          <w:rFonts w:ascii="Arial" w:hAnsi="Arial" w:cs="Arial"/>
        </w:rPr>
        <w:t>World Languages</w:t>
      </w:r>
      <w:r w:rsidRPr="004E4CEF">
        <w:rPr>
          <w:rFonts w:ascii="Arial" w:hAnsi="Arial" w:cs="Arial"/>
        </w:rPr>
        <w:t xml:space="preserve"> (</w:t>
      </w:r>
      <w:r w:rsidR="00166253">
        <w:rPr>
          <w:rFonts w:ascii="Arial" w:hAnsi="Arial" w:cs="Arial"/>
        </w:rPr>
        <w:t>LOTE</w:t>
      </w:r>
      <w:r w:rsidRPr="004E4CEF">
        <w:rPr>
          <w:rFonts w:ascii="Arial" w:hAnsi="Arial" w:cs="Arial"/>
        </w:rPr>
        <w:t>),</w:t>
      </w:r>
      <w:r w:rsidRPr="005777B2">
        <w:rPr>
          <w:rFonts w:ascii="Arial" w:hAnsi="Arial" w:cs="Arial"/>
        </w:rPr>
        <w:t xml:space="preserve"> Civic Readiness (CIVIC), and/or met the requirement</w:t>
      </w:r>
      <w:r w:rsidRPr="00AB25F5">
        <w:rPr>
          <w:rFonts w:ascii="Arial" w:hAnsi="Arial" w:cs="Arial"/>
        </w:rPr>
        <w:t xml:space="preserve"> of a CDOS commencement credential. </w:t>
      </w:r>
    </w:p>
    <w:p w14:paraId="0400280C" w14:textId="7DB3F2CD" w:rsidR="00E56CD9" w:rsidRDefault="00E56CD9" w:rsidP="00201806">
      <w:pPr>
        <w:spacing w:after="240"/>
        <w:ind w:firstLine="720"/>
        <w:rPr>
          <w:rFonts w:ascii="Arial" w:hAnsi="Arial" w:cs="Arial"/>
        </w:rPr>
      </w:pPr>
      <w:r w:rsidRPr="00AB25F5">
        <w:rPr>
          <w:rFonts w:ascii="Arial" w:hAnsi="Arial" w:cs="Arial"/>
        </w:rPr>
        <w:t xml:space="preserve">Students should only be reported with a Career Path Code other than HUM if the student passed </w:t>
      </w:r>
      <w:r w:rsidRPr="002F6E7F">
        <w:rPr>
          <w:rFonts w:ascii="Arial" w:hAnsi="Arial" w:cs="Arial"/>
          <w:b/>
          <w:bCs/>
          <w:i/>
          <w:iCs/>
        </w:rPr>
        <w:t>only one</w:t>
      </w:r>
      <w:r w:rsidRPr="00AB25F5">
        <w:rPr>
          <w:rFonts w:ascii="Arial" w:hAnsi="Arial" w:cs="Arial"/>
        </w:rPr>
        <w:t xml:space="preserve">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tudies Regents examination required for graduation and passed at least one additional Department-approved pathway assessment</w:t>
      </w:r>
      <w:r w:rsidRPr="00AB25F5">
        <w:rPr>
          <w:rFonts w:ascii="Arial" w:hAnsi="Arial" w:cs="Arial"/>
          <w:color w:val="1F497D"/>
        </w:rPr>
        <w:t xml:space="preserve"> </w:t>
      </w:r>
      <w:r w:rsidRPr="00AB25F5">
        <w:rPr>
          <w:rFonts w:ascii="Arial" w:hAnsi="Arial" w:cs="Arial"/>
        </w:rPr>
        <w:t>(e.g., Arts, Biliteracy),</w:t>
      </w:r>
      <w:r w:rsidRPr="00AB25F5">
        <w:rPr>
          <w:rFonts w:ascii="Arial" w:hAnsi="Arial" w:cs="Arial"/>
          <w:color w:val="FF0000"/>
        </w:rPr>
        <w:t xml:space="preserve"> </w:t>
      </w:r>
      <w:r w:rsidRPr="00AB25F5">
        <w:rPr>
          <w:rFonts w:ascii="Arial" w:hAnsi="Arial" w:cs="Arial"/>
        </w:rPr>
        <w:t xml:space="preserve">met requirements for the CDOS pathway, or if the student received a credential but no diploma (NONE). </w:t>
      </w:r>
    </w:p>
    <w:p w14:paraId="20115824" w14:textId="1B0F6EA5" w:rsidR="00E56CD9" w:rsidRDefault="00E56CD9" w:rsidP="00E56CD9">
      <w:pPr>
        <w:ind w:firstLine="720"/>
        <w:rPr>
          <w:rFonts w:ascii="Arial" w:hAnsi="Arial" w:cs="Arial"/>
        </w:rPr>
      </w:pPr>
      <w:r w:rsidRPr="00AB25F5">
        <w:rPr>
          <w:rFonts w:ascii="Arial" w:hAnsi="Arial" w:cs="Arial"/>
        </w:rPr>
        <w:t xml:space="preserve">If a student did </w:t>
      </w:r>
      <w:r w:rsidR="00C7557A">
        <w:rPr>
          <w:rFonts w:ascii="Arial" w:hAnsi="Arial" w:cs="Arial"/>
        </w:rPr>
        <w:t xml:space="preserve">not </w:t>
      </w:r>
      <w:r>
        <w:rPr>
          <w:rFonts w:ascii="Arial" w:hAnsi="Arial" w:cs="Arial"/>
        </w:rPr>
        <w:t>meet the requirements for</w:t>
      </w:r>
      <w:r w:rsidRPr="00AB25F5">
        <w:rPr>
          <w:rFonts w:ascii="Arial" w:hAnsi="Arial" w:cs="Arial"/>
        </w:rPr>
        <w:t xml:space="preserve"> the Humanities (HUM) pathway (passed only one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 xml:space="preserve">tudies Regents exam) and met the requirements for multiple </w:t>
      </w:r>
      <w:r>
        <w:rPr>
          <w:rFonts w:ascii="Arial" w:hAnsi="Arial" w:cs="Arial"/>
        </w:rPr>
        <w:t xml:space="preserve">other </w:t>
      </w:r>
      <w:r w:rsidRPr="00AB25F5">
        <w:rPr>
          <w:rFonts w:ascii="Arial" w:hAnsi="Arial" w:cs="Arial"/>
        </w:rPr>
        <w:t>pathways (i.e., STEM Math or Science), the student should be reported with the Career Path Code for the career pathway with which the student most closely associates.</w:t>
      </w:r>
    </w:p>
    <w:p w14:paraId="697147DB" w14:textId="701CBD2B" w:rsidR="002C0E64" w:rsidRDefault="002C0E64" w:rsidP="00E56CD9">
      <w:pPr>
        <w:ind w:firstLine="720"/>
        <w:rPr>
          <w:rFonts w:ascii="Arial" w:hAnsi="Arial" w:cs="Arial"/>
        </w:rPr>
      </w:pPr>
    </w:p>
    <w:p w14:paraId="54921DC9" w14:textId="26EB9962" w:rsidR="00B962D8" w:rsidRPr="00EC7F73" w:rsidRDefault="008F4FDC" w:rsidP="00B962D8">
      <w:pPr>
        <w:ind w:firstLine="720"/>
        <w:rPr>
          <w:rFonts w:ascii="Arial" w:hAnsi="Arial" w:cs="Arial"/>
          <w:sz w:val="22"/>
          <w:szCs w:val="22"/>
        </w:rPr>
      </w:pPr>
      <w:r>
        <w:rPr>
          <w:rFonts w:ascii="Arial" w:hAnsi="Arial" w:cs="Arial"/>
        </w:rPr>
        <w:t>The Civic Readiness (CIVIC) pathway allows</w:t>
      </w:r>
      <w:r>
        <w:t xml:space="preserve"> </w:t>
      </w:r>
      <w:r>
        <w:rPr>
          <w:rFonts w:ascii="Arial" w:hAnsi="Arial" w:cs="Arial"/>
        </w:rPr>
        <w:t xml:space="preserve">students who earn the Seal of Civic Readiness to apply that accomplishment toward a +1 Civic Readiness pathway to a diploma. </w:t>
      </w:r>
      <w:r w:rsidR="00B962D8" w:rsidRPr="00BD12E4">
        <w:rPr>
          <w:rFonts w:ascii="Arial" w:hAnsi="Arial" w:cs="Arial"/>
        </w:rPr>
        <w:t>The pathway allow</w:t>
      </w:r>
      <w:r w:rsidR="00B962D8">
        <w:rPr>
          <w:rFonts w:ascii="Arial" w:hAnsi="Arial" w:cs="Arial"/>
        </w:rPr>
        <w:t>s</w:t>
      </w:r>
      <w:r w:rsidR="00B962D8" w:rsidRPr="00BD12E4">
        <w:rPr>
          <w:rFonts w:ascii="Arial" w:hAnsi="Arial" w:cs="Arial"/>
        </w:rPr>
        <w:t xml:space="preserve"> students to graduate with a </w:t>
      </w:r>
      <w:r w:rsidR="00B962D8">
        <w:rPr>
          <w:rFonts w:ascii="Arial" w:hAnsi="Arial" w:cs="Arial"/>
        </w:rPr>
        <w:t>Regents or local</w:t>
      </w:r>
      <w:r w:rsidR="00B962D8" w:rsidRPr="00BD12E4">
        <w:rPr>
          <w:rFonts w:ascii="Arial" w:hAnsi="Arial" w:cs="Arial"/>
        </w:rPr>
        <w:t xml:space="preserve"> diploma when they have demonstrated the State’s standards for academic achievement in math, English, science, social studies and the State’s requirements for civic readiness knowledge and skills necessary for college, career and citizenship after high school.</w:t>
      </w:r>
      <w:r w:rsidR="00B962D8">
        <w:rPr>
          <w:rFonts w:ascii="Arial" w:hAnsi="Arial" w:cs="Arial"/>
        </w:rPr>
        <w:t xml:space="preserve"> </w:t>
      </w:r>
    </w:p>
    <w:p w14:paraId="19921A14" w14:textId="048D835C" w:rsidR="002C0E64" w:rsidRPr="00EC7F73" w:rsidRDefault="002C0E64" w:rsidP="00B962D8">
      <w:pPr>
        <w:rPr>
          <w:rFonts w:ascii="Arial" w:hAnsi="Arial" w:cs="Arial"/>
          <w:sz w:val="22"/>
          <w:szCs w:val="22"/>
        </w:rPr>
      </w:pPr>
    </w:p>
    <w:p w14:paraId="47DA3B38" w14:textId="77777777" w:rsidR="00E56CD9" w:rsidRPr="00EC7F73" w:rsidRDefault="00E56CD9" w:rsidP="00E56CD9">
      <w:pPr>
        <w:rPr>
          <w:rFonts w:ascii="Arial" w:hAnsi="Arial" w:cs="Arial"/>
        </w:rPr>
      </w:pPr>
      <w:r w:rsidRPr="00EC7F73">
        <w:rPr>
          <w:rFonts w:ascii="Arial" w:hAnsi="Arial" w:cs="Arial"/>
        </w:rPr>
        <w:t>Please use the guidance below to assist you in choosing the correct Career Path Code:</w:t>
      </w:r>
    </w:p>
    <w:p w14:paraId="1A1EA372" w14:textId="77777777" w:rsidR="00E56CD9" w:rsidRPr="00EC7F73" w:rsidRDefault="00E56CD9" w:rsidP="00E56CD9">
      <w:pPr>
        <w:rPr>
          <w:rFonts w:ascii="Arial" w:hAnsi="Arial" w:cs="Arial"/>
          <w:sz w:val="22"/>
          <w:szCs w:val="22"/>
        </w:rPr>
      </w:pPr>
    </w:p>
    <w:p w14:paraId="2471068F" w14:textId="77777777" w:rsidR="00E56CD9" w:rsidRPr="00EC7F73" w:rsidRDefault="00E56CD9" w:rsidP="00DA5246">
      <w:pPr>
        <w:numPr>
          <w:ilvl w:val="0"/>
          <w:numId w:val="49"/>
        </w:numPr>
        <w:contextualSpacing/>
        <w:rPr>
          <w:rFonts w:ascii="Arial" w:hAnsi="Arial" w:cs="Arial"/>
        </w:rPr>
      </w:pPr>
      <w:r w:rsidRPr="00EC7F73">
        <w:rPr>
          <w:rFonts w:ascii="Arial" w:hAnsi="Arial" w:cs="Arial"/>
        </w:rPr>
        <w:t xml:space="preserve">If a student passed one Regents exam in English, </w:t>
      </w:r>
      <w:r>
        <w:rPr>
          <w:rFonts w:ascii="Arial" w:hAnsi="Arial" w:cs="Arial"/>
        </w:rPr>
        <w:t>m</w:t>
      </w:r>
      <w:r w:rsidRPr="00EC7F73">
        <w:rPr>
          <w:rFonts w:ascii="Arial" w:hAnsi="Arial" w:cs="Arial"/>
        </w:rPr>
        <w:t xml:space="preserve">ath, and </w:t>
      </w:r>
      <w:r>
        <w:rPr>
          <w:rFonts w:ascii="Arial" w:hAnsi="Arial" w:cs="Arial"/>
        </w:rPr>
        <w:t>s</w:t>
      </w:r>
      <w:r w:rsidRPr="00EC7F73">
        <w:rPr>
          <w:rFonts w:ascii="Arial" w:hAnsi="Arial" w:cs="Arial"/>
        </w:rPr>
        <w:t xml:space="preserve">cience </w:t>
      </w:r>
      <w:r w:rsidRPr="00EC7F73">
        <w:rPr>
          <w:rFonts w:ascii="Arial" w:hAnsi="Arial" w:cs="Arial"/>
          <w:b/>
          <w:bCs/>
          <w:i/>
          <w:iCs/>
        </w:rPr>
        <w:t xml:space="preserve">and two Regents exams in </w:t>
      </w:r>
      <w:r>
        <w:rPr>
          <w:rFonts w:ascii="Arial" w:hAnsi="Arial" w:cs="Arial"/>
          <w:b/>
          <w:bCs/>
          <w:i/>
          <w:iCs/>
        </w:rPr>
        <w:t>s</w:t>
      </w:r>
      <w:r w:rsidRPr="00EC7F73">
        <w:rPr>
          <w:rFonts w:ascii="Arial" w:hAnsi="Arial" w:cs="Arial"/>
          <w:b/>
          <w:bCs/>
          <w:i/>
          <w:iCs/>
        </w:rPr>
        <w:t xml:space="preserve">ocial </w:t>
      </w:r>
      <w:r>
        <w:rPr>
          <w:rFonts w:ascii="Arial" w:hAnsi="Arial" w:cs="Arial"/>
          <w:b/>
          <w:bCs/>
          <w:i/>
          <w:iCs/>
        </w:rPr>
        <w:t>s</w:t>
      </w:r>
      <w:r w:rsidRPr="00EC7F73">
        <w:rPr>
          <w:rFonts w:ascii="Arial" w:hAnsi="Arial" w:cs="Arial"/>
          <w:b/>
          <w:bCs/>
          <w:i/>
          <w:iCs/>
        </w:rPr>
        <w:t>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 xml:space="preserve">because the student </w:t>
      </w:r>
      <w:r>
        <w:rPr>
          <w:rFonts w:ascii="Arial" w:hAnsi="Arial" w:cs="Arial"/>
          <w:b/>
          <w:bCs/>
          <w:i/>
          <w:iCs/>
        </w:rPr>
        <w:t>passed</w:t>
      </w:r>
      <w:r w:rsidRPr="002F6E7F">
        <w:rPr>
          <w:rFonts w:ascii="Arial" w:hAnsi="Arial" w:cs="Arial"/>
          <w:b/>
          <w:bCs/>
          <w:i/>
          <w:iCs/>
        </w:rPr>
        <w:t xml:space="preserve"> two Regents exams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EC7F73">
        <w:rPr>
          <w:rFonts w:ascii="Arial" w:hAnsi="Arial" w:cs="Arial"/>
        </w:rPr>
        <w:t>.</w:t>
      </w:r>
    </w:p>
    <w:p w14:paraId="1F1573FE" w14:textId="77777777" w:rsidR="00E56CD9" w:rsidRPr="00EC7F73" w:rsidRDefault="00E56CD9" w:rsidP="00E56CD9">
      <w:pPr>
        <w:pStyle w:val="ListParagraph"/>
        <w:rPr>
          <w:rFonts w:ascii="Arial" w:eastAsia="Calibri" w:hAnsi="Arial" w:cs="Arial"/>
        </w:rPr>
      </w:pPr>
    </w:p>
    <w:p w14:paraId="150F9B29" w14:textId="77777777" w:rsidR="00E56CD9" w:rsidRPr="00EC7F73" w:rsidRDefault="00E56CD9" w:rsidP="00DA5246">
      <w:pPr>
        <w:numPr>
          <w:ilvl w:val="0"/>
          <w:numId w:val="49"/>
        </w:numPr>
        <w:contextualSpacing/>
        <w:rPr>
          <w:rFonts w:ascii="Arial" w:hAnsi="Arial" w:cs="Arial"/>
        </w:rPr>
      </w:pPr>
      <w:r w:rsidRPr="00EC7F73">
        <w:rPr>
          <w:rFonts w:ascii="Arial" w:hAnsi="Arial" w:cs="Arial"/>
        </w:rPr>
        <w:t xml:space="preserve">If a student passed one Regents exam in English and </w:t>
      </w:r>
      <w:r>
        <w:rPr>
          <w:rFonts w:ascii="Arial" w:hAnsi="Arial" w:cs="Arial"/>
        </w:rPr>
        <w:t>m</w:t>
      </w:r>
      <w:r w:rsidRPr="00EC7F73">
        <w:rPr>
          <w:rFonts w:ascii="Arial" w:hAnsi="Arial" w:cs="Arial"/>
        </w:rPr>
        <w:t xml:space="preserve">ath, two Regents exams in </w:t>
      </w:r>
      <w:r>
        <w:rPr>
          <w:rFonts w:ascii="Arial" w:hAnsi="Arial" w:cs="Arial"/>
        </w:rPr>
        <w:t>s</w:t>
      </w:r>
      <w:r w:rsidRPr="00EC7F73">
        <w:rPr>
          <w:rFonts w:ascii="Arial" w:hAnsi="Arial" w:cs="Arial"/>
        </w:rPr>
        <w:t xml:space="preserve">cience, </w:t>
      </w:r>
      <w:r w:rsidRPr="00EC7F73">
        <w:rPr>
          <w:rFonts w:ascii="Arial" w:hAnsi="Arial" w:cs="Arial"/>
          <w:b/>
          <w:bCs/>
          <w:i/>
          <w:iCs/>
        </w:rPr>
        <w:t xml:space="preserve">and two Regents exams in </w:t>
      </w:r>
      <w:r>
        <w:rPr>
          <w:rFonts w:ascii="Arial" w:hAnsi="Arial" w:cs="Arial"/>
          <w:b/>
          <w:bCs/>
          <w:i/>
          <w:iCs/>
        </w:rPr>
        <w:t>s</w:t>
      </w:r>
      <w:r w:rsidRPr="00EC7F73">
        <w:rPr>
          <w:rFonts w:ascii="Arial" w:hAnsi="Arial" w:cs="Arial"/>
          <w:b/>
          <w:bCs/>
          <w:i/>
          <w:iCs/>
        </w:rPr>
        <w:t xml:space="preserve">ocial </w:t>
      </w:r>
      <w:r>
        <w:rPr>
          <w:rFonts w:ascii="Arial" w:hAnsi="Arial" w:cs="Arial"/>
          <w:b/>
          <w:bCs/>
          <w:i/>
          <w:iCs/>
        </w:rPr>
        <w:t>s</w:t>
      </w:r>
      <w:r w:rsidRPr="00EC7F73">
        <w:rPr>
          <w:rFonts w:ascii="Arial" w:hAnsi="Arial" w:cs="Arial"/>
          <w:b/>
          <w:bCs/>
          <w:i/>
          <w:iCs/>
        </w:rPr>
        <w:t>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 xml:space="preserve">because they passed two Regents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EC7F73">
        <w:rPr>
          <w:rFonts w:ascii="Arial" w:hAnsi="Arial" w:cs="Arial"/>
        </w:rPr>
        <w:t xml:space="preserve">. </w:t>
      </w:r>
    </w:p>
    <w:p w14:paraId="73F4D3AD" w14:textId="77777777" w:rsidR="00E56CD9" w:rsidRPr="00AB25F5" w:rsidRDefault="00E56CD9" w:rsidP="00E56CD9">
      <w:pPr>
        <w:pStyle w:val="ListParagraph"/>
        <w:rPr>
          <w:rFonts w:ascii="Arial" w:hAnsi="Arial" w:cs="Arial"/>
        </w:rPr>
      </w:pPr>
      <w:r w:rsidRPr="00EC7F73">
        <w:rPr>
          <w:rFonts w:ascii="Arial" w:hAnsi="Arial" w:cs="Arial"/>
        </w:rPr>
        <w:t xml:space="preserve">Though the student met the </w:t>
      </w:r>
      <w:r w:rsidRPr="00AB25F5">
        <w:rPr>
          <w:rFonts w:ascii="Arial" w:hAnsi="Arial" w:cs="Arial"/>
        </w:rPr>
        <w:t xml:space="preserve">requirements for both the STEM Science and the Humanities pathways, </w:t>
      </w:r>
      <w:r w:rsidRPr="00AB25F5">
        <w:rPr>
          <w:rFonts w:ascii="Arial" w:hAnsi="Arial" w:cs="Arial"/>
          <w:iCs/>
        </w:rPr>
        <w:t xml:space="preserve">the student must be reported with the HUM code, as the student did not use the </w:t>
      </w:r>
      <w:r w:rsidRPr="00AB25F5">
        <w:rPr>
          <w:rFonts w:ascii="Arial" w:hAnsi="Arial" w:cs="Arial"/>
          <w:iCs/>
        </w:rPr>
        <w:lastRenderedPageBreak/>
        <w:t xml:space="preserve">extra Regents </w:t>
      </w:r>
      <w:r>
        <w:rPr>
          <w:rFonts w:ascii="Arial" w:hAnsi="Arial" w:cs="Arial"/>
          <w:iCs/>
        </w:rPr>
        <w:t>s</w:t>
      </w:r>
      <w:r w:rsidRPr="00AB25F5">
        <w:rPr>
          <w:rFonts w:ascii="Arial" w:hAnsi="Arial" w:cs="Arial"/>
          <w:iCs/>
        </w:rPr>
        <w:t>cience exam</w:t>
      </w:r>
      <w:r w:rsidRPr="00AB25F5">
        <w:rPr>
          <w:rFonts w:ascii="Arial" w:hAnsi="Arial" w:cs="Arial"/>
        </w:rPr>
        <w:t xml:space="preserve"> </w:t>
      </w:r>
      <w:r w:rsidRPr="002F6E7F">
        <w:rPr>
          <w:rFonts w:ascii="Arial" w:hAnsi="Arial" w:cs="Arial"/>
          <w:b/>
          <w:bCs/>
          <w:i/>
          <w:iCs/>
        </w:rPr>
        <w:t>in lieu of</w:t>
      </w:r>
      <w:r>
        <w:rPr>
          <w:rFonts w:ascii="Arial" w:hAnsi="Arial" w:cs="Arial"/>
          <w:b/>
          <w:bCs/>
          <w:i/>
          <w:iCs/>
        </w:rPr>
        <w:t xml:space="preserve"> </w:t>
      </w:r>
      <w:r w:rsidRPr="00AB25F5">
        <w:rPr>
          <w:rFonts w:ascii="Arial" w:hAnsi="Arial" w:cs="Arial"/>
          <w:iCs/>
        </w:rPr>
        <w:t xml:space="preserve">the second Regents </w:t>
      </w:r>
      <w:r>
        <w:rPr>
          <w:rFonts w:ascii="Arial" w:hAnsi="Arial" w:cs="Arial"/>
          <w:iCs/>
        </w:rPr>
        <w:t>s</w:t>
      </w:r>
      <w:r w:rsidRPr="00AB25F5">
        <w:rPr>
          <w:rFonts w:ascii="Arial" w:hAnsi="Arial" w:cs="Arial"/>
          <w:iCs/>
        </w:rPr>
        <w:t xml:space="preserve">ocial </w:t>
      </w:r>
      <w:r>
        <w:rPr>
          <w:rFonts w:ascii="Arial" w:hAnsi="Arial" w:cs="Arial"/>
          <w:iCs/>
        </w:rPr>
        <w:t>s</w:t>
      </w:r>
      <w:r w:rsidRPr="00AB25F5">
        <w:rPr>
          <w:rFonts w:ascii="Arial" w:hAnsi="Arial" w:cs="Arial"/>
          <w:iCs/>
        </w:rPr>
        <w:t>tudies exam to fulfill the graduation requirements</w:t>
      </w:r>
      <w:r w:rsidRPr="00AB25F5">
        <w:rPr>
          <w:rFonts w:ascii="Arial" w:hAnsi="Arial" w:cs="Arial"/>
        </w:rPr>
        <w:t>.</w:t>
      </w:r>
    </w:p>
    <w:p w14:paraId="12698DC2" w14:textId="77777777" w:rsidR="00E56CD9" w:rsidRPr="00AB25F5" w:rsidRDefault="00E56CD9" w:rsidP="00E56CD9">
      <w:pPr>
        <w:pStyle w:val="ListParagraph"/>
        <w:rPr>
          <w:rFonts w:ascii="Arial" w:hAnsi="Arial" w:cs="Arial"/>
        </w:rPr>
      </w:pPr>
    </w:p>
    <w:p w14:paraId="1B2D7040" w14:textId="77777777" w:rsidR="00201806" w:rsidRPr="007F4D67" w:rsidRDefault="00201806" w:rsidP="00DA5246">
      <w:pPr>
        <w:numPr>
          <w:ilvl w:val="0"/>
          <w:numId w:val="49"/>
        </w:numPr>
        <w:contextualSpacing/>
        <w:rPr>
          <w:rFonts w:ascii="Arial" w:hAnsi="Arial" w:cs="Arial"/>
        </w:rPr>
      </w:pPr>
      <w:r w:rsidRPr="00AB25F5">
        <w:rPr>
          <w:rFonts w:ascii="Arial" w:hAnsi="Arial" w:cs="Arial"/>
        </w:rPr>
        <w:t xml:space="preserve">If a student passed </w:t>
      </w:r>
      <w:bookmarkStart w:id="376" w:name="_Hlk480897636"/>
      <w:r w:rsidRPr="002F6E7F">
        <w:rPr>
          <w:rFonts w:ascii="Arial" w:hAnsi="Arial" w:cs="Arial"/>
          <w:b/>
          <w:bCs/>
          <w:i/>
          <w:iCs/>
        </w:rPr>
        <w:t xml:space="preserve">only one Regents exam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AB25F5">
        <w:rPr>
          <w:rFonts w:ascii="Arial" w:hAnsi="Arial" w:cs="Arial"/>
        </w:rPr>
        <w:t xml:space="preserve"> </w:t>
      </w:r>
      <w:bookmarkEnd w:id="376"/>
      <w:r w:rsidRPr="00AB25F5">
        <w:rPr>
          <w:rFonts w:ascii="Arial" w:hAnsi="Arial" w:cs="Arial"/>
        </w:rPr>
        <w:t xml:space="preserve">and one Regents exam in English, </w:t>
      </w:r>
      <w:r>
        <w:rPr>
          <w:rFonts w:ascii="Arial" w:hAnsi="Arial" w:cs="Arial"/>
        </w:rPr>
        <w:t>m</w:t>
      </w:r>
      <w:r w:rsidRPr="00AB25F5">
        <w:rPr>
          <w:rFonts w:ascii="Arial" w:hAnsi="Arial" w:cs="Arial"/>
        </w:rPr>
        <w:t xml:space="preserve">ath, </w:t>
      </w:r>
      <w:r>
        <w:rPr>
          <w:rFonts w:ascii="Arial" w:hAnsi="Arial" w:cs="Arial"/>
        </w:rPr>
        <w:t>s</w:t>
      </w:r>
      <w:r w:rsidRPr="00AB25F5">
        <w:rPr>
          <w:rFonts w:ascii="Arial" w:hAnsi="Arial" w:cs="Arial"/>
        </w:rPr>
        <w:t xml:space="preserve">cience </w:t>
      </w:r>
      <w:r w:rsidRPr="00AB25F5">
        <w:rPr>
          <w:rFonts w:ascii="Arial" w:hAnsi="Arial" w:cs="Arial"/>
          <w:b/>
          <w:bCs/>
          <w:i/>
          <w:iCs/>
        </w:rPr>
        <w:t xml:space="preserve">and an additional </w:t>
      </w:r>
      <w:r>
        <w:rPr>
          <w:rFonts w:ascii="Arial" w:hAnsi="Arial" w:cs="Arial"/>
          <w:b/>
          <w:bCs/>
          <w:i/>
          <w:iCs/>
        </w:rPr>
        <w:t>s</w:t>
      </w:r>
      <w:r w:rsidRPr="00AB25F5">
        <w:rPr>
          <w:rFonts w:ascii="Arial" w:hAnsi="Arial" w:cs="Arial"/>
          <w:b/>
          <w:bCs/>
          <w:i/>
          <w:iCs/>
        </w:rPr>
        <w:t xml:space="preserve">cience Regents exam in a different course or a </w:t>
      </w:r>
      <w:r w:rsidRPr="007F4D67">
        <w:rPr>
          <w:rFonts w:ascii="Arial" w:hAnsi="Arial" w:cs="Arial"/>
          <w:b/>
          <w:bCs/>
          <w:i/>
          <w:iCs/>
        </w:rPr>
        <w:t>NYSED Approved Regents Examination Alternative</w:t>
      </w:r>
      <w:r w:rsidRPr="007F4D67">
        <w:rPr>
          <w:rFonts w:ascii="Arial" w:hAnsi="Arial" w:cs="Arial"/>
        </w:rPr>
        <w:t xml:space="preserve">, the student must be reported with Career Path Code </w:t>
      </w:r>
      <w:r w:rsidRPr="007F4D67">
        <w:rPr>
          <w:rFonts w:ascii="Arial" w:hAnsi="Arial" w:cs="Arial"/>
          <w:b/>
          <w:bCs/>
        </w:rPr>
        <w:t>STEMSCIENCE,</w:t>
      </w:r>
      <w:r w:rsidRPr="007F4D67">
        <w:rPr>
          <w:rFonts w:ascii="Arial" w:hAnsi="Arial" w:cs="Arial"/>
        </w:rPr>
        <w:t xml:space="preserve"> because the student used the Regents science (or an approved alternative) exam </w:t>
      </w:r>
      <w:r w:rsidRPr="007F4D67">
        <w:rPr>
          <w:rFonts w:ascii="Arial" w:hAnsi="Arial" w:cs="Arial"/>
          <w:b/>
          <w:bCs/>
          <w:i/>
          <w:iCs/>
        </w:rPr>
        <w:t>in lieu of</w:t>
      </w:r>
      <w:r w:rsidRPr="007F4D67">
        <w:rPr>
          <w:rFonts w:ascii="Arial" w:hAnsi="Arial" w:cs="Arial"/>
        </w:rPr>
        <w:t xml:space="preserve"> the second Regents social studies exam to fulfill the graduation requirements.</w:t>
      </w:r>
    </w:p>
    <w:p w14:paraId="39380272" w14:textId="77777777" w:rsidR="00201806" w:rsidRPr="007F4D67" w:rsidRDefault="00201806" w:rsidP="00201806">
      <w:pPr>
        <w:pStyle w:val="ListParagraph"/>
        <w:rPr>
          <w:rFonts w:ascii="Arial" w:eastAsia="Calibri" w:hAnsi="Arial" w:cs="Arial"/>
        </w:rPr>
      </w:pPr>
    </w:p>
    <w:p w14:paraId="34C295EC" w14:textId="77777777" w:rsidR="00201806" w:rsidRPr="007F4D67" w:rsidRDefault="00201806" w:rsidP="00DA5246">
      <w:pPr>
        <w:numPr>
          <w:ilvl w:val="0"/>
          <w:numId w:val="49"/>
        </w:numPr>
        <w:contextualSpacing/>
        <w:rPr>
          <w:rFonts w:ascii="Arial" w:hAnsi="Arial" w:cs="Arial"/>
        </w:rPr>
      </w:pPr>
      <w:r w:rsidRPr="007F4D67">
        <w:rPr>
          <w:rFonts w:ascii="Arial" w:hAnsi="Arial" w:cs="Arial"/>
        </w:rPr>
        <w:t>If a student passed</w:t>
      </w:r>
      <w:r w:rsidRPr="007F4D67">
        <w:rPr>
          <w:rFonts w:ascii="Arial" w:hAnsi="Arial" w:cs="Arial"/>
          <w:b/>
          <w:bCs/>
          <w:i/>
          <w:iCs/>
        </w:rPr>
        <w:t xml:space="preserve"> only one Regents exam in social studies</w:t>
      </w:r>
      <w:r w:rsidRPr="007F4D67">
        <w:rPr>
          <w:rFonts w:ascii="Arial" w:hAnsi="Arial" w:cs="Arial"/>
        </w:rPr>
        <w:t xml:space="preserve"> and one Regents exam in English, math, science </w:t>
      </w:r>
      <w:r w:rsidRPr="007F4D67">
        <w:rPr>
          <w:rFonts w:ascii="Arial" w:hAnsi="Arial" w:cs="Arial"/>
          <w:b/>
          <w:i/>
        </w:rPr>
        <w:t xml:space="preserve">and </w:t>
      </w:r>
      <w:r w:rsidRPr="007F4D67">
        <w:rPr>
          <w:rFonts w:ascii="Arial" w:hAnsi="Arial" w:cs="Arial"/>
          <w:b/>
          <w:bCs/>
          <w:i/>
          <w:iCs/>
        </w:rPr>
        <w:t>an additional math Regents exam in a different course or a NYSED Approved Regents Examination Alternative</w:t>
      </w:r>
      <w:r w:rsidRPr="007F4D67">
        <w:rPr>
          <w:rFonts w:ascii="Arial" w:hAnsi="Arial" w:cs="Arial"/>
        </w:rPr>
        <w:t xml:space="preserve">, the student must be reported with Career Pathway Code </w:t>
      </w:r>
      <w:r w:rsidRPr="007F4D67">
        <w:rPr>
          <w:rFonts w:ascii="Arial" w:hAnsi="Arial" w:cs="Arial"/>
          <w:b/>
          <w:bCs/>
        </w:rPr>
        <w:t>STEMMATH</w:t>
      </w:r>
      <w:r w:rsidRPr="007F4D67">
        <w:rPr>
          <w:rFonts w:ascii="Arial" w:hAnsi="Arial" w:cs="Arial"/>
        </w:rPr>
        <w:t xml:space="preserve"> because the student used the Regents math (or an approved alternative) exam </w:t>
      </w:r>
      <w:r w:rsidRPr="007F4D67">
        <w:rPr>
          <w:rFonts w:ascii="Arial" w:hAnsi="Arial" w:cs="Arial"/>
          <w:b/>
          <w:bCs/>
          <w:i/>
          <w:iCs/>
        </w:rPr>
        <w:t>in lieu of</w:t>
      </w:r>
      <w:r w:rsidRPr="007F4D67">
        <w:rPr>
          <w:rFonts w:ascii="Arial" w:hAnsi="Arial" w:cs="Arial"/>
        </w:rPr>
        <w:t xml:space="preserve"> the second Regents social studies exam to fulfill the graduation requirements.</w:t>
      </w:r>
    </w:p>
    <w:p w14:paraId="27FE55A7" w14:textId="77777777" w:rsidR="00201806" w:rsidRPr="007F4D67" w:rsidRDefault="00201806" w:rsidP="00201806">
      <w:pPr>
        <w:rPr>
          <w:rFonts w:ascii="Arial" w:eastAsia="Calibri" w:hAnsi="Arial" w:cs="Arial"/>
        </w:rPr>
      </w:pPr>
    </w:p>
    <w:p w14:paraId="6328B61E" w14:textId="77777777" w:rsidR="00201806" w:rsidRPr="007F4D67" w:rsidRDefault="00201806" w:rsidP="00DA5246">
      <w:pPr>
        <w:numPr>
          <w:ilvl w:val="0"/>
          <w:numId w:val="49"/>
        </w:numPr>
        <w:contextualSpacing/>
        <w:rPr>
          <w:rFonts w:ascii="Arial" w:hAnsi="Arial" w:cs="Arial"/>
        </w:rPr>
      </w:pPr>
      <w:r w:rsidRPr="007F4D67">
        <w:rPr>
          <w:rFonts w:ascii="Arial" w:hAnsi="Arial" w:cs="Arial"/>
        </w:rPr>
        <w:t xml:space="preserve">If a student passed </w:t>
      </w:r>
      <w:r w:rsidRPr="007F4D67">
        <w:rPr>
          <w:rFonts w:ascii="Arial" w:hAnsi="Arial" w:cs="Arial"/>
          <w:b/>
          <w:bCs/>
          <w:i/>
          <w:iCs/>
        </w:rPr>
        <w:t>only one Regents exam in social studies</w:t>
      </w:r>
      <w:r w:rsidRPr="007F4D67">
        <w:rPr>
          <w:rFonts w:ascii="Arial" w:hAnsi="Arial" w:cs="Arial"/>
        </w:rPr>
        <w:t xml:space="preserve"> and one Regents exam in English, math, science, and </w:t>
      </w:r>
      <w:r w:rsidRPr="007F4D67">
        <w:rPr>
          <w:rFonts w:ascii="Arial" w:hAnsi="Arial" w:cs="Arial"/>
          <w:b/>
          <w:bCs/>
          <w:i/>
          <w:iCs/>
        </w:rPr>
        <w:t>NYSED approved pathway assessment in the Arts</w:t>
      </w:r>
      <w:r w:rsidRPr="007F4D67">
        <w:rPr>
          <w:rFonts w:ascii="Arial" w:hAnsi="Arial" w:cs="Arial"/>
        </w:rPr>
        <w:t xml:space="preserve">, the student must be reported with Career Path Code </w:t>
      </w:r>
      <w:r w:rsidRPr="007F4D67">
        <w:rPr>
          <w:rFonts w:ascii="Arial" w:hAnsi="Arial" w:cs="Arial"/>
          <w:b/>
          <w:bCs/>
        </w:rPr>
        <w:t>ARTS</w:t>
      </w:r>
      <w:r w:rsidRPr="007F4D67">
        <w:rPr>
          <w:rFonts w:ascii="Arial" w:hAnsi="Arial" w:cs="Arial"/>
        </w:rPr>
        <w:t xml:space="preserve"> because the student used the Department-approved pathway assessment in Arts </w:t>
      </w:r>
      <w:r w:rsidRPr="007F4D67">
        <w:rPr>
          <w:rFonts w:ascii="Arial" w:hAnsi="Arial" w:cs="Arial"/>
          <w:b/>
          <w:bCs/>
          <w:i/>
          <w:iCs/>
        </w:rPr>
        <w:t>in lieu of</w:t>
      </w:r>
      <w:r w:rsidRPr="007F4D67">
        <w:rPr>
          <w:rFonts w:ascii="Arial" w:hAnsi="Arial" w:cs="Arial"/>
        </w:rPr>
        <w:t xml:space="preserve"> the second Regents social studies exam to fulfill the graduation requirements.</w:t>
      </w:r>
    </w:p>
    <w:p w14:paraId="37E09690" w14:textId="77777777" w:rsidR="00201806" w:rsidRPr="007F4D67" w:rsidRDefault="00201806" w:rsidP="00DA5246">
      <w:pPr>
        <w:numPr>
          <w:ilvl w:val="0"/>
          <w:numId w:val="49"/>
        </w:numPr>
        <w:contextualSpacing/>
        <w:rPr>
          <w:rFonts w:ascii="Arial" w:hAnsi="Arial" w:cs="Arial"/>
        </w:rPr>
      </w:pPr>
    </w:p>
    <w:p w14:paraId="68587502" w14:textId="16501D28" w:rsidR="00B603C2" w:rsidRDefault="00B603C2" w:rsidP="00B603C2">
      <w:pPr>
        <w:numPr>
          <w:ilvl w:val="0"/>
          <w:numId w:val="49"/>
        </w:numPr>
        <w:contextualSpacing/>
        <w:rPr>
          <w:rFonts w:ascii="Arial" w:hAnsi="Arial" w:cs="Arial"/>
        </w:rPr>
      </w:pPr>
      <w:r w:rsidRPr="007F4D67">
        <w:rPr>
          <w:rFonts w:ascii="Arial" w:hAnsi="Arial" w:cs="Arial"/>
        </w:rPr>
        <w:t xml:space="preserve">If a student passed </w:t>
      </w:r>
      <w:r w:rsidRPr="007F4D67">
        <w:rPr>
          <w:rFonts w:ascii="Arial" w:hAnsi="Arial" w:cs="Arial"/>
          <w:b/>
          <w:i/>
        </w:rPr>
        <w:t>only one Regents exam in social studies</w:t>
      </w:r>
      <w:r w:rsidRPr="007F4D67">
        <w:rPr>
          <w:rFonts w:ascii="Arial" w:hAnsi="Arial" w:cs="Arial"/>
        </w:rPr>
        <w:t xml:space="preserve"> and</w:t>
      </w:r>
      <w:r w:rsidRPr="007F4D67">
        <w:rPr>
          <w:rFonts w:ascii="Arial" w:hAnsi="Arial" w:cs="Arial"/>
          <w:b/>
          <w:i/>
        </w:rPr>
        <w:t xml:space="preserve"> </w:t>
      </w:r>
      <w:r w:rsidRPr="007F4D67">
        <w:rPr>
          <w:rFonts w:ascii="Arial" w:hAnsi="Arial" w:cs="Arial"/>
        </w:rPr>
        <w:t xml:space="preserve">one Regents exam in English, math, science, and </w:t>
      </w:r>
      <w:r w:rsidRPr="007F4D67">
        <w:rPr>
          <w:rFonts w:ascii="Arial" w:hAnsi="Arial" w:cs="Arial"/>
          <w:b/>
          <w:bCs/>
          <w:i/>
          <w:iCs/>
        </w:rPr>
        <w:t>a NYSED approved pathway</w:t>
      </w:r>
      <w:r w:rsidRPr="00AB25F5">
        <w:rPr>
          <w:rFonts w:ascii="Arial" w:hAnsi="Arial" w:cs="Arial"/>
          <w:b/>
          <w:bCs/>
          <w:i/>
          <w:iCs/>
        </w:rPr>
        <w:t xml:space="preserve"> assessment </w:t>
      </w:r>
      <w:r w:rsidRPr="004E4CEF">
        <w:rPr>
          <w:rFonts w:ascii="Arial" w:hAnsi="Arial" w:cs="Arial"/>
          <w:b/>
          <w:bCs/>
          <w:i/>
          <w:iCs/>
        </w:rPr>
        <w:t xml:space="preserve">in </w:t>
      </w:r>
      <w:r w:rsidR="00A56D50" w:rsidRPr="004E4CEF">
        <w:rPr>
          <w:rFonts w:ascii="Arial" w:hAnsi="Arial" w:cs="Arial"/>
          <w:b/>
          <w:bCs/>
          <w:i/>
          <w:iCs/>
        </w:rPr>
        <w:t>World Languages</w:t>
      </w:r>
      <w:r w:rsidRPr="004E4CEF">
        <w:rPr>
          <w:rFonts w:ascii="Arial" w:hAnsi="Arial" w:cs="Arial"/>
          <w:b/>
          <w:bCs/>
          <w:i/>
          <w:iCs/>
        </w:rPr>
        <w:t xml:space="preserve"> (</w:t>
      </w:r>
      <w:r w:rsidR="002A6D82">
        <w:rPr>
          <w:rFonts w:ascii="Arial" w:hAnsi="Arial" w:cs="Arial"/>
          <w:b/>
          <w:bCs/>
          <w:i/>
          <w:iCs/>
        </w:rPr>
        <w:t>LOTE</w:t>
      </w:r>
      <w:r w:rsidRPr="004E4CEF">
        <w:rPr>
          <w:rFonts w:ascii="Arial" w:hAnsi="Arial" w:cs="Arial"/>
          <w:b/>
          <w:bCs/>
          <w:i/>
          <w:iCs/>
        </w:rPr>
        <w:t>)</w:t>
      </w:r>
      <w:r w:rsidRPr="004E4CEF">
        <w:rPr>
          <w:rFonts w:ascii="Arial" w:hAnsi="Arial" w:cs="Arial"/>
        </w:rPr>
        <w:t xml:space="preserve">, the student must be reported with the Career Path Code </w:t>
      </w:r>
      <w:r w:rsidR="00A56D50" w:rsidRPr="004E4CEF">
        <w:rPr>
          <w:rFonts w:ascii="Arial" w:hAnsi="Arial" w:cs="Arial"/>
          <w:b/>
          <w:bCs/>
        </w:rPr>
        <w:t>WORLD LANGUAGES</w:t>
      </w:r>
      <w:r w:rsidRPr="004E4CEF">
        <w:rPr>
          <w:rFonts w:ascii="Arial" w:hAnsi="Arial" w:cs="Arial"/>
        </w:rPr>
        <w:t xml:space="preserve"> because the student used the Department-approved</w:t>
      </w:r>
      <w:r w:rsidRPr="004E4CEF">
        <w:rPr>
          <w:rFonts w:ascii="Arial" w:hAnsi="Arial" w:cs="Arial"/>
          <w:i/>
          <w:iCs/>
        </w:rPr>
        <w:t xml:space="preserve"> </w:t>
      </w:r>
      <w:r w:rsidRPr="004E4CEF">
        <w:rPr>
          <w:rFonts w:ascii="Arial" w:hAnsi="Arial" w:cs="Arial"/>
        </w:rPr>
        <w:t xml:space="preserve">pathway assessment in </w:t>
      </w:r>
      <w:r w:rsidR="00A56D50" w:rsidRPr="004E4CEF">
        <w:rPr>
          <w:rFonts w:ascii="Arial" w:hAnsi="Arial" w:cs="Arial"/>
        </w:rPr>
        <w:t>World Languages</w:t>
      </w:r>
      <w:r w:rsidRPr="004E4CEF">
        <w:rPr>
          <w:rFonts w:ascii="Arial" w:hAnsi="Arial" w:cs="Arial"/>
        </w:rPr>
        <w:t xml:space="preserve"> </w:t>
      </w:r>
      <w:r w:rsidRPr="004E4CEF">
        <w:rPr>
          <w:rFonts w:ascii="Arial" w:hAnsi="Arial" w:cs="Arial"/>
          <w:b/>
          <w:bCs/>
          <w:i/>
        </w:rPr>
        <w:t>in lieu of</w:t>
      </w:r>
      <w:r w:rsidRPr="004E4CEF">
        <w:rPr>
          <w:rFonts w:ascii="Arial" w:hAnsi="Arial" w:cs="Arial"/>
        </w:rPr>
        <w:t xml:space="preserve"> the second Regents social studies exam to fulfill</w:t>
      </w:r>
      <w:r w:rsidRPr="00AB25F5">
        <w:rPr>
          <w:rFonts w:ascii="Arial" w:hAnsi="Arial" w:cs="Arial"/>
        </w:rPr>
        <w:t xml:space="preserve"> the graduation requirements.</w:t>
      </w:r>
    </w:p>
    <w:p w14:paraId="2C35B7BF" w14:textId="77777777" w:rsidR="00201806" w:rsidRDefault="00201806" w:rsidP="00201806">
      <w:pPr>
        <w:pStyle w:val="ListParagraph"/>
        <w:rPr>
          <w:rFonts w:ascii="Arial" w:hAnsi="Arial" w:cs="Arial"/>
        </w:rPr>
      </w:pPr>
    </w:p>
    <w:p w14:paraId="23D6D894" w14:textId="77777777" w:rsidR="00201806" w:rsidRPr="007F4D67" w:rsidRDefault="00201806" w:rsidP="00DA5246">
      <w:pPr>
        <w:numPr>
          <w:ilvl w:val="0"/>
          <w:numId w:val="49"/>
        </w:numPr>
        <w:contextualSpacing/>
        <w:rPr>
          <w:rFonts w:ascii="Arial" w:hAnsi="Arial" w:cs="Arial"/>
        </w:rPr>
      </w:pPr>
      <w:r w:rsidRPr="00C9262D">
        <w:rPr>
          <w:rFonts w:ascii="Arial" w:hAnsi="Arial" w:cs="Arial"/>
        </w:rPr>
        <w:t xml:space="preserve">If a student passed </w:t>
      </w:r>
      <w:r w:rsidRPr="00C9262D">
        <w:rPr>
          <w:rFonts w:ascii="Arial" w:hAnsi="Arial" w:cs="Arial"/>
          <w:b/>
          <w:bCs/>
          <w:i/>
          <w:iCs/>
        </w:rPr>
        <w:t>only one Regents exam in social studies</w:t>
      </w:r>
      <w:r w:rsidRPr="00C9262D">
        <w:rPr>
          <w:rFonts w:ascii="Arial" w:hAnsi="Arial" w:cs="Arial"/>
        </w:rPr>
        <w:t xml:space="preserve"> and one Regents exam in English, </w:t>
      </w:r>
      <w:r>
        <w:rPr>
          <w:rFonts w:ascii="Arial" w:hAnsi="Arial" w:cs="Arial"/>
        </w:rPr>
        <w:t>m</w:t>
      </w:r>
      <w:r w:rsidRPr="00C9262D">
        <w:rPr>
          <w:rFonts w:ascii="Arial" w:hAnsi="Arial" w:cs="Arial"/>
        </w:rPr>
        <w:t xml:space="preserve">ath, </w:t>
      </w:r>
      <w:r>
        <w:rPr>
          <w:rFonts w:ascii="Arial" w:hAnsi="Arial" w:cs="Arial"/>
        </w:rPr>
        <w:t>s</w:t>
      </w:r>
      <w:r w:rsidRPr="00C9262D">
        <w:rPr>
          <w:rFonts w:ascii="Arial" w:hAnsi="Arial" w:cs="Arial"/>
        </w:rPr>
        <w:t xml:space="preserve">cience, and </w:t>
      </w:r>
      <w:r w:rsidRPr="007F4D67">
        <w:rPr>
          <w:rFonts w:ascii="Arial" w:hAnsi="Arial" w:cs="Arial"/>
          <w:b/>
          <w:bCs/>
          <w:i/>
          <w:iCs/>
        </w:rPr>
        <w:t xml:space="preserve">a NYSED approved CTE pathway assessment following successful completion of an approved CTE program, </w:t>
      </w:r>
      <w:r w:rsidRPr="007F4D67">
        <w:rPr>
          <w:rFonts w:ascii="Arial" w:hAnsi="Arial" w:cs="Arial"/>
        </w:rPr>
        <w:t xml:space="preserve">the student must be reported with Career Path Code </w:t>
      </w:r>
      <w:r w:rsidRPr="007F4D67">
        <w:rPr>
          <w:rFonts w:ascii="Arial" w:hAnsi="Arial" w:cs="Arial"/>
          <w:b/>
          <w:bCs/>
        </w:rPr>
        <w:t>CTE</w:t>
      </w:r>
      <w:r w:rsidRPr="007F4D67">
        <w:rPr>
          <w:rFonts w:ascii="Arial" w:hAnsi="Arial" w:cs="Arial"/>
          <w:bCs/>
        </w:rPr>
        <w:t xml:space="preserve"> because the student used</w:t>
      </w:r>
      <w:r w:rsidRPr="007F4D67">
        <w:rPr>
          <w:rFonts w:ascii="Arial" w:hAnsi="Arial" w:cs="Arial"/>
          <w:b/>
          <w:bCs/>
        </w:rPr>
        <w:t xml:space="preserve"> </w:t>
      </w:r>
      <w:r w:rsidRPr="007F4D67">
        <w:rPr>
          <w:rFonts w:ascii="Arial" w:hAnsi="Arial" w:cs="Arial"/>
        </w:rPr>
        <w:t>the pathway assessment in CTE</w:t>
      </w:r>
      <w:r w:rsidRPr="007F4D67">
        <w:rPr>
          <w:rFonts w:ascii="Arial" w:hAnsi="Arial" w:cs="Arial"/>
          <w:b/>
          <w:bCs/>
        </w:rPr>
        <w:t xml:space="preserve"> </w:t>
      </w:r>
      <w:r w:rsidRPr="007F4D67">
        <w:rPr>
          <w:rFonts w:ascii="Arial" w:hAnsi="Arial" w:cs="Arial"/>
          <w:b/>
          <w:bCs/>
          <w:i/>
          <w:iCs/>
        </w:rPr>
        <w:t>in lieu of</w:t>
      </w:r>
      <w:r w:rsidRPr="007F4D67">
        <w:rPr>
          <w:rFonts w:ascii="Arial" w:hAnsi="Arial" w:cs="Arial"/>
        </w:rPr>
        <w:t xml:space="preserve"> the second Regents social studies exam to fulfill the graduation requirements. As mentioned above, all CTE technical assessments are approved by the Department during the program approval process. All approved programs culminate in a NYSED-approved technical skills assessment.</w:t>
      </w:r>
    </w:p>
    <w:p w14:paraId="043F7678" w14:textId="77777777" w:rsidR="00201806" w:rsidRPr="007F4D67" w:rsidRDefault="00201806" w:rsidP="00201806">
      <w:pPr>
        <w:pStyle w:val="ListParagraph"/>
        <w:rPr>
          <w:rFonts w:ascii="Arial" w:eastAsia="Calibri" w:hAnsi="Arial" w:cs="Arial"/>
        </w:rPr>
      </w:pPr>
    </w:p>
    <w:p w14:paraId="11B07EC3" w14:textId="77777777" w:rsidR="00201806" w:rsidRPr="007F4D67" w:rsidRDefault="00201806" w:rsidP="00DA5246">
      <w:pPr>
        <w:numPr>
          <w:ilvl w:val="0"/>
          <w:numId w:val="49"/>
        </w:numPr>
        <w:contextualSpacing/>
        <w:rPr>
          <w:rFonts w:ascii="Arial" w:hAnsi="Arial" w:cs="Arial"/>
        </w:rPr>
      </w:pPr>
      <w:r w:rsidRPr="007F4D67">
        <w:rPr>
          <w:rFonts w:ascii="Arial" w:hAnsi="Arial" w:cs="Arial"/>
        </w:rPr>
        <w:t xml:space="preserve">If a student passed </w:t>
      </w:r>
      <w:r w:rsidRPr="007F4D67">
        <w:rPr>
          <w:rFonts w:ascii="Arial" w:hAnsi="Arial" w:cs="Arial"/>
          <w:b/>
          <w:bCs/>
          <w:i/>
        </w:rPr>
        <w:t>only one Regents exam in social studies</w:t>
      </w:r>
      <w:r w:rsidRPr="007F4D67">
        <w:rPr>
          <w:rFonts w:ascii="Arial" w:hAnsi="Arial" w:cs="Arial"/>
          <w:bCs/>
        </w:rPr>
        <w:t xml:space="preserve"> and</w:t>
      </w:r>
      <w:r w:rsidRPr="007F4D67">
        <w:rPr>
          <w:rFonts w:ascii="Arial" w:hAnsi="Arial" w:cs="Arial"/>
        </w:rPr>
        <w:t xml:space="preserve"> one Regents exam in English, math, science, </w:t>
      </w:r>
      <w:r w:rsidRPr="007F4D67">
        <w:rPr>
          <w:rFonts w:ascii="Arial" w:hAnsi="Arial" w:cs="Arial"/>
          <w:b/>
          <w:bCs/>
          <w:i/>
          <w:iCs/>
        </w:rPr>
        <w:t>and a NYSED Approved Regents Examination Alternative</w:t>
      </w:r>
      <w:r w:rsidRPr="007F4D67" w:rsidDel="00B071A5">
        <w:rPr>
          <w:rFonts w:ascii="Arial" w:hAnsi="Arial" w:cs="Arial"/>
          <w:b/>
          <w:bCs/>
          <w:i/>
          <w:iCs/>
        </w:rPr>
        <w:t xml:space="preserve"> </w:t>
      </w:r>
      <w:r w:rsidRPr="007F4D67">
        <w:rPr>
          <w:rFonts w:ascii="Arial" w:hAnsi="Arial" w:cs="Arial"/>
          <w:b/>
          <w:bCs/>
          <w:i/>
          <w:iCs/>
        </w:rPr>
        <w:t>in English or social studies</w:t>
      </w:r>
      <w:r w:rsidRPr="007F4D67">
        <w:rPr>
          <w:rFonts w:ascii="Arial" w:hAnsi="Arial" w:cs="Arial"/>
        </w:rPr>
        <w:t xml:space="preserve">, the student must be reported with Career Path Code </w:t>
      </w:r>
      <w:r w:rsidRPr="007F4D67">
        <w:rPr>
          <w:rFonts w:ascii="Arial" w:hAnsi="Arial" w:cs="Arial"/>
          <w:b/>
          <w:bCs/>
        </w:rPr>
        <w:t>HUMALT</w:t>
      </w:r>
      <w:r w:rsidRPr="007F4D67">
        <w:rPr>
          <w:rFonts w:ascii="Arial" w:hAnsi="Arial" w:cs="Arial"/>
        </w:rPr>
        <w:t xml:space="preserve"> because the student used the NYSED approved alternative assessment in English or social studies</w:t>
      </w:r>
      <w:r w:rsidRPr="007F4D67">
        <w:rPr>
          <w:rFonts w:ascii="Arial" w:hAnsi="Arial" w:cs="Arial"/>
          <w:b/>
          <w:bCs/>
          <w:i/>
          <w:iCs/>
        </w:rPr>
        <w:t xml:space="preserve"> in lieu of</w:t>
      </w:r>
      <w:r w:rsidRPr="007F4D67">
        <w:rPr>
          <w:rFonts w:ascii="Arial" w:hAnsi="Arial" w:cs="Arial"/>
        </w:rPr>
        <w:t xml:space="preserve"> the second Regents social studies exam to fulfill the graduation requirements.</w:t>
      </w:r>
    </w:p>
    <w:p w14:paraId="67482581" w14:textId="77777777" w:rsidR="00E56CD9" w:rsidRPr="00AB25F5" w:rsidRDefault="00E56CD9" w:rsidP="00E56CD9">
      <w:pPr>
        <w:pStyle w:val="ListParagraph"/>
        <w:rPr>
          <w:rFonts w:ascii="Arial" w:eastAsia="Calibri" w:hAnsi="Arial" w:cs="Arial"/>
        </w:rPr>
      </w:pPr>
    </w:p>
    <w:p w14:paraId="55D3B01C" w14:textId="6CF4D226" w:rsidR="00E56CD9" w:rsidRDefault="00E56CD9" w:rsidP="00DA5246">
      <w:pPr>
        <w:numPr>
          <w:ilvl w:val="0"/>
          <w:numId w:val="49"/>
        </w:numPr>
        <w:contextualSpacing/>
        <w:rPr>
          <w:rFonts w:ascii="Arial" w:hAnsi="Arial" w:cs="Arial"/>
        </w:rPr>
      </w:pPr>
      <w:r w:rsidRPr="00E73803">
        <w:rPr>
          <w:rFonts w:ascii="Arial" w:hAnsi="Arial" w:cs="Arial"/>
        </w:rPr>
        <w:t xml:space="preserve">If a student passed </w:t>
      </w:r>
      <w:r w:rsidRPr="00E73803">
        <w:rPr>
          <w:rFonts w:ascii="Arial" w:hAnsi="Arial" w:cs="Arial"/>
          <w:b/>
          <w:bCs/>
          <w:i/>
          <w:iCs/>
        </w:rPr>
        <w:t>only one Regents exam in social studies</w:t>
      </w:r>
      <w:r w:rsidRPr="00E73803">
        <w:rPr>
          <w:rFonts w:ascii="Arial" w:hAnsi="Arial" w:cs="Arial"/>
        </w:rPr>
        <w:t xml:space="preserve"> and one Regents exam in English, </w:t>
      </w:r>
      <w:r>
        <w:rPr>
          <w:rFonts w:ascii="Arial" w:hAnsi="Arial" w:cs="Arial"/>
        </w:rPr>
        <w:t>m</w:t>
      </w:r>
      <w:r w:rsidRPr="00E73803">
        <w:rPr>
          <w:rFonts w:ascii="Arial" w:hAnsi="Arial" w:cs="Arial"/>
        </w:rPr>
        <w:t xml:space="preserve">ath, </w:t>
      </w:r>
      <w:r>
        <w:rPr>
          <w:rFonts w:ascii="Arial" w:hAnsi="Arial" w:cs="Arial"/>
        </w:rPr>
        <w:t>s</w:t>
      </w:r>
      <w:r w:rsidRPr="00E73803">
        <w:rPr>
          <w:rFonts w:ascii="Arial" w:hAnsi="Arial" w:cs="Arial"/>
        </w:rPr>
        <w:t xml:space="preserve">cience, and </w:t>
      </w:r>
      <w:r w:rsidRPr="00E73803">
        <w:rPr>
          <w:rFonts w:ascii="Arial" w:hAnsi="Arial" w:cs="Arial"/>
          <w:b/>
          <w:i/>
        </w:rPr>
        <w:t>completed all the requirements for the CDOS Commencement Credential</w:t>
      </w:r>
      <w:r w:rsidRPr="00E73803">
        <w:rPr>
          <w:rFonts w:ascii="Arial" w:hAnsi="Arial" w:cs="Arial"/>
        </w:rPr>
        <w:t xml:space="preserve">, the student must be reported with Career Path Code </w:t>
      </w:r>
      <w:r w:rsidRPr="00E73803">
        <w:rPr>
          <w:rFonts w:ascii="Arial" w:hAnsi="Arial" w:cs="Arial"/>
          <w:b/>
          <w:bCs/>
        </w:rPr>
        <w:t>CDOS</w:t>
      </w:r>
      <w:r w:rsidRPr="00E73803">
        <w:rPr>
          <w:rFonts w:ascii="Arial" w:hAnsi="Arial" w:cs="Arial"/>
        </w:rPr>
        <w:t xml:space="preserve"> because the student used completion of the CDOS requirements</w:t>
      </w:r>
      <w:r w:rsidRPr="00E73803">
        <w:rPr>
          <w:rFonts w:ascii="Arial" w:hAnsi="Arial" w:cs="Arial"/>
          <w:b/>
          <w:bCs/>
          <w:i/>
          <w:iCs/>
        </w:rPr>
        <w:t xml:space="preserve"> in lieu of</w:t>
      </w:r>
      <w:r w:rsidRPr="00E73803">
        <w:rPr>
          <w:rFonts w:ascii="Arial" w:hAnsi="Arial" w:cs="Arial"/>
        </w:rPr>
        <w:t xml:space="preserve"> the second Regents </w:t>
      </w:r>
      <w:r>
        <w:rPr>
          <w:rFonts w:ascii="Arial" w:hAnsi="Arial" w:cs="Arial"/>
        </w:rPr>
        <w:t>s</w:t>
      </w:r>
      <w:r w:rsidRPr="00E73803">
        <w:rPr>
          <w:rFonts w:ascii="Arial" w:hAnsi="Arial" w:cs="Arial"/>
        </w:rPr>
        <w:t xml:space="preserve">ocial </w:t>
      </w:r>
      <w:r>
        <w:rPr>
          <w:rFonts w:ascii="Arial" w:hAnsi="Arial" w:cs="Arial"/>
        </w:rPr>
        <w:t>s</w:t>
      </w:r>
      <w:r w:rsidRPr="00E73803">
        <w:rPr>
          <w:rFonts w:ascii="Arial" w:hAnsi="Arial" w:cs="Arial"/>
        </w:rPr>
        <w:t xml:space="preserve">tudies exam to fulfill the graduation requirements. If the student passed both social studies exams and fulfilled the requirements for the CDOS Commencement Credential, the student should be reported with a Career Path Code </w:t>
      </w:r>
      <w:r w:rsidRPr="00E73803">
        <w:rPr>
          <w:rFonts w:ascii="Arial" w:hAnsi="Arial" w:cs="Arial"/>
          <w:b/>
          <w:bCs/>
        </w:rPr>
        <w:t>HUM</w:t>
      </w:r>
      <w:r w:rsidRPr="00E73803">
        <w:rPr>
          <w:rFonts w:ascii="Arial" w:hAnsi="Arial" w:cs="Arial"/>
        </w:rPr>
        <w:t xml:space="preserve">. </w:t>
      </w:r>
    </w:p>
    <w:p w14:paraId="2FA67490" w14:textId="77777777" w:rsidR="00363E45" w:rsidRDefault="00363E45" w:rsidP="00363E45">
      <w:pPr>
        <w:pStyle w:val="ListParagraph"/>
        <w:rPr>
          <w:rFonts w:ascii="Arial" w:hAnsi="Arial" w:cs="Arial"/>
        </w:rPr>
      </w:pPr>
    </w:p>
    <w:p w14:paraId="547B5A18" w14:textId="7A591D2C" w:rsidR="00531A4B" w:rsidRPr="00D16C51" w:rsidRDefault="00363E45" w:rsidP="00D16C51">
      <w:pPr>
        <w:rPr>
          <w:rFonts w:ascii="Arial" w:hAnsi="Arial" w:cs="Arial"/>
        </w:rPr>
      </w:pPr>
      <w:bookmarkStart w:id="377" w:name="_Hlk76716355"/>
      <w:r w:rsidRPr="00D16C51">
        <w:rPr>
          <w:rFonts w:ascii="Arial" w:hAnsi="Arial" w:cs="Arial"/>
        </w:rPr>
        <w:t xml:space="preserve">If a student passed </w:t>
      </w:r>
      <w:r w:rsidRPr="00D16C51">
        <w:rPr>
          <w:rFonts w:ascii="Arial" w:hAnsi="Arial" w:cs="Arial"/>
          <w:b/>
          <w:bCs/>
          <w:i/>
          <w:iCs/>
        </w:rPr>
        <w:t>only one Regents exam in social studies</w:t>
      </w:r>
      <w:r w:rsidRPr="00D16C51">
        <w:rPr>
          <w:rFonts w:ascii="Arial" w:hAnsi="Arial" w:cs="Arial"/>
        </w:rPr>
        <w:t xml:space="preserve"> and</w:t>
      </w:r>
      <w:r w:rsidRPr="00D16C51">
        <w:rPr>
          <w:rFonts w:ascii="Arial" w:hAnsi="Arial" w:cs="Arial"/>
          <w:b/>
          <w:bCs/>
          <w:i/>
          <w:iCs/>
        </w:rPr>
        <w:t xml:space="preserve"> </w:t>
      </w:r>
      <w:r w:rsidRPr="00D16C51">
        <w:rPr>
          <w:rFonts w:ascii="Arial" w:hAnsi="Arial" w:cs="Arial"/>
        </w:rPr>
        <w:t xml:space="preserve">one Regents exam in English, math, science, and </w:t>
      </w:r>
      <w:r w:rsidRPr="00D16C51">
        <w:rPr>
          <w:rFonts w:ascii="Arial" w:hAnsi="Arial" w:cs="Arial"/>
          <w:b/>
          <w:bCs/>
          <w:i/>
          <w:iCs/>
        </w:rPr>
        <w:t>earned the NYS Seal of Civic Readiness (as reported with Program Service Code 8313)</w:t>
      </w:r>
      <w:r w:rsidRPr="00D16C51">
        <w:rPr>
          <w:rFonts w:ascii="Arial" w:hAnsi="Arial" w:cs="Arial"/>
        </w:rPr>
        <w:t xml:space="preserve">, the student must be reported with the Career Path Code </w:t>
      </w:r>
      <w:r w:rsidRPr="00D16C51">
        <w:rPr>
          <w:rFonts w:ascii="Arial" w:hAnsi="Arial" w:cs="Arial"/>
          <w:b/>
          <w:bCs/>
        </w:rPr>
        <w:t>CIVIC</w:t>
      </w:r>
      <w:r w:rsidRPr="00D16C51">
        <w:rPr>
          <w:rFonts w:ascii="Arial" w:hAnsi="Arial" w:cs="Arial"/>
        </w:rPr>
        <w:t xml:space="preserve"> because the student </w:t>
      </w:r>
      <w:r w:rsidRPr="00D16C51">
        <w:rPr>
          <w:rFonts w:ascii="Arial" w:hAnsi="Arial" w:cs="Arial"/>
        </w:rPr>
        <w:lastRenderedPageBreak/>
        <w:t xml:space="preserve">used the NYS Seal of Civic Readiness </w:t>
      </w:r>
      <w:r w:rsidRPr="00D16C51">
        <w:rPr>
          <w:rFonts w:ascii="Arial" w:hAnsi="Arial" w:cs="Arial"/>
          <w:b/>
          <w:bCs/>
          <w:i/>
          <w:iCs/>
        </w:rPr>
        <w:t>in lieu of</w:t>
      </w:r>
      <w:r w:rsidRPr="00D16C51">
        <w:rPr>
          <w:rFonts w:ascii="Arial" w:hAnsi="Arial" w:cs="Arial"/>
        </w:rPr>
        <w:t xml:space="preserve"> the second Regents social studies exam to fulfill the graduation requirements. </w:t>
      </w:r>
      <w:bookmarkEnd w:id="377"/>
    </w:p>
    <w:p w14:paraId="35FC97AE" w14:textId="77777777" w:rsidR="001A3A27" w:rsidRPr="001A3A27" w:rsidRDefault="001A3A27" w:rsidP="00DA5246">
      <w:pPr>
        <w:pStyle w:val="ListParagraph"/>
        <w:numPr>
          <w:ilvl w:val="0"/>
          <w:numId w:val="49"/>
        </w:numPr>
        <w:rPr>
          <w:rFonts w:ascii="Arial" w:hAnsi="Arial" w:cs="Arial"/>
        </w:rPr>
      </w:pPr>
    </w:p>
    <w:p w14:paraId="1F44C344" w14:textId="4AB3BC4B" w:rsidR="002B5705" w:rsidRDefault="00DD4EFA" w:rsidP="00906748">
      <w:pPr>
        <w:rPr>
          <w:rFonts w:ascii="Arial" w:hAnsi="Arial" w:cs="Arial"/>
        </w:rPr>
      </w:pPr>
      <w:r w:rsidRPr="00DD4EFA">
        <w:rPr>
          <w:rFonts w:ascii="Arial" w:hAnsi="Arial" w:cs="Arial"/>
        </w:rPr>
        <w:tab/>
      </w:r>
      <w:r w:rsidR="00906748" w:rsidRPr="00677ACF">
        <w:rPr>
          <w:rFonts w:ascii="Arial" w:hAnsi="Arial" w:cs="Arial"/>
        </w:rPr>
        <w:t xml:space="preserve">When a superintendent makes a local determination that an eligible student with a disability has satisfied the requirements for a Superintendent Determination of Graduation with a Local Diploma, the student should be reported with a Career Path code that reflects the tested areas where the student either attained a passing score on a Regents examination required for graduation, or the Superintendent made a determination that the student has otherwise met the standards for graduation. </w:t>
      </w:r>
      <w:r w:rsidR="00D40EBF" w:rsidRPr="00677ACF">
        <w:rPr>
          <w:rFonts w:ascii="Arial" w:hAnsi="Arial" w:cs="Arial"/>
        </w:rPr>
        <w:t>See</w:t>
      </w:r>
      <w:r w:rsidR="00906748" w:rsidRPr="00677ACF">
        <w:rPr>
          <w:rFonts w:ascii="Arial" w:hAnsi="Arial" w:cs="Arial"/>
        </w:rPr>
        <w:t xml:space="preserve"> </w:t>
      </w:r>
      <w:hyperlink r:id="rId56" w:anchor="Superintendent%20Determination" w:history="1">
        <w:r w:rsidR="00906748" w:rsidRPr="00677ACF">
          <w:rPr>
            <w:rStyle w:val="Hyperlink"/>
            <w:rFonts w:ascii="Arial" w:hAnsi="Arial" w:cs="Arial"/>
          </w:rPr>
          <w:t>Superintendent Determination of Graduation with a Local Diploma</w:t>
        </w:r>
      </w:hyperlink>
      <w:r w:rsidR="00D40EBF" w:rsidRPr="00677ACF">
        <w:rPr>
          <w:rFonts w:ascii="Arial" w:hAnsi="Arial" w:cs="Arial"/>
        </w:rPr>
        <w:t xml:space="preserve"> for more information.</w:t>
      </w:r>
    </w:p>
    <w:p w14:paraId="1B3C229D" w14:textId="6D996122" w:rsidR="00C16FFD" w:rsidRPr="000E16CD" w:rsidRDefault="00C16FFD" w:rsidP="005F15C5">
      <w:pPr>
        <w:pStyle w:val="Heading2"/>
        <w:spacing w:after="240"/>
      </w:pPr>
      <w:bookmarkStart w:id="378" w:name="_Toc494894024"/>
      <w:bookmarkStart w:id="379" w:name="_Toc163224840"/>
      <w:r w:rsidRPr="000E16CD">
        <w:t>Charter School Students</w:t>
      </w:r>
      <w:bookmarkEnd w:id="368"/>
      <w:bookmarkEnd w:id="378"/>
      <w:bookmarkEnd w:id="379"/>
    </w:p>
    <w:p w14:paraId="5DE9E410" w14:textId="77777777" w:rsidR="00B90CC0" w:rsidRPr="004E4CEF" w:rsidRDefault="00B90CC0" w:rsidP="00B90CC0">
      <w:pPr>
        <w:pStyle w:val="Body"/>
        <w:spacing w:before="0" w:after="240"/>
      </w:pPr>
      <w:r w:rsidRPr="000E16CD">
        <w:t xml:space="preserve">Charter schools must report all required </w:t>
      </w:r>
      <w:r w:rsidRPr="004E4CEF">
        <w:t>records for all enrolled students. The following applies for students with disabilities enrolled in a charter school:</w:t>
      </w:r>
    </w:p>
    <w:p w14:paraId="70DF1479" w14:textId="1C3601BC" w:rsidR="00B90CC0" w:rsidRPr="004E4CEF" w:rsidRDefault="00B90CC0" w:rsidP="00B90CC0">
      <w:pPr>
        <w:pStyle w:val="Body"/>
        <w:numPr>
          <w:ilvl w:val="0"/>
          <w:numId w:val="94"/>
        </w:numPr>
        <w:spacing w:before="0" w:after="240"/>
        <w:ind w:left="720" w:firstLine="0"/>
      </w:pPr>
      <w:r w:rsidRPr="004E4CEF">
        <w:t>The district of residence of students with disabilities enrolled in charter schools has CSE responsibility for these students and must report Special Education Snapshot and Special Education Events records for them.</w:t>
      </w:r>
    </w:p>
    <w:p w14:paraId="39215DEB" w14:textId="77777777" w:rsidR="00B90CC0" w:rsidRPr="004E4CEF" w:rsidRDefault="00B90CC0" w:rsidP="00B90CC0">
      <w:pPr>
        <w:pStyle w:val="Body"/>
        <w:numPr>
          <w:ilvl w:val="0"/>
          <w:numId w:val="94"/>
        </w:numPr>
        <w:spacing w:before="0" w:after="240"/>
        <w:ind w:left="720" w:firstLine="0"/>
      </w:pPr>
      <w:r w:rsidRPr="004E4CEF">
        <w:t>The district of residence of students with disabilities must submit enrollment, demographic, and disability program service records for students in charter schools who were evaluated for special education eligibility and for students receiving special education services, using Reason for Beginning Enrollment Code 5905.</w:t>
      </w:r>
    </w:p>
    <w:p w14:paraId="69BCA467" w14:textId="77777777" w:rsidR="00B603C2" w:rsidRPr="004E4CEF" w:rsidRDefault="00B603C2" w:rsidP="00B603C2">
      <w:pPr>
        <w:pStyle w:val="Heading2"/>
      </w:pPr>
      <w:bookmarkStart w:id="380" w:name="_Toc163224841"/>
      <w:bookmarkStart w:id="381" w:name="_Toc494894026"/>
      <w:r w:rsidRPr="004E4CEF">
        <w:t>Compulsory Age Students Who Stop Attending</w:t>
      </w:r>
      <w:bookmarkEnd w:id="380"/>
    </w:p>
    <w:p w14:paraId="04FBE940" w14:textId="41171034" w:rsidR="00B603C2" w:rsidRPr="004E4CEF" w:rsidRDefault="00B603C2" w:rsidP="00B603C2">
      <w:pPr>
        <w:pStyle w:val="Body"/>
        <w:rPr>
          <w:sz w:val="23"/>
          <w:szCs w:val="23"/>
        </w:rPr>
      </w:pPr>
      <w:r w:rsidRPr="004E4CEF">
        <w:t xml:space="preserve">In New York State, section 3205 of the Education Law requires a child’s attendance in full-time day instruction from the age of six to the end of the school year in which the child turns 16, or 17 for school districts that have selected 17 as </w:t>
      </w:r>
      <w:r w:rsidR="00D22019" w:rsidRPr="004E4CEF">
        <w:t xml:space="preserve">the </w:t>
      </w:r>
      <w:r w:rsidRPr="004E4CEF">
        <w:t xml:space="preserve">compulsory age. Resident students who are of compulsory school age must be kept on the school’s enrollment register until they exceed compulsory school age or move out of the district.  </w:t>
      </w:r>
    </w:p>
    <w:p w14:paraId="4F2FE9F5" w14:textId="77777777" w:rsidR="00B603C2" w:rsidRPr="004E4CEF" w:rsidRDefault="00B603C2" w:rsidP="00B603C2">
      <w:pPr>
        <w:pStyle w:val="Body"/>
        <w:ind w:firstLine="0"/>
      </w:pPr>
      <w:r w:rsidRPr="004E4CEF">
        <w:tab/>
        <w:t xml:space="preserve">When a compulsory age student stops attending school, the district should follow their established protocol for locating the student and confirming where they are being educated. One tool to assist with this is the SIRS-750 Student Profile Report. The Enrollment tab will display any enrollment for the student (based on NYSSIS ID) in a NYS public, charter or participating religious or independent school. Once it has been determined that the student cannot be located and is not enrolled elsewhere, the Reason for Ending Enrollment Code 400 – </w:t>
      </w:r>
      <w:r w:rsidRPr="004E4CEF">
        <w:rPr>
          <w:i/>
          <w:iCs/>
        </w:rPr>
        <w:t xml:space="preserve">Compulsory age student, stopped attending </w:t>
      </w:r>
      <w:r w:rsidRPr="004E4CEF">
        <w:t xml:space="preserve">should be reported and the Reason for Beginning Enrollment Code 8300 - </w:t>
      </w:r>
      <w:r w:rsidRPr="004E4CEF">
        <w:rPr>
          <w:i/>
          <w:iCs/>
        </w:rPr>
        <w:t xml:space="preserve">Compulsory age student, not attending, no documentation </w:t>
      </w:r>
      <w:r w:rsidRPr="004E4CEF">
        <w:t xml:space="preserve">must be reported the next day. To avoid reporting errors, the district should exit the student using a date </w:t>
      </w:r>
      <w:r w:rsidRPr="004E4CEF">
        <w:rPr>
          <w:i/>
          <w:iCs/>
        </w:rPr>
        <w:t xml:space="preserve">prior </w:t>
      </w:r>
      <w:r w:rsidRPr="004E4CEF">
        <w:t xml:space="preserve">to the last day of the school year (6/30); otherwise, the 8300 enrollment cannot be reported until data collection begins for the next school year. </w:t>
      </w:r>
    </w:p>
    <w:p w14:paraId="22B9B6FD" w14:textId="77777777" w:rsidR="001C4B2C" w:rsidRPr="007D2DE3" w:rsidRDefault="001C4B2C" w:rsidP="001C4B2C">
      <w:pPr>
        <w:pStyle w:val="Body"/>
        <w:ind w:firstLine="0"/>
      </w:pPr>
      <w:bookmarkStart w:id="382" w:name="_Hlk152225952"/>
      <w:r w:rsidRPr="004E4CEF">
        <w:t>The 8300 enrollment should be continued each year until the end of the school year in which the student turns 16 (or 17 depending on district policy). At that time, the district should end the 8300 enrollment record on June 30</w:t>
      </w:r>
      <w:r w:rsidRPr="004E4CEF">
        <w:rPr>
          <w:vertAlign w:val="superscript"/>
        </w:rPr>
        <w:t>th</w:t>
      </w:r>
      <w:r w:rsidRPr="004E4CEF">
        <w:t xml:space="preserve"> of </w:t>
      </w:r>
      <w:r w:rsidRPr="007D2DE3">
        <w:t xml:space="preserve">that year using the appropriate Reason for Ending Enrollment (most likely </w:t>
      </w:r>
      <w:r w:rsidRPr="007D2DE3">
        <w:rPr>
          <w:i/>
          <w:iCs/>
        </w:rPr>
        <w:t>425 – Left school, no documentation of transfer</w:t>
      </w:r>
      <w:r w:rsidRPr="007D2DE3">
        <w:t xml:space="preserve">). </w:t>
      </w:r>
      <w:r w:rsidRPr="007D2DE3">
        <w:rPr>
          <w:b/>
          <w:bCs/>
        </w:rPr>
        <w:t>June 30</w:t>
      </w:r>
      <w:r w:rsidRPr="007D2DE3">
        <w:rPr>
          <w:b/>
          <w:bCs/>
          <w:vertAlign w:val="superscript"/>
        </w:rPr>
        <w:t>th</w:t>
      </w:r>
      <w:r w:rsidRPr="007D2DE3">
        <w:rPr>
          <w:b/>
          <w:bCs/>
        </w:rPr>
        <w:t xml:space="preserve"> is the earliest date that can be used</w:t>
      </w:r>
      <w:r w:rsidRPr="007D2DE3">
        <w:t xml:space="preserve">. If the district fails to exit the student by 6/30 in the school year that the student turns 17, logic will be run to exit the student with an exit enrollment code of 425. This exit code can be changed prior </w:t>
      </w:r>
      <w:r w:rsidRPr="007D2DE3">
        <w:lastRenderedPageBreak/>
        <w:t>to the close of the data warehouse for that school year. If the district determines the student is no longer in residence in the district, the district should end enrollment with an appropriate Reason for Ending Enrollment Code once the required documentation is received, as appropriate. For documentation requirements, please see Enrollment (Beginning and Ending) Codes and Descriptions section of this manual.</w:t>
      </w:r>
    </w:p>
    <w:bookmarkEnd w:id="382"/>
    <w:p w14:paraId="390C3E55" w14:textId="77777777" w:rsidR="00B603C2" w:rsidRPr="007D2DE3" w:rsidRDefault="00B603C2" w:rsidP="00B603C2">
      <w:pPr>
        <w:pStyle w:val="BodyText"/>
      </w:pPr>
    </w:p>
    <w:p w14:paraId="25C01A9F" w14:textId="77777777" w:rsidR="00B603C2" w:rsidRPr="007D2DE3" w:rsidRDefault="00B603C2" w:rsidP="00B603C2">
      <w:pPr>
        <w:pStyle w:val="BodyText"/>
        <w:ind w:firstLine="720"/>
        <w:rPr>
          <w:rFonts w:ascii="Arial" w:hAnsi="Arial" w:cs="Arial"/>
        </w:rPr>
      </w:pPr>
      <w:r w:rsidRPr="007D2DE3">
        <w:rPr>
          <w:rFonts w:ascii="Arial" w:hAnsi="Arial" w:cs="Arial"/>
          <w:b/>
          <w:bCs/>
        </w:rPr>
        <w:t>Grade Level:</w:t>
      </w:r>
      <w:r w:rsidRPr="007D2DE3">
        <w:rPr>
          <w:rFonts w:ascii="Arial" w:hAnsi="Arial" w:cs="Arial"/>
        </w:rPr>
        <w:t xml:space="preserve"> For the school year in which the student stopped attending, the grade level reported for the 8300 enrollment may remain the same as their last regular enrollment. In subsequent school years, the student must be reported with an 8300 Entry Enrollment code and a grade level of UNK (unknown). If the 8300 is the only enrollment record in a school year, then the grade level must be UNK. For returning students, the school district should report the grade level they deem appropriate for the student at that time.</w:t>
      </w:r>
    </w:p>
    <w:p w14:paraId="55CA1423" w14:textId="77777777" w:rsidR="00B603C2" w:rsidRPr="007D2DE3" w:rsidRDefault="00B603C2" w:rsidP="00B603C2">
      <w:pPr>
        <w:pStyle w:val="BodyText"/>
        <w:ind w:firstLine="720"/>
        <w:rPr>
          <w:rFonts w:ascii="Arial" w:hAnsi="Arial" w:cs="Arial"/>
        </w:rPr>
      </w:pPr>
      <w:r w:rsidRPr="007D2DE3">
        <w:rPr>
          <w:rFonts w:ascii="Arial" w:hAnsi="Arial" w:cs="Arial"/>
          <w:b/>
          <w:bCs/>
        </w:rPr>
        <w:t>Location:</w:t>
      </w:r>
      <w:r w:rsidRPr="007D2DE3">
        <w:rPr>
          <w:rFonts w:ascii="Arial" w:hAnsi="Arial" w:cs="Arial"/>
        </w:rPr>
        <w:t xml:space="preserve"> Students with an 8300 enrollment record must be reported with a district-level location code (BEDS Code ending in ‘0000’). </w:t>
      </w:r>
    </w:p>
    <w:p w14:paraId="10D18A56" w14:textId="77777777" w:rsidR="001C4B2C" w:rsidRPr="007D2DE3" w:rsidRDefault="001C4B2C" w:rsidP="001C4B2C">
      <w:pPr>
        <w:pStyle w:val="BodyText"/>
        <w:ind w:firstLine="720"/>
        <w:rPr>
          <w:rFonts w:ascii="Arial" w:hAnsi="Arial" w:cs="Arial"/>
        </w:rPr>
      </w:pPr>
      <w:bookmarkStart w:id="383" w:name="_Hlk152226008"/>
      <w:r w:rsidRPr="007D2DE3">
        <w:rPr>
          <w:rFonts w:ascii="Arial" w:hAnsi="Arial" w:cs="Arial"/>
          <w:b/>
          <w:bCs/>
        </w:rPr>
        <w:t>Reporting of program and other data:</w:t>
      </w:r>
      <w:r w:rsidRPr="007D2DE3">
        <w:rPr>
          <w:rFonts w:ascii="Arial" w:hAnsi="Arial" w:cs="Arial"/>
        </w:rPr>
        <w:t xml:space="preserve"> Following the reporting of an 8300 enrollment code, student course and attendance data should not continue to be reported. Program data, such as ELL eligible (0231) and any challenge codes, may continue to be reported in subsequent years. When these students are exited once they are beyond compulsory age, the subgroup information from their last regular enrollment will be used. </w:t>
      </w:r>
    </w:p>
    <w:bookmarkEnd w:id="383"/>
    <w:p w14:paraId="18ACC585" w14:textId="77777777" w:rsidR="00B603C2" w:rsidRPr="007D2DE3" w:rsidRDefault="00B603C2" w:rsidP="00B603C2">
      <w:pPr>
        <w:pStyle w:val="BodyText"/>
        <w:ind w:firstLine="720"/>
        <w:rPr>
          <w:rFonts w:ascii="Arial" w:hAnsi="Arial" w:cs="Arial"/>
        </w:rPr>
      </w:pPr>
      <w:r w:rsidRPr="007D2DE3">
        <w:rPr>
          <w:rFonts w:ascii="Arial" w:hAnsi="Arial" w:cs="Arial"/>
          <w:b/>
          <w:bCs/>
        </w:rPr>
        <w:t>Exceptions:</w:t>
      </w:r>
      <w:r w:rsidRPr="007D2DE3">
        <w:rPr>
          <w:rFonts w:ascii="Arial" w:hAnsi="Arial" w:cs="Arial"/>
        </w:rPr>
        <w:t xml:space="preserve"> Schools of choice (charter schools and religious and independent schools) are not required by law to report compulsory age students who stopped attending using the 8300 enrollment code. If a compulsory age student is expelled or stops attending, the appropriate exit code should be used and the school should follow their established procedures to notify the student’s district of residence. The district of residence would then be responsible for confirming that the student is being educated or, if unable to do so, the district must maintain the student enrollment using the 8300 enrollment code. </w:t>
      </w:r>
    </w:p>
    <w:tbl>
      <w:tblPr>
        <w:tblW w:w="10080" w:type="dxa"/>
        <w:tblInd w:w="-252" w:type="dxa"/>
        <w:tblCellMar>
          <w:left w:w="0" w:type="dxa"/>
          <w:right w:w="0" w:type="dxa"/>
        </w:tblCellMar>
        <w:tblLook w:val="04A0" w:firstRow="1" w:lastRow="0" w:firstColumn="1" w:lastColumn="0" w:noHBand="0" w:noVBand="1"/>
      </w:tblPr>
      <w:tblGrid>
        <w:gridCol w:w="2070"/>
        <w:gridCol w:w="4097"/>
        <w:gridCol w:w="3913"/>
      </w:tblGrid>
      <w:tr w:rsidR="00B603C2" w:rsidRPr="007D2DE3" w14:paraId="121791CE" w14:textId="77777777" w:rsidTr="00A91C95">
        <w:trPr>
          <w:tblHeader/>
        </w:trPr>
        <w:tc>
          <w:tcPr>
            <w:tcW w:w="207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524A506C" w14:textId="77777777" w:rsidR="00B603C2" w:rsidRPr="007D2DE3" w:rsidRDefault="00B603C2" w:rsidP="002E031D">
            <w:pPr>
              <w:jc w:val="center"/>
              <w:rPr>
                <w:rFonts w:ascii="Bookman Old Style" w:hAnsi="Bookman Old Style"/>
                <w:b/>
                <w:bCs/>
                <w:sz w:val="22"/>
                <w:szCs w:val="22"/>
              </w:rPr>
            </w:pPr>
            <w:r w:rsidRPr="007D2DE3">
              <w:rPr>
                <w:rFonts w:ascii="Bookman Old Style" w:hAnsi="Bookman Old Style"/>
                <w:b/>
                <w:bCs/>
                <w:color w:val="000000"/>
                <w:sz w:val="22"/>
                <w:szCs w:val="22"/>
              </w:rPr>
              <w:t>Reporting Requirements for Students no Longer Attending</w:t>
            </w:r>
          </w:p>
        </w:tc>
        <w:tc>
          <w:tcPr>
            <w:tcW w:w="4097"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07FC1F4C" w14:textId="77777777" w:rsidR="00B603C2" w:rsidRPr="007D2DE3" w:rsidRDefault="00B603C2" w:rsidP="002E031D">
            <w:pPr>
              <w:jc w:val="center"/>
              <w:rPr>
                <w:rFonts w:ascii="Bookman Old Style" w:hAnsi="Bookman Old Style"/>
                <w:b/>
                <w:bCs/>
                <w:sz w:val="22"/>
                <w:szCs w:val="22"/>
              </w:rPr>
            </w:pPr>
            <w:r w:rsidRPr="007D2DE3">
              <w:rPr>
                <w:rFonts w:ascii="Bookman Old Style" w:hAnsi="Bookman Old Style"/>
                <w:b/>
                <w:bCs/>
                <w:color w:val="000000"/>
                <w:sz w:val="22"/>
                <w:szCs w:val="22"/>
              </w:rPr>
              <w:t>Current School Year</w:t>
            </w:r>
          </w:p>
          <w:p w14:paraId="6E4954D6" w14:textId="77777777" w:rsidR="00B603C2" w:rsidRPr="007D2DE3" w:rsidRDefault="00B603C2" w:rsidP="002E031D">
            <w:pPr>
              <w:jc w:val="center"/>
              <w:rPr>
                <w:rFonts w:ascii="Bookman Old Style" w:hAnsi="Bookman Old Style"/>
                <w:b/>
                <w:bCs/>
                <w:sz w:val="22"/>
                <w:szCs w:val="22"/>
              </w:rPr>
            </w:pPr>
            <w:r w:rsidRPr="007D2DE3">
              <w:rPr>
                <w:rFonts w:ascii="Bookman Old Style" w:hAnsi="Bookman Old Style"/>
                <w:b/>
                <w:bCs/>
                <w:color w:val="000000"/>
                <w:sz w:val="22"/>
                <w:szCs w:val="22"/>
              </w:rPr>
              <w:t>Accountable LEA</w:t>
            </w:r>
          </w:p>
        </w:tc>
        <w:tc>
          <w:tcPr>
            <w:tcW w:w="3913"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0E4898B8" w14:textId="77777777" w:rsidR="00B603C2" w:rsidRPr="007D2DE3" w:rsidRDefault="00B603C2" w:rsidP="002E031D">
            <w:pPr>
              <w:jc w:val="center"/>
              <w:rPr>
                <w:rFonts w:ascii="Bookman Old Style" w:hAnsi="Bookman Old Style"/>
                <w:b/>
                <w:bCs/>
                <w:sz w:val="22"/>
                <w:szCs w:val="22"/>
              </w:rPr>
            </w:pPr>
            <w:r w:rsidRPr="007D2DE3">
              <w:rPr>
                <w:rFonts w:ascii="Bookman Old Style" w:hAnsi="Bookman Old Style"/>
                <w:b/>
                <w:bCs/>
                <w:color w:val="000000"/>
                <w:sz w:val="22"/>
                <w:szCs w:val="22"/>
              </w:rPr>
              <w:t>Subsequent Years</w:t>
            </w:r>
          </w:p>
        </w:tc>
      </w:tr>
      <w:tr w:rsidR="00B603C2" w:rsidRPr="004E4CEF" w14:paraId="1975FF3D" w14:textId="77777777" w:rsidTr="002E031D">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413FD6" w14:textId="77777777" w:rsidR="00B603C2" w:rsidRPr="007D2DE3" w:rsidRDefault="00B603C2" w:rsidP="002E031D">
            <w:pPr>
              <w:rPr>
                <w:rFonts w:ascii="Bookman Old Style" w:hAnsi="Bookman Old Style"/>
                <w:sz w:val="22"/>
                <w:szCs w:val="22"/>
              </w:rPr>
            </w:pPr>
            <w:r w:rsidRPr="007D2DE3">
              <w:rPr>
                <w:rFonts w:ascii="Bookman Old Style" w:hAnsi="Bookman Old Style"/>
                <w:sz w:val="22"/>
                <w:szCs w:val="22"/>
              </w:rPr>
              <w:t xml:space="preserve">Student stops attending during the school year without documentation. </w:t>
            </w:r>
          </w:p>
        </w:tc>
        <w:tc>
          <w:tcPr>
            <w:tcW w:w="4097" w:type="dxa"/>
            <w:tcBorders>
              <w:top w:val="nil"/>
              <w:left w:val="nil"/>
              <w:bottom w:val="single" w:sz="8" w:space="0" w:color="auto"/>
              <w:right w:val="single" w:sz="8" w:space="0" w:color="auto"/>
            </w:tcBorders>
            <w:tcMar>
              <w:top w:w="0" w:type="dxa"/>
              <w:left w:w="108" w:type="dxa"/>
              <w:bottom w:w="0" w:type="dxa"/>
              <w:right w:w="108" w:type="dxa"/>
            </w:tcMar>
          </w:tcPr>
          <w:p w14:paraId="3B3AD0D4" w14:textId="77777777" w:rsidR="00B603C2" w:rsidRPr="007D2DE3" w:rsidRDefault="00B603C2" w:rsidP="002E031D">
            <w:pPr>
              <w:pStyle w:val="ListParagraph"/>
              <w:numPr>
                <w:ilvl w:val="0"/>
                <w:numId w:val="94"/>
              </w:numPr>
              <w:ind w:left="360" w:hanging="360"/>
              <w:rPr>
                <w:rFonts w:ascii="Bookman Old Style" w:hAnsi="Bookman Old Style"/>
                <w:sz w:val="22"/>
                <w:szCs w:val="22"/>
              </w:rPr>
            </w:pPr>
            <w:r w:rsidRPr="007D2DE3">
              <w:rPr>
                <w:rFonts w:ascii="Bookman Old Style" w:hAnsi="Bookman Old Style"/>
                <w:sz w:val="22"/>
                <w:szCs w:val="22"/>
              </w:rPr>
              <w:t>Verify student is not enrolled elsewhere in NYS by reviewing the enrollment tab in SIRS-750 Student Profile Report.</w:t>
            </w:r>
          </w:p>
          <w:p w14:paraId="5A6A37EB" w14:textId="77777777" w:rsidR="00B603C2" w:rsidRPr="007D2DE3" w:rsidRDefault="00B603C2" w:rsidP="002E031D">
            <w:pPr>
              <w:pStyle w:val="ListParagraph"/>
              <w:ind w:left="360"/>
              <w:rPr>
                <w:rFonts w:ascii="Bookman Old Style" w:hAnsi="Bookman Old Style"/>
                <w:sz w:val="22"/>
                <w:szCs w:val="22"/>
              </w:rPr>
            </w:pPr>
          </w:p>
          <w:p w14:paraId="37F02995" w14:textId="16858872" w:rsidR="00B603C2" w:rsidRPr="007D2DE3" w:rsidRDefault="00B603C2" w:rsidP="008A106D">
            <w:pPr>
              <w:pStyle w:val="ListParagraph"/>
              <w:numPr>
                <w:ilvl w:val="0"/>
                <w:numId w:val="94"/>
              </w:numPr>
              <w:ind w:left="360" w:hanging="360"/>
              <w:rPr>
                <w:rFonts w:ascii="Bookman Old Style" w:hAnsi="Bookman Old Style"/>
                <w:sz w:val="22"/>
                <w:szCs w:val="22"/>
              </w:rPr>
            </w:pPr>
            <w:r w:rsidRPr="007D2DE3">
              <w:rPr>
                <w:rFonts w:ascii="Bookman Old Style" w:hAnsi="Bookman Old Style"/>
                <w:sz w:val="22"/>
                <w:szCs w:val="22"/>
              </w:rPr>
              <w:t>Ends enrollment with 400 as soon as the district determines the student is not returning and no documentation has been received indicating another exit would be appropriate.</w:t>
            </w:r>
            <w:r w:rsidR="008A106D" w:rsidRPr="007D2DE3">
              <w:rPr>
                <w:rFonts w:ascii="Bookman Old Style" w:hAnsi="Bookman Old Style"/>
                <w:sz w:val="22"/>
                <w:szCs w:val="22"/>
              </w:rPr>
              <w:t xml:space="preserve"> Use a </w:t>
            </w:r>
            <w:r w:rsidR="008A106D" w:rsidRPr="007D2DE3">
              <w:t>date prior</w:t>
            </w:r>
            <w:r w:rsidR="008A106D" w:rsidRPr="007D2DE3">
              <w:rPr>
                <w:i/>
                <w:iCs/>
              </w:rPr>
              <w:t xml:space="preserve"> </w:t>
            </w:r>
            <w:r w:rsidR="008A106D" w:rsidRPr="007D2DE3">
              <w:t>to the last day of the school year (6/30).</w:t>
            </w:r>
          </w:p>
          <w:p w14:paraId="13781299" w14:textId="77777777" w:rsidR="00B603C2" w:rsidRPr="007D2DE3" w:rsidRDefault="00B603C2" w:rsidP="002E031D">
            <w:pPr>
              <w:rPr>
                <w:rFonts w:ascii="Bookman Old Style" w:hAnsi="Bookman Old Style"/>
                <w:sz w:val="22"/>
                <w:szCs w:val="22"/>
              </w:rPr>
            </w:pPr>
          </w:p>
          <w:p w14:paraId="006E266B" w14:textId="77777777" w:rsidR="00B603C2" w:rsidRPr="007D2DE3" w:rsidRDefault="00B603C2" w:rsidP="002E031D">
            <w:pPr>
              <w:pStyle w:val="ListParagraph"/>
              <w:numPr>
                <w:ilvl w:val="0"/>
                <w:numId w:val="94"/>
              </w:numPr>
              <w:ind w:left="360" w:hanging="360"/>
              <w:rPr>
                <w:rFonts w:ascii="Bookman Old Style" w:hAnsi="Bookman Old Style"/>
                <w:sz w:val="22"/>
                <w:szCs w:val="22"/>
              </w:rPr>
            </w:pPr>
            <w:r w:rsidRPr="007D2DE3">
              <w:rPr>
                <w:rFonts w:ascii="Bookman Old Style" w:hAnsi="Bookman Old Style"/>
                <w:sz w:val="22"/>
                <w:szCs w:val="22"/>
              </w:rPr>
              <w:t>Begins enrollment with 8300.</w:t>
            </w:r>
          </w:p>
          <w:p w14:paraId="1CC47824" w14:textId="77777777" w:rsidR="00B603C2" w:rsidRPr="007D2DE3" w:rsidRDefault="00B603C2" w:rsidP="002E031D">
            <w:pPr>
              <w:rPr>
                <w:rFonts w:ascii="Bookman Old Style" w:hAnsi="Bookman Old Style"/>
                <w:sz w:val="22"/>
                <w:szCs w:val="22"/>
              </w:rPr>
            </w:pPr>
          </w:p>
          <w:p w14:paraId="3841C96F" w14:textId="408164A9" w:rsidR="00B603C2" w:rsidRPr="007D2DE3" w:rsidRDefault="00B603C2" w:rsidP="002E031D">
            <w:pPr>
              <w:pStyle w:val="ListParagraph"/>
              <w:numPr>
                <w:ilvl w:val="0"/>
                <w:numId w:val="94"/>
              </w:numPr>
              <w:ind w:left="360" w:hanging="360"/>
              <w:rPr>
                <w:rFonts w:ascii="Bookman Old Style" w:hAnsi="Bookman Old Style"/>
                <w:sz w:val="22"/>
                <w:szCs w:val="22"/>
              </w:rPr>
            </w:pPr>
            <w:r w:rsidRPr="007D2DE3">
              <w:rPr>
                <w:rFonts w:ascii="Bookman Old Style" w:hAnsi="Bookman Old Style"/>
                <w:sz w:val="22"/>
                <w:szCs w:val="22"/>
              </w:rPr>
              <w:t>Ends courses as appropriate; no longer reports attendance.</w:t>
            </w:r>
          </w:p>
          <w:p w14:paraId="4ED969D3" w14:textId="77777777" w:rsidR="00B603C2" w:rsidRPr="007D2DE3" w:rsidRDefault="00B603C2" w:rsidP="002E031D">
            <w:pPr>
              <w:rPr>
                <w:rFonts w:ascii="Bookman Old Style" w:hAnsi="Bookman Old Style"/>
                <w:sz w:val="22"/>
                <w:szCs w:val="22"/>
              </w:rPr>
            </w:pPr>
          </w:p>
          <w:p w14:paraId="05BD922E" w14:textId="77777777" w:rsidR="00B603C2" w:rsidRPr="007D2DE3" w:rsidRDefault="00B603C2" w:rsidP="002E031D">
            <w:pPr>
              <w:pStyle w:val="ListParagraph"/>
              <w:numPr>
                <w:ilvl w:val="0"/>
                <w:numId w:val="94"/>
              </w:numPr>
              <w:ind w:left="360" w:hanging="360"/>
              <w:rPr>
                <w:rFonts w:ascii="Bookman Old Style" w:hAnsi="Bookman Old Style"/>
                <w:sz w:val="22"/>
                <w:szCs w:val="22"/>
              </w:rPr>
            </w:pPr>
            <w:r w:rsidRPr="007D2DE3">
              <w:rPr>
                <w:rFonts w:ascii="Bookman Old Style" w:hAnsi="Bookman Old Style"/>
                <w:sz w:val="22"/>
                <w:szCs w:val="22"/>
              </w:rPr>
              <w:t>Location code must be district BEDS Code ending with ‘0000’.</w:t>
            </w:r>
          </w:p>
          <w:p w14:paraId="549DAFF9" w14:textId="77777777" w:rsidR="00B603C2" w:rsidRPr="007D2DE3" w:rsidRDefault="00B603C2" w:rsidP="002E031D">
            <w:pPr>
              <w:rPr>
                <w:rFonts w:ascii="Bookman Old Style" w:hAnsi="Bookman Old Style"/>
                <w:sz w:val="22"/>
                <w:szCs w:val="22"/>
              </w:rPr>
            </w:pPr>
          </w:p>
          <w:p w14:paraId="4074C550" w14:textId="77777777" w:rsidR="00B603C2" w:rsidRPr="007D2DE3" w:rsidRDefault="00B603C2" w:rsidP="002E031D">
            <w:pPr>
              <w:pStyle w:val="ListParagraph"/>
              <w:numPr>
                <w:ilvl w:val="0"/>
                <w:numId w:val="94"/>
              </w:numPr>
              <w:ind w:left="360" w:hanging="360"/>
              <w:rPr>
                <w:rFonts w:ascii="Bookman Old Style" w:hAnsi="Bookman Old Style"/>
                <w:sz w:val="22"/>
                <w:szCs w:val="22"/>
              </w:rPr>
            </w:pPr>
            <w:r w:rsidRPr="007D2DE3">
              <w:rPr>
                <w:rFonts w:ascii="Bookman Old Style" w:hAnsi="Bookman Old Style"/>
                <w:sz w:val="22"/>
                <w:szCs w:val="22"/>
              </w:rPr>
              <w:t>Student’s last reported grade level may remain throughout the school year or can be changed to UNK grade level.</w:t>
            </w:r>
          </w:p>
        </w:tc>
        <w:tc>
          <w:tcPr>
            <w:tcW w:w="3913" w:type="dxa"/>
            <w:tcBorders>
              <w:top w:val="nil"/>
              <w:left w:val="nil"/>
              <w:bottom w:val="single" w:sz="8" w:space="0" w:color="auto"/>
              <w:right w:val="single" w:sz="8" w:space="0" w:color="auto"/>
            </w:tcBorders>
            <w:tcMar>
              <w:top w:w="0" w:type="dxa"/>
              <w:left w:w="108" w:type="dxa"/>
              <w:bottom w:w="0" w:type="dxa"/>
              <w:right w:w="108" w:type="dxa"/>
            </w:tcMar>
          </w:tcPr>
          <w:p w14:paraId="5AC27071" w14:textId="77777777" w:rsidR="00B603C2" w:rsidRPr="007D2DE3" w:rsidRDefault="00B603C2" w:rsidP="002E031D">
            <w:pPr>
              <w:pStyle w:val="ListParagraph"/>
              <w:numPr>
                <w:ilvl w:val="0"/>
                <w:numId w:val="94"/>
              </w:numPr>
              <w:ind w:left="0"/>
              <w:rPr>
                <w:rFonts w:ascii="Bookman Old Style" w:hAnsi="Bookman Old Style"/>
                <w:sz w:val="22"/>
                <w:szCs w:val="22"/>
              </w:rPr>
            </w:pPr>
            <w:r w:rsidRPr="007D2DE3">
              <w:rPr>
                <w:rFonts w:ascii="Bookman Old Style" w:hAnsi="Bookman Old Style"/>
                <w:sz w:val="22"/>
                <w:szCs w:val="22"/>
              </w:rPr>
              <w:lastRenderedPageBreak/>
              <w:t>Begins Enrollment with 8300. This remains in effect each school year until documentation is received supporting another reason for ending code, or until the last day (6/30) of the school year in which the student turns 16 (or 17) or the following school year.</w:t>
            </w:r>
          </w:p>
          <w:p w14:paraId="70608BD8" w14:textId="77777777" w:rsidR="00B603C2" w:rsidRPr="007D2DE3" w:rsidRDefault="00B603C2" w:rsidP="002E031D">
            <w:pPr>
              <w:rPr>
                <w:rFonts w:ascii="Bookman Old Style" w:hAnsi="Bookman Old Style"/>
                <w:sz w:val="22"/>
                <w:szCs w:val="22"/>
              </w:rPr>
            </w:pPr>
          </w:p>
          <w:p w14:paraId="710CBD8D" w14:textId="77777777" w:rsidR="00026529" w:rsidRPr="007D2DE3" w:rsidRDefault="00B603C2" w:rsidP="007102A9">
            <w:pPr>
              <w:pStyle w:val="ListParagraph"/>
              <w:numPr>
                <w:ilvl w:val="0"/>
                <w:numId w:val="94"/>
              </w:numPr>
              <w:ind w:left="0"/>
              <w:rPr>
                <w:rFonts w:ascii="Bookman Old Style" w:hAnsi="Bookman Old Style"/>
                <w:sz w:val="22"/>
                <w:szCs w:val="22"/>
              </w:rPr>
            </w:pPr>
            <w:r w:rsidRPr="007D2DE3">
              <w:rPr>
                <w:rFonts w:ascii="Bookman Old Style" w:hAnsi="Bookman Old Style"/>
                <w:sz w:val="22"/>
                <w:szCs w:val="22"/>
              </w:rPr>
              <w:t>School Entry Exit and Student Lite continue to be reported. Location code must be district BEDS Code ending with ‘0000’.</w:t>
            </w:r>
          </w:p>
          <w:p w14:paraId="10D0ABDC" w14:textId="77777777" w:rsidR="00026529" w:rsidRPr="007D2DE3" w:rsidRDefault="00026529" w:rsidP="00026529">
            <w:pPr>
              <w:pStyle w:val="ListParagraph"/>
              <w:rPr>
                <w:rFonts w:ascii="Bookman Old Style" w:hAnsi="Bookman Old Style"/>
                <w:sz w:val="22"/>
                <w:szCs w:val="22"/>
              </w:rPr>
            </w:pPr>
          </w:p>
          <w:p w14:paraId="3703D213" w14:textId="1C548205" w:rsidR="00026529" w:rsidRPr="007D2DE3" w:rsidRDefault="00026529" w:rsidP="007102A9">
            <w:pPr>
              <w:pStyle w:val="ListParagraph"/>
              <w:numPr>
                <w:ilvl w:val="0"/>
                <w:numId w:val="94"/>
              </w:numPr>
              <w:ind w:left="0"/>
              <w:rPr>
                <w:rFonts w:ascii="Bookman Old Style" w:hAnsi="Bookman Old Style"/>
                <w:sz w:val="22"/>
                <w:szCs w:val="22"/>
              </w:rPr>
            </w:pPr>
            <w:r w:rsidRPr="007D2DE3">
              <w:rPr>
                <w:rFonts w:ascii="Bookman Old Style" w:hAnsi="Bookman Old Style"/>
                <w:sz w:val="22"/>
                <w:szCs w:val="22"/>
              </w:rPr>
              <w:t>Programs may continue to be reported (e.g., ELL Eligible, disability challenge code).</w:t>
            </w:r>
          </w:p>
          <w:p w14:paraId="6C86724D" w14:textId="77777777" w:rsidR="00B603C2" w:rsidRPr="007D2DE3" w:rsidRDefault="00B603C2" w:rsidP="002E031D">
            <w:pPr>
              <w:pStyle w:val="ListParagraph"/>
              <w:numPr>
                <w:ilvl w:val="0"/>
                <w:numId w:val="94"/>
              </w:numPr>
              <w:ind w:left="0"/>
              <w:rPr>
                <w:rFonts w:ascii="Bookman Old Style" w:hAnsi="Bookman Old Style"/>
                <w:sz w:val="22"/>
                <w:szCs w:val="22"/>
              </w:rPr>
            </w:pPr>
            <w:r w:rsidRPr="007D2DE3">
              <w:rPr>
                <w:rFonts w:ascii="Bookman Old Style" w:hAnsi="Bookman Old Style"/>
                <w:sz w:val="22"/>
                <w:szCs w:val="22"/>
              </w:rPr>
              <w:lastRenderedPageBreak/>
              <w:t xml:space="preserve">Grade level must be reported as UNK (Unknown). </w:t>
            </w:r>
          </w:p>
          <w:p w14:paraId="7CDBDB38" w14:textId="77777777" w:rsidR="00B603C2" w:rsidRPr="004E4CEF" w:rsidRDefault="00B603C2" w:rsidP="002E031D">
            <w:pPr>
              <w:rPr>
                <w:rFonts w:ascii="Bookman Old Style" w:hAnsi="Bookman Old Style"/>
                <w:sz w:val="22"/>
                <w:szCs w:val="22"/>
              </w:rPr>
            </w:pPr>
          </w:p>
        </w:tc>
      </w:tr>
    </w:tbl>
    <w:p w14:paraId="6A157A29" w14:textId="77777777" w:rsidR="00B603C2" w:rsidRPr="007F4D67" w:rsidRDefault="00B603C2" w:rsidP="00B603C2">
      <w:pPr>
        <w:pStyle w:val="Body"/>
        <w:rPr>
          <w:szCs w:val="24"/>
        </w:rPr>
      </w:pPr>
      <w:r w:rsidRPr="004E4CEF">
        <w:lastRenderedPageBreak/>
        <w:t xml:space="preserve">For example, if a student stops attending a public school at age 14, the student must be kept on the enrollment register until the end of the school year in which the student reaches compulsory school age or returns to an education program. These students must be reported with a Reason for Ending Enrollment Code 400 — </w:t>
      </w:r>
      <w:r w:rsidRPr="004E4CEF">
        <w:rPr>
          <w:i/>
          <w:iCs/>
        </w:rPr>
        <w:t xml:space="preserve">Compulsory age student, stopped attending </w:t>
      </w:r>
      <w:r w:rsidRPr="004E4CEF">
        <w:t xml:space="preserve">followed by a Reason for Beginning Enrollment Code 8300 — </w:t>
      </w:r>
      <w:r w:rsidRPr="004E4CEF">
        <w:rPr>
          <w:i/>
          <w:iCs/>
        </w:rPr>
        <w:t>Compulsory age student, not attending, no documentation</w:t>
      </w:r>
      <w:r w:rsidRPr="004E4CEF">
        <w:t xml:space="preserve">. If the student re-enrolls in the same district, the student should be exited from the current enrollment with an Ending Enrollment code of 153 – </w:t>
      </w:r>
      <w:r w:rsidRPr="004E4CEF">
        <w:rPr>
          <w:i/>
          <w:iCs/>
        </w:rPr>
        <w:t xml:space="preserve">Transferred to another school in this district or an out-of-district placement </w:t>
      </w:r>
      <w:r w:rsidRPr="004E4CEF">
        <w:t xml:space="preserve">and then reported with a Reason for Beginning Enrollment Code 0011 — </w:t>
      </w:r>
      <w:r w:rsidRPr="004E4CEF">
        <w:rPr>
          <w:i/>
          <w:iCs/>
        </w:rPr>
        <w:t>Enrollment in building or grade</w:t>
      </w:r>
      <w:r w:rsidRPr="004E4CEF">
        <w:t>.</w:t>
      </w:r>
    </w:p>
    <w:p w14:paraId="08344BD8" w14:textId="46260C7E" w:rsidR="002E39A8" w:rsidRPr="000E16CD" w:rsidRDefault="002E39A8" w:rsidP="00EE51B2">
      <w:pPr>
        <w:pStyle w:val="Heading2"/>
      </w:pPr>
      <w:bookmarkStart w:id="384" w:name="_Toc163224842"/>
      <w:r w:rsidRPr="000E16CD">
        <w:t>Court-</w:t>
      </w:r>
      <w:r w:rsidR="00334710">
        <w:t>P</w:t>
      </w:r>
      <w:r w:rsidRPr="000E16CD">
        <w:t>laced Students</w:t>
      </w:r>
      <w:bookmarkEnd w:id="357"/>
      <w:bookmarkEnd w:id="369"/>
      <w:bookmarkEnd w:id="381"/>
      <w:bookmarkEnd w:id="384"/>
    </w:p>
    <w:p w14:paraId="594E536A" w14:textId="77777777" w:rsidR="008B612A" w:rsidRPr="000E16CD" w:rsidRDefault="00687734" w:rsidP="00687734">
      <w:pPr>
        <w:pStyle w:val="Body"/>
      </w:pPr>
      <w:r w:rsidRPr="000E16CD">
        <w:t>Court-placed students should be reported with the appropriate Reas</w:t>
      </w:r>
      <w:r w:rsidR="00A3188C" w:rsidRPr="000E16CD">
        <w:t>on for Ending Enrollment Code from</w:t>
      </w:r>
      <w:r w:rsidRPr="000E16CD">
        <w:t xml:space="preserve"> the tables below.</w:t>
      </w:r>
    </w:p>
    <w:p w14:paraId="0223B8C1" w14:textId="77777777" w:rsidR="00D2210F" w:rsidRDefault="00D2210F" w:rsidP="008B612A">
      <w:pPr>
        <w:pStyle w:val="BodyText"/>
        <w:spacing w:after="0"/>
        <w:jc w:val="center"/>
        <w:rPr>
          <w:rFonts w:ascii="Arial" w:hAnsi="Arial" w:cs="Arial"/>
          <w:b/>
        </w:rPr>
      </w:pPr>
    </w:p>
    <w:p w14:paraId="1BB66B47" w14:textId="018F93B5"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403E3705"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OUTSIDE the District</w:t>
      </w:r>
    </w:p>
    <w:tbl>
      <w:tblPr>
        <w:tblStyle w:val="TableGrid1"/>
        <w:tblW w:w="9900" w:type="dxa"/>
        <w:jc w:val="center"/>
        <w:tblLook w:val="01E0" w:firstRow="1" w:lastRow="1" w:firstColumn="1" w:lastColumn="1" w:noHBand="0" w:noVBand="0"/>
      </w:tblPr>
      <w:tblGrid>
        <w:gridCol w:w="2628"/>
        <w:gridCol w:w="7272"/>
      </w:tblGrid>
      <w:tr w:rsidR="008B612A" w:rsidRPr="000E16CD" w14:paraId="49A454FA" w14:textId="77777777" w:rsidTr="26E23403">
        <w:trPr>
          <w:tblHeader/>
          <w:jc w:val="center"/>
        </w:trPr>
        <w:tc>
          <w:tcPr>
            <w:tcW w:w="2628" w:type="dxa"/>
            <w:shd w:val="clear" w:color="auto" w:fill="BFBFBF" w:themeFill="background1" w:themeFillShade="BF"/>
          </w:tcPr>
          <w:p w14:paraId="2DD18572"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BFBFBF" w:themeFill="background1" w:themeFillShade="BF"/>
          </w:tcPr>
          <w:p w14:paraId="59F93CF4"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AA6E686" w14:textId="77777777" w:rsidTr="26E23403">
        <w:trPr>
          <w:jc w:val="center"/>
        </w:trPr>
        <w:tc>
          <w:tcPr>
            <w:tcW w:w="2628" w:type="dxa"/>
          </w:tcPr>
          <w:p w14:paraId="405CC9B8"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323 – Transferred outside district by court order</w:t>
            </w:r>
          </w:p>
        </w:tc>
        <w:tc>
          <w:tcPr>
            <w:tcW w:w="7272" w:type="dxa"/>
          </w:tcPr>
          <w:p w14:paraId="5B727852" w14:textId="27DDE8DF" w:rsidR="00C632D9" w:rsidRDefault="008B612A" w:rsidP="00610056">
            <w:pPr>
              <w:pStyle w:val="Body"/>
              <w:spacing w:before="0"/>
              <w:ind w:firstLine="0"/>
              <w:rPr>
                <w:rFonts w:ascii="Bookman Old Style" w:hAnsi="Bookman Old Style"/>
                <w:sz w:val="22"/>
                <w:szCs w:val="22"/>
              </w:rPr>
            </w:pPr>
            <w:r w:rsidRPr="000E16CD">
              <w:rPr>
                <w:rFonts w:ascii="Bookman Old Style" w:hAnsi="Bookman Old Style"/>
                <w:sz w:val="22"/>
                <w:szCs w:val="22"/>
              </w:rPr>
              <w:t>Students placed by court order outside the district in county jails, jails operated by the city of New York, prisons, or juvenile facilities or that have a school (as defined under State law) or programs offering courses that can result in the earning of credit toward a high school diploma</w:t>
            </w:r>
            <w:r w:rsidR="00A3188C" w:rsidRPr="000E16CD">
              <w:rPr>
                <w:rFonts w:ascii="Bookman Old Style" w:hAnsi="Bookman Old Style"/>
                <w:sz w:val="22"/>
                <w:szCs w:val="22"/>
              </w:rPr>
              <w:t xml:space="preserve"> and participate in those programs</w:t>
            </w:r>
            <w:r w:rsidRPr="000E16CD">
              <w:rPr>
                <w:rFonts w:ascii="Bookman Old Style" w:hAnsi="Bookman Old Style"/>
                <w:sz w:val="22"/>
                <w:szCs w:val="22"/>
              </w:rPr>
              <w:t xml:space="preserve">. </w:t>
            </w:r>
          </w:p>
          <w:p w14:paraId="073B8044" w14:textId="77777777" w:rsidR="00E01C86" w:rsidRPr="00E01C86" w:rsidRDefault="00E01C86" w:rsidP="00E01C86">
            <w:pPr>
              <w:pStyle w:val="BodyText"/>
              <w:spacing w:after="82"/>
            </w:pPr>
          </w:p>
          <w:p w14:paraId="2828EC7F" w14:textId="754FAAEC" w:rsidR="00C632D9" w:rsidRDefault="008B612A" w:rsidP="00610056">
            <w:pPr>
              <w:pStyle w:val="Body"/>
              <w:spacing w:before="0"/>
              <w:ind w:firstLine="0"/>
              <w:rPr>
                <w:rFonts w:ascii="Bookman Old Style" w:hAnsi="Bookman Old Style"/>
                <w:sz w:val="22"/>
                <w:szCs w:val="22"/>
              </w:rPr>
            </w:pPr>
            <w:r w:rsidRPr="000E16CD">
              <w:rPr>
                <w:rFonts w:ascii="Bookman Old Style" w:hAnsi="Bookman Old Style"/>
                <w:sz w:val="22"/>
                <w:szCs w:val="22"/>
              </w:rPr>
              <w:t xml:space="preserve">Students placed by court order in non-incarcerated court placements (e.g., foster care homes; group homes; placement in residential facilities with affiliated schools </w:t>
            </w:r>
            <w:r w:rsidR="004D41A7">
              <w:rPr>
                <w:rFonts w:ascii="Bookman Old Style" w:hAnsi="Bookman Old Style"/>
                <w:sz w:val="22"/>
                <w:szCs w:val="22"/>
              </w:rPr>
              <w:t>t</w:t>
            </w:r>
            <w:r w:rsidRPr="000E16CD">
              <w:rPr>
                <w:rFonts w:ascii="Bookman Old Style" w:hAnsi="Bookman Old Style"/>
                <w:sz w:val="22"/>
                <w:szCs w:val="22"/>
              </w:rPr>
              <w:t>hat provide educational services in accordance with Article 81 of the Education Law).</w:t>
            </w:r>
          </w:p>
          <w:p w14:paraId="0C5D197F" w14:textId="77777777" w:rsidR="00610056" w:rsidRPr="00610056" w:rsidRDefault="00610056" w:rsidP="00610056">
            <w:pPr>
              <w:pStyle w:val="BodyText"/>
            </w:pPr>
          </w:p>
          <w:p w14:paraId="42B37BF3" w14:textId="0F1EB596" w:rsidR="008B612A" w:rsidRPr="000E16CD" w:rsidRDefault="008B612A" w:rsidP="00C632D9">
            <w:pPr>
              <w:pStyle w:val="Body"/>
              <w:spacing w:before="0"/>
              <w:ind w:firstLine="0"/>
              <w:rPr>
                <w:rFonts w:ascii="Bookman Old Style" w:hAnsi="Bookman Old Style"/>
                <w:sz w:val="22"/>
                <w:szCs w:val="22"/>
              </w:rPr>
            </w:pPr>
            <w:r w:rsidRPr="000E16CD">
              <w:rPr>
                <w:rFonts w:ascii="Bookman Old Style" w:hAnsi="Bookman Old Style"/>
                <w:sz w:val="22"/>
                <w:szCs w:val="22"/>
              </w:rPr>
              <w:t>Do not end enrollment for students placed temporarily in a facility (e.g., in secure or non-secure detention facilities) pending a decision by court order.</w:t>
            </w:r>
          </w:p>
        </w:tc>
      </w:tr>
      <w:tr w:rsidR="008B612A" w:rsidRPr="000E16CD" w14:paraId="490A88F0" w14:textId="77777777" w:rsidTr="26E23403">
        <w:trPr>
          <w:jc w:val="center"/>
        </w:trPr>
        <w:tc>
          <w:tcPr>
            <w:tcW w:w="2628" w:type="dxa"/>
          </w:tcPr>
          <w:p w14:paraId="6FE6AD4B" w14:textId="3FA7D3AD"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1089 – </w:t>
            </w:r>
            <w:r w:rsidRPr="000E16CD">
              <w:rPr>
                <w:rFonts w:ascii="Bookman Old Style" w:hAnsi="Bookman Old Style" w:cs="Arial"/>
                <w:snapToGrid w:val="0"/>
                <w:color w:val="000000"/>
                <w:sz w:val="22"/>
                <w:szCs w:val="22"/>
              </w:rPr>
              <w:t xml:space="preserve">Transferred to an approved </w:t>
            </w:r>
            <w:r w:rsidR="001767E0" w:rsidRPr="00E73803">
              <w:rPr>
                <w:rFonts w:ascii="Bookman Old Style" w:hAnsi="Bookman Old Style" w:cs="Arial"/>
                <w:snapToGrid w:val="0"/>
                <w:color w:val="000000"/>
                <w:sz w:val="22"/>
                <w:szCs w:val="22"/>
              </w:rPr>
              <w:t>HSE</w:t>
            </w:r>
            <w:r w:rsidRPr="000E16CD">
              <w:rPr>
                <w:rFonts w:ascii="Bookman Old Style" w:hAnsi="Bookman Old Style" w:cs="Arial"/>
                <w:snapToGrid w:val="0"/>
                <w:color w:val="000000"/>
                <w:sz w:val="22"/>
                <w:szCs w:val="22"/>
              </w:rPr>
              <w:t xml:space="preserve"> program outside this district</w:t>
            </w:r>
          </w:p>
        </w:tc>
        <w:tc>
          <w:tcPr>
            <w:tcW w:w="7272" w:type="dxa"/>
          </w:tcPr>
          <w:p w14:paraId="7F9317F2"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bCs/>
                <w:sz w:val="22"/>
                <w:szCs w:val="22"/>
              </w:rPr>
              <w:t>Students who are placed by court order outside the district in a jail and participate in an a</w:t>
            </w:r>
            <w:r w:rsidR="0023574E" w:rsidRPr="000E16CD">
              <w:rPr>
                <w:rFonts w:ascii="Bookman Old Style" w:hAnsi="Bookman Old Style" w:cs="Arial"/>
                <w:bCs/>
                <w:sz w:val="22"/>
                <w:szCs w:val="22"/>
              </w:rPr>
              <w:t>pproved AHSEP</w:t>
            </w:r>
            <w:r w:rsidRPr="000E16CD">
              <w:rPr>
                <w:rFonts w:ascii="Bookman Old Style" w:hAnsi="Bookman Old Style" w:cs="Arial"/>
                <w:bCs/>
                <w:sz w:val="22"/>
                <w:szCs w:val="22"/>
              </w:rPr>
              <w:t xml:space="preserve"> program.</w:t>
            </w:r>
          </w:p>
        </w:tc>
      </w:tr>
      <w:tr w:rsidR="008B612A" w:rsidRPr="000E16CD" w14:paraId="3B75750F" w14:textId="77777777" w:rsidTr="26E23403">
        <w:trPr>
          <w:jc w:val="center"/>
        </w:trPr>
        <w:tc>
          <w:tcPr>
            <w:tcW w:w="2628" w:type="dxa"/>
          </w:tcPr>
          <w:p w14:paraId="343439E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lastRenderedPageBreak/>
              <w:t>8338 – Incarcerated student, no participation in a program culminating in a regular diploma</w:t>
            </w:r>
          </w:p>
        </w:tc>
        <w:tc>
          <w:tcPr>
            <w:tcW w:w="7272" w:type="dxa"/>
          </w:tcPr>
          <w:p w14:paraId="529F11A9"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Students who are reported as entering grade 9 in the 2006–07 school year or later and who are placed by court order outside the district in prisons or juvenile facilities </w:t>
            </w:r>
            <w:r w:rsidR="00A3188C" w:rsidRPr="000E16CD">
              <w:rPr>
                <w:rFonts w:ascii="Bookman Old Style" w:hAnsi="Bookman Old Style" w:cs="Arial"/>
                <w:sz w:val="22"/>
                <w:szCs w:val="22"/>
              </w:rPr>
              <w:t>and do not parti</w:t>
            </w:r>
            <w:r w:rsidR="0023574E" w:rsidRPr="000E16CD">
              <w:rPr>
                <w:rFonts w:ascii="Bookman Old Style" w:hAnsi="Bookman Old Style" w:cs="Arial"/>
                <w:sz w:val="22"/>
                <w:szCs w:val="22"/>
              </w:rPr>
              <w:t>cipate in approved AHSEP</w:t>
            </w:r>
            <w:r w:rsidR="00A3188C" w:rsidRPr="000E16CD">
              <w:rPr>
                <w:rFonts w:ascii="Bookman Old Style" w:hAnsi="Bookman Old Style" w:cs="Arial"/>
                <w:sz w:val="22"/>
                <w:szCs w:val="22"/>
              </w:rPr>
              <w:t xml:space="preserve"> </w:t>
            </w:r>
            <w:r w:rsidRPr="000E16CD">
              <w:rPr>
                <w:rFonts w:ascii="Bookman Old Style" w:hAnsi="Bookman Old Style" w:cs="Arial"/>
                <w:sz w:val="22"/>
                <w:szCs w:val="22"/>
              </w:rPr>
              <w:t xml:space="preserve">programs </w:t>
            </w:r>
            <w:r w:rsidR="00A3188C" w:rsidRPr="000E16CD">
              <w:rPr>
                <w:rFonts w:ascii="Bookman Old Style" w:hAnsi="Bookman Old Style" w:cs="Arial"/>
                <w:sz w:val="22"/>
                <w:szCs w:val="22"/>
              </w:rPr>
              <w:t xml:space="preserve">or programs that </w:t>
            </w:r>
            <w:r w:rsidRPr="000E16CD">
              <w:rPr>
                <w:rFonts w:ascii="Bookman Old Style" w:hAnsi="Bookman Old Style" w:cs="Arial"/>
                <w:sz w:val="22"/>
                <w:szCs w:val="22"/>
              </w:rPr>
              <w:t>result in the earning of credit toward a high school diploma.</w:t>
            </w:r>
          </w:p>
        </w:tc>
      </w:tr>
    </w:tbl>
    <w:p w14:paraId="750E657B" w14:textId="2A8F938F" w:rsidR="26E23403" w:rsidRDefault="26E23403"/>
    <w:p w14:paraId="5DD2C6D7" w14:textId="4D447527"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7A23075C"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INSIDE the District</w:t>
      </w:r>
    </w:p>
    <w:tbl>
      <w:tblPr>
        <w:tblStyle w:val="TableGrid1"/>
        <w:tblW w:w="9900" w:type="dxa"/>
        <w:tblLook w:val="01E0" w:firstRow="1" w:lastRow="1" w:firstColumn="1" w:lastColumn="1" w:noHBand="0" w:noVBand="0"/>
      </w:tblPr>
      <w:tblGrid>
        <w:gridCol w:w="2628"/>
        <w:gridCol w:w="7272"/>
      </w:tblGrid>
      <w:tr w:rsidR="008B612A" w:rsidRPr="000E16CD" w14:paraId="23CD2F46" w14:textId="77777777" w:rsidTr="26E23403">
        <w:tc>
          <w:tcPr>
            <w:tcW w:w="2628" w:type="dxa"/>
            <w:shd w:val="clear" w:color="auto" w:fill="BFBFBF" w:themeFill="background1" w:themeFillShade="BF"/>
          </w:tcPr>
          <w:p w14:paraId="2CDE4BC9"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BFBFBF" w:themeFill="background1" w:themeFillShade="BF"/>
          </w:tcPr>
          <w:p w14:paraId="670E1F21"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993CD89" w14:textId="77777777" w:rsidTr="26E23403">
        <w:tc>
          <w:tcPr>
            <w:tcW w:w="2628" w:type="dxa"/>
          </w:tcPr>
          <w:p w14:paraId="119B54B1"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napToGrid w:val="0"/>
                <w:color w:val="000000"/>
                <w:sz w:val="22"/>
                <w:szCs w:val="22"/>
              </w:rPr>
              <w:t>153 – Transferred to another school in this district or to an out-of-district placement</w:t>
            </w:r>
          </w:p>
        </w:tc>
        <w:tc>
          <w:tcPr>
            <w:tcW w:w="7272" w:type="dxa"/>
          </w:tcPr>
          <w:p w14:paraId="0F0CCFF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placed by court order within the district of the student’s residence in county jails, jails operated by the city of New York, prisons, or juvenile facilities that have a school (as defined under State law) or programs offering courses that can result in the earning of credit toward a high school diploma</w:t>
            </w:r>
            <w:r w:rsidR="00A3188C" w:rsidRPr="000E16CD">
              <w:rPr>
                <w:rFonts w:ascii="Bookman Old Style" w:hAnsi="Bookman Old Style" w:cs="Arial"/>
                <w:sz w:val="22"/>
                <w:szCs w:val="22"/>
              </w:rPr>
              <w:t xml:space="preserve"> and participate in those programs</w:t>
            </w:r>
            <w:r w:rsidRPr="000E16CD">
              <w:rPr>
                <w:rFonts w:ascii="Bookman Old Style" w:hAnsi="Bookman Old Style" w:cs="Arial"/>
                <w:sz w:val="22"/>
                <w:szCs w:val="22"/>
              </w:rPr>
              <w:t>.</w:t>
            </w:r>
          </w:p>
        </w:tc>
      </w:tr>
      <w:tr w:rsidR="008B612A" w:rsidRPr="000E16CD" w14:paraId="1922BDD5" w14:textId="77777777" w:rsidTr="26E23403">
        <w:tc>
          <w:tcPr>
            <w:tcW w:w="2628" w:type="dxa"/>
          </w:tcPr>
          <w:p w14:paraId="3640FC8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289 – Transfe</w:t>
            </w:r>
            <w:r w:rsidR="0023574E" w:rsidRPr="000E16CD">
              <w:rPr>
                <w:rFonts w:ascii="Bookman Old Style" w:hAnsi="Bookman Old Style" w:cs="Arial"/>
                <w:sz w:val="22"/>
                <w:szCs w:val="22"/>
              </w:rPr>
              <w:t>rred to an approved AHSEP</w:t>
            </w:r>
            <w:r w:rsidRPr="000E16CD">
              <w:rPr>
                <w:rFonts w:ascii="Bookman Old Style" w:hAnsi="Bookman Old Style" w:cs="Arial"/>
                <w:sz w:val="22"/>
                <w:szCs w:val="22"/>
              </w:rPr>
              <w:t xml:space="preserve"> program</w:t>
            </w:r>
          </w:p>
        </w:tc>
        <w:tc>
          <w:tcPr>
            <w:tcW w:w="7272" w:type="dxa"/>
          </w:tcPr>
          <w:p w14:paraId="762589C2" w14:textId="77777777" w:rsidR="008B612A" w:rsidRPr="000E16CD" w:rsidRDefault="008B612A" w:rsidP="00D11F4B">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transfer from a district school by a court or</w:t>
            </w:r>
            <w:r w:rsidR="0023574E" w:rsidRPr="000E16CD">
              <w:rPr>
                <w:rFonts w:ascii="Bookman Old Style" w:hAnsi="Bookman Old Style" w:cs="Arial"/>
                <w:sz w:val="22"/>
                <w:szCs w:val="22"/>
              </w:rPr>
              <w:t>der to an approved AHSEP</w:t>
            </w:r>
            <w:r w:rsidRPr="000E16CD">
              <w:rPr>
                <w:rFonts w:ascii="Bookman Old Style" w:hAnsi="Bookman Old Style" w:cs="Arial"/>
                <w:sz w:val="22"/>
                <w:szCs w:val="22"/>
              </w:rPr>
              <w:t xml:space="preserve"> program within the district.</w:t>
            </w:r>
          </w:p>
        </w:tc>
      </w:tr>
      <w:tr w:rsidR="008B612A" w:rsidRPr="000E16CD" w14:paraId="637A1FD3" w14:textId="77777777" w:rsidTr="26E23403">
        <w:trPr>
          <w:trHeight w:val="341"/>
        </w:trPr>
        <w:tc>
          <w:tcPr>
            <w:tcW w:w="2628" w:type="dxa"/>
          </w:tcPr>
          <w:p w14:paraId="64D94CA6"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tcPr>
          <w:p w14:paraId="7F5E65F3" w14:textId="77777777" w:rsidR="008B612A" w:rsidRPr="000E16CD" w:rsidRDefault="00A3188C"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are reported as entering grade 9 in the 2006–07 school year or later and who are placed by court order inside the district in prisons or juvenile facilities and do not participate in approved AHSE</w:t>
            </w:r>
            <w:r w:rsidR="0023574E" w:rsidRPr="000E16CD">
              <w:rPr>
                <w:rFonts w:ascii="Bookman Old Style" w:hAnsi="Bookman Old Style" w:cs="Arial"/>
                <w:sz w:val="22"/>
                <w:szCs w:val="22"/>
              </w:rPr>
              <w:t>P</w:t>
            </w:r>
            <w:r w:rsidRPr="000E16CD">
              <w:rPr>
                <w:rFonts w:ascii="Bookman Old Style" w:hAnsi="Bookman Old Style" w:cs="Arial"/>
                <w:sz w:val="22"/>
                <w:szCs w:val="22"/>
              </w:rPr>
              <w:t xml:space="preserve"> programs or programs that result in the earning of credit toward a high school diploma.</w:t>
            </w:r>
          </w:p>
        </w:tc>
      </w:tr>
    </w:tbl>
    <w:p w14:paraId="5F23C7EE" w14:textId="0259AD4E" w:rsidR="008B612A" w:rsidRPr="000E16CD" w:rsidRDefault="008B612A" w:rsidP="008B612A">
      <w:pPr>
        <w:pStyle w:val="Body"/>
      </w:pPr>
      <w:r w:rsidRPr="000E16CD">
        <w:t>General</w:t>
      </w:r>
      <w:r w:rsidR="0011038E">
        <w:t xml:space="preserve"> </w:t>
      </w:r>
      <w:r w:rsidRPr="000E16CD">
        <w:t xml:space="preserve">education students and students with disabilities in county or New York City jails who are in regular instruction programs offering courses that can result in the earning of credit toward a high school diploma must be reported by the school district in which the jail is located, using </w:t>
      </w:r>
      <w:r w:rsidRPr="002F6E7F">
        <w:t xml:space="preserve">Reason for Beginning Enrollment Code 0011 — </w:t>
      </w:r>
      <w:r w:rsidRPr="002F6E7F">
        <w:rPr>
          <w:i/>
          <w:snapToGrid w:val="0"/>
          <w:color w:val="000000"/>
        </w:rPr>
        <w:t>Enrollment in building or grade</w:t>
      </w:r>
      <w:r w:rsidRPr="002F6E7F">
        <w:t>, and the BEDS code of the jail as the building of enrollment. General-education students and students with disabilities in county or New York City jails w</w:t>
      </w:r>
      <w:r w:rsidR="0023574E" w:rsidRPr="002F6E7F">
        <w:t>ho are in approved AHSEP</w:t>
      </w:r>
      <w:r w:rsidRPr="002F6E7F">
        <w:t xml:space="preserve"> programs must be reported </w:t>
      </w:r>
      <w:r w:rsidRPr="002F6E7F">
        <w:rPr>
          <w:snapToGrid w:val="0"/>
          <w:color w:val="000000"/>
        </w:rPr>
        <w:t>with a Reason for Beginning Enrollment Code 5654</w:t>
      </w:r>
      <w:r w:rsidRPr="000E16CD">
        <w:rPr>
          <w:snapToGrid w:val="0"/>
          <w:color w:val="000000"/>
        </w:rPr>
        <w:t xml:space="preserve"> — </w:t>
      </w:r>
      <w:r w:rsidR="0023574E" w:rsidRPr="000E16CD">
        <w:rPr>
          <w:i/>
          <w:snapToGrid w:val="0"/>
          <w:color w:val="000000"/>
        </w:rPr>
        <w:t>Enrollment in a</w:t>
      </w:r>
      <w:r w:rsidR="00C8093D">
        <w:rPr>
          <w:i/>
          <w:snapToGrid w:val="0"/>
          <w:color w:val="000000"/>
        </w:rPr>
        <w:t>n</w:t>
      </w:r>
      <w:r w:rsidR="0023574E" w:rsidRPr="000E16CD">
        <w:rPr>
          <w:i/>
          <w:snapToGrid w:val="0"/>
          <w:color w:val="000000"/>
        </w:rPr>
        <w:t xml:space="preserve"> AHSEP</w:t>
      </w:r>
      <w:r w:rsidRPr="000E16CD">
        <w:rPr>
          <w:i/>
          <w:snapToGrid w:val="0"/>
          <w:color w:val="000000"/>
        </w:rPr>
        <w:t xml:space="preserve"> program</w:t>
      </w:r>
      <w:r w:rsidRPr="000E16CD">
        <w:rPr>
          <w:snapToGrid w:val="0"/>
          <w:color w:val="000000"/>
        </w:rPr>
        <w:t xml:space="preserve"> and the BEDS code of the approved program, and t</w:t>
      </w:r>
      <w:r w:rsidRPr="000E16CD">
        <w:t>hese students will not be counted as graduates.</w:t>
      </w:r>
    </w:p>
    <w:p w14:paraId="7AB9CCF9" w14:textId="000515BC" w:rsidR="008B612A" w:rsidRPr="000E16CD" w:rsidRDefault="008B612A" w:rsidP="008B612A">
      <w:pPr>
        <w:pStyle w:val="Body"/>
      </w:pPr>
      <w:r w:rsidRPr="000E16CD">
        <w:t xml:space="preserve">School districts must coordinate with court-placement agencies to ensure that students are enrolled </w:t>
      </w:r>
      <w:r w:rsidR="0019602A" w:rsidRPr="000E16CD">
        <w:t>appropriately,</w:t>
      </w:r>
      <w:r w:rsidRPr="000E16CD">
        <w:t xml:space="preserve"> and educational records are shared. Educational and reporting responsibility for these students is determined by Commissioner’s Regulations. For further information, contact the Office of Student Support Services at (518) 486-6090.</w:t>
      </w:r>
    </w:p>
    <w:p w14:paraId="44F972A7" w14:textId="79174571" w:rsidR="00314B93" w:rsidRDefault="00314B93" w:rsidP="00314B93">
      <w:pPr>
        <w:pStyle w:val="Heading2"/>
      </w:pPr>
      <w:bookmarkStart w:id="385" w:name="_Toc494894027"/>
      <w:bookmarkStart w:id="386" w:name="_Toc163224843"/>
      <w:bookmarkStart w:id="387" w:name="_Toc335294146"/>
      <w:r w:rsidRPr="000E16CD">
        <w:t>Daily Attendance</w:t>
      </w:r>
      <w:bookmarkEnd w:id="385"/>
      <w:bookmarkEnd w:id="386"/>
    </w:p>
    <w:p w14:paraId="4188B8E1" w14:textId="77777777" w:rsidR="00A54561" w:rsidRPr="00A54561" w:rsidRDefault="00A54561" w:rsidP="00A54561"/>
    <w:p w14:paraId="3D95E50C" w14:textId="77777777" w:rsidR="008A24E7" w:rsidRDefault="008A24E7" w:rsidP="008A24E7">
      <w:pPr>
        <w:pStyle w:val="Default"/>
        <w:ind w:firstLine="720"/>
        <w:rPr>
          <w:rFonts w:ascii="Arial" w:eastAsia="Calibri" w:hAnsi="Arial" w:cs="Arial"/>
        </w:rPr>
      </w:pPr>
      <w:bookmarkStart w:id="388" w:name="_Hlk65230342"/>
      <w:bookmarkStart w:id="389" w:name="_Toc494894028"/>
      <w:r w:rsidRPr="000E16CD">
        <w:rPr>
          <w:rFonts w:ascii="Arial" w:hAnsi="Arial" w:cs="Arial"/>
        </w:rPr>
        <w:t>LEAs must report Daily Attendance codes. Although local data systems may collect suspension and attendance information in different places, SED’s data collection model requires both to be reported through the Student Daily Attendance template. Attendance must be reported by any reporting entity that is required to take attendance (i.e., District of Responsibility).</w:t>
      </w:r>
      <w:r>
        <w:rPr>
          <w:rFonts w:ascii="Arial" w:hAnsi="Arial" w:cs="Arial"/>
        </w:rPr>
        <w:t xml:space="preserve"> </w:t>
      </w:r>
      <w:r w:rsidRPr="00E969B0">
        <w:rPr>
          <w:rFonts w:ascii="Arial" w:hAnsi="Arial" w:cs="Arial"/>
        </w:rPr>
        <w:t xml:space="preserve">In the case of out-of-district placed students, attendance must be reported by the entity where the student is attending (i.e., district, BOCES where the student is placed).  Report student attendance by BOCES program (e.g. CTE, Special Ed). Report each program as a unique BOCES program </w:t>
      </w:r>
      <w:r w:rsidRPr="00E73803">
        <w:rPr>
          <w:rFonts w:ascii="Arial" w:hAnsi="Arial" w:cs="Arial"/>
        </w:rPr>
        <w:t>location (BOVL). If BOCES program location (BOVL) is not available, use general BOCES code. Currently, reporting of daily attendance for Prekindergarten students is not required</w:t>
      </w:r>
      <w:r w:rsidRPr="00B22FBE">
        <w:rPr>
          <w:rFonts w:ascii="Arial" w:hAnsi="Arial" w:cs="Arial"/>
        </w:rPr>
        <w:t xml:space="preserve">. </w:t>
      </w:r>
      <w:r w:rsidRPr="00B22FBE">
        <w:rPr>
          <w:rFonts w:ascii="Arial" w:eastAsia="Calibri" w:hAnsi="Arial" w:cs="Arial"/>
        </w:rPr>
        <w:t>Daily attendance should also be reported for Homebound students using location codes with the first eight digits of the district code followed by 0777.</w:t>
      </w:r>
      <w:r w:rsidRPr="00B9797C">
        <w:rPr>
          <w:rFonts w:ascii="Arial" w:eastAsia="Calibri" w:hAnsi="Arial" w:cs="Arial"/>
        </w:rPr>
        <w:t xml:space="preserve"> </w:t>
      </w:r>
    </w:p>
    <w:p w14:paraId="3A80E1C4" w14:textId="77777777" w:rsidR="008A24E7" w:rsidRDefault="008A24E7" w:rsidP="008A24E7">
      <w:pPr>
        <w:pStyle w:val="Default"/>
        <w:ind w:firstLine="720"/>
        <w:rPr>
          <w:rFonts w:ascii="Arial" w:eastAsia="Calibri" w:hAnsi="Arial" w:cs="Arial"/>
        </w:rPr>
      </w:pPr>
    </w:p>
    <w:p w14:paraId="7D61DEF6" w14:textId="38D2AB49" w:rsidR="008A24E7" w:rsidRDefault="008A24E7" w:rsidP="008A24E7">
      <w:pPr>
        <w:pStyle w:val="xxxdefault"/>
        <w:ind w:firstLine="720"/>
        <w:rPr>
          <w:rFonts w:ascii="Arial" w:hAnsi="Arial" w:cs="Arial"/>
          <w:sz w:val="24"/>
          <w:szCs w:val="24"/>
        </w:rPr>
      </w:pPr>
      <w:r>
        <w:rPr>
          <w:rFonts w:ascii="Arial" w:hAnsi="Arial" w:cs="Arial"/>
          <w:sz w:val="24"/>
          <w:szCs w:val="24"/>
        </w:rPr>
        <w:t xml:space="preserve">LEAs must report both positive and negative attendance using the Student Daily Attendance template. Students present for the instruction for the day, irrespective of instructional modality, should be reported with the code </w:t>
      </w:r>
      <w:r w:rsidRPr="0063036B">
        <w:rPr>
          <w:rFonts w:ascii="Arial" w:hAnsi="Arial" w:cs="Arial"/>
        </w:rPr>
        <w:t>PRSNT-IN</w:t>
      </w:r>
      <w:r>
        <w:rPr>
          <w:rFonts w:ascii="Arial" w:hAnsi="Arial" w:cs="Arial"/>
        </w:rPr>
        <w:t xml:space="preserve"> or</w:t>
      </w:r>
      <w:r w:rsidRPr="0063036B">
        <w:rPr>
          <w:rFonts w:ascii="Arial" w:hAnsi="Arial" w:cs="Arial"/>
        </w:rPr>
        <w:t xml:space="preserve"> PRSNT-OUT</w:t>
      </w:r>
      <w:r>
        <w:rPr>
          <w:rFonts w:ascii="Arial" w:hAnsi="Arial" w:cs="Arial"/>
          <w:sz w:val="24"/>
          <w:szCs w:val="24"/>
        </w:rPr>
        <w:t>. There must be an attendance record for every student on all instructional days. Failure to report a record (missing data) will default in an absence on that day.</w:t>
      </w:r>
    </w:p>
    <w:p w14:paraId="2EB37D80" w14:textId="77777777" w:rsidR="008A24E7" w:rsidRDefault="008A24E7" w:rsidP="008A24E7">
      <w:pPr>
        <w:pStyle w:val="xxxdefault"/>
        <w:ind w:firstLine="720"/>
        <w:rPr>
          <w:rFonts w:ascii="Arial" w:hAnsi="Arial" w:cs="Arial"/>
          <w:sz w:val="24"/>
          <w:szCs w:val="24"/>
        </w:rPr>
      </w:pPr>
    </w:p>
    <w:p w14:paraId="36E27456" w14:textId="77777777" w:rsidR="008A24E7" w:rsidRPr="0063036B" w:rsidRDefault="008A24E7" w:rsidP="008A24E7">
      <w:pPr>
        <w:ind w:firstLine="720"/>
        <w:rPr>
          <w:rFonts w:ascii="Arial" w:hAnsi="Arial" w:cs="Arial"/>
        </w:rPr>
      </w:pPr>
      <w:r w:rsidRPr="0063036B">
        <w:rPr>
          <w:rFonts w:ascii="Arial" w:hAnsi="Arial" w:cs="Arial"/>
        </w:rPr>
        <w:t xml:space="preserve">On days when a student is suspended, both Level 0 and Level 2 require two attendance records. One record has the suspension code (ISS or OSS). The second record has one of the following attendance codes: PRSNT-IN, PRSNT-OUT, E (Excused), U (Unexcused), </w:t>
      </w:r>
      <w:r>
        <w:rPr>
          <w:rFonts w:ascii="Arial" w:hAnsi="Arial" w:cs="Arial"/>
        </w:rPr>
        <w:t>Tardy-IN, Tardy-OUT</w:t>
      </w:r>
      <w:r w:rsidRPr="0063036B">
        <w:rPr>
          <w:rFonts w:ascii="Arial" w:hAnsi="Arial" w:cs="Arial"/>
        </w:rPr>
        <w:t xml:space="preserve">. Reporting of codes ISS or OSS without accompanying PRSNT-IN, PRSNT-OUT, E, U, or T-IN, T-OUT will be considered MISSING ATTENDANCE and will default to absent, unexcused (U). </w:t>
      </w:r>
    </w:p>
    <w:p w14:paraId="2895E31B" w14:textId="77777777" w:rsidR="008A24E7" w:rsidRPr="0063036B" w:rsidRDefault="008A24E7" w:rsidP="008A24E7">
      <w:pPr>
        <w:rPr>
          <w:rFonts w:ascii="Arial" w:hAnsi="Arial" w:cs="Arial"/>
        </w:rPr>
      </w:pPr>
    </w:p>
    <w:p w14:paraId="78AA1711" w14:textId="77777777" w:rsidR="00E8058B" w:rsidRDefault="008A24E7" w:rsidP="00E8058B">
      <w:pPr>
        <w:ind w:firstLine="720"/>
        <w:rPr>
          <w:rFonts w:ascii="Arial" w:hAnsi="Arial" w:cs="Arial"/>
          <w:sz w:val="22"/>
          <w:szCs w:val="22"/>
        </w:rPr>
      </w:pPr>
      <w:r w:rsidRPr="008A24E7">
        <w:rPr>
          <w:rFonts w:ascii="Arial" w:hAnsi="Arial" w:cs="Arial"/>
        </w:rPr>
        <w:t>To determine the physical location of the student the PRSNT-IN, PRSNT-OUT, T-IN, T-OUT codes are required</w:t>
      </w:r>
      <w:r w:rsidRPr="00D879C9">
        <w:rPr>
          <w:rFonts w:ascii="Arial" w:hAnsi="Arial" w:cs="Arial"/>
        </w:rPr>
        <w:t xml:space="preserve">. </w:t>
      </w:r>
      <w:r w:rsidR="00E8058B" w:rsidRPr="00383938">
        <w:rPr>
          <w:rFonts w:ascii="Arial" w:hAnsi="Arial" w:cs="Arial"/>
        </w:rPr>
        <w:t>PRSNT-IN and T-IN should be paired with ISS.  PRSNT_OUT and T-OUT should be paired with OSS.</w:t>
      </w:r>
    </w:p>
    <w:p w14:paraId="193650D0" w14:textId="3043D326" w:rsidR="008A24E7" w:rsidRPr="0063036B" w:rsidRDefault="008A24E7" w:rsidP="008A24E7">
      <w:pPr>
        <w:ind w:firstLine="720"/>
        <w:rPr>
          <w:rFonts w:ascii="Arial" w:hAnsi="Arial" w:cs="Arial"/>
        </w:rPr>
      </w:pPr>
    </w:p>
    <w:p w14:paraId="2FA54068" w14:textId="0DA00F81" w:rsidR="00E22C30" w:rsidRDefault="00E22C30" w:rsidP="00E22C30">
      <w:pPr>
        <w:ind w:firstLine="720"/>
        <w:rPr>
          <w:rFonts w:ascii="Arial" w:hAnsi="Arial" w:cs="Arial"/>
        </w:rPr>
      </w:pPr>
      <w:r>
        <w:rPr>
          <w:rFonts w:ascii="Arial" w:hAnsi="Arial" w:cs="Arial"/>
        </w:rPr>
        <w:t xml:space="preserve">Each day a Present or Tardy attendance code is reported for a student, an instructional modality must also be reported. This identifies the mode for which the instruction was provided to that student on that day. The codes are as follows: R (Remote); IN (In-Person); B (Both). </w:t>
      </w:r>
      <w:r w:rsidRPr="00E22C30">
        <w:rPr>
          <w:rFonts w:ascii="Arial" w:hAnsi="Arial" w:cs="Arial"/>
        </w:rPr>
        <w:t>For example, a student may be in school on a particular day (PRSNT-IN, but the teacher may be streaming the instruction to the student from outside the school. In this case, the modality would be Remote.</w:t>
      </w:r>
    </w:p>
    <w:p w14:paraId="12119FDD" w14:textId="77777777" w:rsidR="00E22C30" w:rsidRPr="00E22C30" w:rsidRDefault="00E22C30" w:rsidP="00E22C30">
      <w:pPr>
        <w:ind w:firstLine="720"/>
        <w:rPr>
          <w:rFonts w:ascii="Arial" w:hAnsi="Arial" w:cs="Arial"/>
          <w:sz w:val="22"/>
          <w:szCs w:val="22"/>
        </w:rPr>
      </w:pPr>
    </w:p>
    <w:p w14:paraId="2214DD67" w14:textId="7962C453" w:rsidR="00F84902" w:rsidRDefault="00F84902" w:rsidP="00F84902">
      <w:pPr>
        <w:pStyle w:val="Default"/>
        <w:rPr>
          <w:rFonts w:ascii="Arial" w:hAnsi="Arial" w:cs="Arial"/>
        </w:rPr>
      </w:pPr>
      <w:r w:rsidRPr="00F84902">
        <w:rPr>
          <w:rFonts w:ascii="Arial" w:hAnsi="Arial" w:cs="Arial"/>
          <w:b/>
          <w:bCs/>
        </w:rPr>
        <w:t>Remote</w:t>
      </w:r>
      <w:r>
        <w:rPr>
          <w:rFonts w:ascii="Arial" w:hAnsi="Arial" w:cs="Arial"/>
        </w:rPr>
        <w:t xml:space="preserve"> – The student received instruction remotely for the day. The student and teacher(s) are not in the same physical location for in-person instruction for the day.</w:t>
      </w:r>
    </w:p>
    <w:p w14:paraId="30A83B17" w14:textId="50142A7C" w:rsidR="001C0367" w:rsidRPr="002B4076" w:rsidRDefault="00F84902" w:rsidP="00F84902">
      <w:pPr>
        <w:pStyle w:val="Default"/>
      </w:pPr>
      <w:r w:rsidRPr="00F84902">
        <w:rPr>
          <w:rFonts w:ascii="Arial" w:hAnsi="Arial" w:cs="Arial"/>
          <w:b/>
          <w:bCs/>
        </w:rPr>
        <w:t>In-Person</w:t>
      </w:r>
      <w:r>
        <w:rPr>
          <w:rFonts w:ascii="Arial" w:hAnsi="Arial" w:cs="Arial"/>
        </w:rPr>
        <w:t xml:space="preserve"> – The student and teacher(s) are in the same physical location for the day for where a teacher is delivering in-person instruction.</w:t>
      </w:r>
      <w:r w:rsidR="001C0367" w:rsidRPr="002B4076">
        <w:rPr>
          <w:rFonts w:ascii="Arial" w:hAnsi="Arial" w:cs="Arial"/>
          <w:szCs w:val="24"/>
        </w:rPr>
        <w:t> </w:t>
      </w:r>
    </w:p>
    <w:p w14:paraId="6C331B16" w14:textId="4AD3AE0F" w:rsidR="001C0367" w:rsidRDefault="001C0367" w:rsidP="001C0367">
      <w:pPr>
        <w:pStyle w:val="xxxdefault"/>
        <w:rPr>
          <w:rFonts w:ascii="Arial" w:hAnsi="Arial" w:cs="Arial"/>
          <w:sz w:val="24"/>
          <w:szCs w:val="24"/>
        </w:rPr>
      </w:pPr>
      <w:r w:rsidRPr="002B4076">
        <w:rPr>
          <w:rFonts w:ascii="Arial" w:hAnsi="Arial" w:cs="Arial"/>
          <w:b/>
          <w:bCs/>
          <w:sz w:val="24"/>
          <w:szCs w:val="24"/>
        </w:rPr>
        <w:t>Both</w:t>
      </w:r>
      <w:r w:rsidRPr="002B4076">
        <w:rPr>
          <w:rFonts w:ascii="Arial" w:hAnsi="Arial" w:cs="Arial"/>
          <w:sz w:val="24"/>
          <w:szCs w:val="24"/>
        </w:rPr>
        <w:t xml:space="preserve"> – The student’s instruction was both remote and in-person for instruction on the same day.</w:t>
      </w:r>
    </w:p>
    <w:p w14:paraId="35C9622C" w14:textId="09C7FAF8" w:rsidR="00F84902" w:rsidRDefault="00F84902" w:rsidP="001C0367">
      <w:pPr>
        <w:pStyle w:val="xxxdefault"/>
        <w:rPr>
          <w:rFonts w:ascii="Arial" w:hAnsi="Arial" w:cs="Arial"/>
          <w:sz w:val="24"/>
          <w:szCs w:val="24"/>
        </w:rPr>
      </w:pPr>
    </w:p>
    <w:p w14:paraId="366898A9" w14:textId="77777777" w:rsidR="00DB306B" w:rsidRPr="006B0A8F" w:rsidRDefault="00581D5C" w:rsidP="0017307B">
      <w:pPr>
        <w:pStyle w:val="xmsonormal"/>
        <w:autoSpaceDE w:val="0"/>
        <w:autoSpaceDN w:val="0"/>
        <w:ind w:firstLine="720"/>
        <w:rPr>
          <w:rFonts w:ascii="Arial" w:hAnsi="Arial" w:cs="Arial"/>
          <w:sz w:val="24"/>
          <w:szCs w:val="24"/>
        </w:rPr>
      </w:pPr>
      <w:r w:rsidRPr="006B0A8F">
        <w:rPr>
          <w:rFonts w:ascii="Arial" w:hAnsi="Arial" w:cs="Arial"/>
          <w:sz w:val="24"/>
          <w:szCs w:val="24"/>
        </w:rPr>
        <w:t>LEAs should continue to use their local attendance policies to determine whether a student is considered present, tardy, absent, or suspended for the day</w:t>
      </w:r>
      <w:r w:rsidR="0017307B" w:rsidRPr="006B0A8F">
        <w:rPr>
          <w:rFonts w:ascii="Arial" w:hAnsi="Arial" w:cs="Arial"/>
          <w:sz w:val="24"/>
          <w:szCs w:val="24"/>
        </w:rPr>
        <w:t>. For students studying abroad, LEAs may report as PRSNT-OUT, In-Person.</w:t>
      </w:r>
    </w:p>
    <w:p w14:paraId="7CD8865C" w14:textId="52033CD3" w:rsidR="00A33B28" w:rsidRPr="006B0A8F" w:rsidRDefault="00A33B28" w:rsidP="0017307B">
      <w:pPr>
        <w:pStyle w:val="xmsonormal"/>
        <w:autoSpaceDE w:val="0"/>
        <w:autoSpaceDN w:val="0"/>
        <w:ind w:firstLine="720"/>
        <w:rPr>
          <w:rFonts w:ascii="Arial" w:hAnsi="Arial" w:cs="Arial"/>
          <w:sz w:val="24"/>
          <w:szCs w:val="24"/>
        </w:rPr>
      </w:pPr>
    </w:p>
    <w:p w14:paraId="2A94AA55" w14:textId="21AF4E0E" w:rsidR="00B603C2" w:rsidRPr="006B0A8F" w:rsidRDefault="00A33B28" w:rsidP="00B603C2">
      <w:pPr>
        <w:pStyle w:val="xmsonormal"/>
        <w:autoSpaceDE w:val="0"/>
        <w:autoSpaceDN w:val="0"/>
        <w:ind w:firstLine="720"/>
        <w:rPr>
          <w:rFonts w:ascii="Arial" w:hAnsi="Arial" w:cs="Arial"/>
          <w:sz w:val="24"/>
          <w:szCs w:val="24"/>
        </w:rPr>
      </w:pPr>
      <w:r w:rsidRPr="004D37B0">
        <w:rPr>
          <w:rFonts w:ascii="Arial" w:hAnsi="Arial" w:cs="Arial"/>
          <w:sz w:val="24"/>
          <w:szCs w:val="24"/>
        </w:rPr>
        <w:t xml:space="preserve">In situations where a student has recently enrolled but is not yet in the scheduling system, attendance should be reported as Present-Out with Remote as </w:t>
      </w:r>
      <w:r w:rsidRPr="004E4CEF">
        <w:rPr>
          <w:rFonts w:ascii="Arial" w:hAnsi="Arial" w:cs="Arial"/>
          <w:sz w:val="24"/>
          <w:szCs w:val="24"/>
        </w:rPr>
        <w:t>a modality. This will prevent the student from being identified as missing attendance records.</w:t>
      </w:r>
      <w:r w:rsidR="00B603C2" w:rsidRPr="004E4CEF">
        <w:rPr>
          <w:rFonts w:ascii="Arial" w:hAnsi="Arial" w:cs="Arial"/>
          <w:sz w:val="24"/>
          <w:szCs w:val="24"/>
        </w:rPr>
        <w:t xml:space="preserve"> This reporting should not be used for more than ten (10) days.</w:t>
      </w:r>
      <w:r w:rsidR="00B603C2">
        <w:rPr>
          <w:rFonts w:ascii="Arial" w:hAnsi="Arial" w:cs="Arial"/>
          <w:sz w:val="24"/>
          <w:szCs w:val="24"/>
        </w:rPr>
        <w:t xml:space="preserve"> </w:t>
      </w:r>
    </w:p>
    <w:p w14:paraId="614149F6" w14:textId="5D524674" w:rsidR="00A33B28" w:rsidRPr="006B0A8F" w:rsidRDefault="00A33B28" w:rsidP="0017307B">
      <w:pPr>
        <w:pStyle w:val="xmsonormal"/>
        <w:autoSpaceDE w:val="0"/>
        <w:autoSpaceDN w:val="0"/>
        <w:ind w:firstLine="720"/>
        <w:rPr>
          <w:rFonts w:ascii="Arial" w:hAnsi="Arial" w:cs="Arial"/>
          <w:sz w:val="24"/>
          <w:szCs w:val="24"/>
        </w:rPr>
      </w:pPr>
    </w:p>
    <w:p w14:paraId="78758E6A" w14:textId="2B67FD5B" w:rsidR="00581D5C" w:rsidRPr="00093DAD" w:rsidRDefault="00581D5C" w:rsidP="00581D5C">
      <w:pPr>
        <w:rPr>
          <w:rFonts w:ascii="Arial" w:hAnsi="Arial" w:cs="Arial"/>
          <w:b/>
          <w:bCs/>
        </w:rPr>
      </w:pPr>
      <w:r w:rsidRPr="00093DAD">
        <w:rPr>
          <w:rFonts w:ascii="Arial" w:hAnsi="Arial" w:cs="Arial"/>
          <w:b/>
          <w:bCs/>
        </w:rPr>
        <w:t xml:space="preserve">Out of District Placed (OODP) Students and BOCES Reporting </w:t>
      </w:r>
    </w:p>
    <w:p w14:paraId="50E5732A" w14:textId="77777777" w:rsidR="00581D5C" w:rsidRPr="0063036B" w:rsidRDefault="00581D5C" w:rsidP="00581D5C">
      <w:pPr>
        <w:rPr>
          <w:rFonts w:ascii="Arial" w:hAnsi="Arial" w:cs="Arial"/>
        </w:rPr>
      </w:pPr>
    </w:p>
    <w:p w14:paraId="0D7FF970" w14:textId="3B7668BA" w:rsidR="00581D5C" w:rsidRPr="0063036B" w:rsidRDefault="00581D5C" w:rsidP="006D3FFE">
      <w:pPr>
        <w:ind w:firstLine="720"/>
        <w:rPr>
          <w:rFonts w:ascii="Arial" w:hAnsi="Arial" w:cs="Arial"/>
        </w:rPr>
      </w:pPr>
      <w:r w:rsidRPr="0063036B">
        <w:rPr>
          <w:rFonts w:ascii="Arial" w:hAnsi="Arial" w:cs="Arial"/>
        </w:rPr>
        <w:t xml:space="preserve">In the case of students placed in another district or BOCES (OODP), attendance must be reported by the entity where the student is attending (the receiving district). Positive and negative attendance must be reported for each day the student is scheduled to receive instruction in this receiving district or BOCES (e.g. students enrolled in a CTE program at a BOCES). The sending district reports the student enrollment with the location BEDS code of the school building or BOCES providing the instruction (i.e. the receiving district school building or BOCES where the student is attending).  </w:t>
      </w:r>
    </w:p>
    <w:p w14:paraId="0190F5BD" w14:textId="77777777" w:rsidR="00581D5C" w:rsidRPr="0063036B" w:rsidRDefault="00581D5C" w:rsidP="00581D5C">
      <w:pPr>
        <w:rPr>
          <w:rFonts w:ascii="Arial" w:hAnsi="Arial" w:cs="Arial"/>
        </w:rPr>
      </w:pPr>
    </w:p>
    <w:p w14:paraId="3130020B" w14:textId="77777777" w:rsidR="00581D5C" w:rsidRPr="0063036B" w:rsidRDefault="00581D5C" w:rsidP="006D3FFE">
      <w:pPr>
        <w:ind w:firstLine="720"/>
        <w:rPr>
          <w:rFonts w:ascii="Arial" w:hAnsi="Arial" w:cs="Arial"/>
        </w:rPr>
      </w:pPr>
      <w:r w:rsidRPr="0063036B">
        <w:rPr>
          <w:rFonts w:ascii="Arial" w:hAnsi="Arial" w:cs="Arial"/>
        </w:rPr>
        <w:t xml:space="preserve">BOCES are only required to report positive and negative attendance on days the student is scheduled to be instructed at the BOCES.  The BOCES should continue to report student attendance </w:t>
      </w:r>
      <w:r w:rsidRPr="0063036B">
        <w:rPr>
          <w:rFonts w:ascii="Arial" w:hAnsi="Arial" w:cs="Arial"/>
        </w:rPr>
        <w:lastRenderedPageBreak/>
        <w:t xml:space="preserve">by BOCES program (e.g. CTE, Special Ed). Report each program as a unique BOCES program location (BOVL). If the BOCES program location (BOVL) is not available, use the main BOCES code.  </w:t>
      </w:r>
    </w:p>
    <w:p w14:paraId="127B4927" w14:textId="77777777" w:rsidR="006C5141" w:rsidRDefault="006C5141" w:rsidP="00581D5C">
      <w:pPr>
        <w:rPr>
          <w:rFonts w:ascii="Arial" w:hAnsi="Arial" w:cs="Arial"/>
          <w:b/>
          <w:bCs/>
        </w:rPr>
      </w:pPr>
    </w:p>
    <w:p w14:paraId="2137E94B" w14:textId="01F44157" w:rsidR="00581D5C" w:rsidRPr="006D3FFE" w:rsidRDefault="00581D5C" w:rsidP="00581D5C">
      <w:pPr>
        <w:rPr>
          <w:rFonts w:ascii="Arial" w:hAnsi="Arial" w:cs="Arial"/>
          <w:b/>
          <w:bCs/>
        </w:rPr>
      </w:pPr>
      <w:r w:rsidRPr="006D3FFE">
        <w:rPr>
          <w:rFonts w:ascii="Arial" w:hAnsi="Arial" w:cs="Arial"/>
          <w:b/>
          <w:bCs/>
        </w:rPr>
        <w:t xml:space="preserve">Homebound Students </w:t>
      </w:r>
    </w:p>
    <w:p w14:paraId="78FDA5A4" w14:textId="77777777" w:rsidR="00581D5C" w:rsidRPr="0063036B" w:rsidRDefault="00581D5C" w:rsidP="00581D5C">
      <w:pPr>
        <w:rPr>
          <w:rFonts w:ascii="Arial" w:hAnsi="Arial" w:cs="Arial"/>
        </w:rPr>
      </w:pPr>
    </w:p>
    <w:p w14:paraId="35C88066" w14:textId="77777777" w:rsidR="00581D5C" w:rsidRPr="0063036B" w:rsidRDefault="00581D5C" w:rsidP="006D3FFE">
      <w:pPr>
        <w:ind w:firstLine="720"/>
        <w:rPr>
          <w:rFonts w:ascii="Arial" w:hAnsi="Arial" w:cs="Arial"/>
        </w:rPr>
      </w:pPr>
      <w:bookmarkStart w:id="390" w:name="_Hlk69210187"/>
      <w:r w:rsidRPr="0063036B">
        <w:rPr>
          <w:rFonts w:ascii="Arial" w:hAnsi="Arial" w:cs="Arial"/>
        </w:rPr>
        <w:t>Daily attendance should also be reported for Homebound students using location codes with the first eight digits of the district code followed by 0777. In such cases, the district may need to create a homebound calendar for the school district encompassing all instructional days and grade levels. On days when the student was unable to be present for instruction, those would be marked as absence records for those days.</w:t>
      </w:r>
    </w:p>
    <w:bookmarkEnd w:id="390"/>
    <w:p w14:paraId="67F29601" w14:textId="44DEF063" w:rsidR="00397226" w:rsidRDefault="00397226"/>
    <w:tbl>
      <w:tblPr>
        <w:tblW w:w="9805" w:type="dxa"/>
        <w:tblCellMar>
          <w:left w:w="0" w:type="dxa"/>
          <w:right w:w="0" w:type="dxa"/>
        </w:tblCellMar>
        <w:tblLook w:val="04A0" w:firstRow="1" w:lastRow="0" w:firstColumn="1" w:lastColumn="0" w:noHBand="0" w:noVBand="1"/>
      </w:tblPr>
      <w:tblGrid>
        <w:gridCol w:w="1628"/>
        <w:gridCol w:w="6189"/>
        <w:gridCol w:w="1988"/>
      </w:tblGrid>
      <w:tr w:rsidR="00581D5C" w:rsidRPr="0063036B" w14:paraId="76B584E2" w14:textId="77777777" w:rsidTr="26E23403">
        <w:trPr>
          <w:trHeight w:val="262"/>
          <w:tblHeader/>
        </w:trPr>
        <w:tc>
          <w:tcPr>
            <w:tcW w:w="16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14:paraId="37FBC2E3" w14:textId="77777777" w:rsidR="00581D5C" w:rsidRPr="00093DAD" w:rsidRDefault="00581D5C" w:rsidP="00061546">
            <w:pPr>
              <w:jc w:val="center"/>
              <w:rPr>
                <w:rFonts w:ascii="Bookman Old Style" w:hAnsi="Bookman Old Style"/>
                <w:b/>
                <w:bCs/>
                <w:snapToGrid w:val="0"/>
                <w:sz w:val="22"/>
                <w:szCs w:val="22"/>
              </w:rPr>
            </w:pPr>
            <w:r w:rsidRPr="00093DAD">
              <w:rPr>
                <w:rFonts w:ascii="Bookman Old Style" w:hAnsi="Bookman Old Style"/>
                <w:b/>
                <w:bCs/>
                <w:snapToGrid w:val="0"/>
                <w:sz w:val="22"/>
                <w:szCs w:val="22"/>
              </w:rPr>
              <w:t>Enrollment Codes</w:t>
            </w:r>
          </w:p>
        </w:tc>
        <w:tc>
          <w:tcPr>
            <w:tcW w:w="618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14:paraId="5070615F" w14:textId="77777777" w:rsidR="00581D5C" w:rsidRPr="00093DAD" w:rsidRDefault="00581D5C" w:rsidP="00061546">
            <w:pPr>
              <w:jc w:val="center"/>
              <w:rPr>
                <w:rFonts w:ascii="Bookman Old Style" w:hAnsi="Bookman Old Style"/>
                <w:b/>
                <w:bCs/>
                <w:snapToGrid w:val="0"/>
                <w:sz w:val="22"/>
                <w:szCs w:val="22"/>
              </w:rPr>
            </w:pPr>
            <w:r w:rsidRPr="00093DAD">
              <w:rPr>
                <w:rFonts w:ascii="Bookman Old Style" w:hAnsi="Bookman Old Style"/>
                <w:b/>
                <w:bCs/>
                <w:snapToGrid w:val="0"/>
                <w:sz w:val="22"/>
                <w:szCs w:val="22"/>
              </w:rPr>
              <w:t>Reason</w:t>
            </w:r>
          </w:p>
        </w:tc>
        <w:tc>
          <w:tcPr>
            <w:tcW w:w="19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544A5D" w14:textId="77777777" w:rsidR="00581D5C" w:rsidRPr="00093DAD" w:rsidRDefault="00581D5C" w:rsidP="00061546">
            <w:pPr>
              <w:jc w:val="center"/>
              <w:rPr>
                <w:rFonts w:ascii="Bookman Old Style" w:hAnsi="Bookman Old Style"/>
                <w:b/>
                <w:bCs/>
                <w:snapToGrid w:val="0"/>
                <w:sz w:val="22"/>
                <w:szCs w:val="22"/>
              </w:rPr>
            </w:pPr>
            <w:r w:rsidRPr="00093DAD">
              <w:rPr>
                <w:rFonts w:ascii="Bookman Old Style" w:hAnsi="Bookman Old Style"/>
                <w:b/>
                <w:bCs/>
                <w:snapToGrid w:val="0"/>
                <w:sz w:val="22"/>
                <w:szCs w:val="22"/>
              </w:rPr>
              <w:t>Report Student Daily Attendance</w:t>
            </w:r>
          </w:p>
        </w:tc>
      </w:tr>
      <w:tr w:rsidR="00581D5C" w:rsidRPr="0063036B" w14:paraId="4250D6FC" w14:textId="77777777" w:rsidTr="26E23403">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B7CDAA" w14:textId="77777777" w:rsidR="00581D5C" w:rsidRPr="00093DAD" w:rsidRDefault="00581D5C" w:rsidP="00061546">
            <w:pPr>
              <w:jc w:val="center"/>
              <w:rPr>
                <w:rFonts w:ascii="Bookman Old Style" w:hAnsi="Bookman Old Style"/>
                <w:snapToGrid w:val="0"/>
                <w:sz w:val="22"/>
                <w:szCs w:val="22"/>
              </w:rPr>
            </w:pPr>
            <w:r w:rsidRPr="00093DAD">
              <w:rPr>
                <w:rFonts w:ascii="Bookman Old Style" w:hAnsi="Bookman Old Style"/>
                <w:snapToGrid w:val="0"/>
                <w:sz w:val="22"/>
                <w:szCs w:val="22"/>
              </w:rPr>
              <w:t>0011</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59AB08"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Enrollment in building or grade</w:t>
            </w:r>
          </w:p>
        </w:tc>
        <w:tc>
          <w:tcPr>
            <w:tcW w:w="1988" w:type="dxa"/>
            <w:tcBorders>
              <w:top w:val="single" w:sz="4" w:space="0" w:color="auto"/>
              <w:left w:val="single" w:sz="4" w:space="0" w:color="auto"/>
              <w:bottom w:val="single" w:sz="4" w:space="0" w:color="auto"/>
              <w:right w:val="single" w:sz="4" w:space="0" w:color="auto"/>
            </w:tcBorders>
          </w:tcPr>
          <w:p w14:paraId="65031531"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1C0D62" w:rsidRPr="0063036B" w14:paraId="6B5B6D3F" w14:textId="77777777" w:rsidTr="26E23403">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B551D8" w14:textId="38CD79EF" w:rsidR="001C0D62" w:rsidRPr="00B94BE2" w:rsidRDefault="001C0D62" w:rsidP="001C0D62">
            <w:pPr>
              <w:jc w:val="center"/>
              <w:rPr>
                <w:rFonts w:ascii="Bookman Old Style" w:hAnsi="Bookman Old Style"/>
                <w:snapToGrid w:val="0"/>
                <w:sz w:val="22"/>
                <w:szCs w:val="22"/>
              </w:rPr>
            </w:pPr>
            <w:r w:rsidRPr="00B94BE2">
              <w:rPr>
                <w:rFonts w:ascii="Bookman Old Style" w:hAnsi="Bookman Old Style"/>
                <w:snapToGrid w:val="0"/>
                <w:sz w:val="22"/>
                <w:szCs w:val="22"/>
              </w:rPr>
              <w:t>0021</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11B590" w14:textId="3DCB9480" w:rsidR="001C0D62" w:rsidRPr="00B94BE2" w:rsidRDefault="001C0D62" w:rsidP="001C0D62">
            <w:pPr>
              <w:rPr>
                <w:rFonts w:ascii="Bookman Old Style" w:hAnsi="Bookman Old Style"/>
                <w:snapToGrid w:val="0"/>
                <w:sz w:val="22"/>
                <w:szCs w:val="22"/>
              </w:rPr>
            </w:pPr>
            <w:r w:rsidRPr="00B94BE2">
              <w:rPr>
                <w:rFonts w:ascii="Bookman Old Style" w:hAnsi="Bookman Old Style" w:cs="Arial"/>
                <w:sz w:val="22"/>
                <w:szCs w:val="22"/>
              </w:rPr>
              <w:t>Over 21 enrollment</w:t>
            </w:r>
          </w:p>
        </w:tc>
        <w:tc>
          <w:tcPr>
            <w:tcW w:w="1988" w:type="dxa"/>
            <w:tcBorders>
              <w:top w:val="single" w:sz="4" w:space="0" w:color="auto"/>
              <w:left w:val="single" w:sz="4" w:space="0" w:color="auto"/>
              <w:bottom w:val="single" w:sz="4" w:space="0" w:color="auto"/>
              <w:right w:val="single" w:sz="4" w:space="0" w:color="auto"/>
            </w:tcBorders>
          </w:tcPr>
          <w:p w14:paraId="206F5D4F" w14:textId="460CC1B3" w:rsidR="001C0D62" w:rsidRPr="00B94BE2" w:rsidRDefault="001C0D62" w:rsidP="001C0D62">
            <w:pPr>
              <w:rPr>
                <w:rFonts w:ascii="Bookman Old Style" w:hAnsi="Bookman Old Style"/>
                <w:snapToGrid w:val="0"/>
                <w:sz w:val="22"/>
                <w:szCs w:val="22"/>
              </w:rPr>
            </w:pPr>
            <w:r w:rsidRPr="00B94BE2">
              <w:rPr>
                <w:rFonts w:ascii="Bookman Old Style" w:hAnsi="Bookman Old Style"/>
                <w:snapToGrid w:val="0"/>
                <w:sz w:val="22"/>
                <w:szCs w:val="22"/>
              </w:rPr>
              <w:t>YES</w:t>
            </w:r>
          </w:p>
        </w:tc>
      </w:tr>
      <w:tr w:rsidR="001C0D62" w:rsidRPr="0063036B" w14:paraId="50010E24" w14:textId="77777777" w:rsidTr="26E23403">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5467C0"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0022</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1D014C"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 xml:space="preserve">Foreign exchange student enrollment in building or grade </w:t>
            </w:r>
          </w:p>
        </w:tc>
        <w:tc>
          <w:tcPr>
            <w:tcW w:w="1988" w:type="dxa"/>
            <w:tcBorders>
              <w:top w:val="single" w:sz="4" w:space="0" w:color="auto"/>
              <w:left w:val="single" w:sz="4" w:space="0" w:color="auto"/>
              <w:bottom w:val="single" w:sz="4" w:space="0" w:color="auto"/>
              <w:right w:val="single" w:sz="4" w:space="0" w:color="auto"/>
            </w:tcBorders>
          </w:tcPr>
          <w:p w14:paraId="52C7A490"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1C0D62" w:rsidRPr="0063036B" w14:paraId="494B6824" w14:textId="77777777" w:rsidTr="26E23403">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884F26"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0055</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513701"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Enrolled for instructional reporting only</w:t>
            </w:r>
          </w:p>
          <w:p w14:paraId="59B7DECE" w14:textId="77777777" w:rsidR="001C0D62" w:rsidRPr="00093DAD" w:rsidRDefault="001C0D62" w:rsidP="001C0D62">
            <w:pPr>
              <w:rPr>
                <w:rFonts w:ascii="Bookman Old Style" w:hAnsi="Bookman Old Style"/>
                <w:i/>
                <w:iCs/>
                <w:snapToGrid w:val="0"/>
                <w:sz w:val="22"/>
                <w:szCs w:val="22"/>
              </w:rPr>
            </w:pPr>
            <w:r w:rsidRPr="00093DAD">
              <w:rPr>
                <w:rFonts w:ascii="Bookman Old Style" w:hAnsi="Bookman Old Style"/>
                <w:i/>
                <w:iCs/>
                <w:snapToGrid w:val="0"/>
                <w:sz w:val="22"/>
                <w:szCs w:val="22"/>
              </w:rPr>
              <w:t>*(as per guidance stated above)</w:t>
            </w:r>
          </w:p>
        </w:tc>
        <w:tc>
          <w:tcPr>
            <w:tcW w:w="1988" w:type="dxa"/>
            <w:tcBorders>
              <w:top w:val="single" w:sz="4" w:space="0" w:color="auto"/>
              <w:left w:val="single" w:sz="4" w:space="0" w:color="auto"/>
              <w:bottom w:val="single" w:sz="4" w:space="0" w:color="auto"/>
              <w:right w:val="single" w:sz="4" w:space="0" w:color="auto"/>
            </w:tcBorders>
          </w:tcPr>
          <w:p w14:paraId="7DEB5C93"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1C0D62" w:rsidRPr="0063036B" w14:paraId="34293535" w14:textId="77777777" w:rsidTr="26E23403">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E706EA"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5544</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01370A"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Transferred in under the ESEA Title I School in Improvement Status</w:t>
            </w:r>
          </w:p>
          <w:p w14:paraId="27A97A8A" w14:textId="77777777" w:rsidR="001C0D62" w:rsidRPr="00093DAD" w:rsidRDefault="001C0D62" w:rsidP="001C0D62">
            <w:pPr>
              <w:rPr>
                <w:rFonts w:ascii="Bookman Old Style" w:hAnsi="Bookman Old Style"/>
                <w:snapToGrid w:val="0"/>
                <w:sz w:val="22"/>
                <w:szCs w:val="22"/>
              </w:rPr>
            </w:pPr>
          </w:p>
        </w:tc>
        <w:tc>
          <w:tcPr>
            <w:tcW w:w="1988" w:type="dxa"/>
            <w:tcBorders>
              <w:top w:val="single" w:sz="4" w:space="0" w:color="auto"/>
              <w:left w:val="single" w:sz="4" w:space="0" w:color="auto"/>
              <w:bottom w:val="single" w:sz="4" w:space="0" w:color="auto"/>
              <w:right w:val="single" w:sz="4" w:space="0" w:color="auto"/>
            </w:tcBorders>
          </w:tcPr>
          <w:p w14:paraId="2BCEB602"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1C0D62" w:rsidRPr="0063036B" w14:paraId="746F2981" w14:textId="77777777" w:rsidTr="26E23403">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EAFADC"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7000</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A6A422" w14:textId="77777777" w:rsidR="001C0D62" w:rsidRPr="00093DAD" w:rsidRDefault="001C0D62" w:rsidP="001C0D62">
            <w:pPr>
              <w:rPr>
                <w:rFonts w:ascii="Bookman Old Style" w:hAnsi="Bookman Old Style"/>
                <w:sz w:val="22"/>
                <w:szCs w:val="22"/>
              </w:rPr>
            </w:pPr>
            <w:r w:rsidRPr="00093DAD">
              <w:rPr>
                <w:rFonts w:ascii="Bookman Old Style" w:hAnsi="Bookman Old Style"/>
                <w:snapToGrid w:val="0"/>
                <w:sz w:val="22"/>
                <w:szCs w:val="22"/>
              </w:rPr>
              <w:t>Transferred in under the ESEA Persistently Dangerous School</w:t>
            </w:r>
          </w:p>
        </w:tc>
        <w:tc>
          <w:tcPr>
            <w:tcW w:w="1988" w:type="dxa"/>
            <w:tcBorders>
              <w:top w:val="single" w:sz="4" w:space="0" w:color="auto"/>
              <w:left w:val="single" w:sz="4" w:space="0" w:color="auto"/>
              <w:bottom w:val="single" w:sz="4" w:space="0" w:color="auto"/>
              <w:right w:val="single" w:sz="4" w:space="0" w:color="auto"/>
            </w:tcBorders>
          </w:tcPr>
          <w:p w14:paraId="43F3A0DD"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1C0D62" w:rsidRPr="0063036B" w14:paraId="540BE236" w14:textId="77777777" w:rsidTr="26E23403">
        <w:trPr>
          <w:trHeight w:val="647"/>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98374B"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7011</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8E14C8" w14:textId="77777777" w:rsidR="001C0D62" w:rsidRPr="00093DAD" w:rsidRDefault="001C0D62" w:rsidP="001C0D62">
            <w:pPr>
              <w:rPr>
                <w:rFonts w:ascii="Bookman Old Style" w:hAnsi="Bookman Old Style"/>
                <w:sz w:val="22"/>
                <w:szCs w:val="22"/>
              </w:rPr>
            </w:pPr>
            <w:r w:rsidRPr="00093DAD">
              <w:rPr>
                <w:rFonts w:ascii="Bookman Old Style" w:hAnsi="Bookman Old Style"/>
                <w:snapToGrid w:val="0"/>
                <w:sz w:val="22"/>
                <w:szCs w:val="22"/>
              </w:rPr>
              <w:t>Transferred in under the ESEA Victim of Serious Violent Incident</w:t>
            </w:r>
          </w:p>
        </w:tc>
        <w:tc>
          <w:tcPr>
            <w:tcW w:w="1988" w:type="dxa"/>
            <w:tcBorders>
              <w:top w:val="single" w:sz="4" w:space="0" w:color="auto"/>
              <w:left w:val="single" w:sz="4" w:space="0" w:color="auto"/>
              <w:bottom w:val="single" w:sz="4" w:space="0" w:color="auto"/>
              <w:right w:val="single" w:sz="4" w:space="0" w:color="auto"/>
            </w:tcBorders>
          </w:tcPr>
          <w:p w14:paraId="46C02302"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1C0D62" w:rsidRPr="0063036B" w14:paraId="58ECB8A2" w14:textId="77777777" w:rsidTr="26E23403">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804400"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0033</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BDB21B"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Part-time students pursuing a HS diploma</w:t>
            </w:r>
          </w:p>
        </w:tc>
        <w:tc>
          <w:tcPr>
            <w:tcW w:w="1988" w:type="dxa"/>
            <w:tcBorders>
              <w:top w:val="single" w:sz="4" w:space="0" w:color="auto"/>
              <w:left w:val="single" w:sz="4" w:space="0" w:color="auto"/>
              <w:bottom w:val="single" w:sz="4" w:space="0" w:color="auto"/>
              <w:right w:val="single" w:sz="4" w:space="0" w:color="auto"/>
            </w:tcBorders>
          </w:tcPr>
          <w:p w14:paraId="55668442"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NO</w:t>
            </w:r>
          </w:p>
        </w:tc>
      </w:tr>
      <w:tr w:rsidR="001C0D62" w:rsidRPr="0063036B" w14:paraId="2C79D7FB" w14:textId="77777777" w:rsidTr="26E23403">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7404D5"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4034</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1B7F23" w14:textId="77C3BC9D" w:rsidR="001C0D62" w:rsidRPr="00093DAD" w:rsidRDefault="00AD7948" w:rsidP="001C0D62">
            <w:pPr>
              <w:rPr>
                <w:rFonts w:ascii="Bookman Old Style" w:hAnsi="Bookman Old Style"/>
                <w:snapToGrid w:val="0"/>
                <w:sz w:val="22"/>
                <w:szCs w:val="22"/>
              </w:rPr>
            </w:pPr>
            <w:r w:rsidRPr="00093DAD">
              <w:rPr>
                <w:rFonts w:ascii="Bookman Old Style" w:hAnsi="Bookman Old Style"/>
                <w:snapToGrid w:val="0"/>
                <w:sz w:val="22"/>
                <w:szCs w:val="22"/>
              </w:rPr>
              <w:t>Preschool-age students enrolled solely for determining eligibility for special</w:t>
            </w:r>
            <w:r>
              <w:rPr>
                <w:rFonts w:ascii="Bookman Old Style" w:hAnsi="Bookman Old Style"/>
                <w:snapToGrid w:val="0"/>
                <w:sz w:val="22"/>
                <w:szCs w:val="22"/>
              </w:rPr>
              <w:t xml:space="preserve"> </w:t>
            </w:r>
            <w:r w:rsidRPr="00093DAD">
              <w:rPr>
                <w:rFonts w:ascii="Bookman Old Style" w:hAnsi="Bookman Old Style"/>
                <w:snapToGrid w:val="0"/>
                <w:sz w:val="22"/>
                <w:szCs w:val="22"/>
              </w:rPr>
              <w:t>education services</w:t>
            </w:r>
          </w:p>
        </w:tc>
        <w:tc>
          <w:tcPr>
            <w:tcW w:w="1988" w:type="dxa"/>
            <w:tcBorders>
              <w:top w:val="single" w:sz="4" w:space="0" w:color="auto"/>
              <w:left w:val="single" w:sz="4" w:space="0" w:color="auto"/>
              <w:bottom w:val="single" w:sz="4" w:space="0" w:color="auto"/>
              <w:right w:val="single" w:sz="4" w:space="0" w:color="auto"/>
            </w:tcBorders>
          </w:tcPr>
          <w:p w14:paraId="0AE91FE9"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NO</w:t>
            </w:r>
          </w:p>
        </w:tc>
      </w:tr>
      <w:tr w:rsidR="001C0D62" w:rsidRPr="0063036B" w14:paraId="6C21EEFD" w14:textId="77777777" w:rsidTr="26E23403">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5F83B6"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5654</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4CBA8E"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Enrollment in an AHSEP program</w:t>
            </w:r>
          </w:p>
        </w:tc>
        <w:tc>
          <w:tcPr>
            <w:tcW w:w="1988" w:type="dxa"/>
            <w:tcBorders>
              <w:top w:val="single" w:sz="4" w:space="0" w:color="auto"/>
              <w:left w:val="single" w:sz="4" w:space="0" w:color="auto"/>
              <w:bottom w:val="single" w:sz="4" w:space="0" w:color="auto"/>
              <w:right w:val="single" w:sz="4" w:space="0" w:color="auto"/>
            </w:tcBorders>
          </w:tcPr>
          <w:p w14:paraId="5A9DA078"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NO</w:t>
            </w:r>
          </w:p>
        </w:tc>
      </w:tr>
      <w:tr w:rsidR="001C0D62" w:rsidRPr="0063036B" w14:paraId="2527DD75" w14:textId="77777777" w:rsidTr="26E23403">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DA401E"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5555</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DAA16F"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Student enrolled for the purpose of recording a test score (walk-in)</w:t>
            </w:r>
          </w:p>
        </w:tc>
        <w:tc>
          <w:tcPr>
            <w:tcW w:w="1988" w:type="dxa"/>
            <w:tcBorders>
              <w:top w:val="single" w:sz="4" w:space="0" w:color="auto"/>
              <w:left w:val="single" w:sz="4" w:space="0" w:color="auto"/>
              <w:bottom w:val="single" w:sz="4" w:space="0" w:color="auto"/>
              <w:right w:val="single" w:sz="4" w:space="0" w:color="auto"/>
            </w:tcBorders>
          </w:tcPr>
          <w:p w14:paraId="5D6FCD67"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NO</w:t>
            </w:r>
          </w:p>
        </w:tc>
      </w:tr>
      <w:tr w:rsidR="001C0D62" w:rsidRPr="0063036B" w14:paraId="7443D799" w14:textId="77777777" w:rsidTr="26E23403">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67A0B5" w14:textId="77777777" w:rsidR="001C0D62" w:rsidRPr="005F3BAF" w:rsidRDefault="001C0D62" w:rsidP="001C0D62">
            <w:pPr>
              <w:jc w:val="center"/>
              <w:rPr>
                <w:rFonts w:ascii="Bookman Old Style" w:hAnsi="Bookman Old Style"/>
                <w:snapToGrid w:val="0"/>
                <w:sz w:val="22"/>
                <w:szCs w:val="22"/>
              </w:rPr>
            </w:pPr>
            <w:r w:rsidRPr="005F3BAF">
              <w:rPr>
                <w:rFonts w:ascii="Bookman Old Style" w:hAnsi="Bookman Old Style"/>
                <w:snapToGrid w:val="0"/>
                <w:sz w:val="22"/>
                <w:szCs w:val="22"/>
              </w:rPr>
              <w:t>5905</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8CF301" w14:textId="77777777" w:rsidR="001C0D62" w:rsidRPr="005F3BAF" w:rsidRDefault="001C0D62" w:rsidP="001C0D62">
            <w:pPr>
              <w:rPr>
                <w:rFonts w:ascii="Bookman Old Style" w:hAnsi="Bookman Old Style"/>
                <w:snapToGrid w:val="0"/>
                <w:sz w:val="22"/>
                <w:szCs w:val="22"/>
              </w:rPr>
            </w:pPr>
            <w:r w:rsidRPr="005F3BAF">
              <w:rPr>
                <w:rFonts w:ascii="Bookman Old Style" w:hAnsi="Bookman Old Style"/>
                <w:snapToGrid w:val="0"/>
                <w:sz w:val="22"/>
                <w:szCs w:val="22"/>
              </w:rPr>
              <w:t xml:space="preserve">CSE or CPSE responsibility only  </w:t>
            </w:r>
          </w:p>
        </w:tc>
        <w:tc>
          <w:tcPr>
            <w:tcW w:w="1988" w:type="dxa"/>
            <w:tcBorders>
              <w:top w:val="single" w:sz="4" w:space="0" w:color="auto"/>
              <w:left w:val="single" w:sz="4" w:space="0" w:color="auto"/>
              <w:bottom w:val="single" w:sz="4" w:space="0" w:color="auto"/>
              <w:right w:val="single" w:sz="4" w:space="0" w:color="auto"/>
            </w:tcBorders>
          </w:tcPr>
          <w:p w14:paraId="0153507F" w14:textId="77777777" w:rsidR="001C0D62" w:rsidRPr="005F3BAF" w:rsidRDefault="001C0D62" w:rsidP="001C0D62">
            <w:pPr>
              <w:rPr>
                <w:rFonts w:ascii="Bookman Old Style" w:hAnsi="Bookman Old Style"/>
                <w:snapToGrid w:val="0"/>
                <w:sz w:val="22"/>
                <w:szCs w:val="22"/>
              </w:rPr>
            </w:pPr>
            <w:r w:rsidRPr="005F3BAF">
              <w:rPr>
                <w:rFonts w:ascii="Bookman Old Style" w:hAnsi="Bookman Old Style"/>
                <w:snapToGrid w:val="0"/>
                <w:sz w:val="22"/>
                <w:szCs w:val="22"/>
              </w:rPr>
              <w:t>NO</w:t>
            </w:r>
          </w:p>
        </w:tc>
      </w:tr>
      <w:tr w:rsidR="001C0D62" w:rsidRPr="0061136E" w14:paraId="473680F2" w14:textId="77777777" w:rsidTr="26E23403">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1DD391" w14:textId="296E1377" w:rsidR="001C0D62" w:rsidRPr="0061136E" w:rsidRDefault="001C0D62" w:rsidP="001C0D62">
            <w:pPr>
              <w:jc w:val="center"/>
              <w:rPr>
                <w:rFonts w:ascii="Bookman Old Style" w:hAnsi="Bookman Old Style"/>
                <w:snapToGrid w:val="0"/>
                <w:sz w:val="22"/>
                <w:szCs w:val="22"/>
              </w:rPr>
            </w:pPr>
            <w:r w:rsidRPr="0061136E">
              <w:rPr>
                <w:rFonts w:ascii="Bookman Old Style" w:hAnsi="Bookman Old Style"/>
                <w:snapToGrid w:val="0"/>
                <w:sz w:val="22"/>
                <w:szCs w:val="22"/>
              </w:rPr>
              <w:t>8250</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4A621A" w14:textId="7EED8984" w:rsidR="001C0D62" w:rsidRPr="0061136E" w:rsidRDefault="001C0D62" w:rsidP="001C0D62">
            <w:pPr>
              <w:rPr>
                <w:rFonts w:ascii="Bookman Old Style" w:hAnsi="Bookman Old Style"/>
                <w:snapToGrid w:val="0"/>
                <w:sz w:val="22"/>
                <w:szCs w:val="22"/>
              </w:rPr>
            </w:pPr>
            <w:r w:rsidRPr="0061136E">
              <w:rPr>
                <w:rFonts w:ascii="Bookman Old Style" w:hAnsi="Bookman Old Style"/>
                <w:snapToGrid w:val="0"/>
                <w:sz w:val="22"/>
                <w:szCs w:val="22"/>
              </w:rPr>
              <w:t>HSE Outcome Reporting Only</w:t>
            </w:r>
          </w:p>
        </w:tc>
        <w:tc>
          <w:tcPr>
            <w:tcW w:w="1988" w:type="dxa"/>
            <w:tcBorders>
              <w:top w:val="single" w:sz="4" w:space="0" w:color="auto"/>
              <w:left w:val="single" w:sz="4" w:space="0" w:color="auto"/>
              <w:bottom w:val="single" w:sz="4" w:space="0" w:color="auto"/>
              <w:right w:val="single" w:sz="4" w:space="0" w:color="auto"/>
            </w:tcBorders>
          </w:tcPr>
          <w:p w14:paraId="4EA2662C" w14:textId="79C187DF" w:rsidR="001C0D62" w:rsidRPr="0061136E" w:rsidRDefault="001C0D62" w:rsidP="001C0D62">
            <w:pPr>
              <w:rPr>
                <w:rFonts w:ascii="Bookman Old Style" w:hAnsi="Bookman Old Style"/>
                <w:snapToGrid w:val="0"/>
                <w:sz w:val="22"/>
                <w:szCs w:val="22"/>
              </w:rPr>
            </w:pPr>
            <w:r w:rsidRPr="0061136E">
              <w:rPr>
                <w:rFonts w:ascii="Bookman Old Style" w:hAnsi="Bookman Old Style"/>
                <w:snapToGrid w:val="0"/>
                <w:sz w:val="22"/>
                <w:szCs w:val="22"/>
              </w:rPr>
              <w:t>NO</w:t>
            </w:r>
          </w:p>
        </w:tc>
      </w:tr>
      <w:tr w:rsidR="001C0D62" w:rsidRPr="0061136E" w14:paraId="479C0313" w14:textId="77777777" w:rsidTr="26E23403">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B30304" w14:textId="77777777" w:rsidR="001C0D62" w:rsidRPr="0061136E" w:rsidRDefault="001C0D62" w:rsidP="001C0D62">
            <w:pPr>
              <w:jc w:val="center"/>
              <w:rPr>
                <w:rFonts w:ascii="Bookman Old Style" w:hAnsi="Bookman Old Style"/>
                <w:snapToGrid w:val="0"/>
                <w:sz w:val="22"/>
                <w:szCs w:val="22"/>
              </w:rPr>
            </w:pPr>
            <w:r w:rsidRPr="0061136E">
              <w:rPr>
                <w:rFonts w:ascii="Bookman Old Style" w:hAnsi="Bookman Old Style"/>
                <w:snapToGrid w:val="0"/>
                <w:sz w:val="22"/>
                <w:szCs w:val="22"/>
              </w:rPr>
              <w:t>8294</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878E31" w14:textId="136B9629" w:rsidR="001C0D62" w:rsidRPr="0061136E" w:rsidRDefault="00D12009" w:rsidP="001C0D62">
            <w:pPr>
              <w:rPr>
                <w:rFonts w:ascii="Bookman Old Style" w:hAnsi="Bookman Old Style"/>
                <w:snapToGrid w:val="0"/>
                <w:sz w:val="22"/>
                <w:szCs w:val="22"/>
              </w:rPr>
            </w:pPr>
            <w:r w:rsidRPr="0061136E">
              <w:rPr>
                <w:rFonts w:ascii="Bookman Old Style" w:hAnsi="Bookman Old Style"/>
                <w:snapToGrid w:val="0"/>
                <w:sz w:val="22"/>
                <w:szCs w:val="22"/>
              </w:rPr>
              <w:t>Census only</w:t>
            </w:r>
          </w:p>
        </w:tc>
        <w:tc>
          <w:tcPr>
            <w:tcW w:w="1988" w:type="dxa"/>
            <w:tcBorders>
              <w:top w:val="single" w:sz="4" w:space="0" w:color="auto"/>
              <w:left w:val="single" w:sz="4" w:space="0" w:color="auto"/>
              <w:bottom w:val="single" w:sz="4" w:space="0" w:color="auto"/>
              <w:right w:val="single" w:sz="4" w:space="0" w:color="auto"/>
            </w:tcBorders>
          </w:tcPr>
          <w:p w14:paraId="5266AA31" w14:textId="77777777" w:rsidR="001C0D62" w:rsidRPr="0061136E" w:rsidRDefault="001C0D62" w:rsidP="001C0D62">
            <w:pPr>
              <w:rPr>
                <w:rFonts w:ascii="Bookman Old Style" w:hAnsi="Bookman Old Style"/>
                <w:snapToGrid w:val="0"/>
                <w:sz w:val="22"/>
                <w:szCs w:val="22"/>
              </w:rPr>
            </w:pPr>
            <w:r w:rsidRPr="0061136E">
              <w:rPr>
                <w:rFonts w:ascii="Bookman Old Style" w:hAnsi="Bookman Old Style"/>
                <w:snapToGrid w:val="0"/>
                <w:sz w:val="22"/>
                <w:szCs w:val="22"/>
              </w:rPr>
              <w:t>NO</w:t>
            </w:r>
          </w:p>
        </w:tc>
      </w:tr>
      <w:tr w:rsidR="00041FA2" w:rsidRPr="00AA199E" w14:paraId="74A490F1" w14:textId="77777777" w:rsidTr="26E23403">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6181C1" w14:textId="1C8C9C78" w:rsidR="00041FA2" w:rsidRPr="0061136E" w:rsidRDefault="0049118F" w:rsidP="001C0D62">
            <w:pPr>
              <w:jc w:val="center"/>
              <w:rPr>
                <w:rFonts w:ascii="Bookman Old Style" w:hAnsi="Bookman Old Style"/>
                <w:snapToGrid w:val="0"/>
                <w:sz w:val="22"/>
                <w:szCs w:val="22"/>
              </w:rPr>
            </w:pPr>
            <w:r w:rsidRPr="0061136E">
              <w:rPr>
                <w:rFonts w:ascii="Bookman Old Style" w:hAnsi="Bookman Old Style"/>
                <w:snapToGrid w:val="0"/>
                <w:sz w:val="22"/>
                <w:szCs w:val="22"/>
              </w:rPr>
              <w:t>8300</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BBB311" w14:textId="696A50C8" w:rsidR="00041FA2" w:rsidRPr="0061136E" w:rsidRDefault="00125B1D" w:rsidP="001C0D62">
            <w:pPr>
              <w:rPr>
                <w:rFonts w:ascii="Bookman Old Style" w:hAnsi="Bookman Old Style"/>
                <w:snapToGrid w:val="0"/>
                <w:sz w:val="22"/>
                <w:szCs w:val="22"/>
              </w:rPr>
            </w:pPr>
            <w:r w:rsidRPr="0061136E">
              <w:rPr>
                <w:rFonts w:ascii="Bookman Old Style" w:hAnsi="Bookman Old Style"/>
                <w:snapToGrid w:val="0"/>
                <w:sz w:val="22"/>
                <w:szCs w:val="22"/>
              </w:rPr>
              <w:t>Compulsory age student, not attending, no documentation</w:t>
            </w:r>
          </w:p>
        </w:tc>
        <w:tc>
          <w:tcPr>
            <w:tcW w:w="1988" w:type="dxa"/>
            <w:tcBorders>
              <w:top w:val="single" w:sz="4" w:space="0" w:color="auto"/>
              <w:left w:val="single" w:sz="4" w:space="0" w:color="auto"/>
              <w:bottom w:val="single" w:sz="4" w:space="0" w:color="auto"/>
              <w:right w:val="single" w:sz="4" w:space="0" w:color="auto"/>
            </w:tcBorders>
          </w:tcPr>
          <w:p w14:paraId="16D14083" w14:textId="1854EC39" w:rsidR="00041FA2" w:rsidRPr="0061136E" w:rsidRDefault="00912FB9" w:rsidP="001C0D62">
            <w:pPr>
              <w:rPr>
                <w:rFonts w:ascii="Bookman Old Style" w:hAnsi="Bookman Old Style"/>
                <w:snapToGrid w:val="0"/>
                <w:sz w:val="22"/>
                <w:szCs w:val="22"/>
              </w:rPr>
            </w:pPr>
            <w:r w:rsidRPr="0061136E">
              <w:rPr>
                <w:rFonts w:ascii="Bookman Old Style" w:hAnsi="Bookman Old Style"/>
                <w:snapToGrid w:val="0"/>
                <w:sz w:val="22"/>
                <w:szCs w:val="22"/>
              </w:rPr>
              <w:t>NO</w:t>
            </w:r>
          </w:p>
        </w:tc>
      </w:tr>
    </w:tbl>
    <w:p w14:paraId="000A4C81" w14:textId="129C62BB" w:rsidR="26E23403" w:rsidRDefault="26E23403"/>
    <w:p w14:paraId="7ABD78CA" w14:textId="2DA55F40" w:rsidR="00F84902" w:rsidRPr="00F84902" w:rsidRDefault="00F84902" w:rsidP="00F84902">
      <w:pPr>
        <w:rPr>
          <w:rFonts w:ascii="Arial" w:hAnsi="Arial" w:cs="Arial"/>
          <w:sz w:val="22"/>
          <w:szCs w:val="22"/>
        </w:rPr>
      </w:pPr>
      <w:r w:rsidRPr="008F7655">
        <w:rPr>
          <w:rFonts w:ascii="Arial" w:hAnsi="Arial" w:cs="Arial"/>
        </w:rPr>
        <w:t xml:space="preserve">Districts that choose to utilize the Snow </w:t>
      </w:r>
      <w:r w:rsidRPr="004D37B0">
        <w:rPr>
          <w:rFonts w:ascii="Arial" w:hAnsi="Arial" w:cs="Arial"/>
        </w:rPr>
        <w:t xml:space="preserve">Day </w:t>
      </w:r>
      <w:r w:rsidR="006B0A8F" w:rsidRPr="004D37B0">
        <w:rPr>
          <w:rFonts w:ascii="Arial" w:hAnsi="Arial" w:cs="Arial"/>
        </w:rPr>
        <w:t>flexibility, as outlined in Commissioner’s regulations 175.5(e),</w:t>
      </w:r>
      <w:r w:rsidR="006B0A8F" w:rsidRPr="004D37B0">
        <w:t xml:space="preserve"> </w:t>
      </w:r>
      <w:r w:rsidRPr="004D37B0">
        <w:rPr>
          <w:rFonts w:ascii="Arial" w:hAnsi="Arial" w:cs="Arial"/>
        </w:rPr>
        <w:t>to allow a switch to remote instruction for days that would have otherwise led to school closure due to a snow emergency</w:t>
      </w:r>
      <w:r w:rsidRPr="008F7655">
        <w:rPr>
          <w:rFonts w:ascii="Arial" w:hAnsi="Arial" w:cs="Arial"/>
        </w:rPr>
        <w:t>, use Day Type Code Instructional Day for attendance reporting.</w:t>
      </w:r>
    </w:p>
    <w:p w14:paraId="77FE99B0" w14:textId="77777777" w:rsidR="002E39A8" w:rsidRPr="000E16CD" w:rsidRDefault="002E39A8" w:rsidP="00EA1142">
      <w:pPr>
        <w:pStyle w:val="Heading2"/>
      </w:pPr>
      <w:bookmarkStart w:id="391" w:name="_Toc163224844"/>
      <w:bookmarkEnd w:id="388"/>
      <w:r w:rsidRPr="00E73803">
        <w:t>District of Residence Codes</w:t>
      </w:r>
      <w:bookmarkEnd w:id="387"/>
      <w:bookmarkEnd w:id="389"/>
      <w:bookmarkEnd w:id="391"/>
    </w:p>
    <w:p w14:paraId="7D5ADD02" w14:textId="0184C5B7" w:rsidR="002E39A8" w:rsidRPr="000E16CD" w:rsidRDefault="002E39A8" w:rsidP="00AA06D2">
      <w:pPr>
        <w:pStyle w:val="Body"/>
      </w:pPr>
      <w:r w:rsidRPr="000E16CD">
        <w:t xml:space="preserve">All students must be reported with a District of Residence code. (See </w:t>
      </w:r>
      <w:r w:rsidR="007157DA" w:rsidRPr="000E16CD">
        <w:t xml:space="preserve">Chapter </w:t>
      </w:r>
      <w:r w:rsidR="00E20000" w:rsidRPr="000E16CD">
        <w:t>5</w:t>
      </w:r>
      <w:r w:rsidR="007157DA" w:rsidRPr="000E16CD">
        <w:t>: Codes and Descriptions.</w:t>
      </w:r>
      <w:r w:rsidRPr="000E16CD">
        <w:t>) This code is collected to ensure that State aid for textbooks and transportation is appropriately allocated to a student’s home district (i.e., District of Residence). The initial District of Residence code that should be reported for a student is the one that indicates where the student resided on BEDS day (</w:t>
      </w:r>
      <w:r w:rsidR="00587D77" w:rsidRPr="000E16CD">
        <w:t xml:space="preserve">October </w:t>
      </w:r>
      <w:r w:rsidR="000F0309">
        <w:t>4</w:t>
      </w:r>
      <w:r w:rsidR="00587D77" w:rsidRPr="000E16CD">
        <w:t>, 20</w:t>
      </w:r>
      <w:r w:rsidR="008E2E1B">
        <w:t>2</w:t>
      </w:r>
      <w:r w:rsidR="000F0309">
        <w:t>3</w:t>
      </w:r>
      <w:r w:rsidRPr="000E16CD">
        <w:t xml:space="preserve">). If a student moves to and enrolls in a new district </w:t>
      </w:r>
      <w:r w:rsidR="001E6286" w:rsidRPr="000E16CD">
        <w:t>after</w:t>
      </w:r>
      <w:r w:rsidRPr="000E16CD">
        <w:t xml:space="preserve"> BEDS day, the student should be reported by the new district with the District of Residence code for that new district. For State </w:t>
      </w:r>
      <w:r w:rsidR="00E576DD">
        <w:t>A</w:t>
      </w:r>
      <w:r w:rsidRPr="000E16CD">
        <w:t>id and BEDS enrollment purposes, the student wil</w:t>
      </w:r>
      <w:r w:rsidR="00E134A8" w:rsidRPr="000E16CD">
        <w:t>l</w:t>
      </w:r>
      <w:r w:rsidRPr="000E16CD">
        <w:t xml:space="preserve"> always be counted in </w:t>
      </w:r>
      <w:r w:rsidRPr="000E16CD">
        <w:lastRenderedPageBreak/>
        <w:t xml:space="preserve">the district in which the student resided on BEDS day of that reporting year. For example, if a student resides in District A on October </w:t>
      </w:r>
      <w:r w:rsidR="000F0309">
        <w:t>4</w:t>
      </w:r>
      <w:r w:rsidRPr="000E16CD">
        <w:t>, 20</w:t>
      </w:r>
      <w:r w:rsidR="008E2E1B">
        <w:t>2</w:t>
      </w:r>
      <w:r w:rsidR="000F0309">
        <w:t>3</w:t>
      </w:r>
      <w:r w:rsidRPr="000E16CD">
        <w:t xml:space="preserve">, moves to District B on </w:t>
      </w:r>
      <w:r w:rsidR="000315E8">
        <w:t xml:space="preserve">October </w:t>
      </w:r>
      <w:r w:rsidR="000F0309">
        <w:t>5</w:t>
      </w:r>
      <w:r w:rsidR="000315E8">
        <w:t>, 20</w:t>
      </w:r>
      <w:r w:rsidR="008E2E1B">
        <w:t>2</w:t>
      </w:r>
      <w:r w:rsidR="000F0309">
        <w:t>3</w:t>
      </w:r>
      <w:r w:rsidRPr="000E16CD">
        <w:t>, and remains in District B through the 20</w:t>
      </w:r>
      <w:r w:rsidR="008E2E1B">
        <w:t>2</w:t>
      </w:r>
      <w:r w:rsidR="000F0309">
        <w:t>3</w:t>
      </w:r>
      <w:r w:rsidRPr="000E16CD">
        <w:t>–</w:t>
      </w:r>
      <w:r w:rsidR="00AB50AE">
        <w:t>2</w:t>
      </w:r>
      <w:r w:rsidR="000F0309">
        <w:t>4</w:t>
      </w:r>
      <w:r w:rsidRPr="000E16CD">
        <w:t xml:space="preserve"> and 20</w:t>
      </w:r>
      <w:r w:rsidR="00AB50AE">
        <w:t>2</w:t>
      </w:r>
      <w:r w:rsidR="000F0309">
        <w:t>4</w:t>
      </w:r>
      <w:r w:rsidRPr="000E16CD">
        <w:t>–</w:t>
      </w:r>
      <w:r w:rsidR="00D22D24">
        <w:t>2</w:t>
      </w:r>
      <w:r w:rsidR="000F0309">
        <w:t>5</w:t>
      </w:r>
      <w:r w:rsidRPr="000E16CD">
        <w:t xml:space="preserve"> school year</w:t>
      </w:r>
      <w:r w:rsidR="000F0309">
        <w:t>s</w:t>
      </w:r>
      <w:r w:rsidRPr="000E16CD">
        <w:t xml:space="preserve">, the student will be counted for State </w:t>
      </w:r>
      <w:r w:rsidR="00E576DD">
        <w:t>A</w:t>
      </w:r>
      <w:r w:rsidRPr="000E16CD">
        <w:t>id and BEDS enrollment purposes in District A in 20</w:t>
      </w:r>
      <w:r w:rsidR="008E2E1B">
        <w:t>2</w:t>
      </w:r>
      <w:r w:rsidR="000F0309">
        <w:t>3</w:t>
      </w:r>
      <w:r w:rsidRPr="000E16CD">
        <w:t>–</w:t>
      </w:r>
      <w:r w:rsidR="00AB50AE">
        <w:t>2</w:t>
      </w:r>
      <w:r w:rsidR="000F0309">
        <w:t>4</w:t>
      </w:r>
      <w:r w:rsidRPr="000E16CD">
        <w:t xml:space="preserve"> but in District B in 20</w:t>
      </w:r>
      <w:r w:rsidR="00AB50AE">
        <w:t>2</w:t>
      </w:r>
      <w:r w:rsidR="000F0309">
        <w:t>4</w:t>
      </w:r>
      <w:r w:rsidRPr="000E16CD">
        <w:t>–</w:t>
      </w:r>
      <w:r w:rsidR="00D22D24">
        <w:t>2</w:t>
      </w:r>
      <w:r w:rsidR="000F0309">
        <w:t>5</w:t>
      </w:r>
      <w:r w:rsidRPr="000E16CD">
        <w:t xml:space="preserve">. </w:t>
      </w:r>
    </w:p>
    <w:p w14:paraId="21DDA178" w14:textId="77777777" w:rsidR="00BE18E1" w:rsidRPr="000E16CD" w:rsidRDefault="00B85971" w:rsidP="00BE18E1">
      <w:pPr>
        <w:pStyle w:val="Body"/>
        <w:rPr>
          <w:rFonts w:cs="Arial"/>
          <w:szCs w:val="24"/>
        </w:rPr>
      </w:pPr>
      <w:r w:rsidRPr="000E16CD">
        <w:rPr>
          <w:rFonts w:cs="Arial"/>
          <w:szCs w:val="24"/>
        </w:rPr>
        <w:t>T</w:t>
      </w:r>
      <w:r w:rsidR="00BE18E1" w:rsidRPr="000E16CD">
        <w:rPr>
          <w:rFonts w:cs="Arial"/>
          <w:szCs w:val="24"/>
        </w:rPr>
        <w:t>he Department use</w:t>
      </w:r>
      <w:r w:rsidRPr="000E16CD">
        <w:rPr>
          <w:rFonts w:cs="Arial"/>
          <w:szCs w:val="24"/>
        </w:rPr>
        <w:t>s</w:t>
      </w:r>
      <w:r w:rsidR="00BE18E1" w:rsidRPr="000E16CD">
        <w:rPr>
          <w:rFonts w:cs="Arial"/>
          <w:szCs w:val="24"/>
        </w:rPr>
        <w:t xml:space="preserve"> District of Residence data from SIRS to derive the number of students enrolled who are not residents of your district and for whom t</w:t>
      </w:r>
      <w:r w:rsidRPr="000E16CD">
        <w:rPr>
          <w:rFonts w:cs="Arial"/>
          <w:szCs w:val="24"/>
        </w:rPr>
        <w:t>uition is or could be charged.</w:t>
      </w:r>
    </w:p>
    <w:p w14:paraId="4E88494A" w14:textId="1B609C8B" w:rsidR="002E39A8" w:rsidRPr="000E16CD" w:rsidRDefault="002E39A8" w:rsidP="002E39A8">
      <w:pPr>
        <w:pStyle w:val="Body"/>
        <w:ind w:firstLine="0"/>
        <w:rPr>
          <w:b/>
          <w:i/>
        </w:rPr>
      </w:pPr>
      <w:r w:rsidRPr="000E16CD">
        <w:rPr>
          <w:b/>
          <w:i/>
        </w:rPr>
        <w:t>Special Cases:</w:t>
      </w:r>
    </w:p>
    <w:p w14:paraId="5D708DC6" w14:textId="23CB2804" w:rsidR="002E39A8" w:rsidRPr="000E16CD" w:rsidRDefault="002E39A8" w:rsidP="002E39A8">
      <w:pPr>
        <w:pStyle w:val="Body"/>
        <w:rPr>
          <w:rFonts w:cs="Arial"/>
          <w:b/>
          <w:i/>
        </w:rPr>
      </w:pPr>
      <w:r w:rsidRPr="000E16CD">
        <w:rPr>
          <w:rFonts w:cs="Arial"/>
          <w:b/>
          <w:i/>
        </w:rPr>
        <w:t xml:space="preserve">Article 81 students </w:t>
      </w:r>
      <w:r w:rsidRPr="000E16CD">
        <w:rPr>
          <w:rFonts w:cs="Arial"/>
        </w:rPr>
        <w:t xml:space="preserve">should be reported with a District of Residence code reflecting the public school district in which the child was living at the time a public agency considered the child for placement in a child care institution or at the time the child was placed </w:t>
      </w:r>
      <w:r w:rsidR="00725549">
        <w:rPr>
          <w:rFonts w:cs="Arial"/>
        </w:rPr>
        <w:t>under the jurisdiction of the NYS Office of Children and Family Services.</w:t>
      </w:r>
    </w:p>
    <w:p w14:paraId="41FBC25E" w14:textId="77777777" w:rsidR="002E39A8" w:rsidRPr="000E16CD" w:rsidRDefault="002E39A8" w:rsidP="002E39A8">
      <w:pPr>
        <w:pStyle w:val="Body"/>
        <w:rPr>
          <w:rFonts w:cs="Arial"/>
        </w:rPr>
      </w:pPr>
      <w:r w:rsidRPr="000E16CD">
        <w:rPr>
          <w:rFonts w:cs="Arial"/>
          <w:b/>
          <w:i/>
        </w:rPr>
        <w:t>Central High School districts</w:t>
      </w:r>
      <w:r w:rsidRPr="000E16CD">
        <w:rPr>
          <w:rFonts w:cs="Arial"/>
        </w:rPr>
        <w:t xml:space="preserve"> </w:t>
      </w:r>
      <w:r w:rsidRPr="000E16CD">
        <w:rPr>
          <w:szCs w:val="24"/>
        </w:rPr>
        <w:t xml:space="preserve">may not be used as a District of Residence. </w:t>
      </w:r>
      <w:r w:rsidRPr="000E16CD">
        <w:rPr>
          <w:rFonts w:cs="Arial"/>
        </w:rPr>
        <w:t>The District of Residence code for a student enrolled in a Central High School district is that of one of the Central High School district’s designated feeder districts or other public school district, as appropriate.</w:t>
      </w:r>
      <w:r w:rsidRPr="000E16CD">
        <w:t xml:space="preserve"> For example, students enrolled in the Valley Stream Central High School District should be reported as residents of Valley Stream #13 UFSD, Valley Stream #24 UFSD, Valley Stream #30 UFSD, or other district as appropriate.</w:t>
      </w:r>
    </w:p>
    <w:p w14:paraId="725C5707" w14:textId="33735A89" w:rsidR="002E39A8" w:rsidRPr="000E16CD" w:rsidRDefault="002E39A8" w:rsidP="002E39A8">
      <w:pPr>
        <w:pStyle w:val="Body"/>
      </w:pPr>
      <w:r w:rsidRPr="000E16CD">
        <w:rPr>
          <w:b/>
          <w:i/>
        </w:rPr>
        <w:t>Charter school</w:t>
      </w:r>
      <w:r w:rsidR="00D11F4B" w:rsidRPr="000E16CD">
        <w:rPr>
          <w:b/>
          <w:i/>
        </w:rPr>
        <w:t xml:space="preserve">, </w:t>
      </w:r>
      <w:r w:rsidR="00E56CD9">
        <w:rPr>
          <w:b/>
          <w:i/>
        </w:rPr>
        <w:t>r</w:t>
      </w:r>
      <w:r w:rsidR="00E36AAE">
        <w:rPr>
          <w:b/>
          <w:i/>
        </w:rPr>
        <w:t>eligious and independent</w:t>
      </w:r>
      <w:r w:rsidR="00877F92">
        <w:rPr>
          <w:b/>
          <w:i/>
        </w:rPr>
        <w:t xml:space="preserve"> (nonpublic)</w:t>
      </w:r>
      <w:r w:rsidR="00D11F4B" w:rsidRPr="000E16CD">
        <w:rPr>
          <w:b/>
          <w:i/>
        </w:rPr>
        <w:t xml:space="preserve"> school, and BOCES</w:t>
      </w:r>
      <w:r w:rsidRPr="000E16CD">
        <w:rPr>
          <w:b/>
          <w:i/>
        </w:rPr>
        <w:t xml:space="preserve"> students</w:t>
      </w:r>
      <w:r w:rsidRPr="000E16CD">
        <w:t xml:space="preserve"> should be reported with a District of Residence code reflecting the public school district in which they live and that they are entitle</w:t>
      </w:r>
      <w:r w:rsidR="00976E36" w:rsidRPr="000E16CD">
        <w:t>d</w:t>
      </w:r>
      <w:r w:rsidRPr="000E16CD">
        <w:t xml:space="preserve"> to attend.</w:t>
      </w:r>
    </w:p>
    <w:p w14:paraId="5B83A14D" w14:textId="77777777" w:rsidR="004C107F" w:rsidRPr="000E16CD" w:rsidRDefault="004C107F" w:rsidP="002E39A8">
      <w:pPr>
        <w:pStyle w:val="Body"/>
        <w:rPr>
          <w:rFonts w:cs="Arial"/>
        </w:rPr>
      </w:pPr>
      <w:r w:rsidRPr="000E16CD">
        <w:rPr>
          <w:rFonts w:cs="Arial"/>
        </w:rPr>
        <w:t>Students in</w:t>
      </w:r>
      <w:r w:rsidRPr="000E16CD">
        <w:rPr>
          <w:rFonts w:cs="Arial"/>
          <w:b/>
          <w:i/>
        </w:rPr>
        <w:t xml:space="preserve"> county jails</w:t>
      </w:r>
      <w:r w:rsidRPr="000E16CD">
        <w:rPr>
          <w:rFonts w:cs="Arial"/>
        </w:rPr>
        <w:t xml:space="preserve"> should be reported by the district in which the county jail is located with a District of Residence that reflects the district in which the student was residing immediately before coming to the county jail.</w:t>
      </w:r>
    </w:p>
    <w:p w14:paraId="63CFE741" w14:textId="408BCCAA" w:rsidR="002E39A8" w:rsidRDefault="002E39A8" w:rsidP="002E39A8">
      <w:pPr>
        <w:pStyle w:val="Body"/>
      </w:pPr>
      <w:r w:rsidRPr="000E16CD">
        <w:rPr>
          <w:b/>
          <w:i/>
        </w:rPr>
        <w:t>Foreign</w:t>
      </w:r>
      <w:r w:rsidR="00725549">
        <w:rPr>
          <w:b/>
          <w:i/>
        </w:rPr>
        <w:t xml:space="preserve"> </w:t>
      </w:r>
      <w:r w:rsidRPr="000E16CD">
        <w:rPr>
          <w:b/>
          <w:i/>
        </w:rPr>
        <w:t>exchange students</w:t>
      </w:r>
      <w:r w:rsidRPr="000E16CD">
        <w:rPr>
          <w:b/>
        </w:rPr>
        <w:t xml:space="preserve"> </w:t>
      </w:r>
      <w:r w:rsidRPr="000E16CD">
        <w:t xml:space="preserve">should be reported with a District of Residence reflecting the district in which the students are enrolled. </w:t>
      </w:r>
    </w:p>
    <w:p w14:paraId="4E3772D1" w14:textId="77777777" w:rsidR="00992F78" w:rsidRPr="00992F78" w:rsidRDefault="00992F78" w:rsidP="00992F78">
      <w:pPr>
        <w:pStyle w:val="BodyText"/>
      </w:pPr>
    </w:p>
    <w:p w14:paraId="03B5F170" w14:textId="53D6F71D" w:rsidR="00992F78" w:rsidRPr="00B94BE2" w:rsidRDefault="00A11BA6" w:rsidP="00992F78">
      <w:pPr>
        <w:ind w:firstLine="720"/>
        <w:rPr>
          <w:rFonts w:ascii="Calibri" w:eastAsia="Calibri" w:hAnsi="Calibri" w:cs="Calibri"/>
          <w:sz w:val="22"/>
          <w:szCs w:val="22"/>
        </w:rPr>
      </w:pPr>
      <w:bookmarkStart w:id="392" w:name="_Hlk99713856"/>
      <w:r w:rsidRPr="00B94BE2">
        <w:rPr>
          <w:rFonts w:ascii="Arial" w:hAnsi="Arial" w:cs="Arial"/>
          <w:b/>
          <w:i/>
        </w:rPr>
        <w:t>Children in Foster Care</w:t>
      </w:r>
      <w:r w:rsidRPr="00B94BE2">
        <w:rPr>
          <w:rFonts w:ascii="Arial" w:hAnsi="Arial" w:cs="Arial"/>
        </w:rPr>
        <w:t xml:space="preserve"> should be reported with a District of Residence that reflects the </w:t>
      </w:r>
      <w:r w:rsidRPr="004D37B0">
        <w:rPr>
          <w:rFonts w:ascii="Arial" w:hAnsi="Arial" w:cs="Arial"/>
        </w:rPr>
        <w:t xml:space="preserve">district </w:t>
      </w:r>
      <w:r w:rsidR="00BF7C01" w:rsidRPr="004D37B0">
        <w:rPr>
          <w:rFonts w:ascii="Arial" w:hAnsi="Arial" w:cs="Arial"/>
        </w:rPr>
        <w:t>where the foster family resides</w:t>
      </w:r>
      <w:r w:rsidRPr="004D37B0">
        <w:rPr>
          <w:rFonts w:ascii="Arial" w:hAnsi="Arial" w:cs="Arial"/>
        </w:rPr>
        <w:t>.</w:t>
      </w:r>
      <w:r w:rsidRPr="00B94BE2">
        <w:rPr>
          <w:rFonts w:ascii="Arial" w:hAnsi="Arial" w:cs="Arial"/>
        </w:rPr>
        <w:t xml:space="preserve"> If the district of residence is not the district of attendance or district of origin</w:t>
      </w:r>
      <w:r w:rsidR="007002A4" w:rsidRPr="00B94BE2">
        <w:rPr>
          <w:rFonts w:ascii="Arial" w:hAnsi="Arial" w:cs="Arial"/>
        </w:rPr>
        <w:t>,</w:t>
      </w:r>
      <w:r w:rsidRPr="00B94BE2">
        <w:rPr>
          <w:rFonts w:ascii="Arial" w:hAnsi="Arial" w:cs="Arial"/>
        </w:rPr>
        <w:t xml:space="preserve"> the district of residence has no responsibilities for a child in foster care.  Please review </w:t>
      </w:r>
      <w:r w:rsidR="00992F78" w:rsidRPr="00B94BE2">
        <w:rPr>
          <w:rFonts w:ascii="Arial" w:hAnsi="Arial" w:cs="Arial"/>
          <w:color w:val="0000FF"/>
          <w:u w:val="single"/>
        </w:rPr>
        <w:fldChar w:fldCharType="begin"/>
      </w:r>
      <w:r w:rsidR="00992F78" w:rsidRPr="00B94BE2">
        <w:rPr>
          <w:rFonts w:ascii="Arial" w:hAnsi="Arial" w:cs="Arial"/>
          <w:color w:val="0000FF"/>
          <w:u w:val="single"/>
        </w:rPr>
        <w:instrText>HYPERLINK "\\\\nysed.gov\\SED\\P12\\IRTS\\IRTS\\Repository System\\Manuals and Dictionaries\\2021-22 SIRS Manual\\Students in Foster Care Toolkit"</w:instrText>
      </w:r>
      <w:r w:rsidR="00992F78" w:rsidRPr="00B94BE2">
        <w:rPr>
          <w:rFonts w:ascii="Arial" w:hAnsi="Arial" w:cs="Arial"/>
          <w:color w:val="0000FF"/>
          <w:u w:val="single"/>
        </w:rPr>
      </w:r>
      <w:r w:rsidR="00992F78" w:rsidRPr="00B94BE2">
        <w:rPr>
          <w:rFonts w:ascii="Arial" w:hAnsi="Arial" w:cs="Arial"/>
          <w:color w:val="0000FF"/>
          <w:u w:val="single"/>
        </w:rPr>
        <w:fldChar w:fldCharType="separate"/>
      </w:r>
      <w:r w:rsidR="00992F78" w:rsidRPr="00B94BE2">
        <w:rPr>
          <w:rFonts w:ascii="Arial" w:eastAsia="Calibri" w:hAnsi="Arial" w:cs="Arial"/>
          <w:color w:val="0000FF"/>
          <w:u w:val="single"/>
        </w:rPr>
        <w:t xml:space="preserve"> </w:t>
      </w:r>
      <w:hyperlink r:id="rId57" w:history="1">
        <w:r w:rsidR="00992F78" w:rsidRPr="00B94BE2">
          <w:rPr>
            <w:rFonts w:ascii="Arial" w:eastAsia="Calibri" w:hAnsi="Arial" w:cs="Arial"/>
            <w:color w:val="0000FF"/>
            <w:u w:val="single"/>
          </w:rPr>
          <w:t>Students in Foster Care Toolkit</w:t>
        </w:r>
      </w:hyperlink>
      <w:r w:rsidR="00992F78" w:rsidRPr="00B94BE2">
        <w:rPr>
          <w:rFonts w:ascii="Arial" w:eastAsia="Calibri" w:hAnsi="Arial" w:cs="Arial"/>
        </w:rPr>
        <w:t xml:space="preserve"> </w:t>
      </w:r>
      <w:r w:rsidR="00992F78" w:rsidRPr="00B94BE2">
        <w:rPr>
          <w:rFonts w:ascii="Arial" w:hAnsi="Arial" w:cs="Arial"/>
        </w:rPr>
        <w:t>for additional guidance on children in foster care.</w:t>
      </w:r>
    </w:p>
    <w:p w14:paraId="03DD32CA" w14:textId="58D0BE7F" w:rsidR="002E39A8" w:rsidRPr="000E16CD" w:rsidRDefault="00992F78" w:rsidP="002E39A8">
      <w:pPr>
        <w:pStyle w:val="Body"/>
      </w:pPr>
      <w:r w:rsidRPr="00B94BE2">
        <w:rPr>
          <w:rFonts w:cs="Arial"/>
          <w:color w:val="0000FF"/>
          <w:szCs w:val="24"/>
          <w:u w:val="single"/>
        </w:rPr>
        <w:fldChar w:fldCharType="end"/>
      </w:r>
      <w:bookmarkStart w:id="393" w:name="_Hlk135912854"/>
      <w:bookmarkEnd w:id="392"/>
      <w:r w:rsidR="002E39A8" w:rsidRPr="000E16CD">
        <w:t>Students designated as</w:t>
      </w:r>
      <w:r w:rsidR="002E39A8" w:rsidRPr="000E16CD">
        <w:rPr>
          <w:i/>
          <w:iCs/>
        </w:rPr>
        <w:t xml:space="preserve"> </w:t>
      </w:r>
      <w:r w:rsidR="002E39A8" w:rsidRPr="000E16CD">
        <w:rPr>
          <w:b/>
          <w:bCs/>
          <w:i/>
          <w:iCs/>
        </w:rPr>
        <w:t>homeless</w:t>
      </w:r>
      <w:r w:rsidR="002E39A8" w:rsidRPr="000E16CD">
        <w:t xml:space="preserve"> should be reported with a District of Residence reflecting the district of attendance (i.e., the district where the student is enrolled in school).</w:t>
      </w:r>
    </w:p>
    <w:bookmarkEnd w:id="393"/>
    <w:p w14:paraId="57F21119" w14:textId="77777777" w:rsidR="004C107F" w:rsidRPr="000E16CD" w:rsidRDefault="004C107F" w:rsidP="004C107F">
      <w:pPr>
        <w:pStyle w:val="Body"/>
      </w:pPr>
      <w:r w:rsidRPr="000E16CD">
        <w:t xml:space="preserve">The District of Residence code for </w:t>
      </w:r>
      <w:r w:rsidRPr="000E16CD">
        <w:rPr>
          <w:b/>
          <w:i/>
        </w:rPr>
        <w:t>New York City students</w:t>
      </w:r>
      <w:r w:rsidRPr="000E16CD">
        <w:t xml:space="preserve"> is that of the Community School District in which they reside (e.g., Manhattan CSD 3, Brooklyn CSD 23, etc.).</w:t>
      </w:r>
    </w:p>
    <w:p w14:paraId="7C86E23E" w14:textId="4DA1E7CD" w:rsidR="002E39A8" w:rsidRPr="000E16CD" w:rsidRDefault="002E39A8" w:rsidP="002E39A8">
      <w:pPr>
        <w:pStyle w:val="Body"/>
      </w:pPr>
      <w:r w:rsidRPr="000E16CD">
        <w:t xml:space="preserve">All </w:t>
      </w:r>
      <w:r w:rsidRPr="000E16CD">
        <w:rPr>
          <w:b/>
          <w:i/>
        </w:rPr>
        <w:t>non-residents of New York State</w:t>
      </w:r>
      <w:r w:rsidRPr="000E16CD">
        <w:t xml:space="preserve">, excluding </w:t>
      </w:r>
      <w:r w:rsidR="00725549">
        <w:t>f</w:t>
      </w:r>
      <w:r w:rsidRPr="000E16CD">
        <w:t xml:space="preserve">oreign </w:t>
      </w:r>
      <w:r w:rsidR="00725549">
        <w:t>e</w:t>
      </w:r>
      <w:r w:rsidRPr="000E16CD">
        <w:t>xchange students who are considered temporary residents, should show 80034366 for District of Residence.</w:t>
      </w:r>
    </w:p>
    <w:p w14:paraId="5DA24F85" w14:textId="77777777" w:rsidR="002E39A8" w:rsidRPr="000E16CD" w:rsidRDefault="002E39A8" w:rsidP="002E39A8">
      <w:pPr>
        <w:pStyle w:val="Body"/>
        <w:rPr>
          <w:szCs w:val="24"/>
        </w:rPr>
      </w:pPr>
      <w:r w:rsidRPr="000E16CD">
        <w:rPr>
          <w:b/>
          <w:i/>
          <w:szCs w:val="24"/>
        </w:rPr>
        <w:t>Special Act school districts</w:t>
      </w:r>
      <w:r w:rsidRPr="000E16CD">
        <w:rPr>
          <w:szCs w:val="24"/>
        </w:rPr>
        <w:t xml:space="preserve"> may not be used as a District of Residence. The District of Residence code for a student enrolled in a Special Act school district is that of the sending district or, if the student is placed by the court, the district last attended by the student.</w:t>
      </w:r>
    </w:p>
    <w:p w14:paraId="36D189D8" w14:textId="77777777" w:rsidR="00E9002A" w:rsidRPr="000E16CD" w:rsidRDefault="002E39A8" w:rsidP="004C107F">
      <w:pPr>
        <w:pStyle w:val="Body"/>
        <w:rPr>
          <w:rFonts w:cs="Arial"/>
        </w:rPr>
      </w:pPr>
      <w:r w:rsidRPr="000E16CD">
        <w:rPr>
          <w:b/>
          <w:bCs/>
          <w:i/>
        </w:rPr>
        <w:lastRenderedPageBreak/>
        <w:t>State-operated schools and facilities</w:t>
      </w:r>
      <w:r w:rsidRPr="000E16CD">
        <w:t xml:space="preserve"> should report a District of Residence that reflects the district in which the student was residing immediately before coming to the State-operated school or facility.  Where there is insufficient knowledge to make this determination, the reported District of Residence should reflect the district in which the state-operated scho</w:t>
      </w:r>
      <w:r w:rsidR="00B0117D" w:rsidRPr="000E16CD">
        <w:t>ol or facility is located.</w:t>
      </w:r>
      <w:r w:rsidR="00E9002A" w:rsidRPr="000E16CD">
        <w:rPr>
          <w:rFonts w:cs="Arial"/>
        </w:rPr>
        <w:tab/>
      </w:r>
    </w:p>
    <w:p w14:paraId="1FA1E5DC" w14:textId="618BFB94" w:rsidR="0083162C" w:rsidRPr="000E16CD" w:rsidRDefault="0083162C" w:rsidP="0083162C">
      <w:pPr>
        <w:pStyle w:val="Body"/>
        <w:rPr>
          <w:rFonts w:cs="Arial"/>
        </w:rPr>
      </w:pPr>
      <w:bookmarkStart w:id="394" w:name="_Toc335294147"/>
      <w:r w:rsidRPr="000E16CD">
        <w:rPr>
          <w:rFonts w:cs="Arial"/>
          <w:b/>
          <w:i/>
        </w:rPr>
        <w:t>Districts that have a terminal grade of less than twelve</w:t>
      </w:r>
      <w:r w:rsidRPr="000E16CD">
        <w:rPr>
          <w:rFonts w:cs="Arial"/>
        </w:rPr>
        <w:t xml:space="preserve"> retain their District of Residence status when their resident students</w:t>
      </w:r>
      <w:r w:rsidR="002741E5">
        <w:rPr>
          <w:rFonts w:cs="Arial"/>
        </w:rPr>
        <w:t>’</w:t>
      </w:r>
      <w:r w:rsidRPr="000E16CD">
        <w:rPr>
          <w:rFonts w:cs="Arial"/>
        </w:rPr>
        <w:t xml:space="preserve"> tuition out to a K–12 district to finish their high school education. For example, the District of Residence code for a student who completed eighth grade in a K–8 district and is now enrolled in grade 9 in a K–12 district is that of the K–8 district. </w:t>
      </w:r>
      <w:r w:rsidRPr="000E16CD">
        <w:t xml:space="preserve">A student who completed the eighth grade in the Greenwood Lake UFSD (a K-8 district) and is now attending the George F. Baker High School in the Tuxedo UFSD should be reported as a resident of Greenwood </w:t>
      </w:r>
      <w:r w:rsidR="00D22D24" w:rsidRPr="000E16CD">
        <w:t>Lake unless</w:t>
      </w:r>
      <w:r w:rsidRPr="000E16CD">
        <w:t xml:space="preserve"> the student has </w:t>
      </w:r>
      <w:r w:rsidR="002741E5" w:rsidRPr="000E16CD">
        <w:t>taken</w:t>
      </w:r>
      <w:r w:rsidRPr="000E16CD">
        <w:t xml:space="preserve"> up residence elsewhere.</w:t>
      </w:r>
    </w:p>
    <w:p w14:paraId="5592CA03" w14:textId="5B7C67B0" w:rsidR="00E8165D" w:rsidRPr="007F4D67" w:rsidRDefault="00C77484" w:rsidP="00E8165D">
      <w:pPr>
        <w:pStyle w:val="Heading2"/>
      </w:pPr>
      <w:bookmarkStart w:id="395" w:name="_Toc494894029"/>
      <w:bookmarkStart w:id="396" w:name="_Toc163224845"/>
      <w:bookmarkEnd w:id="358"/>
      <w:bookmarkEnd w:id="394"/>
      <w:r w:rsidRPr="007F4D67">
        <w:t>Dropouts/Noncompleters</w:t>
      </w:r>
      <w:bookmarkEnd w:id="395"/>
      <w:bookmarkEnd w:id="396"/>
      <w:r w:rsidR="00E8165D" w:rsidRPr="007F4D67">
        <w:t xml:space="preserve"> </w:t>
      </w:r>
    </w:p>
    <w:p w14:paraId="0880127C" w14:textId="3334618F" w:rsidR="00571444" w:rsidRDefault="009740D5" w:rsidP="00571444">
      <w:pPr>
        <w:pStyle w:val="Body"/>
      </w:pPr>
      <w:r w:rsidRPr="004E4CEF">
        <w:t xml:space="preserve">A student is considered a dropout if they are beyond compulsory age and stop attending prior to completing the requirements for graduation, achieving a commencement credential or transferring into an Approved Alternative High School Equivalency Program (AAHSEP). If a student transfers to an AAHSEP, they are considered a noncompleter. </w:t>
      </w:r>
      <w:r w:rsidR="00571444" w:rsidRPr="004E4CEF">
        <w:t xml:space="preserve"> </w:t>
      </w:r>
    </w:p>
    <w:p w14:paraId="3F280FB7" w14:textId="77777777" w:rsidR="009740D5" w:rsidRPr="0061136E" w:rsidRDefault="009740D5" w:rsidP="009740D5">
      <w:pPr>
        <w:pStyle w:val="Body"/>
      </w:pPr>
      <w:r w:rsidRPr="00F842A4">
        <w:t>For students enrolled but no longer attending, the following Reason for Ending Enrollment codes are considered dropouts:</w:t>
      </w:r>
    </w:p>
    <w:p w14:paraId="52068D5F" w14:textId="77777777" w:rsidR="002E39A8" w:rsidRPr="0061136E" w:rsidRDefault="002E39A8" w:rsidP="002E39A8">
      <w:pPr>
        <w:pStyle w:val="BodyText"/>
        <w:spacing w:after="0"/>
      </w:pPr>
    </w:p>
    <w:p w14:paraId="76D7DA63" w14:textId="77777777" w:rsidR="00CD4883" w:rsidRPr="0061136E" w:rsidRDefault="002E39A8" w:rsidP="00821CEE">
      <w:pPr>
        <w:pStyle w:val="Body"/>
        <w:spacing w:before="0"/>
      </w:pPr>
      <w:r w:rsidRPr="0061136E">
        <w:t xml:space="preserve">136 — </w:t>
      </w:r>
      <w:r w:rsidRPr="0061136E">
        <w:rPr>
          <w:i/>
        </w:rPr>
        <w:t xml:space="preserve">Reached maximum legal age and has not earned a diploma or </w:t>
      </w:r>
    </w:p>
    <w:p w14:paraId="606A4E60" w14:textId="18036021" w:rsidR="002E39A8" w:rsidRPr="0061136E" w:rsidRDefault="00821CEE" w:rsidP="00821CEE">
      <w:pPr>
        <w:pStyle w:val="Body"/>
        <w:numPr>
          <w:ilvl w:val="0"/>
          <w:numId w:val="100"/>
        </w:numPr>
        <w:spacing w:before="0"/>
      </w:pPr>
      <w:r>
        <w:rPr>
          <w:i/>
        </w:rPr>
        <w:t xml:space="preserve">            c</w:t>
      </w:r>
      <w:r w:rsidR="002E39A8" w:rsidRPr="0061136E">
        <w:rPr>
          <w:i/>
        </w:rPr>
        <w:t>ertificate</w:t>
      </w:r>
    </w:p>
    <w:p w14:paraId="694DA30C" w14:textId="4D00C461" w:rsidR="002E39A8" w:rsidRPr="0061136E" w:rsidRDefault="002E39A8" w:rsidP="00821CEE">
      <w:pPr>
        <w:pStyle w:val="Body"/>
        <w:numPr>
          <w:ilvl w:val="0"/>
          <w:numId w:val="100"/>
        </w:numPr>
        <w:spacing w:before="0"/>
      </w:pPr>
      <w:r w:rsidRPr="0061136E">
        <w:t xml:space="preserve">289 — </w:t>
      </w:r>
      <w:r w:rsidRPr="0061136E">
        <w:rPr>
          <w:i/>
        </w:rPr>
        <w:t>Transfer</w:t>
      </w:r>
      <w:r w:rsidR="0023574E" w:rsidRPr="0061136E">
        <w:rPr>
          <w:i/>
        </w:rPr>
        <w:t>red to an approved AHSEP</w:t>
      </w:r>
      <w:r w:rsidRPr="0061136E">
        <w:rPr>
          <w:i/>
        </w:rPr>
        <w:t xml:space="preserve"> program</w:t>
      </w:r>
      <w:r w:rsidR="007B6169" w:rsidRPr="0061136E">
        <w:rPr>
          <w:i/>
        </w:rPr>
        <w:t xml:space="preserve"> *</w:t>
      </w:r>
    </w:p>
    <w:p w14:paraId="6FE909EE" w14:textId="77777777" w:rsidR="00CD4883" w:rsidRPr="0061136E" w:rsidRDefault="002E39A8" w:rsidP="00821CEE">
      <w:pPr>
        <w:pStyle w:val="Body"/>
        <w:spacing w:before="0"/>
      </w:pPr>
      <w:r w:rsidRPr="0061136E">
        <w:t xml:space="preserve">306 — </w:t>
      </w:r>
      <w:r w:rsidRPr="0061136E">
        <w:rPr>
          <w:i/>
        </w:rPr>
        <w:t>Transferred to other high school equivalency (</w:t>
      </w:r>
      <w:r w:rsidR="00D40EBF" w:rsidRPr="0061136E">
        <w:rPr>
          <w:i/>
        </w:rPr>
        <w:t>HSE</w:t>
      </w:r>
      <w:r w:rsidRPr="0061136E">
        <w:rPr>
          <w:i/>
        </w:rPr>
        <w:t xml:space="preserve">) preparation </w:t>
      </w:r>
    </w:p>
    <w:p w14:paraId="6274EBF5" w14:textId="6A72311C" w:rsidR="002E39A8" w:rsidRPr="0061136E" w:rsidRDefault="00CD4883" w:rsidP="00821CEE">
      <w:pPr>
        <w:pStyle w:val="Body"/>
        <w:numPr>
          <w:ilvl w:val="0"/>
          <w:numId w:val="100"/>
        </w:numPr>
        <w:spacing w:before="0"/>
      </w:pPr>
      <w:r w:rsidRPr="0061136E">
        <w:rPr>
          <w:i/>
        </w:rPr>
        <w:t xml:space="preserve">  </w:t>
      </w:r>
      <w:r w:rsidR="00821CEE">
        <w:rPr>
          <w:i/>
        </w:rPr>
        <w:t xml:space="preserve">       </w:t>
      </w:r>
      <w:r w:rsidRPr="0061136E">
        <w:rPr>
          <w:i/>
        </w:rPr>
        <w:t xml:space="preserve">   </w:t>
      </w:r>
      <w:r w:rsidR="002E39A8" w:rsidRPr="0061136E">
        <w:rPr>
          <w:i/>
        </w:rPr>
        <w:t>program</w:t>
      </w:r>
    </w:p>
    <w:p w14:paraId="3A8D05B9" w14:textId="77777777" w:rsidR="002E39A8" w:rsidRPr="00E73803" w:rsidRDefault="002E39A8" w:rsidP="00821CEE">
      <w:pPr>
        <w:pStyle w:val="Body"/>
        <w:numPr>
          <w:ilvl w:val="0"/>
          <w:numId w:val="100"/>
        </w:numPr>
        <w:spacing w:before="0"/>
      </w:pPr>
      <w:r w:rsidRPr="00E73803">
        <w:t xml:space="preserve">340 — </w:t>
      </w:r>
      <w:r w:rsidRPr="00E73803">
        <w:rPr>
          <w:i/>
        </w:rPr>
        <w:t>Left school: first-time dropout</w:t>
      </w:r>
    </w:p>
    <w:p w14:paraId="4F215D60" w14:textId="77777777" w:rsidR="002E39A8" w:rsidRPr="00E73803" w:rsidRDefault="002E39A8" w:rsidP="00821CEE">
      <w:pPr>
        <w:pStyle w:val="Body"/>
        <w:numPr>
          <w:ilvl w:val="0"/>
          <w:numId w:val="100"/>
        </w:numPr>
        <w:spacing w:before="0"/>
      </w:pPr>
      <w:r w:rsidRPr="00E73803">
        <w:t xml:space="preserve">357 — </w:t>
      </w:r>
      <w:r w:rsidRPr="00E73803">
        <w:rPr>
          <w:i/>
        </w:rPr>
        <w:t>Left school: previously counted as a dropout</w:t>
      </w:r>
    </w:p>
    <w:p w14:paraId="4E081D8A" w14:textId="77777777" w:rsidR="002E39A8" w:rsidRPr="00E73803" w:rsidRDefault="002E39A8" w:rsidP="00821CEE">
      <w:pPr>
        <w:pStyle w:val="Body"/>
        <w:numPr>
          <w:ilvl w:val="0"/>
          <w:numId w:val="100"/>
        </w:numPr>
        <w:spacing w:before="0"/>
      </w:pPr>
      <w:r w:rsidRPr="00E73803">
        <w:t xml:space="preserve">391 — </w:t>
      </w:r>
      <w:r w:rsidRPr="00E73803">
        <w:rPr>
          <w:i/>
        </w:rPr>
        <w:t>Long-term absence—20 consecutive unexcused days</w:t>
      </w:r>
    </w:p>
    <w:p w14:paraId="55F7DB24" w14:textId="77777777" w:rsidR="00CD4883" w:rsidRPr="00CD4883" w:rsidRDefault="007B6169" w:rsidP="00821CEE">
      <w:pPr>
        <w:pStyle w:val="Body"/>
        <w:spacing w:before="0"/>
      </w:pPr>
      <w:r w:rsidRPr="00E73803">
        <w:t xml:space="preserve">408 — </w:t>
      </w:r>
      <w:r w:rsidRPr="00E73803">
        <w:rPr>
          <w:i/>
        </w:rPr>
        <w:t xml:space="preserve">Permanent expulsion (student must be over compulsory </w:t>
      </w:r>
    </w:p>
    <w:p w14:paraId="77149AA8" w14:textId="196C1F23" w:rsidR="007B6169" w:rsidRPr="00E73803" w:rsidRDefault="00CD4883" w:rsidP="00821CEE">
      <w:pPr>
        <w:pStyle w:val="Body"/>
        <w:numPr>
          <w:ilvl w:val="0"/>
          <w:numId w:val="100"/>
        </w:numPr>
        <w:spacing w:before="0"/>
      </w:pPr>
      <w:r>
        <w:rPr>
          <w:i/>
        </w:rPr>
        <w:t xml:space="preserve">     </w:t>
      </w:r>
      <w:r w:rsidR="00821CEE">
        <w:rPr>
          <w:i/>
        </w:rPr>
        <w:t xml:space="preserve">       </w:t>
      </w:r>
      <w:r w:rsidR="007B6169" w:rsidRPr="00E73803">
        <w:rPr>
          <w:i/>
        </w:rPr>
        <w:t>attendance age)</w:t>
      </w:r>
    </w:p>
    <w:p w14:paraId="6C7E06F4" w14:textId="77777777" w:rsidR="007B6169" w:rsidRPr="00E73803" w:rsidRDefault="007B6169" w:rsidP="00821CEE">
      <w:pPr>
        <w:pStyle w:val="Body"/>
        <w:spacing w:before="0"/>
      </w:pPr>
      <w:r w:rsidRPr="00E73803">
        <w:t xml:space="preserve">425 </w:t>
      </w:r>
      <w:bookmarkStart w:id="397" w:name="_Hlk136416481"/>
      <w:r w:rsidRPr="00E73803">
        <w:t>—</w:t>
      </w:r>
      <w:bookmarkEnd w:id="397"/>
      <w:r w:rsidRPr="00E73803">
        <w:t xml:space="preserve"> </w:t>
      </w:r>
      <w:r w:rsidRPr="00E73803">
        <w:rPr>
          <w:i/>
        </w:rPr>
        <w:t>Left school, no documentation of transfer</w:t>
      </w:r>
    </w:p>
    <w:p w14:paraId="39DDBC72" w14:textId="11082B54" w:rsidR="007B6169" w:rsidRPr="00E73803" w:rsidRDefault="007B6169" w:rsidP="00821CEE">
      <w:pPr>
        <w:pStyle w:val="Body"/>
        <w:spacing w:before="0"/>
      </w:pPr>
      <w:r w:rsidRPr="00E73803">
        <w:t>1089</w:t>
      </w:r>
      <w:r w:rsidRPr="00E73803">
        <w:rPr>
          <w:i/>
        </w:rPr>
        <w:t xml:space="preserve"> </w:t>
      </w:r>
      <w:r w:rsidR="00821CEE" w:rsidRPr="00E73803">
        <w:t>—</w:t>
      </w:r>
      <w:r w:rsidR="00821CEE">
        <w:rPr>
          <w:i/>
        </w:rPr>
        <w:t xml:space="preserve"> T</w:t>
      </w:r>
      <w:r w:rsidRPr="00E73803">
        <w:rPr>
          <w:i/>
        </w:rPr>
        <w:t xml:space="preserve">ransferred to an approved </w:t>
      </w:r>
      <w:r w:rsidR="00825317" w:rsidRPr="00E73803">
        <w:rPr>
          <w:i/>
        </w:rPr>
        <w:t>HSE</w:t>
      </w:r>
      <w:r w:rsidRPr="00E73803">
        <w:rPr>
          <w:i/>
        </w:rPr>
        <w:t xml:space="preserve"> program outside this district*</w:t>
      </w:r>
      <w:r w:rsidRPr="00E73803" w:rsidDel="00374929">
        <w:rPr>
          <w:i/>
        </w:rPr>
        <w:t xml:space="preserve"> </w:t>
      </w:r>
    </w:p>
    <w:p w14:paraId="0A933A5C" w14:textId="40D65816" w:rsidR="007B6169" w:rsidRPr="008B38F6" w:rsidRDefault="007B6169" w:rsidP="007B6169">
      <w:pPr>
        <w:pStyle w:val="Body"/>
      </w:pPr>
      <w:r w:rsidRPr="00E73803">
        <w:t xml:space="preserve">*Students with a Reason for Ending Enrollment Code 289 – </w:t>
      </w:r>
      <w:r w:rsidRPr="00E73803">
        <w:rPr>
          <w:i/>
        </w:rPr>
        <w:t>Transferred to an approved AHSEP program</w:t>
      </w:r>
      <w:r w:rsidRPr="00E73803">
        <w:t xml:space="preserve"> or a Reason for Ending Enrollment Code 1089 – </w:t>
      </w:r>
      <w:r w:rsidRPr="00E73803">
        <w:rPr>
          <w:i/>
        </w:rPr>
        <w:t xml:space="preserve">Transferred to an approved </w:t>
      </w:r>
      <w:r w:rsidR="00825317" w:rsidRPr="00E73803">
        <w:rPr>
          <w:i/>
        </w:rPr>
        <w:t>HSE</w:t>
      </w:r>
      <w:r w:rsidRPr="00E73803">
        <w:rPr>
          <w:i/>
        </w:rPr>
        <w:t xml:space="preserve"> program outside this district</w:t>
      </w:r>
      <w:r w:rsidRPr="00E73803">
        <w:t xml:space="preserve"> are counted as dropouts</w:t>
      </w:r>
      <w:r w:rsidRPr="002F6E7F">
        <w:t xml:space="preserve"> until a subsequent Reason for Beginning Enrollment Code</w:t>
      </w:r>
      <w:r w:rsidRPr="00AB25F5">
        <w:t xml:space="preserve"> of 5654 – </w:t>
      </w:r>
      <w:r w:rsidRPr="00D40EBF">
        <w:rPr>
          <w:i/>
        </w:rPr>
        <w:t>Enrolled in a</w:t>
      </w:r>
      <w:r w:rsidR="00470C25" w:rsidRPr="00D40EBF">
        <w:rPr>
          <w:i/>
        </w:rPr>
        <w:t>n</w:t>
      </w:r>
      <w:r w:rsidRPr="00D40EBF">
        <w:rPr>
          <w:i/>
        </w:rPr>
        <w:t xml:space="preserve"> AHSEP program</w:t>
      </w:r>
      <w:r w:rsidRPr="00AB25F5">
        <w:t xml:space="preserve"> is recorded. At that point, whatever Exit Enrollment Code is used for the AHSEP record determines the student’s discharge status.</w:t>
      </w:r>
      <w:r w:rsidRPr="00334726">
        <w:t xml:space="preserve"> </w:t>
      </w:r>
    </w:p>
    <w:p w14:paraId="036CF0A8" w14:textId="4E983EA5" w:rsidR="002E39A8" w:rsidRDefault="002E39A8" w:rsidP="002E39A8">
      <w:pPr>
        <w:pStyle w:val="Body"/>
      </w:pPr>
      <w:r w:rsidRPr="000E16CD">
        <w:t xml:space="preserve">Students with a </w:t>
      </w:r>
      <w:r w:rsidRPr="002F6E7F">
        <w:t xml:space="preserve">Reason for Ending Enrollment Code 357 — </w:t>
      </w:r>
      <w:r w:rsidRPr="00D40EBF">
        <w:rPr>
          <w:i/>
        </w:rPr>
        <w:t>Left school: previously counted as a dropout</w:t>
      </w:r>
      <w:r w:rsidRPr="002F6E7F">
        <w:t xml:space="preserve"> are counted as dropouts in cohort dropout reports but are not counted as dropouts in annual dropout reports. Enrollment records with beginning dates after June 30 are ignored when identifying the last enrollment record.  </w:t>
      </w:r>
    </w:p>
    <w:p w14:paraId="75B81EF7" w14:textId="3E3BE7AE" w:rsidR="009740D5" w:rsidRPr="002E031D" w:rsidRDefault="009740D5" w:rsidP="009740D5">
      <w:pPr>
        <w:ind w:firstLine="720"/>
        <w:rPr>
          <w:rFonts w:ascii="Arial" w:hAnsi="Arial" w:cs="Arial"/>
        </w:rPr>
      </w:pPr>
      <w:r w:rsidRPr="004E4CEF">
        <w:rPr>
          <w:rFonts w:ascii="Arial" w:hAnsi="Arial" w:cs="Arial"/>
        </w:rPr>
        <w:t xml:space="preserve">If a student drops out of one school in a district and enrolls in another school in the same district within the same school year, the first school must change the Reason for Ending Enrollment Code to 153 — </w:t>
      </w:r>
      <w:r w:rsidRPr="004E4CEF">
        <w:rPr>
          <w:rFonts w:ascii="Arial" w:hAnsi="Arial" w:cs="Arial"/>
          <w:i/>
          <w:snapToGrid w:val="0"/>
          <w:color w:val="000000"/>
        </w:rPr>
        <w:t>Transferred to another school in this district or to an out-of-district placement</w:t>
      </w:r>
      <w:r w:rsidRPr="004E4CEF">
        <w:rPr>
          <w:rFonts w:ascii="Arial" w:hAnsi="Arial" w:cs="Arial"/>
        </w:rPr>
        <w:t>. If the first school does not change the Reason for Ending Enrollment Code to 153, the student will be counted as a dropout for that school, even though the student returned to the district.</w:t>
      </w:r>
    </w:p>
    <w:p w14:paraId="4764BFAC" w14:textId="77777777" w:rsidR="002E39A8" w:rsidRPr="002F6E7F" w:rsidRDefault="002E39A8" w:rsidP="002E39A8">
      <w:pPr>
        <w:ind w:firstLine="720"/>
        <w:rPr>
          <w:rFonts w:ascii="Arial" w:hAnsi="Arial" w:cs="Arial"/>
        </w:rPr>
      </w:pPr>
    </w:p>
    <w:p w14:paraId="07984931" w14:textId="77777777" w:rsidR="00E46324" w:rsidRPr="00677ACF" w:rsidRDefault="00E46324" w:rsidP="00E46324">
      <w:pPr>
        <w:ind w:firstLine="720"/>
        <w:rPr>
          <w:rFonts w:ascii="Arial" w:hAnsi="Arial" w:cs="Arial"/>
        </w:rPr>
      </w:pPr>
      <w:r w:rsidRPr="00677ACF">
        <w:rPr>
          <w:rFonts w:ascii="Arial" w:hAnsi="Arial" w:cs="Arial"/>
          <w:b/>
          <w:i/>
        </w:rPr>
        <w:t xml:space="preserve">Incarcerated Students: </w:t>
      </w:r>
      <w:r w:rsidRPr="00677ACF">
        <w:rPr>
          <w:rFonts w:ascii="Arial" w:hAnsi="Arial" w:cs="Arial"/>
        </w:rPr>
        <w:t xml:space="preserve">Beginning in the 2017-18 school year, students who are reported with a Reason for Ending Enrollment Code 8338 – </w:t>
      </w:r>
      <w:r w:rsidRPr="00677ACF">
        <w:rPr>
          <w:rFonts w:ascii="Arial" w:hAnsi="Arial" w:cs="Arial"/>
          <w:i/>
        </w:rPr>
        <w:t>Incarcerated student, no participation in a program culminating in a regular diploma</w:t>
      </w:r>
      <w:r w:rsidRPr="00677ACF">
        <w:rPr>
          <w:rFonts w:ascii="Arial" w:hAnsi="Arial" w:cs="Arial"/>
        </w:rPr>
        <w:t xml:space="preserve"> (see Court-placed Students section above) are no longer considered dropouts for annual and total cohort reporting purposes and are excluded from the graduation rate cohorts.</w:t>
      </w:r>
    </w:p>
    <w:p w14:paraId="5AAC2BCF" w14:textId="77777777" w:rsidR="009740D5" w:rsidRPr="000E16CD" w:rsidRDefault="009740D5" w:rsidP="009740D5">
      <w:pPr>
        <w:pStyle w:val="Body"/>
      </w:pPr>
      <w:bookmarkStart w:id="398" w:name="_Toc335294136"/>
      <w:bookmarkStart w:id="399" w:name="_Toc335294148"/>
      <w:r w:rsidRPr="00677ACF">
        <w:rPr>
          <w:b/>
          <w:i/>
        </w:rPr>
        <w:t>Students Who Enroll</w:t>
      </w:r>
      <w:r w:rsidRPr="000E16CD">
        <w:rPr>
          <w:b/>
          <w:i/>
        </w:rPr>
        <w:t xml:space="preserve"> and Then Drop Out:</w:t>
      </w:r>
      <w:r w:rsidRPr="000E16CD">
        <w:t xml:space="preserve"> For students who were enrolled at the end of the </w:t>
      </w:r>
      <w:r>
        <w:t>previous</w:t>
      </w:r>
      <w:r w:rsidRPr="000E16CD">
        <w:t xml:space="preserve"> academic year but dropped out before the beginning of the </w:t>
      </w:r>
      <w:r>
        <w:t>current</w:t>
      </w:r>
      <w:r w:rsidRPr="000E16CD">
        <w:t xml:space="preserve"> school year, report the enrollment records with a beginning date of July 1</w:t>
      </w:r>
      <w:r>
        <w:t xml:space="preserve"> of the current school year</w:t>
      </w:r>
      <w:r w:rsidRPr="000E16CD">
        <w:t>, and ending date when it was determined the student was not returning to school (must be after July 1</w:t>
      </w:r>
      <w:r>
        <w:t xml:space="preserve"> of the current school year</w:t>
      </w:r>
      <w:r w:rsidRPr="000E16CD">
        <w:t xml:space="preserve"> ). </w:t>
      </w:r>
    </w:p>
    <w:p w14:paraId="2EED3860" w14:textId="77777777" w:rsidR="0083162C" w:rsidRDefault="0083162C" w:rsidP="0083162C">
      <w:pPr>
        <w:pStyle w:val="Body"/>
      </w:pPr>
      <w:r w:rsidRPr="002F3A26">
        <w:rPr>
          <w:b/>
          <w:i/>
        </w:rPr>
        <w:t xml:space="preserve">Students Who Are Auto Enrolled </w:t>
      </w:r>
      <w:r w:rsidR="002741E5" w:rsidRPr="002F3A26">
        <w:rPr>
          <w:b/>
          <w:i/>
        </w:rPr>
        <w:t>b</w:t>
      </w:r>
      <w:r w:rsidRPr="002F3A26">
        <w:rPr>
          <w:b/>
          <w:i/>
        </w:rPr>
        <w:t>ut Do Not Show:</w:t>
      </w:r>
      <w:r w:rsidRPr="002F3A26">
        <w:t xml:space="preserve"> For students who are auto enrolled for scheduling and other purposes but do not show, remove the enrollment record when you receive official documentation that the student was enrolled in another school, district, or state or left the country.</w:t>
      </w:r>
    </w:p>
    <w:p w14:paraId="5D9885F4" w14:textId="77777777" w:rsidR="00C16FFD" w:rsidRPr="000E16CD" w:rsidRDefault="00C16FFD" w:rsidP="00C16FFD">
      <w:pPr>
        <w:pStyle w:val="Heading2"/>
      </w:pPr>
      <w:bookmarkStart w:id="400" w:name="_Toc494894030"/>
      <w:bookmarkStart w:id="401" w:name="_Toc163224846"/>
      <w:r w:rsidRPr="000E16CD">
        <w:t>Elementary/Middle-Level Students</w:t>
      </w:r>
      <w:bookmarkEnd w:id="398"/>
      <w:bookmarkEnd w:id="400"/>
      <w:bookmarkEnd w:id="401"/>
    </w:p>
    <w:p w14:paraId="3F57BBA1" w14:textId="77B14897" w:rsidR="00C16FFD" w:rsidRPr="000E16CD" w:rsidRDefault="00C16FFD" w:rsidP="00C16FFD">
      <w:pPr>
        <w:pStyle w:val="Body"/>
      </w:pPr>
      <w:r w:rsidRPr="000E16CD">
        <w:t>All general-education students and students with disabilities in grades 3–8, and</w:t>
      </w:r>
      <w:r w:rsidRPr="000E16CD">
        <w:rPr>
          <w:b/>
        </w:rPr>
        <w:t xml:space="preserve"> </w:t>
      </w:r>
      <w:r w:rsidRPr="000E16CD">
        <w:t xml:space="preserve">ungraded students of equivalent age, </w:t>
      </w:r>
      <w:r w:rsidR="007A5C77">
        <w:t>are required to</w:t>
      </w:r>
      <w:r w:rsidRPr="000E16CD">
        <w:t xml:space="preserve"> take:</w:t>
      </w:r>
    </w:p>
    <w:p w14:paraId="23C5EF19" w14:textId="47B7A792" w:rsidR="00C16FFD" w:rsidRPr="000E16CD" w:rsidRDefault="00C16FFD" w:rsidP="00DA5246">
      <w:pPr>
        <w:pStyle w:val="Body"/>
        <w:numPr>
          <w:ilvl w:val="0"/>
          <w:numId w:val="13"/>
        </w:numPr>
      </w:pPr>
      <w:r w:rsidRPr="000E16CD">
        <w:t xml:space="preserve">the New York State Testing Program (NYSTP) </w:t>
      </w:r>
      <w:r w:rsidR="0083162C">
        <w:t xml:space="preserve">assessments </w:t>
      </w:r>
      <w:r w:rsidRPr="000E16CD">
        <w:t xml:space="preserve">in English language arts (ELA) and mathematics, and the elementary- and </w:t>
      </w:r>
      <w:r w:rsidR="00182E30" w:rsidRPr="00182E30">
        <w:rPr>
          <w:highlight w:val="cyan"/>
        </w:rPr>
        <w:t>intermediate</w:t>
      </w:r>
      <w:r w:rsidRPr="000E16CD">
        <w:t xml:space="preserve">-level science assessments, in the appropriate years; or </w:t>
      </w:r>
    </w:p>
    <w:p w14:paraId="7B72633A" w14:textId="7C0823D5" w:rsidR="00C16FFD" w:rsidRPr="00822892" w:rsidRDefault="00822892" w:rsidP="00DA5246">
      <w:pPr>
        <w:pStyle w:val="Body"/>
        <w:numPr>
          <w:ilvl w:val="0"/>
          <w:numId w:val="13"/>
        </w:numPr>
        <w:rPr>
          <w:strike/>
        </w:rPr>
      </w:pPr>
      <w:r w:rsidRPr="000E16CD">
        <w:t xml:space="preserve">if </w:t>
      </w:r>
      <w:r w:rsidR="00B90CC0">
        <w:t xml:space="preserve">determined to be </w:t>
      </w:r>
      <w:r w:rsidRPr="000E16CD">
        <w:t xml:space="preserve">eligible, the New York State Alternate Assessment (NYSAA) in ELA, mathematics, </w:t>
      </w:r>
      <w:r>
        <w:t>and science i</w:t>
      </w:r>
      <w:r w:rsidRPr="000E16CD">
        <w:t>n the appropriate years.</w:t>
      </w:r>
      <w:r w:rsidRPr="000E16CD">
        <w:rPr>
          <w:strike/>
        </w:rPr>
        <w:t xml:space="preserve"> </w:t>
      </w:r>
    </w:p>
    <w:p w14:paraId="6E559D68" w14:textId="49FD898B" w:rsidR="0083162C" w:rsidRPr="000E16CD" w:rsidRDefault="0083162C" w:rsidP="0083162C">
      <w:pPr>
        <w:pStyle w:val="Body"/>
      </w:pPr>
      <w:r w:rsidRPr="000E16CD">
        <w:t xml:space="preserve">All students in these grades or equivalent ages who are also </w:t>
      </w:r>
      <w:r w:rsidR="00ED19C2" w:rsidRPr="00EC7F73">
        <w:rPr>
          <w:rFonts w:cs="Arial"/>
        </w:rPr>
        <w:t>English Language Learners</w:t>
      </w:r>
      <w:r w:rsidR="00ED19C2" w:rsidRPr="000E16CD">
        <w:rPr>
          <w:rFonts w:cs="Arial"/>
        </w:rPr>
        <w:t xml:space="preserve"> </w:t>
      </w:r>
      <w:r w:rsidR="007A5C77">
        <w:t>are required to</w:t>
      </w:r>
      <w:r w:rsidRPr="000E16CD">
        <w:t xml:space="preserve"> take the New York State English as a Second Language Achievement Test (NYSESLAT) until they </w:t>
      </w:r>
      <w:r>
        <w:t xml:space="preserve">are eligible to exit </w:t>
      </w:r>
      <w:r w:rsidR="00E36AAE">
        <w:rPr>
          <w:rFonts w:cs="Arial"/>
          <w:bCs/>
        </w:rPr>
        <w:t>ELL</w:t>
      </w:r>
      <w:r>
        <w:t xml:space="preserve"> status using one of the means indicated in </w:t>
      </w:r>
      <w:r w:rsidRPr="00EC7F73">
        <w:t xml:space="preserve">the </w:t>
      </w:r>
      <w:r w:rsidR="00E36AAE">
        <w:rPr>
          <w:rFonts w:cs="Arial"/>
          <w:bCs/>
        </w:rPr>
        <w:t>ELL</w:t>
      </w:r>
      <w:r>
        <w:t xml:space="preserve"> Status Exit Program Service Codes section of Chapter 5: Codes and Descriptions</w:t>
      </w:r>
      <w:r w:rsidRPr="000E16CD">
        <w:t>.</w:t>
      </w:r>
    </w:p>
    <w:p w14:paraId="65848A00" w14:textId="3B4F2A4B" w:rsidR="007C21E4" w:rsidRPr="007C21E4" w:rsidRDefault="00BE6903" w:rsidP="007C21E4">
      <w:pPr>
        <w:pStyle w:val="Heading2"/>
      </w:pPr>
      <w:bookmarkStart w:id="402" w:name="_Toc462841763"/>
      <w:bookmarkStart w:id="403" w:name="_Toc494894031"/>
      <w:bookmarkStart w:id="404" w:name="_Toc163224847"/>
      <w:bookmarkStart w:id="405" w:name="_Hlk48898311"/>
      <w:bookmarkStart w:id="406" w:name="_Toc335294157"/>
      <w:r w:rsidRPr="00EC7F73">
        <w:t>English Language Learner (</w:t>
      </w:r>
      <w:r w:rsidR="00E36AAE">
        <w:t>ELL</w:t>
      </w:r>
      <w:r w:rsidRPr="00EC7F73">
        <w:t>) Students</w:t>
      </w:r>
      <w:bookmarkEnd w:id="402"/>
      <w:bookmarkEnd w:id="403"/>
      <w:bookmarkEnd w:id="404"/>
    </w:p>
    <w:p w14:paraId="28AF1F82" w14:textId="77777777" w:rsidR="007C21E4" w:rsidRDefault="007C21E4" w:rsidP="00BE6903">
      <w:pPr>
        <w:pStyle w:val="Body"/>
        <w:spacing w:before="0"/>
      </w:pPr>
    </w:p>
    <w:p w14:paraId="61587B37" w14:textId="00B84044" w:rsidR="00BE6903" w:rsidRDefault="00BE6903" w:rsidP="00BE6903">
      <w:pPr>
        <w:pStyle w:val="Body"/>
        <w:spacing w:before="0"/>
      </w:pPr>
      <w:r w:rsidRPr="000E16CD">
        <w:t xml:space="preserve">All </w:t>
      </w:r>
      <w:r w:rsidRPr="00EC7F73">
        <w:t>English Language Learner (</w:t>
      </w:r>
      <w:r w:rsidR="00E36AAE">
        <w:t>ELL</w:t>
      </w:r>
      <w:r w:rsidRPr="00EC7F73">
        <w:t>)</w:t>
      </w:r>
      <w:r w:rsidRPr="000E16CD">
        <w:t xml:space="preserve"> students must be reported with</w:t>
      </w:r>
      <w:r>
        <w:t>:</w:t>
      </w:r>
    </w:p>
    <w:p w14:paraId="1A7BE7A4" w14:textId="6F853632" w:rsidR="00BE6903" w:rsidRPr="002F3A26" w:rsidRDefault="00BE6903" w:rsidP="00DA5246">
      <w:pPr>
        <w:pStyle w:val="Body"/>
        <w:numPr>
          <w:ilvl w:val="0"/>
          <w:numId w:val="44"/>
        </w:numPr>
        <w:spacing w:before="0"/>
      </w:pPr>
      <w:r w:rsidRPr="002F6E7F">
        <w:t>Program Service Code</w:t>
      </w:r>
      <w:r w:rsidRPr="000E16CD">
        <w:t xml:space="preserve"> </w:t>
      </w:r>
      <w:r w:rsidR="00E16C47">
        <w:t>0231</w:t>
      </w:r>
      <w:r w:rsidRPr="000E16CD">
        <w:t xml:space="preserve">— </w:t>
      </w:r>
      <w:r w:rsidRPr="002F3A26">
        <w:rPr>
          <w:i/>
        </w:rPr>
        <w:t>ELL Eligible</w:t>
      </w:r>
    </w:p>
    <w:p w14:paraId="1E723F52" w14:textId="329269B0" w:rsidR="00BE6903" w:rsidRPr="002F3A26" w:rsidRDefault="00BE6903" w:rsidP="00DA5246">
      <w:pPr>
        <w:pStyle w:val="Body"/>
        <w:numPr>
          <w:ilvl w:val="0"/>
          <w:numId w:val="44"/>
        </w:numPr>
        <w:spacing w:before="0"/>
      </w:pPr>
      <w:r w:rsidRPr="002F3A26">
        <w:t xml:space="preserve">an </w:t>
      </w:r>
      <w:r w:rsidR="00E36AAE">
        <w:t>ELL</w:t>
      </w:r>
      <w:r w:rsidRPr="002F3A26">
        <w:t xml:space="preserve"> Program Service </w:t>
      </w:r>
      <w:r w:rsidR="004D756B">
        <w:t>C</w:t>
      </w:r>
      <w:r w:rsidRPr="002F3A26">
        <w:t xml:space="preserve">ode that identifies the type of services received, and </w:t>
      </w:r>
    </w:p>
    <w:bookmarkEnd w:id="405"/>
    <w:p w14:paraId="69936683" w14:textId="04E944CB" w:rsidR="00BE6903" w:rsidRPr="002F3A26" w:rsidRDefault="00BE6903" w:rsidP="00313DA7">
      <w:pPr>
        <w:pStyle w:val="Body"/>
      </w:pPr>
      <w:r w:rsidRPr="002F3A26">
        <w:t xml:space="preserve">All students with an </w:t>
      </w:r>
      <w:r w:rsidR="00E36AAE">
        <w:t>ELL</w:t>
      </w:r>
      <w:r w:rsidR="004742F4">
        <w:t xml:space="preserve"> </w:t>
      </w:r>
      <w:r w:rsidRPr="002F3A26">
        <w:t xml:space="preserve">eligible record at any time during the school year will be included in the ELL group for accountability purposes. All </w:t>
      </w:r>
      <w:r w:rsidR="00E36AAE">
        <w:t>ELL</w:t>
      </w:r>
      <w:r w:rsidR="001B2FBB">
        <w:t xml:space="preserve"> </w:t>
      </w:r>
      <w:r w:rsidRPr="002F3A26">
        <w:t>eligible students must be provided ELL services.</w:t>
      </w:r>
    </w:p>
    <w:p w14:paraId="56D099C3" w14:textId="77777777" w:rsidR="00BE6903" w:rsidRPr="002F3A26" w:rsidRDefault="00BE6903" w:rsidP="00BE6903">
      <w:pPr>
        <w:pStyle w:val="Body"/>
        <w:spacing w:before="0"/>
      </w:pPr>
    </w:p>
    <w:p w14:paraId="1BA7B671" w14:textId="37D85741" w:rsidR="00BE6903" w:rsidRPr="002F3A26" w:rsidRDefault="00BE6903" w:rsidP="00BE6903">
      <w:pPr>
        <w:pStyle w:val="Body"/>
        <w:spacing w:before="0"/>
      </w:pPr>
      <w:r w:rsidRPr="002F3A26">
        <w:t xml:space="preserve">The </w:t>
      </w:r>
      <w:r w:rsidR="00E36AAE">
        <w:t>ELL</w:t>
      </w:r>
      <w:r w:rsidRPr="002F3A26">
        <w:t xml:space="preserve"> </w:t>
      </w:r>
      <w:r w:rsidRPr="002F6E7F">
        <w:t>Program Service Codes for</w:t>
      </w:r>
      <w:r w:rsidRPr="002F3A26">
        <w:t xml:space="preserve"> identifying the type of services received are:</w:t>
      </w:r>
    </w:p>
    <w:p w14:paraId="0C0ED669" w14:textId="518AA1AE" w:rsidR="00BE6903" w:rsidRPr="002F3A26" w:rsidRDefault="00BE6903" w:rsidP="00DA5246">
      <w:pPr>
        <w:pStyle w:val="Body"/>
        <w:numPr>
          <w:ilvl w:val="0"/>
          <w:numId w:val="45"/>
        </w:numPr>
        <w:spacing w:before="0"/>
      </w:pPr>
      <w:r w:rsidRPr="002F3A26">
        <w:t>5709 (</w:t>
      </w:r>
      <w:r w:rsidRPr="002F3A26">
        <w:rPr>
          <w:i/>
        </w:rPr>
        <w:t>English as a New Language (ENL)</w:t>
      </w:r>
    </w:p>
    <w:p w14:paraId="304426F4" w14:textId="77777777" w:rsidR="00BE6903" w:rsidRPr="002F3A26" w:rsidRDefault="00BE6903" w:rsidP="00DA5246">
      <w:pPr>
        <w:pStyle w:val="Body"/>
        <w:numPr>
          <w:ilvl w:val="0"/>
          <w:numId w:val="45"/>
        </w:numPr>
        <w:spacing w:before="0"/>
      </w:pPr>
      <w:r w:rsidRPr="002F3A26">
        <w:t>5676 (</w:t>
      </w:r>
      <w:r w:rsidRPr="002F3A26">
        <w:rPr>
          <w:i/>
        </w:rPr>
        <w:t>Transitional Bilingual Education (TBE) Program)</w:t>
      </w:r>
    </w:p>
    <w:p w14:paraId="419729F2" w14:textId="77777777" w:rsidR="00BE6903" w:rsidRPr="002F3A26" w:rsidRDefault="00BE6903" w:rsidP="00DA5246">
      <w:pPr>
        <w:pStyle w:val="Body"/>
        <w:numPr>
          <w:ilvl w:val="0"/>
          <w:numId w:val="45"/>
        </w:numPr>
        <w:spacing w:before="0"/>
      </w:pPr>
      <w:r w:rsidRPr="002F3A26">
        <w:t>5687 (</w:t>
      </w:r>
      <w:r w:rsidRPr="002F3A26">
        <w:rPr>
          <w:i/>
        </w:rPr>
        <w:t>One Way or Two Way Dual Language Program)</w:t>
      </w:r>
      <w:r w:rsidRPr="002F3A26">
        <w:t>, or</w:t>
      </w:r>
    </w:p>
    <w:p w14:paraId="5F30F171" w14:textId="681E9B16" w:rsidR="00BE6903" w:rsidRPr="002F3A26" w:rsidRDefault="00BE6903" w:rsidP="00DA5246">
      <w:pPr>
        <w:pStyle w:val="Body"/>
        <w:numPr>
          <w:ilvl w:val="0"/>
          <w:numId w:val="45"/>
        </w:numPr>
        <w:spacing w:before="0"/>
      </w:pPr>
      <w:bookmarkStart w:id="407" w:name="_Hlk481146700"/>
      <w:r w:rsidRPr="002F3A26">
        <w:t>8239 (</w:t>
      </w:r>
      <w:r w:rsidRPr="006A0AC3">
        <w:rPr>
          <w:i/>
        </w:rPr>
        <w:t>ELL Eligible but not in an ELL</w:t>
      </w:r>
      <w:r w:rsidR="006A0AC3">
        <w:rPr>
          <w:i/>
        </w:rPr>
        <w:t xml:space="preserve"> </w:t>
      </w:r>
      <w:r w:rsidRPr="006A0AC3">
        <w:rPr>
          <w:i/>
        </w:rPr>
        <w:t>Program</w:t>
      </w:r>
      <w:r w:rsidRPr="002F3A26">
        <w:t>).</w:t>
      </w:r>
    </w:p>
    <w:bookmarkEnd w:id="407"/>
    <w:p w14:paraId="73AB75A8" w14:textId="77777777" w:rsidR="00BE6903" w:rsidRPr="002F3A26" w:rsidRDefault="00BE6903" w:rsidP="00BE6903">
      <w:pPr>
        <w:pStyle w:val="Body"/>
        <w:spacing w:before="0"/>
        <w:ind w:firstLine="0"/>
      </w:pPr>
    </w:p>
    <w:p w14:paraId="13CDA6AB" w14:textId="50B6AD93" w:rsidR="00BE6903" w:rsidRPr="002F3A26" w:rsidRDefault="00BE6903" w:rsidP="00313DA7">
      <w:pPr>
        <w:pStyle w:val="Body"/>
        <w:spacing w:before="0"/>
      </w:pPr>
      <w:r w:rsidRPr="002F3A26">
        <w:lastRenderedPageBreak/>
        <w:t xml:space="preserve">Students can be in only one </w:t>
      </w:r>
      <w:r w:rsidR="00E36AAE">
        <w:t>ELL</w:t>
      </w:r>
      <w:r w:rsidRPr="002F3A26">
        <w:t xml:space="preserve"> program (i.e</w:t>
      </w:r>
      <w:r w:rsidRPr="002F6E7F">
        <w:t>., Program Service Codes</w:t>
      </w:r>
      <w:r w:rsidRPr="002F3A26">
        <w:t xml:space="preserve"> 5709, 5676, 5687, or 8239) at a time but may participate in more than one during the school year. One record must be provided for each </w:t>
      </w:r>
      <w:r w:rsidR="00E36AAE">
        <w:t>ELL</w:t>
      </w:r>
      <w:r w:rsidRPr="002F3A26">
        <w:t xml:space="preserve"> program in which a student participated. The record must indicate the dates of participation. </w:t>
      </w:r>
    </w:p>
    <w:p w14:paraId="1A297B7E" w14:textId="77777777" w:rsidR="00E01C86" w:rsidRPr="00E01C86" w:rsidRDefault="00E01C86" w:rsidP="00E01C86">
      <w:pPr>
        <w:spacing w:before="240" w:after="120" w:line="264" w:lineRule="auto"/>
        <w:ind w:firstLine="720"/>
        <w:rPr>
          <w:rFonts w:ascii="Arial" w:eastAsiaTheme="minorEastAsia" w:hAnsi="Arial" w:cstheme="minorBidi"/>
        </w:rPr>
      </w:pPr>
      <w:r w:rsidRPr="00E01C86">
        <w:rPr>
          <w:rFonts w:ascii="Arial" w:eastAsiaTheme="minorEastAsia" w:hAnsi="Arial" w:cs="Arial"/>
        </w:rPr>
        <w:t xml:space="preserve">Students whose ELL status has ended must be reported with one of the following Reason for Ending Program </w:t>
      </w:r>
      <w:r w:rsidRPr="00E01C86">
        <w:rPr>
          <w:rFonts w:ascii="Arial" w:eastAsiaTheme="minorEastAsia" w:hAnsi="Arial" w:cstheme="minorBidi"/>
        </w:rPr>
        <w:t xml:space="preserve">Service Codes for Program Service Code 0231 — </w:t>
      </w:r>
      <w:r w:rsidRPr="00E01C86">
        <w:rPr>
          <w:rFonts w:ascii="Arial" w:eastAsiaTheme="minorEastAsia" w:hAnsi="Arial" w:cs="Arial"/>
          <w:i/>
          <w:iCs/>
        </w:rPr>
        <w:t>ELL</w:t>
      </w:r>
      <w:r w:rsidRPr="00E01C86">
        <w:rPr>
          <w:rFonts w:ascii="Arial" w:eastAsiaTheme="minorEastAsia" w:hAnsi="Arial" w:cstheme="minorBidi"/>
          <w:i/>
        </w:rPr>
        <w:t xml:space="preserve"> Eligible</w:t>
      </w:r>
      <w:r w:rsidRPr="00E01C86">
        <w:rPr>
          <w:rFonts w:ascii="Arial" w:eastAsiaTheme="minorEastAsia" w:hAnsi="Arial" w:cstheme="minorBidi"/>
        </w:rPr>
        <w:t xml:space="preserve">: </w:t>
      </w:r>
    </w:p>
    <w:p w14:paraId="44735B41" w14:textId="00D6A541" w:rsidR="00E01C86" w:rsidRPr="00E01C86" w:rsidRDefault="00E01C86" w:rsidP="00DA5246">
      <w:pPr>
        <w:numPr>
          <w:ilvl w:val="0"/>
          <w:numId w:val="46"/>
        </w:numPr>
        <w:spacing w:after="120" w:line="264" w:lineRule="auto"/>
        <w:rPr>
          <w:rFonts w:ascii="Arial" w:eastAsiaTheme="minorEastAsia" w:hAnsi="Arial" w:cs="Arial"/>
          <w:i/>
          <w:iCs/>
        </w:rPr>
      </w:pPr>
      <w:r w:rsidRPr="00E01C86">
        <w:rPr>
          <w:rFonts w:ascii="Arial" w:eastAsiaTheme="minorEastAsia" w:hAnsi="Arial" w:cstheme="minorBidi"/>
        </w:rPr>
        <w:t xml:space="preserve">3011 – </w:t>
      </w:r>
      <w:r w:rsidRPr="00E01C86">
        <w:rPr>
          <w:rFonts w:ascii="Arial" w:eastAsiaTheme="minorEastAsia" w:hAnsi="Arial" w:cs="Arial"/>
          <w:i/>
          <w:iCs/>
        </w:rPr>
        <w:t>ELL</w:t>
      </w:r>
      <w:r w:rsidRPr="00E01C86">
        <w:rPr>
          <w:rFonts w:ascii="Arial" w:eastAsiaTheme="minorEastAsia" w:hAnsi="Arial" w:cstheme="minorBidi"/>
          <w:i/>
        </w:rPr>
        <w:t xml:space="preserve"> Eligibility Exit Using NYSESLAT score only. </w:t>
      </w:r>
      <w:r w:rsidRPr="00E01C86">
        <w:rPr>
          <w:rFonts w:ascii="Arial" w:eastAsiaTheme="minorEastAsia" w:hAnsi="Arial" w:cstheme="minorBidi"/>
        </w:rPr>
        <w:t xml:space="preserve">Report ENL Program in that year for the student. </w:t>
      </w:r>
    </w:p>
    <w:p w14:paraId="18809539" w14:textId="458E5D5E" w:rsidR="00E01C86" w:rsidRPr="00E01C86" w:rsidRDefault="00E01C86" w:rsidP="00DA5246">
      <w:pPr>
        <w:numPr>
          <w:ilvl w:val="0"/>
          <w:numId w:val="46"/>
        </w:numPr>
        <w:spacing w:after="120" w:line="264" w:lineRule="auto"/>
        <w:rPr>
          <w:rFonts w:ascii="Arial" w:eastAsiaTheme="minorEastAsia" w:hAnsi="Arial" w:cs="Arial"/>
          <w:i/>
          <w:iCs/>
        </w:rPr>
      </w:pPr>
      <w:r w:rsidRPr="00E01C86">
        <w:rPr>
          <w:rFonts w:ascii="Arial" w:eastAsiaTheme="minorEastAsia" w:hAnsi="Arial" w:cstheme="minorBidi"/>
        </w:rPr>
        <w:t xml:space="preserve">3022 – </w:t>
      </w:r>
      <w:r w:rsidRPr="00E01C86">
        <w:rPr>
          <w:rFonts w:ascii="Arial" w:eastAsiaTheme="minorEastAsia" w:hAnsi="Arial" w:cs="Arial"/>
          <w:i/>
          <w:iCs/>
        </w:rPr>
        <w:t>ELL</w:t>
      </w:r>
      <w:r w:rsidRPr="00E01C86">
        <w:rPr>
          <w:rFonts w:ascii="Arial" w:eastAsiaTheme="minorEastAsia" w:hAnsi="Arial" w:cstheme="minorBidi"/>
          <w:i/>
        </w:rPr>
        <w:t xml:space="preserve"> Eligibility Exit Using NYSESLAT score and NYSTP or Regents score</w:t>
      </w:r>
      <w:r w:rsidRPr="00E01C86">
        <w:rPr>
          <w:rFonts w:ascii="Arial" w:eastAsiaTheme="minorEastAsia" w:hAnsi="Arial" w:cstheme="minorBidi"/>
        </w:rPr>
        <w:t xml:space="preserve">. Report ENL Program in that year for the student. </w:t>
      </w:r>
    </w:p>
    <w:p w14:paraId="17E95F8F" w14:textId="745FA743" w:rsidR="00E01C86" w:rsidRPr="00CB069C" w:rsidRDefault="00E01C86" w:rsidP="00DA5246">
      <w:pPr>
        <w:numPr>
          <w:ilvl w:val="0"/>
          <w:numId w:val="46"/>
        </w:numPr>
        <w:spacing w:after="120" w:line="264" w:lineRule="auto"/>
        <w:rPr>
          <w:rFonts w:ascii="Arial" w:eastAsiaTheme="minorEastAsia" w:hAnsi="Arial" w:cstheme="minorBidi"/>
        </w:rPr>
      </w:pPr>
      <w:r w:rsidRPr="00E01C86">
        <w:rPr>
          <w:rFonts w:ascii="Arial" w:eastAsiaTheme="minorEastAsia" w:hAnsi="Arial" w:cstheme="minorBidi"/>
        </w:rPr>
        <w:t xml:space="preserve">3045 – </w:t>
      </w:r>
      <w:r w:rsidRPr="00E01C86">
        <w:rPr>
          <w:rFonts w:ascii="Arial" w:eastAsiaTheme="minorEastAsia" w:hAnsi="Arial" w:cs="Arial"/>
          <w:i/>
          <w:iCs/>
        </w:rPr>
        <w:t>ELL</w:t>
      </w:r>
      <w:r w:rsidRPr="00E01C86">
        <w:rPr>
          <w:rFonts w:ascii="Arial" w:eastAsiaTheme="minorEastAsia" w:hAnsi="Arial" w:cstheme="minorBidi"/>
          <w:i/>
        </w:rPr>
        <w:t xml:space="preserve"> Eligibility Exit based on review of identification determination.</w:t>
      </w:r>
    </w:p>
    <w:p w14:paraId="0F428265" w14:textId="585360AE" w:rsidR="00BE6903" w:rsidRDefault="00BE6903" w:rsidP="00313DA7">
      <w:pPr>
        <w:pStyle w:val="Body"/>
      </w:pPr>
      <w:r w:rsidRPr="00EC7F73">
        <w:t xml:space="preserve">See </w:t>
      </w:r>
      <w:r w:rsidR="00E36AAE">
        <w:t>ELL</w:t>
      </w:r>
      <w:r w:rsidRPr="000E16CD">
        <w:t xml:space="preserve"> Status Exit Program Service Codes in Chapter 5: Codes and Descriptions for more information. </w:t>
      </w:r>
    </w:p>
    <w:p w14:paraId="42FBC753" w14:textId="77777777" w:rsidR="00607AFE" w:rsidRDefault="00607AFE" w:rsidP="00C41071">
      <w:pPr>
        <w:pStyle w:val="BodyText"/>
        <w:ind w:firstLine="720"/>
        <w:rPr>
          <w:rFonts w:ascii="Arial" w:hAnsi="Arial"/>
          <w:szCs w:val="20"/>
        </w:rPr>
      </w:pPr>
    </w:p>
    <w:p w14:paraId="7EF58EB1" w14:textId="3497EA14" w:rsidR="00C41071" w:rsidRPr="00156FFF" w:rsidRDefault="00C41071" w:rsidP="00C41071">
      <w:pPr>
        <w:pStyle w:val="BodyText"/>
        <w:ind w:firstLine="720"/>
      </w:pPr>
      <w:r w:rsidRPr="00C41071">
        <w:rPr>
          <w:rFonts w:ascii="Arial" w:hAnsi="Arial"/>
          <w:szCs w:val="20"/>
        </w:rPr>
        <w:t xml:space="preserve">Beginning with the 2019-20 school year, ELL </w:t>
      </w:r>
      <w:r w:rsidRPr="00156FFF">
        <w:rPr>
          <w:rFonts w:ascii="Arial" w:hAnsi="Arial"/>
          <w:szCs w:val="20"/>
        </w:rPr>
        <w:t xml:space="preserve">Duration </w:t>
      </w:r>
      <w:r w:rsidR="00893BC5" w:rsidRPr="00156FFF">
        <w:rPr>
          <w:rFonts w:ascii="Arial" w:hAnsi="Arial"/>
          <w:szCs w:val="20"/>
        </w:rPr>
        <w:t xml:space="preserve">is now called ELL Services Duration and </w:t>
      </w:r>
      <w:r w:rsidRPr="00156FFF">
        <w:rPr>
          <w:rFonts w:ascii="Arial" w:hAnsi="Arial"/>
          <w:szCs w:val="20"/>
        </w:rPr>
        <w:t xml:space="preserve">is calculated by NYSED.  In prior years, this data element was provided by LEAs on the Student_Lite template as LEP Duration and was also referred to as the data element Years Enrolled in a Transitional Bilingual Education or English as a New Language Program.  ELL </w:t>
      </w:r>
      <w:r w:rsidR="00893BC5" w:rsidRPr="00156FFF">
        <w:rPr>
          <w:rFonts w:ascii="Arial" w:hAnsi="Arial"/>
          <w:szCs w:val="20"/>
        </w:rPr>
        <w:t xml:space="preserve">Services </w:t>
      </w:r>
      <w:r w:rsidRPr="00156FFF">
        <w:rPr>
          <w:rFonts w:ascii="Arial" w:hAnsi="Arial"/>
          <w:szCs w:val="20"/>
        </w:rPr>
        <w:t>Duration indicates the number of cumulative days and corresponding years that a student identified as ELL Eligible (Program Service Code 0231) has received ELL services in New York State public schools, as evidenced by having been reported with Program Service codes 5709 (English as a New Language), 5676 (Transitional Bilingual Education Program), or 5687 (One Way or Two Way Dual Language Program). The time during which a student is reported with Program Service Code 8239 (ELL Eligible but not in an ELL Program) is not counted. This data element will only be calculated for ELL eligible students.</w:t>
      </w:r>
    </w:p>
    <w:p w14:paraId="05912347" w14:textId="02C2C4E3" w:rsidR="00BE6903" w:rsidRPr="00156FFF" w:rsidRDefault="00BE6903" w:rsidP="00BE6903">
      <w:pPr>
        <w:pStyle w:val="Body"/>
        <w:rPr>
          <w:rFonts w:cs="Arial"/>
        </w:rPr>
      </w:pPr>
      <w:r w:rsidRPr="00156FFF">
        <w:t xml:space="preserve">All </w:t>
      </w:r>
      <w:r w:rsidR="004742F4" w:rsidRPr="00156FFF">
        <w:t>ELLs</w:t>
      </w:r>
      <w:r w:rsidRPr="00156FFF">
        <w:t xml:space="preserve"> (including those from Puerto Rico) who</w:t>
      </w:r>
      <w:r w:rsidR="00F1165C" w:rsidRPr="00156FFF">
        <w:t>,</w:t>
      </w:r>
      <w:r w:rsidRPr="00156FFF">
        <w:t xml:space="preserve"> on </w:t>
      </w:r>
      <w:r w:rsidR="00D84D76" w:rsidRPr="00156FFF">
        <w:t>April 1</w:t>
      </w:r>
      <w:r w:rsidRPr="00156FFF">
        <w:t>, 20</w:t>
      </w:r>
      <w:r w:rsidR="00CA2E01" w:rsidRPr="00156FFF">
        <w:t>2</w:t>
      </w:r>
      <w:r w:rsidR="000F0309">
        <w:t>4</w:t>
      </w:r>
      <w:r w:rsidRPr="00156FFF">
        <w:t>, will have been attending school in the United States for less than one year must also be reported with Program Service Code 0242</w:t>
      </w:r>
      <w:r w:rsidRPr="00156FFF">
        <w:rPr>
          <w:i/>
          <w:iCs/>
        </w:rPr>
        <w:t xml:space="preserve"> — Eligible to take the NYSESLAT for grades 3-8 ELA </w:t>
      </w:r>
      <w:r w:rsidRPr="00156FFF">
        <w:rPr>
          <w:rFonts w:cs="Arial"/>
          <w:i/>
          <w:iCs/>
        </w:rPr>
        <w:t xml:space="preserve">Accountability. </w:t>
      </w:r>
      <w:r w:rsidR="00F60B0C" w:rsidRPr="00A941D7">
        <w:rPr>
          <w:rFonts w:cs="Arial"/>
          <w:b/>
          <w:bCs/>
          <w:i/>
          <w:iCs/>
        </w:rPr>
        <w:t>Note:</w:t>
      </w:r>
      <w:r w:rsidR="00F60B0C" w:rsidRPr="00156FFF">
        <w:rPr>
          <w:rFonts w:cs="Arial"/>
        </w:rPr>
        <w:t xml:space="preserve"> Students for which the 0242 was applicable in the 20</w:t>
      </w:r>
      <w:r w:rsidR="00B4492A">
        <w:rPr>
          <w:rFonts w:cs="Arial"/>
        </w:rPr>
        <w:t>2</w:t>
      </w:r>
      <w:r w:rsidR="000F0309">
        <w:rPr>
          <w:rFonts w:cs="Arial"/>
        </w:rPr>
        <w:t>2</w:t>
      </w:r>
      <w:r w:rsidR="00F60B0C" w:rsidRPr="00156FFF">
        <w:rPr>
          <w:rFonts w:cs="Arial"/>
        </w:rPr>
        <w:t>-2</w:t>
      </w:r>
      <w:r w:rsidR="000F0309">
        <w:rPr>
          <w:rFonts w:cs="Arial"/>
        </w:rPr>
        <w:t xml:space="preserve">3 </w:t>
      </w:r>
      <w:r w:rsidR="00F60B0C" w:rsidRPr="00156FFF">
        <w:rPr>
          <w:rFonts w:cs="Arial"/>
        </w:rPr>
        <w:t>academic year WILL NOT automatically have the eligibility extended to the 202</w:t>
      </w:r>
      <w:r w:rsidR="000F0309">
        <w:rPr>
          <w:rFonts w:cs="Arial"/>
        </w:rPr>
        <w:t>3</w:t>
      </w:r>
      <w:r w:rsidR="00F60B0C" w:rsidRPr="00156FFF">
        <w:rPr>
          <w:rFonts w:cs="Arial"/>
        </w:rPr>
        <w:t>-2</w:t>
      </w:r>
      <w:r w:rsidR="000F0309">
        <w:rPr>
          <w:rFonts w:cs="Arial"/>
        </w:rPr>
        <w:t>4</w:t>
      </w:r>
      <w:r w:rsidR="00F60B0C" w:rsidRPr="00156FFF">
        <w:rPr>
          <w:rFonts w:cs="Arial"/>
        </w:rPr>
        <w:t xml:space="preserve"> academic year. The ESEA, as amended by ESSA, is very specific that this provision applies only to students attending a school in the United States for less than one year.</w:t>
      </w:r>
    </w:p>
    <w:bookmarkEnd w:id="406"/>
    <w:p w14:paraId="4FF10553" w14:textId="66EF210F" w:rsidR="0083162C" w:rsidRPr="00156FFF" w:rsidRDefault="0083162C" w:rsidP="006D7BAF">
      <w:pPr>
        <w:spacing w:before="240"/>
        <w:rPr>
          <w:rFonts w:ascii="Arial" w:hAnsi="Arial" w:cs="Arial"/>
          <w:b/>
        </w:rPr>
      </w:pPr>
      <w:r w:rsidRPr="00156FFF">
        <w:rPr>
          <w:rFonts w:ascii="Arial" w:hAnsi="Arial" w:cs="Arial"/>
          <w:b/>
        </w:rPr>
        <w:t>NYSESLAT and Accountability</w:t>
      </w:r>
    </w:p>
    <w:p w14:paraId="6C661DE9" w14:textId="3D83FE8A" w:rsidR="0083162C" w:rsidRPr="000E16CD" w:rsidRDefault="00CB0F43" w:rsidP="0083162C">
      <w:pPr>
        <w:pStyle w:val="Body"/>
      </w:pPr>
      <w:r w:rsidRPr="00156FFF">
        <w:t>The Every Student Succeeds Act (ESSA)</w:t>
      </w:r>
      <w:r w:rsidR="00D61C1D" w:rsidRPr="00156FFF">
        <w:t xml:space="preserve"> requires that the English profic</w:t>
      </w:r>
      <w:r w:rsidR="00D61C1D" w:rsidRPr="00E47375">
        <w:t xml:space="preserve">iency of all </w:t>
      </w:r>
      <w:r w:rsidR="004742F4">
        <w:t>ELLs</w:t>
      </w:r>
      <w:r w:rsidR="00D61C1D" w:rsidRPr="00E47375">
        <w:t xml:space="preserve"> (as defined in Education Law § 3204[2-a][3]) be determined annually.</w:t>
      </w:r>
      <w:r w:rsidR="00D61C1D">
        <w:t xml:space="preserve"> </w:t>
      </w:r>
      <w:r w:rsidR="0083162C">
        <w:t>N</w:t>
      </w:r>
      <w:r w:rsidR="0083162C" w:rsidRPr="000E16CD">
        <w:t xml:space="preserve">ew York State provides the New York State English as a Second Language Achievement Test (NYSESLAT) as the assessment of English language proficiency for </w:t>
      </w:r>
      <w:r w:rsidR="004742F4">
        <w:t>ELLs</w:t>
      </w:r>
      <w:r w:rsidR="0083162C" w:rsidRPr="000E16CD">
        <w:t xml:space="preserve">.  All grades </w:t>
      </w:r>
      <w:r w:rsidR="0083162C">
        <w:t>K</w:t>
      </w:r>
      <w:r w:rsidR="0083162C" w:rsidRPr="000E16CD">
        <w:t xml:space="preserve">indergarten through 12 </w:t>
      </w:r>
      <w:r w:rsidR="004742F4">
        <w:t>ELLs</w:t>
      </w:r>
      <w:r w:rsidR="0083162C" w:rsidRPr="000E16CD">
        <w:t xml:space="preserve"> (including ungraded age-equivalent students with disabilities) must take the NYSESLAT. There is no valid NYSESLAT assessment for a</w:t>
      </w:r>
      <w:r w:rsidR="0083162C">
        <w:t>n</w:t>
      </w:r>
      <w:r w:rsidR="0083162C" w:rsidRPr="000E16CD">
        <w:t xml:space="preserve"> </w:t>
      </w:r>
      <w:r w:rsidR="00243D86">
        <w:t>ELL enrolled in a High School Equivalency program.</w:t>
      </w:r>
      <w:r w:rsidR="0083162C" w:rsidRPr="000E16CD">
        <w:t xml:space="preserve"> </w:t>
      </w:r>
      <w:r w:rsidR="004742F4">
        <w:t>ELLs</w:t>
      </w:r>
      <w:r w:rsidR="0083162C" w:rsidRPr="000E16CD">
        <w:t xml:space="preserve"> must take this assessment to evaluate English proficiency even if they take a </w:t>
      </w:r>
      <w:r w:rsidR="00243D86">
        <w:t>G</w:t>
      </w:r>
      <w:r w:rsidR="0083162C" w:rsidRPr="000E16CD">
        <w:t xml:space="preserve">rades 3–8 ELA assessment or, for certain </w:t>
      </w:r>
      <w:r w:rsidR="004742F4">
        <w:t>ELLs</w:t>
      </w:r>
      <w:r w:rsidR="0083162C" w:rsidRPr="000E16CD">
        <w:t xml:space="preserve"> with disabilities, the NYSAA in ELA in the current academic year.</w:t>
      </w:r>
    </w:p>
    <w:p w14:paraId="24966EE7" w14:textId="77777777" w:rsidR="0083162C" w:rsidRPr="000E16CD" w:rsidRDefault="0083162C" w:rsidP="0083162C">
      <w:pPr>
        <w:pStyle w:val="Body"/>
        <w:spacing w:before="0"/>
        <w:rPr>
          <w:b/>
          <w:bCs/>
          <w:i/>
        </w:rPr>
      </w:pPr>
    </w:p>
    <w:p w14:paraId="48C2FAA4" w14:textId="1B01D917" w:rsidR="006E50ED" w:rsidRPr="000E16CD" w:rsidRDefault="006E50ED" w:rsidP="006E50ED">
      <w:pPr>
        <w:pStyle w:val="Body"/>
        <w:spacing w:before="0"/>
        <w:rPr>
          <w:rFonts w:cs="Arial"/>
          <w:szCs w:val="24"/>
        </w:rPr>
      </w:pPr>
      <w:r w:rsidRPr="00AB25F5">
        <w:rPr>
          <w:b/>
          <w:bCs/>
          <w:i/>
        </w:rPr>
        <w:t>English Language Arts</w:t>
      </w:r>
      <w:r w:rsidRPr="00AB25F5">
        <w:rPr>
          <w:b/>
          <w:bCs/>
          <w:iCs/>
        </w:rPr>
        <w:t>:</w:t>
      </w:r>
      <w:r w:rsidRPr="00AB25F5">
        <w:t xml:space="preserve"> </w:t>
      </w:r>
      <w:r w:rsidR="00CB0F43" w:rsidRPr="00AB25F5">
        <w:t>ESSA</w:t>
      </w:r>
      <w:r w:rsidRPr="00AB25F5">
        <w:t xml:space="preserve"> requires that the reading/language arts proficiency of </w:t>
      </w:r>
      <w:r w:rsidR="004742F4">
        <w:t>ELLs</w:t>
      </w:r>
      <w:r w:rsidRPr="00AB25F5">
        <w:t xml:space="preserve"> be measured as part of the school accountability program.</w:t>
      </w:r>
      <w:r w:rsidRPr="00AB25F5">
        <w:rPr>
          <w:rFonts w:cs="Arial"/>
          <w:szCs w:val="24"/>
        </w:rPr>
        <w:t xml:space="preserve"> USED has approved a one-time exemption from taking the State’s reading/language arts assessment (including the NYSAA in ELA) for some </w:t>
      </w:r>
      <w:r w:rsidR="004742F4">
        <w:lastRenderedPageBreak/>
        <w:t>ELLs</w:t>
      </w:r>
      <w:r w:rsidRPr="00AB25F5">
        <w:rPr>
          <w:rFonts w:cs="Arial"/>
          <w:szCs w:val="24"/>
        </w:rPr>
        <w:t xml:space="preserve">. </w:t>
      </w:r>
      <w:r w:rsidR="004742F4">
        <w:t>ELL eligible</w:t>
      </w:r>
      <w:r w:rsidRPr="00AB25F5">
        <w:t xml:space="preserve"> s</w:t>
      </w:r>
      <w:r w:rsidRPr="00AB25F5">
        <w:rPr>
          <w:rFonts w:cs="Arial"/>
          <w:szCs w:val="24"/>
        </w:rPr>
        <w:t>tudents (including those from Puerto Rico) who on April 1, 20</w:t>
      </w:r>
      <w:r w:rsidR="008E579E">
        <w:rPr>
          <w:rFonts w:cs="Arial"/>
          <w:szCs w:val="24"/>
        </w:rPr>
        <w:t>2</w:t>
      </w:r>
      <w:r w:rsidR="000F0309">
        <w:rPr>
          <w:rFonts w:cs="Arial"/>
          <w:szCs w:val="24"/>
        </w:rPr>
        <w:t>4</w:t>
      </w:r>
      <w:r w:rsidRPr="00AB25F5">
        <w:rPr>
          <w:rFonts w:cs="Arial"/>
          <w:szCs w:val="24"/>
        </w:rPr>
        <w:t xml:space="preserve">, will have been attending school in the United States for less than one year may use the NYSESLAT as a one-time exemption from the State’s reading/language arts assessment (including the NYSAA in ELA) to meet the </w:t>
      </w:r>
      <w:r w:rsidR="00CB0F43" w:rsidRPr="00AB25F5">
        <w:rPr>
          <w:rFonts w:cs="Arial"/>
          <w:szCs w:val="24"/>
        </w:rPr>
        <w:t xml:space="preserve">ESSA participation requirement for elementary/middle-level ELA. </w:t>
      </w:r>
      <w:r w:rsidRPr="00AB25F5">
        <w:rPr>
          <w:rFonts w:cs="Arial"/>
          <w:szCs w:val="24"/>
        </w:rPr>
        <w:t>For</w:t>
      </w:r>
      <w:r w:rsidRPr="00E47375">
        <w:rPr>
          <w:rFonts w:cs="Arial"/>
          <w:szCs w:val="24"/>
        </w:rPr>
        <w:t xml:space="preserve"> this purpose, the United States is defined as schools in the 50 States and the District of Columbia and does not include Puerto Rico, the outlying areas, or the freely associated States. Students may be exempt from only </w:t>
      </w:r>
      <w:r w:rsidRPr="00E47375">
        <w:rPr>
          <w:rFonts w:cs="Arial"/>
          <w:i/>
          <w:szCs w:val="24"/>
        </w:rPr>
        <w:t>one</w:t>
      </w:r>
      <w:r w:rsidRPr="00E47375">
        <w:rPr>
          <w:rFonts w:cs="Arial"/>
          <w:szCs w:val="24"/>
        </w:rPr>
        <w:t xml:space="preserve"> administration of the State’s reading/language arts assessment.</w:t>
      </w:r>
    </w:p>
    <w:p w14:paraId="613F4A57" w14:textId="77777777" w:rsidR="00CC1F91" w:rsidRPr="000E16CD" w:rsidRDefault="00CC1F91" w:rsidP="00CC1F91">
      <w:pPr>
        <w:pStyle w:val="Body"/>
        <w:spacing w:before="0"/>
      </w:pPr>
    </w:p>
    <w:p w14:paraId="5413C358" w14:textId="46FCED4E" w:rsidR="00CC1F91" w:rsidRPr="000E16CD" w:rsidRDefault="00CC1F91" w:rsidP="00CC1F91">
      <w:pPr>
        <w:pStyle w:val="Body"/>
        <w:spacing w:before="0"/>
      </w:pPr>
      <w:bookmarkStart w:id="408" w:name="_Hlk97107303"/>
      <w:r w:rsidRPr="000E16CD">
        <w:t xml:space="preserve">The one-year exemption window does not have to be 12 consecutive months. </w:t>
      </w:r>
      <w:r w:rsidR="00E34570" w:rsidRPr="005F7CED">
        <w:t xml:space="preserve">Only months in which school is in session should count toward the 12 months (e.g., not summer vacation months). </w:t>
      </w:r>
      <w:r w:rsidR="007C19E2" w:rsidRPr="005F7CED">
        <w:t xml:space="preserve">The exemption would apply in the first year </w:t>
      </w:r>
      <w:r w:rsidR="008261C6" w:rsidRPr="005F7CED">
        <w:t xml:space="preserve">in which </w:t>
      </w:r>
      <w:r w:rsidR="007C19E2" w:rsidRPr="005F7CED">
        <w:t xml:space="preserve">eligible students are expected to participate in the State’s reading/language arts assessment. </w:t>
      </w:r>
      <w:r w:rsidRPr="005F7CED">
        <w:t xml:space="preserve">Such students </w:t>
      </w:r>
      <w:r w:rsidR="00A64180" w:rsidRPr="005F7CED">
        <w:t>are not</w:t>
      </w:r>
      <w:r w:rsidRPr="005F7CED">
        <w:t xml:space="preserve"> exempt in subsequent years, even if they have been enrolled in a United States school for less than 12 months. Months in which students </w:t>
      </w:r>
      <w:r w:rsidR="00B90CC0">
        <w:t>in grades</w:t>
      </w:r>
      <w:r w:rsidRPr="005F7CED">
        <w:t xml:space="preserve"> PK–8 or ungraded elementary are</w:t>
      </w:r>
      <w:r w:rsidRPr="000E16CD">
        <w:t xml:space="preserve"> counted toward this 12-month exemption window.</w:t>
      </w:r>
    </w:p>
    <w:bookmarkEnd w:id="408"/>
    <w:p w14:paraId="1539FBB6" w14:textId="77777777" w:rsidR="00CC1F91" w:rsidRPr="000E16CD" w:rsidRDefault="00CC1F91" w:rsidP="00CC1F91">
      <w:pPr>
        <w:pStyle w:val="Body"/>
        <w:spacing w:before="0"/>
      </w:pPr>
    </w:p>
    <w:p w14:paraId="6C7A2871" w14:textId="35D4E59C" w:rsidR="00CC1F91" w:rsidRPr="000E16CD" w:rsidRDefault="00CC1F91" w:rsidP="00CC1F91">
      <w:pPr>
        <w:pStyle w:val="Body"/>
        <w:spacing w:before="0"/>
      </w:pPr>
      <w:r w:rsidRPr="000E16CD">
        <w:t xml:space="preserve">Example 1: </w:t>
      </w:r>
      <w:r w:rsidRPr="00EC7F73">
        <w:t xml:space="preserve">An </w:t>
      </w:r>
      <w:r w:rsidR="00E36AAE">
        <w:t>ELL</w:t>
      </w:r>
      <w:r w:rsidRPr="000E16CD">
        <w:t xml:space="preserve"> student enrolls for the first time in a United States school in grade 3 in </w:t>
      </w:r>
      <w:r w:rsidR="00F60B0C">
        <w:t>April</w:t>
      </w:r>
      <w:r w:rsidRPr="000E16CD">
        <w:t xml:space="preserve"> 20</w:t>
      </w:r>
      <w:r w:rsidR="00F60B0C">
        <w:t>2</w:t>
      </w:r>
      <w:r w:rsidR="000F0309">
        <w:t>3</w:t>
      </w:r>
      <w:r w:rsidRPr="000E16CD">
        <w:t xml:space="preserve"> and ends enrollment by leaving the United States in June 20</w:t>
      </w:r>
      <w:r w:rsidR="00F60B0C">
        <w:t>2</w:t>
      </w:r>
      <w:r w:rsidR="000F0309">
        <w:t>3</w:t>
      </w:r>
      <w:r w:rsidRPr="000E16CD">
        <w:t xml:space="preserve"> (</w:t>
      </w:r>
      <w:r w:rsidR="00F60B0C">
        <w:t>three</w:t>
      </w:r>
      <w:r w:rsidRPr="000E16CD">
        <w:t xml:space="preserve">-month enrollment). The student re-enrolls in a United States school in </w:t>
      </w:r>
      <w:r w:rsidR="00F60B0C">
        <w:t>April</w:t>
      </w:r>
      <w:r w:rsidRPr="000E16CD">
        <w:t xml:space="preserve"> 20</w:t>
      </w:r>
      <w:r w:rsidR="00CA2E01">
        <w:t>2</w:t>
      </w:r>
      <w:r w:rsidR="000F0309">
        <w:t>4</w:t>
      </w:r>
      <w:r w:rsidRPr="000E16CD">
        <w:t xml:space="preserve"> as a grade 4 student and remains enrolled through the end of the school year. If the one-time exemption occurred in 20</w:t>
      </w:r>
      <w:r w:rsidR="005637E3">
        <w:t>2</w:t>
      </w:r>
      <w:r w:rsidR="000F0309">
        <w:t>2</w:t>
      </w:r>
      <w:r w:rsidRPr="000E16CD">
        <w:t>–</w:t>
      </w:r>
      <w:r w:rsidR="00F60B0C">
        <w:t>2</w:t>
      </w:r>
      <w:r w:rsidR="000F0309">
        <w:t>3</w:t>
      </w:r>
      <w:r w:rsidRPr="000E16CD">
        <w:t xml:space="preserve">, even though the student has been enrolled in a United States school for only </w:t>
      </w:r>
      <w:r w:rsidR="00F60B0C">
        <w:t>six</w:t>
      </w:r>
      <w:r w:rsidRPr="000E16CD">
        <w:t xml:space="preserve"> months as of the 20</w:t>
      </w:r>
      <w:r w:rsidR="00F60B0C">
        <w:t>2</w:t>
      </w:r>
      <w:r w:rsidR="000F0309">
        <w:t>3</w:t>
      </w:r>
      <w:r w:rsidRPr="000E16CD">
        <w:t>–</w:t>
      </w:r>
      <w:r w:rsidR="00CA2E01">
        <w:t>2</w:t>
      </w:r>
      <w:r w:rsidR="000F0309">
        <w:t>4</w:t>
      </w:r>
      <w:r w:rsidRPr="000E16CD">
        <w:t xml:space="preserve"> NYSTP ELA test administration window (test is given in </w:t>
      </w:r>
      <w:r w:rsidR="00F60B0C">
        <w:t>April</w:t>
      </w:r>
      <w:r w:rsidRPr="000E16CD">
        <w:t>), the student may not be exempt again in 20</w:t>
      </w:r>
      <w:r w:rsidR="00F60B0C">
        <w:t>2</w:t>
      </w:r>
      <w:r w:rsidR="000F0309">
        <w:t>3</w:t>
      </w:r>
      <w:r w:rsidRPr="000E16CD">
        <w:t>–</w:t>
      </w:r>
      <w:r w:rsidR="00CA2E01">
        <w:t>2</w:t>
      </w:r>
      <w:r w:rsidR="000F0309">
        <w:t>4</w:t>
      </w:r>
      <w:r w:rsidRPr="000E16CD">
        <w:t>, as the one-time exemption already occurred in 20</w:t>
      </w:r>
      <w:r w:rsidR="005637E3">
        <w:t>2</w:t>
      </w:r>
      <w:r w:rsidR="000F0309">
        <w:t>2</w:t>
      </w:r>
      <w:r w:rsidRPr="000E16CD">
        <w:t>–</w:t>
      </w:r>
      <w:r w:rsidR="00F60B0C">
        <w:t>2</w:t>
      </w:r>
      <w:r w:rsidR="00C06E2F">
        <w:t>3</w:t>
      </w:r>
      <w:r w:rsidRPr="000E16CD">
        <w:t xml:space="preserve">.  </w:t>
      </w:r>
    </w:p>
    <w:p w14:paraId="268F0076" w14:textId="456A0299" w:rsidR="00BD268A" w:rsidRPr="00E73803" w:rsidRDefault="00CC1F91" w:rsidP="00BD268A">
      <w:pPr>
        <w:pStyle w:val="Body"/>
        <w:rPr>
          <w:rFonts w:cs="Arial"/>
          <w:szCs w:val="24"/>
        </w:rPr>
      </w:pPr>
      <w:r w:rsidRPr="00493517">
        <w:t xml:space="preserve">Example 2: An </w:t>
      </w:r>
      <w:r w:rsidR="00E36AAE" w:rsidRPr="00493517">
        <w:t>ELL</w:t>
      </w:r>
      <w:r w:rsidRPr="00493517">
        <w:t xml:space="preserve"> student enrolls for the first time in a United States school in grade 3 in October 20</w:t>
      </w:r>
      <w:r w:rsidR="002C5678" w:rsidRPr="00493517">
        <w:t>2</w:t>
      </w:r>
      <w:r w:rsidR="00821CEE" w:rsidRPr="00493517">
        <w:t>1</w:t>
      </w:r>
      <w:r w:rsidRPr="00493517">
        <w:t xml:space="preserve"> and ends enrollment by leaving the United States in December 20</w:t>
      </w:r>
      <w:r w:rsidR="002C5678" w:rsidRPr="00493517">
        <w:t>2</w:t>
      </w:r>
      <w:r w:rsidR="00821CEE" w:rsidRPr="00493517">
        <w:t>1</w:t>
      </w:r>
      <w:r w:rsidR="00CA2E01" w:rsidRPr="00493517">
        <w:t xml:space="preserve"> </w:t>
      </w:r>
      <w:r w:rsidRPr="00493517">
        <w:t>(three-month enrollment). The student re-enrolls in a United States school in December 20</w:t>
      </w:r>
      <w:r w:rsidR="003E4EDE" w:rsidRPr="00493517">
        <w:t>2</w:t>
      </w:r>
      <w:r w:rsidR="00821CEE" w:rsidRPr="00493517">
        <w:t>2</w:t>
      </w:r>
      <w:r w:rsidRPr="00493517">
        <w:t xml:space="preserve"> as a grade 4 student and ends enrollment by leaving the United States in January 20</w:t>
      </w:r>
      <w:r w:rsidR="00F60B0C" w:rsidRPr="00493517">
        <w:t>2</w:t>
      </w:r>
      <w:r w:rsidR="00821CEE" w:rsidRPr="00493517">
        <w:t>3</w:t>
      </w:r>
      <w:r w:rsidRPr="00493517">
        <w:t xml:space="preserve"> (two-month enrollment). The student re-enrolls in a United States school in </w:t>
      </w:r>
      <w:r w:rsidR="00616E03" w:rsidRPr="00493517">
        <w:t>February</w:t>
      </w:r>
      <w:r w:rsidRPr="00493517">
        <w:t xml:space="preserve"> 20</w:t>
      </w:r>
      <w:r w:rsidR="00CA2E01" w:rsidRPr="00493517">
        <w:t>2</w:t>
      </w:r>
      <w:r w:rsidR="00821CEE" w:rsidRPr="00493517">
        <w:t>4</w:t>
      </w:r>
      <w:r w:rsidRPr="00493517">
        <w:t xml:space="preserve"> as a grade 5 student and remains enrolled through the end of the 20</w:t>
      </w:r>
      <w:r w:rsidR="00F60B0C" w:rsidRPr="00493517">
        <w:t>2</w:t>
      </w:r>
      <w:r w:rsidR="00493517" w:rsidRPr="00493517">
        <w:t>3</w:t>
      </w:r>
      <w:r w:rsidRPr="00493517">
        <w:t>–</w:t>
      </w:r>
      <w:r w:rsidR="00CA2E01" w:rsidRPr="00493517">
        <w:t>2</w:t>
      </w:r>
      <w:r w:rsidR="00493517" w:rsidRPr="00493517">
        <w:t>4</w:t>
      </w:r>
      <w:r w:rsidRPr="00493517">
        <w:t xml:space="preserve"> NYSTP ELA test administration window (</w:t>
      </w:r>
      <w:r w:rsidR="00F60B0C" w:rsidRPr="00493517">
        <w:t>two</w:t>
      </w:r>
      <w:r w:rsidRPr="00493517">
        <w:t xml:space="preserve">-month enrollment, test is given in </w:t>
      </w:r>
      <w:r w:rsidR="00FB64F5" w:rsidRPr="00493517">
        <w:t>April</w:t>
      </w:r>
      <w:r w:rsidRPr="00493517">
        <w:t xml:space="preserve"> and the month of </w:t>
      </w:r>
      <w:r w:rsidR="00FB64F5" w:rsidRPr="00493517">
        <w:t>April</w:t>
      </w:r>
      <w:r w:rsidRPr="00493517">
        <w:t xml:space="preserve"> is not counted). The first year in which this student is enrolled during the NYSTP ELA test administration period </w:t>
      </w:r>
      <w:r w:rsidRPr="00493517">
        <w:rPr>
          <w:i/>
        </w:rPr>
        <w:t>and</w:t>
      </w:r>
      <w:r w:rsidRPr="00493517">
        <w:t xml:space="preserve"> has been enrolled in a United States school for less than 12 months is 20</w:t>
      </w:r>
      <w:r w:rsidR="00FB64F5" w:rsidRPr="00493517">
        <w:t>2</w:t>
      </w:r>
      <w:r w:rsidR="00493517" w:rsidRPr="00493517">
        <w:t>3</w:t>
      </w:r>
      <w:r w:rsidRPr="00493517">
        <w:t>–</w:t>
      </w:r>
      <w:r w:rsidR="00CA2E01" w:rsidRPr="00493517">
        <w:t>2</w:t>
      </w:r>
      <w:r w:rsidR="00493517" w:rsidRPr="00493517">
        <w:t>4</w:t>
      </w:r>
      <w:r w:rsidRPr="00493517">
        <w:t xml:space="preserve">. </w:t>
      </w:r>
      <w:bookmarkStart w:id="409" w:name="_Toc335294158"/>
      <w:r w:rsidR="00BD268A" w:rsidRPr="00493517">
        <w:t>The student may be exempt from taking the grade 5 NYSTP in ELA in 20</w:t>
      </w:r>
      <w:r w:rsidR="00FB64F5" w:rsidRPr="00493517">
        <w:t>2</w:t>
      </w:r>
      <w:r w:rsidR="00493517" w:rsidRPr="00493517">
        <w:t>3</w:t>
      </w:r>
      <w:r w:rsidR="00BD268A" w:rsidRPr="00493517">
        <w:t>–</w:t>
      </w:r>
      <w:r w:rsidR="00CA2E01" w:rsidRPr="00493517">
        <w:t>2</w:t>
      </w:r>
      <w:r w:rsidR="00493517" w:rsidRPr="00493517">
        <w:t>4</w:t>
      </w:r>
      <w:r w:rsidR="00BD268A" w:rsidRPr="00493517">
        <w:t xml:space="preserve"> because on April 1, 20</w:t>
      </w:r>
      <w:r w:rsidR="00CA2E01" w:rsidRPr="00493517">
        <w:t>2</w:t>
      </w:r>
      <w:r w:rsidR="00493517" w:rsidRPr="00493517">
        <w:t>4</w:t>
      </w:r>
      <w:r w:rsidR="00BD268A" w:rsidRPr="00493517">
        <w:t>, the student has been enrolled in a school in the United States for fewer than 12 months. If the one-time exemption occurs in the 20</w:t>
      </w:r>
      <w:r w:rsidR="00FB64F5" w:rsidRPr="00493517">
        <w:t>2</w:t>
      </w:r>
      <w:r w:rsidR="00493517" w:rsidRPr="00493517">
        <w:t>3</w:t>
      </w:r>
      <w:r w:rsidR="00BD268A" w:rsidRPr="00493517">
        <w:t>–</w:t>
      </w:r>
      <w:r w:rsidR="00CA2E01" w:rsidRPr="00493517">
        <w:t>2</w:t>
      </w:r>
      <w:r w:rsidR="00493517" w:rsidRPr="00493517">
        <w:t>4</w:t>
      </w:r>
      <w:r w:rsidR="003E4EDE" w:rsidRPr="00493517">
        <w:t xml:space="preserve"> </w:t>
      </w:r>
      <w:r w:rsidR="00BD268A" w:rsidRPr="00493517">
        <w:t>school year, the stude</w:t>
      </w:r>
      <w:r w:rsidR="00BD268A" w:rsidRPr="00493517">
        <w:rPr>
          <w:rFonts w:cs="Arial"/>
          <w:szCs w:val="24"/>
        </w:rPr>
        <w:t xml:space="preserve">nt may </w:t>
      </w:r>
      <w:r w:rsidR="00BD268A" w:rsidRPr="00493517">
        <w:rPr>
          <w:rFonts w:cs="Arial"/>
          <w:i/>
          <w:szCs w:val="24"/>
        </w:rPr>
        <w:t>not</w:t>
      </w:r>
      <w:r w:rsidR="00BD268A" w:rsidRPr="00493517">
        <w:rPr>
          <w:rFonts w:cs="Arial"/>
          <w:szCs w:val="24"/>
        </w:rPr>
        <w:t xml:space="preserve"> be exempt in future years from taking the NYSTP in ELA.</w:t>
      </w:r>
    </w:p>
    <w:p w14:paraId="07A520D4" w14:textId="187C40F8" w:rsidR="00FB64F5" w:rsidRPr="00E73803" w:rsidRDefault="00FB64F5" w:rsidP="00FB64F5">
      <w:pPr>
        <w:pStyle w:val="Body"/>
      </w:pPr>
      <w:bookmarkStart w:id="410" w:name="_Hlk536709795"/>
      <w:r w:rsidRPr="00D74AD2">
        <w:t>Example 3:</w:t>
      </w:r>
      <w:r w:rsidRPr="00E73803">
        <w:t xml:space="preserve"> An </w:t>
      </w:r>
      <w:r>
        <w:t>ELL</w:t>
      </w:r>
      <w:r w:rsidRPr="00E73803">
        <w:t xml:space="preserve"> student enrolls for the first time in a United States school in grade 1 in October </w:t>
      </w:r>
      <w:r>
        <w:t>20</w:t>
      </w:r>
      <w:r w:rsidR="002C5678">
        <w:t>2</w:t>
      </w:r>
      <w:r w:rsidR="00C06E2F">
        <w:t>1</w:t>
      </w:r>
      <w:r w:rsidRPr="00E73803">
        <w:t xml:space="preserve"> and ends enrollment by leaving the United States in March </w:t>
      </w:r>
      <w:r>
        <w:t>20</w:t>
      </w:r>
      <w:r w:rsidR="003E4EDE">
        <w:t>2</w:t>
      </w:r>
      <w:r w:rsidR="00C06E2F">
        <w:t>2</w:t>
      </w:r>
      <w:r w:rsidRPr="00E73803">
        <w:t xml:space="preserve"> (six-month enrollment). The student re-enrolls in a United States school in </w:t>
      </w:r>
      <w:r>
        <w:t>October 202</w:t>
      </w:r>
      <w:r w:rsidR="00C06E2F">
        <w:t>3</w:t>
      </w:r>
      <w:r w:rsidRPr="00E73803">
        <w:t xml:space="preserve"> as a grade 3 student and remains enrolled through the end of the </w:t>
      </w:r>
      <w:r>
        <w:t>202</w:t>
      </w:r>
      <w:r w:rsidR="00C06E2F">
        <w:t>3</w:t>
      </w:r>
      <w:r>
        <w:t>–2</w:t>
      </w:r>
      <w:r w:rsidR="00C06E2F">
        <w:t>4</w:t>
      </w:r>
      <w:r w:rsidRPr="00E73803">
        <w:t xml:space="preserve"> NYSTP ELA test administration window (six-month enrollment, test is given in </w:t>
      </w:r>
      <w:r>
        <w:t xml:space="preserve">April </w:t>
      </w:r>
      <w:r w:rsidRPr="00E73803">
        <w:t xml:space="preserve">and the month of </w:t>
      </w:r>
      <w:r>
        <w:t xml:space="preserve">April </w:t>
      </w:r>
      <w:r w:rsidRPr="00E73803">
        <w:t xml:space="preserve">is not counted). The student may not be exempt from taking the grade 3 NYSTP in ELA in </w:t>
      </w:r>
      <w:r>
        <w:t>202</w:t>
      </w:r>
      <w:r w:rsidR="00C06E2F">
        <w:t>3</w:t>
      </w:r>
      <w:r>
        <w:t>–2</w:t>
      </w:r>
      <w:r w:rsidR="00C06E2F">
        <w:t>4</w:t>
      </w:r>
      <w:r w:rsidRPr="00E73803">
        <w:t xml:space="preserve"> because on April 1, </w:t>
      </w:r>
      <w:r>
        <w:t>202</w:t>
      </w:r>
      <w:r w:rsidR="00C06E2F">
        <w:t>4</w:t>
      </w:r>
      <w:r w:rsidRPr="00E73803">
        <w:t>, the student has been enrolled in a school in the United States for 12 months total.</w:t>
      </w:r>
    </w:p>
    <w:bookmarkEnd w:id="410"/>
    <w:p w14:paraId="64E9248E" w14:textId="73B043E0" w:rsidR="00FB64F5" w:rsidRPr="000E16CD" w:rsidRDefault="00FB64F5" w:rsidP="00FB64F5">
      <w:pPr>
        <w:pStyle w:val="Body"/>
      </w:pPr>
      <w:r w:rsidRPr="001D4830">
        <w:t>Example 4</w:t>
      </w:r>
      <w:r w:rsidRPr="00E73803">
        <w:t xml:space="preserve">: An </w:t>
      </w:r>
      <w:r>
        <w:t>ELL</w:t>
      </w:r>
      <w:r w:rsidRPr="00E73803">
        <w:t xml:space="preserve"> student who is also eligible to take the NYSAA enrolls for the first time in a United States school in grade 3 in October </w:t>
      </w:r>
      <w:r>
        <w:t>202</w:t>
      </w:r>
      <w:r w:rsidR="00C06E2F">
        <w:t>3</w:t>
      </w:r>
      <w:r w:rsidRPr="00E73803">
        <w:t xml:space="preserve">. The student may be exempt from taking the grade 3 NYSTP in ELA and the grade 3 NYSAA ELA in </w:t>
      </w:r>
      <w:r>
        <w:t>202</w:t>
      </w:r>
      <w:r w:rsidR="00C06E2F">
        <w:t>3</w:t>
      </w:r>
      <w:r>
        <w:t>–2</w:t>
      </w:r>
      <w:r w:rsidR="00C06E2F">
        <w:t>4</w:t>
      </w:r>
      <w:r w:rsidRPr="00E73803">
        <w:t xml:space="preserve">, because on April 1, </w:t>
      </w:r>
      <w:r>
        <w:t>202</w:t>
      </w:r>
      <w:r w:rsidR="00C06E2F">
        <w:t>4</w:t>
      </w:r>
      <w:r w:rsidRPr="00E73803">
        <w:t>, the student</w:t>
      </w:r>
      <w:r w:rsidRPr="000E16CD">
        <w:t xml:space="preserve"> has been enrolled in a school in the United States for fewer than 12 months. The student must take the appropriate NYSESLAT to be considered tested for accountability purposes.</w:t>
      </w:r>
    </w:p>
    <w:p w14:paraId="156371FA" w14:textId="7F9DB163" w:rsidR="00FB64F5" w:rsidRPr="00156FFF" w:rsidRDefault="00FB64F5" w:rsidP="00FB64F5">
      <w:pPr>
        <w:pStyle w:val="Body"/>
      </w:pPr>
      <w:r w:rsidRPr="000E16CD">
        <w:rPr>
          <w:rFonts w:cs="Arial"/>
          <w:szCs w:val="24"/>
        </w:rPr>
        <w:lastRenderedPageBreak/>
        <w:t>S</w:t>
      </w:r>
      <w:r w:rsidRPr="000E16CD">
        <w:t xml:space="preserve">tudents who are eligible to take the NYSESLAT for grades 3–8 accountability must be recorded in the SIRS with Program Service Record </w:t>
      </w:r>
      <w:r>
        <w:t>C</w:t>
      </w:r>
      <w:r w:rsidRPr="000E16CD">
        <w:t xml:space="preserve">ode </w:t>
      </w:r>
      <w:r w:rsidRPr="002F6E7F">
        <w:t>0242 — Eligible to Take the NYSESLAT for Grades 3-8 ELA Accountability. They will</w:t>
      </w:r>
      <w:r w:rsidRPr="00E47375">
        <w:t xml:space="preserve"> be counted in the participation calculation for accountability purposes as participating in an ELA assessment if they have valid scores on all </w:t>
      </w:r>
      <w:r>
        <w:t>sessions/</w:t>
      </w:r>
      <w:r w:rsidRPr="00E47375">
        <w:t>modalities of the NYSESLAT: Listening, Speaking, Reading, and Writing</w:t>
      </w:r>
      <w:r w:rsidRPr="00156FFF">
        <w:t xml:space="preserve">. </w:t>
      </w:r>
      <w:r w:rsidRPr="00A941D7">
        <w:rPr>
          <w:rFonts w:cs="Arial"/>
          <w:b/>
          <w:bCs/>
          <w:i/>
          <w:iCs/>
        </w:rPr>
        <w:t>Note:</w:t>
      </w:r>
      <w:r w:rsidRPr="00156FFF">
        <w:rPr>
          <w:rFonts w:cs="Arial"/>
          <w:i/>
          <w:iCs/>
        </w:rPr>
        <w:t xml:space="preserve"> </w:t>
      </w:r>
      <w:r w:rsidRPr="00156FFF">
        <w:rPr>
          <w:rFonts w:cs="Arial"/>
        </w:rPr>
        <w:t>Students for which the 0242 was applicable in the 20</w:t>
      </w:r>
      <w:r w:rsidR="003E4EDE">
        <w:rPr>
          <w:rFonts w:cs="Arial"/>
        </w:rPr>
        <w:t>2</w:t>
      </w:r>
      <w:r w:rsidR="00C06E2F">
        <w:rPr>
          <w:rFonts w:cs="Arial"/>
        </w:rPr>
        <w:t>2</w:t>
      </w:r>
      <w:r w:rsidRPr="00156FFF">
        <w:rPr>
          <w:rFonts w:cs="Arial"/>
        </w:rPr>
        <w:t>-2</w:t>
      </w:r>
      <w:r w:rsidR="00C06E2F">
        <w:rPr>
          <w:rFonts w:cs="Arial"/>
        </w:rPr>
        <w:t>3</w:t>
      </w:r>
      <w:r w:rsidRPr="00156FFF">
        <w:rPr>
          <w:rFonts w:cs="Arial"/>
        </w:rPr>
        <w:t xml:space="preserve"> academic year WILL NOT automatically have the eligibility extended to the 202</w:t>
      </w:r>
      <w:r w:rsidR="00C06E2F">
        <w:rPr>
          <w:rFonts w:cs="Arial"/>
        </w:rPr>
        <w:t>3</w:t>
      </w:r>
      <w:r w:rsidRPr="00156FFF">
        <w:rPr>
          <w:rFonts w:cs="Arial"/>
        </w:rPr>
        <w:t>-2</w:t>
      </w:r>
      <w:r w:rsidR="00C06E2F">
        <w:rPr>
          <w:rFonts w:cs="Arial"/>
        </w:rPr>
        <w:t>4</w:t>
      </w:r>
      <w:r w:rsidRPr="00156FFF">
        <w:rPr>
          <w:rFonts w:cs="Arial"/>
        </w:rPr>
        <w:t xml:space="preserve"> academic year. The ESEA, as amended by ESSA, is very specific that this provision applies only to students attending a school in the United States for less than one year.</w:t>
      </w:r>
    </w:p>
    <w:p w14:paraId="458DDEA7" w14:textId="77777777" w:rsidR="001D4C68" w:rsidRPr="00156FFF" w:rsidRDefault="001D4C68" w:rsidP="001D4C68">
      <w:pPr>
        <w:pStyle w:val="Body"/>
        <w:spacing w:before="0"/>
      </w:pPr>
    </w:p>
    <w:p w14:paraId="233B5539" w14:textId="77777777" w:rsidR="00FB64F5" w:rsidRPr="00624D7C" w:rsidRDefault="00FB64F5" w:rsidP="00FB64F5">
      <w:pPr>
        <w:pStyle w:val="Body"/>
        <w:spacing w:before="0"/>
      </w:pPr>
      <w:r w:rsidRPr="00E47375">
        <w:t xml:space="preserve">Scores for students who are eligible to take the NYSESLAT for grades 3–8 accountability will </w:t>
      </w:r>
      <w:r w:rsidRPr="00E47375">
        <w:rPr>
          <w:i/>
        </w:rPr>
        <w:t>not</w:t>
      </w:r>
      <w:r w:rsidRPr="00E47375">
        <w:t xml:space="preserve"> be counted in the performance calculation for accountability. However, if the district/school chooses to give the NYSTP ELA or the NYSAA ELA assessment to a student who is eligible for the ELA exemption, NYSED will count the student’s NYSTP or NYSAA ELA scores when computing the school’s and district’s accountability PI.</w:t>
      </w:r>
    </w:p>
    <w:p w14:paraId="36412CBF" w14:textId="30457487" w:rsidR="00FB64F5" w:rsidRPr="00624D7C" w:rsidRDefault="00FB64F5" w:rsidP="00FB64F5">
      <w:pPr>
        <w:pStyle w:val="Body"/>
      </w:pPr>
      <w:r w:rsidRPr="00624D7C">
        <w:t xml:space="preserve">For more information regarding testing and accountability for recently </w:t>
      </w:r>
      <w:r w:rsidRPr="00EC7F73">
        <w:t xml:space="preserve">arrived </w:t>
      </w:r>
      <w:r w:rsidR="004742F4">
        <w:t>ELLs</w:t>
      </w:r>
      <w:r w:rsidRPr="00624D7C">
        <w:t xml:space="preserve">, see </w:t>
      </w:r>
      <w:hyperlink r:id="rId58" w:history="1">
        <w:r>
          <w:rPr>
            <w:rStyle w:val="Hyperlink"/>
          </w:rPr>
          <w:t>Assessment and Accountability for Recently Arrived and Former Limited English Proficient (LEP) Students</w:t>
        </w:r>
        <w:r w:rsidRPr="00E92CBF">
          <w:rPr>
            <w:rStyle w:val="Hyperlink"/>
            <w:u w:val="none"/>
          </w:rPr>
          <w:t xml:space="preserve"> </w:t>
        </w:r>
      </w:hyperlink>
      <w:r>
        <w:t>guidance.</w:t>
      </w:r>
    </w:p>
    <w:p w14:paraId="7D5E6856" w14:textId="32FE130C" w:rsidR="00FB64F5" w:rsidRPr="000E16CD" w:rsidRDefault="00FB64F5" w:rsidP="00FB64F5">
      <w:pPr>
        <w:pStyle w:val="Body"/>
      </w:pPr>
      <w:r w:rsidRPr="000E16CD">
        <w:rPr>
          <w:b/>
          <w:bCs/>
          <w:i/>
        </w:rPr>
        <w:t>Other Subjects:</w:t>
      </w:r>
      <w:r w:rsidRPr="000E16CD">
        <w:rPr>
          <w:i/>
        </w:rPr>
        <w:t xml:space="preserve"> </w:t>
      </w:r>
      <w:r w:rsidRPr="000E16CD">
        <w:t xml:space="preserve">All </w:t>
      </w:r>
      <w:r w:rsidR="004742F4">
        <w:t>ELLs</w:t>
      </w:r>
      <w:r w:rsidRPr="000E16CD">
        <w:t xml:space="preserve"> must take the required State assessments appropriate to their grade.  Most of these tests are administered in the student’s native language.  Schools are advised to obtain local translations for students for whom a State alternative-language edition is not available in their first language, particularly if the student is receiving instruction in the first language. To ensure valid and reliable test results, districts and charter schools are permitted to offer </w:t>
      </w:r>
      <w:r w:rsidR="004742F4">
        <w:t>ELLs</w:t>
      </w:r>
      <w:r w:rsidRPr="000E16CD">
        <w:t xml:space="preserve"> accommodations approved by NYSED. Approved accommodations are provided in the </w:t>
      </w:r>
      <w:hyperlink r:id="rId59" w:tooltip="Link to Test Manuals for School Administrators and Teachers" w:history="1">
        <w:r>
          <w:rPr>
            <w:rStyle w:val="Hyperlink"/>
            <w:rFonts w:cs="Arial"/>
          </w:rPr>
          <w:t>Test Manuals for School Administrators and Teachers</w:t>
        </w:r>
      </w:hyperlink>
      <w:r w:rsidRPr="000E16CD">
        <w:t>.</w:t>
      </w:r>
    </w:p>
    <w:p w14:paraId="53656B38" w14:textId="3F5966AA" w:rsidR="00CC1F91" w:rsidRPr="006D7BAF" w:rsidRDefault="00CC1F91" w:rsidP="006D7BAF">
      <w:pPr>
        <w:spacing w:before="240"/>
        <w:rPr>
          <w:rFonts w:ascii="Arial" w:hAnsi="Arial" w:cs="Arial"/>
          <w:b/>
        </w:rPr>
      </w:pPr>
      <w:r w:rsidRPr="006D7BAF">
        <w:rPr>
          <w:rFonts w:ascii="Arial" w:hAnsi="Arial" w:cs="Arial"/>
          <w:b/>
        </w:rPr>
        <w:t>NYSESLAT and NYSAA</w:t>
      </w:r>
      <w:bookmarkEnd w:id="409"/>
    </w:p>
    <w:p w14:paraId="264D249A" w14:textId="5947D51C" w:rsidR="00B90CC0" w:rsidRPr="000E16CD" w:rsidRDefault="00B90CC0" w:rsidP="00B90CC0">
      <w:pPr>
        <w:pStyle w:val="Body"/>
      </w:pPr>
      <w:r w:rsidRPr="000E16CD">
        <w:t xml:space="preserve">All </w:t>
      </w:r>
      <w:r>
        <w:t>ELLs</w:t>
      </w:r>
      <w:r w:rsidRPr="000E16CD">
        <w:t xml:space="preserve"> in grades K–12, </w:t>
      </w:r>
      <w:r w:rsidRPr="002451C7">
        <w:t>including</w:t>
      </w:r>
      <w:r w:rsidRPr="000E16CD">
        <w:t xml:space="preserve"> ungraded age-equivalent students, must take the NYSESLAT</w:t>
      </w:r>
      <w:r w:rsidRPr="004E4CEF">
        <w:t xml:space="preserve">, including students identified as eligible to take the NYSAA. NYSAA-eligible students who are eligible for a one-time exemption from the </w:t>
      </w:r>
      <w:r w:rsidRPr="004E4CEF">
        <w:rPr>
          <w:rFonts w:cs="Arial"/>
          <w:szCs w:val="24"/>
        </w:rPr>
        <w:t>State’s reading/language arts assessment may use the NYSESLAT as a one-time exemption from the</w:t>
      </w:r>
      <w:r w:rsidRPr="004E4CEF" w:rsidDel="006A7D5A">
        <w:rPr>
          <w:rFonts w:cs="Arial"/>
          <w:szCs w:val="24"/>
        </w:rPr>
        <w:t xml:space="preserve"> </w:t>
      </w:r>
      <w:r w:rsidRPr="004E4CEF">
        <w:rPr>
          <w:rFonts w:cs="Arial"/>
          <w:szCs w:val="24"/>
        </w:rPr>
        <w:t>NYSAA in ELA. However, these students must take the NYSAA in all other subjects appropriate to their age</w:t>
      </w:r>
      <w:r w:rsidRPr="000E16CD">
        <w:rPr>
          <w:rFonts w:cs="Arial"/>
          <w:szCs w:val="24"/>
        </w:rPr>
        <w:t xml:space="preserve"> equivalent grade level.</w:t>
      </w:r>
      <w:r w:rsidRPr="000E16CD">
        <w:t xml:space="preserve"> </w:t>
      </w:r>
    </w:p>
    <w:p w14:paraId="0778E592" w14:textId="7A96EE4E" w:rsidR="00CC1F91" w:rsidRPr="006D7BAF" w:rsidRDefault="00CC1F91" w:rsidP="006D7BAF">
      <w:pPr>
        <w:spacing w:before="240"/>
        <w:rPr>
          <w:rFonts w:ascii="Arial" w:hAnsi="Arial" w:cs="Arial"/>
          <w:b/>
        </w:rPr>
      </w:pPr>
      <w:r w:rsidRPr="006D7BAF">
        <w:rPr>
          <w:rFonts w:ascii="Arial" w:hAnsi="Arial" w:cs="Arial"/>
          <w:b/>
        </w:rPr>
        <w:t>NYSESLAT Braille</w:t>
      </w:r>
    </w:p>
    <w:p w14:paraId="6456273D" w14:textId="08D16540" w:rsidR="00C05B93" w:rsidRDefault="00CC1F91" w:rsidP="00C5540A">
      <w:pPr>
        <w:spacing w:before="240"/>
        <w:ind w:firstLine="720"/>
        <w:rPr>
          <w:rFonts w:ascii="Arial" w:hAnsi="Arial" w:cs="Arial"/>
          <w:b/>
        </w:rPr>
      </w:pPr>
      <w:r w:rsidRPr="000E16CD">
        <w:rPr>
          <w:rFonts w:ascii="Arial" w:hAnsi="Arial" w:cs="Arial"/>
        </w:rPr>
        <w:t xml:space="preserve">All </w:t>
      </w:r>
      <w:r w:rsidR="004742F4">
        <w:rPr>
          <w:rFonts w:ascii="Arial" w:hAnsi="Arial" w:cs="Arial"/>
        </w:rPr>
        <w:t>ELLs</w:t>
      </w:r>
      <w:r w:rsidRPr="000E16CD">
        <w:rPr>
          <w:rFonts w:ascii="Arial" w:hAnsi="Arial" w:cs="Arial"/>
        </w:rPr>
        <w:t xml:space="preserve"> with a braille accommodation in grades K–12, including ungraded age-equivalent students, must take the NYSESLAT assessment. Grades K-2</w:t>
      </w:r>
      <w:r w:rsidRPr="000E16CD">
        <w:rPr>
          <w:rFonts w:ascii="Arial" w:hAnsi="Arial" w:cs="Arial"/>
          <w:color w:val="FF0000"/>
        </w:rPr>
        <w:t xml:space="preserve"> </w:t>
      </w:r>
      <w:r w:rsidRPr="000E16CD">
        <w:rPr>
          <w:rFonts w:ascii="Arial" w:hAnsi="Arial" w:cs="Arial"/>
        </w:rPr>
        <w:t xml:space="preserve">are scored via a “Check List” and will be reported in SIRS via the </w:t>
      </w:r>
      <w:r w:rsidR="009740D5">
        <w:rPr>
          <w:rFonts w:ascii="Arial" w:hAnsi="Arial" w:cs="Arial"/>
        </w:rPr>
        <w:t>assessment</w:t>
      </w:r>
      <w:r w:rsidR="009740D5" w:rsidRPr="000E16CD">
        <w:rPr>
          <w:rFonts w:ascii="Arial" w:hAnsi="Arial" w:cs="Arial"/>
        </w:rPr>
        <w:t xml:space="preserve"> </w:t>
      </w:r>
      <w:r w:rsidRPr="000E16CD">
        <w:rPr>
          <w:rFonts w:ascii="Arial" w:hAnsi="Arial" w:cs="Arial"/>
        </w:rPr>
        <w:t xml:space="preserve">clean-up process at the end of the summer. Grades 3-12 will have the assessments aligned to the general NYSESLAT assessment. Grades 3-12 will have the data </w:t>
      </w:r>
      <w:r w:rsidR="009740D5">
        <w:rPr>
          <w:rFonts w:ascii="Arial" w:hAnsi="Arial" w:cs="Arial"/>
        </w:rPr>
        <w:t>transcribed to</w:t>
      </w:r>
      <w:r w:rsidRPr="000E16CD">
        <w:rPr>
          <w:rFonts w:ascii="Arial" w:hAnsi="Arial" w:cs="Arial"/>
        </w:rPr>
        <w:t xml:space="preserve"> answer sheets by school personnel so data can be scanned and loaded into SIRS. For grades K-2, SIRS will collect the Total Score by Grade and Performance Level. For grades 3-12, using the </w:t>
      </w:r>
      <w:r w:rsidR="009740D5">
        <w:rPr>
          <w:rFonts w:ascii="Arial" w:hAnsi="Arial" w:cs="Arial"/>
        </w:rPr>
        <w:t>b</w:t>
      </w:r>
      <w:r w:rsidR="009740D5" w:rsidRPr="000E16CD">
        <w:rPr>
          <w:rFonts w:ascii="Arial" w:hAnsi="Arial" w:cs="Arial"/>
        </w:rPr>
        <w:t xml:space="preserve">raille </w:t>
      </w:r>
      <w:r w:rsidRPr="000E16CD">
        <w:rPr>
          <w:rFonts w:ascii="Arial" w:hAnsi="Arial" w:cs="Arial"/>
        </w:rPr>
        <w:t>test forms, the tests will be in alignment with the general NYSESLAT assessment; therefore, students will receive the same types of scores and subscores as students using the non-braille editions.</w:t>
      </w:r>
      <w:bookmarkStart w:id="411" w:name="_Hlk481148739"/>
      <w:r w:rsidR="00C5540A">
        <w:rPr>
          <w:rFonts w:ascii="Arial" w:hAnsi="Arial" w:cs="Arial"/>
          <w:b/>
        </w:rPr>
        <w:t xml:space="preserve"> </w:t>
      </w:r>
    </w:p>
    <w:p w14:paraId="50A84D5D" w14:textId="01290168" w:rsidR="005177CD" w:rsidRDefault="005177CD" w:rsidP="00B80E3A">
      <w:pPr>
        <w:spacing w:before="240" w:after="240"/>
        <w:rPr>
          <w:rFonts w:ascii="Arial" w:hAnsi="Arial" w:cs="Arial"/>
          <w:b/>
        </w:rPr>
      </w:pPr>
      <w:r w:rsidRPr="006D7BAF">
        <w:rPr>
          <w:rFonts w:ascii="Arial" w:hAnsi="Arial" w:cs="Arial"/>
          <w:b/>
        </w:rPr>
        <w:t xml:space="preserve">New York State Identification Test for English Language Learners </w:t>
      </w:r>
      <w:bookmarkEnd w:id="411"/>
      <w:r w:rsidRPr="006D7BAF">
        <w:rPr>
          <w:rFonts w:ascii="Arial" w:hAnsi="Arial" w:cs="Arial"/>
          <w:b/>
        </w:rPr>
        <w:t>(NYSITELL)</w:t>
      </w:r>
    </w:p>
    <w:p w14:paraId="69F46C97" w14:textId="051C09E0" w:rsidR="005177CD" w:rsidRPr="00AB25F5" w:rsidRDefault="005177CD" w:rsidP="005177CD">
      <w:pPr>
        <w:autoSpaceDE w:val="0"/>
        <w:autoSpaceDN w:val="0"/>
        <w:adjustRightInd w:val="0"/>
        <w:ind w:firstLine="720"/>
        <w:jc w:val="both"/>
        <w:rPr>
          <w:rFonts w:ascii="Arial" w:hAnsi="Arial" w:cs="Arial"/>
          <w:color w:val="000000"/>
        </w:rPr>
      </w:pPr>
      <w:r w:rsidRPr="00AB25F5">
        <w:rPr>
          <w:rFonts w:ascii="Arial" w:hAnsi="Arial" w:cs="Arial"/>
          <w:color w:val="000000"/>
        </w:rPr>
        <w:t>The New York State Identification Test for English Language Learners (NYSITELL) serves as the approved means of initially identifying English Language Learners (</w:t>
      </w:r>
      <w:r w:rsidR="00E36AAE">
        <w:rPr>
          <w:rFonts w:ascii="Arial" w:hAnsi="Arial" w:cs="Arial"/>
          <w:color w:val="000000"/>
        </w:rPr>
        <w:t>ELL</w:t>
      </w:r>
      <w:r w:rsidRPr="00AB25F5">
        <w:rPr>
          <w:rFonts w:ascii="Arial" w:hAnsi="Arial" w:cs="Arial"/>
          <w:color w:val="000000"/>
        </w:rPr>
        <w:t xml:space="preserve">s) in New York State. It is used to assess the English language proficiency of new entrants whose home language is other than </w:t>
      </w:r>
      <w:r w:rsidRPr="00AB25F5">
        <w:rPr>
          <w:rFonts w:ascii="Arial" w:hAnsi="Arial" w:cs="Arial"/>
          <w:color w:val="000000"/>
        </w:rPr>
        <w:lastRenderedPageBreak/>
        <w:t>English, as indicated on their Home Language Questionnaire. If the results of the NYSITELL indicate that the student is at the Entering, Emerging, Transitioning, or Expanding level of English proficiency, the student must be placed in a Bilingual Education or English as a New Language (ENL) program.</w:t>
      </w:r>
    </w:p>
    <w:p w14:paraId="60F6C5AE" w14:textId="77777777" w:rsidR="005177CD" w:rsidRPr="00AB25F5" w:rsidRDefault="005177CD" w:rsidP="005177CD">
      <w:pPr>
        <w:autoSpaceDE w:val="0"/>
        <w:autoSpaceDN w:val="0"/>
        <w:adjustRightInd w:val="0"/>
        <w:ind w:firstLine="720"/>
        <w:jc w:val="both"/>
        <w:rPr>
          <w:rFonts w:ascii="Arial" w:hAnsi="Arial" w:cs="Arial"/>
          <w:color w:val="333333"/>
        </w:rPr>
      </w:pPr>
    </w:p>
    <w:p w14:paraId="0C3C22C5" w14:textId="7F3B9449" w:rsidR="005177CD" w:rsidRPr="00AB25F5" w:rsidRDefault="005177CD" w:rsidP="005177CD">
      <w:pPr>
        <w:autoSpaceDE w:val="0"/>
        <w:autoSpaceDN w:val="0"/>
        <w:adjustRightInd w:val="0"/>
        <w:ind w:firstLine="720"/>
        <w:jc w:val="both"/>
        <w:rPr>
          <w:rFonts w:ascii="Arial" w:hAnsi="Arial" w:cs="Arial"/>
        </w:rPr>
      </w:pPr>
      <w:r w:rsidRPr="00AB25F5">
        <w:rPr>
          <w:rFonts w:ascii="Arial" w:hAnsi="Arial" w:cs="Arial"/>
        </w:rPr>
        <w:t>The NYSITELL is composed of eight distinct levels: I–VIII. The NYSITELL test content is aligned with the expectations for what the English language proficiency of an English Language Learner would be, depending on the grade and when in the school year the new student arrives, particularly for students in lower grades.</w:t>
      </w:r>
      <w:r w:rsidR="00C5540A" w:rsidRPr="00AB25F5">
        <w:rPr>
          <w:rFonts w:ascii="Arial" w:hAnsi="Arial" w:cs="Arial"/>
        </w:rPr>
        <w:t xml:space="preserve"> </w:t>
      </w:r>
    </w:p>
    <w:p w14:paraId="7A0E85B4" w14:textId="79818B27" w:rsidR="005177CD" w:rsidRDefault="005177CD" w:rsidP="00C5540A">
      <w:pPr>
        <w:autoSpaceDE w:val="0"/>
        <w:autoSpaceDN w:val="0"/>
        <w:adjustRightInd w:val="0"/>
        <w:spacing w:before="240"/>
        <w:ind w:firstLine="720"/>
        <w:jc w:val="both"/>
        <w:rPr>
          <w:rFonts w:ascii="Arial" w:hAnsi="Arial" w:cs="Arial"/>
          <w:color w:val="000000"/>
        </w:rPr>
      </w:pPr>
      <w:r w:rsidRPr="00AB25F5">
        <w:rPr>
          <w:rFonts w:ascii="Arial" w:hAnsi="Arial" w:cs="Arial"/>
        </w:rPr>
        <w:t xml:space="preserve">The table below shows the eight NYSITELL levels and identifies which level to administer to each new entrant, depending on the grade in which the student is enrolling and the date on which the test administration begins. Additional guidance regarding the NYSITELL assessments can be found </w:t>
      </w:r>
      <w:r w:rsidR="00DA6E93">
        <w:rPr>
          <w:rFonts w:ascii="Arial" w:hAnsi="Arial" w:cs="Arial"/>
        </w:rPr>
        <w:t>on the</w:t>
      </w:r>
      <w:r w:rsidRPr="00AB25F5">
        <w:rPr>
          <w:rFonts w:ascii="Arial" w:hAnsi="Arial" w:cs="Arial"/>
        </w:rPr>
        <w:t xml:space="preserve"> </w:t>
      </w:r>
      <w:hyperlink r:id="rId60" w:history="1">
        <w:r w:rsidR="00DA6E93">
          <w:rPr>
            <w:rStyle w:val="Hyperlink"/>
            <w:rFonts w:ascii="Arial" w:hAnsi="Arial" w:cs="Arial"/>
          </w:rPr>
          <w:t>NYSITELL web page</w:t>
        </w:r>
      </w:hyperlink>
      <w:r w:rsidRPr="00AB25F5">
        <w:rPr>
          <w:rFonts w:ascii="Arial" w:hAnsi="Arial" w:cs="Arial"/>
          <w:color w:val="000000"/>
        </w:rPr>
        <w:t>.</w:t>
      </w:r>
    </w:p>
    <w:p w14:paraId="53E3B82D" w14:textId="77777777" w:rsidR="00FD2396" w:rsidRDefault="00FD2396" w:rsidP="00676E13">
      <w:pPr>
        <w:pStyle w:val="BodyText"/>
        <w:jc w:val="both"/>
        <w:rPr>
          <w:rFonts w:ascii="Arial" w:hAnsi="Arial" w:cs="Arial"/>
          <w:color w:val="000000"/>
        </w:rPr>
      </w:pPr>
    </w:p>
    <w:p w14:paraId="58DD6C38" w14:textId="42C67E2F" w:rsidR="00A14A8A" w:rsidRDefault="005177CD" w:rsidP="00676E13">
      <w:pPr>
        <w:pStyle w:val="BodyText"/>
        <w:jc w:val="both"/>
        <w:rPr>
          <w:rFonts w:ascii="Arial" w:hAnsi="Arial" w:cs="Arial"/>
        </w:rPr>
      </w:pPr>
      <w:r w:rsidRPr="00AB25F5" w:rsidDel="00510FF4">
        <w:rPr>
          <w:rFonts w:ascii="Arial" w:hAnsi="Arial" w:cs="Arial"/>
          <w:color w:val="000000"/>
        </w:rPr>
        <w:t xml:space="preserve"> </w:t>
      </w:r>
      <w:r w:rsidR="009973E3">
        <w:rPr>
          <w:rFonts w:ascii="Arial" w:hAnsi="Arial" w:cs="Arial"/>
        </w:rPr>
        <w:tab/>
        <w:t>Districts/schools are responsible for submitting item response data to their Big 5/RIC (Level 1 scanning centers). Level 1s must submit the item response data to Level 2 using the appropriate ItemR tables. Item Response data must be submitted the same time the data are submitted for scanning the K-12 NYSITELL assessments.</w:t>
      </w:r>
    </w:p>
    <w:p w14:paraId="7A531D14" w14:textId="77777777" w:rsidR="00C11775" w:rsidRDefault="00C11775">
      <w:pPr>
        <w:rPr>
          <w:rFonts w:ascii="Arial" w:hAnsi="Arial" w:cs="Arial"/>
          <w:color w:val="000000"/>
        </w:rPr>
      </w:pPr>
    </w:p>
    <w:tbl>
      <w:tblPr>
        <w:tblStyle w:val="TableGrid1"/>
        <w:tblW w:w="9344" w:type="dxa"/>
        <w:tblLook w:val="0020" w:firstRow="1" w:lastRow="0" w:firstColumn="0" w:lastColumn="0" w:noHBand="0" w:noVBand="0"/>
        <w:tblCaption w:val="NYSITELL Levels"/>
      </w:tblPr>
      <w:tblGrid>
        <w:gridCol w:w="1064"/>
        <w:gridCol w:w="3960"/>
        <w:gridCol w:w="4320"/>
      </w:tblGrid>
      <w:tr w:rsidR="005177CD" w:rsidRPr="00AB25F5" w14:paraId="741C6611" w14:textId="77777777" w:rsidTr="00FD042C">
        <w:trPr>
          <w:cantSplit/>
          <w:trHeight w:hRule="exact" w:val="640"/>
          <w:tblHeader/>
        </w:trPr>
        <w:tc>
          <w:tcPr>
            <w:tcW w:w="1064" w:type="dxa"/>
            <w:shd w:val="clear" w:color="auto" w:fill="D9D9D9" w:themeFill="background1" w:themeFillShade="D9"/>
          </w:tcPr>
          <w:p w14:paraId="2D147EF9" w14:textId="77777777" w:rsidR="005177CD" w:rsidRPr="00FD042C" w:rsidRDefault="005177CD" w:rsidP="005177CD">
            <w:pPr>
              <w:kinsoku w:val="0"/>
              <w:overflowPunct w:val="0"/>
              <w:autoSpaceDE w:val="0"/>
              <w:autoSpaceDN w:val="0"/>
              <w:adjustRightInd w:val="0"/>
              <w:spacing w:before="120"/>
              <w:ind w:left="137"/>
              <w:jc w:val="both"/>
              <w:rPr>
                <w:rFonts w:ascii="Bookman Old Style" w:hAnsi="Bookman Old Style" w:cs="Arial"/>
                <w:sz w:val="22"/>
                <w:szCs w:val="22"/>
              </w:rPr>
            </w:pPr>
            <w:r w:rsidRPr="00FD042C">
              <w:rPr>
                <w:rFonts w:ascii="Bookman Old Style" w:hAnsi="Bookman Old Style" w:cs="Arial"/>
                <w:b/>
                <w:bCs/>
                <w:color w:val="231F20"/>
                <w:sz w:val="22"/>
                <w:szCs w:val="22"/>
              </w:rPr>
              <w:t>Level</w:t>
            </w:r>
          </w:p>
        </w:tc>
        <w:tc>
          <w:tcPr>
            <w:tcW w:w="3960" w:type="dxa"/>
            <w:shd w:val="clear" w:color="auto" w:fill="D9D9D9" w:themeFill="background1" w:themeFillShade="D9"/>
          </w:tcPr>
          <w:p w14:paraId="0657EEBA" w14:textId="77777777" w:rsidR="005177CD" w:rsidRPr="00FD042C" w:rsidRDefault="005177CD" w:rsidP="005177CD">
            <w:pPr>
              <w:kinsoku w:val="0"/>
              <w:overflowPunct w:val="0"/>
              <w:autoSpaceDE w:val="0"/>
              <w:autoSpaceDN w:val="0"/>
              <w:adjustRightInd w:val="0"/>
              <w:spacing w:before="20" w:line="241" w:lineRule="auto"/>
              <w:ind w:left="248" w:right="124" w:hanging="8"/>
              <w:jc w:val="center"/>
              <w:rPr>
                <w:rFonts w:ascii="Bookman Old Style" w:hAnsi="Bookman Old Style" w:cs="Arial"/>
                <w:b/>
                <w:bCs/>
                <w:color w:val="231F20"/>
                <w:w w:val="99"/>
                <w:sz w:val="22"/>
                <w:szCs w:val="22"/>
              </w:rPr>
            </w:pPr>
            <w:r w:rsidRPr="00FD042C">
              <w:rPr>
                <w:rFonts w:ascii="Bookman Old Style" w:hAnsi="Bookman Old Style" w:cs="Arial"/>
                <w:b/>
                <w:bCs/>
                <w:color w:val="231F20"/>
                <w:sz w:val="22"/>
                <w:szCs w:val="22"/>
              </w:rPr>
              <w:t>Grade</w:t>
            </w:r>
            <w:r w:rsidRPr="00FD042C">
              <w:rPr>
                <w:rFonts w:ascii="Bookman Old Style" w:hAnsi="Bookman Old Style" w:cs="Arial"/>
                <w:b/>
                <w:bCs/>
                <w:color w:val="231F20"/>
                <w:spacing w:val="-11"/>
                <w:sz w:val="22"/>
                <w:szCs w:val="22"/>
              </w:rPr>
              <w:t xml:space="preserve"> </w:t>
            </w:r>
            <w:r w:rsidRPr="00FD042C">
              <w:rPr>
                <w:rFonts w:ascii="Bookman Old Style" w:hAnsi="Bookman Old Style" w:cs="Arial"/>
                <w:b/>
                <w:bCs/>
                <w:color w:val="231F20"/>
                <w:sz w:val="22"/>
                <w:szCs w:val="22"/>
              </w:rPr>
              <w:t>in</w:t>
            </w:r>
            <w:r w:rsidRPr="00FD042C">
              <w:rPr>
                <w:rFonts w:ascii="Bookman Old Style" w:hAnsi="Bookman Old Style" w:cs="Arial"/>
                <w:b/>
                <w:bCs/>
                <w:color w:val="231F20"/>
                <w:spacing w:val="-10"/>
                <w:sz w:val="22"/>
                <w:szCs w:val="22"/>
              </w:rPr>
              <w:t xml:space="preserve"> </w:t>
            </w:r>
            <w:r w:rsidRPr="00FD042C">
              <w:rPr>
                <w:rFonts w:ascii="Bookman Old Style" w:hAnsi="Bookman Old Style" w:cs="Arial"/>
                <w:b/>
                <w:bCs/>
                <w:color w:val="231F20"/>
                <w:sz w:val="22"/>
                <w:szCs w:val="22"/>
              </w:rPr>
              <w:t>which</w:t>
            </w:r>
          </w:p>
          <w:p w14:paraId="766E07FE" w14:textId="77777777" w:rsidR="005177CD" w:rsidRPr="00FD042C" w:rsidRDefault="005177CD" w:rsidP="005177CD">
            <w:pPr>
              <w:kinsoku w:val="0"/>
              <w:overflowPunct w:val="0"/>
              <w:autoSpaceDE w:val="0"/>
              <w:autoSpaceDN w:val="0"/>
              <w:adjustRightInd w:val="0"/>
              <w:spacing w:before="20" w:line="241" w:lineRule="auto"/>
              <w:ind w:left="248" w:right="124" w:hanging="8"/>
              <w:jc w:val="center"/>
              <w:rPr>
                <w:rFonts w:ascii="Bookman Old Style" w:hAnsi="Bookman Old Style" w:cs="Arial"/>
                <w:sz w:val="22"/>
                <w:szCs w:val="22"/>
              </w:rPr>
            </w:pPr>
            <w:r w:rsidRPr="00FD042C">
              <w:rPr>
                <w:rFonts w:ascii="Bookman Old Style" w:hAnsi="Bookman Old Style" w:cs="Arial"/>
                <w:b/>
                <w:bCs/>
                <w:color w:val="231F20"/>
                <w:sz w:val="22"/>
                <w:szCs w:val="22"/>
              </w:rPr>
              <w:t>student</w:t>
            </w:r>
            <w:r w:rsidRPr="00FD042C">
              <w:rPr>
                <w:rFonts w:ascii="Bookman Old Style" w:hAnsi="Bookman Old Style" w:cs="Arial"/>
                <w:b/>
                <w:bCs/>
                <w:color w:val="231F20"/>
                <w:spacing w:val="-14"/>
                <w:sz w:val="22"/>
                <w:szCs w:val="22"/>
              </w:rPr>
              <w:t xml:space="preserve"> </w:t>
            </w:r>
            <w:r w:rsidRPr="00FD042C">
              <w:rPr>
                <w:rFonts w:ascii="Bookman Old Style" w:hAnsi="Bookman Old Style" w:cs="Arial"/>
                <w:b/>
                <w:bCs/>
                <w:color w:val="231F20"/>
                <w:sz w:val="22"/>
                <w:szCs w:val="22"/>
              </w:rPr>
              <w:t>is</w:t>
            </w:r>
            <w:r w:rsidRPr="00FD042C">
              <w:rPr>
                <w:rFonts w:ascii="Bookman Old Style" w:hAnsi="Bookman Old Style" w:cs="Arial"/>
                <w:b/>
                <w:bCs/>
                <w:color w:val="231F20"/>
                <w:spacing w:val="-15"/>
                <w:sz w:val="22"/>
                <w:szCs w:val="22"/>
              </w:rPr>
              <w:t xml:space="preserve"> </w:t>
            </w:r>
            <w:r w:rsidRPr="00FD042C">
              <w:rPr>
                <w:rFonts w:ascii="Bookman Old Style" w:hAnsi="Bookman Old Style" w:cs="Arial"/>
                <w:b/>
                <w:bCs/>
                <w:color w:val="231F20"/>
                <w:spacing w:val="-1"/>
                <w:sz w:val="22"/>
                <w:szCs w:val="22"/>
              </w:rPr>
              <w:t>enrolling</w:t>
            </w:r>
          </w:p>
        </w:tc>
        <w:tc>
          <w:tcPr>
            <w:tcW w:w="4320" w:type="dxa"/>
            <w:shd w:val="clear" w:color="auto" w:fill="D9D9D9" w:themeFill="background1" w:themeFillShade="D9"/>
          </w:tcPr>
          <w:p w14:paraId="7635A4D7" w14:textId="77777777" w:rsidR="005177CD" w:rsidRPr="00FD042C" w:rsidRDefault="005177CD" w:rsidP="005177CD">
            <w:pPr>
              <w:tabs>
                <w:tab w:val="left" w:pos="2844"/>
              </w:tabs>
              <w:kinsoku w:val="0"/>
              <w:overflowPunct w:val="0"/>
              <w:autoSpaceDE w:val="0"/>
              <w:autoSpaceDN w:val="0"/>
              <w:adjustRightInd w:val="0"/>
              <w:spacing w:before="20" w:line="241" w:lineRule="auto"/>
              <w:ind w:left="62" w:right="136"/>
              <w:jc w:val="center"/>
              <w:rPr>
                <w:rFonts w:ascii="Bookman Old Style" w:hAnsi="Bookman Old Style" w:cs="Arial"/>
                <w:b/>
                <w:bCs/>
                <w:color w:val="231F20"/>
                <w:sz w:val="22"/>
                <w:szCs w:val="22"/>
              </w:rPr>
            </w:pPr>
            <w:r w:rsidRPr="00FD042C">
              <w:rPr>
                <w:rFonts w:ascii="Bookman Old Style" w:hAnsi="Bookman Old Style" w:cs="Arial"/>
                <w:b/>
                <w:bCs/>
                <w:color w:val="231F20"/>
                <w:sz w:val="22"/>
                <w:szCs w:val="22"/>
              </w:rPr>
              <w:t>Dates</w:t>
            </w:r>
            <w:r w:rsidRPr="00FD042C">
              <w:rPr>
                <w:rFonts w:ascii="Bookman Old Style" w:hAnsi="Bookman Old Style" w:cs="Arial"/>
                <w:b/>
                <w:bCs/>
                <w:color w:val="231F20"/>
                <w:spacing w:val="-9"/>
                <w:sz w:val="22"/>
                <w:szCs w:val="22"/>
              </w:rPr>
              <w:t xml:space="preserve"> </w:t>
            </w:r>
            <w:r w:rsidRPr="00FD042C">
              <w:rPr>
                <w:rFonts w:ascii="Bookman Old Style" w:hAnsi="Bookman Old Style" w:cs="Arial"/>
                <w:b/>
                <w:bCs/>
                <w:color w:val="231F20"/>
                <w:sz w:val="22"/>
                <w:szCs w:val="22"/>
              </w:rPr>
              <w:t>on</w:t>
            </w:r>
            <w:r w:rsidRPr="00FD042C">
              <w:rPr>
                <w:rFonts w:ascii="Bookman Old Style" w:hAnsi="Bookman Old Style" w:cs="Arial"/>
                <w:b/>
                <w:bCs/>
                <w:color w:val="231F20"/>
                <w:spacing w:val="-9"/>
                <w:sz w:val="22"/>
                <w:szCs w:val="22"/>
              </w:rPr>
              <w:t xml:space="preserve"> </w:t>
            </w:r>
            <w:r w:rsidRPr="00FD042C">
              <w:rPr>
                <w:rFonts w:ascii="Bookman Old Style" w:hAnsi="Bookman Old Style" w:cs="Arial"/>
                <w:b/>
                <w:bCs/>
                <w:color w:val="231F20"/>
                <w:sz w:val="22"/>
                <w:szCs w:val="22"/>
              </w:rPr>
              <w:t>which</w:t>
            </w:r>
            <w:r w:rsidRPr="00FD042C">
              <w:rPr>
                <w:rFonts w:ascii="Bookman Old Style" w:hAnsi="Bookman Old Style" w:cs="Arial"/>
                <w:b/>
                <w:bCs/>
                <w:color w:val="231F20"/>
                <w:spacing w:val="-9"/>
                <w:sz w:val="22"/>
                <w:szCs w:val="22"/>
              </w:rPr>
              <w:t xml:space="preserve"> </w:t>
            </w:r>
            <w:r w:rsidRPr="00FD042C">
              <w:rPr>
                <w:rFonts w:ascii="Bookman Old Style" w:hAnsi="Bookman Old Style" w:cs="Arial"/>
                <w:b/>
                <w:bCs/>
                <w:color w:val="231F20"/>
                <w:sz w:val="22"/>
                <w:szCs w:val="22"/>
              </w:rPr>
              <w:t>test</w:t>
            </w:r>
          </w:p>
          <w:p w14:paraId="0301B8D5" w14:textId="77777777" w:rsidR="005177CD" w:rsidRPr="00FD042C" w:rsidRDefault="005177CD" w:rsidP="005177CD">
            <w:pPr>
              <w:tabs>
                <w:tab w:val="left" w:pos="2844"/>
              </w:tabs>
              <w:kinsoku w:val="0"/>
              <w:overflowPunct w:val="0"/>
              <w:autoSpaceDE w:val="0"/>
              <w:autoSpaceDN w:val="0"/>
              <w:adjustRightInd w:val="0"/>
              <w:spacing w:before="20" w:line="241" w:lineRule="auto"/>
              <w:ind w:left="62" w:right="136"/>
              <w:jc w:val="center"/>
              <w:rPr>
                <w:rFonts w:ascii="Bookman Old Style" w:hAnsi="Bookman Old Style" w:cs="Arial"/>
                <w:sz w:val="22"/>
                <w:szCs w:val="22"/>
              </w:rPr>
            </w:pPr>
            <w:r w:rsidRPr="00FD042C">
              <w:rPr>
                <w:rFonts w:ascii="Bookman Old Style" w:hAnsi="Bookman Old Style" w:cs="Arial"/>
                <w:b/>
                <w:bCs/>
                <w:color w:val="231F20"/>
                <w:sz w:val="22"/>
                <w:szCs w:val="22"/>
              </w:rPr>
              <w:t>will</w:t>
            </w:r>
            <w:r w:rsidRPr="00FD042C">
              <w:rPr>
                <w:rFonts w:ascii="Bookman Old Style" w:hAnsi="Bookman Old Style" w:cs="Arial"/>
                <w:b/>
                <w:bCs/>
                <w:color w:val="231F20"/>
                <w:spacing w:val="-1"/>
                <w:sz w:val="22"/>
                <w:szCs w:val="22"/>
              </w:rPr>
              <w:t xml:space="preserve"> </w:t>
            </w:r>
            <w:r w:rsidRPr="00FD042C">
              <w:rPr>
                <w:rFonts w:ascii="Bookman Old Style" w:hAnsi="Bookman Old Style" w:cs="Arial"/>
                <w:b/>
                <w:bCs/>
                <w:color w:val="231F20"/>
                <w:sz w:val="22"/>
                <w:szCs w:val="22"/>
              </w:rPr>
              <w:t>be</w:t>
            </w:r>
            <w:r w:rsidRPr="00FD042C">
              <w:rPr>
                <w:rFonts w:ascii="Bookman Old Style" w:hAnsi="Bookman Old Style" w:cs="Arial"/>
                <w:b/>
                <w:bCs/>
                <w:color w:val="231F20"/>
                <w:spacing w:val="-1"/>
                <w:sz w:val="22"/>
                <w:szCs w:val="22"/>
              </w:rPr>
              <w:t xml:space="preserve"> administered</w:t>
            </w:r>
          </w:p>
        </w:tc>
      </w:tr>
      <w:tr w:rsidR="005177CD" w:rsidRPr="00AB25F5" w14:paraId="103E73B4" w14:textId="77777777" w:rsidTr="00A91CE9">
        <w:trPr>
          <w:trHeight w:hRule="exact" w:val="595"/>
        </w:trPr>
        <w:tc>
          <w:tcPr>
            <w:tcW w:w="1064" w:type="dxa"/>
          </w:tcPr>
          <w:p w14:paraId="00849E35" w14:textId="77777777" w:rsidR="005177CD" w:rsidRPr="00DD4EFA" w:rsidRDefault="005177CD" w:rsidP="005177CD">
            <w:pPr>
              <w:kinsoku w:val="0"/>
              <w:overflowPunct w:val="0"/>
              <w:autoSpaceDE w:val="0"/>
              <w:autoSpaceDN w:val="0"/>
              <w:adjustRightInd w:val="0"/>
              <w:spacing w:before="111"/>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I</w:t>
            </w:r>
          </w:p>
        </w:tc>
        <w:tc>
          <w:tcPr>
            <w:tcW w:w="3960" w:type="dxa"/>
          </w:tcPr>
          <w:p w14:paraId="7AB5FD64" w14:textId="77777777" w:rsidR="005177CD" w:rsidRPr="00DD4EFA" w:rsidRDefault="005177CD" w:rsidP="005177CD">
            <w:pPr>
              <w:kinsoku w:val="0"/>
              <w:overflowPunct w:val="0"/>
              <w:autoSpaceDE w:val="0"/>
              <w:autoSpaceDN w:val="0"/>
              <w:adjustRightInd w:val="0"/>
              <w:spacing w:before="115"/>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tc>
        <w:tc>
          <w:tcPr>
            <w:tcW w:w="4320" w:type="dxa"/>
          </w:tcPr>
          <w:p w14:paraId="32C6D0A1" w14:textId="77777777" w:rsidR="005177CD" w:rsidRPr="00DD4EFA" w:rsidRDefault="005177CD" w:rsidP="005177CD">
            <w:pPr>
              <w:kinsoku w:val="0"/>
              <w:overflowPunct w:val="0"/>
              <w:autoSpaceDE w:val="0"/>
              <w:autoSpaceDN w:val="0"/>
              <w:adjustRightInd w:val="0"/>
              <w:spacing w:before="115"/>
              <w:rPr>
                <w:rFonts w:ascii="Bookman Old Style" w:hAnsi="Bookman Old Style" w:cs="Arial"/>
                <w:sz w:val="22"/>
                <w:szCs w:val="22"/>
              </w:rPr>
            </w:pPr>
            <w:r w:rsidRPr="00DD4EFA">
              <w:rPr>
                <w:rFonts w:ascii="Bookman Old Style" w:hAnsi="Bookman Old Style" w:cs="Arial"/>
                <w:color w:val="231F20"/>
                <w:w w:val="110"/>
                <w:sz w:val="22"/>
                <w:szCs w:val="22"/>
              </w:rPr>
              <w:t>June</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1–January</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31</w:t>
            </w:r>
          </w:p>
        </w:tc>
      </w:tr>
      <w:tr w:rsidR="005177CD" w:rsidRPr="00AB25F5" w14:paraId="2D7C1BCE" w14:textId="77777777" w:rsidTr="00A91CE9">
        <w:trPr>
          <w:trHeight w:hRule="exact" w:val="802"/>
        </w:trPr>
        <w:tc>
          <w:tcPr>
            <w:tcW w:w="1064" w:type="dxa"/>
          </w:tcPr>
          <w:p w14:paraId="46E9713E" w14:textId="77777777" w:rsidR="005177CD" w:rsidRPr="00DD4EFA" w:rsidRDefault="005177CD" w:rsidP="005177CD">
            <w:pPr>
              <w:kinsoku w:val="0"/>
              <w:overflowPunct w:val="0"/>
              <w:autoSpaceDE w:val="0"/>
              <w:autoSpaceDN w:val="0"/>
              <w:adjustRightInd w:val="0"/>
              <w:spacing w:before="122"/>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II</w:t>
            </w:r>
          </w:p>
        </w:tc>
        <w:tc>
          <w:tcPr>
            <w:tcW w:w="3960" w:type="dxa"/>
          </w:tcPr>
          <w:p w14:paraId="04AA41DA" w14:textId="77777777" w:rsidR="005177CD" w:rsidRPr="00DD4EFA" w:rsidRDefault="005177CD" w:rsidP="005177CD">
            <w:pPr>
              <w:kinsoku w:val="0"/>
              <w:overflowPunct w:val="0"/>
              <w:autoSpaceDE w:val="0"/>
              <w:autoSpaceDN w:val="0"/>
              <w:adjustRightInd w:val="0"/>
              <w:spacing w:before="24" w:line="282" w:lineRule="auto"/>
              <w:ind w:right="1054"/>
              <w:jc w:val="both"/>
              <w:rPr>
                <w:rFonts w:ascii="Bookman Old Style" w:hAnsi="Bookman Old Style" w:cs="Arial"/>
                <w:color w:val="231F20"/>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p w14:paraId="12ACF202" w14:textId="77777777" w:rsidR="005177CD" w:rsidRPr="00DD4EFA" w:rsidRDefault="005177CD" w:rsidP="005177CD">
            <w:pPr>
              <w:kinsoku w:val="0"/>
              <w:overflowPunct w:val="0"/>
              <w:autoSpaceDE w:val="0"/>
              <w:autoSpaceDN w:val="0"/>
              <w:adjustRightInd w:val="0"/>
              <w:spacing w:before="24" w:line="282" w:lineRule="auto"/>
              <w:ind w:right="1054"/>
              <w:jc w:val="both"/>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23"/>
                <w:sz w:val="22"/>
                <w:szCs w:val="22"/>
              </w:rPr>
              <w:t xml:space="preserve"> </w:t>
            </w:r>
            <w:r w:rsidRPr="00DD4EFA">
              <w:rPr>
                <w:rFonts w:ascii="Bookman Old Style" w:hAnsi="Bookman Old Style" w:cs="Arial"/>
                <w:color w:val="231F20"/>
                <w:sz w:val="22"/>
                <w:szCs w:val="22"/>
              </w:rPr>
              <w:t>1</w:t>
            </w:r>
          </w:p>
        </w:tc>
        <w:tc>
          <w:tcPr>
            <w:tcW w:w="4320" w:type="dxa"/>
          </w:tcPr>
          <w:p w14:paraId="0FCCF7D8"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54CC706"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4484989C" w14:textId="77777777" w:rsidTr="00A91CE9">
        <w:trPr>
          <w:trHeight w:hRule="exact" w:val="982"/>
        </w:trPr>
        <w:tc>
          <w:tcPr>
            <w:tcW w:w="1064" w:type="dxa"/>
          </w:tcPr>
          <w:p w14:paraId="0D437386" w14:textId="77777777" w:rsidR="005177CD" w:rsidRPr="00DD4EFA" w:rsidRDefault="005177CD" w:rsidP="005177CD">
            <w:pPr>
              <w:kinsoku w:val="0"/>
              <w:overflowPunct w:val="0"/>
              <w:autoSpaceDE w:val="0"/>
              <w:autoSpaceDN w:val="0"/>
              <w:adjustRightInd w:val="0"/>
              <w:spacing w:before="4"/>
              <w:ind w:right="-62"/>
              <w:jc w:val="center"/>
              <w:rPr>
                <w:rFonts w:ascii="Bookman Old Style" w:hAnsi="Bookman Old Style" w:cs="Arial"/>
                <w:sz w:val="22"/>
                <w:szCs w:val="22"/>
              </w:rPr>
            </w:pPr>
          </w:p>
          <w:p w14:paraId="6FB38C4E" w14:textId="77777777" w:rsidR="005177CD" w:rsidRPr="00DD4EFA" w:rsidRDefault="005177CD" w:rsidP="005177CD">
            <w:pPr>
              <w:kinsoku w:val="0"/>
              <w:overflowPunct w:val="0"/>
              <w:autoSpaceDE w:val="0"/>
              <w:autoSpaceDN w:val="0"/>
              <w:adjustRightInd w:val="0"/>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III</w:t>
            </w:r>
          </w:p>
        </w:tc>
        <w:tc>
          <w:tcPr>
            <w:tcW w:w="3960" w:type="dxa"/>
          </w:tcPr>
          <w:p w14:paraId="561A881E"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1</w:t>
            </w:r>
          </w:p>
          <w:p w14:paraId="52E4C36F" w14:textId="77777777" w:rsidR="005177CD" w:rsidRPr="00DD4EFA" w:rsidRDefault="005177CD" w:rsidP="005177CD">
            <w:pPr>
              <w:kinsoku w:val="0"/>
              <w:overflowPunct w:val="0"/>
              <w:autoSpaceDE w:val="0"/>
              <w:autoSpaceDN w:val="0"/>
              <w:adjustRightInd w:val="0"/>
              <w:spacing w:before="31"/>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2</w:t>
            </w:r>
          </w:p>
          <w:p w14:paraId="2D2A5FAE"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tc>
        <w:tc>
          <w:tcPr>
            <w:tcW w:w="4320" w:type="dxa"/>
          </w:tcPr>
          <w:p w14:paraId="4DA54E55"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59BAEE97" w14:textId="77777777" w:rsidR="005177CD" w:rsidRPr="00DD4EFA" w:rsidRDefault="005177CD" w:rsidP="005177CD">
            <w:pPr>
              <w:kinsoku w:val="0"/>
              <w:overflowPunct w:val="0"/>
              <w:autoSpaceDE w:val="0"/>
              <w:autoSpaceDN w:val="0"/>
              <w:adjustRightInd w:val="0"/>
              <w:spacing w:before="31"/>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735FFD48"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87244CC" w14:textId="77777777" w:rsidTr="00A91CE9">
        <w:trPr>
          <w:trHeight w:hRule="exact" w:val="625"/>
        </w:trPr>
        <w:tc>
          <w:tcPr>
            <w:tcW w:w="1064" w:type="dxa"/>
          </w:tcPr>
          <w:p w14:paraId="2DDF706A" w14:textId="77777777" w:rsidR="005177CD" w:rsidRPr="00DD4EFA" w:rsidRDefault="005177CD" w:rsidP="005177CD">
            <w:pPr>
              <w:kinsoku w:val="0"/>
              <w:overflowPunct w:val="0"/>
              <w:autoSpaceDE w:val="0"/>
              <w:autoSpaceDN w:val="0"/>
              <w:adjustRightInd w:val="0"/>
              <w:spacing w:before="122"/>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IV</w:t>
            </w:r>
          </w:p>
        </w:tc>
        <w:tc>
          <w:tcPr>
            <w:tcW w:w="3960" w:type="dxa"/>
          </w:tcPr>
          <w:p w14:paraId="6FE860E1"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p w14:paraId="40D997CA"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tc>
        <w:tc>
          <w:tcPr>
            <w:tcW w:w="4320" w:type="dxa"/>
          </w:tcPr>
          <w:p w14:paraId="76A10A8E"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1B1ED230"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054EA34" w14:textId="77777777" w:rsidTr="00A91CE9">
        <w:trPr>
          <w:trHeight w:hRule="exact" w:val="625"/>
        </w:trPr>
        <w:tc>
          <w:tcPr>
            <w:tcW w:w="1064" w:type="dxa"/>
          </w:tcPr>
          <w:p w14:paraId="22C5F2EB" w14:textId="77777777" w:rsidR="005177CD" w:rsidRPr="00DD4EFA" w:rsidRDefault="005177CD" w:rsidP="005177CD">
            <w:pPr>
              <w:kinsoku w:val="0"/>
              <w:overflowPunct w:val="0"/>
              <w:autoSpaceDE w:val="0"/>
              <w:autoSpaceDN w:val="0"/>
              <w:adjustRightInd w:val="0"/>
              <w:spacing w:before="122"/>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V</w:t>
            </w:r>
          </w:p>
        </w:tc>
        <w:tc>
          <w:tcPr>
            <w:tcW w:w="3960" w:type="dxa"/>
          </w:tcPr>
          <w:p w14:paraId="1F04ECAD"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p w14:paraId="1AF87161"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tc>
        <w:tc>
          <w:tcPr>
            <w:tcW w:w="4320" w:type="dxa"/>
          </w:tcPr>
          <w:p w14:paraId="4822697C"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6B358C51"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57051C7" w14:textId="77777777" w:rsidTr="00A91CE9">
        <w:trPr>
          <w:trHeight w:hRule="exact" w:val="1090"/>
        </w:trPr>
        <w:tc>
          <w:tcPr>
            <w:tcW w:w="1064" w:type="dxa"/>
          </w:tcPr>
          <w:p w14:paraId="54A97A39" w14:textId="77777777" w:rsidR="005177CD" w:rsidRPr="00DD4EFA" w:rsidRDefault="005177CD" w:rsidP="005177CD">
            <w:pPr>
              <w:kinsoku w:val="0"/>
              <w:overflowPunct w:val="0"/>
              <w:autoSpaceDE w:val="0"/>
              <w:autoSpaceDN w:val="0"/>
              <w:adjustRightInd w:val="0"/>
              <w:spacing w:before="4"/>
              <w:ind w:right="-62"/>
              <w:jc w:val="center"/>
              <w:rPr>
                <w:rFonts w:ascii="Bookman Old Style" w:hAnsi="Bookman Old Style" w:cs="Arial"/>
                <w:sz w:val="22"/>
                <w:szCs w:val="22"/>
              </w:rPr>
            </w:pPr>
          </w:p>
          <w:p w14:paraId="04C2B26E" w14:textId="77777777" w:rsidR="005177CD" w:rsidRPr="00DD4EFA" w:rsidRDefault="005177CD" w:rsidP="005177CD">
            <w:pPr>
              <w:kinsoku w:val="0"/>
              <w:overflowPunct w:val="0"/>
              <w:autoSpaceDE w:val="0"/>
              <w:autoSpaceDN w:val="0"/>
              <w:adjustRightInd w:val="0"/>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VI</w:t>
            </w:r>
          </w:p>
        </w:tc>
        <w:tc>
          <w:tcPr>
            <w:tcW w:w="3960" w:type="dxa"/>
          </w:tcPr>
          <w:p w14:paraId="3C43E008"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p w14:paraId="12F663FB" w14:textId="77777777" w:rsidR="005177CD" w:rsidRPr="00DD4EFA" w:rsidRDefault="005177CD" w:rsidP="005177CD">
            <w:pPr>
              <w:kinsoku w:val="0"/>
              <w:overflowPunct w:val="0"/>
              <w:autoSpaceDE w:val="0"/>
              <w:autoSpaceDN w:val="0"/>
              <w:adjustRightInd w:val="0"/>
              <w:spacing w:before="31"/>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6</w:t>
            </w:r>
          </w:p>
          <w:p w14:paraId="11665C31"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tc>
        <w:tc>
          <w:tcPr>
            <w:tcW w:w="4320" w:type="dxa"/>
          </w:tcPr>
          <w:p w14:paraId="1EEB8CA2"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D7EEB9B" w14:textId="77777777" w:rsidR="005177CD" w:rsidRPr="00DD4EFA" w:rsidRDefault="005177CD" w:rsidP="005177CD">
            <w:pPr>
              <w:kinsoku w:val="0"/>
              <w:overflowPunct w:val="0"/>
              <w:autoSpaceDE w:val="0"/>
              <w:autoSpaceDN w:val="0"/>
              <w:adjustRightInd w:val="0"/>
              <w:spacing w:before="31"/>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19218176"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387FF99" w14:textId="77777777" w:rsidTr="00A91CE9">
        <w:trPr>
          <w:trHeight w:hRule="exact" w:val="1063"/>
        </w:trPr>
        <w:tc>
          <w:tcPr>
            <w:tcW w:w="1064" w:type="dxa"/>
          </w:tcPr>
          <w:p w14:paraId="30FE04D4" w14:textId="77777777" w:rsidR="005177CD" w:rsidRPr="00DD4EFA" w:rsidRDefault="005177CD" w:rsidP="005177CD">
            <w:pPr>
              <w:kinsoku w:val="0"/>
              <w:overflowPunct w:val="0"/>
              <w:autoSpaceDE w:val="0"/>
              <w:autoSpaceDN w:val="0"/>
              <w:adjustRightInd w:val="0"/>
              <w:spacing w:before="4"/>
              <w:ind w:right="-62"/>
              <w:jc w:val="center"/>
              <w:rPr>
                <w:rFonts w:ascii="Bookman Old Style" w:hAnsi="Bookman Old Style" w:cs="Arial"/>
                <w:sz w:val="22"/>
                <w:szCs w:val="22"/>
              </w:rPr>
            </w:pPr>
          </w:p>
          <w:p w14:paraId="1C0C0213" w14:textId="77777777" w:rsidR="005177CD" w:rsidRPr="00DD4EFA" w:rsidRDefault="005177CD" w:rsidP="005177CD">
            <w:pPr>
              <w:kinsoku w:val="0"/>
              <w:overflowPunct w:val="0"/>
              <w:autoSpaceDE w:val="0"/>
              <w:autoSpaceDN w:val="0"/>
              <w:adjustRightInd w:val="0"/>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VII</w:t>
            </w:r>
          </w:p>
        </w:tc>
        <w:tc>
          <w:tcPr>
            <w:tcW w:w="3960" w:type="dxa"/>
          </w:tcPr>
          <w:p w14:paraId="13B84A34"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p w14:paraId="20036251" w14:textId="77777777" w:rsidR="005177CD" w:rsidRPr="00DD4EFA" w:rsidRDefault="005177CD" w:rsidP="005177CD">
            <w:pPr>
              <w:kinsoku w:val="0"/>
              <w:overflowPunct w:val="0"/>
              <w:autoSpaceDE w:val="0"/>
              <w:autoSpaceDN w:val="0"/>
              <w:adjustRightInd w:val="0"/>
              <w:spacing w:before="31"/>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8</w:t>
            </w:r>
          </w:p>
          <w:p w14:paraId="3CDF8475"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tc>
        <w:tc>
          <w:tcPr>
            <w:tcW w:w="4320" w:type="dxa"/>
          </w:tcPr>
          <w:p w14:paraId="65E95DD5"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4C1B2B5" w14:textId="77777777" w:rsidR="005177CD" w:rsidRPr="00DD4EFA" w:rsidRDefault="005177CD" w:rsidP="005177CD">
            <w:pPr>
              <w:kinsoku w:val="0"/>
              <w:overflowPunct w:val="0"/>
              <w:autoSpaceDE w:val="0"/>
              <w:autoSpaceDN w:val="0"/>
              <w:adjustRightInd w:val="0"/>
              <w:spacing w:before="31"/>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55F1AD08"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DF59D30" w14:textId="77777777" w:rsidTr="00A91CE9">
        <w:trPr>
          <w:trHeight w:hRule="exact" w:val="625"/>
        </w:trPr>
        <w:tc>
          <w:tcPr>
            <w:tcW w:w="1064" w:type="dxa"/>
          </w:tcPr>
          <w:p w14:paraId="03655572" w14:textId="77777777" w:rsidR="005177CD" w:rsidRPr="00DD4EFA" w:rsidRDefault="005177CD" w:rsidP="005177CD">
            <w:pPr>
              <w:kinsoku w:val="0"/>
              <w:overflowPunct w:val="0"/>
              <w:autoSpaceDE w:val="0"/>
              <w:autoSpaceDN w:val="0"/>
              <w:adjustRightInd w:val="0"/>
              <w:spacing w:before="123"/>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VIII</w:t>
            </w:r>
          </w:p>
        </w:tc>
        <w:tc>
          <w:tcPr>
            <w:tcW w:w="3960" w:type="dxa"/>
          </w:tcPr>
          <w:p w14:paraId="618BA71E"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p w14:paraId="45970649"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05"/>
                <w:sz w:val="22"/>
                <w:szCs w:val="22"/>
              </w:rPr>
              <w:t>Grades</w:t>
            </w:r>
            <w:r w:rsidRPr="00DD4EFA">
              <w:rPr>
                <w:rFonts w:ascii="Bookman Old Style" w:hAnsi="Bookman Old Style" w:cs="Arial"/>
                <w:color w:val="231F20"/>
                <w:spacing w:val="-6"/>
                <w:w w:val="105"/>
                <w:sz w:val="22"/>
                <w:szCs w:val="22"/>
              </w:rPr>
              <w:t xml:space="preserve"> </w:t>
            </w:r>
            <w:r w:rsidRPr="00DD4EFA">
              <w:rPr>
                <w:rFonts w:ascii="Bookman Old Style" w:hAnsi="Bookman Old Style" w:cs="Arial"/>
                <w:color w:val="231F20"/>
                <w:w w:val="105"/>
                <w:sz w:val="22"/>
                <w:szCs w:val="22"/>
              </w:rPr>
              <w:t>10–12</w:t>
            </w:r>
          </w:p>
        </w:tc>
        <w:tc>
          <w:tcPr>
            <w:tcW w:w="4320" w:type="dxa"/>
          </w:tcPr>
          <w:p w14:paraId="4DD8F6EF"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1"/>
                <w:w w:val="105"/>
                <w:sz w:val="22"/>
                <w:szCs w:val="22"/>
              </w:rPr>
              <w:t xml:space="preserve"> </w:t>
            </w:r>
            <w:r w:rsidRPr="00DD4EFA">
              <w:rPr>
                <w:rFonts w:ascii="Bookman Old Style" w:hAnsi="Bookman Old Style" w:cs="Arial"/>
                <w:color w:val="231F20"/>
                <w:w w:val="105"/>
                <w:sz w:val="22"/>
                <w:szCs w:val="22"/>
              </w:rPr>
              <w:t>1–June 30</w:t>
            </w:r>
          </w:p>
          <w:p w14:paraId="1786158E"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5"/>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6"/>
                <w:w w:val="110"/>
                <w:sz w:val="22"/>
                <w:szCs w:val="22"/>
              </w:rPr>
              <w:t xml:space="preserve"> </w:t>
            </w:r>
            <w:r w:rsidRPr="00DD4EFA">
              <w:rPr>
                <w:rFonts w:ascii="Bookman Old Style" w:hAnsi="Bookman Old Style" w:cs="Arial"/>
                <w:color w:val="231F20"/>
                <w:w w:val="110"/>
                <w:sz w:val="22"/>
                <w:szCs w:val="22"/>
              </w:rPr>
              <w:t>30</w:t>
            </w:r>
          </w:p>
        </w:tc>
      </w:tr>
    </w:tbl>
    <w:p w14:paraId="229C018C" w14:textId="77777777" w:rsidR="005177CD" w:rsidRPr="00AB25F5" w:rsidRDefault="005177CD" w:rsidP="005177CD">
      <w:pPr>
        <w:pStyle w:val="BodyText"/>
        <w:rPr>
          <w:rFonts w:ascii="StoneSerifStd-Bold" w:hAnsi="StoneSerifStd-Bold"/>
          <w:b/>
          <w:bCs/>
          <w:color w:val="000000"/>
          <w:sz w:val="21"/>
          <w:szCs w:val="21"/>
        </w:rPr>
      </w:pPr>
      <w:r w:rsidRPr="00AB25F5" w:rsidDel="00510FF4">
        <w:rPr>
          <w:rFonts w:ascii="Arial" w:hAnsi="Arial" w:cs="Arial"/>
          <w:color w:val="000000"/>
        </w:rPr>
        <w:t xml:space="preserve"> </w:t>
      </w:r>
    </w:p>
    <w:p w14:paraId="55F419CC" w14:textId="0510ED8D" w:rsidR="005177CD" w:rsidRPr="00AB25F5" w:rsidRDefault="005177CD" w:rsidP="005177CD">
      <w:pPr>
        <w:autoSpaceDE w:val="0"/>
        <w:autoSpaceDN w:val="0"/>
        <w:adjustRightInd w:val="0"/>
        <w:jc w:val="both"/>
        <w:rPr>
          <w:rFonts w:ascii="Arial" w:hAnsi="Arial" w:cs="Arial"/>
        </w:rPr>
      </w:pPr>
      <w:r w:rsidRPr="00AB25F5">
        <w:rPr>
          <w:rFonts w:ascii="Arial" w:hAnsi="Arial" w:cs="Arial"/>
        </w:rPr>
        <w:tab/>
        <w:t>The Level I test may be administered starting June 1 only to those new entrants who will not begin Kindergarten until September. Schools that are registering students prior to June 1 for enrollment in Kindergarten for the upcoming school year should not administer the NYSITELL to those students until June 1.</w:t>
      </w:r>
      <w:r w:rsidRPr="00AB25F5">
        <w:rPr>
          <w:rFonts w:ascii="Arial" w:hAnsi="Arial" w:cs="Arial"/>
          <w:sz w:val="20"/>
        </w:rPr>
        <w:t xml:space="preserve"> </w:t>
      </w:r>
      <w:r w:rsidRPr="00AB25F5">
        <w:rPr>
          <w:rFonts w:ascii="Arial" w:hAnsi="Arial" w:cs="Arial"/>
        </w:rPr>
        <w:t xml:space="preserve">Report assessment records in September for these </w:t>
      </w:r>
      <w:r w:rsidR="005120F4" w:rsidRPr="00AB25F5">
        <w:rPr>
          <w:rFonts w:ascii="Arial" w:hAnsi="Arial" w:cs="Arial"/>
        </w:rPr>
        <w:t>students and</w:t>
      </w:r>
      <w:r w:rsidRPr="00AB25F5">
        <w:rPr>
          <w:rFonts w:ascii="Arial" w:hAnsi="Arial" w:cs="Arial"/>
        </w:rPr>
        <w:t xml:space="preserve"> report the date of test </w:t>
      </w:r>
      <w:r w:rsidRPr="00AB25F5">
        <w:rPr>
          <w:rFonts w:ascii="Arial" w:hAnsi="Arial" w:cs="Arial"/>
        </w:rPr>
        <w:lastRenderedPageBreak/>
        <w:t>administration as any day during the first week of enrollment in your school. For all other NYSIT</w:t>
      </w:r>
      <w:r w:rsidR="004742F4">
        <w:rPr>
          <w:rFonts w:ascii="Arial" w:hAnsi="Arial" w:cs="Arial"/>
        </w:rPr>
        <w:t>ELLs</w:t>
      </w:r>
      <w:r w:rsidRPr="00AB25F5">
        <w:rPr>
          <w:rFonts w:ascii="Arial" w:hAnsi="Arial" w:cs="Arial"/>
        </w:rPr>
        <w:t xml:space="preserve">, report the date the student first starts to take the assessment as the administration date. </w:t>
      </w:r>
    </w:p>
    <w:p w14:paraId="450FC64C" w14:textId="3A922C85" w:rsidR="005177CD" w:rsidRDefault="005177CD" w:rsidP="00912FAE">
      <w:pPr>
        <w:pStyle w:val="BodyText"/>
        <w:kinsoku w:val="0"/>
        <w:overflowPunct w:val="0"/>
        <w:spacing w:before="53" w:after="0"/>
        <w:ind w:firstLine="720"/>
        <w:jc w:val="both"/>
        <w:rPr>
          <w:rFonts w:ascii="Arial" w:hAnsi="Arial" w:cs="Arial"/>
          <w:color w:val="231F20"/>
          <w:spacing w:val="1"/>
        </w:rPr>
      </w:pPr>
      <w:r w:rsidRPr="00AB25F5">
        <w:rPr>
          <w:rFonts w:ascii="Arial" w:hAnsi="Arial" w:cs="Arial"/>
          <w:color w:val="231F20"/>
          <w:spacing w:val="-2"/>
        </w:rPr>
        <w:t>W</w:t>
      </w:r>
      <w:r w:rsidRPr="00AB25F5">
        <w:rPr>
          <w:rFonts w:ascii="Arial" w:hAnsi="Arial" w:cs="Arial"/>
          <w:color w:val="231F20"/>
          <w:spacing w:val="-3"/>
        </w:rPr>
        <w:t>i</w:t>
      </w:r>
      <w:r w:rsidRPr="00AB25F5">
        <w:rPr>
          <w:rFonts w:ascii="Arial" w:hAnsi="Arial" w:cs="Arial"/>
          <w:color w:val="231F20"/>
          <w:spacing w:val="-2"/>
        </w:rPr>
        <w:t>th</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rPr>
        <w:t>exception</w:t>
      </w:r>
      <w:r w:rsidRPr="00AB25F5">
        <w:rPr>
          <w:rFonts w:ascii="Arial" w:hAnsi="Arial" w:cs="Arial"/>
          <w:color w:val="231F20"/>
          <w:spacing w:val="-4"/>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r w:rsidRPr="00AB25F5">
        <w:rPr>
          <w:rFonts w:ascii="Arial" w:hAnsi="Arial" w:cs="Arial"/>
          <w:color w:val="231F20"/>
          <w:spacing w:val="1"/>
        </w:rPr>
        <w:t>Level</w:t>
      </w:r>
      <w:r w:rsidRPr="00AB25F5">
        <w:rPr>
          <w:rFonts w:ascii="Arial" w:hAnsi="Arial" w:cs="Arial"/>
          <w:color w:val="231F20"/>
          <w:spacing w:val="-5"/>
        </w:rPr>
        <w:t xml:space="preserve"> </w:t>
      </w:r>
      <w:r w:rsidRPr="00AB25F5">
        <w:rPr>
          <w:rFonts w:ascii="Arial" w:hAnsi="Arial" w:cs="Arial"/>
          <w:color w:val="231F20"/>
        </w:rPr>
        <w:t>I,</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2"/>
        </w:rPr>
        <w:t>NYSITELL</w:t>
      </w:r>
      <w:r w:rsidRPr="00AB25F5">
        <w:rPr>
          <w:rFonts w:ascii="Arial" w:hAnsi="Arial" w:cs="Arial"/>
          <w:color w:val="231F20"/>
          <w:spacing w:val="-4"/>
        </w:rPr>
        <w:t xml:space="preserve"> </w:t>
      </w:r>
      <w:r w:rsidRPr="00AB25F5">
        <w:rPr>
          <w:rFonts w:ascii="Arial" w:hAnsi="Arial" w:cs="Arial"/>
          <w:color w:val="231F20"/>
        </w:rPr>
        <w:t>should</w:t>
      </w:r>
      <w:r w:rsidRPr="00AB25F5">
        <w:rPr>
          <w:rFonts w:ascii="Arial" w:hAnsi="Arial" w:cs="Arial"/>
          <w:color w:val="231F20"/>
          <w:spacing w:val="-5"/>
        </w:rPr>
        <w:t xml:space="preserve"> </w:t>
      </w:r>
      <w:r w:rsidRPr="00AB25F5">
        <w:rPr>
          <w:rFonts w:ascii="Arial" w:hAnsi="Arial" w:cs="Arial"/>
          <w:color w:val="231F20"/>
          <w:spacing w:val="1"/>
        </w:rPr>
        <w:t>be</w:t>
      </w:r>
      <w:r w:rsidRPr="00AB25F5">
        <w:rPr>
          <w:rFonts w:ascii="Arial" w:hAnsi="Arial" w:cs="Arial"/>
          <w:color w:val="231F20"/>
          <w:spacing w:val="-4"/>
        </w:rPr>
        <w:t xml:space="preserve"> </w:t>
      </w:r>
      <w:r w:rsidRPr="00AB25F5">
        <w:rPr>
          <w:rFonts w:ascii="Arial" w:hAnsi="Arial" w:cs="Arial"/>
          <w:color w:val="231F20"/>
        </w:rPr>
        <w:t>administered</w:t>
      </w:r>
      <w:r w:rsidRPr="00AB25F5">
        <w:rPr>
          <w:rFonts w:ascii="Arial" w:hAnsi="Arial" w:cs="Arial"/>
          <w:color w:val="231F20"/>
          <w:spacing w:val="-4"/>
        </w:rPr>
        <w:t xml:space="preserve"> </w:t>
      </w:r>
      <w:r w:rsidRPr="00AB25F5">
        <w:rPr>
          <w:rFonts w:ascii="Arial" w:hAnsi="Arial" w:cs="Arial"/>
          <w:color w:val="231F20"/>
        </w:rPr>
        <w:t>during</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1"/>
        </w:rPr>
        <w:t>month</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r w:rsidRPr="00AB25F5">
        <w:rPr>
          <w:rFonts w:ascii="Arial" w:hAnsi="Arial" w:cs="Arial"/>
          <w:color w:val="231F20"/>
          <w:spacing w:val="-3"/>
        </w:rPr>
        <w:t>J</w:t>
      </w:r>
      <w:r w:rsidRPr="00AB25F5">
        <w:rPr>
          <w:rFonts w:ascii="Arial" w:hAnsi="Arial" w:cs="Arial"/>
          <w:color w:val="231F20"/>
          <w:spacing w:val="-2"/>
        </w:rPr>
        <w:t>un</w:t>
      </w:r>
      <w:r w:rsidRPr="00AB25F5">
        <w:rPr>
          <w:rFonts w:ascii="Arial" w:hAnsi="Arial" w:cs="Arial"/>
          <w:color w:val="231F20"/>
          <w:spacing w:val="-3"/>
        </w:rPr>
        <w:t>e</w:t>
      </w:r>
      <w:r w:rsidRPr="00AB25F5">
        <w:rPr>
          <w:rFonts w:ascii="Arial" w:hAnsi="Arial" w:cs="Arial"/>
          <w:color w:val="231F20"/>
          <w:spacing w:val="-4"/>
        </w:rPr>
        <w:t xml:space="preserve"> </w:t>
      </w:r>
      <w:r w:rsidRPr="00AB25F5">
        <w:rPr>
          <w:rFonts w:ascii="Arial" w:hAnsi="Arial" w:cs="Arial"/>
          <w:color w:val="231F20"/>
          <w:spacing w:val="-1"/>
        </w:rPr>
        <w:t>on</w:t>
      </w:r>
      <w:r w:rsidRPr="00AB25F5">
        <w:rPr>
          <w:rFonts w:ascii="Arial" w:hAnsi="Arial" w:cs="Arial"/>
          <w:color w:val="231F20"/>
          <w:spacing w:val="-2"/>
        </w:rPr>
        <w:t>ly</w:t>
      </w:r>
      <w:r w:rsidRPr="00AB25F5">
        <w:rPr>
          <w:rFonts w:ascii="Arial" w:hAnsi="Arial" w:cs="Arial"/>
          <w:color w:val="231F20"/>
          <w:spacing w:val="-4"/>
        </w:rPr>
        <w:t xml:space="preserve"> </w:t>
      </w:r>
      <w:r w:rsidRPr="00AB25F5">
        <w:rPr>
          <w:rFonts w:ascii="Arial" w:hAnsi="Arial" w:cs="Arial"/>
          <w:color w:val="231F20"/>
          <w:spacing w:val="-1"/>
        </w:rPr>
        <w:t xml:space="preserve">to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spacing w:val="-1"/>
        </w:rPr>
        <w:t>enterin</w:t>
      </w:r>
      <w:r w:rsidRPr="00AB25F5">
        <w:rPr>
          <w:rFonts w:ascii="Arial" w:hAnsi="Arial" w:cs="Arial"/>
          <w:color w:val="231F20"/>
          <w:spacing w:val="-2"/>
        </w:rPr>
        <w:t>g</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remainder</w:t>
      </w:r>
      <w:r w:rsidRPr="00AB25F5">
        <w:rPr>
          <w:rFonts w:ascii="Arial" w:hAnsi="Arial" w:cs="Arial"/>
          <w:color w:val="231F20"/>
          <w:spacing w:val="7"/>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current</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rPr>
        <w:t>year</w:t>
      </w:r>
      <w:r w:rsidRPr="00AB25F5">
        <w:rPr>
          <w:rFonts w:ascii="Arial" w:hAnsi="Arial" w:cs="Arial"/>
          <w:color w:val="231F20"/>
          <w:spacing w:val="7"/>
        </w:rPr>
        <w:t xml:space="preserve"> </w:t>
      </w:r>
      <w:r w:rsidRPr="00AB25F5">
        <w:rPr>
          <w:rFonts w:ascii="Arial" w:hAnsi="Arial" w:cs="Arial"/>
          <w:color w:val="231F20"/>
          <w:spacing w:val="-1"/>
        </w:rPr>
        <w:t>and/or</w:t>
      </w:r>
      <w:r w:rsidRPr="00AB25F5">
        <w:rPr>
          <w:rFonts w:ascii="Arial" w:hAnsi="Arial" w:cs="Arial"/>
          <w:color w:val="231F20"/>
          <w:spacing w:val="7"/>
        </w:rPr>
        <w:t xml:space="preserve">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rPr>
        <w:t>enrolling</w:t>
      </w:r>
      <w:r w:rsidRPr="00AB25F5">
        <w:rPr>
          <w:rFonts w:ascii="Arial" w:hAnsi="Arial" w:cs="Arial"/>
          <w:color w:val="231F20"/>
          <w:spacing w:val="7"/>
        </w:rPr>
        <w:t xml:space="preserve"> </w:t>
      </w:r>
      <w:r w:rsidRPr="00AB25F5">
        <w:rPr>
          <w:rFonts w:ascii="Arial" w:hAnsi="Arial" w:cs="Arial"/>
          <w:color w:val="231F20"/>
        </w:rPr>
        <w:t>in</w:t>
      </w:r>
      <w:r w:rsidRPr="00AB25F5">
        <w:rPr>
          <w:rFonts w:ascii="Arial" w:hAnsi="Arial" w:cs="Arial"/>
          <w:color w:val="231F20"/>
          <w:spacing w:val="7"/>
        </w:rPr>
        <w:t xml:space="preserve"> </w:t>
      </w:r>
      <w:r w:rsidRPr="00AB25F5">
        <w:rPr>
          <w:rFonts w:ascii="Arial" w:hAnsi="Arial" w:cs="Arial"/>
          <w:color w:val="231F20"/>
        </w:rPr>
        <w:t>a</w:t>
      </w:r>
      <w:r w:rsidRPr="00AB25F5">
        <w:rPr>
          <w:rFonts w:ascii="Arial" w:hAnsi="Arial" w:cs="Arial"/>
          <w:color w:val="231F20"/>
          <w:spacing w:val="7"/>
        </w:rPr>
        <w:t xml:space="preserve"> </w:t>
      </w:r>
      <w:r w:rsidRPr="00AB25F5">
        <w:rPr>
          <w:rFonts w:ascii="Arial" w:hAnsi="Arial" w:cs="Arial"/>
          <w:color w:val="231F20"/>
        </w:rPr>
        <w:t>summer</w:t>
      </w:r>
      <w:r w:rsidRPr="00AB25F5">
        <w:rPr>
          <w:rFonts w:ascii="Arial" w:hAnsi="Arial" w:cs="Arial"/>
          <w:color w:val="231F20"/>
          <w:spacing w:val="89"/>
          <w:w w:val="10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w:t>
      </w:r>
      <w:r w:rsidRPr="00AB25F5">
        <w:rPr>
          <w:rFonts w:ascii="Arial" w:hAnsi="Arial" w:cs="Arial"/>
          <w:color w:val="231F20"/>
          <w:spacing w:val="-2"/>
        </w:rPr>
        <w:t xml:space="preserve"> pr</w:t>
      </w:r>
      <w:r w:rsidRPr="00AB25F5">
        <w:rPr>
          <w:rFonts w:ascii="Arial" w:hAnsi="Arial" w:cs="Arial"/>
          <w:color w:val="231F20"/>
          <w:spacing w:val="1"/>
        </w:rPr>
        <w:t>o</w:t>
      </w:r>
      <w:r w:rsidRPr="00AB25F5">
        <w:rPr>
          <w:rFonts w:ascii="Arial" w:hAnsi="Arial" w:cs="Arial"/>
          <w:color w:val="231F20"/>
          <w:spacing w:val="2"/>
        </w:rPr>
        <w:t>g</w:t>
      </w:r>
      <w:r w:rsidRPr="00AB25F5">
        <w:rPr>
          <w:rFonts w:ascii="Arial" w:hAnsi="Arial" w:cs="Arial"/>
          <w:color w:val="231F20"/>
        </w:rPr>
        <w:t>r</w:t>
      </w:r>
      <w:r w:rsidRPr="00AB25F5">
        <w:rPr>
          <w:rFonts w:ascii="Arial" w:hAnsi="Arial" w:cs="Arial"/>
          <w:color w:val="231F20"/>
          <w:spacing w:val="-1"/>
        </w:rPr>
        <w:t>a</w:t>
      </w:r>
      <w:r w:rsidRPr="00AB25F5">
        <w:rPr>
          <w:rFonts w:ascii="Arial" w:hAnsi="Arial" w:cs="Arial"/>
          <w:color w:val="231F20"/>
          <w:spacing w:val="1"/>
        </w:rPr>
        <w:t>m</w:t>
      </w:r>
      <w:r w:rsidRPr="002D782C">
        <w:rPr>
          <w:rFonts w:ascii="Arial" w:hAnsi="Arial" w:cs="Arial"/>
          <w:color w:val="231F20"/>
        </w:rPr>
        <w:t>.</w:t>
      </w:r>
      <w:r w:rsidR="00243D86" w:rsidRPr="002D782C">
        <w:rPr>
          <w:rFonts w:ascii="Arial" w:hAnsi="Arial" w:cs="Arial"/>
          <w:color w:val="231F20"/>
        </w:rPr>
        <w:t xml:space="preserve"> Schools are not permitted to administer Levels II-VIII of NYSITELL from July 1–</w:t>
      </w:r>
      <w:r w:rsidR="00EC14E0">
        <w:rPr>
          <w:rFonts w:ascii="Arial" w:hAnsi="Arial" w:cs="Arial"/>
          <w:color w:val="231F20"/>
        </w:rPr>
        <w:t>J</w:t>
      </w:r>
      <w:r w:rsidR="00243D86" w:rsidRPr="002D782C">
        <w:rPr>
          <w:rFonts w:ascii="Arial" w:hAnsi="Arial" w:cs="Arial"/>
          <w:color w:val="231F20"/>
        </w:rPr>
        <w:t>uly 14.</w:t>
      </w:r>
      <w:r w:rsidRPr="00AB25F5">
        <w:rPr>
          <w:rFonts w:ascii="Arial" w:hAnsi="Arial" w:cs="Arial"/>
          <w:color w:val="231F20"/>
          <w:spacing w:val="-2"/>
        </w:rPr>
        <w:t xml:space="preserve"> </w:t>
      </w:r>
      <w:r w:rsidRPr="00AB25F5">
        <w:rPr>
          <w:rFonts w:ascii="Arial" w:hAnsi="Arial" w:cs="Arial"/>
          <w:color w:val="231F20"/>
        </w:rPr>
        <w:t>The</w:t>
      </w:r>
      <w:r w:rsidRPr="00AB25F5">
        <w:rPr>
          <w:rFonts w:ascii="Arial" w:hAnsi="Arial" w:cs="Arial"/>
          <w:color w:val="231F20"/>
          <w:spacing w:val="-2"/>
        </w:rPr>
        <w:t xml:space="preserve"> </w:t>
      </w:r>
      <w:r w:rsidRPr="00AB25F5">
        <w:rPr>
          <w:rFonts w:ascii="Arial" w:hAnsi="Arial" w:cs="Arial"/>
          <w:color w:val="231F20"/>
          <w:spacing w:val="-1"/>
        </w:rPr>
        <w:t>t</w:t>
      </w:r>
      <w:r w:rsidRPr="00AB25F5">
        <w:rPr>
          <w:rFonts w:ascii="Arial" w:hAnsi="Arial" w:cs="Arial"/>
          <w:color w:val="231F20"/>
          <w:spacing w:val="1"/>
        </w:rPr>
        <w:t>e</w:t>
      </w:r>
      <w:r w:rsidRPr="00AB25F5">
        <w:rPr>
          <w:rFonts w:ascii="Arial" w:hAnsi="Arial" w:cs="Arial"/>
          <w:color w:val="231F20"/>
        </w:rPr>
        <w:t>s</w:t>
      </w:r>
      <w:r w:rsidRPr="00AB25F5">
        <w:rPr>
          <w:rFonts w:ascii="Arial" w:hAnsi="Arial" w:cs="Arial"/>
          <w:color w:val="231F20"/>
          <w:spacing w:val="1"/>
        </w:rPr>
        <w:t>t</w:t>
      </w:r>
      <w:r w:rsidRPr="00AB25F5">
        <w:rPr>
          <w:rFonts w:ascii="Arial" w:hAnsi="Arial" w:cs="Arial"/>
          <w:color w:val="231F20"/>
        </w:rPr>
        <w:t>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o</w:t>
      </w:r>
      <w:r w:rsidRPr="00AB25F5">
        <w:rPr>
          <w:rFonts w:ascii="Arial" w:hAnsi="Arial" w:cs="Arial"/>
          <w:color w:val="231F20"/>
        </w:rPr>
        <w:t>f</w:t>
      </w:r>
      <w:r w:rsidRPr="00AB25F5">
        <w:rPr>
          <w:rFonts w:ascii="Arial" w:hAnsi="Arial" w:cs="Arial"/>
          <w:color w:val="231F20"/>
          <w:spacing w:val="-2"/>
        </w:rPr>
        <w:t xml:space="preserve"> </w:t>
      </w:r>
      <w:r w:rsidRPr="00AB25F5">
        <w:rPr>
          <w:rFonts w:ascii="Arial" w:hAnsi="Arial" w:cs="Arial"/>
          <w:color w:val="231F20"/>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st</w:t>
      </w:r>
      <w:r w:rsidRPr="00AB25F5">
        <w:rPr>
          <w:rFonts w:ascii="Arial" w:hAnsi="Arial" w:cs="Arial"/>
          <w:color w:val="231F20"/>
        </w:rPr>
        <w:t>ude</w:t>
      </w:r>
      <w:r w:rsidRPr="00AB25F5">
        <w:rPr>
          <w:rFonts w:ascii="Arial" w:hAnsi="Arial" w:cs="Arial"/>
          <w:color w:val="231F20"/>
          <w:spacing w:val="-4"/>
        </w:rPr>
        <w:t>n</w:t>
      </w:r>
      <w:r w:rsidRPr="00AB25F5">
        <w:rPr>
          <w:rFonts w:ascii="Arial" w:hAnsi="Arial" w:cs="Arial"/>
          <w:color w:val="231F20"/>
          <w:spacing w:val="1"/>
        </w:rPr>
        <w:t>t</w:t>
      </w:r>
      <w:r w:rsidRPr="00AB25F5">
        <w:rPr>
          <w:rFonts w:ascii="Arial" w:hAnsi="Arial" w:cs="Arial"/>
          <w:color w:val="231F20"/>
        </w:rPr>
        <w:t>s</w:t>
      </w:r>
      <w:r w:rsidRPr="00AB25F5">
        <w:rPr>
          <w:rFonts w:ascii="Arial" w:hAnsi="Arial" w:cs="Arial"/>
          <w:color w:val="231F20"/>
          <w:spacing w:val="-2"/>
        </w:rPr>
        <w:t xml:space="preserve"> </w:t>
      </w:r>
      <w:r w:rsidRPr="00AB25F5">
        <w:rPr>
          <w:rFonts w:ascii="Arial" w:hAnsi="Arial" w:cs="Arial"/>
          <w:color w:val="231F20"/>
          <w:spacing w:val="2"/>
        </w:rPr>
        <w:t>w</w:t>
      </w:r>
      <w:r w:rsidRPr="00AB25F5">
        <w:rPr>
          <w:rFonts w:ascii="Arial" w:hAnsi="Arial" w:cs="Arial"/>
          <w:color w:val="231F20"/>
        </w:rPr>
        <w:t>ho</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spacing w:val="-2"/>
        </w:rPr>
        <w:t>r</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rPr>
        <w:t>en</w:t>
      </w:r>
      <w:r w:rsidRPr="00AB25F5">
        <w:rPr>
          <w:rFonts w:ascii="Arial" w:hAnsi="Arial" w:cs="Arial"/>
          <w:color w:val="231F20"/>
          <w:spacing w:val="-2"/>
        </w:rPr>
        <w:t>r</w:t>
      </w:r>
      <w:r w:rsidRPr="00AB25F5">
        <w:rPr>
          <w:rFonts w:ascii="Arial" w:hAnsi="Arial" w:cs="Arial"/>
          <w:color w:val="231F20"/>
          <w:spacing w:val="-1"/>
        </w:rPr>
        <w:t>o</w:t>
      </w:r>
      <w:r w:rsidRPr="00AB25F5">
        <w:rPr>
          <w:rFonts w:ascii="Arial" w:hAnsi="Arial" w:cs="Arial"/>
          <w:color w:val="231F20"/>
          <w:spacing w:val="2"/>
        </w:rPr>
        <w:t>l</w:t>
      </w:r>
      <w:r w:rsidRPr="00AB25F5">
        <w:rPr>
          <w:rFonts w:ascii="Arial" w:hAnsi="Arial" w:cs="Arial"/>
          <w:color w:val="231F20"/>
          <w:spacing w:val="1"/>
        </w:rPr>
        <w:t>li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5"/>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w:t>
      </w:r>
      <w:r w:rsidRPr="00AB25F5">
        <w:rPr>
          <w:rFonts w:ascii="Arial" w:hAnsi="Arial" w:cs="Arial"/>
          <w:color w:val="231F20"/>
          <w:spacing w:val="-34"/>
        </w:rPr>
        <w:t>Y</w:t>
      </w:r>
      <w:r w:rsidRPr="00AB25F5">
        <w:rPr>
          <w:rFonts w:ascii="Arial" w:hAnsi="Arial" w:cs="Arial"/>
          <w:color w:val="231F20"/>
          <w:spacing w:val="-2"/>
        </w:rPr>
        <w:t>o</w:t>
      </w:r>
      <w:r w:rsidRPr="00AB25F5">
        <w:rPr>
          <w:rFonts w:ascii="Arial" w:hAnsi="Arial" w:cs="Arial"/>
          <w:color w:val="231F20"/>
        </w:rPr>
        <w:t>rk</w:t>
      </w:r>
      <w:r w:rsidRPr="00AB25F5">
        <w:rPr>
          <w:rFonts w:ascii="Arial" w:hAnsi="Arial" w:cs="Arial"/>
          <w:color w:val="231F20"/>
          <w:spacing w:val="-2"/>
        </w:rPr>
        <w:t xml:space="preserve"> </w:t>
      </w:r>
      <w:r w:rsidRPr="00AB25F5">
        <w:rPr>
          <w:rFonts w:ascii="Arial" w:hAnsi="Arial" w:cs="Arial"/>
          <w:color w:val="231F20"/>
          <w:spacing w:val="-4"/>
        </w:rPr>
        <w:t>S</w:t>
      </w:r>
      <w:r w:rsidRPr="00AB25F5">
        <w:rPr>
          <w:rFonts w:ascii="Arial" w:hAnsi="Arial" w:cs="Arial"/>
          <w:color w:val="231F20"/>
          <w:spacing w:val="1"/>
        </w:rPr>
        <w:t>t</w:t>
      </w:r>
      <w:r w:rsidRPr="00AB25F5">
        <w:rPr>
          <w:rFonts w:ascii="Arial" w:hAnsi="Arial" w:cs="Arial"/>
          <w:color w:val="231F20"/>
          <w:spacing w:val="-5"/>
        </w:rPr>
        <w:t>a</w:t>
      </w:r>
      <w:r w:rsidRPr="00AB25F5">
        <w:rPr>
          <w:rFonts w:ascii="Arial" w:hAnsi="Arial" w:cs="Arial"/>
          <w:color w:val="231F20"/>
          <w:spacing w:val="-1"/>
        </w:rPr>
        <w:t>t</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ls</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1"/>
        </w:rPr>
        <w:t>G</w:t>
      </w:r>
      <w:r w:rsidRPr="00AB25F5">
        <w:rPr>
          <w:rFonts w:ascii="Arial" w:hAnsi="Arial" w:cs="Arial"/>
          <w:color w:val="231F20"/>
        </w:rPr>
        <w:t>rade</w:t>
      </w:r>
      <w:r w:rsidRPr="00AB25F5">
        <w:rPr>
          <w:rFonts w:ascii="Arial" w:hAnsi="Arial" w:cs="Arial"/>
          <w:color w:val="231F20"/>
          <w:spacing w:val="-2"/>
        </w:rPr>
        <w:t xml:space="preserve"> </w:t>
      </w:r>
      <w:r w:rsidRPr="00AB25F5">
        <w:rPr>
          <w:rFonts w:ascii="Arial" w:hAnsi="Arial" w:cs="Arial"/>
          <w:color w:val="231F20"/>
        </w:rPr>
        <w:t>1</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rPr>
        <w:t>nd</w:t>
      </w:r>
      <w:r w:rsidRPr="00AB25F5">
        <w:rPr>
          <w:rFonts w:ascii="Arial" w:hAnsi="Arial" w:cs="Arial"/>
          <w:color w:val="231F20"/>
          <w:w w:val="105"/>
        </w:rPr>
        <w:t xml:space="preserve"> </w:t>
      </w:r>
      <w:r w:rsidRPr="00AB25F5">
        <w:rPr>
          <w:rFonts w:ascii="Arial" w:hAnsi="Arial" w:cs="Arial"/>
          <w:color w:val="231F20"/>
          <w:spacing w:val="-1"/>
        </w:rPr>
        <w:t>abo</w:t>
      </w:r>
      <w:r w:rsidRPr="00AB25F5">
        <w:rPr>
          <w:rFonts w:ascii="Arial" w:hAnsi="Arial" w:cs="Arial"/>
          <w:color w:val="231F20"/>
          <w:spacing w:val="-2"/>
        </w:rPr>
        <w:t>ve</w:t>
      </w:r>
      <w:r w:rsidRPr="00AB25F5">
        <w:rPr>
          <w:rFonts w:ascii="Arial" w:hAnsi="Arial" w:cs="Arial"/>
          <w:color w:val="231F20"/>
          <w:spacing w:val="-6"/>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6"/>
        </w:rPr>
        <w:t xml:space="preserve"> </w:t>
      </w:r>
      <w:r w:rsidRPr="00AB25F5">
        <w:rPr>
          <w:rFonts w:ascii="Arial" w:hAnsi="Arial" w:cs="Arial"/>
          <w:color w:val="231F20"/>
          <w:spacing w:val="1"/>
        </w:rPr>
        <w:t>fall</w:t>
      </w:r>
      <w:r w:rsidRPr="00AB25F5">
        <w:rPr>
          <w:rFonts w:ascii="Arial" w:hAnsi="Arial" w:cs="Arial"/>
          <w:color w:val="231F20"/>
          <w:spacing w:val="-5"/>
        </w:rPr>
        <w:t xml:space="preserve"> </w:t>
      </w:r>
      <w:r w:rsidRPr="00AB25F5">
        <w:rPr>
          <w:rFonts w:ascii="Arial" w:hAnsi="Arial" w:cs="Arial"/>
          <w:color w:val="231F20"/>
          <w:spacing w:val="-2"/>
        </w:rPr>
        <w:t>m</w:t>
      </w:r>
      <w:r w:rsidRPr="00AB25F5">
        <w:rPr>
          <w:rFonts w:ascii="Arial" w:hAnsi="Arial" w:cs="Arial"/>
          <w:color w:val="231F20"/>
          <w:spacing w:val="-3"/>
        </w:rPr>
        <w:t>ay</w:t>
      </w:r>
      <w:r w:rsidRPr="00AB25F5">
        <w:rPr>
          <w:rFonts w:ascii="Arial" w:hAnsi="Arial" w:cs="Arial"/>
          <w:color w:val="231F20"/>
          <w:spacing w:val="-6"/>
        </w:rPr>
        <w:t xml:space="preserve"> </w:t>
      </w:r>
      <w:r w:rsidRPr="00AB25F5">
        <w:rPr>
          <w:rFonts w:ascii="Arial" w:hAnsi="Arial" w:cs="Arial"/>
          <w:color w:val="231F20"/>
          <w:spacing w:val="1"/>
        </w:rPr>
        <w:t>beg</w:t>
      </w:r>
      <w:r w:rsidRPr="00AB25F5">
        <w:rPr>
          <w:rFonts w:ascii="Arial" w:hAnsi="Arial" w:cs="Arial"/>
          <w:color w:val="231F20"/>
        </w:rPr>
        <w:t>in</w:t>
      </w:r>
      <w:r w:rsidRPr="00AB25F5">
        <w:rPr>
          <w:rFonts w:ascii="Arial" w:hAnsi="Arial" w:cs="Arial"/>
          <w:color w:val="231F20"/>
          <w:spacing w:val="-5"/>
        </w:rPr>
        <w:t xml:space="preserve"> </w:t>
      </w:r>
      <w:r w:rsidRPr="00AB25F5">
        <w:rPr>
          <w:rFonts w:ascii="Arial" w:hAnsi="Arial" w:cs="Arial"/>
          <w:color w:val="231F20"/>
        </w:rPr>
        <w:t>no</w:t>
      </w:r>
      <w:r w:rsidRPr="00AB25F5">
        <w:rPr>
          <w:rFonts w:ascii="Arial" w:hAnsi="Arial" w:cs="Arial"/>
          <w:color w:val="231F20"/>
          <w:spacing w:val="-6"/>
        </w:rPr>
        <w:t xml:space="preserve"> </w:t>
      </w:r>
      <w:r w:rsidRPr="00AB25F5">
        <w:rPr>
          <w:rFonts w:ascii="Arial" w:hAnsi="Arial" w:cs="Arial"/>
          <w:color w:val="231F20"/>
        </w:rPr>
        <w:t>earlier</w:t>
      </w:r>
      <w:r w:rsidRPr="00AB25F5">
        <w:rPr>
          <w:rFonts w:ascii="Arial" w:hAnsi="Arial" w:cs="Arial"/>
          <w:color w:val="231F20"/>
          <w:spacing w:val="-6"/>
        </w:rPr>
        <w:t xml:space="preserve"> </w:t>
      </w:r>
      <w:r w:rsidRPr="00AB25F5">
        <w:rPr>
          <w:rFonts w:ascii="Arial" w:hAnsi="Arial" w:cs="Arial"/>
          <w:color w:val="231F20"/>
        </w:rPr>
        <w:t>than</w:t>
      </w:r>
      <w:r w:rsidRPr="00AB25F5">
        <w:rPr>
          <w:rFonts w:ascii="Arial" w:hAnsi="Arial" w:cs="Arial"/>
          <w:color w:val="231F20"/>
          <w:spacing w:val="-5"/>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6"/>
        </w:rPr>
        <w:t xml:space="preserve"> </w:t>
      </w:r>
      <w:r w:rsidRPr="00AB25F5">
        <w:rPr>
          <w:rFonts w:ascii="Arial" w:hAnsi="Arial" w:cs="Arial"/>
          <w:color w:val="231F20"/>
        </w:rPr>
        <w:t>15.</w:t>
      </w:r>
      <w:r w:rsidRPr="00AB25F5">
        <w:rPr>
          <w:rFonts w:ascii="Arial" w:hAnsi="Arial" w:cs="Arial"/>
          <w:color w:val="231F20"/>
          <w:spacing w:val="-5"/>
        </w:rPr>
        <w:t xml:space="preserve"> </w:t>
      </w:r>
      <w:r w:rsidRPr="00AB25F5">
        <w:rPr>
          <w:rFonts w:ascii="Arial" w:hAnsi="Arial" w:cs="Arial"/>
          <w:color w:val="231F20"/>
        </w:rPr>
        <w:t>Schools</w:t>
      </w:r>
      <w:r w:rsidRPr="00AB25F5">
        <w:rPr>
          <w:rFonts w:ascii="Arial" w:hAnsi="Arial" w:cs="Arial"/>
          <w:color w:val="231F20"/>
          <w:spacing w:val="-6"/>
        </w:rPr>
        <w:t xml:space="preserve"> </w:t>
      </w:r>
      <w:r w:rsidRPr="00AB25F5">
        <w:rPr>
          <w:rFonts w:ascii="Arial" w:hAnsi="Arial" w:cs="Arial"/>
          <w:color w:val="231F20"/>
          <w:spacing w:val="-1"/>
        </w:rPr>
        <w:t>ar</w:t>
      </w:r>
      <w:r w:rsidRPr="00AB25F5">
        <w:rPr>
          <w:rFonts w:ascii="Arial" w:hAnsi="Arial" w:cs="Arial"/>
          <w:color w:val="231F20"/>
          <w:spacing w:val="-2"/>
        </w:rPr>
        <w:t>e</w:t>
      </w:r>
      <w:r w:rsidRPr="00AB25F5">
        <w:rPr>
          <w:rFonts w:ascii="Arial" w:hAnsi="Arial" w:cs="Arial"/>
          <w:color w:val="231F20"/>
          <w:spacing w:val="-5"/>
        </w:rPr>
        <w:t xml:space="preserve"> </w:t>
      </w:r>
      <w:r w:rsidRPr="00AB25F5">
        <w:rPr>
          <w:rFonts w:ascii="Arial" w:hAnsi="Arial" w:cs="Arial"/>
          <w:color w:val="231F20"/>
          <w:spacing w:val="-1"/>
        </w:rPr>
        <w:t>not</w:t>
      </w:r>
      <w:r w:rsidRPr="00AB25F5">
        <w:rPr>
          <w:rFonts w:ascii="Arial" w:hAnsi="Arial" w:cs="Arial"/>
          <w:color w:val="231F20"/>
          <w:spacing w:val="-6"/>
        </w:rPr>
        <w:t xml:space="preserve"> </w:t>
      </w:r>
      <w:r w:rsidRPr="00AB25F5">
        <w:rPr>
          <w:rFonts w:ascii="Arial" w:hAnsi="Arial" w:cs="Arial"/>
          <w:color w:val="231F20"/>
        </w:rPr>
        <w:t>permitted</w:t>
      </w:r>
      <w:r w:rsidRPr="00AB25F5">
        <w:rPr>
          <w:rFonts w:ascii="Arial" w:hAnsi="Arial" w:cs="Arial"/>
          <w:color w:val="231F20"/>
          <w:spacing w:val="-5"/>
        </w:rPr>
        <w:t xml:space="preserve"> </w:t>
      </w:r>
      <w:r w:rsidRPr="00AB25F5">
        <w:rPr>
          <w:rFonts w:ascii="Arial" w:hAnsi="Arial" w:cs="Arial"/>
          <w:color w:val="231F20"/>
          <w:spacing w:val="-1"/>
        </w:rPr>
        <w:t>to</w:t>
      </w:r>
      <w:r w:rsidRPr="00AB25F5">
        <w:rPr>
          <w:rFonts w:ascii="Arial" w:hAnsi="Arial" w:cs="Arial"/>
          <w:color w:val="231F20"/>
          <w:spacing w:val="-6"/>
        </w:rPr>
        <w:t xml:space="preserve"> </w:t>
      </w:r>
      <w:r w:rsidRPr="00AB25F5">
        <w:rPr>
          <w:rFonts w:ascii="Arial" w:hAnsi="Arial" w:cs="Arial"/>
          <w:color w:val="231F20"/>
        </w:rPr>
        <w:t>administer</w:t>
      </w:r>
      <w:r w:rsidRPr="00AB25F5">
        <w:rPr>
          <w:rFonts w:ascii="Arial" w:hAnsi="Arial" w:cs="Arial"/>
          <w:color w:val="231F20"/>
          <w:spacing w:val="-5"/>
        </w:rPr>
        <w:t xml:space="preserve"> </w:t>
      </w:r>
      <w:r w:rsidRPr="00AB25F5">
        <w:rPr>
          <w:rFonts w:ascii="Arial" w:hAnsi="Arial" w:cs="Arial"/>
          <w:color w:val="231F20"/>
        </w:rPr>
        <w:t>Levels</w:t>
      </w:r>
      <w:r w:rsidRPr="00AB25F5">
        <w:rPr>
          <w:rFonts w:ascii="Arial" w:hAnsi="Arial" w:cs="Arial"/>
          <w:color w:val="231F20"/>
          <w:spacing w:val="-6"/>
        </w:rPr>
        <w:t xml:space="preserve"> </w:t>
      </w:r>
      <w:r w:rsidRPr="00AB25F5">
        <w:rPr>
          <w:rFonts w:ascii="Arial" w:hAnsi="Arial" w:cs="Arial"/>
          <w:color w:val="231F20"/>
        </w:rPr>
        <w:t>II–VIII</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 NYSITELL</w:t>
      </w:r>
      <w:r w:rsidRPr="00AB25F5">
        <w:rPr>
          <w:rFonts w:ascii="Arial" w:hAnsi="Arial" w:cs="Arial"/>
          <w:color w:val="231F20"/>
          <w:spacing w:val="-35"/>
        </w:rPr>
        <w:t xml:space="preserve"> </w:t>
      </w:r>
      <w:r w:rsidRPr="00AB25F5">
        <w:rPr>
          <w:rFonts w:ascii="Arial" w:hAnsi="Arial" w:cs="Arial"/>
          <w:color w:val="231F20"/>
          <w:spacing w:val="-2"/>
        </w:rPr>
        <w:t>f</w:t>
      </w:r>
      <w:r w:rsidRPr="00AB25F5">
        <w:rPr>
          <w:rFonts w:ascii="Arial" w:hAnsi="Arial" w:cs="Arial"/>
          <w:color w:val="231F20"/>
          <w:spacing w:val="-1"/>
        </w:rPr>
        <w:t>rom</w:t>
      </w:r>
      <w:r w:rsidRPr="00AB25F5">
        <w:rPr>
          <w:rFonts w:ascii="Arial" w:hAnsi="Arial" w:cs="Arial"/>
          <w:color w:val="231F20"/>
          <w:spacing w:val="-34"/>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35"/>
        </w:rPr>
        <w:t xml:space="preserve"> </w:t>
      </w:r>
      <w:r w:rsidRPr="00AB25F5">
        <w:rPr>
          <w:rFonts w:ascii="Arial" w:hAnsi="Arial" w:cs="Arial"/>
          <w:color w:val="231F20"/>
          <w:spacing w:val="-2"/>
        </w:rPr>
        <w:t>1–J</w:t>
      </w:r>
      <w:r w:rsidRPr="00AB25F5">
        <w:rPr>
          <w:rFonts w:ascii="Arial" w:hAnsi="Arial" w:cs="Arial"/>
          <w:color w:val="231F20"/>
          <w:spacing w:val="-1"/>
        </w:rPr>
        <w:t>u</w:t>
      </w:r>
      <w:r w:rsidRPr="00AB25F5">
        <w:rPr>
          <w:rFonts w:ascii="Arial" w:hAnsi="Arial" w:cs="Arial"/>
          <w:color w:val="231F20"/>
          <w:spacing w:val="-2"/>
        </w:rPr>
        <w:t>ly</w:t>
      </w:r>
      <w:r w:rsidRPr="00AB25F5">
        <w:rPr>
          <w:rFonts w:ascii="Arial" w:hAnsi="Arial" w:cs="Arial"/>
          <w:color w:val="231F20"/>
          <w:spacing w:val="-34"/>
        </w:rPr>
        <w:t xml:space="preserve"> </w:t>
      </w:r>
      <w:r w:rsidRPr="00AB25F5">
        <w:rPr>
          <w:rFonts w:ascii="Arial" w:hAnsi="Arial" w:cs="Arial"/>
          <w:color w:val="231F20"/>
          <w:spacing w:val="1"/>
        </w:rPr>
        <w:t>14.</w:t>
      </w:r>
    </w:p>
    <w:p w14:paraId="09371B6B" w14:textId="53B344E5" w:rsidR="005177CD" w:rsidRPr="00AB25F5" w:rsidRDefault="005177CD" w:rsidP="005177CD">
      <w:pPr>
        <w:autoSpaceDE w:val="0"/>
        <w:autoSpaceDN w:val="0"/>
        <w:ind w:firstLine="720"/>
        <w:jc w:val="both"/>
        <w:rPr>
          <w:rFonts w:ascii="Arial" w:hAnsi="Arial" w:cs="Arial"/>
        </w:rPr>
      </w:pPr>
    </w:p>
    <w:p w14:paraId="22238821" w14:textId="64D1097B" w:rsidR="005177CD" w:rsidRPr="00AB25F5" w:rsidRDefault="005177CD" w:rsidP="00A91C95">
      <w:pPr>
        <w:spacing w:after="120"/>
        <w:ind w:firstLine="720"/>
        <w:rPr>
          <w:rFonts w:ascii="Arial" w:hAnsi="Arial" w:cs="Arial"/>
        </w:rPr>
      </w:pPr>
      <w:r w:rsidRPr="00AB25F5">
        <w:rPr>
          <w:rFonts w:ascii="Arial" w:hAnsi="Arial" w:cs="Arial"/>
        </w:rPr>
        <w:t>For more information about NYSITELL, see</w:t>
      </w:r>
      <w:r w:rsidR="00DA6E93">
        <w:rPr>
          <w:rFonts w:ascii="Arial" w:hAnsi="Arial" w:cs="Arial"/>
        </w:rPr>
        <w:t xml:space="preserve"> the</w:t>
      </w:r>
      <w:r w:rsidRPr="00AB25F5">
        <w:rPr>
          <w:rFonts w:ascii="Arial" w:hAnsi="Arial" w:cs="Arial"/>
        </w:rPr>
        <w:t xml:space="preserve"> </w:t>
      </w:r>
      <w:hyperlink r:id="rId61" w:history="1">
        <w:r w:rsidR="00DA6E93">
          <w:rPr>
            <w:rStyle w:val="Hyperlink"/>
            <w:rFonts w:ascii="Arial" w:hAnsi="Arial" w:cs="Arial"/>
          </w:rPr>
          <w:t>NYSITELL web page</w:t>
        </w:r>
      </w:hyperlink>
      <w:r w:rsidRPr="00AB25F5">
        <w:rPr>
          <w:rFonts w:ascii="Arial" w:hAnsi="Arial" w:cs="Arial"/>
        </w:rPr>
        <w:t>.</w:t>
      </w:r>
    </w:p>
    <w:p w14:paraId="1F623645" w14:textId="6AC97928" w:rsidR="002E39A8" w:rsidRPr="00AB25F5" w:rsidRDefault="002E39A8" w:rsidP="00AB05FB">
      <w:pPr>
        <w:pStyle w:val="Heading2"/>
      </w:pPr>
      <w:bookmarkStart w:id="412" w:name="_Toc494894032"/>
      <w:bookmarkStart w:id="413" w:name="_Toc163224848"/>
      <w:r w:rsidRPr="00AB25F5">
        <w:t>Foreign Exchange Students</w:t>
      </w:r>
      <w:bookmarkEnd w:id="359"/>
      <w:bookmarkEnd w:id="399"/>
      <w:bookmarkEnd w:id="412"/>
      <w:bookmarkEnd w:id="413"/>
    </w:p>
    <w:p w14:paraId="15C8BC67" w14:textId="36F0ADD6" w:rsidR="002E39A8" w:rsidRPr="002F6E7F" w:rsidRDefault="002E39A8" w:rsidP="002E39A8">
      <w:pPr>
        <w:pStyle w:val="Body"/>
        <w:rPr>
          <w:b/>
        </w:rPr>
      </w:pPr>
      <w:r w:rsidRPr="00AB25F5">
        <w:t xml:space="preserve">New York State students who </w:t>
      </w:r>
      <w:r w:rsidRPr="00710A95">
        <w:t>participate</w:t>
      </w:r>
      <w:r w:rsidRPr="00AB25F5">
        <w:t xml:space="preserve"> in </w:t>
      </w:r>
      <w:r w:rsidR="00C60595" w:rsidRPr="00A913B5">
        <w:t>district-approved or recognized</w:t>
      </w:r>
      <w:r w:rsidR="00C60595">
        <w:t xml:space="preserve"> </w:t>
      </w:r>
      <w:r w:rsidRPr="00AB25F5">
        <w:t>foreign exchange programs</w:t>
      </w:r>
      <w:r w:rsidRPr="000E16CD">
        <w:t xml:space="preserve"> should have their enrollment continued in the SIRS. Do </w:t>
      </w:r>
      <w:r w:rsidRPr="000E16CD">
        <w:rPr>
          <w:i/>
        </w:rPr>
        <w:t>not</w:t>
      </w:r>
      <w:r w:rsidRPr="000E16CD">
        <w:t xml:space="preserve"> end the enrollment record for these students when they leave the country to attend the foreign exchange program. Students from outside the United States who participate in foreign exchange programs in New York State and are reported in SIRS should be reported with</w:t>
      </w:r>
      <w:r w:rsidRPr="000E16CD">
        <w:rPr>
          <w:szCs w:val="24"/>
        </w:rPr>
        <w:t xml:space="preserve"> </w:t>
      </w:r>
      <w:r w:rsidRPr="002F6E7F">
        <w:rPr>
          <w:szCs w:val="24"/>
        </w:rPr>
        <w:t xml:space="preserve">Reason for Beginning Enrollment Code 0022: </w:t>
      </w:r>
      <w:r w:rsidRPr="002F6E7F">
        <w:rPr>
          <w:rFonts w:cs="Arial"/>
          <w:snapToGrid w:val="0"/>
          <w:color w:val="000000"/>
          <w:szCs w:val="24"/>
        </w:rPr>
        <w:t>Foreign exchange student enrollment in building or grade</w:t>
      </w:r>
      <w:r w:rsidRPr="002F6E7F">
        <w:rPr>
          <w:szCs w:val="24"/>
        </w:rPr>
        <w:t xml:space="preserve"> a</w:t>
      </w:r>
      <w:r w:rsidRPr="002F6E7F">
        <w:t xml:space="preserve">nd Reason for Ending Enrollment Code 442: Left the U.S. </w:t>
      </w:r>
    </w:p>
    <w:p w14:paraId="50F06BE5" w14:textId="294E8707" w:rsidR="002E39A8" w:rsidRPr="000E16CD" w:rsidRDefault="002E39A8" w:rsidP="00EA1142">
      <w:pPr>
        <w:pStyle w:val="Heading2"/>
      </w:pPr>
      <w:bookmarkStart w:id="414" w:name="_Toc290554783"/>
      <w:bookmarkStart w:id="415" w:name="_Toc335294149"/>
      <w:bookmarkStart w:id="416" w:name="_Toc494894033"/>
      <w:bookmarkStart w:id="417" w:name="_Toc163224849"/>
      <w:r w:rsidRPr="000E16CD">
        <w:t xml:space="preserve">Free </w:t>
      </w:r>
      <w:r w:rsidR="008928EB">
        <w:t>and</w:t>
      </w:r>
      <w:r w:rsidRPr="000E16CD">
        <w:t xml:space="preserve"> Reduced</w:t>
      </w:r>
      <w:r w:rsidR="0076307D">
        <w:t>-</w:t>
      </w:r>
      <w:r w:rsidRPr="000E16CD">
        <w:t>Price Lunch Students</w:t>
      </w:r>
      <w:bookmarkEnd w:id="414"/>
      <w:bookmarkEnd w:id="415"/>
      <w:bookmarkEnd w:id="416"/>
      <w:bookmarkEnd w:id="417"/>
    </w:p>
    <w:p w14:paraId="61783E8E" w14:textId="6CDC3AAD" w:rsidR="008232B8" w:rsidRPr="008232B8" w:rsidRDefault="002E39A8" w:rsidP="008232B8">
      <w:pPr>
        <w:pStyle w:val="Body"/>
        <w:rPr>
          <w:rFonts w:eastAsiaTheme="minorHAnsi" w:cs="Arial"/>
          <w:szCs w:val="24"/>
        </w:rPr>
      </w:pPr>
      <w:r w:rsidRPr="000E16CD">
        <w:t>Students who have an approved lunch application or other documentation acceptable to the federal lunch program should be reported for free or reduced-price lunch (FRPL) purposes.</w:t>
      </w:r>
      <w:r w:rsidR="008232B8">
        <w:t xml:space="preserve"> </w:t>
      </w:r>
      <w:r w:rsidR="008232B8" w:rsidRPr="00383938">
        <w:rPr>
          <w:rFonts w:cs="Arial"/>
          <w:szCs w:val="24"/>
        </w:rPr>
        <w:t>Students are eligible for free or reduced-price lunch on the date their eligibility is</w:t>
      </w:r>
      <w:r w:rsidR="00E86A6A" w:rsidRPr="00383938">
        <w:rPr>
          <w:rFonts w:cs="Arial"/>
          <w:szCs w:val="24"/>
        </w:rPr>
        <w:t xml:space="preserve"> </w:t>
      </w:r>
      <w:r w:rsidR="008232B8" w:rsidRPr="00383938">
        <w:rPr>
          <w:rFonts w:cs="Arial"/>
          <w:szCs w:val="24"/>
        </w:rPr>
        <w:t>determined. Therefore, the start date should be the date the eligibility is approved.</w:t>
      </w:r>
    </w:p>
    <w:p w14:paraId="3BC84B3B" w14:textId="77777777" w:rsidR="002451C7" w:rsidRPr="00A91C95" w:rsidRDefault="002451C7" w:rsidP="002451C7">
      <w:pPr>
        <w:spacing w:before="240"/>
        <w:rPr>
          <w:rFonts w:ascii="Arial" w:hAnsi="Arial" w:cs="Arial"/>
        </w:rPr>
      </w:pPr>
      <w:r w:rsidRPr="00A91C95">
        <w:rPr>
          <w:rFonts w:ascii="Arial" w:hAnsi="Arial" w:cs="Arial"/>
        </w:rPr>
        <w:t>Students may be reported as qualifying for a FREE lunch if they:</w:t>
      </w:r>
    </w:p>
    <w:p w14:paraId="0DFAFC90" w14:textId="77777777" w:rsidR="002451C7" w:rsidRPr="00A91C95" w:rsidRDefault="002451C7" w:rsidP="002451C7">
      <w:pPr>
        <w:numPr>
          <w:ilvl w:val="0"/>
          <w:numId w:val="107"/>
        </w:numPr>
        <w:ind w:left="1080"/>
        <w:rPr>
          <w:rFonts w:ascii="Arial" w:hAnsi="Arial" w:cs="Arial"/>
        </w:rPr>
      </w:pPr>
      <w:r w:rsidRPr="00A91C95">
        <w:rPr>
          <w:rFonts w:ascii="Arial" w:hAnsi="Arial" w:cs="Arial"/>
        </w:rPr>
        <w:t>are found during the federally mandated Direct Certification Matching Process (DCMP) to be SNAP (Supplemental Nutrition Assistance Program) and/or Medicaid-eligible;</w:t>
      </w:r>
    </w:p>
    <w:p w14:paraId="70B7E9E4" w14:textId="77777777" w:rsidR="002451C7" w:rsidRPr="002451C7" w:rsidRDefault="002451C7" w:rsidP="002451C7">
      <w:pPr>
        <w:numPr>
          <w:ilvl w:val="0"/>
          <w:numId w:val="107"/>
        </w:numPr>
        <w:ind w:left="1080"/>
        <w:contextualSpacing/>
        <w:rPr>
          <w:rFonts w:ascii="Arial" w:eastAsia="Calibri" w:hAnsi="Arial" w:cs="Arial"/>
        </w:rPr>
      </w:pPr>
      <w:r w:rsidRPr="002451C7">
        <w:rPr>
          <w:rFonts w:ascii="Arial" w:eastAsia="Calibri" w:hAnsi="Arial" w:cs="Arial"/>
        </w:rPr>
        <w:t>reside in the same household as a child receiving SNAP, TANF, FDPIR or deemed Medicaid eligible through the Direct Certification Matching Process (DCMP);</w:t>
      </w:r>
    </w:p>
    <w:p w14:paraId="5A94B7E7" w14:textId="77777777" w:rsidR="002451C7" w:rsidRPr="00A91C95" w:rsidRDefault="002451C7" w:rsidP="002451C7">
      <w:pPr>
        <w:numPr>
          <w:ilvl w:val="0"/>
          <w:numId w:val="107"/>
        </w:numPr>
        <w:ind w:left="1080"/>
        <w:rPr>
          <w:rFonts w:ascii="Arial" w:hAnsi="Arial" w:cs="Arial"/>
        </w:rPr>
      </w:pPr>
      <w:r w:rsidRPr="00A91C95">
        <w:rPr>
          <w:rFonts w:ascii="Arial" w:hAnsi="Arial" w:cs="Arial"/>
        </w:rPr>
        <w:t xml:space="preserve">are documented as: </w:t>
      </w:r>
    </w:p>
    <w:p w14:paraId="165FFE4C" w14:textId="77777777" w:rsidR="002451C7" w:rsidRPr="00A91C95" w:rsidRDefault="002451C7" w:rsidP="002451C7">
      <w:pPr>
        <w:numPr>
          <w:ilvl w:val="1"/>
          <w:numId w:val="107"/>
        </w:numPr>
        <w:rPr>
          <w:rFonts w:ascii="Arial" w:hAnsi="Arial" w:cs="Arial"/>
        </w:rPr>
      </w:pPr>
      <w:r w:rsidRPr="00A91C95">
        <w:rPr>
          <w:rFonts w:ascii="Arial" w:hAnsi="Arial" w:cs="Arial"/>
        </w:rPr>
        <w:t>homeless - identified by the Homeless Liaison</w:t>
      </w:r>
    </w:p>
    <w:p w14:paraId="7BAB7A3B" w14:textId="77777777" w:rsidR="002451C7" w:rsidRPr="002451C7" w:rsidRDefault="002451C7" w:rsidP="002451C7">
      <w:pPr>
        <w:ind w:left="1440"/>
        <w:rPr>
          <w:rFonts w:ascii="Arial" w:eastAsia="Calibri" w:hAnsi="Arial" w:cs="Arial"/>
        </w:rPr>
      </w:pPr>
      <w:r w:rsidRPr="002451C7">
        <w:rPr>
          <w:rFonts w:ascii="Arial" w:eastAsia="Calibri" w:hAnsi="Arial" w:cs="Arial"/>
          <w:b/>
          <w:bCs/>
          <w:i/>
          <w:iCs/>
        </w:rPr>
        <w:t>Note:</w:t>
      </w:r>
      <w:r w:rsidRPr="002451C7">
        <w:rPr>
          <w:rFonts w:ascii="Arial" w:eastAsia="Calibri" w:hAnsi="Arial" w:cs="Arial"/>
        </w:rPr>
        <w:t xml:space="preserve"> Homeless students remain FRPL-eligible for the entire school year even if the family secures permanent housing and the student’s homeless status ends during the school year.</w:t>
      </w:r>
    </w:p>
    <w:p w14:paraId="7C7D145A" w14:textId="77777777" w:rsidR="002451C7" w:rsidRPr="00A91C95" w:rsidRDefault="002451C7" w:rsidP="002451C7">
      <w:pPr>
        <w:numPr>
          <w:ilvl w:val="1"/>
          <w:numId w:val="107"/>
        </w:numPr>
        <w:rPr>
          <w:rFonts w:ascii="Arial" w:hAnsi="Arial" w:cs="Arial"/>
        </w:rPr>
      </w:pPr>
      <w:r w:rsidRPr="00A91C95">
        <w:rPr>
          <w:rFonts w:ascii="Arial" w:hAnsi="Arial" w:cs="Arial"/>
        </w:rPr>
        <w:t>foster-certified directly by State/local foster agency</w:t>
      </w:r>
    </w:p>
    <w:p w14:paraId="6582C8B0" w14:textId="77777777" w:rsidR="002451C7" w:rsidRPr="00A91C95" w:rsidRDefault="002451C7" w:rsidP="002451C7">
      <w:pPr>
        <w:numPr>
          <w:ilvl w:val="1"/>
          <w:numId w:val="107"/>
        </w:numPr>
        <w:rPr>
          <w:rFonts w:ascii="Arial" w:hAnsi="Arial" w:cs="Arial"/>
        </w:rPr>
      </w:pPr>
      <w:r w:rsidRPr="00A91C95">
        <w:rPr>
          <w:rFonts w:ascii="Arial" w:hAnsi="Arial" w:cs="Arial"/>
        </w:rPr>
        <w:t>migrant-identified by Migrant Outreach Education Program Coordinator</w:t>
      </w:r>
    </w:p>
    <w:p w14:paraId="6559FBDA" w14:textId="77777777" w:rsidR="002451C7" w:rsidRPr="00A91C95" w:rsidRDefault="002451C7" w:rsidP="002451C7">
      <w:pPr>
        <w:numPr>
          <w:ilvl w:val="0"/>
          <w:numId w:val="107"/>
        </w:numPr>
        <w:ind w:left="1080"/>
        <w:rPr>
          <w:rFonts w:ascii="Arial" w:hAnsi="Arial" w:cs="Arial"/>
        </w:rPr>
      </w:pPr>
      <w:r w:rsidRPr="00A91C95">
        <w:rPr>
          <w:rFonts w:ascii="Arial" w:hAnsi="Arial" w:cs="Arial"/>
        </w:rPr>
        <w:t>are documented in a program as per the Runaway and Homeless Youth act;</w:t>
      </w:r>
    </w:p>
    <w:p w14:paraId="481FB3F6" w14:textId="77777777" w:rsidR="002451C7" w:rsidRPr="00A91C95" w:rsidRDefault="002451C7" w:rsidP="002451C7">
      <w:pPr>
        <w:numPr>
          <w:ilvl w:val="0"/>
          <w:numId w:val="107"/>
        </w:numPr>
        <w:ind w:left="1080"/>
        <w:rPr>
          <w:rFonts w:ascii="Arial" w:hAnsi="Arial" w:cs="Arial"/>
        </w:rPr>
      </w:pPr>
      <w:r w:rsidRPr="00A91C95">
        <w:rPr>
          <w:rFonts w:ascii="Arial" w:hAnsi="Arial" w:cs="Arial"/>
        </w:rPr>
        <w:t>are documented to be in a federal Head Start/Even Start program;</w:t>
      </w:r>
    </w:p>
    <w:p w14:paraId="0347AF13" w14:textId="77777777" w:rsidR="002451C7" w:rsidRPr="004E4CEF" w:rsidRDefault="002451C7" w:rsidP="002451C7">
      <w:pPr>
        <w:numPr>
          <w:ilvl w:val="0"/>
          <w:numId w:val="107"/>
        </w:numPr>
        <w:ind w:left="1080"/>
        <w:rPr>
          <w:rFonts w:ascii="Arial" w:hAnsi="Arial" w:cs="Arial"/>
        </w:rPr>
      </w:pPr>
      <w:r w:rsidRPr="00A91C95">
        <w:rPr>
          <w:rFonts w:ascii="Arial" w:hAnsi="Arial" w:cs="Arial"/>
        </w:rPr>
        <w:t xml:space="preserve">have a National School Lunch Program (NSLP) application approved for free lunch or a CEP/P2 income inquiry </w:t>
      </w:r>
      <w:r w:rsidRPr="004E4CEF">
        <w:rPr>
          <w:rFonts w:ascii="Arial" w:hAnsi="Arial" w:cs="Arial"/>
        </w:rPr>
        <w:t xml:space="preserve">form </w:t>
      </w:r>
      <w:r w:rsidRPr="004E4CEF">
        <w:rPr>
          <w:rFonts w:ascii="Arial" w:hAnsi="Arial" w:cs="Arial"/>
          <w:u w:val="single"/>
        </w:rPr>
        <w:t>and</w:t>
      </w:r>
      <w:r w:rsidRPr="004E4CEF">
        <w:rPr>
          <w:rFonts w:ascii="Arial" w:hAnsi="Arial" w:cs="Arial"/>
        </w:rPr>
        <w:t xml:space="preserve"> have a reported family income at or below 130 percent of the federal poverty line, as determined using the federal income guidelines established for the current school year; or</w:t>
      </w:r>
    </w:p>
    <w:p w14:paraId="7014230C" w14:textId="3F7B1CA5" w:rsidR="002451C7" w:rsidRDefault="002451C7" w:rsidP="002451C7">
      <w:pPr>
        <w:numPr>
          <w:ilvl w:val="0"/>
          <w:numId w:val="107"/>
        </w:numPr>
        <w:ind w:left="1080"/>
        <w:rPr>
          <w:rFonts w:ascii="Arial" w:hAnsi="Arial" w:cs="Arial"/>
        </w:rPr>
      </w:pPr>
      <w:r w:rsidRPr="004E4CEF">
        <w:rPr>
          <w:rFonts w:ascii="Arial" w:hAnsi="Arial" w:cs="Arial"/>
        </w:rPr>
        <w:t>are documented to be in a Food Distribution</w:t>
      </w:r>
      <w:r w:rsidRPr="00A91C95">
        <w:rPr>
          <w:rFonts w:ascii="Arial" w:hAnsi="Arial" w:cs="Arial"/>
        </w:rPr>
        <w:t xml:space="preserve"> Program on an Indian Reservation (FDPIR).</w:t>
      </w:r>
    </w:p>
    <w:p w14:paraId="7106BE0E" w14:textId="77777777" w:rsidR="002451C7" w:rsidRPr="00A91C95" w:rsidRDefault="002451C7" w:rsidP="00A91C95">
      <w:pPr>
        <w:ind w:left="1080"/>
        <w:rPr>
          <w:rFonts w:ascii="Arial" w:hAnsi="Arial" w:cs="Arial"/>
        </w:rPr>
      </w:pPr>
    </w:p>
    <w:p w14:paraId="5D1BF352" w14:textId="1BED3C73" w:rsidR="00AA69C2" w:rsidRPr="00A91C95" w:rsidRDefault="00AA69C2" w:rsidP="00A91C95">
      <w:pPr>
        <w:pStyle w:val="BodyText"/>
        <w:rPr>
          <w:rFonts w:cs="Arial"/>
        </w:rPr>
      </w:pPr>
      <w:bookmarkStart w:id="418" w:name="_Toc290554842"/>
      <w:bookmarkStart w:id="419" w:name="_Toc335294151"/>
      <w:bookmarkStart w:id="420" w:name="_Toc290554818"/>
      <w:bookmarkStart w:id="421" w:name="_Toc290554768"/>
      <w:bookmarkStart w:id="422" w:name="_Toc290554787"/>
      <w:r w:rsidRPr="00A91C95">
        <w:rPr>
          <w:rFonts w:ascii="Arial" w:hAnsi="Arial" w:cs="Arial"/>
        </w:rPr>
        <w:t xml:space="preserve">Students may be reported as qualifying for a </w:t>
      </w:r>
      <w:r w:rsidR="00C8191A" w:rsidRPr="00A91C95">
        <w:rPr>
          <w:rFonts w:ascii="Arial" w:hAnsi="Arial" w:cs="Arial"/>
        </w:rPr>
        <w:t>REDUCED-PRICE</w:t>
      </w:r>
      <w:r w:rsidRPr="00A91C95">
        <w:rPr>
          <w:rFonts w:ascii="Arial" w:hAnsi="Arial" w:cs="Arial"/>
        </w:rPr>
        <w:t xml:space="preserve"> lunch only if they:</w:t>
      </w:r>
    </w:p>
    <w:p w14:paraId="40F2FE9B" w14:textId="78475641" w:rsidR="002451C7" w:rsidRPr="002451C7" w:rsidRDefault="002451C7" w:rsidP="00A91C95">
      <w:pPr>
        <w:ind w:firstLine="720"/>
        <w:rPr>
          <w:rFonts w:ascii="Arial" w:eastAsia="Calibri" w:hAnsi="Arial" w:cs="Arial"/>
        </w:rPr>
      </w:pPr>
      <w:r w:rsidRPr="00A91C95">
        <w:rPr>
          <w:rFonts w:ascii="Arial" w:hAnsi="Arial" w:cs="Arial"/>
        </w:rPr>
        <w:lastRenderedPageBreak/>
        <w:t xml:space="preserve">1)  have a National School Lunch Program (NSLP) application approved for reduced-price lunch or a CEP/P2 income inquiry form </w:t>
      </w:r>
      <w:r w:rsidRPr="00A91C95">
        <w:rPr>
          <w:rFonts w:ascii="Arial" w:hAnsi="Arial" w:cs="Arial"/>
          <w:u w:val="single"/>
        </w:rPr>
        <w:t>and</w:t>
      </w:r>
      <w:r w:rsidRPr="00A91C95">
        <w:rPr>
          <w:rFonts w:ascii="Arial" w:hAnsi="Arial" w:cs="Arial"/>
        </w:rPr>
        <w:t xml:space="preserve"> have a reported family income of 131 to 185 percent, inclusive, of the federal poverty line as determined using the federal </w:t>
      </w:r>
      <w:r w:rsidRPr="002451C7">
        <w:rPr>
          <w:rFonts w:ascii="Arial" w:eastAsia="Calibri" w:hAnsi="Arial" w:cs="Arial"/>
        </w:rPr>
        <w:t>income guidelines established for the current school year.</w:t>
      </w:r>
    </w:p>
    <w:p w14:paraId="2EF1BE4D" w14:textId="129F0D52" w:rsidR="00DA3517" w:rsidRDefault="00AA69C2" w:rsidP="4AD17366">
      <w:pPr>
        <w:pStyle w:val="Body"/>
      </w:pPr>
      <w:r w:rsidRPr="00AB25F5">
        <w:t> </w:t>
      </w:r>
      <w:r w:rsidR="00DD1C3D">
        <w:t>Carryover of previous year’s eligibility is for up to 30 operating days into the current school year or until a new eligibility determination has been made, whichever is first. If a new eligibility determination for the current school year has not been made by BEDS day and a student is within the 30-day carryover period, the student should be reported as qualifying for either free- or reduced-price lunch. </w:t>
      </w:r>
      <w:r w:rsidR="00DD1C3D" w:rsidRPr="00B22FBE">
        <w:t>Carryover of previous year’s eligibility (30 days) also applies to students who move</w:t>
      </w:r>
      <w:r w:rsidR="00DD1C3D" w:rsidRPr="00B22FBE">
        <w:rPr>
          <w:color w:val="FF0000"/>
        </w:rPr>
        <w:t xml:space="preserve"> </w:t>
      </w:r>
      <w:r w:rsidR="00DD1C3D" w:rsidRPr="00B22FBE">
        <w:t xml:space="preserve">from a Provision 2 or CEP school to a non-Provision 2 or non-CEP school in another district. </w:t>
      </w:r>
    </w:p>
    <w:p w14:paraId="4243C449" w14:textId="77777777" w:rsidR="00667296" w:rsidRDefault="00667296" w:rsidP="00A91C95">
      <w:pPr>
        <w:rPr>
          <w:rFonts w:ascii="Arial" w:hAnsi="Arial" w:cs="Arial"/>
          <w:color w:val="000000"/>
        </w:rPr>
      </w:pPr>
    </w:p>
    <w:p w14:paraId="02EE7EE8" w14:textId="72B26E70" w:rsidR="00AA69C2" w:rsidRDefault="00AA69C2" w:rsidP="00C07282">
      <w:pPr>
        <w:pStyle w:val="BodyText"/>
        <w:ind w:firstLine="720"/>
        <w:rPr>
          <w:rFonts w:ascii="Arial" w:hAnsi="Arial" w:cs="Arial"/>
          <w:color w:val="000000"/>
        </w:rPr>
      </w:pPr>
      <w:r w:rsidRPr="0085415C">
        <w:rPr>
          <w:rFonts w:ascii="Arial" w:hAnsi="Arial" w:cs="Arial"/>
          <w:color w:val="000000"/>
        </w:rPr>
        <w:t>Students who have met the eligibility requirements for the federal Free Lunch Program must be reported with Program Service Code</w:t>
      </w:r>
      <w:r w:rsidRPr="0085415C">
        <w:rPr>
          <w:rFonts w:ascii="Arial" w:hAnsi="Arial" w:cs="Arial"/>
          <w:i/>
          <w:color w:val="000000"/>
        </w:rPr>
        <w:t xml:space="preserve"> </w:t>
      </w:r>
      <w:r w:rsidRPr="0085415C">
        <w:rPr>
          <w:rFonts w:ascii="Arial" w:hAnsi="Arial" w:cs="Arial"/>
          <w:color w:val="000000"/>
        </w:rPr>
        <w:t>5817</w:t>
      </w:r>
      <w:r w:rsidRPr="0085415C">
        <w:rPr>
          <w:rFonts w:ascii="Arial" w:hAnsi="Arial" w:cs="Arial"/>
          <w:i/>
          <w:color w:val="000000"/>
        </w:rPr>
        <w:t>: Free Lunch Program</w:t>
      </w:r>
      <w:r w:rsidRPr="0085415C">
        <w:rPr>
          <w:rFonts w:ascii="Arial" w:hAnsi="Arial" w:cs="Arial"/>
          <w:color w:val="000000"/>
        </w:rPr>
        <w:t>. Students who have met the eligibility requirements for the federal Free Breakfast Program and/or the federal Free Milk Program must also be reported with Program Service Code 5817</w:t>
      </w:r>
      <w:r w:rsidRPr="0085415C">
        <w:rPr>
          <w:rFonts w:ascii="Arial" w:hAnsi="Arial" w:cs="Arial"/>
          <w:i/>
          <w:color w:val="000000"/>
        </w:rPr>
        <w:t>: Free Lunch Program</w:t>
      </w:r>
      <w:r w:rsidRPr="0085415C">
        <w:rPr>
          <w:rFonts w:ascii="Arial" w:hAnsi="Arial" w:cs="Arial"/>
          <w:color w:val="000000"/>
        </w:rPr>
        <w:t xml:space="preserve">. Students reported with Program Service Code 5817: </w:t>
      </w:r>
      <w:r w:rsidRPr="0085415C">
        <w:rPr>
          <w:rFonts w:ascii="Arial" w:hAnsi="Arial" w:cs="Arial"/>
          <w:i/>
          <w:color w:val="000000"/>
        </w:rPr>
        <w:t>Free Lunch Program</w:t>
      </w:r>
      <w:r w:rsidRPr="0085415C">
        <w:rPr>
          <w:rFonts w:ascii="Arial" w:hAnsi="Arial" w:cs="Arial"/>
          <w:color w:val="000000"/>
        </w:rPr>
        <w:t xml:space="preserve"> should also be reported with Program Service Code 0198: </w:t>
      </w:r>
      <w:r w:rsidRPr="0085415C">
        <w:rPr>
          <w:rFonts w:ascii="Arial" w:hAnsi="Arial" w:cs="Arial"/>
          <w:i/>
          <w:color w:val="000000"/>
        </w:rPr>
        <w:t>Poverty-from low-income family</w:t>
      </w:r>
      <w:r w:rsidRPr="0085415C">
        <w:rPr>
          <w:rFonts w:ascii="Arial" w:hAnsi="Arial" w:cs="Arial"/>
          <w:color w:val="000000"/>
        </w:rPr>
        <w:t>.</w:t>
      </w:r>
    </w:p>
    <w:p w14:paraId="6E1B8335" w14:textId="37C76415" w:rsidR="008E00D5" w:rsidRPr="008E00D5" w:rsidRDefault="008E00D5" w:rsidP="008E00D5">
      <w:pPr>
        <w:pStyle w:val="BodyText"/>
        <w:ind w:firstLine="720"/>
        <w:rPr>
          <w:rFonts w:ascii="Arial" w:hAnsi="Arial" w:cs="Arial"/>
          <w:color w:val="000000"/>
        </w:rPr>
      </w:pPr>
      <w:r w:rsidRPr="000D67A3">
        <w:rPr>
          <w:rFonts w:ascii="Arial" w:hAnsi="Arial" w:cs="Arial"/>
          <w:color w:val="000000"/>
        </w:rPr>
        <w:t>For students who are within the 10-day loss of benefit grace period, their program service record should be ended at the time the student is determined to be no longer eligible for a free or reduced-price lunch (at the beginning of the grace period).</w:t>
      </w:r>
    </w:p>
    <w:p w14:paraId="128738D1" w14:textId="17EE5B98" w:rsidR="00AA69C2" w:rsidRPr="000E16CD" w:rsidRDefault="00AA69C2" w:rsidP="00AA69C2">
      <w:pPr>
        <w:spacing w:before="240"/>
        <w:ind w:firstLine="720"/>
        <w:rPr>
          <w:rFonts w:ascii="Arial" w:hAnsi="Arial" w:cs="Arial"/>
          <w:color w:val="000000"/>
          <w:szCs w:val="20"/>
        </w:rPr>
      </w:pPr>
      <w:r w:rsidRPr="000E16CD">
        <w:rPr>
          <w:rFonts w:ascii="Arial" w:hAnsi="Arial" w:cs="Arial"/>
          <w:color w:val="000000"/>
          <w:szCs w:val="20"/>
        </w:rPr>
        <w:t xml:space="preserve">For districts participating in the Community Eligibility Provision (CEP), actual current eligibility determinations must be made for BEDS reporting purposes.  This can be done by conducting the Direct Certification Matching Process (DCMP) with Child Nutrition Program SNAP and Medicaid data along with the collection of family income from an alternate eligibility form.  </w:t>
      </w:r>
      <w:r w:rsidR="00BF23EF" w:rsidRPr="00A941D7">
        <w:rPr>
          <w:rFonts w:ascii="Arial" w:hAnsi="Arial" w:cs="Arial"/>
          <w:b/>
          <w:bCs/>
          <w:i/>
          <w:iCs/>
          <w:color w:val="000000"/>
          <w:szCs w:val="20"/>
        </w:rPr>
        <w:t>Note</w:t>
      </w:r>
      <w:r w:rsidRPr="00A941D7">
        <w:rPr>
          <w:rFonts w:ascii="Arial" w:hAnsi="Arial" w:cs="Arial"/>
          <w:b/>
          <w:bCs/>
          <w:i/>
          <w:iCs/>
          <w:color w:val="000000"/>
          <w:szCs w:val="20"/>
        </w:rPr>
        <w:t>:</w:t>
      </w:r>
      <w:r w:rsidRPr="000E16CD">
        <w:rPr>
          <w:rFonts w:ascii="Arial" w:hAnsi="Arial" w:cs="Arial"/>
          <w:color w:val="000000"/>
          <w:szCs w:val="20"/>
        </w:rPr>
        <w:t xml:space="preserve"> Districts may not report that </w:t>
      </w:r>
      <w:r w:rsidRPr="002F6E7F">
        <w:rPr>
          <w:rFonts w:ascii="Arial" w:hAnsi="Arial" w:cs="Arial"/>
          <w:b/>
          <w:i/>
          <w:color w:val="000000"/>
          <w:szCs w:val="20"/>
        </w:rPr>
        <w:t>all</w:t>
      </w:r>
      <w:r w:rsidRPr="000E16CD">
        <w:rPr>
          <w:rFonts w:ascii="Arial" w:hAnsi="Arial" w:cs="Arial"/>
          <w:color w:val="000000"/>
          <w:szCs w:val="20"/>
        </w:rPr>
        <w:t xml:space="preserve"> students in a CEP site are free (</w:t>
      </w:r>
      <w:r w:rsidRPr="002F6E7F">
        <w:rPr>
          <w:rFonts w:ascii="Arial" w:hAnsi="Arial" w:cs="Arial"/>
          <w:color w:val="000000"/>
          <w:szCs w:val="20"/>
        </w:rPr>
        <w:t xml:space="preserve">Program Service Code 5817: </w:t>
      </w:r>
      <w:r w:rsidRPr="004D756B">
        <w:rPr>
          <w:rFonts w:ascii="Arial" w:hAnsi="Arial" w:cs="Arial"/>
          <w:i/>
          <w:color w:val="000000"/>
          <w:szCs w:val="20"/>
        </w:rPr>
        <w:t>Free Lunch Program</w:t>
      </w:r>
      <w:r w:rsidRPr="002F6E7F">
        <w:rPr>
          <w:rFonts w:ascii="Arial" w:hAnsi="Arial" w:cs="Arial"/>
          <w:color w:val="000000"/>
          <w:szCs w:val="20"/>
        </w:rPr>
        <w:t>) solely because they are at</w:t>
      </w:r>
      <w:r w:rsidRPr="000E16CD">
        <w:rPr>
          <w:rFonts w:ascii="Arial" w:hAnsi="Arial" w:cs="Arial"/>
          <w:color w:val="000000"/>
          <w:szCs w:val="20"/>
        </w:rPr>
        <w:t xml:space="preserve">tending a CEP participating school. </w:t>
      </w:r>
    </w:p>
    <w:p w14:paraId="2F3C9F29" w14:textId="2A82E78F" w:rsidR="003C0D2A" w:rsidRPr="003C3E46" w:rsidRDefault="00AA69C2" w:rsidP="003C0D2A">
      <w:pPr>
        <w:pStyle w:val="Body"/>
      </w:pPr>
      <w:r w:rsidRPr="000E16CD">
        <w:rPr>
          <w:rFonts w:cs="Arial"/>
          <w:color w:val="000000"/>
          <w:szCs w:val="24"/>
        </w:rPr>
        <w:t xml:space="preserve">Students who have </w:t>
      </w:r>
      <w:r w:rsidRPr="000E16CD">
        <w:t xml:space="preserve">met the eligibility requirements for the federal Reduced-Price Lunch Program must be reported </w:t>
      </w:r>
      <w:r w:rsidRPr="002F6E7F">
        <w:t>with Program Service Code 5806</w:t>
      </w:r>
      <w:r w:rsidRPr="002F6E7F">
        <w:rPr>
          <w:i/>
        </w:rPr>
        <w:t>: Reduced-Price Lunch Program</w:t>
      </w:r>
      <w:r w:rsidRPr="002F6E7F">
        <w:t>. Students who have met the eligibility requirements for the federal Reduced-Price Breakfast Program must also be reported with</w:t>
      </w:r>
      <w:r w:rsidRPr="002F6E7F">
        <w:rPr>
          <w:i/>
        </w:rPr>
        <w:t xml:space="preserve"> </w:t>
      </w:r>
      <w:r w:rsidRPr="002F6E7F">
        <w:t>Program Service Code 5806</w:t>
      </w:r>
      <w:r w:rsidRPr="002F6E7F">
        <w:rPr>
          <w:i/>
        </w:rPr>
        <w:t>: Reduced-Price Lunch Program</w:t>
      </w:r>
      <w:r w:rsidRPr="002F6E7F">
        <w:t xml:space="preserve">. </w:t>
      </w:r>
      <w:r w:rsidR="003C0D2A" w:rsidRPr="002F6E7F">
        <w:t xml:space="preserve">Students reported with Program Service Code 5806: </w:t>
      </w:r>
      <w:r w:rsidR="003C0D2A" w:rsidRPr="004D756B">
        <w:rPr>
          <w:i/>
        </w:rPr>
        <w:t>Reduced-Price Lunch Program</w:t>
      </w:r>
      <w:r w:rsidR="003C0D2A" w:rsidRPr="002F6E7F">
        <w:t xml:space="preserve"> should also be reported with Program Service Code 0198</w:t>
      </w:r>
      <w:r w:rsidR="003C0D2A" w:rsidRPr="00C30228">
        <w:t xml:space="preserve">: </w:t>
      </w:r>
      <w:r w:rsidR="003C0D2A" w:rsidRPr="004D756B">
        <w:rPr>
          <w:i/>
        </w:rPr>
        <w:t>Poverty-from low-income family</w:t>
      </w:r>
      <w:r w:rsidR="003C0D2A" w:rsidRPr="00C30228">
        <w:t>.</w:t>
      </w:r>
    </w:p>
    <w:p w14:paraId="598B45DE" w14:textId="77777777" w:rsidR="002E39A8" w:rsidRPr="00AB25F5" w:rsidRDefault="002E39A8" w:rsidP="007912C5">
      <w:pPr>
        <w:pStyle w:val="Heading2"/>
      </w:pPr>
      <w:bookmarkStart w:id="423" w:name="_Toc494894034"/>
      <w:bookmarkStart w:id="424" w:name="_Toc163224850"/>
      <w:r w:rsidRPr="00AB25F5">
        <w:t>Graduates</w:t>
      </w:r>
      <w:bookmarkEnd w:id="418"/>
      <w:bookmarkEnd w:id="419"/>
      <w:bookmarkEnd w:id="423"/>
      <w:bookmarkEnd w:id="424"/>
    </w:p>
    <w:p w14:paraId="4647446A" w14:textId="77777777" w:rsidR="00243D86" w:rsidRDefault="00243D86" w:rsidP="00243D86">
      <w:pPr>
        <w:ind w:firstLine="720"/>
        <w:rPr>
          <w:rFonts w:ascii="Arial" w:hAnsi="Arial"/>
          <w:szCs w:val="20"/>
        </w:rPr>
      </w:pPr>
    </w:p>
    <w:p w14:paraId="70ACA86A" w14:textId="37186E79" w:rsidR="00303F4B" w:rsidRDefault="00243D86" w:rsidP="00243D86">
      <w:pPr>
        <w:ind w:firstLine="720"/>
        <w:rPr>
          <w:rFonts w:ascii="Arial" w:hAnsi="Arial"/>
          <w:szCs w:val="20"/>
        </w:rPr>
      </w:pPr>
      <w:r w:rsidRPr="00243D86">
        <w:rPr>
          <w:rFonts w:ascii="Arial" w:hAnsi="Arial"/>
          <w:szCs w:val="20"/>
        </w:rPr>
        <w:t xml:space="preserve">All students who graduated in the current reporting year must be reported with a Credential Type Description, Career Pathway, and First Date of Entry into Grade 9 in the Student_Lite table and a Reason for Ending Enrollment Code 799 — </w:t>
      </w:r>
      <w:r w:rsidRPr="00A91C95">
        <w:rPr>
          <w:rFonts w:ascii="Arial" w:hAnsi="Arial"/>
          <w:i/>
          <w:iCs/>
          <w:szCs w:val="20"/>
        </w:rPr>
        <w:t>Graduated (earned a Regents or local diploma</w:t>
      </w:r>
      <w:r w:rsidRPr="00243D86">
        <w:rPr>
          <w:rFonts w:ascii="Arial" w:hAnsi="Arial"/>
          <w:szCs w:val="20"/>
        </w:rPr>
        <w:t>) in the School_Entry/Exit Table. If the student is reported with an EOY Exit Enrollment Code instead of 799, the student will not be counted as a graduate and will display as Still Enrolled.</w:t>
      </w:r>
    </w:p>
    <w:p w14:paraId="3F52FB3D" w14:textId="77777777" w:rsidR="00243D86" w:rsidRPr="00AB25F5" w:rsidRDefault="00243D86" w:rsidP="00243D86">
      <w:pPr>
        <w:ind w:firstLine="720"/>
        <w:rPr>
          <w:rFonts w:ascii="Arial" w:hAnsi="Arial" w:cs="Arial"/>
        </w:rPr>
      </w:pPr>
    </w:p>
    <w:p w14:paraId="2AC5D103" w14:textId="7AC5654E" w:rsidR="00303F4B" w:rsidRDefault="0034613C" w:rsidP="00303F4B">
      <w:pPr>
        <w:ind w:firstLine="720"/>
        <w:rPr>
          <w:rFonts w:ascii="Arial" w:hAnsi="Arial" w:cs="Arial"/>
        </w:rPr>
      </w:pPr>
      <w:r w:rsidRPr="00AB25F5">
        <w:rPr>
          <w:rFonts w:ascii="Arial" w:hAnsi="Arial" w:cs="Arial"/>
        </w:rPr>
        <w:t xml:space="preserve">All students in public, </w:t>
      </w:r>
      <w:r w:rsidR="00DC0C07">
        <w:rPr>
          <w:rFonts w:ascii="Arial" w:hAnsi="Arial" w:cs="Arial"/>
        </w:rPr>
        <w:t>r</w:t>
      </w:r>
      <w:r w:rsidR="00E36AAE">
        <w:rPr>
          <w:rFonts w:ascii="Arial" w:hAnsi="Arial" w:cs="Arial"/>
        </w:rPr>
        <w:t xml:space="preserve">eligious </w:t>
      </w:r>
      <w:r w:rsidR="0017753A">
        <w:rPr>
          <w:rFonts w:ascii="Arial" w:hAnsi="Arial" w:cs="Arial"/>
        </w:rPr>
        <w:t>or</w:t>
      </w:r>
      <w:r w:rsidR="00E36AAE">
        <w:rPr>
          <w:rFonts w:ascii="Arial" w:hAnsi="Arial" w:cs="Arial"/>
        </w:rPr>
        <w:t xml:space="preserve"> independent</w:t>
      </w:r>
      <w:r w:rsidR="00877F92">
        <w:rPr>
          <w:rFonts w:ascii="Arial" w:hAnsi="Arial" w:cs="Arial"/>
        </w:rPr>
        <w:t xml:space="preserve"> (nonpublic)</w:t>
      </w:r>
      <w:r w:rsidRPr="00AB25F5">
        <w:rPr>
          <w:rFonts w:ascii="Arial" w:hAnsi="Arial" w:cs="Arial"/>
        </w:rPr>
        <w:t>, and charter schools who</w:t>
      </w:r>
      <w:r>
        <w:rPr>
          <w:rFonts w:ascii="Arial" w:hAnsi="Arial" w:cs="Arial"/>
        </w:rPr>
        <w:t xml:space="preserve"> were </w:t>
      </w:r>
      <w:r w:rsidR="00303F4B" w:rsidRPr="008F5D0C">
        <w:rPr>
          <w:rFonts w:ascii="Arial" w:hAnsi="Arial" w:cs="Arial"/>
        </w:rPr>
        <w:t xml:space="preserve">awarded Regents </w:t>
      </w:r>
      <w:r w:rsidR="00CC75FD">
        <w:rPr>
          <w:rFonts w:ascii="Arial" w:hAnsi="Arial" w:cs="Arial"/>
        </w:rPr>
        <w:t>D</w:t>
      </w:r>
      <w:r w:rsidR="00303F4B" w:rsidRPr="008F5D0C">
        <w:rPr>
          <w:rFonts w:ascii="Arial" w:hAnsi="Arial" w:cs="Arial"/>
        </w:rPr>
        <w:t xml:space="preserve">iplomas, </w:t>
      </w:r>
      <w:r w:rsidR="00CC75FD" w:rsidRPr="00340148">
        <w:rPr>
          <w:rFonts w:ascii="Arial" w:hAnsi="Arial" w:cs="Arial"/>
        </w:rPr>
        <w:t>Local Diplomas,</w:t>
      </w:r>
      <w:r w:rsidR="00CC75FD">
        <w:rPr>
          <w:rFonts w:ascii="Arial" w:hAnsi="Arial" w:cs="Arial"/>
        </w:rPr>
        <w:t xml:space="preserve"> </w:t>
      </w:r>
      <w:r w:rsidR="00303F4B" w:rsidRPr="008F5D0C">
        <w:rPr>
          <w:rFonts w:ascii="Arial" w:hAnsi="Arial" w:cs="Arial"/>
        </w:rPr>
        <w:t>Career Development &amp; Occupational Studies Commencement Credentials</w:t>
      </w:r>
      <w:r w:rsidR="002A39EA" w:rsidRPr="008F5D0C">
        <w:rPr>
          <w:rFonts w:ascii="Arial" w:hAnsi="Arial" w:cs="Arial"/>
        </w:rPr>
        <w:t>,</w:t>
      </w:r>
      <w:r w:rsidR="00303F4B" w:rsidRPr="008F5D0C">
        <w:rPr>
          <w:rFonts w:ascii="Arial" w:hAnsi="Arial" w:cs="Arial"/>
        </w:rPr>
        <w:t xml:space="preserve"> and/or Skills &amp; Achievement Commencement Credentials must be reported in SIRS</w:t>
      </w:r>
      <w:r>
        <w:rPr>
          <w:rFonts w:ascii="Arial" w:hAnsi="Arial" w:cs="Arial"/>
        </w:rPr>
        <w:t>.</w:t>
      </w:r>
    </w:p>
    <w:p w14:paraId="25486A74" w14:textId="77777777" w:rsidR="00C55BA3" w:rsidRDefault="00C55BA3" w:rsidP="00303F4B">
      <w:pPr>
        <w:ind w:firstLine="720"/>
        <w:rPr>
          <w:rFonts w:ascii="Arial" w:hAnsi="Arial" w:cs="Arial"/>
        </w:rPr>
      </w:pPr>
    </w:p>
    <w:p w14:paraId="21DF48C8" w14:textId="6C08F0F7" w:rsidR="00C55BA3" w:rsidRPr="0061136E" w:rsidRDefault="007B7E31" w:rsidP="00C55BA3">
      <w:pPr>
        <w:ind w:firstLine="720"/>
        <w:rPr>
          <w:rFonts w:ascii="Arial" w:hAnsi="Arial" w:cs="Arial"/>
        </w:rPr>
      </w:pPr>
      <w:bookmarkStart w:id="425" w:name="_Hlk108093529"/>
      <w:r w:rsidRPr="0061136E">
        <w:rPr>
          <w:rFonts w:ascii="Arial" w:hAnsi="Arial" w:cs="Arial"/>
          <w:b/>
          <w:bCs/>
        </w:rPr>
        <w:lastRenderedPageBreak/>
        <w:t>Issuing diplomas to incarcerated youth:</w:t>
      </w:r>
      <w:r w:rsidRPr="0061136E">
        <w:rPr>
          <w:rFonts w:ascii="Arial" w:hAnsi="Arial" w:cs="Arial"/>
        </w:rPr>
        <w:t xml:space="preserve"> Section 100.2 of the Regulations of the Commissioner of Education was amended by the Regents in June of 2022 related to the requirements for school districts to issue diplomas to eligible students confined to a facility operated by a state department or agency providing educational programming within the district boundary. When a school district receives written notification and student records from a residential facility located within the district boundary, it must review the documentation and determine the student’s eligibility to receive a diploma. Once eligibility is determined, the district must enroll the student and issue the diploma. The only exception to this is if the facility contracts with another school district to provide educational programming.</w:t>
      </w:r>
      <w:r w:rsidR="00C55BA3" w:rsidRPr="0061136E">
        <w:rPr>
          <w:rFonts w:ascii="Arial" w:hAnsi="Arial" w:cs="Arial"/>
        </w:rPr>
        <w:t xml:space="preserve"> More information can be found in the </w:t>
      </w:r>
      <w:hyperlink r:id="rId62" w:history="1">
        <w:r w:rsidR="00C55BA3" w:rsidRPr="0061136E">
          <w:rPr>
            <w:rStyle w:val="Hyperlink"/>
            <w:rFonts w:ascii="Arial" w:hAnsi="Arial" w:cs="Arial"/>
          </w:rPr>
          <w:t>text of the amendment</w:t>
        </w:r>
      </w:hyperlink>
      <w:r w:rsidR="00C55BA3" w:rsidRPr="0061136E">
        <w:rPr>
          <w:rFonts w:ascii="Arial" w:hAnsi="Arial" w:cs="Arial"/>
        </w:rPr>
        <w:t xml:space="preserve">, as proposed, and the </w:t>
      </w:r>
      <w:hyperlink r:id="rId63" w:history="1">
        <w:r w:rsidR="00C55BA3" w:rsidRPr="0061136E">
          <w:rPr>
            <w:rStyle w:val="Hyperlink"/>
            <w:rFonts w:ascii="Arial" w:hAnsi="Arial" w:cs="Arial"/>
          </w:rPr>
          <w:t>education law</w:t>
        </w:r>
      </w:hyperlink>
      <w:r w:rsidR="004679C6" w:rsidRPr="0061136E">
        <w:rPr>
          <w:rFonts w:ascii="Arial" w:hAnsi="Arial" w:cs="Arial"/>
        </w:rPr>
        <w:t>.</w:t>
      </w:r>
    </w:p>
    <w:p w14:paraId="01F02627" w14:textId="77777777" w:rsidR="00AC266D" w:rsidRPr="000E16CD" w:rsidRDefault="00AC266D" w:rsidP="00AC266D">
      <w:pPr>
        <w:pStyle w:val="Heading2"/>
      </w:pPr>
      <w:bookmarkStart w:id="426" w:name="_Toc290554817"/>
      <w:bookmarkStart w:id="427" w:name="_Toc335294150"/>
      <w:bookmarkStart w:id="428" w:name="_Toc494894035"/>
      <w:bookmarkStart w:id="429" w:name="_Toc163224851"/>
      <w:bookmarkStart w:id="430" w:name="_Toc335294152"/>
      <w:bookmarkEnd w:id="425"/>
      <w:r w:rsidRPr="0061136E">
        <w:t>High School Equivalency (HSE) Students</w:t>
      </w:r>
      <w:bookmarkEnd w:id="426"/>
      <w:bookmarkEnd w:id="427"/>
      <w:bookmarkEnd w:id="428"/>
      <w:bookmarkEnd w:id="429"/>
    </w:p>
    <w:p w14:paraId="74F45346" w14:textId="330D73A5" w:rsidR="00AC266D" w:rsidRPr="00E73803" w:rsidRDefault="00AC266D" w:rsidP="00AC266D">
      <w:pPr>
        <w:pStyle w:val="Body"/>
        <w:rPr>
          <w:rFonts w:cs="Arial"/>
          <w:snapToGrid w:val="0"/>
          <w:color w:val="000000"/>
          <w:szCs w:val="24"/>
        </w:rPr>
      </w:pPr>
      <w:r w:rsidRPr="000E16CD">
        <w:rPr>
          <w:szCs w:val="24"/>
        </w:rPr>
        <w:t xml:space="preserve">Districts must report all resident students enrolled in an approved </w:t>
      </w:r>
      <w:r w:rsidR="00057ADB">
        <w:rPr>
          <w:szCs w:val="24"/>
        </w:rPr>
        <w:t>Alternative High School Equivalency (AHSEP)</w:t>
      </w:r>
      <w:r w:rsidRPr="000E16CD">
        <w:rPr>
          <w:szCs w:val="24"/>
        </w:rPr>
        <w:t xml:space="preserve"> </w:t>
      </w:r>
      <w:r w:rsidRPr="00E7199B">
        <w:rPr>
          <w:szCs w:val="24"/>
        </w:rPr>
        <w:t xml:space="preserve">program. </w:t>
      </w:r>
      <w:r w:rsidR="00E05010" w:rsidRPr="00E7199B">
        <w:rPr>
          <w:szCs w:val="24"/>
        </w:rPr>
        <w:t xml:space="preserve">Students can only be exited to an AHSEP program in the school year following the year in which they exceed compulsory age. </w:t>
      </w:r>
      <w:r w:rsidRPr="00E7199B">
        <w:rPr>
          <w:szCs w:val="24"/>
        </w:rPr>
        <w:t>Students who transfer from a district school other than by a court order to an approved AHSEP program</w:t>
      </w:r>
      <w:r w:rsidRPr="000E16CD">
        <w:rPr>
          <w:szCs w:val="24"/>
        </w:rPr>
        <w:t xml:space="preserve"> within or outside the district must be reported by the school and district </w:t>
      </w:r>
      <w:r w:rsidRPr="002F6E7F">
        <w:rPr>
          <w:szCs w:val="24"/>
        </w:rPr>
        <w:t>with a Reason for Ending Enrollment Code 289:</w:t>
      </w:r>
      <w:r w:rsidRPr="002F6E7F">
        <w:rPr>
          <w:rFonts w:cs="Arial"/>
          <w:snapToGrid w:val="0"/>
          <w:color w:val="000000"/>
          <w:szCs w:val="24"/>
        </w:rPr>
        <w:t xml:space="preserve"> </w:t>
      </w:r>
      <w:r w:rsidRPr="002F6E7F">
        <w:rPr>
          <w:rFonts w:cs="Arial"/>
          <w:i/>
          <w:snapToGrid w:val="0"/>
          <w:color w:val="000000"/>
          <w:szCs w:val="24"/>
        </w:rPr>
        <w:t>Transferred to an approved AHSEP program</w:t>
      </w:r>
      <w:r w:rsidRPr="002F6E7F">
        <w:rPr>
          <w:rFonts w:cs="Arial"/>
          <w:snapToGrid w:val="0"/>
          <w:color w:val="000000"/>
          <w:szCs w:val="24"/>
        </w:rPr>
        <w:t xml:space="preserve"> and a Reason for Beginning Enrollment Code 5654 </w:t>
      </w:r>
      <w:r w:rsidRPr="002F6E7F">
        <w:t>—</w:t>
      </w:r>
      <w:r w:rsidRPr="002F6E7F">
        <w:rPr>
          <w:rFonts w:cs="Arial"/>
          <w:snapToGrid w:val="0"/>
          <w:color w:val="000000"/>
          <w:szCs w:val="24"/>
        </w:rPr>
        <w:t xml:space="preserve"> </w:t>
      </w:r>
      <w:r w:rsidRPr="002F6E7F">
        <w:rPr>
          <w:rFonts w:cs="Arial"/>
          <w:i/>
          <w:snapToGrid w:val="0"/>
          <w:color w:val="000000"/>
          <w:szCs w:val="24"/>
        </w:rPr>
        <w:t>Enrollment in a</w:t>
      </w:r>
      <w:r w:rsidR="00E92310" w:rsidRPr="002F6E7F">
        <w:rPr>
          <w:rFonts w:cs="Arial"/>
          <w:i/>
          <w:snapToGrid w:val="0"/>
          <w:color w:val="000000"/>
          <w:szCs w:val="24"/>
        </w:rPr>
        <w:t>n</w:t>
      </w:r>
      <w:r w:rsidRPr="002F6E7F">
        <w:rPr>
          <w:rFonts w:cs="Arial"/>
          <w:i/>
          <w:snapToGrid w:val="0"/>
          <w:color w:val="000000"/>
          <w:szCs w:val="24"/>
        </w:rPr>
        <w:t xml:space="preserve"> AHSEP program</w:t>
      </w:r>
      <w:r w:rsidRPr="002F6E7F">
        <w:rPr>
          <w:rFonts w:cs="Arial"/>
          <w:snapToGrid w:val="0"/>
          <w:color w:val="000000"/>
          <w:szCs w:val="24"/>
        </w:rPr>
        <w:t xml:space="preserve"> with the BEDS code of the approved AHSEP program for the BEDS code of location. </w:t>
      </w:r>
      <w:r w:rsidRPr="002F6E7F">
        <w:rPr>
          <w:rFonts w:cs="Arial"/>
          <w:bCs/>
        </w:rPr>
        <w:t xml:space="preserve">Students who are placed by court order in a jail and participate in an approved AHSEP program </w:t>
      </w:r>
      <w:r w:rsidRPr="00E73803">
        <w:rPr>
          <w:rFonts w:cs="Arial"/>
          <w:bCs/>
        </w:rPr>
        <w:t xml:space="preserve">must be reported with a </w:t>
      </w:r>
      <w:r w:rsidRPr="00E73803">
        <w:t>Reason for Ending Enrollment Code</w:t>
      </w:r>
      <w:r w:rsidRPr="00E73803">
        <w:rPr>
          <w:rFonts w:cs="Arial"/>
          <w:bCs/>
        </w:rPr>
        <w:t xml:space="preserve"> </w:t>
      </w:r>
      <w:r w:rsidRPr="00E73803">
        <w:t>1089 —</w:t>
      </w:r>
      <w:r w:rsidRPr="00E73803">
        <w:rPr>
          <w:i/>
          <w:szCs w:val="24"/>
        </w:rPr>
        <w:t xml:space="preserve"> </w:t>
      </w:r>
      <w:r w:rsidRPr="00E73803">
        <w:rPr>
          <w:rFonts w:cs="Arial"/>
          <w:i/>
          <w:snapToGrid w:val="0"/>
          <w:color w:val="000000"/>
          <w:szCs w:val="24"/>
        </w:rPr>
        <w:t xml:space="preserve">Transferred to an approved </w:t>
      </w:r>
      <w:r w:rsidR="00825317" w:rsidRPr="00E73803">
        <w:rPr>
          <w:rFonts w:cs="Arial"/>
          <w:i/>
          <w:snapToGrid w:val="0"/>
          <w:color w:val="000000"/>
          <w:szCs w:val="24"/>
        </w:rPr>
        <w:t>HSE</w:t>
      </w:r>
      <w:r w:rsidRPr="00E73803">
        <w:rPr>
          <w:rFonts w:cs="Arial"/>
          <w:i/>
          <w:snapToGrid w:val="0"/>
          <w:color w:val="000000"/>
          <w:szCs w:val="24"/>
        </w:rPr>
        <w:t xml:space="preserve"> program outside this district</w:t>
      </w:r>
      <w:r w:rsidRPr="00E73803">
        <w:rPr>
          <w:rFonts w:cs="Arial"/>
          <w:i/>
          <w:szCs w:val="24"/>
        </w:rPr>
        <w:t>.</w:t>
      </w:r>
    </w:p>
    <w:p w14:paraId="5C2B8B9B" w14:textId="7787D201" w:rsidR="00AC266D" w:rsidRPr="000E16CD" w:rsidRDefault="00AC266D" w:rsidP="00AC266D">
      <w:pPr>
        <w:pStyle w:val="Body"/>
        <w:rPr>
          <w:szCs w:val="24"/>
        </w:rPr>
      </w:pPr>
      <w:r w:rsidRPr="00E73803">
        <w:rPr>
          <w:rFonts w:cs="Arial"/>
          <w:snapToGrid w:val="0"/>
          <w:color w:val="000000"/>
          <w:szCs w:val="24"/>
        </w:rPr>
        <w:t xml:space="preserve">Students who end enrollment in a district school to attend a community-based program that is not an approved AHSEP program must be reported with a </w:t>
      </w:r>
      <w:r w:rsidRPr="00E73803">
        <w:rPr>
          <w:szCs w:val="24"/>
        </w:rPr>
        <w:t xml:space="preserve">Reason for Ending Enrollment Code 306 — </w:t>
      </w:r>
      <w:r w:rsidRPr="00E73803">
        <w:rPr>
          <w:i/>
          <w:szCs w:val="24"/>
        </w:rPr>
        <w:t>Transferred to other high school equivalency (</w:t>
      </w:r>
      <w:r w:rsidR="00823D6B" w:rsidRPr="00E73803">
        <w:rPr>
          <w:i/>
          <w:szCs w:val="24"/>
        </w:rPr>
        <w:t>HSE</w:t>
      </w:r>
      <w:r w:rsidRPr="00E73803">
        <w:rPr>
          <w:i/>
          <w:szCs w:val="24"/>
        </w:rPr>
        <w:t>) preparation program</w:t>
      </w:r>
      <w:r w:rsidRPr="00E73803">
        <w:rPr>
          <w:rFonts w:cs="Arial"/>
          <w:snapToGrid w:val="0"/>
          <w:color w:val="000000"/>
          <w:szCs w:val="24"/>
        </w:rPr>
        <w:t>.</w:t>
      </w:r>
    </w:p>
    <w:p w14:paraId="0D97AEBA" w14:textId="77777777" w:rsidR="00AC266D" w:rsidRPr="000E16CD" w:rsidRDefault="00AC266D" w:rsidP="00AC266D">
      <w:pPr>
        <w:autoSpaceDE w:val="0"/>
        <w:autoSpaceDN w:val="0"/>
        <w:adjustRightInd w:val="0"/>
        <w:ind w:firstLine="720"/>
        <w:rPr>
          <w:rFonts w:ascii="Arial" w:hAnsi="Arial" w:cs="Arial"/>
        </w:rPr>
      </w:pPr>
    </w:p>
    <w:p w14:paraId="0F16BAE3" w14:textId="491BE772" w:rsidR="00AC266D" w:rsidRPr="000E16CD" w:rsidRDefault="00AC266D" w:rsidP="00AC266D">
      <w:pPr>
        <w:autoSpaceDE w:val="0"/>
        <w:autoSpaceDN w:val="0"/>
        <w:adjustRightInd w:val="0"/>
        <w:ind w:firstLine="720"/>
        <w:rPr>
          <w:rFonts w:ascii="Arial" w:hAnsi="Arial" w:cs="Arial"/>
        </w:rPr>
      </w:pPr>
      <w:r w:rsidRPr="000E16CD">
        <w:rPr>
          <w:rFonts w:ascii="Arial" w:hAnsi="Arial" w:cs="Arial"/>
        </w:rPr>
        <w:t xml:space="preserve">Recipients of Commencement Credentials (that are not awarded as a supplement to a </w:t>
      </w:r>
      <w:r w:rsidR="005427F1">
        <w:rPr>
          <w:rFonts w:ascii="Arial" w:hAnsi="Arial" w:cs="Arial"/>
        </w:rPr>
        <w:t>d</w:t>
      </w:r>
      <w:r w:rsidRPr="000E16CD">
        <w:rPr>
          <w:rFonts w:ascii="Arial" w:hAnsi="Arial" w:cs="Arial"/>
        </w:rPr>
        <w:t xml:space="preserve">iploma) or High School Equivalency diplomas who return to pursue a local diploma should be reported at the grade level the district determines to be appropriate. Recipients of High School Equivalency diplomas who return to pursue a Career Development &amp; Occupational Studies Commencement Credential should also be reported at the grade level the district determines to be appropriate. Such returning students should be given a new enrollment record and all other required data. </w:t>
      </w:r>
    </w:p>
    <w:p w14:paraId="760C5B79" w14:textId="77777777" w:rsidR="004A6D67" w:rsidRPr="004A6D67" w:rsidRDefault="004A6D67" w:rsidP="004A6D67">
      <w:pPr>
        <w:rPr>
          <w:rFonts w:ascii="Arial" w:hAnsi="Arial" w:cs="Arial"/>
          <w:highlight w:val="cyan"/>
        </w:rPr>
      </w:pPr>
      <w:bookmarkStart w:id="431" w:name="_Toc465337438"/>
      <w:bookmarkStart w:id="432" w:name="_Toc465681272"/>
      <w:bookmarkStart w:id="433" w:name="_Toc465682049"/>
      <w:bookmarkStart w:id="434" w:name="_Toc465682422"/>
      <w:bookmarkStart w:id="435" w:name="_Toc465694347"/>
      <w:bookmarkStart w:id="436" w:name="_Toc465928352"/>
      <w:bookmarkStart w:id="437" w:name="_Toc465928882"/>
      <w:bookmarkStart w:id="438" w:name="_Toc467058625"/>
      <w:bookmarkStart w:id="439" w:name="_Toc468456864"/>
      <w:bookmarkStart w:id="440" w:name="_Toc468457002"/>
    </w:p>
    <w:p w14:paraId="531E15F6" w14:textId="7E4E99DA" w:rsidR="00794C5C" w:rsidRPr="004A6D67" w:rsidRDefault="00794C5C" w:rsidP="004A6D67">
      <w:pPr>
        <w:ind w:firstLine="720"/>
        <w:rPr>
          <w:rFonts w:ascii="Arial" w:hAnsi="Arial" w:cs="Arial"/>
        </w:rPr>
      </w:pPr>
      <w:r w:rsidRPr="00A75DE9">
        <w:rPr>
          <w:rFonts w:ascii="Arial" w:hAnsi="Arial" w:cs="Arial"/>
        </w:rPr>
        <w:t xml:space="preserve">Recipients of High School Equivalency diplomas </w:t>
      </w:r>
      <w:r w:rsidRPr="002F6E7F">
        <w:rPr>
          <w:rFonts w:ascii="Arial" w:hAnsi="Arial" w:cs="Arial"/>
        </w:rPr>
        <w:t xml:space="preserve">with </w:t>
      </w:r>
      <w:r w:rsidR="00E16C47" w:rsidRPr="002F6E7F">
        <w:rPr>
          <w:rFonts w:ascii="Arial" w:hAnsi="Arial" w:cs="Arial"/>
        </w:rPr>
        <w:t>R</w:t>
      </w:r>
      <w:r w:rsidRPr="002F6E7F">
        <w:rPr>
          <w:rFonts w:ascii="Arial" w:hAnsi="Arial" w:cs="Arial"/>
        </w:rPr>
        <w:t xml:space="preserve">eason for </w:t>
      </w:r>
      <w:r w:rsidR="00E16C47" w:rsidRPr="002F6E7F">
        <w:rPr>
          <w:rFonts w:ascii="Arial" w:hAnsi="Arial" w:cs="Arial"/>
        </w:rPr>
        <w:t>Ending Program Service Code</w:t>
      </w:r>
      <w:r w:rsidR="00E16C47" w:rsidRPr="00A75DE9">
        <w:rPr>
          <w:rFonts w:ascii="Arial" w:hAnsi="Arial" w:cs="Arial"/>
        </w:rPr>
        <w:t xml:space="preserve"> </w:t>
      </w:r>
      <w:r w:rsidRPr="00A75DE9">
        <w:rPr>
          <w:rFonts w:ascii="Arial" w:hAnsi="Arial" w:cs="Arial"/>
        </w:rPr>
        <w:t>700 who also receive the Career Development &amp; Occupational Studies Commencement Credential while enrolled in an AH</w:t>
      </w:r>
      <w:r w:rsidR="001F140D" w:rsidRPr="00A75DE9">
        <w:rPr>
          <w:rFonts w:ascii="Arial" w:hAnsi="Arial" w:cs="Arial"/>
        </w:rPr>
        <w:t>S</w:t>
      </w:r>
      <w:r w:rsidRPr="00A75DE9">
        <w:rPr>
          <w:rFonts w:ascii="Arial" w:hAnsi="Arial" w:cs="Arial"/>
        </w:rPr>
        <w:t>EP program should also be reported with the credential awarded (Credential Type Code 738 — High School Equivalency (</w:t>
      </w:r>
      <w:r w:rsidR="004D756B">
        <w:rPr>
          <w:rFonts w:ascii="Arial" w:hAnsi="Arial" w:cs="Arial"/>
        </w:rPr>
        <w:t>HSE</w:t>
      </w:r>
      <w:r w:rsidRPr="00A75DE9">
        <w:rPr>
          <w:rFonts w:ascii="Arial" w:hAnsi="Arial" w:cs="Arial"/>
        </w:rPr>
        <w:t>)</w:t>
      </w:r>
      <w:r w:rsidR="00974DEB" w:rsidRPr="00974DEB">
        <w:rPr>
          <w:rFonts w:ascii="Arial" w:hAnsi="Arial" w:cs="Arial"/>
        </w:rPr>
        <w:t xml:space="preserve"> </w:t>
      </w:r>
      <w:r w:rsidR="00974DEB" w:rsidRPr="00A75DE9">
        <w:rPr>
          <w:rFonts w:ascii="Arial" w:hAnsi="Arial" w:cs="Arial"/>
        </w:rPr>
        <w:t>Diploma</w:t>
      </w:r>
      <w:r w:rsidRPr="00A75DE9">
        <w:rPr>
          <w:rFonts w:ascii="Arial" w:hAnsi="Arial" w:cs="Arial"/>
        </w:rPr>
        <w:t>).</w:t>
      </w:r>
      <w:bookmarkEnd w:id="431"/>
      <w:bookmarkEnd w:id="432"/>
      <w:bookmarkEnd w:id="433"/>
      <w:bookmarkEnd w:id="434"/>
      <w:bookmarkEnd w:id="435"/>
      <w:bookmarkEnd w:id="436"/>
      <w:bookmarkEnd w:id="437"/>
      <w:bookmarkEnd w:id="438"/>
      <w:bookmarkEnd w:id="439"/>
      <w:bookmarkEnd w:id="440"/>
      <w:r w:rsidRPr="004A6D67">
        <w:rPr>
          <w:rFonts w:ascii="Arial" w:hAnsi="Arial" w:cs="Arial"/>
        </w:rPr>
        <w:t xml:space="preserve"> </w:t>
      </w:r>
    </w:p>
    <w:p w14:paraId="027E141F" w14:textId="6C63D828" w:rsidR="00FE19B5" w:rsidRDefault="00FE19B5" w:rsidP="00FE19B5">
      <w:pPr>
        <w:pStyle w:val="Heading2"/>
      </w:pPr>
      <w:bookmarkStart w:id="441" w:name="_Toc494894036"/>
      <w:bookmarkStart w:id="442" w:name="_Toc163224852"/>
      <w:bookmarkStart w:id="443" w:name="_Hlk67297762"/>
      <w:bookmarkStart w:id="444" w:name="_Toc290554819"/>
      <w:bookmarkStart w:id="445" w:name="_Toc335294153"/>
      <w:bookmarkStart w:id="446" w:name="_Toc290554843"/>
      <w:bookmarkStart w:id="447" w:name="_Toc335294154"/>
      <w:bookmarkStart w:id="448" w:name="_Toc494894037"/>
      <w:bookmarkStart w:id="449" w:name="_Toc290554769"/>
      <w:bookmarkStart w:id="450" w:name="_Toc290554833"/>
      <w:bookmarkEnd w:id="420"/>
      <w:bookmarkEnd w:id="421"/>
      <w:bookmarkEnd w:id="430"/>
      <w:r w:rsidRPr="000E16CD">
        <w:t>Home</w:t>
      </w:r>
      <w:r>
        <w:t xml:space="preserve"> S</w:t>
      </w:r>
      <w:r w:rsidRPr="000E16CD">
        <w:t>chooled Students</w:t>
      </w:r>
      <w:bookmarkEnd w:id="441"/>
      <w:bookmarkEnd w:id="442"/>
      <w:r w:rsidRPr="000E16CD">
        <w:t xml:space="preserve">  </w:t>
      </w:r>
    </w:p>
    <w:p w14:paraId="4D6871B6" w14:textId="77777777" w:rsidR="00C452C1" w:rsidRPr="00C452C1" w:rsidRDefault="00C452C1" w:rsidP="00C452C1"/>
    <w:bookmarkEnd w:id="443"/>
    <w:bookmarkEnd w:id="444"/>
    <w:bookmarkEnd w:id="445"/>
    <w:p w14:paraId="2585DAE9" w14:textId="0D900F20" w:rsidR="006036AB" w:rsidRDefault="006036AB" w:rsidP="006036AB">
      <w:pPr>
        <w:pStyle w:val="paragraph"/>
        <w:spacing w:before="0" w:beforeAutospacing="0" w:after="0" w:afterAutospacing="0"/>
        <w:ind w:firstLine="720"/>
        <w:textAlignment w:val="baseline"/>
        <w:rPr>
          <w:rStyle w:val="eop"/>
          <w:rFonts w:ascii="Arial" w:hAnsi="Arial" w:cs="Arial"/>
          <w:color w:val="212121"/>
        </w:rPr>
      </w:pPr>
      <w:r w:rsidRPr="0061136E">
        <w:rPr>
          <w:rStyle w:val="normaltextrun"/>
          <w:rFonts w:ascii="Arial" w:hAnsi="Arial" w:cs="Arial"/>
        </w:rPr>
        <w:t xml:space="preserve">Students who will not be attending a public, charter, or nonpublic school because they will be instructed at home by a parent/guardian or tutor employed by the parent/guardian and have an approved </w:t>
      </w:r>
      <w:r w:rsidRPr="0061136E">
        <w:rPr>
          <w:rStyle w:val="normaltextrun"/>
          <w:rFonts w:ascii="Arial" w:hAnsi="Arial" w:cs="Arial"/>
          <w:color w:val="212121"/>
          <w:shd w:val="clear" w:color="auto" w:fill="FFFFFF"/>
        </w:rPr>
        <w:t>individualized home instruction plan (IHIP) on record with their district of residence are “Home</w:t>
      </w:r>
      <w:r w:rsidR="00624A24" w:rsidRPr="0061136E">
        <w:rPr>
          <w:rStyle w:val="normaltextrun"/>
          <w:rFonts w:ascii="Arial" w:hAnsi="Arial" w:cs="Arial"/>
          <w:color w:val="212121"/>
          <w:shd w:val="clear" w:color="auto" w:fill="FFFFFF"/>
        </w:rPr>
        <w:t xml:space="preserve"> </w:t>
      </w:r>
      <w:r w:rsidRPr="0061136E">
        <w:rPr>
          <w:rStyle w:val="normaltextrun"/>
          <w:rFonts w:ascii="Arial" w:hAnsi="Arial" w:cs="Arial"/>
          <w:color w:val="212121"/>
          <w:shd w:val="clear" w:color="auto" w:fill="FFFFFF"/>
        </w:rPr>
        <w:t>Schooled Students.”</w:t>
      </w:r>
      <w:r w:rsidRPr="0061136E">
        <w:rPr>
          <w:rStyle w:val="eop"/>
          <w:rFonts w:ascii="Arial" w:hAnsi="Arial" w:cs="Arial"/>
          <w:color w:val="212121"/>
        </w:rPr>
        <w:t> </w:t>
      </w:r>
    </w:p>
    <w:p w14:paraId="6AA0FA1E" w14:textId="77777777" w:rsidR="006137B1" w:rsidRPr="0061136E" w:rsidRDefault="006137B1" w:rsidP="006036AB">
      <w:pPr>
        <w:pStyle w:val="paragraph"/>
        <w:spacing w:before="0" w:beforeAutospacing="0" w:after="0" w:afterAutospacing="0"/>
        <w:ind w:firstLine="720"/>
        <w:textAlignment w:val="baseline"/>
        <w:rPr>
          <w:rFonts w:ascii="Arial" w:hAnsi="Arial" w:cs="Arial"/>
        </w:rPr>
      </w:pPr>
    </w:p>
    <w:p w14:paraId="7E473B3B" w14:textId="101E4F98" w:rsidR="006137B1" w:rsidRPr="00C06E2F" w:rsidRDefault="006137B1" w:rsidP="006137B1">
      <w:pPr>
        <w:pStyle w:val="paragraph"/>
        <w:spacing w:before="0" w:beforeAutospacing="0" w:after="0" w:afterAutospacing="0"/>
        <w:ind w:firstLine="720"/>
        <w:textAlignment w:val="baseline"/>
        <w:rPr>
          <w:rStyle w:val="normaltextrun"/>
          <w:rFonts w:ascii="Arial" w:hAnsi="Arial" w:cs="Arial"/>
        </w:rPr>
      </w:pPr>
      <w:r w:rsidRPr="00C06E2F">
        <w:rPr>
          <w:rStyle w:val="normaltextrun"/>
          <w:rFonts w:ascii="Arial" w:hAnsi="Arial" w:cs="Arial"/>
          <w:color w:val="212121"/>
          <w:shd w:val="clear" w:color="auto" w:fill="FFFFFF"/>
        </w:rPr>
        <w:t>Students enrolled in a district and attending a district school who leave the district to be home schooled must meet the</w:t>
      </w:r>
      <w:r w:rsidR="00944358" w:rsidRPr="00C06E2F">
        <w:rPr>
          <w:rStyle w:val="normaltextrun"/>
          <w:rFonts w:ascii="Arial" w:hAnsi="Arial" w:cs="Arial"/>
          <w:color w:val="212121"/>
          <w:shd w:val="clear" w:color="auto" w:fill="FFFFFF"/>
        </w:rPr>
        <w:t xml:space="preserve"> above</w:t>
      </w:r>
      <w:r w:rsidRPr="00C06E2F">
        <w:rPr>
          <w:rStyle w:val="normaltextrun"/>
          <w:rFonts w:ascii="Arial" w:hAnsi="Arial" w:cs="Arial"/>
          <w:color w:val="212121"/>
          <w:shd w:val="clear" w:color="auto" w:fill="FFFFFF"/>
        </w:rPr>
        <w:t xml:space="preserve"> criteria of a home schooled student</w:t>
      </w:r>
      <w:r w:rsidR="00944358" w:rsidRPr="00C06E2F">
        <w:rPr>
          <w:rStyle w:val="normaltextrun"/>
          <w:rFonts w:ascii="Arial" w:hAnsi="Arial" w:cs="Arial"/>
          <w:color w:val="212121"/>
          <w:shd w:val="clear" w:color="auto" w:fill="FFFFFF"/>
        </w:rPr>
        <w:t>.</w:t>
      </w:r>
      <w:r w:rsidRPr="00C06E2F">
        <w:rPr>
          <w:rStyle w:val="normaltextrun"/>
          <w:rFonts w:ascii="Arial" w:hAnsi="Arial" w:cs="Arial"/>
          <w:color w:val="212121"/>
          <w:shd w:val="clear" w:color="auto" w:fill="FFFFFF"/>
        </w:rPr>
        <w:t xml:space="preserve"> </w:t>
      </w:r>
      <w:r w:rsidRPr="00C06E2F">
        <w:rPr>
          <w:rStyle w:val="normaltextrun"/>
          <w:rFonts w:ascii="Arial" w:hAnsi="Arial" w:cs="Arial"/>
        </w:rPr>
        <w:t xml:space="preserve">Students cannot be exited to home schooling without following the required procedures for submitting an </w:t>
      </w:r>
      <w:hyperlink r:id="rId64" w:tgtFrame="_blank" w:history="1">
        <w:r w:rsidRPr="00C06E2F">
          <w:rPr>
            <w:rStyle w:val="normaltextrun"/>
            <w:rFonts w:ascii="Arial" w:hAnsi="Arial" w:cs="Arial"/>
            <w:color w:val="0000FF"/>
            <w:u w:val="single"/>
          </w:rPr>
          <w:t xml:space="preserve">Individualized Home </w:t>
        </w:r>
        <w:r w:rsidRPr="00C06E2F">
          <w:rPr>
            <w:rStyle w:val="normaltextrun"/>
            <w:rFonts w:ascii="Arial" w:hAnsi="Arial" w:cs="Arial"/>
            <w:color w:val="0000FF"/>
            <w:u w:val="single"/>
          </w:rPr>
          <w:lastRenderedPageBreak/>
          <w:t>Instruction Plan (IHIP)</w:t>
        </w:r>
      </w:hyperlink>
      <w:r w:rsidRPr="00C06E2F">
        <w:rPr>
          <w:rStyle w:val="normaltextrun"/>
          <w:rFonts w:ascii="Arial" w:hAnsi="Arial" w:cs="Arial"/>
        </w:rPr>
        <w:t xml:space="preserve"> to the district.</w:t>
      </w:r>
      <w:r w:rsidRPr="00C06E2F">
        <w:rPr>
          <w:rStyle w:val="eop"/>
          <w:rFonts w:ascii="Arial" w:hAnsi="Arial" w:cs="Arial"/>
        </w:rPr>
        <w:t> </w:t>
      </w:r>
      <w:r w:rsidRPr="00C06E2F">
        <w:rPr>
          <w:rStyle w:val="normaltextrun"/>
          <w:rFonts w:ascii="Arial" w:hAnsi="Arial" w:cs="Arial"/>
          <w:color w:val="212121"/>
          <w:shd w:val="clear" w:color="auto" w:fill="FFFFFF"/>
        </w:rPr>
        <w:t>A home school</w:t>
      </w:r>
      <w:r w:rsidR="00944358" w:rsidRPr="00C06E2F">
        <w:rPr>
          <w:rStyle w:val="normaltextrun"/>
          <w:rFonts w:ascii="Arial" w:hAnsi="Arial" w:cs="Arial"/>
          <w:color w:val="212121"/>
          <w:shd w:val="clear" w:color="auto" w:fill="FFFFFF"/>
        </w:rPr>
        <w:t>ed</w:t>
      </w:r>
      <w:r w:rsidRPr="00C06E2F">
        <w:rPr>
          <w:rStyle w:val="normaltextrun"/>
          <w:rFonts w:ascii="Arial" w:hAnsi="Arial" w:cs="Arial"/>
          <w:color w:val="212121"/>
          <w:shd w:val="clear" w:color="auto" w:fill="FFFFFF"/>
        </w:rPr>
        <w:t xml:space="preserve"> student </w:t>
      </w:r>
      <w:r w:rsidRPr="00C06E2F">
        <w:rPr>
          <w:rStyle w:val="normaltextrun"/>
          <w:rFonts w:ascii="Arial" w:hAnsi="Arial" w:cs="Arial"/>
        </w:rPr>
        <w:t xml:space="preserve">must be reported by the district and/or school with a Reason for Ending Enrollment Code 255 — </w:t>
      </w:r>
      <w:r w:rsidRPr="00C06E2F">
        <w:rPr>
          <w:rStyle w:val="normaltextrun"/>
          <w:rFonts w:ascii="Arial" w:hAnsi="Arial" w:cs="Arial"/>
          <w:i/>
          <w:iCs/>
        </w:rPr>
        <w:t xml:space="preserve">Transferred to home schooling by parent or </w:t>
      </w:r>
      <w:r w:rsidRPr="00D879C9">
        <w:rPr>
          <w:rStyle w:val="normaltextrun"/>
          <w:rFonts w:ascii="Arial" w:hAnsi="Arial" w:cs="Arial"/>
          <w:i/>
          <w:iCs/>
        </w:rPr>
        <w:t>guardian</w:t>
      </w:r>
      <w:r w:rsidR="00324F92" w:rsidRPr="00D879C9">
        <w:rPr>
          <w:rStyle w:val="normaltextrun"/>
          <w:rFonts w:ascii="Arial" w:hAnsi="Arial" w:cs="Arial"/>
          <w:i/>
          <w:iCs/>
        </w:rPr>
        <w:t xml:space="preserve"> </w:t>
      </w:r>
      <w:r w:rsidR="00324F92" w:rsidRPr="00D879C9">
        <w:rPr>
          <w:rFonts w:ascii="Arial" w:hAnsi="Arial" w:cs="Arial"/>
          <w:bdr w:val="none" w:sz="0" w:space="0" w:color="auto" w:frame="1"/>
        </w:rPr>
        <w:t>upon receipt of a formal notice of intent to instruct at home</w:t>
      </w:r>
      <w:r w:rsidRPr="00D879C9">
        <w:rPr>
          <w:rStyle w:val="normaltextrun"/>
          <w:rFonts w:ascii="Arial" w:hAnsi="Arial" w:cs="Arial"/>
        </w:rPr>
        <w:t>. Reason for Ending Enrollment Code</w:t>
      </w:r>
      <w:r w:rsidRPr="00C06E2F">
        <w:rPr>
          <w:rStyle w:val="normaltextrun"/>
          <w:rFonts w:ascii="Arial" w:hAnsi="Arial" w:cs="Arial"/>
        </w:rPr>
        <w:t xml:space="preserve"> 255 must be reported by July 1 of the school year or no later than 14 days after starting home schooling if the student’s home school plan begins mid-year. </w:t>
      </w:r>
    </w:p>
    <w:p w14:paraId="343C6F8C" w14:textId="77777777" w:rsidR="006137B1" w:rsidRPr="00C06E2F" w:rsidRDefault="006137B1" w:rsidP="006137B1">
      <w:pPr>
        <w:pStyle w:val="paragraph"/>
        <w:spacing w:before="0" w:beforeAutospacing="0" w:after="0" w:afterAutospacing="0"/>
        <w:ind w:firstLine="720"/>
        <w:textAlignment w:val="baseline"/>
        <w:rPr>
          <w:rStyle w:val="eop"/>
          <w:rFonts w:ascii="Arial" w:hAnsi="Arial" w:cs="Arial"/>
        </w:rPr>
      </w:pPr>
    </w:p>
    <w:p w14:paraId="7CECEF22" w14:textId="77777777" w:rsidR="006036AB" w:rsidRPr="0061136E" w:rsidRDefault="006036AB" w:rsidP="006036AB">
      <w:pPr>
        <w:pStyle w:val="paragraph"/>
        <w:spacing w:before="0" w:beforeAutospacing="0" w:after="0" w:afterAutospacing="0"/>
        <w:ind w:firstLine="720"/>
        <w:textAlignment w:val="baseline"/>
        <w:rPr>
          <w:rStyle w:val="eop"/>
          <w:rFonts w:ascii="Arial" w:hAnsi="Arial" w:cs="Arial"/>
        </w:rPr>
      </w:pPr>
      <w:r w:rsidRPr="0061136E">
        <w:rPr>
          <w:rStyle w:val="normaltextrun"/>
          <w:rFonts w:ascii="Arial" w:hAnsi="Arial" w:cs="Arial"/>
        </w:rPr>
        <w:t>Resident students not enrolled in a school who are instructed at home by a parent/guardian or tutor employed by the parent/guardian must be reported in SIRS:</w:t>
      </w:r>
      <w:r w:rsidRPr="0061136E">
        <w:rPr>
          <w:rStyle w:val="eop"/>
          <w:rFonts w:ascii="Arial" w:hAnsi="Arial" w:cs="Arial"/>
        </w:rPr>
        <w:t> </w:t>
      </w:r>
    </w:p>
    <w:p w14:paraId="39EA2AB1" w14:textId="77777777" w:rsidR="000A28C2" w:rsidRPr="0061136E" w:rsidRDefault="000A28C2" w:rsidP="006036AB">
      <w:pPr>
        <w:pStyle w:val="paragraph"/>
        <w:spacing w:before="0" w:beforeAutospacing="0" w:after="0" w:afterAutospacing="0"/>
        <w:ind w:firstLine="720"/>
        <w:textAlignment w:val="baseline"/>
        <w:rPr>
          <w:rFonts w:ascii="Arial" w:hAnsi="Arial" w:cs="Arial"/>
        </w:rPr>
      </w:pPr>
    </w:p>
    <w:p w14:paraId="289EF419" w14:textId="131C5EEF" w:rsidR="006036AB" w:rsidRPr="0061136E" w:rsidRDefault="00944358" w:rsidP="00DA5246">
      <w:pPr>
        <w:pStyle w:val="paragraph"/>
        <w:numPr>
          <w:ilvl w:val="0"/>
          <w:numId w:val="47"/>
        </w:numPr>
        <w:spacing w:before="0" w:beforeAutospacing="0" w:after="0" w:afterAutospacing="0"/>
        <w:textAlignment w:val="baseline"/>
        <w:rPr>
          <w:rFonts w:ascii="Arial" w:hAnsi="Arial" w:cs="Arial"/>
        </w:rPr>
      </w:pPr>
      <w:r>
        <w:rPr>
          <w:rStyle w:val="normaltextrun"/>
          <w:rFonts w:ascii="Arial" w:hAnsi="Arial" w:cs="Arial"/>
        </w:rPr>
        <w:t>i</w:t>
      </w:r>
      <w:r w:rsidR="006036AB" w:rsidRPr="0061136E">
        <w:rPr>
          <w:rStyle w:val="normaltextrun"/>
          <w:rFonts w:ascii="Arial" w:hAnsi="Arial" w:cs="Arial"/>
        </w:rPr>
        <w:t>f they take a State assessment;</w:t>
      </w:r>
      <w:r w:rsidR="006036AB" w:rsidRPr="0061136E">
        <w:rPr>
          <w:rStyle w:val="eop"/>
          <w:rFonts w:ascii="Arial" w:hAnsi="Arial" w:cs="Arial"/>
        </w:rPr>
        <w:t> </w:t>
      </w:r>
    </w:p>
    <w:p w14:paraId="75072996" w14:textId="425BDD49" w:rsidR="006036AB" w:rsidRPr="0061136E" w:rsidRDefault="006036AB" w:rsidP="00DA5246">
      <w:pPr>
        <w:pStyle w:val="paragraph"/>
        <w:numPr>
          <w:ilvl w:val="0"/>
          <w:numId w:val="47"/>
        </w:numPr>
        <w:spacing w:before="0" w:beforeAutospacing="0" w:after="0" w:afterAutospacing="0"/>
        <w:textAlignment w:val="baseline"/>
        <w:rPr>
          <w:rFonts w:ascii="Arial" w:hAnsi="Arial" w:cs="Arial"/>
        </w:rPr>
      </w:pPr>
      <w:r w:rsidRPr="0061136E">
        <w:rPr>
          <w:rStyle w:val="normaltextrun"/>
          <w:rFonts w:ascii="Arial" w:hAnsi="Arial" w:cs="Arial"/>
        </w:rPr>
        <w:t>if they are referred to the CSE for determination of eligibility for special education; or </w:t>
      </w:r>
      <w:r w:rsidRPr="0061136E">
        <w:rPr>
          <w:rStyle w:val="eop"/>
          <w:rFonts w:ascii="Arial" w:hAnsi="Arial" w:cs="Arial"/>
        </w:rPr>
        <w:t> </w:t>
      </w:r>
    </w:p>
    <w:p w14:paraId="2E282680" w14:textId="01410644" w:rsidR="007912C5" w:rsidRPr="004E4CEF" w:rsidRDefault="006036AB" w:rsidP="0076513D">
      <w:pPr>
        <w:pStyle w:val="paragraph"/>
        <w:numPr>
          <w:ilvl w:val="0"/>
          <w:numId w:val="47"/>
        </w:numPr>
        <w:spacing w:before="0" w:beforeAutospacing="0" w:after="0" w:afterAutospacing="0"/>
        <w:textAlignment w:val="baseline"/>
        <w:rPr>
          <w:rStyle w:val="normaltextrun"/>
          <w:rFonts w:ascii="Arial" w:hAnsi="Arial" w:cs="Arial"/>
        </w:rPr>
      </w:pPr>
      <w:r w:rsidRPr="007912C5">
        <w:rPr>
          <w:rStyle w:val="normaltextrun"/>
          <w:rFonts w:ascii="Arial" w:hAnsi="Arial" w:cs="Arial"/>
        </w:rPr>
        <w:t>if they are identified as students with disabilities by the district CSE</w:t>
      </w:r>
      <w:r w:rsidR="00B90CC0" w:rsidRPr="007912C5">
        <w:rPr>
          <w:rStyle w:val="normaltextrun"/>
          <w:rFonts w:ascii="Arial" w:hAnsi="Arial" w:cs="Arial"/>
        </w:rPr>
        <w:t xml:space="preserve">, </w:t>
      </w:r>
      <w:r w:rsidR="00B90CC0" w:rsidRPr="004E4CEF">
        <w:rPr>
          <w:rStyle w:val="normaltextrun"/>
          <w:rFonts w:ascii="Arial" w:hAnsi="Arial" w:cs="Arial"/>
        </w:rPr>
        <w:t>whether or not</w:t>
      </w:r>
      <w:r w:rsidRPr="004E4CEF">
        <w:rPr>
          <w:rStyle w:val="normaltextrun"/>
          <w:rFonts w:ascii="Arial" w:hAnsi="Arial" w:cs="Arial"/>
        </w:rPr>
        <w:t xml:space="preserve"> </w:t>
      </w:r>
      <w:r w:rsidR="007912C5" w:rsidRPr="004E4CEF">
        <w:rPr>
          <w:rStyle w:val="normaltextrun"/>
          <w:rFonts w:ascii="Arial" w:hAnsi="Arial" w:cs="Arial"/>
        </w:rPr>
        <w:t xml:space="preserve">the </w:t>
      </w:r>
    </w:p>
    <w:p w14:paraId="2ED35CC6" w14:textId="51FCE642" w:rsidR="006036AB" w:rsidRPr="004E4CEF" w:rsidRDefault="007912C5" w:rsidP="00A91C95">
      <w:pPr>
        <w:pStyle w:val="paragraph"/>
        <w:spacing w:before="0" w:beforeAutospacing="0" w:after="0" w:afterAutospacing="0"/>
        <w:ind w:firstLine="720"/>
        <w:textAlignment w:val="baseline"/>
        <w:rPr>
          <w:rStyle w:val="eop"/>
          <w:rFonts w:ascii="Arial" w:hAnsi="Arial" w:cs="Arial"/>
        </w:rPr>
      </w:pPr>
      <w:r w:rsidRPr="004E4CEF">
        <w:rPr>
          <w:rStyle w:val="normaltextrun"/>
          <w:rFonts w:ascii="Arial" w:hAnsi="Arial" w:cs="Arial"/>
        </w:rPr>
        <w:t>district</w:t>
      </w:r>
      <w:r w:rsidR="006036AB" w:rsidRPr="004E4CEF">
        <w:rPr>
          <w:rStyle w:val="normaltextrun"/>
          <w:rFonts w:ascii="Arial" w:hAnsi="Arial" w:cs="Arial"/>
        </w:rPr>
        <w:t xml:space="preserve"> is providing special-education services.</w:t>
      </w:r>
      <w:r w:rsidR="006036AB" w:rsidRPr="004E4CEF">
        <w:rPr>
          <w:rStyle w:val="eop"/>
          <w:rFonts w:ascii="Arial" w:hAnsi="Arial" w:cs="Arial"/>
        </w:rPr>
        <w:t> </w:t>
      </w:r>
    </w:p>
    <w:p w14:paraId="678E90D9" w14:textId="77777777" w:rsidR="000A28C2" w:rsidRPr="004E4CEF" w:rsidRDefault="000A28C2" w:rsidP="000A28C2">
      <w:pPr>
        <w:pStyle w:val="paragraph"/>
        <w:spacing w:before="0" w:beforeAutospacing="0" w:after="0" w:afterAutospacing="0"/>
        <w:textAlignment w:val="baseline"/>
        <w:rPr>
          <w:rFonts w:ascii="Arial" w:hAnsi="Arial" w:cs="Arial"/>
        </w:rPr>
      </w:pPr>
    </w:p>
    <w:p w14:paraId="32214CD0" w14:textId="62960706" w:rsidR="00564C4B" w:rsidRPr="004E4CEF" w:rsidRDefault="00564C4B" w:rsidP="00564C4B">
      <w:pPr>
        <w:pStyle w:val="paragraph"/>
        <w:spacing w:before="0" w:beforeAutospacing="0" w:after="0" w:afterAutospacing="0"/>
        <w:ind w:firstLine="810"/>
        <w:textAlignment w:val="baseline"/>
        <w:rPr>
          <w:rStyle w:val="eop"/>
          <w:rFonts w:ascii="Arial" w:hAnsi="Arial" w:cs="Arial"/>
        </w:rPr>
      </w:pPr>
      <w:r w:rsidRPr="004E4CEF">
        <w:rPr>
          <w:rStyle w:val="normaltextrun"/>
          <w:rFonts w:ascii="Arial" w:hAnsi="Arial" w:cs="Arial"/>
        </w:rPr>
        <w:t xml:space="preserve">Districts may report enrollment for other home schooled students; </w:t>
      </w:r>
      <w:r w:rsidR="00944358" w:rsidRPr="004E4CEF">
        <w:rPr>
          <w:rStyle w:val="normaltextrun"/>
          <w:rFonts w:ascii="Arial" w:hAnsi="Arial" w:cs="Arial"/>
        </w:rPr>
        <w:t xml:space="preserve">however, </w:t>
      </w:r>
      <w:r w:rsidRPr="004E4CEF">
        <w:rPr>
          <w:rStyle w:val="normaltextrun"/>
          <w:rFonts w:ascii="Arial" w:hAnsi="Arial" w:cs="Arial"/>
        </w:rPr>
        <w:t>districts will not have accountability responsibility for these other students and data will not be publicly reported for these students. Demographic data must be reported for home schooled students who are reported in SIRS for any reason.</w:t>
      </w:r>
      <w:r w:rsidRPr="004E4CEF">
        <w:rPr>
          <w:rStyle w:val="eop"/>
          <w:rFonts w:ascii="Arial" w:hAnsi="Arial" w:cs="Arial"/>
        </w:rPr>
        <w:t> </w:t>
      </w:r>
    </w:p>
    <w:p w14:paraId="0BD64D03" w14:textId="77777777" w:rsidR="00564C4B" w:rsidRPr="004E4CEF" w:rsidRDefault="00564C4B" w:rsidP="00564C4B">
      <w:pPr>
        <w:pStyle w:val="paragraph"/>
        <w:spacing w:before="0" w:beforeAutospacing="0" w:after="0" w:afterAutospacing="0"/>
        <w:ind w:firstLine="810"/>
        <w:textAlignment w:val="baseline"/>
        <w:rPr>
          <w:rStyle w:val="eop"/>
          <w:rFonts w:ascii="Arial" w:hAnsi="Arial" w:cs="Arial"/>
        </w:rPr>
      </w:pPr>
    </w:p>
    <w:p w14:paraId="01A75F3F" w14:textId="686E9E5C" w:rsidR="00564C4B" w:rsidRPr="004E4CEF" w:rsidRDefault="00564C4B" w:rsidP="00564C4B">
      <w:pPr>
        <w:pStyle w:val="paragraph"/>
        <w:spacing w:before="0" w:beforeAutospacing="0" w:after="0" w:afterAutospacing="0"/>
        <w:ind w:firstLine="720"/>
        <w:textAlignment w:val="baseline"/>
        <w:rPr>
          <w:rStyle w:val="eop"/>
          <w:rFonts w:ascii="Arial" w:hAnsi="Arial" w:cs="Arial"/>
          <w:color w:val="000000"/>
        </w:rPr>
      </w:pPr>
      <w:r w:rsidRPr="004E4CEF">
        <w:rPr>
          <w:rStyle w:val="normaltextrun"/>
          <w:rFonts w:ascii="Arial" w:hAnsi="Arial" w:cs="Arial"/>
        </w:rPr>
        <w:t xml:space="preserve">General education home schooled students who are taking a State assessment must be reported by the district of residence with a Reason for Beginning Enrollment Code 0011 — </w:t>
      </w:r>
      <w:r w:rsidRPr="004E4CEF">
        <w:rPr>
          <w:rStyle w:val="normaltextrun"/>
          <w:rFonts w:ascii="Arial" w:hAnsi="Arial" w:cs="Arial"/>
          <w:i/>
          <w:iCs/>
          <w:color w:val="000000"/>
        </w:rPr>
        <w:t xml:space="preserve">Enrollment in building or grade, </w:t>
      </w:r>
      <w:r w:rsidRPr="004E4CEF">
        <w:rPr>
          <w:rStyle w:val="normaltextrun"/>
          <w:rFonts w:ascii="Arial" w:hAnsi="Arial" w:cs="Arial"/>
        </w:rPr>
        <w:t>a BEDS code that is the first 8 digits of the district of residence BEDS code and “0888” as the last 4 digits</w:t>
      </w:r>
      <w:r w:rsidRPr="004E4CEF">
        <w:rPr>
          <w:rStyle w:val="normaltextrun"/>
          <w:rFonts w:ascii="Arial" w:hAnsi="Arial" w:cs="Arial"/>
          <w:color w:val="000000"/>
        </w:rPr>
        <w:t xml:space="preserve"> and an Assessment Measure Code and Standard Achieved Code for the assessment taken</w:t>
      </w:r>
      <w:r w:rsidRPr="004E4CEF">
        <w:rPr>
          <w:rStyle w:val="normaltextrun"/>
          <w:rFonts w:ascii="Arial" w:hAnsi="Arial" w:cs="Arial"/>
          <w:i/>
          <w:iCs/>
          <w:color w:val="000000"/>
        </w:rPr>
        <w:t>.</w:t>
      </w:r>
      <w:r w:rsidRPr="004E4CEF">
        <w:rPr>
          <w:rStyle w:val="normaltextrun"/>
          <w:rFonts w:ascii="Arial" w:hAnsi="Arial" w:cs="Arial"/>
          <w:color w:val="000000"/>
        </w:rPr>
        <w:t xml:space="preserve"> </w:t>
      </w:r>
      <w:r w:rsidRPr="004E4CEF">
        <w:rPr>
          <w:rStyle w:val="normaltextrun"/>
          <w:rFonts w:ascii="Arial" w:hAnsi="Arial" w:cs="Arial"/>
        </w:rPr>
        <w:t>If the student takes multiple assessments in the school year, districts may leave the record open until the day after the student completes the last assessment</w:t>
      </w:r>
      <w:r w:rsidRPr="004E4CEF">
        <w:rPr>
          <w:rStyle w:val="normaltextrun"/>
          <w:rFonts w:ascii="Arial" w:hAnsi="Arial" w:cs="Arial"/>
          <w:color w:val="000000"/>
        </w:rPr>
        <w:t xml:space="preserve"> for the year</w:t>
      </w:r>
      <w:r w:rsidRPr="004E4CEF">
        <w:rPr>
          <w:rStyle w:val="normaltextrun"/>
          <w:rFonts w:ascii="Arial" w:hAnsi="Arial" w:cs="Arial"/>
          <w:i/>
          <w:iCs/>
          <w:color w:val="000000"/>
        </w:rPr>
        <w:t xml:space="preserve"> or</w:t>
      </w:r>
      <w:r w:rsidRPr="004E4CEF">
        <w:rPr>
          <w:rStyle w:val="normaltextrun"/>
          <w:rFonts w:ascii="Arial" w:hAnsi="Arial" w:cs="Arial"/>
          <w:color w:val="000000"/>
        </w:rPr>
        <w:t xml:space="preserve"> open and close the records as the student takes the multiple assessments. </w:t>
      </w:r>
      <w:r w:rsidRPr="004E4CEF">
        <w:rPr>
          <w:rStyle w:val="eop"/>
          <w:rFonts w:ascii="Arial" w:hAnsi="Arial" w:cs="Arial"/>
          <w:color w:val="000000"/>
        </w:rPr>
        <w:t> </w:t>
      </w:r>
    </w:p>
    <w:p w14:paraId="76BE23A2" w14:textId="7FFC082C" w:rsidR="00B90CC0" w:rsidRPr="004E4CEF" w:rsidRDefault="00B90CC0" w:rsidP="00564C4B">
      <w:pPr>
        <w:pStyle w:val="paragraph"/>
        <w:spacing w:before="0" w:beforeAutospacing="0" w:after="0" w:afterAutospacing="0"/>
        <w:ind w:firstLine="720"/>
        <w:textAlignment w:val="baseline"/>
        <w:rPr>
          <w:rStyle w:val="eop"/>
          <w:rFonts w:ascii="Arial" w:hAnsi="Arial" w:cs="Arial"/>
          <w:color w:val="000000"/>
        </w:rPr>
      </w:pPr>
    </w:p>
    <w:p w14:paraId="64538723" w14:textId="77777777" w:rsidR="00B90CC0" w:rsidRPr="0061136E" w:rsidRDefault="00B90CC0" w:rsidP="00B90CC0">
      <w:pPr>
        <w:pStyle w:val="paragraph"/>
        <w:spacing w:before="0" w:beforeAutospacing="0" w:after="0" w:afterAutospacing="0"/>
        <w:ind w:firstLine="720"/>
        <w:textAlignment w:val="baseline"/>
        <w:rPr>
          <w:rStyle w:val="eop"/>
          <w:rFonts w:ascii="Arial" w:hAnsi="Arial" w:cs="Arial"/>
          <w:color w:val="000000"/>
        </w:rPr>
      </w:pPr>
      <w:r w:rsidRPr="004E4CEF">
        <w:rPr>
          <w:rStyle w:val="normaltextrun"/>
          <w:rFonts w:ascii="Arial" w:hAnsi="Arial" w:cs="Arial"/>
        </w:rPr>
        <w:t xml:space="preserve">Students with disabilities who are home schooled and who are taking a State assessment must be reported by the district of residence with a Reason for Beginning Enrollment Code 0011 — </w:t>
      </w:r>
      <w:r w:rsidRPr="004E4CEF">
        <w:rPr>
          <w:rStyle w:val="normaltextrun"/>
          <w:rFonts w:ascii="Arial" w:hAnsi="Arial" w:cs="Arial"/>
          <w:i/>
          <w:iCs/>
          <w:color w:val="000000"/>
        </w:rPr>
        <w:t xml:space="preserve">Enrollment in building or grade, </w:t>
      </w:r>
      <w:r w:rsidRPr="004E4CEF">
        <w:rPr>
          <w:rStyle w:val="normaltextrun"/>
          <w:rFonts w:ascii="Arial" w:hAnsi="Arial" w:cs="Arial"/>
        </w:rPr>
        <w:t>a BEDS code that is the first 8 digits of the district of residence BEDS code and “0888” as the last 4 digits</w:t>
      </w:r>
      <w:r w:rsidRPr="004E4CEF">
        <w:rPr>
          <w:rStyle w:val="normaltextrun"/>
          <w:rFonts w:ascii="Arial" w:hAnsi="Arial" w:cs="Arial"/>
          <w:color w:val="000000"/>
        </w:rPr>
        <w:t xml:space="preserve"> for the days of the assessment. An Assessment Measure Code and Standard Achieved Code for the assessment taken must also be reported</w:t>
      </w:r>
      <w:r w:rsidRPr="004E4CEF">
        <w:rPr>
          <w:rStyle w:val="normaltextrun"/>
          <w:rFonts w:ascii="Arial" w:hAnsi="Arial" w:cs="Arial"/>
          <w:i/>
          <w:iCs/>
          <w:color w:val="000000"/>
        </w:rPr>
        <w:t>.</w:t>
      </w:r>
      <w:r w:rsidRPr="004E4CEF">
        <w:rPr>
          <w:rStyle w:val="normaltextrun"/>
          <w:rFonts w:ascii="Arial" w:hAnsi="Arial" w:cs="Arial"/>
          <w:color w:val="000000"/>
        </w:rPr>
        <w:t> Students with disabilities for whom the district of residence has Committee on Special Education (CSE) responsibility must be reported with</w:t>
      </w:r>
      <w:r w:rsidRPr="004E4CEF">
        <w:rPr>
          <w:rStyle w:val="eop"/>
          <w:rFonts w:ascii="Arial" w:hAnsi="Arial" w:cs="Arial"/>
          <w:color w:val="000000"/>
        </w:rPr>
        <w:t xml:space="preserve"> a </w:t>
      </w:r>
      <w:r w:rsidRPr="004E4CEF">
        <w:rPr>
          <w:rStyle w:val="normaltextrun"/>
          <w:rFonts w:ascii="Arial" w:hAnsi="Arial" w:cs="Arial"/>
        </w:rPr>
        <w:t>Reason for Beginning Enrollment Code 5905</w:t>
      </w:r>
      <w:r w:rsidRPr="004E4CEF">
        <w:rPr>
          <w:rStyle w:val="eop"/>
          <w:rFonts w:ascii="Arial" w:hAnsi="Arial" w:cs="Arial"/>
          <w:color w:val="000000"/>
        </w:rPr>
        <w:t xml:space="preserve"> (CSE responsibility only) enrollment code when not reported with the 0011.</w:t>
      </w:r>
    </w:p>
    <w:p w14:paraId="4EBF1D43" w14:textId="77777777" w:rsidR="00C4074D" w:rsidRPr="0061136E" w:rsidRDefault="00C4074D" w:rsidP="00C4074D">
      <w:pPr>
        <w:pStyle w:val="paragraph"/>
        <w:spacing w:before="0" w:beforeAutospacing="0" w:after="0" w:afterAutospacing="0"/>
        <w:ind w:firstLine="720"/>
        <w:textAlignment w:val="baseline"/>
        <w:rPr>
          <w:rFonts w:ascii="Arial" w:hAnsi="Arial" w:cs="Arial"/>
        </w:rPr>
      </w:pPr>
    </w:p>
    <w:p w14:paraId="1A26F252" w14:textId="77777777" w:rsidR="006036AB" w:rsidRPr="0061136E" w:rsidRDefault="006036AB" w:rsidP="00C4074D">
      <w:pPr>
        <w:pStyle w:val="paragraph"/>
        <w:spacing w:before="0" w:beforeAutospacing="0" w:after="0" w:afterAutospacing="0"/>
        <w:ind w:firstLine="720"/>
        <w:textAlignment w:val="baseline"/>
        <w:rPr>
          <w:rStyle w:val="eop"/>
          <w:rFonts w:ascii="Arial" w:hAnsi="Arial" w:cs="Arial"/>
        </w:rPr>
      </w:pPr>
      <w:r w:rsidRPr="0061136E">
        <w:rPr>
          <w:rStyle w:val="normaltextrun"/>
          <w:rFonts w:ascii="Arial" w:hAnsi="Arial" w:cs="Arial"/>
        </w:rPr>
        <w:t>Home schooled students with disabilities or home schooled students who are referred to the CSE for determination of eligibility for special education services must be reported by</w:t>
      </w:r>
      <w:r w:rsidRPr="0061136E">
        <w:rPr>
          <w:rStyle w:val="normaltextrun"/>
          <w:rFonts w:ascii="Arial" w:hAnsi="Arial" w:cs="Arial"/>
          <w:i/>
          <w:iCs/>
          <w:color w:val="000000"/>
        </w:rPr>
        <w:t xml:space="preserve"> </w:t>
      </w:r>
      <w:r w:rsidRPr="0061136E">
        <w:rPr>
          <w:rStyle w:val="normaltextrun"/>
          <w:rFonts w:ascii="Arial" w:hAnsi="Arial" w:cs="Arial"/>
        </w:rPr>
        <w:t>the district of residence with a Reason for Beginning Enrollment Code 5905 —</w:t>
      </w:r>
      <w:r w:rsidRPr="0061136E">
        <w:rPr>
          <w:rStyle w:val="normaltextrun"/>
          <w:rFonts w:ascii="Arial" w:hAnsi="Arial" w:cs="Arial"/>
          <w:b/>
          <w:bCs/>
          <w:i/>
          <w:iCs/>
          <w:color w:val="000000"/>
        </w:rPr>
        <w:t xml:space="preserve"> </w:t>
      </w:r>
      <w:r w:rsidRPr="0061136E">
        <w:rPr>
          <w:rStyle w:val="normaltextrun"/>
          <w:rFonts w:ascii="Arial" w:hAnsi="Arial" w:cs="Arial"/>
          <w:i/>
          <w:iCs/>
          <w:color w:val="000000"/>
        </w:rPr>
        <w:t>CSE or CPSE responsibility only</w:t>
      </w:r>
      <w:r w:rsidRPr="0061136E">
        <w:rPr>
          <w:rStyle w:val="normaltextrun"/>
          <w:rFonts w:ascii="Arial" w:hAnsi="Arial" w:cs="Arial"/>
        </w:rPr>
        <w:t xml:space="preserve"> and a BEDS code that is the first 8 digits of the district of residence BEDS code and “0888” as the last 4 digits. </w:t>
      </w:r>
      <w:r w:rsidRPr="0061136E">
        <w:rPr>
          <w:rStyle w:val="eop"/>
          <w:rFonts w:ascii="Arial" w:hAnsi="Arial" w:cs="Arial"/>
        </w:rPr>
        <w:t> </w:t>
      </w:r>
    </w:p>
    <w:p w14:paraId="460CE848" w14:textId="77777777" w:rsidR="00C4074D" w:rsidRPr="0061136E" w:rsidRDefault="00C4074D" w:rsidP="00C4074D">
      <w:pPr>
        <w:pStyle w:val="paragraph"/>
        <w:spacing w:before="0" w:beforeAutospacing="0" w:after="0" w:afterAutospacing="0"/>
        <w:ind w:firstLine="720"/>
        <w:textAlignment w:val="baseline"/>
        <w:rPr>
          <w:rFonts w:ascii="Arial" w:hAnsi="Arial" w:cs="Arial"/>
        </w:rPr>
      </w:pPr>
    </w:p>
    <w:p w14:paraId="632AFD5E" w14:textId="49B5B3EE" w:rsidR="006036AB" w:rsidRDefault="006036AB" w:rsidP="00C4074D">
      <w:pPr>
        <w:pStyle w:val="paragraph"/>
        <w:spacing w:before="0" w:beforeAutospacing="0" w:after="0" w:afterAutospacing="0"/>
        <w:ind w:firstLine="720"/>
        <w:textAlignment w:val="baseline"/>
        <w:rPr>
          <w:rStyle w:val="eop"/>
          <w:rFonts w:ascii="Arial" w:hAnsi="Arial" w:cs="Arial"/>
          <w:color w:val="000000"/>
        </w:rPr>
      </w:pPr>
      <w:r w:rsidRPr="0061136E">
        <w:rPr>
          <w:rStyle w:val="normaltextrun"/>
          <w:rFonts w:ascii="Arial" w:hAnsi="Arial" w:cs="Arial"/>
          <w:color w:val="000000"/>
        </w:rPr>
        <w:t>General education home schooled students who are taking a course through the district that does not lead to a State assessment may, but are not required to</w:t>
      </w:r>
      <w:r w:rsidR="000B67AC">
        <w:rPr>
          <w:rStyle w:val="normaltextrun"/>
          <w:rFonts w:ascii="Arial" w:hAnsi="Arial" w:cs="Arial"/>
          <w:color w:val="000000"/>
        </w:rPr>
        <w:t>,</w:t>
      </w:r>
      <w:r w:rsidRPr="0061136E">
        <w:rPr>
          <w:rStyle w:val="normaltextrun"/>
          <w:rFonts w:ascii="Arial" w:hAnsi="Arial" w:cs="Arial"/>
          <w:color w:val="000000"/>
        </w:rPr>
        <w:t xml:space="preserve"> be reported by </w:t>
      </w:r>
      <w:r w:rsidRPr="0061136E">
        <w:rPr>
          <w:rStyle w:val="normaltextrun"/>
          <w:rFonts w:ascii="Arial" w:hAnsi="Arial" w:cs="Arial"/>
        </w:rPr>
        <w:t xml:space="preserve">the district of residence. These students would be reported using Reason for Beginning Enrollment Code 0055 — </w:t>
      </w:r>
      <w:r w:rsidRPr="0061136E">
        <w:rPr>
          <w:rStyle w:val="normaltextrun"/>
          <w:rFonts w:ascii="Arial" w:hAnsi="Arial" w:cs="Arial"/>
          <w:i/>
          <w:iCs/>
          <w:color w:val="000000"/>
        </w:rPr>
        <w:t xml:space="preserve">Enrolled for instructional reporting only </w:t>
      </w:r>
      <w:r w:rsidRPr="0061136E">
        <w:rPr>
          <w:rStyle w:val="normaltextrun"/>
          <w:rFonts w:ascii="Arial" w:hAnsi="Arial" w:cs="Arial"/>
        </w:rPr>
        <w:t>and a BEDS code that is the first 8 digits of the district of residence BEDS code and “0888” as the last 4 digits</w:t>
      </w:r>
      <w:r w:rsidRPr="0061136E">
        <w:rPr>
          <w:rStyle w:val="normaltextrun"/>
          <w:rFonts w:ascii="Arial" w:hAnsi="Arial" w:cs="Arial"/>
          <w:color w:val="000000"/>
        </w:rPr>
        <w:t>.</w:t>
      </w:r>
      <w:r w:rsidRPr="0061136E">
        <w:rPr>
          <w:rStyle w:val="eop"/>
          <w:rFonts w:ascii="Arial" w:hAnsi="Arial" w:cs="Arial"/>
          <w:color w:val="000000"/>
        </w:rPr>
        <w:t> </w:t>
      </w:r>
    </w:p>
    <w:p w14:paraId="6CA2D057" w14:textId="77777777" w:rsidR="00564C4B" w:rsidRPr="0061136E" w:rsidRDefault="00564C4B" w:rsidP="00C4074D">
      <w:pPr>
        <w:pStyle w:val="paragraph"/>
        <w:spacing w:before="0" w:beforeAutospacing="0" w:after="0" w:afterAutospacing="0"/>
        <w:ind w:firstLine="720"/>
        <w:textAlignment w:val="baseline"/>
        <w:rPr>
          <w:rFonts w:ascii="Arial" w:hAnsi="Arial" w:cs="Arial"/>
        </w:rPr>
      </w:pPr>
    </w:p>
    <w:p w14:paraId="25A6BCF4" w14:textId="77777777" w:rsidR="009740D5" w:rsidRDefault="009740D5" w:rsidP="009740D5">
      <w:pPr>
        <w:pStyle w:val="paragraph"/>
        <w:spacing w:before="0" w:beforeAutospacing="0" w:after="0" w:afterAutospacing="0"/>
        <w:ind w:firstLine="720"/>
        <w:textAlignment w:val="baseline"/>
        <w:rPr>
          <w:rStyle w:val="eop"/>
          <w:rFonts w:ascii="Arial" w:hAnsi="Arial" w:cs="Arial"/>
        </w:rPr>
      </w:pPr>
      <w:r w:rsidRPr="0061136E">
        <w:rPr>
          <w:rStyle w:val="normaltextrun"/>
          <w:rFonts w:ascii="Arial" w:hAnsi="Arial" w:cs="Arial"/>
        </w:rPr>
        <w:t xml:space="preserve">Home schooled students reported for enrollment purposes only and who do not fall into the scenarios above must be reported by the district of residence with a Reason for Beginning Enrollment </w:t>
      </w:r>
      <w:r w:rsidRPr="0061136E">
        <w:rPr>
          <w:rStyle w:val="normaltextrun"/>
          <w:rFonts w:ascii="Arial" w:hAnsi="Arial" w:cs="Arial"/>
        </w:rPr>
        <w:lastRenderedPageBreak/>
        <w:t>Code 0011 and a BEDS code that is the first 8 digits of the district of residence BEDS code and “0888” as the last 4 digits.</w:t>
      </w:r>
      <w:r w:rsidRPr="0061136E">
        <w:rPr>
          <w:rStyle w:val="eop"/>
          <w:rFonts w:ascii="Arial" w:hAnsi="Arial" w:cs="Arial"/>
        </w:rPr>
        <w:t> </w:t>
      </w:r>
    </w:p>
    <w:p w14:paraId="08ABAEEA" w14:textId="77777777" w:rsidR="009740D5" w:rsidRDefault="009740D5" w:rsidP="009740D5">
      <w:pPr>
        <w:pStyle w:val="paragraph"/>
        <w:spacing w:before="0" w:beforeAutospacing="0" w:after="0" w:afterAutospacing="0"/>
        <w:ind w:firstLine="720"/>
        <w:textAlignment w:val="baseline"/>
        <w:rPr>
          <w:rStyle w:val="eop"/>
          <w:rFonts w:ascii="Arial" w:hAnsi="Arial" w:cs="Arial"/>
        </w:rPr>
      </w:pPr>
    </w:p>
    <w:p w14:paraId="3D620B6B" w14:textId="19FAB913" w:rsidR="009740D5" w:rsidRPr="004E4CEF" w:rsidRDefault="009740D5" w:rsidP="009740D5">
      <w:pPr>
        <w:pStyle w:val="paragraph"/>
        <w:spacing w:before="0" w:beforeAutospacing="0" w:after="0" w:afterAutospacing="0"/>
        <w:ind w:firstLine="720"/>
        <w:textAlignment w:val="baseline"/>
        <w:rPr>
          <w:rFonts w:ascii="Arial" w:hAnsi="Arial" w:cs="Arial"/>
        </w:rPr>
      </w:pPr>
      <w:r w:rsidRPr="004E4CEF">
        <w:rPr>
          <w:rFonts w:ascii="Arial" w:hAnsi="Arial" w:cs="Arial"/>
        </w:rPr>
        <w:t xml:space="preserve">When a home schooled student transfers to home schooling in another district or state, the district should exit the student with a Reason for Ending Enrollment Code 255 – </w:t>
      </w:r>
      <w:r w:rsidRPr="004E4CEF">
        <w:rPr>
          <w:rFonts w:ascii="Arial" w:hAnsi="Arial" w:cs="Arial"/>
          <w:i/>
          <w:iCs/>
        </w:rPr>
        <w:t>Transferred to home schooling by parent or guardian</w:t>
      </w:r>
      <w:r w:rsidRPr="004E4CEF">
        <w:rPr>
          <w:rFonts w:ascii="Arial" w:hAnsi="Arial" w:cs="Arial"/>
        </w:rPr>
        <w:t xml:space="preserve">. A formal notice of transfer and intent to instruct the student at home in the new location is required.  </w:t>
      </w:r>
    </w:p>
    <w:p w14:paraId="79DF811B" w14:textId="71805A91" w:rsidR="00D37BC3" w:rsidRPr="007044BE" w:rsidRDefault="00D37BC3" w:rsidP="0049349E">
      <w:pPr>
        <w:pStyle w:val="Heading2"/>
      </w:pPr>
      <w:bookmarkStart w:id="451" w:name="_Toc163224853"/>
      <w:r w:rsidRPr="004E4CEF">
        <w:t>Homebound (Home-Tutored) Students</w:t>
      </w:r>
      <w:bookmarkEnd w:id="451"/>
      <w:r w:rsidRPr="007044BE">
        <w:t xml:space="preserve"> </w:t>
      </w:r>
    </w:p>
    <w:p w14:paraId="0E68E27F" w14:textId="46272927" w:rsidR="00D37BC3" w:rsidRDefault="00026529" w:rsidP="00D37BC3">
      <w:pPr>
        <w:pStyle w:val="Body"/>
      </w:pPr>
      <w:bookmarkStart w:id="452" w:name="_Hlk152226040"/>
      <w:r w:rsidRPr="007D2DE3">
        <w:t xml:space="preserve">Homebound instruction is an educational service provided by a school district to resident students (public and non-public) who are anticipated to be unable to attend school in person for at least ten days in a three-month period due to physical, mental, or emotional illness or injury. </w:t>
      </w:r>
      <w:bookmarkEnd w:id="452"/>
      <w:r w:rsidR="00D37BC3" w:rsidRPr="007D2DE3">
        <w:t>Homebound students (also known as home-tutored students) fall into two categories:</w:t>
      </w:r>
      <w:r w:rsidR="00D37BC3" w:rsidRPr="000E16CD">
        <w:t xml:space="preserve"> </w:t>
      </w:r>
    </w:p>
    <w:p w14:paraId="68C5EC17" w14:textId="77777777" w:rsidR="00D37BC3" w:rsidRDefault="00D37BC3" w:rsidP="00D01B85">
      <w:pPr>
        <w:pStyle w:val="Body"/>
        <w:numPr>
          <w:ilvl w:val="0"/>
          <w:numId w:val="47"/>
        </w:numPr>
      </w:pPr>
      <w:r w:rsidRPr="000E16CD">
        <w:t xml:space="preserve">students who remain enrolled in a school but are provided temporary instruction in the home, and </w:t>
      </w:r>
    </w:p>
    <w:p w14:paraId="0BFF12EA" w14:textId="77777777" w:rsidR="00D37BC3" w:rsidRDefault="00D37BC3" w:rsidP="00D01B85">
      <w:pPr>
        <w:pStyle w:val="Body"/>
        <w:numPr>
          <w:ilvl w:val="0"/>
          <w:numId w:val="47"/>
        </w:numPr>
      </w:pPr>
      <w:r w:rsidRPr="000E16CD">
        <w:t xml:space="preserve">students who are unable to attend school for the remainder of the school year because of a physical, mental, or emotional illness or injury substantiated by a licensed physician or, for students with disabilities, are placed in homebound instruction by the CSE and are instructed at home or in a hospital by a tutor provided by the district of responsibility. </w:t>
      </w:r>
    </w:p>
    <w:p w14:paraId="53854557" w14:textId="77777777" w:rsidR="00D37BC3" w:rsidRDefault="00D37BC3" w:rsidP="00D37BC3">
      <w:pPr>
        <w:pStyle w:val="Body"/>
      </w:pPr>
      <w:r w:rsidRPr="000E16CD">
        <w:t>Students who remain enrolled in a school must be reported with the BEDS code of the school in which the student is officially enrolled as their location code. Students who are unable to attend school for the remainder of the school year due to illness or injury or CSE placement b) must be reported with the first eight digits of their district code followed by 0777 as their building of location code. See Table of Reporting Responsibility for School-Age Students</w:t>
      </w:r>
      <w:r>
        <w:t xml:space="preserve"> in Chapter 2 for additional information</w:t>
      </w:r>
      <w:r w:rsidRPr="000E16CD">
        <w:t>. Homebound status is exclusively related to illness, injury, and/or disability and cannot be used for students who are tutored at home as a result of a suspension.</w:t>
      </w:r>
    </w:p>
    <w:p w14:paraId="0B4C7DC3" w14:textId="1E53C06A" w:rsidR="00026529" w:rsidRPr="002B4076" w:rsidRDefault="00D37BC3" w:rsidP="00026529">
      <w:pPr>
        <w:pStyle w:val="Body"/>
        <w:rPr>
          <w:sz w:val="20"/>
        </w:rPr>
      </w:pPr>
      <w:r w:rsidRPr="002B4076">
        <w:t xml:space="preserve">For attendance reporting, Day Calendar must be submitted using the homebound location code. Since only a single calendar can be submitted per </w:t>
      </w:r>
      <w:r w:rsidRPr="00D879C9">
        <w:t>location, the calendar should be flexible and capture instructional days for all homebound students. Per CR</w:t>
      </w:r>
      <w:r w:rsidR="00324F92" w:rsidRPr="00D879C9">
        <w:t>100.22</w:t>
      </w:r>
      <w:r w:rsidRPr="00D879C9">
        <w:t xml:space="preserve">, homebound students at the elementary level should receive </w:t>
      </w:r>
      <w:r w:rsidR="00324F92" w:rsidRPr="00D879C9">
        <w:t>10</w:t>
      </w:r>
      <w:r w:rsidRPr="00D879C9">
        <w:t xml:space="preserve"> hours of instruction for the week and secondary homebound students should receive 1</w:t>
      </w:r>
      <w:r w:rsidR="00324F92" w:rsidRPr="00D879C9">
        <w:t>5</w:t>
      </w:r>
      <w:r w:rsidRPr="00D879C9">
        <w:t xml:space="preserve"> hours of instruction</w:t>
      </w:r>
      <w:r w:rsidRPr="002B4076">
        <w:t xml:space="preserve"> for the week. Homebound students that receive the required number of hours of instruction per week should be reported using one of the “Present” student attendance codes for each instructional day of the week. Students that receive less than the required hours of instruction per week should have their attendance prorated by the proportion of required instruction received.  For example, an elementary student that </w:t>
      </w:r>
      <w:r w:rsidRPr="00A913B5">
        <w:t xml:space="preserve">receives </w:t>
      </w:r>
      <w:r w:rsidR="00DD0B80" w:rsidRPr="00A913B5">
        <w:t>8</w:t>
      </w:r>
      <w:r w:rsidRPr="00A913B5">
        <w:t xml:space="preserve"> of the </w:t>
      </w:r>
      <w:r w:rsidR="00DD0B80" w:rsidRPr="00A913B5">
        <w:t>10</w:t>
      </w:r>
      <w:r w:rsidRPr="002B4076">
        <w:t xml:space="preserve"> required hours of instruction in a week, should have their days of attendance prorated by 80% for the week. In this example, any single instructional day for the week should be recorded using one of the “absent” student attendance codes while the remainder of the instructional days should be recorded using one of the ”present” student attendance codes. Instruction modality is also required for reporting attendance for homebound students. Reporting attendance for homebound students is required as part of district </w:t>
      </w:r>
      <w:r w:rsidRPr="007D2DE3">
        <w:t>accountability.</w:t>
      </w:r>
      <w:r w:rsidR="00026529" w:rsidRPr="007D2DE3">
        <w:t xml:space="preserve"> For additional information, please see this </w:t>
      </w:r>
      <w:hyperlink r:id="rId65" w:history="1">
        <w:r w:rsidR="00026529" w:rsidRPr="007D2DE3">
          <w:rPr>
            <w:rStyle w:val="Hyperlink"/>
          </w:rPr>
          <w:t>memo regarding homebound instruction</w:t>
        </w:r>
      </w:hyperlink>
      <w:r w:rsidR="00026529" w:rsidRPr="007D2DE3">
        <w:t>.</w:t>
      </w:r>
    </w:p>
    <w:p w14:paraId="264994CC" w14:textId="4D6D6D35" w:rsidR="002E39A8" w:rsidRPr="000E16CD" w:rsidRDefault="002E39A8" w:rsidP="00EA1142">
      <w:pPr>
        <w:pStyle w:val="Heading2"/>
      </w:pPr>
      <w:bookmarkStart w:id="453" w:name="_Toc163224854"/>
      <w:r w:rsidRPr="002B4076">
        <w:lastRenderedPageBreak/>
        <w:t>Homeless Students</w:t>
      </w:r>
      <w:bookmarkEnd w:id="446"/>
      <w:bookmarkEnd w:id="447"/>
      <w:bookmarkEnd w:id="448"/>
      <w:bookmarkEnd w:id="453"/>
    </w:p>
    <w:p w14:paraId="696DA065" w14:textId="77777777" w:rsidR="00B7331F" w:rsidRDefault="004D1CC5" w:rsidP="007E64E0">
      <w:pPr>
        <w:pStyle w:val="Body"/>
        <w:ind w:left="720" w:firstLine="0"/>
      </w:pPr>
      <w:bookmarkStart w:id="454" w:name="_Toc446424452"/>
      <w:bookmarkStart w:id="455" w:name="_Toc494894038"/>
      <w:bookmarkStart w:id="456" w:name="_Toc290554844"/>
      <w:bookmarkStart w:id="457" w:name="_Toc335294155"/>
      <w:r w:rsidRPr="00E73803">
        <w:t xml:space="preserve">Homeless students must be reported with Program Service Code 8262 – Homeless </w:t>
      </w:r>
      <w:r w:rsidR="00ED77CD" w:rsidRPr="00E73803">
        <w:t xml:space="preserve">Student </w:t>
      </w:r>
      <w:r w:rsidRPr="00E73803">
        <w:t>Status</w:t>
      </w:r>
      <w:r w:rsidR="00B7331F">
        <w:t xml:space="preserve">. In addition, </w:t>
      </w:r>
      <w:r w:rsidRPr="00E73803">
        <w:t xml:space="preserve">a Homeless Primary Nighttime Residence code </w:t>
      </w:r>
      <w:r w:rsidR="00B7331F">
        <w:t xml:space="preserve">must be reported </w:t>
      </w:r>
      <w:r w:rsidRPr="00E73803">
        <w:t xml:space="preserve">in the </w:t>
      </w:r>
      <w:r w:rsidR="000C2BD6" w:rsidRPr="00E73803">
        <w:t>Programs</w:t>
      </w:r>
      <w:r w:rsidR="00594DD6" w:rsidRPr="00E73803">
        <w:t>_</w:t>
      </w:r>
      <w:r w:rsidR="000C2BD6" w:rsidRPr="00E73803">
        <w:t>Fact</w:t>
      </w:r>
      <w:r w:rsidRPr="00E73803">
        <w:t xml:space="preserve"> table. There are two other program service codes that may apply to homeless students</w:t>
      </w:r>
      <w:r w:rsidR="00B7331F">
        <w:t>:</w:t>
      </w:r>
    </w:p>
    <w:p w14:paraId="1A8C1C32" w14:textId="51CD1810" w:rsidR="004D1CC5" w:rsidRPr="00E73803" w:rsidRDefault="004D1CC5" w:rsidP="003C1244">
      <w:pPr>
        <w:pStyle w:val="Body"/>
        <w:ind w:left="720" w:firstLine="0"/>
      </w:pPr>
      <w:r w:rsidRPr="00E73803">
        <w:t xml:space="preserve">Program Service Code 8272 — </w:t>
      </w:r>
      <w:r w:rsidRPr="00E73803">
        <w:rPr>
          <w:i/>
        </w:rPr>
        <w:t>Homeless Unaccompanied Youth Status</w:t>
      </w:r>
      <w:r w:rsidRPr="00E73803">
        <w:t>. This is reported in the Programs_Fact table for homeless students who are unaccompanied youth.</w:t>
      </w:r>
    </w:p>
    <w:p w14:paraId="0C226B35" w14:textId="5B583E6F" w:rsidR="004D1CC5" w:rsidRDefault="004D1CC5" w:rsidP="003C1244">
      <w:pPr>
        <w:pStyle w:val="Body"/>
        <w:ind w:left="720" w:firstLine="0"/>
      </w:pPr>
      <w:r w:rsidRPr="00E73803">
        <w:t xml:space="preserve">Program Service Code 0892 – </w:t>
      </w:r>
      <w:r w:rsidRPr="00E73803">
        <w:rPr>
          <w:i/>
        </w:rPr>
        <w:t>Title I</w:t>
      </w:r>
      <w:r w:rsidR="00C146EB">
        <w:rPr>
          <w:i/>
        </w:rPr>
        <w:t>,</w:t>
      </w:r>
      <w:r w:rsidRPr="00E73803">
        <w:rPr>
          <w:i/>
        </w:rPr>
        <w:t xml:space="preserve"> Part A: Homeless Student Served with Set-Aside Funds</w:t>
      </w:r>
      <w:r w:rsidRPr="00E73803">
        <w:t>. This is reported in the Programs_Fact table for homeless students who are served with Title I</w:t>
      </w:r>
      <w:r w:rsidR="00C146EB">
        <w:t>,</w:t>
      </w:r>
      <w:r w:rsidRPr="00E73803">
        <w:t xml:space="preserve"> Part A funds that the district is required to set aside for homeless students.</w:t>
      </w:r>
    </w:p>
    <w:p w14:paraId="1A242D1C" w14:textId="77777777" w:rsidR="00A32D5F" w:rsidRDefault="00A32D5F" w:rsidP="00A32D5F">
      <w:pPr>
        <w:pStyle w:val="BodyText"/>
        <w:ind w:firstLine="720"/>
        <w:rPr>
          <w:rFonts w:ascii="Arial" w:hAnsi="Arial" w:cs="Arial"/>
        </w:rPr>
      </w:pPr>
    </w:p>
    <w:p w14:paraId="3BC9FDAC" w14:textId="3C6F6FE3" w:rsidR="00DA3415" w:rsidRDefault="00C146EB" w:rsidP="00A32D5F">
      <w:pPr>
        <w:pStyle w:val="BodyText"/>
        <w:ind w:firstLine="720"/>
        <w:rPr>
          <w:rFonts w:ascii="Arial" w:hAnsi="Arial" w:cs="Arial"/>
        </w:rPr>
      </w:pPr>
      <w:r>
        <w:rPr>
          <w:rFonts w:ascii="Arial" w:hAnsi="Arial" w:cs="Arial"/>
        </w:rPr>
        <w:t>Students must be identified as homeless with the 8262 and have a Primary Nighttime Residence in order to report these two codes.</w:t>
      </w:r>
    </w:p>
    <w:p w14:paraId="1E97D2E5" w14:textId="0DFEA959" w:rsidR="008D2939" w:rsidRDefault="00677ACF" w:rsidP="008D2939">
      <w:pPr>
        <w:pStyle w:val="BodyText"/>
        <w:rPr>
          <w:rFonts w:ascii="Arial" w:hAnsi="Arial" w:cs="Arial"/>
        </w:rPr>
      </w:pPr>
      <w:r w:rsidRPr="00677ACF">
        <w:rPr>
          <w:rFonts w:ascii="Arial" w:hAnsi="Arial" w:cs="Arial"/>
        </w:rPr>
        <w:tab/>
      </w:r>
      <w:r w:rsidR="008D2939" w:rsidRPr="00C02F09">
        <w:rPr>
          <w:rFonts w:ascii="Arial" w:hAnsi="Arial" w:cs="Arial"/>
        </w:rPr>
        <w:t>A Homeless record should only be ended when the student is no longer homeless</w:t>
      </w:r>
      <w:r w:rsidR="00A32D5F">
        <w:rPr>
          <w:rFonts w:ascii="Arial" w:hAnsi="Arial" w:cs="Arial"/>
        </w:rPr>
        <w:t xml:space="preserve"> and</w:t>
      </w:r>
      <w:r w:rsidR="008D2939" w:rsidRPr="00C02F09">
        <w:rPr>
          <w:rFonts w:ascii="Arial" w:hAnsi="Arial" w:cs="Arial"/>
        </w:rPr>
        <w:t xml:space="preserve"> not to report a change in the type of primary nighttime residence. If the student is no longer considered homeless during the school year, the homeless record should end along with any associated homeless program records. The Primary Nighttime Residence code only needs to be updated when a new Homeless record is started.</w:t>
      </w:r>
    </w:p>
    <w:p w14:paraId="36AA461E" w14:textId="77777777" w:rsidR="00000D92" w:rsidRPr="002F3A26" w:rsidRDefault="00000D92" w:rsidP="00000D92">
      <w:pPr>
        <w:pStyle w:val="Heading2"/>
      </w:pPr>
      <w:bookmarkStart w:id="458" w:name="_Toc163224855"/>
      <w:r w:rsidRPr="002F3A26">
        <w:t>Immigrant Students</w:t>
      </w:r>
      <w:bookmarkEnd w:id="454"/>
      <w:bookmarkEnd w:id="455"/>
      <w:bookmarkEnd w:id="458"/>
    </w:p>
    <w:p w14:paraId="3D50BFC5" w14:textId="3654D32E" w:rsidR="00374BB1" w:rsidRPr="004E4CEF" w:rsidRDefault="00374BB1" w:rsidP="00374BB1">
      <w:pPr>
        <w:pStyle w:val="Body"/>
      </w:pPr>
      <w:bookmarkStart w:id="459" w:name="_Toc335294156"/>
      <w:bookmarkEnd w:id="456"/>
      <w:bookmarkEnd w:id="457"/>
      <w:r w:rsidRPr="002F3A26">
        <w:t xml:space="preserve">Immigrant students must be reported </w:t>
      </w:r>
      <w:r w:rsidRPr="002F6E7F">
        <w:t>with Program Service Code 8282 — Immigrant Children and Youth Status in the Programs_Fact table</w:t>
      </w:r>
      <w:r w:rsidR="001964C5">
        <w:t>. In addition,</w:t>
      </w:r>
      <w:r w:rsidRPr="002F6E7F">
        <w:t xml:space="preserve"> a Home Language Description</w:t>
      </w:r>
      <w:r w:rsidR="003A5FE6" w:rsidRPr="002F6E7F">
        <w:t xml:space="preserve"> </w:t>
      </w:r>
      <w:r w:rsidR="001964C5">
        <w:t xml:space="preserve">must be reported </w:t>
      </w:r>
      <w:r w:rsidRPr="002F6E7F">
        <w:t>in the Student_Lite table</w:t>
      </w:r>
      <w:r w:rsidRPr="002F3A26">
        <w:t xml:space="preserve">. See definition of immigrant students in Appendix VI: Terms and Acronyms. Months/years in </w:t>
      </w:r>
      <w:r w:rsidR="00F17E20" w:rsidRPr="002F3A26">
        <w:t xml:space="preserve">Preschool, </w:t>
      </w:r>
      <w:r w:rsidRPr="002F3A26">
        <w:t>PreKindergarten, Kindergarten, and home</w:t>
      </w:r>
      <w:r w:rsidR="007177C9">
        <w:t xml:space="preserve"> </w:t>
      </w:r>
      <w:r w:rsidRPr="002F3A26">
        <w:t>school</w:t>
      </w:r>
      <w:r w:rsidR="007177C9">
        <w:t>ing</w:t>
      </w:r>
      <w:r w:rsidRPr="002F3A26">
        <w:t xml:space="preserve"> instruction count as months/years in U.S. schools. </w:t>
      </w:r>
      <w:r w:rsidR="00F17E20" w:rsidRPr="002F3A26">
        <w:t xml:space="preserve">Preschool students enrolled </w:t>
      </w:r>
      <w:r w:rsidR="00C165B3">
        <w:t>for the purpose of receiving</w:t>
      </w:r>
      <w:r w:rsidR="00C165B3" w:rsidRPr="002F3A26">
        <w:t xml:space="preserve"> </w:t>
      </w:r>
      <w:r w:rsidR="00F17E20" w:rsidRPr="002F3A26">
        <w:t xml:space="preserve">special education services will have months/years count whether </w:t>
      </w:r>
      <w:r w:rsidR="00F17E20" w:rsidRPr="004E4CEF">
        <w:t xml:space="preserve">their attendance is in a public or non-public setting and whether their attendance is full time or not. </w:t>
      </w:r>
      <w:r w:rsidR="007E65D1" w:rsidRPr="004E4CEF">
        <w:t xml:space="preserve">If immigrant students, upon registration, meet the criteria related to a crisis/disaster impact, report the appropriate code in Student Lite. </w:t>
      </w:r>
      <w:r w:rsidR="001D4C68" w:rsidRPr="004E4CEF">
        <w:t>Foreign exchange students are not considered immigrants.</w:t>
      </w:r>
    </w:p>
    <w:p w14:paraId="5DD9BE5C" w14:textId="1A13A1D8" w:rsidR="00FD0B2C" w:rsidRPr="000E16CD" w:rsidRDefault="00FD0B2C" w:rsidP="00635F6E">
      <w:pPr>
        <w:pStyle w:val="Heading2"/>
      </w:pPr>
      <w:bookmarkStart w:id="460" w:name="_Toc494894039"/>
      <w:bookmarkStart w:id="461" w:name="_Toc163224856"/>
      <w:r w:rsidRPr="004E4CEF">
        <w:t>Job Corp</w:t>
      </w:r>
      <w:r w:rsidR="00D54EA0" w:rsidRPr="004E4CEF">
        <w:t>s</w:t>
      </w:r>
      <w:r w:rsidRPr="004E4CEF">
        <w:t xml:space="preserve"> Program Students</w:t>
      </w:r>
      <w:bookmarkEnd w:id="460"/>
      <w:bookmarkEnd w:id="461"/>
    </w:p>
    <w:p w14:paraId="0568A871" w14:textId="6BA82B3A" w:rsidR="00FD0B2C" w:rsidRPr="000E16CD" w:rsidRDefault="00FD0B2C" w:rsidP="00FD0B2C">
      <w:pPr>
        <w:pStyle w:val="Body"/>
      </w:pPr>
      <w:r w:rsidRPr="000E16CD">
        <w:t>Students in Job Corp</w:t>
      </w:r>
      <w:r w:rsidR="00D54EA0">
        <w:t>s</w:t>
      </w:r>
      <w:r w:rsidRPr="000E16CD">
        <w:t xml:space="preserve"> Programs on the </w:t>
      </w:r>
      <w:hyperlink r:id="rId66" w:tooltip="Link to page on Alternative and Incarcerated Education" w:history="1">
        <w:r w:rsidR="00D2588E">
          <w:rPr>
            <w:rStyle w:val="Hyperlink"/>
            <w:rFonts w:cs="Arial"/>
          </w:rPr>
          <w:t>list of approved AHSEP programs</w:t>
        </w:r>
      </w:hyperlink>
      <w:r w:rsidRPr="000E16CD">
        <w:t xml:space="preserve"> should be reported </w:t>
      </w:r>
      <w:r w:rsidRPr="002F6E7F">
        <w:t>with</w:t>
      </w:r>
      <w:r w:rsidR="00E1727A" w:rsidRPr="002F6E7F">
        <w:t xml:space="preserve"> Reason for End</w:t>
      </w:r>
      <w:r w:rsidRPr="002F6E7F">
        <w:t xml:space="preserve">ing Enrollment Code </w:t>
      </w:r>
      <w:r w:rsidR="00E1727A" w:rsidRPr="002F6E7F">
        <w:t>289</w:t>
      </w:r>
      <w:r w:rsidRPr="002F6E7F">
        <w:t xml:space="preserve"> — </w:t>
      </w:r>
      <w:r w:rsidR="00E1727A" w:rsidRPr="002F6E7F">
        <w:rPr>
          <w:i/>
        </w:rPr>
        <w:t>Transferred to an approved AHSEP</w:t>
      </w:r>
      <w:r w:rsidRPr="002F6E7F">
        <w:rPr>
          <w:i/>
        </w:rPr>
        <w:t xml:space="preserve"> program</w:t>
      </w:r>
      <w:r w:rsidRPr="002F6E7F">
        <w:t xml:space="preserve">. Students in Job Corp Programs not on this list should be reported </w:t>
      </w:r>
      <w:r w:rsidR="00E1727A" w:rsidRPr="002F6E7F">
        <w:t>with Reason for Ending Enrollment Code</w:t>
      </w:r>
      <w:r w:rsidR="00E1727A" w:rsidRPr="000E16CD">
        <w:t xml:space="preserve"> 306 — </w:t>
      </w:r>
      <w:r w:rsidR="00E1727A" w:rsidRPr="000E16CD">
        <w:rPr>
          <w:i/>
        </w:rPr>
        <w:t xml:space="preserve">Transferred to other high school </w:t>
      </w:r>
      <w:r w:rsidR="00E1727A" w:rsidRPr="00E73803">
        <w:rPr>
          <w:i/>
        </w:rPr>
        <w:t>equivalency (</w:t>
      </w:r>
      <w:r w:rsidR="00823D6B" w:rsidRPr="00E73803">
        <w:rPr>
          <w:i/>
        </w:rPr>
        <w:t>HSE</w:t>
      </w:r>
      <w:r w:rsidR="00E1727A" w:rsidRPr="00E73803">
        <w:rPr>
          <w:i/>
        </w:rPr>
        <w:t>)</w:t>
      </w:r>
      <w:r w:rsidR="00E1727A" w:rsidRPr="000E16CD">
        <w:rPr>
          <w:i/>
        </w:rPr>
        <w:t xml:space="preserve"> preparation program</w:t>
      </w:r>
      <w:r w:rsidR="00E1727A" w:rsidRPr="000E16CD">
        <w:t xml:space="preserve"> or an appropriate dropout code, whichever is applicable</w:t>
      </w:r>
      <w:r w:rsidRPr="000E16CD">
        <w:t>.</w:t>
      </w:r>
    </w:p>
    <w:p w14:paraId="1B12A270" w14:textId="77777777" w:rsidR="002E39A8" w:rsidRPr="004177C9" w:rsidRDefault="002E39A8" w:rsidP="00635F6E">
      <w:pPr>
        <w:pStyle w:val="Heading2"/>
      </w:pPr>
      <w:bookmarkStart w:id="462" w:name="_Toc335294159"/>
      <w:bookmarkStart w:id="463" w:name="_Toc494894040"/>
      <w:bookmarkStart w:id="464" w:name="_Toc163224857"/>
      <w:bookmarkStart w:id="465" w:name="_Toc290554846"/>
      <w:bookmarkStart w:id="466" w:name="_Toc290554847"/>
      <w:bookmarkStart w:id="467" w:name="_Toc290554788"/>
      <w:bookmarkStart w:id="468" w:name="_Toc290554773"/>
      <w:bookmarkEnd w:id="449"/>
      <w:bookmarkEnd w:id="450"/>
      <w:bookmarkEnd w:id="459"/>
      <w:r w:rsidRPr="004177C9">
        <w:t>Long-Term Absent Students</w:t>
      </w:r>
      <w:bookmarkEnd w:id="462"/>
      <w:bookmarkEnd w:id="463"/>
      <w:bookmarkEnd w:id="464"/>
    </w:p>
    <w:p w14:paraId="3062C7F7" w14:textId="77777777" w:rsidR="00B33392" w:rsidRPr="0061136E" w:rsidRDefault="00B33392" w:rsidP="00B33392">
      <w:pPr>
        <w:pStyle w:val="Body"/>
      </w:pPr>
      <w:bookmarkStart w:id="469" w:name="_Toc335294160"/>
      <w:bookmarkStart w:id="470" w:name="_Toc494894041"/>
      <w:r w:rsidRPr="004177C9">
        <w:t xml:space="preserve">Any </w:t>
      </w:r>
      <w:r w:rsidRPr="0061136E">
        <w:t>student beyond compulsory age who has been absent without a valid excuse for twenty (20) or more consecutive days as of the last expected day of attendance for the school year should be coded as a “long-term absence.” The date of the 20</w:t>
      </w:r>
      <w:r w:rsidRPr="0061136E">
        <w:rPr>
          <w:vertAlign w:val="superscript"/>
        </w:rPr>
        <w:t>th</w:t>
      </w:r>
      <w:r w:rsidRPr="0061136E">
        <w:t xml:space="preserve"> consecutive unexcused absence should be entered as the enrollment record ending date with a Reason for Ending Enrollment Code of 391 — </w:t>
      </w:r>
      <w:r w:rsidRPr="0061136E">
        <w:rPr>
          <w:i/>
        </w:rPr>
        <w:t>Long-term absence (20 consecutive unexcused days)</w:t>
      </w:r>
      <w:r w:rsidRPr="0061136E">
        <w:t xml:space="preserve">. </w:t>
      </w:r>
      <w:r w:rsidRPr="0061136E">
        <w:rPr>
          <w:b/>
          <w:bCs/>
          <w:i/>
          <w:iCs/>
        </w:rPr>
        <w:t>Note:</w:t>
      </w:r>
      <w:r w:rsidRPr="0061136E">
        <w:t xml:space="preserve"> If the student’s last enrollment record for the school year ends with Reason for Ending Enrollment Code 391, the student will be counted in the </w:t>
      </w:r>
      <w:r w:rsidRPr="0061136E">
        <w:lastRenderedPageBreak/>
        <w:t xml:space="preserve">annual dropout rate in the year reported. If the student, counted as a dropout, returns to this school and drops out from this school in a subsequent school year, a Reason for Ending Enrollment Code of 357 — </w:t>
      </w:r>
      <w:r w:rsidRPr="0061136E">
        <w:rPr>
          <w:i/>
        </w:rPr>
        <w:t>Left school: previously counted as a dropout</w:t>
      </w:r>
      <w:r w:rsidRPr="0061136E">
        <w:t xml:space="preserve"> should be entered on the student’s enrollment record, if appropriate. This code indicates that the student was counted as a dropout in a previous year and should not be counted in the current year.</w:t>
      </w:r>
    </w:p>
    <w:p w14:paraId="589E2F03" w14:textId="70A52855" w:rsidR="00B33392" w:rsidRPr="000E16CD" w:rsidRDefault="00B33392" w:rsidP="00B33392">
      <w:pPr>
        <w:pStyle w:val="Body"/>
      </w:pPr>
      <w:r w:rsidRPr="0061136E">
        <w:t>If such a student is of compulsory school age and is a resident of the district, he or she must remain on the school register. The school must exit the student with a Reason for Ending Enrollment Code 400</w:t>
      </w:r>
      <w:r w:rsidR="00123087" w:rsidRPr="0061136E">
        <w:t xml:space="preserve"> — </w:t>
      </w:r>
      <w:r w:rsidRPr="0061136E">
        <w:rPr>
          <w:i/>
          <w:iCs/>
        </w:rPr>
        <w:t xml:space="preserve">Compulsory age student, stopped attending </w:t>
      </w:r>
      <w:r w:rsidRPr="0061136E">
        <w:t xml:space="preserve">and subsequently use Reason for Beginning Enrollment Code 8300 — </w:t>
      </w:r>
      <w:r w:rsidRPr="0061136E">
        <w:rPr>
          <w:i/>
        </w:rPr>
        <w:t>Compulsory age student, not attending</w:t>
      </w:r>
      <w:r w:rsidRPr="0061136E">
        <w:t>. Once the student is beyond compulsory age, the school should use the appropriate ending enrollment code.</w:t>
      </w:r>
      <w:r>
        <w:t xml:space="preserve"> </w:t>
      </w:r>
      <w:r w:rsidRPr="002F6E7F">
        <w:t xml:space="preserve"> </w:t>
      </w:r>
    </w:p>
    <w:p w14:paraId="37666FAE" w14:textId="77777777" w:rsidR="002E39A8" w:rsidRPr="000E16CD" w:rsidRDefault="002E39A8" w:rsidP="00B90CC0">
      <w:pPr>
        <w:pStyle w:val="Heading2"/>
      </w:pPr>
      <w:bookmarkStart w:id="471" w:name="_Toc163224858"/>
      <w:r w:rsidRPr="000E16CD">
        <w:t>Migrant Students</w:t>
      </w:r>
      <w:bookmarkEnd w:id="465"/>
      <w:bookmarkEnd w:id="469"/>
      <w:bookmarkEnd w:id="470"/>
      <w:bookmarkEnd w:id="471"/>
    </w:p>
    <w:p w14:paraId="70EC7EDC" w14:textId="75E5F564" w:rsidR="00B90CC0" w:rsidRPr="004E4CEF" w:rsidRDefault="00B90CC0" w:rsidP="00A91C95">
      <w:pPr>
        <w:spacing w:before="240"/>
        <w:ind w:firstLine="720"/>
        <w:rPr>
          <w:rFonts w:ascii="Arial" w:hAnsi="Arial" w:cs="Arial"/>
          <w:b/>
          <w:bCs/>
          <w:i/>
          <w:iCs/>
          <w:color w:val="242424"/>
        </w:rPr>
      </w:pPr>
      <w:r w:rsidRPr="004E4CEF">
        <w:rPr>
          <w:rFonts w:ascii="Arial" w:hAnsi="Arial" w:cs="Arial"/>
        </w:rPr>
        <w:t xml:space="preserve">Migrant eligible students must be reported with a migrant indicator in the Student Lite template. A student should be reported as migrant eligible if the school district has received a National Certificate of Eligibility (COE) and/or a notification from a regional Migrant Education Tutorial and Support Services (METS) program center. </w:t>
      </w:r>
      <w:r w:rsidRPr="004E4CEF">
        <w:rPr>
          <w:rFonts w:ascii="Arial" w:hAnsi="Arial" w:cs="Arial"/>
          <w:color w:val="242424"/>
        </w:rPr>
        <w:t>To qualify for the Migrant Education Program, a student must have, for reasons of economic necessity, made a qualifying move across school district boundaries:</w:t>
      </w:r>
    </w:p>
    <w:p w14:paraId="3BCBB73B" w14:textId="77777777" w:rsidR="00B90CC0" w:rsidRPr="004E4CEF" w:rsidRDefault="00B90CC0" w:rsidP="00A91C95">
      <w:pPr>
        <w:pStyle w:val="ListParagraph"/>
        <w:numPr>
          <w:ilvl w:val="0"/>
          <w:numId w:val="104"/>
        </w:numPr>
        <w:rPr>
          <w:rFonts w:ascii="Arial" w:hAnsi="Arial" w:cs="Arial"/>
          <w:b/>
          <w:bCs/>
          <w:i/>
          <w:iCs/>
          <w:color w:val="242424"/>
        </w:rPr>
      </w:pPr>
      <w:r w:rsidRPr="004E4CEF">
        <w:rPr>
          <w:rFonts w:ascii="Arial" w:hAnsi="Arial" w:cs="Arial"/>
          <w:color w:val="242424"/>
        </w:rPr>
        <w:t>as a migratory agricultural worker or a migratory fisher;</w:t>
      </w:r>
    </w:p>
    <w:p w14:paraId="11412F46" w14:textId="77777777" w:rsidR="00B90CC0" w:rsidRPr="004E4CEF" w:rsidRDefault="00B90CC0" w:rsidP="00A91C95">
      <w:pPr>
        <w:pStyle w:val="ListParagraph"/>
        <w:numPr>
          <w:ilvl w:val="0"/>
          <w:numId w:val="104"/>
        </w:numPr>
        <w:rPr>
          <w:rFonts w:ascii="Arial" w:hAnsi="Arial" w:cs="Arial"/>
          <w:b/>
          <w:bCs/>
          <w:i/>
          <w:iCs/>
          <w:color w:val="242424"/>
        </w:rPr>
      </w:pPr>
      <w:r w:rsidRPr="004E4CEF">
        <w:rPr>
          <w:rFonts w:ascii="Arial" w:hAnsi="Arial" w:cs="Arial"/>
          <w:color w:val="242424"/>
        </w:rPr>
        <w:t>with a migratory agricultural worker or a migratory fisher; or</w:t>
      </w:r>
    </w:p>
    <w:p w14:paraId="0CBF45EF" w14:textId="77777777" w:rsidR="00B90CC0" w:rsidRPr="004E4CEF" w:rsidRDefault="00B90CC0" w:rsidP="00A91C95">
      <w:pPr>
        <w:pStyle w:val="ListParagraph"/>
        <w:numPr>
          <w:ilvl w:val="0"/>
          <w:numId w:val="104"/>
        </w:numPr>
        <w:rPr>
          <w:rFonts w:ascii="Arial" w:hAnsi="Arial" w:cs="Arial"/>
          <w:b/>
          <w:bCs/>
          <w:i/>
          <w:iCs/>
          <w:color w:val="242424"/>
        </w:rPr>
      </w:pPr>
      <w:r w:rsidRPr="004E4CEF">
        <w:rPr>
          <w:rFonts w:ascii="Arial" w:hAnsi="Arial" w:cs="Arial"/>
          <w:color w:val="242424"/>
        </w:rPr>
        <w:t>to join or precede a migratory agricultural worker or a migratory fisher</w:t>
      </w:r>
      <w:r w:rsidRPr="004E4CEF">
        <w:rPr>
          <w:rFonts w:ascii="Arial" w:hAnsi="Arial" w:cs="Arial"/>
          <w:i/>
          <w:iCs/>
          <w:color w:val="242424"/>
        </w:rPr>
        <w:t>. </w:t>
      </w:r>
    </w:p>
    <w:p w14:paraId="20EA8977" w14:textId="77777777" w:rsidR="00B90CC0" w:rsidRPr="004E4CEF" w:rsidRDefault="00B90CC0" w:rsidP="00B90CC0">
      <w:pPr>
        <w:rPr>
          <w:rFonts w:ascii="Arial" w:hAnsi="Arial" w:cs="Arial"/>
        </w:rPr>
      </w:pPr>
    </w:p>
    <w:p w14:paraId="60A85114" w14:textId="77777777" w:rsidR="00B90CC0" w:rsidRPr="004E4CEF" w:rsidRDefault="00B90CC0" w:rsidP="00B90CC0">
      <w:pPr>
        <w:pStyle w:val="BodyText"/>
        <w:rPr>
          <w:rFonts w:ascii="Arial" w:hAnsi="Arial" w:cs="Arial"/>
        </w:rPr>
      </w:pPr>
      <w:r w:rsidRPr="004E4CEF">
        <w:rPr>
          <w:rFonts w:ascii="Arial" w:hAnsi="Arial" w:cs="Arial"/>
        </w:rPr>
        <w:t>Students with a COE are eligible to be served by the Migrant Education Program for 36 consecutive months from their qualifying date or move and as such should not be reported to SIRS as a migrant student beyond the 36 months.</w:t>
      </w:r>
    </w:p>
    <w:p w14:paraId="3A982E9E" w14:textId="77777777" w:rsidR="002E39A8" w:rsidRPr="004E4CEF" w:rsidRDefault="002E39A8" w:rsidP="00635F6E">
      <w:pPr>
        <w:pStyle w:val="Heading2"/>
      </w:pPr>
      <w:bookmarkStart w:id="472" w:name="_Toc335294162"/>
      <w:bookmarkStart w:id="473" w:name="_Toc494894043"/>
      <w:bookmarkStart w:id="474" w:name="_Toc163224859"/>
      <w:bookmarkEnd w:id="466"/>
      <w:r w:rsidRPr="004E4CEF">
        <w:t>New York State Alternate Assessment (NYSAA)</w:t>
      </w:r>
      <w:bookmarkEnd w:id="472"/>
      <w:bookmarkEnd w:id="473"/>
      <w:bookmarkEnd w:id="474"/>
    </w:p>
    <w:p w14:paraId="2EBA6E44" w14:textId="77777777" w:rsidR="00B90CC0" w:rsidRPr="004E4CEF" w:rsidRDefault="00B90CC0" w:rsidP="00B90CC0">
      <w:pPr>
        <w:pStyle w:val="Body"/>
        <w:rPr>
          <w:rFonts w:cs="Arial"/>
          <w:color w:val="000000"/>
        </w:rPr>
      </w:pPr>
      <w:r w:rsidRPr="004E4CEF">
        <w:rPr>
          <w:rFonts w:cs="Arial"/>
          <w:color w:val="000000"/>
        </w:rPr>
        <w:t>The NYSAA is part of the New York State testing program that measures the attainment of the State’s learning standards in the areas of English language arts (ELA), mathematics, and science for students with the most severe cognitive disabilities.  Students are assessed annually in ELA and mathematics in grades 3-8 and one time at the secondary level prior to exiting school. In Spring 2024, NYSAA-eligible students who meet the age criteria for 5th grade are expected to take Grade 5 Science. Science will be assessed annually in grades 5 and 8 and once at the secondary level prior to exiting school.</w:t>
      </w:r>
      <w:r w:rsidRPr="004E4CEF">
        <w:rPr>
          <w:rFonts w:ascii="Open Sans" w:hAnsi="Open Sans" w:cs="Open Sans"/>
          <w:color w:val="000000"/>
        </w:rPr>
        <w:t> </w:t>
      </w:r>
      <w:r w:rsidRPr="004E4CEF">
        <w:rPr>
          <w:rFonts w:cs="Arial"/>
          <w:color w:val="000000"/>
        </w:rPr>
        <w:t>NYSAA eligible students are assessed using the Dynamic Learning Maps (DLM) alternate assessment system.</w:t>
      </w:r>
    </w:p>
    <w:p w14:paraId="40AD1309" w14:textId="419DAF66" w:rsidR="00B90CC0" w:rsidRPr="004E4CEF" w:rsidRDefault="00B90CC0" w:rsidP="00B90CC0">
      <w:pPr>
        <w:pStyle w:val="BodyText"/>
      </w:pPr>
      <w:r w:rsidRPr="004E4CEF">
        <w:rPr>
          <w:rFonts w:ascii="Arial" w:hAnsi="Arial" w:cs="Arial"/>
          <w:color w:val="000000"/>
        </w:rPr>
        <w:t xml:space="preserve">Consistent with the Individuals with Disabilities Education Act (IDEA), committees on special education (CSEs) must follow state guidelines for determining on a case-by-case basis whether a student is most appropriately assessed with an alternate assessment aligned with alternate academic achievement standards.  For additional information on eligibility and participation criteria, please see the memo </w:t>
      </w:r>
      <w:hyperlink r:id="rId67" w:history="1">
        <w:r w:rsidRPr="004E4CEF">
          <w:rPr>
            <w:rStyle w:val="Hyperlink"/>
            <w:rFonts w:ascii="Arial" w:hAnsi="Arial" w:cs="Arial"/>
          </w:rPr>
          <w:t>Eligibility Criteria for Participation in the New York State Alternate Assessment (NYSAA)</w:t>
        </w:r>
      </w:hyperlink>
      <w:r w:rsidRPr="004E4CEF">
        <w:rPr>
          <w:rFonts w:ascii="Arial" w:hAnsi="Arial" w:cs="Arial"/>
          <w:color w:val="000000"/>
        </w:rPr>
        <w:t xml:space="preserve">. </w:t>
      </w:r>
    </w:p>
    <w:p w14:paraId="6D91D47A" w14:textId="77777777" w:rsidR="00B90CC0" w:rsidRPr="004E4CEF" w:rsidRDefault="00B90CC0" w:rsidP="00B90CC0">
      <w:pPr>
        <w:pStyle w:val="Body"/>
      </w:pPr>
      <w:r w:rsidRPr="004E4CEF">
        <w:rPr>
          <w:b/>
          <w:i/>
        </w:rPr>
        <w:t xml:space="preserve">Testing Students on the NYSAA: </w:t>
      </w:r>
      <w:r w:rsidRPr="004E4CEF">
        <w:t xml:space="preserve">Students whom the district CSE has designated as eligible to take the NYSAA to fulfill the testing requirement at the elementary/middle or secondary level must be administered this assessment when age appropriate, with one exception.  Students who are eligible for a one-time exemption from the </w:t>
      </w:r>
      <w:r w:rsidRPr="004E4CEF">
        <w:rPr>
          <w:rFonts w:cs="Arial"/>
          <w:szCs w:val="24"/>
        </w:rPr>
        <w:t>State’s reading/language arts assessment may use the NYSESLAT to be exempted once from the</w:t>
      </w:r>
      <w:r w:rsidRPr="004E4CEF" w:rsidDel="006A7D5A">
        <w:rPr>
          <w:rFonts w:cs="Arial"/>
          <w:szCs w:val="24"/>
        </w:rPr>
        <w:t xml:space="preserve"> </w:t>
      </w:r>
      <w:r w:rsidRPr="004E4CEF">
        <w:rPr>
          <w:rFonts w:cs="Arial"/>
          <w:szCs w:val="24"/>
        </w:rPr>
        <w:t>NYSAA in ELA. However, these students must take the NYSAA in all other subjects appropriate to their age equivalent grade level.</w:t>
      </w:r>
      <w:r w:rsidRPr="004E4CEF">
        <w:t xml:space="preserve"> See the table in the “Ungraded” section for further information. </w:t>
      </w:r>
    </w:p>
    <w:p w14:paraId="0E9141E3" w14:textId="77777777" w:rsidR="00B90CC0" w:rsidRPr="004867B2" w:rsidRDefault="00B90CC0" w:rsidP="00B90CC0">
      <w:pPr>
        <w:pStyle w:val="Body"/>
      </w:pPr>
      <w:r w:rsidRPr="004E4CEF">
        <w:lastRenderedPageBreak/>
        <w:t>Students whose birth dates fall between September 1, 2009 and August 31, 2015 must</w:t>
      </w:r>
      <w:r w:rsidRPr="004867B2">
        <w:t xml:space="preserve"> be administered the appropriate grades 3 through 8 NYSAA in 2023-24</w:t>
      </w:r>
      <w:r>
        <w:t>,</w:t>
      </w:r>
      <w:r w:rsidRPr="004867B2">
        <w:t xml:space="preserve"> unless they are eligible for the one-time exemption from the State’s reading/language arts assessment. </w:t>
      </w:r>
    </w:p>
    <w:p w14:paraId="759954CA" w14:textId="77777777" w:rsidR="00B90CC0" w:rsidRPr="000E16CD" w:rsidRDefault="00B90CC0" w:rsidP="00B90CC0">
      <w:pPr>
        <w:pStyle w:val="Body"/>
      </w:pPr>
      <w:r w:rsidRPr="004867B2">
        <w:t xml:space="preserve">All students with disabilities at the secondary level designated as eligible for the NYSAA should take the secondary-level NYSAA no later than the year the student turns 18 years of age.  All NYSAA-eligible students who will reach their eighteenth birthday before September 1, 2023 and have not previously taken the secondary-level NYSAA must be administered the test during the 2023-24 school year. NYSAA-eligible students who will be leaving school before they reach their eighteenth birthday must take the secondary-level NYSAA before they leave school. </w:t>
      </w:r>
    </w:p>
    <w:p w14:paraId="1656B37C" w14:textId="77777777" w:rsidR="00B90CC0" w:rsidRPr="004E4CEF" w:rsidRDefault="00B90CC0" w:rsidP="00B90CC0">
      <w:pPr>
        <w:pStyle w:val="Body"/>
      </w:pPr>
      <w:r w:rsidRPr="00AB25F5">
        <w:rPr>
          <w:b/>
          <w:bCs/>
          <w:i/>
          <w:iCs/>
        </w:rPr>
        <w:t>NYSAA and Accountability:</w:t>
      </w:r>
      <w:r w:rsidRPr="00AB25F5">
        <w:t xml:space="preserve">  </w:t>
      </w:r>
      <w:r>
        <w:t>S</w:t>
      </w:r>
      <w:r w:rsidRPr="00AB25F5">
        <w:t xml:space="preserve">tudents </w:t>
      </w:r>
      <w:r>
        <w:t xml:space="preserve">taking the NYSAA </w:t>
      </w:r>
      <w:r w:rsidRPr="00AB25F5">
        <w:t xml:space="preserve">will be included in </w:t>
      </w:r>
      <w:r w:rsidRPr="004E4CEF">
        <w:t xml:space="preserve">accountability calculations using their NYSAA performance level, provided that the students are reported in SIRS as ungraded, with Program Service Code 0220 — </w:t>
      </w:r>
      <w:r w:rsidRPr="004E4CEF">
        <w:rPr>
          <w:i/>
        </w:rPr>
        <w:t>Eligible for Alternate Assessment</w:t>
      </w:r>
      <w:r w:rsidRPr="004E4CEF">
        <w:t>, and with a program service code that indicates the student’s type of disability.</w:t>
      </w:r>
    </w:p>
    <w:p w14:paraId="17305751" w14:textId="77777777" w:rsidR="00B90CC0" w:rsidRDefault="00B90CC0" w:rsidP="00B90CC0">
      <w:pPr>
        <w:pStyle w:val="Body"/>
      </w:pPr>
      <w:r w:rsidRPr="004E4CEF">
        <w:t>Secondary-level NYSAA scores in ELA, mathematics and science are used for accountability in the year that the student is included in the English, mathematics and science accountability cohort. Any secondary-level NYSAA score on the student’s record, regardless of the year of administration, will be considered a valid score and will be used to calculate accountability outcomes for cohorts</w:t>
      </w:r>
      <w:r w:rsidRPr="00E47375">
        <w:t xml:space="preserve"> in which the student is included.</w:t>
      </w:r>
      <w:r w:rsidRPr="00292916">
        <w:t xml:space="preserve"> </w:t>
      </w:r>
    </w:p>
    <w:p w14:paraId="34928BE7" w14:textId="77777777" w:rsidR="00B90CC0" w:rsidRPr="000E16CD" w:rsidRDefault="00B90CC0" w:rsidP="00B90CC0">
      <w:pPr>
        <w:pStyle w:val="Body"/>
      </w:pPr>
      <w:r w:rsidRPr="000E16CD">
        <w:rPr>
          <w:b/>
          <w:i/>
        </w:rPr>
        <w:t xml:space="preserve">Reporting NYSAA Students: </w:t>
      </w:r>
      <w:r w:rsidRPr="000E16CD">
        <w:t xml:space="preserve">Students eligible to take the New York State Alternate Assessment (NYSAA) must be reported as ungraded (Grade Level “K–6” for ungraded elementary or “7–12” for ungraded secondary) in </w:t>
      </w:r>
      <w:r>
        <w:t xml:space="preserve">the </w:t>
      </w:r>
      <w:r w:rsidRPr="000E16CD">
        <w:t>School_Entry/Exit Template based on their age on the first date of the NYSAA administration period or date enrollment began if enrolled after the first date of the administration period. In addition, the following data must be reported for NYSAA students:</w:t>
      </w:r>
      <w:r>
        <w:t xml:space="preserve"> </w:t>
      </w:r>
      <w:r w:rsidRPr="000E16CD">
        <w:t>Program</w:t>
      </w:r>
      <w:r>
        <w:t>s</w:t>
      </w:r>
      <w:r w:rsidRPr="000E16CD">
        <w:t xml:space="preserve"> Fact Record 0220 — Eligible for Alternate Assessment and</w:t>
      </w:r>
      <w:r>
        <w:t xml:space="preserve"> </w:t>
      </w:r>
      <w:r w:rsidRPr="000E16CD">
        <w:t>a Program Service Code that indicates the Type of Disability.</w:t>
      </w:r>
    </w:p>
    <w:p w14:paraId="0CD41CFB" w14:textId="5FDDD04B" w:rsidR="002E39A8" w:rsidRPr="000E16CD" w:rsidRDefault="002E39A8" w:rsidP="00C16FFD">
      <w:pPr>
        <w:pStyle w:val="Heading2"/>
      </w:pPr>
      <w:bookmarkStart w:id="475" w:name="_Toc335294163"/>
      <w:bookmarkStart w:id="476" w:name="_Toc494894045"/>
      <w:bookmarkStart w:id="477" w:name="_Toc163224860"/>
      <w:r w:rsidRPr="000E16CD">
        <w:t>Online Schools</w:t>
      </w:r>
      <w:bookmarkEnd w:id="467"/>
      <w:bookmarkEnd w:id="475"/>
      <w:bookmarkEnd w:id="476"/>
      <w:bookmarkEnd w:id="477"/>
    </w:p>
    <w:p w14:paraId="1CDB7ED9" w14:textId="513B7A5C" w:rsidR="002A0062" w:rsidRPr="00C83F8C" w:rsidRDefault="002A0062" w:rsidP="002A0062">
      <w:pPr>
        <w:pStyle w:val="paragraph"/>
        <w:ind w:firstLine="720"/>
        <w:textAlignment w:val="baseline"/>
        <w:rPr>
          <w:rFonts w:ascii="Arial" w:hAnsi="Arial" w:cs="Arial"/>
        </w:rPr>
      </w:pPr>
      <w:bookmarkStart w:id="478" w:name="_Toc290554822"/>
      <w:bookmarkStart w:id="479" w:name="_Toc335294164"/>
      <w:bookmarkStart w:id="480" w:name="_Toc494894046"/>
      <w:bookmarkStart w:id="481" w:name="_Toc290554820"/>
      <w:r w:rsidRPr="0003638A">
        <w:rPr>
          <w:rStyle w:val="eop"/>
          <w:rFonts w:ascii="Arial" w:hAnsi="Arial" w:cs="Arial"/>
        </w:rPr>
        <w:t> </w:t>
      </w:r>
      <w:r w:rsidRPr="00C83F8C">
        <w:rPr>
          <w:rStyle w:val="normaltextrun"/>
          <w:rFonts w:ascii="Arial" w:hAnsi="Arial" w:cs="Arial"/>
        </w:rPr>
        <w:t>Online schools are schools that offer courses, credits, and diplomas via the Internet. As of the 202</w:t>
      </w:r>
      <w:r w:rsidR="007E65D1">
        <w:rPr>
          <w:rStyle w:val="normaltextrun"/>
          <w:rFonts w:ascii="Arial" w:hAnsi="Arial" w:cs="Arial"/>
        </w:rPr>
        <w:t>3</w:t>
      </w:r>
      <w:r w:rsidRPr="00C83F8C">
        <w:rPr>
          <w:rStyle w:val="normaltextrun"/>
          <w:rFonts w:ascii="Arial" w:hAnsi="Arial" w:cs="Arial"/>
        </w:rPr>
        <w:t>-2</w:t>
      </w:r>
      <w:r w:rsidR="007E65D1">
        <w:rPr>
          <w:rStyle w:val="normaltextrun"/>
          <w:rFonts w:ascii="Arial" w:hAnsi="Arial" w:cs="Arial"/>
        </w:rPr>
        <w:t>4</w:t>
      </w:r>
      <w:r w:rsidRPr="00C83F8C">
        <w:rPr>
          <w:rStyle w:val="normaltextrun"/>
          <w:rFonts w:ascii="Arial" w:hAnsi="Arial" w:cs="Arial"/>
        </w:rPr>
        <w:t xml:space="preserve"> school year, there are no registered online schools in New York State. Students who are enrolled in a public school district or charter school and are receiving virtual or remote instruction in accordance with the Regulations of the Commissioner are not considered to be attending online schools.</w:t>
      </w:r>
      <w:r w:rsidRPr="00C83F8C">
        <w:rPr>
          <w:rStyle w:val="eop"/>
          <w:rFonts w:ascii="Arial" w:hAnsi="Arial" w:cs="Arial"/>
        </w:rPr>
        <w:t> </w:t>
      </w:r>
    </w:p>
    <w:p w14:paraId="2B9E085A" w14:textId="4C2C8265" w:rsidR="002A0062" w:rsidRPr="00C83F8C" w:rsidRDefault="002A0062" w:rsidP="002A0062">
      <w:pPr>
        <w:pStyle w:val="paragraph"/>
        <w:ind w:firstLine="720"/>
        <w:textAlignment w:val="baseline"/>
        <w:rPr>
          <w:rFonts w:ascii="Arial" w:hAnsi="Arial" w:cs="Arial"/>
        </w:rPr>
      </w:pPr>
      <w:r w:rsidRPr="00C83F8C">
        <w:rPr>
          <w:rStyle w:val="eop"/>
          <w:rFonts w:ascii="Arial" w:hAnsi="Arial" w:cs="Arial"/>
        </w:rPr>
        <w:t> </w:t>
      </w:r>
      <w:r w:rsidRPr="00C83F8C">
        <w:rPr>
          <w:rStyle w:val="normaltextrun"/>
          <w:rFonts w:ascii="Arial" w:hAnsi="Arial" w:cs="Arial"/>
        </w:rPr>
        <w:t> New York State resident students who leave a New York State district or school to attend an online school should be either reported as a home</w:t>
      </w:r>
      <w:r w:rsidR="005C4D2C">
        <w:rPr>
          <w:rStyle w:val="normaltextrun"/>
          <w:rFonts w:ascii="Arial" w:hAnsi="Arial" w:cs="Arial"/>
        </w:rPr>
        <w:t xml:space="preserve"> </w:t>
      </w:r>
      <w:r w:rsidRPr="00C83F8C">
        <w:rPr>
          <w:rStyle w:val="normaltextrun"/>
          <w:rFonts w:ascii="Arial" w:hAnsi="Arial" w:cs="Arial"/>
        </w:rPr>
        <w:t>schooled student or exited using a dropout enrollment code (if the student does not have an approved individualized home instruction plan (IHIP) on record with their district of residence). </w:t>
      </w:r>
      <w:r w:rsidRPr="00C83F8C">
        <w:rPr>
          <w:rStyle w:val="eop"/>
          <w:rFonts w:ascii="Arial" w:hAnsi="Arial" w:cs="Arial"/>
        </w:rPr>
        <w:t> </w:t>
      </w:r>
    </w:p>
    <w:p w14:paraId="68B31D0A" w14:textId="77777777" w:rsidR="002A0062" w:rsidRPr="0003638A" w:rsidRDefault="002A0062" w:rsidP="002A0062">
      <w:pPr>
        <w:pStyle w:val="paragraph"/>
        <w:ind w:firstLine="720"/>
        <w:textAlignment w:val="baseline"/>
        <w:rPr>
          <w:rFonts w:ascii="Arial" w:hAnsi="Arial" w:cs="Arial"/>
        </w:rPr>
      </w:pPr>
      <w:r w:rsidRPr="00C83F8C">
        <w:rPr>
          <w:rStyle w:val="eop"/>
          <w:rFonts w:ascii="Arial" w:hAnsi="Arial" w:cs="Arial"/>
        </w:rPr>
        <w:t> </w:t>
      </w:r>
      <w:r w:rsidRPr="00C83F8C">
        <w:rPr>
          <w:rStyle w:val="normaltextrun"/>
          <w:rFonts w:ascii="Arial" w:hAnsi="Arial" w:cs="Arial"/>
        </w:rPr>
        <w:t>Students who relocate outside of New York State and enroll in an online school should be either reported as a transfer to the online school outside New York State with documentation or exited using a dropout enrollment code (if no documentation is received).</w:t>
      </w:r>
      <w:r w:rsidRPr="0003638A">
        <w:rPr>
          <w:rStyle w:val="eop"/>
          <w:rFonts w:ascii="Arial" w:hAnsi="Arial" w:cs="Arial"/>
        </w:rPr>
        <w:t> </w:t>
      </w:r>
    </w:p>
    <w:p w14:paraId="01558A29" w14:textId="77777777" w:rsidR="002E39A8" w:rsidRPr="000E16CD" w:rsidRDefault="002E39A8" w:rsidP="00635F6E">
      <w:pPr>
        <w:pStyle w:val="Heading2"/>
      </w:pPr>
      <w:bookmarkStart w:id="482" w:name="_Toc163224861"/>
      <w:r w:rsidRPr="000E16CD">
        <w:t>Postsecondary Students</w:t>
      </w:r>
      <w:bookmarkEnd w:id="478"/>
      <w:bookmarkEnd w:id="479"/>
      <w:bookmarkEnd w:id="480"/>
      <w:bookmarkEnd w:id="482"/>
    </w:p>
    <w:p w14:paraId="49A1F3C7" w14:textId="3583DE6A" w:rsidR="00023BE5" w:rsidRPr="002F6E7F" w:rsidRDefault="002E39A8" w:rsidP="00023BE5">
      <w:pPr>
        <w:pStyle w:val="Body"/>
      </w:pPr>
      <w:r w:rsidRPr="000E16CD">
        <w:t xml:space="preserve">Students who leave a district to attend a postsecondary institution prior to earning a high school diploma and are awarded, by that postsecondary institution, the final high school credits </w:t>
      </w:r>
      <w:r w:rsidRPr="000E16CD">
        <w:lastRenderedPageBreak/>
        <w:t xml:space="preserve">needed for graduation, must be reported by the high school issuing the diploma, even if these students never returned to the high school. </w:t>
      </w:r>
      <w:bookmarkStart w:id="483" w:name="_Toc335294165"/>
      <w:r w:rsidR="00023BE5" w:rsidRPr="000E16CD">
        <w:t xml:space="preserve">The high school should report these students in the SIRS using the </w:t>
      </w:r>
      <w:r w:rsidR="00023BE5" w:rsidRPr="002F6E7F">
        <w:t>Reason for Beginning Enrollment Code 0011 and date, the appropriate Reason for Ending Enrollment Code and date, the credential earned, and career pathway code used. If students are enrolled both in a high school and in a postsecondary institution, they should be reported as enrolled in the high school.</w:t>
      </w:r>
      <w:r w:rsidR="00023BE5" w:rsidRPr="002F6E7F">
        <w:rPr>
          <w:rFonts w:cs="Arial"/>
        </w:rPr>
        <w:t xml:space="preserve"> </w:t>
      </w:r>
    </w:p>
    <w:p w14:paraId="6511EB90" w14:textId="77777777" w:rsidR="002E39A8" w:rsidRPr="002F6E7F" w:rsidRDefault="002E39A8" w:rsidP="009F5F4F">
      <w:pPr>
        <w:pStyle w:val="Heading2"/>
      </w:pPr>
      <w:bookmarkStart w:id="484" w:name="_Toc494894047"/>
      <w:bookmarkStart w:id="485" w:name="_Toc163224862"/>
      <w:r w:rsidRPr="002F6E7F">
        <w:t>Preschool/Prekindergarten/Universal Pre-K</w:t>
      </w:r>
      <w:bookmarkEnd w:id="481"/>
      <w:bookmarkEnd w:id="483"/>
      <w:bookmarkEnd w:id="484"/>
      <w:bookmarkEnd w:id="485"/>
      <w:r w:rsidRPr="002F6E7F">
        <w:t xml:space="preserve">  </w:t>
      </w:r>
    </w:p>
    <w:p w14:paraId="7B86E98C" w14:textId="4F126868" w:rsidR="00023BE5" w:rsidRPr="002F6E7F" w:rsidRDefault="00023BE5" w:rsidP="00023BE5">
      <w:pPr>
        <w:pStyle w:val="Body"/>
      </w:pPr>
      <w:r w:rsidRPr="002F6E7F">
        <w:t xml:space="preserve">The term “preschool” means children referred to the CPSE for </w:t>
      </w:r>
      <w:r w:rsidR="007802F3">
        <w:t>special education</w:t>
      </w:r>
      <w:r w:rsidRPr="002F6E7F">
        <w:t xml:space="preserve"> eligibility determination (i.e., those with a Reason for Beginning Enrollment Code 4034) and students receiving preschool </w:t>
      </w:r>
      <w:r w:rsidR="007802F3">
        <w:t>special education</w:t>
      </w:r>
      <w:r w:rsidRPr="002F6E7F">
        <w:t xml:space="preserve"> services (Reason for Beginning Enrollment Code 0011).  Both groups use the Grade Ordinal “PRES” to report under the data element “Grade Level.” </w:t>
      </w:r>
    </w:p>
    <w:p w14:paraId="01BA91D4" w14:textId="63DFD19C" w:rsidR="00023BE5" w:rsidRPr="002F6E7F" w:rsidRDefault="00023BE5" w:rsidP="00023BE5">
      <w:pPr>
        <w:spacing w:before="240"/>
        <w:ind w:firstLine="720"/>
        <w:rPr>
          <w:rFonts w:ascii="Arial" w:hAnsi="Arial" w:cs="Arial"/>
          <w:i/>
          <w:iCs/>
          <w:color w:val="00B0F0"/>
        </w:rPr>
      </w:pPr>
      <w:r w:rsidRPr="002F6E7F">
        <w:rPr>
          <w:rFonts w:ascii="Arial" w:hAnsi="Arial" w:cs="Arial"/>
        </w:rPr>
        <w:t xml:space="preserve">The term “prekindergarten” means </w:t>
      </w:r>
      <w:r w:rsidRPr="00E86BDF">
        <w:rPr>
          <w:rFonts w:ascii="Arial" w:hAnsi="Arial" w:cs="Arial"/>
        </w:rPr>
        <w:t>students</w:t>
      </w:r>
      <w:r w:rsidR="00AD7948" w:rsidRPr="00E86BDF">
        <w:rPr>
          <w:rFonts w:ascii="Arial" w:hAnsi="Arial" w:cs="Arial"/>
        </w:rPr>
        <w:t xml:space="preserve">, with and without disabilities, </w:t>
      </w:r>
      <w:r w:rsidRPr="00E86BDF">
        <w:rPr>
          <w:rFonts w:ascii="Arial" w:hAnsi="Arial" w:cs="Arial"/>
        </w:rPr>
        <w:t>who are enrolled in a prekindergarten program that can be a Universal Pre-K (UPK) program or other Pre-K program. Students reported in any Pre-K program should be four years of age</w:t>
      </w:r>
      <w:r w:rsidRPr="002F6E7F">
        <w:rPr>
          <w:rFonts w:ascii="Arial" w:hAnsi="Arial" w:cs="Arial"/>
        </w:rPr>
        <w:t xml:space="preserve"> on or before December 1 or otherwise first eligible to attend Kindergarten in the next school year</w:t>
      </w:r>
      <w:r w:rsidR="00227AB3" w:rsidRPr="002F6E7F">
        <w:rPr>
          <w:rFonts w:ascii="Arial" w:hAnsi="Arial" w:cs="Arial"/>
        </w:rPr>
        <w:t xml:space="preserve"> </w:t>
      </w:r>
      <w:r w:rsidR="00FD420E" w:rsidRPr="002F6E7F">
        <w:rPr>
          <w:rFonts w:ascii="Arial" w:hAnsi="Arial" w:cs="Arial"/>
        </w:rPr>
        <w:t>except for</w:t>
      </w:r>
      <w:r w:rsidR="00227AB3" w:rsidRPr="002F6E7F">
        <w:rPr>
          <w:rFonts w:ascii="Arial" w:hAnsi="Arial" w:cs="Arial"/>
        </w:rPr>
        <w:t xml:space="preserve"> students enrolled in </w:t>
      </w:r>
      <w:r w:rsidR="00573EA5" w:rsidRPr="00E338AA">
        <w:rPr>
          <w:rFonts w:ascii="Arial" w:hAnsi="Arial" w:cs="Arial"/>
        </w:rPr>
        <w:t>UPK in districts with an allocation to serve three-year old students</w:t>
      </w:r>
      <w:r w:rsidR="005B2153">
        <w:rPr>
          <w:rFonts w:ascii="Arial" w:hAnsi="Arial" w:cs="Arial"/>
        </w:rPr>
        <w:t>.</w:t>
      </w:r>
      <w:r w:rsidR="00573EA5" w:rsidRPr="00E338AA">
        <w:rPr>
          <w:rFonts w:ascii="Arial" w:hAnsi="Arial" w:cs="Arial"/>
        </w:rPr>
        <w:t xml:space="preserve"> </w:t>
      </w:r>
      <w:r w:rsidRPr="00E338AA">
        <w:rPr>
          <w:rFonts w:ascii="Arial" w:hAnsi="Arial" w:cs="Arial"/>
        </w:rPr>
        <w:t>Note</w:t>
      </w:r>
      <w:r w:rsidRPr="002F6E7F">
        <w:rPr>
          <w:rFonts w:ascii="Arial" w:hAnsi="Arial" w:cs="Arial"/>
        </w:rPr>
        <w:t xml:space="preserve"> that a student should only be reported as Pre-K if he/she is in either a UPK or other Pre-K program that is operated by the school district or under contract with the district or in a Targeted Pre-K program operated by any one of three approved BOCES.  </w:t>
      </w:r>
    </w:p>
    <w:p w14:paraId="6D793021" w14:textId="77777777" w:rsidR="00B17362" w:rsidRPr="00AB25F5" w:rsidRDefault="00B17362" w:rsidP="00B17362">
      <w:pPr>
        <w:spacing w:before="240"/>
        <w:ind w:firstLine="720"/>
        <w:rPr>
          <w:rFonts w:ascii="Arial" w:hAnsi="Arial" w:cs="Arial"/>
        </w:rPr>
      </w:pPr>
      <w:r w:rsidRPr="002F6E7F">
        <w:rPr>
          <w:rFonts w:ascii="Arial" w:hAnsi="Arial" w:cs="Arial"/>
        </w:rPr>
        <w:t>Regardless of the type of Pre-K program, students in Pre-K should be reported with Reason for Beginning Enrollment Code</w:t>
      </w:r>
      <w:r w:rsidRPr="00AB25F5">
        <w:rPr>
          <w:rFonts w:ascii="Arial" w:hAnsi="Arial" w:cs="Arial"/>
        </w:rPr>
        <w:t xml:space="preserve"> 0011. Building of location codes should be reported as follows:</w:t>
      </w:r>
    </w:p>
    <w:p w14:paraId="5D385215" w14:textId="1C817E33" w:rsidR="00B17362" w:rsidRPr="00AB25F5" w:rsidRDefault="00B17362" w:rsidP="00146523">
      <w:pPr>
        <w:numPr>
          <w:ilvl w:val="0"/>
          <w:numId w:val="101"/>
        </w:numPr>
        <w:spacing w:before="240"/>
        <w:ind w:left="720"/>
        <w:rPr>
          <w:rFonts w:ascii="Arial" w:hAnsi="Arial" w:cs="Arial"/>
        </w:rPr>
      </w:pPr>
      <w:r w:rsidRPr="00AB25F5">
        <w:rPr>
          <w:rFonts w:ascii="Arial" w:hAnsi="Arial" w:cs="Arial"/>
        </w:rPr>
        <w:t xml:space="preserve">students attending Pre-K programs in a school within the district should be </w:t>
      </w:r>
      <w:r w:rsidR="00146523">
        <w:rPr>
          <w:rFonts w:ascii="Arial" w:hAnsi="Arial" w:cs="Arial"/>
        </w:rPr>
        <w:t xml:space="preserve"> </w:t>
      </w:r>
      <w:r w:rsidRPr="00AB25F5">
        <w:rPr>
          <w:rFonts w:ascii="Arial" w:hAnsi="Arial" w:cs="Arial"/>
        </w:rPr>
        <w:t>reported with the school BEDS code as the location;</w:t>
      </w:r>
    </w:p>
    <w:p w14:paraId="54B1D65B" w14:textId="77777777" w:rsidR="00B17362" w:rsidRPr="00AB25F5" w:rsidRDefault="00B17362" w:rsidP="00146523">
      <w:pPr>
        <w:numPr>
          <w:ilvl w:val="0"/>
          <w:numId w:val="101"/>
        </w:numPr>
        <w:spacing w:before="240"/>
        <w:ind w:left="720"/>
        <w:rPr>
          <w:rFonts w:ascii="Arial" w:hAnsi="Arial" w:cs="Arial"/>
        </w:rPr>
      </w:pPr>
      <w:r w:rsidRPr="00AB25F5">
        <w:rPr>
          <w:rFonts w:ascii="Arial" w:hAnsi="Arial" w:cs="Arial"/>
        </w:rPr>
        <w:t xml:space="preserve">students attending Targeted Pre-K programs operated by Madison-Oneida, Questar III, or Herkimer BOCES should be reported with the BOCES BEDS code as the location; </w:t>
      </w:r>
    </w:p>
    <w:p w14:paraId="45793C06" w14:textId="77777777" w:rsidR="00B17362" w:rsidRPr="00AB25F5" w:rsidRDefault="00B17362" w:rsidP="00146523">
      <w:pPr>
        <w:numPr>
          <w:ilvl w:val="0"/>
          <w:numId w:val="101"/>
        </w:numPr>
        <w:spacing w:before="240"/>
        <w:ind w:left="720"/>
        <w:rPr>
          <w:rFonts w:ascii="Arial" w:hAnsi="Arial" w:cs="Arial"/>
        </w:rPr>
      </w:pPr>
      <w:r w:rsidRPr="00AB25F5">
        <w:rPr>
          <w:rFonts w:ascii="Arial" w:hAnsi="Arial" w:cs="Arial"/>
        </w:rPr>
        <w:t>students attending Pre-K programs operated under contract with the district (other locations) should be reported with the first eight digits of the district’s BEDS code followed by 0666 as the location.</w:t>
      </w:r>
    </w:p>
    <w:p w14:paraId="57007949" w14:textId="653B9F7E" w:rsidR="00B17362" w:rsidRPr="002F6E7F" w:rsidRDefault="002E39A8" w:rsidP="00B17362">
      <w:pPr>
        <w:spacing w:before="240"/>
        <w:ind w:firstLine="720"/>
        <w:rPr>
          <w:rFonts w:ascii="Arial" w:hAnsi="Arial" w:cs="Arial"/>
        </w:rPr>
      </w:pPr>
      <w:r w:rsidRPr="00AB25F5">
        <w:rPr>
          <w:rFonts w:ascii="Arial" w:hAnsi="Arial" w:cs="Arial"/>
        </w:rPr>
        <w:t>Universal Pre-K programs are Pre-K programs funded pursuant to Section 3602</w:t>
      </w:r>
      <w:r w:rsidRPr="00AB25F5">
        <w:rPr>
          <w:rFonts w:ascii="Arial" w:hAnsi="Arial" w:cs="Arial"/>
        </w:rPr>
        <w:noBreakHyphen/>
        <w:t>e of Education Law. These programs are operated by the school district or by other eligible agencies under a contractual agreement with the school district.</w:t>
      </w:r>
      <w:r w:rsidRPr="00AB25F5">
        <w:t xml:space="preserve"> </w:t>
      </w:r>
      <w:r w:rsidR="00B17362" w:rsidRPr="00AB25F5">
        <w:rPr>
          <w:rFonts w:ascii="Arial" w:hAnsi="Arial" w:cs="Arial"/>
        </w:rPr>
        <w:t xml:space="preserve">Any child whose Pre-K placement is funded solely by the allocational UPK grant must be reported </w:t>
      </w:r>
      <w:r w:rsidR="00B17362" w:rsidRPr="002F6E7F">
        <w:rPr>
          <w:rFonts w:ascii="Arial" w:hAnsi="Arial" w:cs="Arial"/>
        </w:rPr>
        <w:t xml:space="preserve">with </w:t>
      </w:r>
      <w:r w:rsidR="00E16C47" w:rsidRPr="002F6E7F">
        <w:rPr>
          <w:rFonts w:ascii="Arial" w:hAnsi="Arial" w:cs="Arial"/>
        </w:rPr>
        <w:t>P</w:t>
      </w:r>
      <w:r w:rsidR="00B17362" w:rsidRPr="002F6E7F">
        <w:rPr>
          <w:rFonts w:ascii="Arial" w:hAnsi="Arial" w:cs="Arial"/>
        </w:rPr>
        <w:t xml:space="preserve">rogram </w:t>
      </w:r>
      <w:r w:rsidR="00E16C47" w:rsidRPr="002F6E7F">
        <w:rPr>
          <w:rFonts w:ascii="Arial" w:hAnsi="Arial" w:cs="Arial"/>
        </w:rPr>
        <w:t xml:space="preserve">Service Code </w:t>
      </w:r>
      <w:r w:rsidR="00B17362" w:rsidRPr="002F6E7F">
        <w:rPr>
          <w:rFonts w:ascii="Arial" w:hAnsi="Arial" w:cs="Arial"/>
        </w:rPr>
        <w:t>902 (UPK). </w:t>
      </w:r>
      <w:r w:rsidR="00363229" w:rsidRPr="002F6E7F">
        <w:rPr>
          <w:rFonts w:ascii="Arial" w:hAnsi="Arial" w:cs="Arial"/>
        </w:rPr>
        <w:t>Children whose half-day UPK placement has been converted to full-day using the Statewide Universal Full-day Prekindergarten (SUFDPK) grant</w:t>
      </w:r>
      <w:r w:rsidR="00580A6B">
        <w:rPr>
          <w:rFonts w:ascii="Arial" w:hAnsi="Arial" w:cs="Arial"/>
        </w:rPr>
        <w:t xml:space="preserve"> </w:t>
      </w:r>
      <w:r w:rsidR="00363229" w:rsidRPr="00E338AA">
        <w:rPr>
          <w:rFonts w:ascii="Arial" w:hAnsi="Arial" w:cs="Arial"/>
        </w:rPr>
        <w:t>should be</w:t>
      </w:r>
      <w:r w:rsidR="00782729">
        <w:rPr>
          <w:rFonts w:ascii="Arial" w:hAnsi="Arial" w:cs="Arial"/>
        </w:rPr>
        <w:t xml:space="preserve"> </w:t>
      </w:r>
      <w:r w:rsidR="00363229" w:rsidRPr="00E338AA">
        <w:rPr>
          <w:rFonts w:ascii="Arial" w:hAnsi="Arial" w:cs="Arial"/>
        </w:rPr>
        <w:t>reported</w:t>
      </w:r>
      <w:r w:rsidR="00363229" w:rsidRPr="002F6E7F">
        <w:rPr>
          <w:rFonts w:ascii="Arial" w:hAnsi="Arial" w:cs="Arial"/>
        </w:rPr>
        <w:t xml:space="preserve"> with </w:t>
      </w:r>
      <w:r w:rsidR="00E16C47" w:rsidRPr="002F6E7F">
        <w:rPr>
          <w:rFonts w:ascii="Arial" w:hAnsi="Arial" w:cs="Arial"/>
        </w:rPr>
        <w:t xml:space="preserve">Program Service Code </w:t>
      </w:r>
      <w:r w:rsidR="00363229" w:rsidRPr="002F6E7F">
        <w:rPr>
          <w:rFonts w:ascii="Arial" w:hAnsi="Arial" w:cs="Arial"/>
        </w:rPr>
        <w:t>902 (UPK) and grade level PKF (full-day). </w:t>
      </w:r>
      <w:r w:rsidR="00B17362" w:rsidRPr="002F6E7F">
        <w:rPr>
          <w:rFonts w:ascii="Arial" w:hAnsi="Arial" w:cs="Arial"/>
        </w:rPr>
        <w:t>Failure to code such children as UPK may result in a reduction in the amount that a district can be reimbursed for the prekindergarten services it provides during the school year. </w:t>
      </w:r>
      <w:r w:rsidR="000A18CE" w:rsidRPr="006D2EB6">
        <w:rPr>
          <w:rFonts w:ascii="Arial" w:hAnsi="Arial" w:cs="Arial"/>
        </w:rPr>
        <w:t xml:space="preserve">Effective July 1, 2020, the Expanded Prekindergarten for Three- and Four-Year Old Students (EPK4) grant was consolidated with a district’s Universal Pre-K allocation. These funds are now considered Universal Pre-K and students whose slots are supported by funds from this source should be assigned Program Service Code 902 (UPK). </w:t>
      </w:r>
      <w:r w:rsidR="00B17362" w:rsidRPr="006D2EB6">
        <w:rPr>
          <w:rFonts w:ascii="Arial" w:hAnsi="Arial" w:cs="Arial"/>
        </w:rPr>
        <w:t>In addition, all UPK students must be reported</w:t>
      </w:r>
      <w:r w:rsidR="00B17362" w:rsidRPr="002F6E7F">
        <w:rPr>
          <w:rFonts w:ascii="Arial" w:hAnsi="Arial" w:cs="Arial"/>
        </w:rPr>
        <w:t xml:space="preserve"> with one of the following </w:t>
      </w:r>
      <w:r w:rsidR="00E16C47" w:rsidRPr="002F6E7F">
        <w:rPr>
          <w:rFonts w:ascii="Arial" w:hAnsi="Arial" w:cs="Arial"/>
        </w:rPr>
        <w:t xml:space="preserve">Program Service Codes </w:t>
      </w:r>
      <w:r w:rsidR="00B17362" w:rsidRPr="002F6E7F">
        <w:rPr>
          <w:rFonts w:ascii="Arial" w:hAnsi="Arial" w:cs="Arial"/>
        </w:rPr>
        <w:t xml:space="preserve">that identifies the UPK program setting: 1309 (District-operated), 1320 (Day care center), 1331 (Head Start), 1342 (Family or Group Day Care), 1353 (Nursery School), 1364 (BOCES), 1375 (Special Ed 4410 Preschool), </w:t>
      </w:r>
      <w:bookmarkStart w:id="486" w:name="_Hlk15991848"/>
      <w:r w:rsidR="00B17362" w:rsidRPr="00834C3A">
        <w:rPr>
          <w:rFonts w:ascii="Arial" w:hAnsi="Arial" w:cs="Arial"/>
        </w:rPr>
        <w:t>1386 (</w:t>
      </w:r>
      <w:r w:rsidR="00E36AAE">
        <w:rPr>
          <w:rFonts w:ascii="Arial" w:hAnsi="Arial" w:cs="Arial"/>
        </w:rPr>
        <w:t xml:space="preserve">Religious </w:t>
      </w:r>
      <w:r w:rsidR="00E36AAE">
        <w:rPr>
          <w:rFonts w:ascii="Arial" w:hAnsi="Arial" w:cs="Arial"/>
        </w:rPr>
        <w:lastRenderedPageBreak/>
        <w:t xml:space="preserve">and </w:t>
      </w:r>
      <w:r w:rsidR="00A0064D">
        <w:rPr>
          <w:rFonts w:ascii="Arial" w:hAnsi="Arial" w:cs="Arial"/>
        </w:rPr>
        <w:t>I</w:t>
      </w:r>
      <w:r w:rsidR="00E36AAE">
        <w:rPr>
          <w:rFonts w:ascii="Arial" w:hAnsi="Arial" w:cs="Arial"/>
        </w:rPr>
        <w:t>ndependent</w:t>
      </w:r>
      <w:r w:rsidR="00877F92">
        <w:rPr>
          <w:rFonts w:ascii="Arial" w:hAnsi="Arial" w:cs="Arial"/>
        </w:rPr>
        <w:t xml:space="preserve"> (</w:t>
      </w:r>
      <w:r w:rsidR="00A0064D">
        <w:rPr>
          <w:rFonts w:ascii="Arial" w:hAnsi="Arial" w:cs="Arial"/>
        </w:rPr>
        <w:t>N</w:t>
      </w:r>
      <w:r w:rsidR="00877F92">
        <w:rPr>
          <w:rFonts w:ascii="Arial" w:hAnsi="Arial" w:cs="Arial"/>
        </w:rPr>
        <w:t>onpublic)</w:t>
      </w:r>
      <w:r w:rsidR="00B17362" w:rsidRPr="00834C3A">
        <w:rPr>
          <w:rFonts w:ascii="Arial" w:hAnsi="Arial" w:cs="Arial"/>
        </w:rPr>
        <w:t xml:space="preserve"> School</w:t>
      </w:r>
      <w:r w:rsidR="00B17362" w:rsidRPr="002F6E7F">
        <w:rPr>
          <w:rFonts w:ascii="Arial" w:hAnsi="Arial" w:cs="Arial"/>
        </w:rPr>
        <w:t xml:space="preserve">), </w:t>
      </w:r>
      <w:bookmarkEnd w:id="486"/>
      <w:r w:rsidR="00B17362" w:rsidRPr="002F6E7F">
        <w:rPr>
          <w:rFonts w:ascii="Arial" w:hAnsi="Arial" w:cs="Arial"/>
        </w:rPr>
        <w:t>1397 (Museum), 1408 (Library), or 1419 (Other). See the Program Services Codes and Descriptions section of this manual for additional information.</w:t>
      </w:r>
    </w:p>
    <w:p w14:paraId="622A4FAE" w14:textId="71A81D69" w:rsidR="00AB2CDB" w:rsidRPr="000E16CD" w:rsidRDefault="00AB2CDB" w:rsidP="000A18CE">
      <w:pPr>
        <w:spacing w:before="240" w:after="120"/>
        <w:ind w:firstLine="360"/>
        <w:rPr>
          <w:rFonts w:ascii="Arial" w:hAnsi="Arial" w:cs="Arial"/>
        </w:rPr>
      </w:pPr>
      <w:bookmarkStart w:id="487" w:name="_Toc290554789"/>
      <w:bookmarkStart w:id="488" w:name="_Toc335294166"/>
      <w:r w:rsidRPr="002F6E7F">
        <w:rPr>
          <w:rFonts w:ascii="Arial" w:hAnsi="Arial" w:cs="Arial"/>
        </w:rPr>
        <w:t xml:space="preserve">Students in any other type of Pre-K program other than UPK should be reported with </w:t>
      </w:r>
      <w:r w:rsidR="00E16C47" w:rsidRPr="002F6E7F">
        <w:rPr>
          <w:rFonts w:ascii="Arial" w:hAnsi="Arial" w:cs="Arial"/>
        </w:rPr>
        <w:t>P</w:t>
      </w:r>
      <w:r w:rsidRPr="002F6E7F">
        <w:rPr>
          <w:rFonts w:ascii="Arial" w:hAnsi="Arial" w:cs="Arial"/>
        </w:rPr>
        <w:t xml:space="preserve">rogram </w:t>
      </w:r>
      <w:r w:rsidR="00E16C47" w:rsidRPr="002F6E7F">
        <w:rPr>
          <w:rFonts w:ascii="Arial" w:hAnsi="Arial" w:cs="Arial"/>
        </w:rPr>
        <w:t>S</w:t>
      </w:r>
      <w:r w:rsidRPr="002F6E7F">
        <w:rPr>
          <w:rFonts w:ascii="Arial" w:hAnsi="Arial" w:cs="Arial"/>
        </w:rPr>
        <w:t xml:space="preserve">ervice </w:t>
      </w:r>
      <w:r w:rsidR="00E16C47" w:rsidRPr="002F6E7F">
        <w:rPr>
          <w:rFonts w:ascii="Arial" w:hAnsi="Arial" w:cs="Arial"/>
        </w:rPr>
        <w:t>C</w:t>
      </w:r>
      <w:r w:rsidRPr="002F6E7F">
        <w:rPr>
          <w:rFonts w:ascii="Arial" w:hAnsi="Arial" w:cs="Arial"/>
        </w:rPr>
        <w:t>ode 9</w:t>
      </w:r>
      <w:r w:rsidRPr="000E16CD">
        <w:rPr>
          <w:rFonts w:ascii="Arial" w:hAnsi="Arial" w:cs="Arial"/>
        </w:rPr>
        <w:t>90 (Other Pre-K). This includes students in</w:t>
      </w:r>
      <w:r w:rsidR="000A18CE">
        <w:rPr>
          <w:rFonts w:ascii="Arial" w:hAnsi="Arial" w:cs="Arial"/>
        </w:rPr>
        <w:t xml:space="preserve"> </w:t>
      </w:r>
      <w:r w:rsidRPr="000E16CD">
        <w:rPr>
          <w:rFonts w:ascii="Arial" w:hAnsi="Arial" w:cs="Arial"/>
        </w:rPr>
        <w:t>Targeted Pre-K programs operated by Madison-Oneida, Questar III</w:t>
      </w:r>
      <w:r w:rsidR="00B17362" w:rsidRPr="000E16CD">
        <w:rPr>
          <w:rFonts w:ascii="Arial" w:hAnsi="Arial" w:cs="Arial"/>
        </w:rPr>
        <w:t>,</w:t>
      </w:r>
      <w:r w:rsidRPr="000E16CD">
        <w:rPr>
          <w:rFonts w:ascii="Arial" w:hAnsi="Arial" w:cs="Arial"/>
        </w:rPr>
        <w:t xml:space="preserve"> or Herkimer BOCES</w:t>
      </w:r>
      <w:r w:rsidR="00B17362" w:rsidRPr="000E16CD">
        <w:rPr>
          <w:rFonts w:ascii="Arial" w:hAnsi="Arial" w:cs="Arial"/>
        </w:rPr>
        <w:t>.</w:t>
      </w:r>
      <w:r w:rsidRPr="000E16CD">
        <w:rPr>
          <w:rFonts w:ascii="Arial" w:hAnsi="Arial" w:cs="Arial"/>
        </w:rPr>
        <w:t xml:space="preserve"> </w:t>
      </w:r>
    </w:p>
    <w:p w14:paraId="0C3FAAC5" w14:textId="7D9B26EC" w:rsidR="00AD0EE3" w:rsidRPr="008E3271" w:rsidRDefault="00AD0EE3" w:rsidP="00635F6E">
      <w:pPr>
        <w:pStyle w:val="Heading2"/>
      </w:pPr>
      <w:bookmarkStart w:id="489" w:name="_Toc494894048"/>
      <w:bookmarkStart w:id="490" w:name="_Toc163224863"/>
      <w:r w:rsidRPr="008E3271">
        <w:t>P-Tech Programs</w:t>
      </w:r>
      <w:bookmarkEnd w:id="489"/>
      <w:r w:rsidR="00BB34F5" w:rsidRPr="008E3271">
        <w:t xml:space="preserve"> (NYS and NYC)</w:t>
      </w:r>
      <w:bookmarkEnd w:id="490"/>
    </w:p>
    <w:p w14:paraId="2AD82833" w14:textId="77777777" w:rsidR="00BB34F5" w:rsidRPr="008E3271" w:rsidRDefault="00BB34F5" w:rsidP="00BB34F5">
      <w:pPr>
        <w:rPr>
          <w:rFonts w:ascii="Arial" w:hAnsi="Arial" w:cs="Arial"/>
          <w:sz w:val="22"/>
          <w:szCs w:val="22"/>
        </w:rPr>
      </w:pPr>
      <w:bookmarkStart w:id="491" w:name="_Toc33609085"/>
      <w:bookmarkStart w:id="492" w:name="_Toc494894049"/>
    </w:p>
    <w:p w14:paraId="418AF92E" w14:textId="77777777" w:rsidR="00BB34F5" w:rsidRPr="008E3271" w:rsidRDefault="00BB34F5" w:rsidP="00FA7700">
      <w:pPr>
        <w:ind w:firstLine="720"/>
        <w:rPr>
          <w:rFonts w:ascii="Arial" w:hAnsi="Arial" w:cs="Arial"/>
        </w:rPr>
      </w:pPr>
      <w:r w:rsidRPr="008E3271">
        <w:rPr>
          <w:rFonts w:ascii="Arial" w:hAnsi="Arial" w:cs="Arial"/>
        </w:rPr>
        <w:t xml:space="preserve">The NYS P-TECH program is designed for students to complete a six-year scope and sequence which will allow them to earn a Regents or local diploma, gain workplace experience, and receive an Associate Degree (or credits toward one if the student exits before completing the program) while still enrolled in high school. Completion of the program may vary in length from four to six years based on individual student performance. Students in this program continue to qualify for ELL, disability, and FRPL services for the entirety of the program. </w:t>
      </w:r>
    </w:p>
    <w:p w14:paraId="0B862C96" w14:textId="77777777" w:rsidR="00BB34F5" w:rsidRPr="008E3271" w:rsidRDefault="00BB34F5" w:rsidP="00BB34F5">
      <w:pPr>
        <w:rPr>
          <w:rFonts w:ascii="Arial" w:hAnsi="Arial" w:cs="Arial"/>
        </w:rPr>
      </w:pPr>
    </w:p>
    <w:p w14:paraId="356925EC" w14:textId="77777777" w:rsidR="00BB34F5" w:rsidRPr="008E3271" w:rsidRDefault="00BB34F5" w:rsidP="00FA7700">
      <w:pPr>
        <w:ind w:firstLine="720"/>
        <w:rPr>
          <w:rFonts w:ascii="Arial" w:hAnsi="Arial" w:cs="Arial"/>
        </w:rPr>
      </w:pPr>
      <w:r w:rsidRPr="008E3271">
        <w:rPr>
          <w:rFonts w:ascii="Arial" w:hAnsi="Arial" w:cs="Arial"/>
        </w:rPr>
        <w:t xml:space="preserve">Because students participating in NYS P-TECH programs may stay enrolled in high school past their fourth year (when most students graduate), there are some special coding considerations required to ensure students are correctly identified for NYS accountability and graduation rate calculations. </w:t>
      </w:r>
    </w:p>
    <w:p w14:paraId="5EB87066" w14:textId="1AD6EECE" w:rsidR="00B655AC" w:rsidRDefault="00B655AC" w:rsidP="00B655AC">
      <w:pPr>
        <w:ind w:firstLine="720"/>
        <w:rPr>
          <w:rFonts w:ascii="Arial" w:hAnsi="Arial" w:cs="Arial"/>
        </w:rPr>
      </w:pPr>
      <w:r w:rsidRPr="00BD12E4">
        <w:rPr>
          <w:rFonts w:ascii="Arial" w:hAnsi="Arial" w:cs="Arial"/>
        </w:rPr>
        <w:t>NYS P-TECH students should continue to have daily attendance reported in SIRS only if they are taking high school courses at the high school, a BOCES site, or on the college campus. If they are taking college-level courses on a college campus that are NOT dual-credit and have been exited with a 0065, attendance and suspension data do not need to be reported in SIRS. Missing attendance will not be calculated for these students. Report all required data up until graduation.</w:t>
      </w:r>
    </w:p>
    <w:p w14:paraId="42941DAB" w14:textId="77777777" w:rsidR="00146523" w:rsidRPr="008E3271" w:rsidRDefault="00146523" w:rsidP="00B655AC">
      <w:pPr>
        <w:ind w:firstLine="720"/>
        <w:rPr>
          <w:rFonts w:ascii="Arial" w:hAnsi="Arial" w:cs="Arial"/>
        </w:rPr>
      </w:pPr>
    </w:p>
    <w:p w14:paraId="32DB20D0" w14:textId="0FAB15A8" w:rsidR="00923EF3" w:rsidRPr="0061136E" w:rsidRDefault="00923EF3" w:rsidP="00923EF3">
      <w:pPr>
        <w:rPr>
          <w:rFonts w:ascii="Arial" w:hAnsi="Arial" w:cs="Arial"/>
          <w:b/>
          <w:bCs/>
        </w:rPr>
      </w:pPr>
      <w:r w:rsidRPr="0061136E">
        <w:rPr>
          <w:rFonts w:ascii="Arial" w:hAnsi="Arial" w:cs="Arial"/>
          <w:b/>
          <w:bCs/>
        </w:rPr>
        <w:t xml:space="preserve">NYC P-Tech Program </w:t>
      </w:r>
    </w:p>
    <w:p w14:paraId="1B86A69A" w14:textId="77777777" w:rsidR="00923EF3" w:rsidRPr="0061136E" w:rsidRDefault="00923EF3" w:rsidP="00923EF3">
      <w:pPr>
        <w:rPr>
          <w:rFonts w:ascii="Arial" w:hAnsi="Arial" w:cs="Arial"/>
          <w:b/>
          <w:bCs/>
        </w:rPr>
      </w:pPr>
    </w:p>
    <w:p w14:paraId="17B23006" w14:textId="5C705FE1" w:rsidR="00923EF3" w:rsidRPr="0061136E" w:rsidRDefault="00923EF3" w:rsidP="00923EF3">
      <w:pPr>
        <w:ind w:firstLine="720"/>
        <w:rPr>
          <w:rFonts w:ascii="Arial" w:hAnsi="Arial" w:cs="Arial"/>
        </w:rPr>
      </w:pPr>
      <w:r w:rsidRPr="0061136E">
        <w:rPr>
          <w:rFonts w:ascii="Arial" w:hAnsi="Arial" w:cs="Arial"/>
        </w:rPr>
        <w:t xml:space="preserve">The NYC P-Tech Program is similar in structure to the NYS Program, but these schools are authorized through and overseen by </w:t>
      </w:r>
      <w:r w:rsidR="00841C32" w:rsidRPr="0061136E">
        <w:rPr>
          <w:rFonts w:ascii="Arial" w:hAnsi="Arial" w:cs="Arial"/>
        </w:rPr>
        <w:t xml:space="preserve">the </w:t>
      </w:r>
      <w:r w:rsidRPr="0061136E">
        <w:rPr>
          <w:rFonts w:ascii="Arial" w:hAnsi="Arial" w:cs="Arial"/>
        </w:rPr>
        <w:t xml:space="preserve">NYC Department of Education. Each of the seven P-Tech schools is affiliated with a CUNY Community College. </w:t>
      </w:r>
    </w:p>
    <w:p w14:paraId="6DB0F1DB" w14:textId="77777777" w:rsidR="00923EF3" w:rsidRPr="0061136E" w:rsidRDefault="00923EF3" w:rsidP="00923EF3">
      <w:pPr>
        <w:ind w:firstLine="720"/>
        <w:rPr>
          <w:rFonts w:ascii="Arial" w:hAnsi="Arial" w:cs="Arial"/>
        </w:rPr>
      </w:pPr>
    </w:p>
    <w:p w14:paraId="4B83C25D" w14:textId="76611F96" w:rsidR="00AA2833" w:rsidRPr="0061136E" w:rsidRDefault="00AA2833" w:rsidP="00AA2833">
      <w:pPr>
        <w:ind w:firstLine="720"/>
        <w:rPr>
          <w:rFonts w:ascii="Arial" w:hAnsi="Arial" w:cs="Arial"/>
        </w:rPr>
      </w:pPr>
      <w:r w:rsidRPr="0061136E">
        <w:rPr>
          <w:rFonts w:ascii="Arial" w:hAnsi="Arial" w:cs="Arial"/>
        </w:rPr>
        <w:t xml:space="preserve">Beginning in the 2022-23 school year, the Department </w:t>
      </w:r>
      <w:r w:rsidR="00333C17">
        <w:rPr>
          <w:rFonts w:ascii="Arial" w:hAnsi="Arial" w:cs="Arial"/>
        </w:rPr>
        <w:t>began</w:t>
      </w:r>
      <w:r w:rsidRPr="0061136E">
        <w:rPr>
          <w:rFonts w:ascii="Arial" w:hAnsi="Arial" w:cs="Arial"/>
        </w:rPr>
        <w:t xml:space="preserve"> utilizing a new template to collect program project partner data while phasing out the legacy NYSED program office collection. The new Partner Project Fact template will now collect data for P-Tech and Smart Scholars programs and capture additional data points related to the specific program partners.  It is anticipated that in future years additional grant program data, particularly around early college high school partnerships will be collected in this template. For additional information, see Partner Project Fact below. </w:t>
      </w:r>
    </w:p>
    <w:p w14:paraId="53FF7F90" w14:textId="701D826E" w:rsidR="00923EF3" w:rsidRPr="004E4CEF" w:rsidRDefault="00923EF3" w:rsidP="009E0852">
      <w:pPr>
        <w:pStyle w:val="Heading2"/>
      </w:pPr>
      <w:bookmarkStart w:id="493" w:name="_Toc163224864"/>
      <w:r w:rsidRPr="0061136E">
        <w:t xml:space="preserve">Partner Project </w:t>
      </w:r>
      <w:r w:rsidRPr="004E4CEF">
        <w:t xml:space="preserve">Fact </w:t>
      </w:r>
      <w:r w:rsidR="00A45D8D" w:rsidRPr="004E4CEF">
        <w:t>– Collecting Early College High School (ECHS) Data</w:t>
      </w:r>
      <w:bookmarkEnd w:id="493"/>
    </w:p>
    <w:p w14:paraId="0BCD882A" w14:textId="77777777" w:rsidR="00923EF3" w:rsidRPr="004E4CEF" w:rsidRDefault="00923EF3" w:rsidP="00923EF3">
      <w:pPr>
        <w:rPr>
          <w:rFonts w:ascii="Arial" w:hAnsi="Arial" w:cs="Arial"/>
          <w:sz w:val="22"/>
          <w:szCs w:val="22"/>
        </w:rPr>
      </w:pPr>
    </w:p>
    <w:p w14:paraId="6C5A9594" w14:textId="77777777" w:rsidR="00A45D8D" w:rsidRPr="004E4CEF" w:rsidRDefault="00DB530C" w:rsidP="00A45D8D">
      <w:pPr>
        <w:ind w:firstLine="720"/>
        <w:rPr>
          <w:rFonts w:ascii="Arial" w:hAnsi="Arial" w:cs="Arial"/>
        </w:rPr>
      </w:pPr>
      <w:r w:rsidRPr="004E4CEF">
        <w:rPr>
          <w:rFonts w:ascii="Arial" w:hAnsi="Arial" w:cs="Arial"/>
        </w:rPr>
        <w:t xml:space="preserve">This template </w:t>
      </w:r>
      <w:r w:rsidR="00333C17" w:rsidRPr="004E4CEF">
        <w:rPr>
          <w:rFonts w:ascii="Arial" w:hAnsi="Arial" w:cs="Arial"/>
        </w:rPr>
        <w:t>was</w:t>
      </w:r>
      <w:r w:rsidRPr="004E4CEF">
        <w:rPr>
          <w:rFonts w:ascii="Arial" w:hAnsi="Arial" w:cs="Arial"/>
        </w:rPr>
        <w:t xml:space="preserve"> phased in during the 2022-23 school year, piloting P-TECH, Smart Scholars and Smart Transfer program data. NYC P-TECH program data will also be reported using this template, requiring only fields 1-8 and 14. Program service codes reported in this template are 4026, 4027, 4037, 4047. These codes will no longer be reported in Programs Fact.</w:t>
      </w:r>
      <w:r w:rsidR="00A45D8D" w:rsidRPr="004E4CEF">
        <w:rPr>
          <w:rFonts w:ascii="Arial" w:hAnsi="Arial" w:cs="Arial"/>
        </w:rPr>
        <w:t xml:space="preserve"> Students reported to SIRS in this template must be enrolled in the State-approved programs. Local programs that are not part of a State grant would not be reportable. </w:t>
      </w:r>
    </w:p>
    <w:p w14:paraId="054DE494" w14:textId="6A2945AD" w:rsidR="00DB530C" w:rsidRPr="004E4CEF" w:rsidRDefault="00DB530C" w:rsidP="00DB530C">
      <w:pPr>
        <w:ind w:firstLine="720"/>
        <w:rPr>
          <w:rFonts w:ascii="Arial" w:hAnsi="Arial" w:cs="Arial"/>
        </w:rPr>
      </w:pPr>
    </w:p>
    <w:p w14:paraId="60AE7CAB" w14:textId="62933302" w:rsidR="002D458D" w:rsidRDefault="00DB530C" w:rsidP="002D458D">
      <w:pPr>
        <w:ind w:firstLine="720"/>
        <w:rPr>
          <w:rFonts w:ascii="Arial" w:hAnsi="Arial" w:cs="Arial"/>
        </w:rPr>
      </w:pPr>
      <w:r w:rsidRPr="004E4CEF">
        <w:rPr>
          <w:rFonts w:ascii="Arial" w:hAnsi="Arial" w:cs="Arial"/>
        </w:rPr>
        <w:t xml:space="preserve">Data reported to this template requires that a project </w:t>
      </w:r>
      <w:r w:rsidR="002D458D" w:rsidRPr="004E4CEF">
        <w:rPr>
          <w:rFonts w:ascii="Arial" w:hAnsi="Arial" w:cs="Arial"/>
        </w:rPr>
        <w:t>ID (</w:t>
      </w:r>
      <w:r w:rsidRPr="004E4CEF">
        <w:rPr>
          <w:rFonts w:ascii="Arial" w:hAnsi="Arial" w:cs="Arial"/>
        </w:rPr>
        <w:t>number</w:t>
      </w:r>
      <w:r w:rsidR="002D458D" w:rsidRPr="004E4CEF">
        <w:rPr>
          <w:rFonts w:ascii="Arial" w:hAnsi="Arial" w:cs="Arial"/>
        </w:rPr>
        <w:t>)</w:t>
      </w:r>
      <w:r w:rsidRPr="004E4CEF">
        <w:rPr>
          <w:rFonts w:ascii="Arial" w:hAnsi="Arial" w:cs="Arial"/>
        </w:rPr>
        <w:t xml:space="preserve"> is included for each student record. The project number is assigned by the Department during the program approval process. </w:t>
      </w:r>
      <w:bookmarkStart w:id="494" w:name="OLE_LINK7"/>
      <w:r w:rsidRPr="004E4CEF">
        <w:rPr>
          <w:rFonts w:ascii="Arial" w:hAnsi="Arial" w:cs="Arial"/>
        </w:rPr>
        <w:t xml:space="preserve">All grantees and their participating LEAs should have processes in place for sharing project numbers </w:t>
      </w:r>
      <w:r w:rsidRPr="004E4CEF">
        <w:rPr>
          <w:rFonts w:ascii="Arial" w:hAnsi="Arial" w:cs="Arial"/>
        </w:rPr>
        <w:lastRenderedPageBreak/>
        <w:t>and other data related to the reporting of enrolled students</w:t>
      </w:r>
      <w:bookmarkEnd w:id="494"/>
      <w:r w:rsidRPr="004E4CEF">
        <w:rPr>
          <w:rFonts w:ascii="Arial" w:hAnsi="Arial" w:cs="Arial"/>
        </w:rPr>
        <w:t xml:space="preserve"> by their accountable school districts. Data can only be reported by those school districts with an approved NYSED Project </w:t>
      </w:r>
      <w:r w:rsidR="002D458D" w:rsidRPr="004E4CEF">
        <w:rPr>
          <w:rFonts w:ascii="Arial" w:hAnsi="Arial" w:cs="Arial"/>
        </w:rPr>
        <w:t>ID</w:t>
      </w:r>
      <w:r w:rsidRPr="004E4CEF">
        <w:rPr>
          <w:rFonts w:ascii="Arial" w:hAnsi="Arial" w:cs="Arial"/>
        </w:rPr>
        <w:t>.</w:t>
      </w:r>
      <w:r w:rsidR="002D458D" w:rsidRPr="004E4CEF">
        <w:rPr>
          <w:rFonts w:ascii="Arial" w:hAnsi="Arial" w:cs="Arial"/>
        </w:rPr>
        <w:t xml:space="preserve"> The NYSED program office changes Project IDs each year by increasing the middle numbers to align with the fiscal year. To keep a static Project ID year over year for SIRS reporting, the Level 0 and L2 lookup tables will replace the middle numbers with a 00.  For example, the grant Project ID 0639-23-0002, will be 0639-</w:t>
      </w:r>
      <w:r w:rsidR="002D458D" w:rsidRPr="004E4CEF">
        <w:rPr>
          <w:rFonts w:ascii="Arial" w:hAnsi="Arial" w:cs="Arial"/>
          <w:b/>
          <w:bCs/>
        </w:rPr>
        <w:t>00</w:t>
      </w:r>
      <w:r w:rsidR="002D458D" w:rsidRPr="004E4CEF">
        <w:rPr>
          <w:rFonts w:ascii="Arial" w:hAnsi="Arial" w:cs="Arial"/>
        </w:rPr>
        <w:t>-0002 beginning in 2023-24 and forward for SIRS reporting. The Program office will continue to retain their process. The Department will maintain a mapping of the Project ID provided by the program office when the grant was awarded, and the SIRS reportable Project ID.</w:t>
      </w:r>
      <w:r w:rsidR="002D458D">
        <w:rPr>
          <w:rFonts w:ascii="Arial" w:hAnsi="Arial" w:cs="Arial"/>
        </w:rPr>
        <w:t xml:space="preserve"> </w:t>
      </w:r>
    </w:p>
    <w:p w14:paraId="07519293" w14:textId="20F18331" w:rsidR="002D458D" w:rsidRDefault="00DB530C" w:rsidP="00DB530C">
      <w:pPr>
        <w:ind w:firstLine="720"/>
        <w:rPr>
          <w:rFonts w:ascii="Arial" w:hAnsi="Arial" w:cs="Arial"/>
        </w:rPr>
      </w:pPr>
      <w:r w:rsidRPr="0061136E">
        <w:rPr>
          <w:rFonts w:ascii="Arial" w:hAnsi="Arial" w:cs="Arial"/>
        </w:rPr>
        <w:t xml:space="preserve"> </w:t>
      </w:r>
    </w:p>
    <w:p w14:paraId="6CF9EDCE" w14:textId="5C32FE8B" w:rsidR="00DB530C" w:rsidRPr="0061136E" w:rsidRDefault="00DB530C" w:rsidP="00DB530C">
      <w:pPr>
        <w:ind w:firstLine="720"/>
        <w:rPr>
          <w:rFonts w:ascii="Arial" w:hAnsi="Arial" w:cs="Arial"/>
        </w:rPr>
      </w:pPr>
      <w:r w:rsidRPr="0061136E">
        <w:rPr>
          <w:rFonts w:ascii="Arial" w:hAnsi="Arial" w:cs="Arial"/>
        </w:rPr>
        <w:t>For more information, see definitions later in the SIRS Manual.</w:t>
      </w:r>
    </w:p>
    <w:p w14:paraId="7F0925A3" w14:textId="77777777" w:rsidR="001A5B97" w:rsidRPr="0061136E" w:rsidRDefault="001A5B97" w:rsidP="00923EF3">
      <w:pPr>
        <w:rPr>
          <w:rFonts w:ascii="Arial" w:hAnsi="Arial" w:cs="Arial"/>
        </w:rPr>
      </w:pPr>
    </w:p>
    <w:p w14:paraId="3C7CAC9E" w14:textId="63408FF0" w:rsidR="00923EF3" w:rsidRPr="0061136E" w:rsidRDefault="001A5B97" w:rsidP="001A5B97">
      <w:pPr>
        <w:jc w:val="center"/>
        <w:rPr>
          <w:rFonts w:ascii="Bookman Old Style" w:hAnsi="Bookman Old Style" w:cs="Arial"/>
        </w:rPr>
      </w:pPr>
      <w:r w:rsidRPr="0061136E">
        <w:rPr>
          <w:rFonts w:ascii="Bookman Old Style" w:hAnsi="Bookman Old Style" w:cs="Arial"/>
          <w:b/>
          <w:bCs/>
        </w:rPr>
        <w:t>Partner Project Fact Template</w:t>
      </w:r>
    </w:p>
    <w:tbl>
      <w:tblPr>
        <w:tblStyle w:val="TableGrid"/>
        <w:tblW w:w="10042" w:type="dxa"/>
        <w:tblLook w:val="04A0" w:firstRow="1" w:lastRow="0" w:firstColumn="1" w:lastColumn="0" w:noHBand="0" w:noVBand="1"/>
      </w:tblPr>
      <w:tblGrid>
        <w:gridCol w:w="1127"/>
        <w:gridCol w:w="4448"/>
        <w:gridCol w:w="4467"/>
      </w:tblGrid>
      <w:tr w:rsidR="00923EF3" w:rsidRPr="0061136E" w14:paraId="10CF3E37" w14:textId="77777777" w:rsidTr="00210B00">
        <w:trPr>
          <w:tblHeader/>
        </w:trPr>
        <w:tc>
          <w:tcPr>
            <w:tcW w:w="1127" w:type="dxa"/>
            <w:shd w:val="clear" w:color="auto" w:fill="BFBFBF" w:themeFill="background1" w:themeFillShade="BF"/>
          </w:tcPr>
          <w:p w14:paraId="60D69D56" w14:textId="77777777" w:rsidR="00923EF3" w:rsidRPr="0061136E" w:rsidRDefault="00923EF3" w:rsidP="00C57978">
            <w:pPr>
              <w:jc w:val="center"/>
              <w:rPr>
                <w:rFonts w:ascii="Bookman Old Style" w:hAnsi="Bookman Old Style" w:cs="Arial"/>
                <w:sz w:val="22"/>
                <w:szCs w:val="22"/>
              </w:rPr>
            </w:pPr>
            <w:bookmarkStart w:id="495" w:name="_Hlk108622324"/>
            <w:bookmarkStart w:id="496" w:name="_Hlk109390601"/>
            <w:bookmarkStart w:id="497" w:name="_Hlk107924409"/>
            <w:r w:rsidRPr="0061136E">
              <w:rPr>
                <w:rFonts w:ascii="Bookman Old Style" w:hAnsi="Bookman Old Style" w:cs="Arial"/>
                <w:b/>
                <w:bCs/>
                <w:sz w:val="22"/>
                <w:szCs w:val="22"/>
              </w:rPr>
              <w:t>Field #</w:t>
            </w:r>
          </w:p>
        </w:tc>
        <w:tc>
          <w:tcPr>
            <w:tcW w:w="4448" w:type="dxa"/>
            <w:shd w:val="clear" w:color="auto" w:fill="BFBFBF" w:themeFill="background1" w:themeFillShade="BF"/>
          </w:tcPr>
          <w:p w14:paraId="245ED285" w14:textId="77777777" w:rsidR="00923EF3" w:rsidRPr="0061136E" w:rsidRDefault="00923EF3" w:rsidP="00C57978">
            <w:pPr>
              <w:jc w:val="center"/>
              <w:rPr>
                <w:rFonts w:ascii="Bookman Old Style" w:hAnsi="Bookman Old Style" w:cs="Arial"/>
                <w:b/>
                <w:bCs/>
                <w:sz w:val="22"/>
                <w:szCs w:val="22"/>
              </w:rPr>
            </w:pPr>
            <w:r w:rsidRPr="0061136E">
              <w:rPr>
                <w:rFonts w:ascii="Bookman Old Style" w:hAnsi="Bookman Old Style" w:cs="Arial"/>
                <w:b/>
                <w:bCs/>
                <w:sz w:val="22"/>
                <w:szCs w:val="22"/>
              </w:rPr>
              <w:t>Field Name</w:t>
            </w:r>
          </w:p>
        </w:tc>
        <w:tc>
          <w:tcPr>
            <w:tcW w:w="4467" w:type="dxa"/>
            <w:shd w:val="clear" w:color="auto" w:fill="BFBFBF" w:themeFill="background1" w:themeFillShade="BF"/>
          </w:tcPr>
          <w:p w14:paraId="64BF0FD5" w14:textId="77777777" w:rsidR="00923EF3" w:rsidRPr="0061136E" w:rsidRDefault="00923EF3" w:rsidP="00C57978">
            <w:pPr>
              <w:jc w:val="center"/>
              <w:rPr>
                <w:rFonts w:ascii="Bookman Old Style" w:hAnsi="Bookman Old Style" w:cs="Arial"/>
                <w:b/>
                <w:bCs/>
                <w:sz w:val="22"/>
                <w:szCs w:val="22"/>
              </w:rPr>
            </w:pPr>
            <w:r w:rsidRPr="0061136E">
              <w:rPr>
                <w:rFonts w:ascii="Bookman Old Style" w:hAnsi="Bookman Old Style" w:cs="Arial"/>
                <w:b/>
                <w:bCs/>
                <w:sz w:val="22"/>
                <w:szCs w:val="22"/>
              </w:rPr>
              <w:t>Required for</w:t>
            </w:r>
          </w:p>
        </w:tc>
      </w:tr>
      <w:tr w:rsidR="00923EF3" w:rsidRPr="0061136E" w14:paraId="2E65E9CF" w14:textId="77777777" w:rsidTr="00C57978">
        <w:tc>
          <w:tcPr>
            <w:tcW w:w="1127" w:type="dxa"/>
          </w:tcPr>
          <w:p w14:paraId="799283AB"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1</w:t>
            </w:r>
          </w:p>
        </w:tc>
        <w:tc>
          <w:tcPr>
            <w:tcW w:w="4448" w:type="dxa"/>
          </w:tcPr>
          <w:p w14:paraId="04D22019"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 xml:space="preserve">District Code   </w:t>
            </w:r>
          </w:p>
        </w:tc>
        <w:tc>
          <w:tcPr>
            <w:tcW w:w="4467" w:type="dxa"/>
          </w:tcPr>
          <w:p w14:paraId="0C2624FE"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All reportable entities</w:t>
            </w:r>
          </w:p>
        </w:tc>
      </w:tr>
      <w:tr w:rsidR="00923EF3" w:rsidRPr="0061136E" w14:paraId="10B27274" w14:textId="77777777" w:rsidTr="00C57978">
        <w:tc>
          <w:tcPr>
            <w:tcW w:w="1127" w:type="dxa"/>
          </w:tcPr>
          <w:p w14:paraId="16C77342"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2</w:t>
            </w:r>
          </w:p>
        </w:tc>
        <w:tc>
          <w:tcPr>
            <w:tcW w:w="4448" w:type="dxa"/>
          </w:tcPr>
          <w:p w14:paraId="7C9D6245"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School Year Date</w:t>
            </w:r>
          </w:p>
        </w:tc>
        <w:tc>
          <w:tcPr>
            <w:tcW w:w="4467" w:type="dxa"/>
          </w:tcPr>
          <w:p w14:paraId="3CCFF338"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All reportable entities</w:t>
            </w:r>
          </w:p>
        </w:tc>
      </w:tr>
      <w:tr w:rsidR="00923EF3" w:rsidRPr="0061136E" w14:paraId="41F6A0D2" w14:textId="77777777" w:rsidTr="00C57978">
        <w:tc>
          <w:tcPr>
            <w:tcW w:w="1127" w:type="dxa"/>
          </w:tcPr>
          <w:p w14:paraId="28DD8E14"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3</w:t>
            </w:r>
          </w:p>
        </w:tc>
        <w:tc>
          <w:tcPr>
            <w:tcW w:w="4448" w:type="dxa"/>
          </w:tcPr>
          <w:p w14:paraId="56A0691C"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Student ID</w:t>
            </w:r>
          </w:p>
        </w:tc>
        <w:tc>
          <w:tcPr>
            <w:tcW w:w="4467" w:type="dxa"/>
          </w:tcPr>
          <w:p w14:paraId="62ED3AD3"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All reportable entities</w:t>
            </w:r>
          </w:p>
        </w:tc>
      </w:tr>
      <w:tr w:rsidR="00923EF3" w:rsidRPr="0061136E" w14:paraId="424EC587" w14:textId="77777777" w:rsidTr="00C57978">
        <w:tc>
          <w:tcPr>
            <w:tcW w:w="1127" w:type="dxa"/>
          </w:tcPr>
          <w:p w14:paraId="2D846EE8"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4</w:t>
            </w:r>
          </w:p>
        </w:tc>
        <w:tc>
          <w:tcPr>
            <w:tcW w:w="4448" w:type="dxa"/>
          </w:tcPr>
          <w:p w14:paraId="4C9F9338"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Project ID (Number)</w:t>
            </w:r>
          </w:p>
        </w:tc>
        <w:tc>
          <w:tcPr>
            <w:tcW w:w="4467" w:type="dxa"/>
          </w:tcPr>
          <w:p w14:paraId="20DFBC7D"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All reportable entities</w:t>
            </w:r>
          </w:p>
        </w:tc>
      </w:tr>
      <w:tr w:rsidR="00923EF3" w:rsidRPr="0061136E" w14:paraId="32E3AD6C" w14:textId="77777777" w:rsidTr="00C57978">
        <w:tc>
          <w:tcPr>
            <w:tcW w:w="1127" w:type="dxa"/>
          </w:tcPr>
          <w:p w14:paraId="62FC95C5"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5</w:t>
            </w:r>
          </w:p>
        </w:tc>
        <w:tc>
          <w:tcPr>
            <w:tcW w:w="4448" w:type="dxa"/>
          </w:tcPr>
          <w:p w14:paraId="0F0A9C95"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Project Start (Entry) Date</w:t>
            </w:r>
          </w:p>
        </w:tc>
        <w:tc>
          <w:tcPr>
            <w:tcW w:w="4467" w:type="dxa"/>
          </w:tcPr>
          <w:p w14:paraId="2525B6D4"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All reportable entities</w:t>
            </w:r>
          </w:p>
        </w:tc>
      </w:tr>
      <w:tr w:rsidR="00923EF3" w:rsidRPr="0061136E" w14:paraId="08B04C7B" w14:textId="77777777" w:rsidTr="00C57978">
        <w:tc>
          <w:tcPr>
            <w:tcW w:w="1127" w:type="dxa"/>
          </w:tcPr>
          <w:p w14:paraId="6380C9DF"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6</w:t>
            </w:r>
          </w:p>
        </w:tc>
        <w:tc>
          <w:tcPr>
            <w:tcW w:w="4448" w:type="dxa"/>
          </w:tcPr>
          <w:p w14:paraId="5ECD4E58"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Program End (Exit) Date</w:t>
            </w:r>
          </w:p>
        </w:tc>
        <w:tc>
          <w:tcPr>
            <w:tcW w:w="4467" w:type="dxa"/>
          </w:tcPr>
          <w:p w14:paraId="05437A1D"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All reportable entities</w:t>
            </w:r>
          </w:p>
        </w:tc>
      </w:tr>
      <w:tr w:rsidR="00923EF3" w:rsidRPr="0061136E" w14:paraId="290247AD" w14:textId="77777777" w:rsidTr="00C57978">
        <w:tc>
          <w:tcPr>
            <w:tcW w:w="1127" w:type="dxa"/>
          </w:tcPr>
          <w:p w14:paraId="6E72C905"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7</w:t>
            </w:r>
          </w:p>
        </w:tc>
        <w:tc>
          <w:tcPr>
            <w:tcW w:w="4448" w:type="dxa"/>
          </w:tcPr>
          <w:p w14:paraId="4496C9D0"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Student Project Location Code</w:t>
            </w:r>
          </w:p>
        </w:tc>
        <w:tc>
          <w:tcPr>
            <w:tcW w:w="4467" w:type="dxa"/>
          </w:tcPr>
          <w:p w14:paraId="67C91A49"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All reportable entities</w:t>
            </w:r>
          </w:p>
        </w:tc>
      </w:tr>
      <w:bookmarkEnd w:id="495"/>
      <w:tr w:rsidR="00923EF3" w:rsidRPr="0061136E" w14:paraId="43CFA287" w14:textId="77777777" w:rsidTr="00C57978">
        <w:tc>
          <w:tcPr>
            <w:tcW w:w="1127" w:type="dxa"/>
          </w:tcPr>
          <w:p w14:paraId="57847390"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8</w:t>
            </w:r>
          </w:p>
        </w:tc>
        <w:tc>
          <w:tcPr>
            <w:tcW w:w="4448" w:type="dxa"/>
          </w:tcPr>
          <w:p w14:paraId="0F52529A"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Programs Code</w:t>
            </w:r>
          </w:p>
        </w:tc>
        <w:tc>
          <w:tcPr>
            <w:tcW w:w="4467" w:type="dxa"/>
          </w:tcPr>
          <w:p w14:paraId="64379803"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All reportable entities</w:t>
            </w:r>
          </w:p>
        </w:tc>
      </w:tr>
      <w:tr w:rsidR="00127F71" w:rsidRPr="0061136E" w14:paraId="1A27E5C2" w14:textId="77777777" w:rsidTr="00C57978">
        <w:tc>
          <w:tcPr>
            <w:tcW w:w="1127" w:type="dxa"/>
          </w:tcPr>
          <w:p w14:paraId="0F9ADD0D" w14:textId="23B0D448" w:rsidR="00127F71" w:rsidRPr="0061136E" w:rsidRDefault="00127F71" w:rsidP="00127F71">
            <w:pPr>
              <w:rPr>
                <w:rFonts w:ascii="Bookman Old Style" w:hAnsi="Bookman Old Style" w:cs="Arial"/>
                <w:sz w:val="22"/>
                <w:szCs w:val="22"/>
              </w:rPr>
            </w:pPr>
            <w:r w:rsidRPr="0061136E">
              <w:rPr>
                <w:rFonts w:ascii="Bookman Old Style" w:hAnsi="Bookman Old Style" w:cs="Arial"/>
                <w:sz w:val="22"/>
                <w:szCs w:val="22"/>
              </w:rPr>
              <w:t>9</w:t>
            </w:r>
          </w:p>
        </w:tc>
        <w:tc>
          <w:tcPr>
            <w:tcW w:w="4448" w:type="dxa"/>
          </w:tcPr>
          <w:p w14:paraId="431F048E" w14:textId="2FAC9D78" w:rsidR="00127F71" w:rsidRPr="0061136E" w:rsidRDefault="00127F71" w:rsidP="00127F71">
            <w:pPr>
              <w:rPr>
                <w:rFonts w:ascii="Bookman Old Style" w:hAnsi="Bookman Old Style" w:cs="Arial"/>
                <w:sz w:val="22"/>
                <w:szCs w:val="22"/>
              </w:rPr>
            </w:pPr>
            <w:r w:rsidRPr="0061136E">
              <w:rPr>
                <w:rFonts w:ascii="Bookman Old Style" w:hAnsi="Bookman Old Style" w:cs="Arial"/>
                <w:sz w:val="22"/>
                <w:szCs w:val="22"/>
              </w:rPr>
              <w:t>Program Selection Criteria 1</w:t>
            </w:r>
          </w:p>
        </w:tc>
        <w:tc>
          <w:tcPr>
            <w:tcW w:w="4467" w:type="dxa"/>
          </w:tcPr>
          <w:p w14:paraId="17FE8458" w14:textId="256263B4" w:rsidR="00127F71" w:rsidRPr="0061136E" w:rsidRDefault="00127F71" w:rsidP="00127F71">
            <w:pPr>
              <w:rPr>
                <w:rFonts w:ascii="Bookman Old Style" w:hAnsi="Bookman Old Style" w:cs="Arial"/>
                <w:sz w:val="22"/>
                <w:szCs w:val="22"/>
              </w:rPr>
            </w:pPr>
            <w:r w:rsidRPr="0061136E">
              <w:rPr>
                <w:rFonts w:ascii="Bookman Old Style" w:hAnsi="Bookman Old Style" w:cs="Arial"/>
                <w:sz w:val="22"/>
                <w:szCs w:val="22"/>
              </w:rPr>
              <w:t>P-TECH, Smart Scholars, Smart Transfer (one must be reported)</w:t>
            </w:r>
          </w:p>
        </w:tc>
      </w:tr>
      <w:tr w:rsidR="00127F71" w:rsidRPr="0061136E" w14:paraId="4BCAC03F" w14:textId="77777777" w:rsidTr="00C57978">
        <w:tc>
          <w:tcPr>
            <w:tcW w:w="1127" w:type="dxa"/>
          </w:tcPr>
          <w:p w14:paraId="07A60963" w14:textId="1F4B8C95" w:rsidR="00127F71" w:rsidRPr="0061136E" w:rsidRDefault="00127F71" w:rsidP="00127F71">
            <w:pPr>
              <w:rPr>
                <w:rFonts w:ascii="Bookman Old Style" w:hAnsi="Bookman Old Style" w:cs="Arial"/>
                <w:sz w:val="22"/>
                <w:szCs w:val="22"/>
              </w:rPr>
            </w:pPr>
            <w:r w:rsidRPr="0061136E">
              <w:rPr>
                <w:rFonts w:ascii="Bookman Old Style" w:hAnsi="Bookman Old Style" w:cs="Arial"/>
                <w:sz w:val="22"/>
                <w:szCs w:val="22"/>
              </w:rPr>
              <w:t>10</w:t>
            </w:r>
          </w:p>
        </w:tc>
        <w:tc>
          <w:tcPr>
            <w:tcW w:w="4448" w:type="dxa"/>
          </w:tcPr>
          <w:p w14:paraId="07C2E081" w14:textId="781B7164" w:rsidR="00127F71" w:rsidRPr="0061136E" w:rsidRDefault="00127F71" w:rsidP="00127F71">
            <w:pPr>
              <w:rPr>
                <w:rFonts w:ascii="Bookman Old Style" w:hAnsi="Bookman Old Style" w:cs="Arial"/>
                <w:sz w:val="22"/>
                <w:szCs w:val="22"/>
              </w:rPr>
            </w:pPr>
            <w:r w:rsidRPr="0061136E">
              <w:rPr>
                <w:rFonts w:ascii="Bookman Old Style" w:hAnsi="Bookman Old Style" w:cs="Arial"/>
                <w:sz w:val="22"/>
                <w:szCs w:val="22"/>
              </w:rPr>
              <w:t>Program Selection Criteria 2</w:t>
            </w:r>
          </w:p>
        </w:tc>
        <w:tc>
          <w:tcPr>
            <w:tcW w:w="4467" w:type="dxa"/>
          </w:tcPr>
          <w:p w14:paraId="5A2B578E" w14:textId="771A6147" w:rsidR="00127F71" w:rsidRPr="0061136E" w:rsidRDefault="00127F71" w:rsidP="00127F71">
            <w:pPr>
              <w:rPr>
                <w:rFonts w:ascii="Bookman Old Style" w:hAnsi="Bookman Old Style" w:cs="Arial"/>
                <w:sz w:val="22"/>
                <w:szCs w:val="22"/>
              </w:rPr>
            </w:pPr>
            <w:r w:rsidRPr="0061136E">
              <w:rPr>
                <w:rFonts w:ascii="Bookman Old Style" w:hAnsi="Bookman Old Style" w:cs="Arial"/>
                <w:sz w:val="22"/>
                <w:szCs w:val="22"/>
              </w:rPr>
              <w:t xml:space="preserve">P-TECH ,Smart Scholars, Smart Transfer </w:t>
            </w:r>
          </w:p>
        </w:tc>
      </w:tr>
      <w:tr w:rsidR="00127F71" w:rsidRPr="0061136E" w14:paraId="60D2E681" w14:textId="77777777" w:rsidTr="00C57978">
        <w:tc>
          <w:tcPr>
            <w:tcW w:w="1127" w:type="dxa"/>
          </w:tcPr>
          <w:p w14:paraId="3C3E0CAD" w14:textId="4D7474AB" w:rsidR="00127F71" w:rsidRPr="0061136E" w:rsidRDefault="00127F71" w:rsidP="00127F71">
            <w:pPr>
              <w:rPr>
                <w:rFonts w:ascii="Bookman Old Style" w:hAnsi="Bookman Old Style" w:cs="Arial"/>
                <w:sz w:val="22"/>
                <w:szCs w:val="22"/>
              </w:rPr>
            </w:pPr>
            <w:r w:rsidRPr="0061136E">
              <w:rPr>
                <w:rFonts w:ascii="Bookman Old Style" w:hAnsi="Bookman Old Style" w:cs="Arial"/>
                <w:sz w:val="22"/>
                <w:szCs w:val="22"/>
              </w:rPr>
              <w:t>11</w:t>
            </w:r>
          </w:p>
        </w:tc>
        <w:tc>
          <w:tcPr>
            <w:tcW w:w="4448" w:type="dxa"/>
          </w:tcPr>
          <w:p w14:paraId="33790FE1" w14:textId="03406309" w:rsidR="00127F71" w:rsidRPr="0061136E" w:rsidRDefault="00127F71" w:rsidP="00127F71">
            <w:pPr>
              <w:rPr>
                <w:rFonts w:ascii="Bookman Old Style" w:hAnsi="Bookman Old Style" w:cs="Arial"/>
                <w:sz w:val="22"/>
                <w:szCs w:val="22"/>
              </w:rPr>
            </w:pPr>
            <w:r w:rsidRPr="0061136E">
              <w:rPr>
                <w:rFonts w:ascii="Bookman Old Style" w:hAnsi="Bookman Old Style" w:cs="Arial"/>
                <w:sz w:val="22"/>
                <w:szCs w:val="22"/>
              </w:rPr>
              <w:t>Program Selection Criteria 3</w:t>
            </w:r>
          </w:p>
        </w:tc>
        <w:tc>
          <w:tcPr>
            <w:tcW w:w="4467" w:type="dxa"/>
          </w:tcPr>
          <w:p w14:paraId="46630C12" w14:textId="0BB84373" w:rsidR="00127F71" w:rsidRPr="0061136E" w:rsidRDefault="00127F71" w:rsidP="00127F71">
            <w:pPr>
              <w:rPr>
                <w:rFonts w:ascii="Bookman Old Style" w:hAnsi="Bookman Old Style" w:cs="Arial"/>
                <w:sz w:val="22"/>
                <w:szCs w:val="22"/>
              </w:rPr>
            </w:pPr>
            <w:r w:rsidRPr="0061136E">
              <w:rPr>
                <w:rFonts w:ascii="Bookman Old Style" w:hAnsi="Bookman Old Style" w:cs="Arial"/>
                <w:sz w:val="22"/>
                <w:szCs w:val="22"/>
              </w:rPr>
              <w:t xml:space="preserve">P-TECH, Smart Scholars, Smart Transfer </w:t>
            </w:r>
          </w:p>
        </w:tc>
      </w:tr>
      <w:tr w:rsidR="00127F71" w:rsidRPr="0061136E" w14:paraId="36EE04AA" w14:textId="77777777" w:rsidTr="00C57978">
        <w:trPr>
          <w:trHeight w:val="359"/>
        </w:trPr>
        <w:tc>
          <w:tcPr>
            <w:tcW w:w="1127" w:type="dxa"/>
          </w:tcPr>
          <w:p w14:paraId="15E1C625" w14:textId="08DD1B13" w:rsidR="00127F71" w:rsidRPr="0061136E" w:rsidRDefault="00127F71" w:rsidP="00127F71">
            <w:pPr>
              <w:rPr>
                <w:rFonts w:ascii="Bookman Old Style" w:hAnsi="Bookman Old Style" w:cs="Arial"/>
                <w:sz w:val="22"/>
                <w:szCs w:val="22"/>
              </w:rPr>
            </w:pPr>
            <w:r w:rsidRPr="0061136E">
              <w:rPr>
                <w:rFonts w:ascii="Bookman Old Style" w:hAnsi="Bookman Old Style" w:cs="Arial"/>
                <w:sz w:val="22"/>
                <w:szCs w:val="22"/>
              </w:rPr>
              <w:t>12</w:t>
            </w:r>
          </w:p>
        </w:tc>
        <w:tc>
          <w:tcPr>
            <w:tcW w:w="4448" w:type="dxa"/>
          </w:tcPr>
          <w:p w14:paraId="117B46C5" w14:textId="17711A23" w:rsidR="00127F71" w:rsidRPr="0061136E" w:rsidRDefault="00127F71" w:rsidP="00127F71">
            <w:pPr>
              <w:rPr>
                <w:rFonts w:ascii="Bookman Old Style" w:hAnsi="Bookman Old Style" w:cs="Arial"/>
                <w:sz w:val="22"/>
                <w:szCs w:val="22"/>
              </w:rPr>
            </w:pPr>
            <w:r w:rsidRPr="0061136E">
              <w:rPr>
                <w:rFonts w:ascii="Bookman Old Style" w:hAnsi="Bookman Old Style" w:cs="Arial"/>
                <w:sz w:val="22"/>
                <w:szCs w:val="22"/>
              </w:rPr>
              <w:t>Program Selection Criteria 4</w:t>
            </w:r>
          </w:p>
        </w:tc>
        <w:tc>
          <w:tcPr>
            <w:tcW w:w="4467" w:type="dxa"/>
          </w:tcPr>
          <w:p w14:paraId="4156B86D" w14:textId="368A6C6A" w:rsidR="00127F71" w:rsidRPr="0061136E" w:rsidRDefault="00127F71" w:rsidP="00127F71">
            <w:pPr>
              <w:rPr>
                <w:rFonts w:ascii="Bookman Old Style" w:hAnsi="Bookman Old Style" w:cs="Arial"/>
                <w:sz w:val="22"/>
                <w:szCs w:val="22"/>
              </w:rPr>
            </w:pPr>
            <w:r w:rsidRPr="0061136E">
              <w:rPr>
                <w:rFonts w:ascii="Bookman Old Style" w:hAnsi="Bookman Old Style" w:cs="Arial"/>
                <w:sz w:val="22"/>
                <w:szCs w:val="22"/>
              </w:rPr>
              <w:t xml:space="preserve">P-TECH, Smart Scholars, Smart Transfer </w:t>
            </w:r>
          </w:p>
        </w:tc>
      </w:tr>
      <w:tr w:rsidR="00127F71" w:rsidRPr="0061136E" w14:paraId="6E67508E" w14:textId="77777777" w:rsidTr="00C57978">
        <w:tc>
          <w:tcPr>
            <w:tcW w:w="1127" w:type="dxa"/>
          </w:tcPr>
          <w:p w14:paraId="6435CA24" w14:textId="6C09AC64" w:rsidR="00127F71" w:rsidRPr="0061136E" w:rsidRDefault="00127F71" w:rsidP="00127F71">
            <w:pPr>
              <w:rPr>
                <w:rFonts w:ascii="Bookman Old Style" w:hAnsi="Bookman Old Style" w:cs="Arial"/>
                <w:sz w:val="22"/>
                <w:szCs w:val="22"/>
              </w:rPr>
            </w:pPr>
            <w:r w:rsidRPr="0061136E">
              <w:rPr>
                <w:rFonts w:ascii="Bookman Old Style" w:hAnsi="Bookman Old Style" w:cs="Arial"/>
                <w:sz w:val="22"/>
                <w:szCs w:val="22"/>
              </w:rPr>
              <w:t>13</w:t>
            </w:r>
          </w:p>
        </w:tc>
        <w:tc>
          <w:tcPr>
            <w:tcW w:w="4448" w:type="dxa"/>
          </w:tcPr>
          <w:p w14:paraId="7E98C5DA" w14:textId="6257040E" w:rsidR="00127F71" w:rsidRPr="0061136E" w:rsidRDefault="00127F71" w:rsidP="00127F71">
            <w:pPr>
              <w:rPr>
                <w:rFonts w:ascii="Bookman Old Style" w:hAnsi="Bookman Old Style" w:cs="Arial"/>
                <w:sz w:val="22"/>
                <w:szCs w:val="22"/>
              </w:rPr>
            </w:pPr>
            <w:r w:rsidRPr="0061136E">
              <w:rPr>
                <w:rFonts w:ascii="Bookman Old Style" w:hAnsi="Bookman Old Style" w:cs="Arial"/>
                <w:sz w:val="22"/>
                <w:szCs w:val="22"/>
              </w:rPr>
              <w:t>Program Selection Criteria 5</w:t>
            </w:r>
          </w:p>
        </w:tc>
        <w:tc>
          <w:tcPr>
            <w:tcW w:w="4467" w:type="dxa"/>
          </w:tcPr>
          <w:p w14:paraId="45EB4949" w14:textId="5239105B" w:rsidR="00127F71" w:rsidRPr="0061136E" w:rsidRDefault="00127F71" w:rsidP="00127F71">
            <w:pPr>
              <w:rPr>
                <w:rFonts w:ascii="Bookman Old Style" w:hAnsi="Bookman Old Style" w:cs="Arial"/>
                <w:sz w:val="22"/>
                <w:szCs w:val="22"/>
              </w:rPr>
            </w:pPr>
            <w:r w:rsidRPr="0061136E">
              <w:rPr>
                <w:rFonts w:ascii="Bookman Old Style" w:hAnsi="Bookman Old Style" w:cs="Arial"/>
                <w:sz w:val="22"/>
                <w:szCs w:val="22"/>
              </w:rPr>
              <w:t xml:space="preserve">P-TECH, Smart Scholars, Smart Transfer </w:t>
            </w:r>
          </w:p>
        </w:tc>
      </w:tr>
      <w:tr w:rsidR="00923EF3" w:rsidRPr="0061136E" w14:paraId="53B4667E" w14:textId="77777777" w:rsidTr="00C57978">
        <w:tc>
          <w:tcPr>
            <w:tcW w:w="1127" w:type="dxa"/>
          </w:tcPr>
          <w:p w14:paraId="0C8A4C07"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14</w:t>
            </w:r>
          </w:p>
        </w:tc>
        <w:tc>
          <w:tcPr>
            <w:tcW w:w="4448" w:type="dxa"/>
          </w:tcPr>
          <w:p w14:paraId="30936683"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Program Duration</w:t>
            </w:r>
          </w:p>
        </w:tc>
        <w:tc>
          <w:tcPr>
            <w:tcW w:w="4467" w:type="dxa"/>
          </w:tcPr>
          <w:p w14:paraId="21D06B63"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P-TECH</w:t>
            </w:r>
          </w:p>
        </w:tc>
      </w:tr>
      <w:tr w:rsidR="00923EF3" w:rsidRPr="0061136E" w14:paraId="3EED2A5C" w14:textId="77777777" w:rsidTr="00C57978">
        <w:tc>
          <w:tcPr>
            <w:tcW w:w="1127" w:type="dxa"/>
          </w:tcPr>
          <w:p w14:paraId="4ACCCC16"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15</w:t>
            </w:r>
          </w:p>
        </w:tc>
        <w:tc>
          <w:tcPr>
            <w:tcW w:w="4448" w:type="dxa"/>
          </w:tcPr>
          <w:p w14:paraId="2DBE3971"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Annual Outcome (Program)</w:t>
            </w:r>
          </w:p>
        </w:tc>
        <w:tc>
          <w:tcPr>
            <w:tcW w:w="4467" w:type="dxa"/>
          </w:tcPr>
          <w:p w14:paraId="75AE6888"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P-TECH</w:t>
            </w:r>
          </w:p>
        </w:tc>
      </w:tr>
      <w:tr w:rsidR="00923EF3" w:rsidRPr="0061136E" w14:paraId="52C5C4F3" w14:textId="77777777" w:rsidTr="00C57978">
        <w:tc>
          <w:tcPr>
            <w:tcW w:w="1127" w:type="dxa"/>
          </w:tcPr>
          <w:p w14:paraId="2B7ED621"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16</w:t>
            </w:r>
          </w:p>
        </w:tc>
        <w:tc>
          <w:tcPr>
            <w:tcW w:w="4448" w:type="dxa"/>
          </w:tcPr>
          <w:p w14:paraId="3BE96723"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Annual Credential Status (Program)</w:t>
            </w:r>
          </w:p>
        </w:tc>
        <w:tc>
          <w:tcPr>
            <w:tcW w:w="4467" w:type="dxa"/>
          </w:tcPr>
          <w:p w14:paraId="04267792"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Leave Blank</w:t>
            </w:r>
          </w:p>
        </w:tc>
      </w:tr>
      <w:tr w:rsidR="00923EF3" w:rsidRPr="0061136E" w14:paraId="363A3670" w14:textId="77777777" w:rsidTr="00C57978">
        <w:tc>
          <w:tcPr>
            <w:tcW w:w="1127" w:type="dxa"/>
          </w:tcPr>
          <w:p w14:paraId="08217EDD"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17</w:t>
            </w:r>
          </w:p>
        </w:tc>
        <w:tc>
          <w:tcPr>
            <w:tcW w:w="4448" w:type="dxa"/>
          </w:tcPr>
          <w:p w14:paraId="080C9CEF"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Industry Program Partner 1 Name</w:t>
            </w:r>
          </w:p>
        </w:tc>
        <w:tc>
          <w:tcPr>
            <w:tcW w:w="4467" w:type="dxa"/>
          </w:tcPr>
          <w:p w14:paraId="66ED3C96"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P-TECH</w:t>
            </w:r>
          </w:p>
        </w:tc>
      </w:tr>
      <w:tr w:rsidR="00923EF3" w:rsidRPr="0061136E" w14:paraId="194314F3" w14:textId="77777777" w:rsidTr="00C57978">
        <w:tc>
          <w:tcPr>
            <w:tcW w:w="1127" w:type="dxa"/>
          </w:tcPr>
          <w:p w14:paraId="72472866"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18</w:t>
            </w:r>
          </w:p>
        </w:tc>
        <w:tc>
          <w:tcPr>
            <w:tcW w:w="4448" w:type="dxa"/>
          </w:tcPr>
          <w:p w14:paraId="2EE5B65C"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Industry Program Partner 1 Type</w:t>
            </w:r>
          </w:p>
        </w:tc>
        <w:tc>
          <w:tcPr>
            <w:tcW w:w="4467" w:type="dxa"/>
          </w:tcPr>
          <w:p w14:paraId="3D91B114"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P-TECH</w:t>
            </w:r>
          </w:p>
        </w:tc>
      </w:tr>
      <w:tr w:rsidR="00923EF3" w:rsidRPr="0061136E" w14:paraId="2F7AA03E" w14:textId="77777777" w:rsidTr="00C57978">
        <w:tc>
          <w:tcPr>
            <w:tcW w:w="1127" w:type="dxa"/>
          </w:tcPr>
          <w:p w14:paraId="3D876919"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19</w:t>
            </w:r>
          </w:p>
        </w:tc>
        <w:tc>
          <w:tcPr>
            <w:tcW w:w="4448" w:type="dxa"/>
          </w:tcPr>
          <w:p w14:paraId="0ED7AE1D"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Industry Program Partner 2 Name</w:t>
            </w:r>
          </w:p>
        </w:tc>
        <w:tc>
          <w:tcPr>
            <w:tcW w:w="4467" w:type="dxa"/>
          </w:tcPr>
          <w:p w14:paraId="033F53B3"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P-TECH</w:t>
            </w:r>
          </w:p>
        </w:tc>
      </w:tr>
      <w:tr w:rsidR="00923EF3" w:rsidRPr="0061136E" w14:paraId="7126F022" w14:textId="77777777" w:rsidTr="00C57978">
        <w:tc>
          <w:tcPr>
            <w:tcW w:w="1127" w:type="dxa"/>
          </w:tcPr>
          <w:p w14:paraId="0E62366E"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20</w:t>
            </w:r>
          </w:p>
        </w:tc>
        <w:tc>
          <w:tcPr>
            <w:tcW w:w="4448" w:type="dxa"/>
          </w:tcPr>
          <w:p w14:paraId="68CEE483"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Industry Program Partner 2 Type</w:t>
            </w:r>
          </w:p>
        </w:tc>
        <w:tc>
          <w:tcPr>
            <w:tcW w:w="4467" w:type="dxa"/>
          </w:tcPr>
          <w:p w14:paraId="64216B86"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P-TECH</w:t>
            </w:r>
          </w:p>
        </w:tc>
      </w:tr>
      <w:tr w:rsidR="00923EF3" w:rsidRPr="0061136E" w14:paraId="7F1A279F" w14:textId="77777777" w:rsidTr="00C57978">
        <w:tc>
          <w:tcPr>
            <w:tcW w:w="1127" w:type="dxa"/>
          </w:tcPr>
          <w:p w14:paraId="7DD73D3C"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21</w:t>
            </w:r>
          </w:p>
        </w:tc>
        <w:tc>
          <w:tcPr>
            <w:tcW w:w="4448" w:type="dxa"/>
          </w:tcPr>
          <w:p w14:paraId="455534C9"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 xml:space="preserve">Industry Program Partner 3 Name </w:t>
            </w:r>
          </w:p>
        </w:tc>
        <w:tc>
          <w:tcPr>
            <w:tcW w:w="4467" w:type="dxa"/>
          </w:tcPr>
          <w:p w14:paraId="70D6E4F3"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P-TECH</w:t>
            </w:r>
          </w:p>
        </w:tc>
      </w:tr>
      <w:tr w:rsidR="00923EF3" w:rsidRPr="0061136E" w14:paraId="180340DF" w14:textId="77777777" w:rsidTr="00C57978">
        <w:tc>
          <w:tcPr>
            <w:tcW w:w="1127" w:type="dxa"/>
          </w:tcPr>
          <w:p w14:paraId="296F0DF4"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22</w:t>
            </w:r>
          </w:p>
        </w:tc>
        <w:tc>
          <w:tcPr>
            <w:tcW w:w="4448" w:type="dxa"/>
          </w:tcPr>
          <w:p w14:paraId="2477019D"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Industry Program Partner 3 Type</w:t>
            </w:r>
          </w:p>
        </w:tc>
        <w:tc>
          <w:tcPr>
            <w:tcW w:w="4467" w:type="dxa"/>
          </w:tcPr>
          <w:p w14:paraId="0485B1D1"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P-TECH</w:t>
            </w:r>
          </w:p>
        </w:tc>
      </w:tr>
      <w:tr w:rsidR="00923EF3" w:rsidRPr="0061136E" w14:paraId="2A8D2972" w14:textId="77777777" w:rsidTr="00C57978">
        <w:tc>
          <w:tcPr>
            <w:tcW w:w="1127" w:type="dxa"/>
          </w:tcPr>
          <w:p w14:paraId="4FDC695A"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23</w:t>
            </w:r>
          </w:p>
        </w:tc>
        <w:tc>
          <w:tcPr>
            <w:tcW w:w="4448" w:type="dxa"/>
          </w:tcPr>
          <w:p w14:paraId="55C28054"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Industry Program Partner 4 Name</w:t>
            </w:r>
          </w:p>
        </w:tc>
        <w:tc>
          <w:tcPr>
            <w:tcW w:w="4467" w:type="dxa"/>
          </w:tcPr>
          <w:p w14:paraId="21C2002B"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P-TECH</w:t>
            </w:r>
          </w:p>
        </w:tc>
      </w:tr>
      <w:tr w:rsidR="00923EF3" w:rsidRPr="0061136E" w14:paraId="2F8D7283" w14:textId="77777777" w:rsidTr="00C57978">
        <w:tc>
          <w:tcPr>
            <w:tcW w:w="1127" w:type="dxa"/>
          </w:tcPr>
          <w:p w14:paraId="047BBA42"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24</w:t>
            </w:r>
          </w:p>
        </w:tc>
        <w:tc>
          <w:tcPr>
            <w:tcW w:w="4448" w:type="dxa"/>
          </w:tcPr>
          <w:p w14:paraId="19A5202A"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Industry Program Partner 4 Type</w:t>
            </w:r>
          </w:p>
        </w:tc>
        <w:tc>
          <w:tcPr>
            <w:tcW w:w="4467" w:type="dxa"/>
          </w:tcPr>
          <w:p w14:paraId="6ECFA8D9"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P-TECH</w:t>
            </w:r>
          </w:p>
        </w:tc>
      </w:tr>
      <w:tr w:rsidR="00923EF3" w:rsidRPr="0061136E" w14:paraId="3D2591A0" w14:textId="77777777" w:rsidTr="00C57978">
        <w:tc>
          <w:tcPr>
            <w:tcW w:w="1127" w:type="dxa"/>
          </w:tcPr>
          <w:p w14:paraId="606ED1CC"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25</w:t>
            </w:r>
          </w:p>
        </w:tc>
        <w:tc>
          <w:tcPr>
            <w:tcW w:w="4448" w:type="dxa"/>
          </w:tcPr>
          <w:p w14:paraId="16736085"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Career Pathway (Program) Code</w:t>
            </w:r>
          </w:p>
        </w:tc>
        <w:tc>
          <w:tcPr>
            <w:tcW w:w="4467" w:type="dxa"/>
          </w:tcPr>
          <w:p w14:paraId="634A86E3" w14:textId="46F5F10B"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P-TECH</w:t>
            </w:r>
            <w:r w:rsidR="00127F71" w:rsidRPr="0061136E">
              <w:rPr>
                <w:rFonts w:ascii="Bookman Old Style" w:hAnsi="Bookman Old Style" w:cs="Arial"/>
                <w:sz w:val="22"/>
                <w:szCs w:val="22"/>
              </w:rPr>
              <w:t xml:space="preserve">, </w:t>
            </w:r>
            <w:r w:rsidRPr="0061136E">
              <w:rPr>
                <w:rFonts w:ascii="Bookman Old Style" w:hAnsi="Bookman Old Style" w:cs="Arial"/>
                <w:sz w:val="22"/>
                <w:szCs w:val="22"/>
              </w:rPr>
              <w:t>Smart Scholars</w:t>
            </w:r>
            <w:r w:rsidR="00127F71" w:rsidRPr="0061136E">
              <w:rPr>
                <w:rFonts w:ascii="Bookman Old Style" w:hAnsi="Bookman Old Style" w:cs="Arial"/>
                <w:sz w:val="22"/>
                <w:szCs w:val="22"/>
              </w:rPr>
              <w:t>, Smart Transfer</w:t>
            </w:r>
          </w:p>
        </w:tc>
      </w:tr>
      <w:tr w:rsidR="00923EF3" w:rsidRPr="0061136E" w14:paraId="7ECAF793" w14:textId="77777777" w:rsidTr="00C57978">
        <w:tc>
          <w:tcPr>
            <w:tcW w:w="1127" w:type="dxa"/>
          </w:tcPr>
          <w:p w14:paraId="655074D3"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26</w:t>
            </w:r>
          </w:p>
        </w:tc>
        <w:tc>
          <w:tcPr>
            <w:tcW w:w="4448" w:type="dxa"/>
          </w:tcPr>
          <w:p w14:paraId="5A9EAA5A"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Internship or Apprenticeship Type Code</w:t>
            </w:r>
          </w:p>
        </w:tc>
        <w:tc>
          <w:tcPr>
            <w:tcW w:w="4467" w:type="dxa"/>
          </w:tcPr>
          <w:p w14:paraId="13FA2786"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P-TECH</w:t>
            </w:r>
          </w:p>
        </w:tc>
      </w:tr>
      <w:tr w:rsidR="00923EF3" w:rsidRPr="0061136E" w14:paraId="7A31F703" w14:textId="77777777" w:rsidTr="00C57978">
        <w:tc>
          <w:tcPr>
            <w:tcW w:w="1127" w:type="dxa"/>
          </w:tcPr>
          <w:p w14:paraId="4B88AF93"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27</w:t>
            </w:r>
          </w:p>
        </w:tc>
        <w:tc>
          <w:tcPr>
            <w:tcW w:w="4448" w:type="dxa"/>
          </w:tcPr>
          <w:p w14:paraId="55C466E7"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Internship or Apprenticeship Name</w:t>
            </w:r>
          </w:p>
        </w:tc>
        <w:tc>
          <w:tcPr>
            <w:tcW w:w="4467" w:type="dxa"/>
          </w:tcPr>
          <w:p w14:paraId="6AAC9737"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P-TECH</w:t>
            </w:r>
          </w:p>
        </w:tc>
      </w:tr>
      <w:tr w:rsidR="00923EF3" w:rsidRPr="0061136E" w14:paraId="3EC9FA97" w14:textId="77777777" w:rsidTr="00C57978">
        <w:tc>
          <w:tcPr>
            <w:tcW w:w="1127" w:type="dxa"/>
          </w:tcPr>
          <w:p w14:paraId="69DE2CB7"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28</w:t>
            </w:r>
          </w:p>
        </w:tc>
        <w:tc>
          <w:tcPr>
            <w:tcW w:w="4448" w:type="dxa"/>
          </w:tcPr>
          <w:p w14:paraId="0B6667CA"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Paid Internship Indicator</w:t>
            </w:r>
          </w:p>
        </w:tc>
        <w:tc>
          <w:tcPr>
            <w:tcW w:w="4467" w:type="dxa"/>
          </w:tcPr>
          <w:p w14:paraId="72A854CC"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P-TECH</w:t>
            </w:r>
          </w:p>
        </w:tc>
      </w:tr>
      <w:tr w:rsidR="00923EF3" w:rsidRPr="0061136E" w14:paraId="131FBFB0" w14:textId="77777777" w:rsidTr="00C57978">
        <w:trPr>
          <w:trHeight w:val="70"/>
        </w:trPr>
        <w:tc>
          <w:tcPr>
            <w:tcW w:w="1127" w:type="dxa"/>
          </w:tcPr>
          <w:p w14:paraId="659F3CA8"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29</w:t>
            </w:r>
          </w:p>
        </w:tc>
        <w:tc>
          <w:tcPr>
            <w:tcW w:w="4448" w:type="dxa"/>
          </w:tcPr>
          <w:p w14:paraId="28E6F603"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Post Project (College) Employer Name</w:t>
            </w:r>
          </w:p>
        </w:tc>
        <w:tc>
          <w:tcPr>
            <w:tcW w:w="4467" w:type="dxa"/>
          </w:tcPr>
          <w:p w14:paraId="3F78AA08"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P-TECH</w:t>
            </w:r>
          </w:p>
        </w:tc>
      </w:tr>
      <w:tr w:rsidR="00923EF3" w:rsidRPr="0061136E" w14:paraId="7491D876" w14:textId="77777777" w:rsidTr="00C57978">
        <w:tc>
          <w:tcPr>
            <w:tcW w:w="1127" w:type="dxa"/>
          </w:tcPr>
          <w:p w14:paraId="4409810E"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30</w:t>
            </w:r>
          </w:p>
        </w:tc>
        <w:tc>
          <w:tcPr>
            <w:tcW w:w="4448" w:type="dxa"/>
          </w:tcPr>
          <w:p w14:paraId="3BA8BFD1"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Post Project (College) Job Title</w:t>
            </w:r>
          </w:p>
        </w:tc>
        <w:tc>
          <w:tcPr>
            <w:tcW w:w="4467" w:type="dxa"/>
          </w:tcPr>
          <w:p w14:paraId="53D38493" w14:textId="77777777" w:rsidR="00923EF3" w:rsidRPr="0061136E" w:rsidRDefault="00923EF3" w:rsidP="00C57978">
            <w:pPr>
              <w:rPr>
                <w:rFonts w:ascii="Bookman Old Style" w:hAnsi="Bookman Old Style" w:cs="Arial"/>
                <w:sz w:val="22"/>
                <w:szCs w:val="22"/>
              </w:rPr>
            </w:pPr>
            <w:r w:rsidRPr="0061136E">
              <w:rPr>
                <w:rFonts w:ascii="Bookman Old Style" w:hAnsi="Bookman Old Style" w:cs="Arial"/>
                <w:sz w:val="22"/>
                <w:szCs w:val="22"/>
              </w:rPr>
              <w:t>P-TECH</w:t>
            </w:r>
          </w:p>
        </w:tc>
      </w:tr>
      <w:bookmarkEnd w:id="496"/>
      <w:tr w:rsidR="00923EF3" w:rsidRPr="00001050" w14:paraId="1A39EF13" w14:textId="77777777" w:rsidTr="00C57978">
        <w:trPr>
          <w:trHeight w:val="386"/>
        </w:trPr>
        <w:tc>
          <w:tcPr>
            <w:tcW w:w="10042" w:type="dxa"/>
            <w:gridSpan w:val="3"/>
          </w:tcPr>
          <w:p w14:paraId="1A2A17A3" w14:textId="09D346AB" w:rsidR="00923EF3" w:rsidRPr="0061136E" w:rsidRDefault="00923EF3" w:rsidP="00C57978">
            <w:pPr>
              <w:rPr>
                <w:rFonts w:ascii="Bookman Old Style" w:hAnsi="Bookman Old Style" w:cs="Arial"/>
                <w:i/>
                <w:iCs/>
                <w:sz w:val="22"/>
                <w:szCs w:val="22"/>
              </w:rPr>
            </w:pPr>
            <w:r w:rsidRPr="0061136E">
              <w:rPr>
                <w:rFonts w:ascii="Bookman Old Style" w:hAnsi="Bookman Old Style" w:cs="Arial"/>
                <w:i/>
                <w:iCs/>
                <w:sz w:val="22"/>
                <w:szCs w:val="22"/>
              </w:rPr>
              <w:t xml:space="preserve">See definitions later in SIRS Manual. </w:t>
            </w:r>
            <w:hyperlink r:id="rId68" w:history="1">
              <w:r w:rsidRPr="0061136E">
                <w:rPr>
                  <w:rStyle w:val="Hyperlink"/>
                </w:rPr>
                <w:t>eScholar templates</w:t>
              </w:r>
            </w:hyperlink>
            <w:r w:rsidRPr="0061136E">
              <w:rPr>
                <w:rFonts w:ascii="Bookman Old Style" w:hAnsi="Bookman Old Style" w:cs="Arial"/>
                <w:i/>
                <w:iCs/>
                <w:sz w:val="22"/>
                <w:szCs w:val="22"/>
              </w:rPr>
              <w:t xml:space="preserve"> posted at the following location. See codes in Chapter 5: Codes and descriptions.</w:t>
            </w:r>
          </w:p>
          <w:p w14:paraId="438D2E67" w14:textId="5A3B8CB7" w:rsidR="00923EF3" w:rsidRPr="00A32739" w:rsidRDefault="00923EF3" w:rsidP="00610056">
            <w:pPr>
              <w:pStyle w:val="xxmsonormal0"/>
              <w:rPr>
                <w:rFonts w:ascii="Bookman Old Style" w:hAnsi="Bookman Old Style" w:cs="Arial"/>
                <w:i/>
                <w:iCs/>
              </w:rPr>
            </w:pPr>
            <w:r w:rsidRPr="0061136E">
              <w:rPr>
                <w:rFonts w:ascii="Bookman Old Style" w:hAnsi="Bookman Old Style"/>
              </w:rPr>
              <w:lastRenderedPageBreak/>
              <w:t>*NYS P-TECH programs are designed to be completed within six years. The change in the range of Program Duration from 1–6 to 1–8 was needed to accommodate the small number of students who, due to instructional interruptions from COVID-19, were unable to complete their coursework within six years. The program design has not changed.</w:t>
            </w:r>
            <w:r w:rsidRPr="0049349E">
              <w:rPr>
                <w:rFonts w:ascii="Bookman Old Style" w:hAnsi="Bookman Old Style"/>
              </w:rPr>
              <w:t xml:space="preserve"> </w:t>
            </w:r>
          </w:p>
        </w:tc>
      </w:tr>
    </w:tbl>
    <w:bookmarkEnd w:id="497"/>
    <w:p w14:paraId="51382997" w14:textId="057F7A7A" w:rsidR="00BB34F5" w:rsidRPr="00E43A5B" w:rsidRDefault="00BB34F5" w:rsidP="00E43A5B">
      <w:pPr>
        <w:jc w:val="center"/>
        <w:rPr>
          <w:rFonts w:ascii="Bookman Old Style" w:hAnsi="Bookman Old Style" w:cs="Arial"/>
          <w:b/>
          <w:bCs/>
          <w:sz w:val="22"/>
          <w:szCs w:val="22"/>
        </w:rPr>
      </w:pPr>
      <w:r w:rsidRPr="00E43A5B">
        <w:rPr>
          <w:rFonts w:ascii="Bookman Old Style" w:hAnsi="Bookman Old Style" w:cs="Arial"/>
          <w:b/>
          <w:bCs/>
          <w:sz w:val="22"/>
          <w:szCs w:val="22"/>
        </w:rPr>
        <w:lastRenderedPageBreak/>
        <w:t xml:space="preserve">Student Lite </w:t>
      </w:r>
      <w:r w:rsidR="001A5B97" w:rsidRPr="00E43A5B">
        <w:rPr>
          <w:rFonts w:ascii="Bookman Old Style" w:hAnsi="Bookman Old Style" w:cs="Arial"/>
          <w:b/>
          <w:bCs/>
          <w:sz w:val="22"/>
          <w:szCs w:val="22"/>
        </w:rPr>
        <w:t>T</w:t>
      </w:r>
      <w:r w:rsidRPr="00E43A5B">
        <w:rPr>
          <w:rFonts w:ascii="Bookman Old Style" w:hAnsi="Bookman Old Style" w:cs="Arial"/>
          <w:b/>
          <w:bCs/>
          <w:sz w:val="22"/>
          <w:szCs w:val="22"/>
        </w:rPr>
        <w:t>emplate</w:t>
      </w:r>
    </w:p>
    <w:tbl>
      <w:tblPr>
        <w:tblStyle w:val="TableGrid"/>
        <w:tblW w:w="0" w:type="auto"/>
        <w:tblLook w:val="04A0" w:firstRow="1" w:lastRow="0" w:firstColumn="1" w:lastColumn="0" w:noHBand="0" w:noVBand="1"/>
      </w:tblPr>
      <w:tblGrid>
        <w:gridCol w:w="2088"/>
        <w:gridCol w:w="1620"/>
        <w:gridCol w:w="2430"/>
        <w:gridCol w:w="3438"/>
      </w:tblGrid>
      <w:tr w:rsidR="00BB34F5" w:rsidRPr="008E3271" w14:paraId="1986F8C8" w14:textId="77777777" w:rsidTr="00210B00">
        <w:tc>
          <w:tcPr>
            <w:tcW w:w="2088" w:type="dxa"/>
            <w:shd w:val="clear" w:color="auto" w:fill="BFBFBF" w:themeFill="background1" w:themeFillShade="BF"/>
          </w:tcPr>
          <w:p w14:paraId="72A05C9F" w14:textId="77777777" w:rsidR="00BB34F5" w:rsidRPr="009909A3" w:rsidRDefault="00BB34F5" w:rsidP="009909A3">
            <w:pPr>
              <w:jc w:val="center"/>
              <w:rPr>
                <w:rFonts w:ascii="Arial" w:hAnsi="Arial" w:cs="Arial"/>
                <w:b/>
                <w:bCs/>
                <w:sz w:val="22"/>
                <w:szCs w:val="22"/>
              </w:rPr>
            </w:pPr>
            <w:bookmarkStart w:id="498" w:name="_Hlk54620814"/>
            <w:r w:rsidRPr="009909A3">
              <w:rPr>
                <w:rFonts w:ascii="Arial" w:hAnsi="Arial" w:cs="Arial"/>
                <w:b/>
                <w:bCs/>
                <w:sz w:val="22"/>
                <w:szCs w:val="22"/>
              </w:rPr>
              <w:t>Field</w:t>
            </w:r>
          </w:p>
        </w:tc>
        <w:tc>
          <w:tcPr>
            <w:tcW w:w="1620" w:type="dxa"/>
            <w:shd w:val="clear" w:color="auto" w:fill="BFBFBF" w:themeFill="background1" w:themeFillShade="BF"/>
          </w:tcPr>
          <w:p w14:paraId="0D0E26A4"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Code</w:t>
            </w:r>
          </w:p>
        </w:tc>
        <w:tc>
          <w:tcPr>
            <w:tcW w:w="2430" w:type="dxa"/>
            <w:shd w:val="clear" w:color="auto" w:fill="BFBFBF" w:themeFill="background1" w:themeFillShade="BF"/>
          </w:tcPr>
          <w:p w14:paraId="72ED2430" w14:textId="6F84A76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Purpose</w:t>
            </w:r>
          </w:p>
        </w:tc>
        <w:tc>
          <w:tcPr>
            <w:tcW w:w="3438" w:type="dxa"/>
            <w:shd w:val="clear" w:color="auto" w:fill="BFBFBF" w:themeFill="background1" w:themeFillShade="BF"/>
          </w:tcPr>
          <w:p w14:paraId="0E9231A3"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Notes</w:t>
            </w:r>
          </w:p>
        </w:tc>
      </w:tr>
      <w:tr w:rsidR="00BB34F5" w:rsidRPr="008E3271" w14:paraId="7040AC05" w14:textId="77777777" w:rsidTr="26E23403">
        <w:tc>
          <w:tcPr>
            <w:tcW w:w="2088" w:type="dxa"/>
          </w:tcPr>
          <w:p w14:paraId="6A02DDD5"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Current Grade Level</w:t>
            </w:r>
          </w:p>
        </w:tc>
        <w:tc>
          <w:tcPr>
            <w:tcW w:w="1620" w:type="dxa"/>
          </w:tcPr>
          <w:p w14:paraId="0B0511AB"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Valid values are 9, 10, 11, 12</w:t>
            </w:r>
          </w:p>
        </w:tc>
        <w:tc>
          <w:tcPr>
            <w:tcW w:w="2430" w:type="dxa"/>
          </w:tcPr>
          <w:p w14:paraId="5C838611"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 xml:space="preserve">Identify the grade of enrollment for the student. </w:t>
            </w:r>
          </w:p>
        </w:tc>
        <w:tc>
          <w:tcPr>
            <w:tcW w:w="3438" w:type="dxa"/>
          </w:tcPr>
          <w:p w14:paraId="3CBB15D0"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Student should be reported in Grade 12 for their 4</w:t>
            </w:r>
            <w:r w:rsidRPr="00EC14E0">
              <w:rPr>
                <w:rFonts w:ascii="Bookman Old Style" w:hAnsi="Bookman Old Style" w:cs="Arial"/>
                <w:sz w:val="22"/>
                <w:szCs w:val="22"/>
                <w:vertAlign w:val="superscript"/>
              </w:rPr>
              <w:t>th</w:t>
            </w:r>
            <w:r w:rsidRPr="00EC14E0">
              <w:rPr>
                <w:rFonts w:ascii="Bookman Old Style" w:hAnsi="Bookman Old Style" w:cs="Arial"/>
                <w:sz w:val="22"/>
                <w:szCs w:val="22"/>
              </w:rPr>
              <w:t>, 5</w:t>
            </w:r>
            <w:r w:rsidRPr="00EC14E0">
              <w:rPr>
                <w:rFonts w:ascii="Bookman Old Style" w:hAnsi="Bookman Old Style" w:cs="Arial"/>
                <w:sz w:val="22"/>
                <w:szCs w:val="22"/>
                <w:vertAlign w:val="superscript"/>
              </w:rPr>
              <w:t>th</w:t>
            </w:r>
            <w:r w:rsidRPr="00EC14E0">
              <w:rPr>
                <w:rFonts w:ascii="Bookman Old Style" w:hAnsi="Bookman Old Style" w:cs="Arial"/>
                <w:sz w:val="22"/>
                <w:szCs w:val="22"/>
              </w:rPr>
              <w:t xml:space="preserve"> and 6</w:t>
            </w:r>
            <w:r w:rsidRPr="00EC14E0">
              <w:rPr>
                <w:rFonts w:ascii="Bookman Old Style" w:hAnsi="Bookman Old Style" w:cs="Arial"/>
                <w:sz w:val="22"/>
                <w:szCs w:val="22"/>
                <w:vertAlign w:val="superscript"/>
              </w:rPr>
              <w:t>th</w:t>
            </w:r>
            <w:r w:rsidRPr="00EC14E0">
              <w:rPr>
                <w:rFonts w:ascii="Bookman Old Style" w:hAnsi="Bookman Old Style" w:cs="Arial"/>
                <w:sz w:val="22"/>
                <w:szCs w:val="22"/>
              </w:rPr>
              <w:t xml:space="preserve"> years. </w:t>
            </w:r>
          </w:p>
        </w:tc>
      </w:tr>
      <w:bookmarkEnd w:id="498"/>
    </w:tbl>
    <w:p w14:paraId="7C142563" w14:textId="77777777" w:rsidR="00BB34F5" w:rsidRPr="008E3271" w:rsidRDefault="00BB34F5" w:rsidP="00BB34F5">
      <w:pPr>
        <w:rPr>
          <w:rFonts w:ascii="Arial" w:hAnsi="Arial" w:cs="Arial"/>
          <w:sz w:val="22"/>
          <w:szCs w:val="22"/>
        </w:rPr>
      </w:pPr>
    </w:p>
    <w:p w14:paraId="2BEB449F" w14:textId="77777777" w:rsidR="00BB34F5" w:rsidRPr="008E3271" w:rsidRDefault="00BB34F5" w:rsidP="00BB34F5">
      <w:pPr>
        <w:rPr>
          <w:rFonts w:ascii="Arial" w:hAnsi="Arial" w:cs="Arial"/>
          <w:sz w:val="22"/>
          <w:szCs w:val="22"/>
        </w:rPr>
      </w:pPr>
    </w:p>
    <w:p w14:paraId="7BB452C3" w14:textId="0CFE20AF" w:rsidR="00BB34F5" w:rsidRPr="00447708" w:rsidRDefault="00E93D3D" w:rsidP="00E43A5B">
      <w:pPr>
        <w:jc w:val="center"/>
        <w:rPr>
          <w:rFonts w:ascii="Bookman Old Style" w:hAnsi="Bookman Old Style" w:cs="Arial"/>
          <w:b/>
          <w:bCs/>
          <w:sz w:val="22"/>
          <w:szCs w:val="22"/>
        </w:rPr>
      </w:pPr>
      <w:r>
        <w:rPr>
          <w:rFonts w:ascii="Bookman Old Style" w:hAnsi="Bookman Old Style" w:cs="Arial"/>
          <w:b/>
          <w:bCs/>
          <w:sz w:val="22"/>
          <w:szCs w:val="22"/>
        </w:rPr>
        <w:t>S</w:t>
      </w:r>
      <w:r w:rsidR="00447708">
        <w:rPr>
          <w:rFonts w:ascii="Bookman Old Style" w:hAnsi="Bookman Old Style" w:cs="Arial"/>
          <w:b/>
          <w:bCs/>
          <w:sz w:val="22"/>
          <w:szCs w:val="22"/>
        </w:rPr>
        <w:t>ch</w:t>
      </w:r>
      <w:r>
        <w:rPr>
          <w:rFonts w:ascii="Bookman Old Style" w:hAnsi="Bookman Old Style" w:cs="Arial"/>
          <w:b/>
          <w:bCs/>
          <w:sz w:val="22"/>
          <w:szCs w:val="22"/>
        </w:rPr>
        <w:t>ool Entry Exit Template</w:t>
      </w:r>
    </w:p>
    <w:tbl>
      <w:tblPr>
        <w:tblStyle w:val="TableGrid"/>
        <w:tblW w:w="0" w:type="auto"/>
        <w:tblLook w:val="04A0" w:firstRow="1" w:lastRow="0" w:firstColumn="1" w:lastColumn="0" w:noHBand="0" w:noVBand="1"/>
      </w:tblPr>
      <w:tblGrid>
        <w:gridCol w:w="2088"/>
        <w:gridCol w:w="1620"/>
        <w:gridCol w:w="2430"/>
        <w:gridCol w:w="3438"/>
      </w:tblGrid>
      <w:tr w:rsidR="00BB34F5" w:rsidRPr="008E3271" w14:paraId="4C9BA919" w14:textId="77777777" w:rsidTr="00210B00">
        <w:trPr>
          <w:tblHeader/>
        </w:trPr>
        <w:tc>
          <w:tcPr>
            <w:tcW w:w="2088" w:type="dxa"/>
            <w:shd w:val="clear" w:color="auto" w:fill="BFBFBF" w:themeFill="background1" w:themeFillShade="BF"/>
          </w:tcPr>
          <w:p w14:paraId="4FD7FC39" w14:textId="0D88FB20"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Field</w:t>
            </w:r>
            <w:r w:rsidR="00E93D3D">
              <w:rPr>
                <w:rFonts w:ascii="Arial" w:hAnsi="Arial" w:cs="Arial"/>
                <w:b/>
                <w:bCs/>
                <w:sz w:val="22"/>
                <w:szCs w:val="22"/>
              </w:rPr>
              <w:t xml:space="preserve"> 12</w:t>
            </w:r>
          </w:p>
        </w:tc>
        <w:tc>
          <w:tcPr>
            <w:tcW w:w="1620" w:type="dxa"/>
            <w:shd w:val="clear" w:color="auto" w:fill="BFBFBF" w:themeFill="background1" w:themeFillShade="BF"/>
          </w:tcPr>
          <w:p w14:paraId="2BF3FA70" w14:textId="58FEFA77" w:rsidR="00BB34F5" w:rsidRPr="009909A3" w:rsidRDefault="00E93D3D" w:rsidP="009909A3">
            <w:pPr>
              <w:jc w:val="center"/>
              <w:rPr>
                <w:rFonts w:ascii="Arial" w:hAnsi="Arial" w:cs="Arial"/>
                <w:b/>
                <w:bCs/>
                <w:sz w:val="22"/>
                <w:szCs w:val="22"/>
              </w:rPr>
            </w:pPr>
            <w:r>
              <w:rPr>
                <w:rFonts w:ascii="Arial" w:hAnsi="Arial" w:cs="Arial"/>
                <w:b/>
                <w:bCs/>
                <w:sz w:val="22"/>
                <w:szCs w:val="22"/>
              </w:rPr>
              <w:t xml:space="preserve">Exit </w:t>
            </w:r>
            <w:r w:rsidR="00BB34F5" w:rsidRPr="009909A3">
              <w:rPr>
                <w:rFonts w:ascii="Arial" w:hAnsi="Arial" w:cs="Arial"/>
                <w:b/>
                <w:bCs/>
                <w:sz w:val="22"/>
                <w:szCs w:val="22"/>
              </w:rPr>
              <w:t>Code</w:t>
            </w:r>
          </w:p>
        </w:tc>
        <w:tc>
          <w:tcPr>
            <w:tcW w:w="2430" w:type="dxa"/>
            <w:shd w:val="clear" w:color="auto" w:fill="BFBFBF" w:themeFill="background1" w:themeFillShade="BF"/>
          </w:tcPr>
          <w:p w14:paraId="49DB6B76" w14:textId="7257761F"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Purpose</w:t>
            </w:r>
          </w:p>
        </w:tc>
        <w:tc>
          <w:tcPr>
            <w:tcW w:w="3438" w:type="dxa"/>
            <w:shd w:val="clear" w:color="auto" w:fill="BFBFBF" w:themeFill="background1" w:themeFillShade="BF"/>
          </w:tcPr>
          <w:p w14:paraId="01B6605E"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Notes</w:t>
            </w:r>
          </w:p>
        </w:tc>
      </w:tr>
      <w:tr w:rsidR="00BB34F5" w:rsidRPr="008E3271" w14:paraId="7E81D808" w14:textId="77777777" w:rsidTr="00D8403A">
        <w:tc>
          <w:tcPr>
            <w:tcW w:w="2088" w:type="dxa"/>
          </w:tcPr>
          <w:p w14:paraId="0AB311B5"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School Exit Type Code</w:t>
            </w:r>
          </w:p>
        </w:tc>
        <w:tc>
          <w:tcPr>
            <w:tcW w:w="1620" w:type="dxa"/>
          </w:tcPr>
          <w:p w14:paraId="12BB0D45"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0065 (799 will also be accepted)</w:t>
            </w:r>
          </w:p>
        </w:tc>
        <w:tc>
          <w:tcPr>
            <w:tcW w:w="2430" w:type="dxa"/>
          </w:tcPr>
          <w:p w14:paraId="2CF8D29B"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Fulfilled HS Grad Req for Extended Integrated HS Program</w:t>
            </w:r>
          </w:p>
        </w:tc>
        <w:tc>
          <w:tcPr>
            <w:tcW w:w="3438" w:type="dxa"/>
          </w:tcPr>
          <w:p w14:paraId="60B4432C"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 xml:space="preserve">Exit the student with this code the year in which they meet the requirements for earning a Regents or local diploma (along with the Diploma Type Code and Career Path Code in the Student Lite template). These students must be re-enrolled the following school year with a School Entry Type Code of 0011 if they are continuing in the P-Tech program. </w:t>
            </w:r>
          </w:p>
        </w:tc>
      </w:tr>
      <w:tr w:rsidR="00BB34F5" w:rsidRPr="008E3271" w14:paraId="49CB328E" w14:textId="77777777" w:rsidTr="00D8403A">
        <w:tc>
          <w:tcPr>
            <w:tcW w:w="2088" w:type="dxa"/>
          </w:tcPr>
          <w:p w14:paraId="56499E12" w14:textId="6D166449" w:rsidR="00BB34F5" w:rsidRPr="00EC14E0" w:rsidRDefault="00E52EB1" w:rsidP="00D8403A">
            <w:pPr>
              <w:rPr>
                <w:rFonts w:ascii="Bookman Old Style" w:hAnsi="Bookman Old Style" w:cs="Arial"/>
                <w:sz w:val="22"/>
                <w:szCs w:val="22"/>
              </w:rPr>
            </w:pPr>
            <w:r>
              <w:rPr>
                <w:rFonts w:ascii="Bookman Old Style" w:hAnsi="Bookman Old Style" w:cs="Arial"/>
                <w:sz w:val="22"/>
                <w:szCs w:val="22"/>
              </w:rPr>
              <w:t>School Exit Type Code</w:t>
            </w:r>
          </w:p>
        </w:tc>
        <w:tc>
          <w:tcPr>
            <w:tcW w:w="1620" w:type="dxa"/>
          </w:tcPr>
          <w:p w14:paraId="6141F96B"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799</w:t>
            </w:r>
          </w:p>
        </w:tc>
        <w:tc>
          <w:tcPr>
            <w:tcW w:w="2430" w:type="dxa"/>
          </w:tcPr>
          <w:p w14:paraId="3B0A78C1"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Graduated (earned a Regents or local diploma)</w:t>
            </w:r>
          </w:p>
        </w:tc>
        <w:tc>
          <w:tcPr>
            <w:tcW w:w="3438" w:type="dxa"/>
          </w:tcPr>
          <w:p w14:paraId="1BC759C2"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Exit the student with the standard code for Graduated if the student fulfilled the requirements for graduation and plans to exit the P-Tech program (not continue to year 5).</w:t>
            </w:r>
          </w:p>
        </w:tc>
      </w:tr>
      <w:tr w:rsidR="00BB34F5" w:rsidRPr="008E3271" w14:paraId="31DB6C6D" w14:textId="77777777" w:rsidTr="00D8403A">
        <w:tc>
          <w:tcPr>
            <w:tcW w:w="2088" w:type="dxa"/>
          </w:tcPr>
          <w:p w14:paraId="135F4B94" w14:textId="3ADAB3C7" w:rsidR="00BB34F5" w:rsidRPr="00EC14E0" w:rsidRDefault="00E52EB1" w:rsidP="00D8403A">
            <w:pPr>
              <w:rPr>
                <w:rFonts w:ascii="Bookman Old Style" w:hAnsi="Bookman Old Style" w:cs="Arial"/>
                <w:sz w:val="22"/>
                <w:szCs w:val="22"/>
              </w:rPr>
            </w:pPr>
            <w:r>
              <w:rPr>
                <w:rFonts w:ascii="Bookman Old Style" w:hAnsi="Bookman Old Style" w:cs="Arial"/>
                <w:sz w:val="22"/>
                <w:szCs w:val="22"/>
              </w:rPr>
              <w:t>School Exit Type Code</w:t>
            </w:r>
          </w:p>
        </w:tc>
        <w:tc>
          <w:tcPr>
            <w:tcW w:w="1620" w:type="dxa"/>
          </w:tcPr>
          <w:p w14:paraId="49E32603"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0067</w:t>
            </w:r>
          </w:p>
        </w:tc>
        <w:tc>
          <w:tcPr>
            <w:tcW w:w="2430" w:type="dxa"/>
          </w:tcPr>
          <w:p w14:paraId="2A36123D"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Completed Extended Integrated HS Program</w:t>
            </w:r>
          </w:p>
        </w:tc>
        <w:tc>
          <w:tcPr>
            <w:tcW w:w="3438" w:type="dxa"/>
          </w:tcPr>
          <w:p w14:paraId="77667D22"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Exit the student with this code ONLY AFTER reporting the 0065 (or 799) to indicate the student has completed all three parts of the P-Tech program (diploma, workplace experience and Associate Degree/credits toward Associate Degree).</w:t>
            </w:r>
          </w:p>
        </w:tc>
      </w:tr>
      <w:tr w:rsidR="00BB34F5" w:rsidRPr="008E3271" w14:paraId="1B393117" w14:textId="77777777" w:rsidTr="00D8403A">
        <w:tc>
          <w:tcPr>
            <w:tcW w:w="2088" w:type="dxa"/>
          </w:tcPr>
          <w:p w14:paraId="49DB5ACD" w14:textId="3FB859ED" w:rsidR="00BB34F5" w:rsidRPr="00EC14E0" w:rsidRDefault="00E52EB1" w:rsidP="00D8403A">
            <w:pPr>
              <w:rPr>
                <w:rFonts w:ascii="Bookman Old Style" w:hAnsi="Bookman Old Style" w:cs="Arial"/>
                <w:sz w:val="22"/>
                <w:szCs w:val="22"/>
              </w:rPr>
            </w:pPr>
            <w:r>
              <w:rPr>
                <w:rFonts w:ascii="Bookman Old Style" w:hAnsi="Bookman Old Style" w:cs="Arial"/>
                <w:sz w:val="22"/>
                <w:szCs w:val="22"/>
              </w:rPr>
              <w:t>School Exit Type Code</w:t>
            </w:r>
          </w:p>
        </w:tc>
        <w:tc>
          <w:tcPr>
            <w:tcW w:w="1620" w:type="dxa"/>
          </w:tcPr>
          <w:p w14:paraId="7F375611"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0068</w:t>
            </w:r>
          </w:p>
        </w:tc>
        <w:tc>
          <w:tcPr>
            <w:tcW w:w="2430" w:type="dxa"/>
          </w:tcPr>
          <w:p w14:paraId="08EDC416"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Exited Extended Integrated HS Program After Fulfilling HS Grad Req</w:t>
            </w:r>
          </w:p>
        </w:tc>
        <w:tc>
          <w:tcPr>
            <w:tcW w:w="3438" w:type="dxa"/>
          </w:tcPr>
          <w:p w14:paraId="248847DA"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 xml:space="preserve">Exit the student with this code ONLY AFTER reporting the 0065 (or 799) to indicate the student has met the diploma requirements, enrolled in year 5 or 6 of the P-Tech program, and exited the program </w:t>
            </w:r>
            <w:r w:rsidRPr="00EC14E0">
              <w:rPr>
                <w:rFonts w:ascii="Bookman Old Style" w:hAnsi="Bookman Old Style" w:cs="Arial"/>
                <w:sz w:val="22"/>
                <w:szCs w:val="22"/>
                <w:u w:val="single"/>
              </w:rPr>
              <w:t>without completing</w:t>
            </w:r>
            <w:r w:rsidRPr="00EC14E0">
              <w:rPr>
                <w:rFonts w:ascii="Bookman Old Style" w:hAnsi="Bookman Old Style" w:cs="Arial"/>
                <w:sz w:val="22"/>
                <w:szCs w:val="22"/>
              </w:rPr>
              <w:t xml:space="preserve"> it. </w:t>
            </w:r>
          </w:p>
        </w:tc>
      </w:tr>
      <w:tr w:rsidR="00812508" w:rsidRPr="004E4CEF" w14:paraId="7C71BBA5" w14:textId="77777777" w:rsidTr="00D8403A">
        <w:tc>
          <w:tcPr>
            <w:tcW w:w="2088" w:type="dxa"/>
          </w:tcPr>
          <w:p w14:paraId="488D9219" w14:textId="73790165" w:rsidR="00812508" w:rsidRPr="004E4CEF" w:rsidRDefault="00812508" w:rsidP="00812508">
            <w:pPr>
              <w:rPr>
                <w:rFonts w:ascii="Bookman Old Style" w:hAnsi="Bookman Old Style" w:cs="Arial"/>
                <w:sz w:val="22"/>
                <w:szCs w:val="22"/>
              </w:rPr>
            </w:pPr>
            <w:r w:rsidRPr="004E4CEF">
              <w:rPr>
                <w:rFonts w:ascii="Bookman Old Style" w:hAnsi="Bookman Old Style" w:cs="Arial"/>
                <w:sz w:val="22"/>
                <w:szCs w:val="22"/>
              </w:rPr>
              <w:t>School Exit Type Code</w:t>
            </w:r>
          </w:p>
        </w:tc>
        <w:tc>
          <w:tcPr>
            <w:tcW w:w="1620" w:type="dxa"/>
          </w:tcPr>
          <w:p w14:paraId="7A2AA95D" w14:textId="043778B4" w:rsidR="00812508" w:rsidRPr="004E4CEF" w:rsidRDefault="00812508" w:rsidP="00812508">
            <w:pPr>
              <w:rPr>
                <w:rFonts w:ascii="Bookman Old Style" w:hAnsi="Bookman Old Style" w:cs="Arial"/>
                <w:sz w:val="22"/>
                <w:szCs w:val="22"/>
              </w:rPr>
            </w:pPr>
            <w:r w:rsidRPr="004E4CEF">
              <w:rPr>
                <w:rFonts w:ascii="Bookman Old Style" w:hAnsi="Bookman Old Style" w:cs="Arial"/>
                <w:sz w:val="22"/>
                <w:szCs w:val="22"/>
              </w:rPr>
              <w:t>0071</w:t>
            </w:r>
          </w:p>
        </w:tc>
        <w:tc>
          <w:tcPr>
            <w:tcW w:w="2430" w:type="dxa"/>
          </w:tcPr>
          <w:p w14:paraId="51B03E49" w14:textId="76663B39" w:rsidR="00812508" w:rsidRPr="004E4CEF" w:rsidRDefault="00812508" w:rsidP="00812508">
            <w:pPr>
              <w:rPr>
                <w:rFonts w:ascii="Bookman Old Style" w:hAnsi="Bookman Old Style" w:cs="Arial"/>
                <w:sz w:val="22"/>
                <w:szCs w:val="22"/>
              </w:rPr>
            </w:pPr>
            <w:r w:rsidRPr="004E4CEF">
              <w:rPr>
                <w:rFonts w:ascii="Bookman Old Style" w:hAnsi="Bookman Old Style" w:cs="Arial"/>
                <w:sz w:val="22"/>
                <w:szCs w:val="22"/>
              </w:rPr>
              <w:t xml:space="preserve">Graduated and completed Extended </w:t>
            </w:r>
            <w:r w:rsidRPr="004E4CEF">
              <w:rPr>
                <w:rFonts w:ascii="Bookman Old Style" w:hAnsi="Bookman Old Style" w:cs="Arial"/>
                <w:sz w:val="22"/>
                <w:szCs w:val="22"/>
              </w:rPr>
              <w:lastRenderedPageBreak/>
              <w:t>In</w:t>
            </w:r>
            <w:r w:rsidR="00536094" w:rsidRPr="004E4CEF">
              <w:rPr>
                <w:rFonts w:ascii="Bookman Old Style" w:hAnsi="Bookman Old Style" w:cs="Arial"/>
                <w:sz w:val="22"/>
                <w:szCs w:val="22"/>
              </w:rPr>
              <w:t>tegrated</w:t>
            </w:r>
            <w:r w:rsidRPr="004E4CEF">
              <w:rPr>
                <w:rFonts w:ascii="Bookman Old Style" w:hAnsi="Bookman Old Style" w:cs="Arial"/>
                <w:sz w:val="22"/>
                <w:szCs w:val="22"/>
              </w:rPr>
              <w:t xml:space="preserve"> HS Program </w:t>
            </w:r>
            <w:r w:rsidR="00536094" w:rsidRPr="004E4CEF">
              <w:rPr>
                <w:rFonts w:ascii="Bookman Old Style" w:hAnsi="Bookman Old Style" w:cs="Arial"/>
                <w:sz w:val="22"/>
                <w:szCs w:val="22"/>
              </w:rPr>
              <w:t>s</w:t>
            </w:r>
            <w:r w:rsidRPr="004E4CEF">
              <w:rPr>
                <w:rFonts w:ascii="Bookman Old Style" w:hAnsi="Bookman Old Style" w:cs="Arial"/>
                <w:sz w:val="22"/>
                <w:szCs w:val="22"/>
              </w:rPr>
              <w:t>imultaneously</w:t>
            </w:r>
          </w:p>
        </w:tc>
        <w:tc>
          <w:tcPr>
            <w:tcW w:w="3438" w:type="dxa"/>
          </w:tcPr>
          <w:p w14:paraId="715246C4" w14:textId="237194E5" w:rsidR="00812508" w:rsidRPr="004E4CEF" w:rsidRDefault="00812508" w:rsidP="00812508">
            <w:pPr>
              <w:rPr>
                <w:rFonts w:ascii="Bookman Old Style" w:hAnsi="Bookman Old Style" w:cs="Arial"/>
                <w:sz w:val="22"/>
                <w:szCs w:val="22"/>
              </w:rPr>
            </w:pPr>
            <w:r w:rsidRPr="004E4CEF">
              <w:rPr>
                <w:rFonts w:ascii="Bookman Old Style" w:hAnsi="Bookman Old Style" w:cs="Arial"/>
                <w:sz w:val="22"/>
                <w:szCs w:val="22"/>
              </w:rPr>
              <w:lastRenderedPageBreak/>
              <w:t xml:space="preserve">Exit the student with this code if they graduate with a </w:t>
            </w:r>
            <w:r w:rsidRPr="004E4CEF">
              <w:rPr>
                <w:rFonts w:ascii="Bookman Old Style" w:hAnsi="Bookman Old Style" w:cs="Arial"/>
                <w:sz w:val="22"/>
                <w:szCs w:val="22"/>
              </w:rPr>
              <w:lastRenderedPageBreak/>
              <w:t>Regents or Local diploma while simultaneously completing the P-Tech program (along with the Diploma Type Code and Career Path Code in the Student Lite template)</w:t>
            </w:r>
            <w:r w:rsidR="004E4CEF">
              <w:rPr>
                <w:rFonts w:ascii="Bookman Old Style" w:hAnsi="Bookman Old Style" w:cs="Arial"/>
                <w:sz w:val="22"/>
                <w:szCs w:val="22"/>
              </w:rPr>
              <w:t>. This code can also be used by Smart Scholar and Smart Transfer students.</w:t>
            </w:r>
          </w:p>
        </w:tc>
      </w:tr>
    </w:tbl>
    <w:p w14:paraId="7C1D105A" w14:textId="77777777" w:rsidR="00BB34F5" w:rsidRPr="004E4CEF" w:rsidRDefault="00BB34F5" w:rsidP="00BB34F5">
      <w:pPr>
        <w:rPr>
          <w:rFonts w:ascii="Arial" w:hAnsi="Arial" w:cs="Arial"/>
          <w:sz w:val="22"/>
          <w:szCs w:val="22"/>
        </w:rPr>
      </w:pPr>
    </w:p>
    <w:p w14:paraId="33EA5CA1" w14:textId="2D618CAD" w:rsidR="00812508" w:rsidRPr="004E4CEF" w:rsidRDefault="00812508" w:rsidP="00812508">
      <w:pPr>
        <w:rPr>
          <w:rFonts w:ascii="Arial" w:hAnsi="Arial" w:cs="Arial"/>
          <w:b/>
          <w:bCs/>
        </w:rPr>
      </w:pPr>
      <w:r w:rsidRPr="004E4CEF">
        <w:rPr>
          <w:rFonts w:ascii="Arial" w:hAnsi="Arial" w:cs="Arial"/>
          <w:b/>
          <w:bCs/>
        </w:rPr>
        <w:t xml:space="preserve">Only a School Exit Type Code of 0065, 799 or 0071 will identify a student as meeting the criteria for graduation. Only students with a previous 0065 exit will be excluded from Missing attendance calculations in subsequent years. </w:t>
      </w:r>
    </w:p>
    <w:p w14:paraId="40F05A0A" w14:textId="77777777" w:rsidR="00812508" w:rsidRPr="004E4CEF" w:rsidRDefault="00812508" w:rsidP="00812508">
      <w:pPr>
        <w:rPr>
          <w:rFonts w:ascii="Arial" w:hAnsi="Arial" w:cs="Arial"/>
          <w:b/>
          <w:bCs/>
        </w:rPr>
      </w:pPr>
    </w:p>
    <w:p w14:paraId="5FBB0B65" w14:textId="77777777" w:rsidR="00812508" w:rsidRPr="008E3271" w:rsidRDefault="00812508" w:rsidP="00812508">
      <w:pPr>
        <w:ind w:firstLine="720"/>
        <w:rPr>
          <w:rFonts w:ascii="Arial" w:hAnsi="Arial" w:cs="Arial"/>
        </w:rPr>
      </w:pPr>
      <w:r w:rsidRPr="004E4CEF">
        <w:rPr>
          <w:rFonts w:ascii="Arial" w:hAnsi="Arial" w:cs="Arial"/>
        </w:rPr>
        <w:t xml:space="preserve">If a student fulfills the requirements for graduation AND completes the requirements for the P-Tech program simultaneously, </w:t>
      </w:r>
      <w:r w:rsidRPr="004E4CEF">
        <w:rPr>
          <w:rFonts w:ascii="Arial" w:hAnsi="Arial" w:cs="Arial"/>
          <w:b/>
        </w:rPr>
        <w:t>the student must be exited with a 0071 Ending Enrollment code or the student will not be counted as a graduate</w:t>
      </w:r>
      <w:r w:rsidRPr="004E4CEF">
        <w:rPr>
          <w:rFonts w:ascii="Arial" w:hAnsi="Arial" w:cs="Arial"/>
        </w:rPr>
        <w:t>. Do not use a</w:t>
      </w:r>
      <w:r w:rsidRPr="008E3271">
        <w:rPr>
          <w:rFonts w:ascii="Arial" w:hAnsi="Arial" w:cs="Arial"/>
        </w:rPr>
        <w:t xml:space="preserve"> 0067 Ending Enrollment code unless the student has previously been exited with either a 799 or a 065.</w:t>
      </w:r>
    </w:p>
    <w:p w14:paraId="1918A1A2" w14:textId="77777777" w:rsidR="00BB34F5" w:rsidRPr="008E3271" w:rsidRDefault="00BB34F5" w:rsidP="00BB34F5">
      <w:pPr>
        <w:rPr>
          <w:rFonts w:ascii="Arial" w:hAnsi="Arial" w:cs="Arial"/>
        </w:rPr>
      </w:pPr>
    </w:p>
    <w:p w14:paraId="60FD8856" w14:textId="77777777" w:rsidR="00BB34F5" w:rsidRPr="00BB34F5" w:rsidRDefault="00BB34F5" w:rsidP="00FA7700">
      <w:pPr>
        <w:ind w:firstLine="720"/>
        <w:rPr>
          <w:rFonts w:ascii="Arial" w:hAnsi="Arial" w:cs="Arial"/>
          <w:i/>
          <w:iCs/>
        </w:rPr>
      </w:pPr>
      <w:r w:rsidRPr="008E3271">
        <w:rPr>
          <w:rFonts w:ascii="Arial" w:hAnsi="Arial" w:cs="Arial"/>
        </w:rPr>
        <w:t>If a student stops participating in the P-Tech program prior to their anticipated high school graduation date and continues enrollment in the school, the Program Service Code should be ended. However, if the student decides to discontinue the program at the start of the school year and has not yet fulfilled the requirements for graduation, there is no need to add the Program Service Code for the new reporting year for the sole purpose of ending it.</w:t>
      </w:r>
      <w:r w:rsidRPr="00BB34F5">
        <w:rPr>
          <w:rFonts w:ascii="Arial" w:hAnsi="Arial" w:cs="Arial"/>
        </w:rPr>
        <w:t xml:space="preserve"> </w:t>
      </w:r>
    </w:p>
    <w:p w14:paraId="7DF81D73" w14:textId="6ABABB91" w:rsidR="003E0E07" w:rsidRPr="007F0644" w:rsidRDefault="003E0E07" w:rsidP="003E0E07">
      <w:pPr>
        <w:pStyle w:val="Heading2"/>
      </w:pPr>
      <w:bookmarkStart w:id="499" w:name="_Toc163224865"/>
      <w:r w:rsidRPr="007F0644">
        <w:t>Public Health Law 2164 (Failure to Immunize)</w:t>
      </w:r>
      <w:bookmarkEnd w:id="491"/>
      <w:bookmarkEnd w:id="499"/>
    </w:p>
    <w:p w14:paraId="0E432148" w14:textId="77777777" w:rsidR="00A54561" w:rsidRPr="007F0644" w:rsidRDefault="00A54561" w:rsidP="00A54561"/>
    <w:p w14:paraId="328EB77E" w14:textId="447F120B" w:rsidR="003E0E07" w:rsidRDefault="003E0E07" w:rsidP="003E0E07">
      <w:pPr>
        <w:rPr>
          <w:rFonts w:ascii="Arial" w:hAnsi="Arial" w:cs="Arial"/>
        </w:rPr>
      </w:pPr>
      <w:r w:rsidRPr="007F0644">
        <w:tab/>
      </w:r>
      <w:r w:rsidRPr="007F0644">
        <w:rPr>
          <w:rFonts w:ascii="Arial" w:hAnsi="Arial" w:cs="Arial"/>
        </w:rPr>
        <w:t>Pursuant to Public Health Law 2164, students who have not received required vaccinations are no longer allowed to attend school. The students may return to school when they have complied with the immunization requirements. Parents also have the option to complete the paperwork and enroll the students to an approved home</w:t>
      </w:r>
      <w:r w:rsidR="007177C9">
        <w:rPr>
          <w:rFonts w:ascii="Arial" w:hAnsi="Arial" w:cs="Arial"/>
        </w:rPr>
        <w:t xml:space="preserve"> </w:t>
      </w:r>
      <w:r w:rsidRPr="007F0644">
        <w:rPr>
          <w:rFonts w:ascii="Arial" w:hAnsi="Arial" w:cs="Arial"/>
        </w:rPr>
        <w:t xml:space="preserve">schooling program. The deadline for obtaining required vaccinations for children attending school in the fall is 14 days from the first day of school which may be extended to 30 days for students transferring from another state or country.  Additionally, students who meet the requirements of </w:t>
      </w:r>
      <w:r w:rsidR="004D16AC" w:rsidRPr="007F0644">
        <w:rPr>
          <w:rFonts w:ascii="Arial" w:hAnsi="Arial" w:cs="Arial"/>
        </w:rPr>
        <w:t xml:space="preserve">being </w:t>
      </w:r>
      <w:r w:rsidRPr="007F0644">
        <w:rPr>
          <w:rFonts w:ascii="Arial" w:hAnsi="Arial" w:cs="Arial"/>
        </w:rPr>
        <w:t xml:space="preserve">in </w:t>
      </w:r>
      <w:r w:rsidR="004D16AC" w:rsidRPr="007F0644">
        <w:rPr>
          <w:rFonts w:ascii="Arial" w:hAnsi="Arial" w:cs="Arial"/>
        </w:rPr>
        <w:t xml:space="preserve">the </w:t>
      </w:r>
      <w:r w:rsidRPr="007F0644">
        <w:rPr>
          <w:rFonts w:ascii="Arial" w:hAnsi="Arial" w:cs="Arial"/>
        </w:rPr>
        <w:t xml:space="preserve">process </w:t>
      </w:r>
      <w:r w:rsidR="004D16AC" w:rsidRPr="007F0644">
        <w:rPr>
          <w:rFonts w:ascii="Arial" w:hAnsi="Arial" w:cs="Arial"/>
        </w:rPr>
        <w:t xml:space="preserve">of </w:t>
      </w:r>
      <w:r w:rsidRPr="007F0644">
        <w:rPr>
          <w:rFonts w:ascii="Arial" w:hAnsi="Arial" w:cs="Arial"/>
        </w:rPr>
        <w:t>obtaining missing doses in accordance with Department of Health Regulations may attend school if they remain in compliance</w:t>
      </w:r>
      <w:r w:rsidR="00A7176F">
        <w:rPr>
          <w:rFonts w:ascii="Arial" w:hAnsi="Arial" w:cs="Arial"/>
        </w:rPr>
        <w:t xml:space="preserve"> with obtaining the missing doses</w:t>
      </w:r>
      <w:r w:rsidRPr="007F0644">
        <w:rPr>
          <w:rFonts w:ascii="Arial" w:hAnsi="Arial" w:cs="Arial"/>
        </w:rPr>
        <w:t xml:space="preserve">.  Students who do not meet the immunization requirements are to be excluded on the 15th day they fail to meet them. These students should be exited with </w:t>
      </w:r>
      <w:r w:rsidR="001277A9" w:rsidRPr="007F0644">
        <w:rPr>
          <w:rFonts w:ascii="Arial" w:hAnsi="Arial" w:cs="Arial"/>
        </w:rPr>
        <w:t>Reason for Ending Enrollment</w:t>
      </w:r>
      <w:r w:rsidRPr="007F0644">
        <w:rPr>
          <w:rFonts w:ascii="Arial" w:hAnsi="Arial" w:cs="Arial"/>
        </w:rPr>
        <w:t xml:space="preserve"> code 430 – Excluded </w:t>
      </w:r>
      <w:r w:rsidR="004D16AC" w:rsidRPr="007F0644">
        <w:rPr>
          <w:rFonts w:ascii="Arial" w:hAnsi="Arial" w:cs="Arial"/>
        </w:rPr>
        <w:t>p</w:t>
      </w:r>
      <w:r w:rsidRPr="007F0644">
        <w:rPr>
          <w:rFonts w:ascii="Arial" w:hAnsi="Arial" w:cs="Arial"/>
        </w:rPr>
        <w:t>ursuant to PHL 2164.</w:t>
      </w:r>
    </w:p>
    <w:p w14:paraId="59E41393" w14:textId="77777777" w:rsidR="0082466E" w:rsidRPr="007F0644" w:rsidRDefault="0082466E" w:rsidP="003E0E07">
      <w:pPr>
        <w:rPr>
          <w:b/>
          <w:bCs/>
        </w:rPr>
      </w:pPr>
    </w:p>
    <w:p w14:paraId="28223A36" w14:textId="17CB9155" w:rsidR="003E0E07" w:rsidRPr="007F0644" w:rsidRDefault="003E0E07" w:rsidP="00782CA3">
      <w:pPr>
        <w:rPr>
          <w:rFonts w:ascii="Arial" w:hAnsi="Arial" w:cs="Arial"/>
        </w:rPr>
      </w:pPr>
      <w:r w:rsidRPr="007F0644">
        <w:rPr>
          <w:rFonts w:ascii="Arial" w:hAnsi="Arial" w:cs="Arial"/>
        </w:rPr>
        <w:tab/>
        <w:t xml:space="preserve">Districts will not be accountable for students once they properly exit, with the exception of graduation rate for accountability and total cohort graduation rate. The U.S. Department of Education (ED) has provided guidance to affirm that the rules in the Elementary and Secondary Education Act (ESEA) for excluding students from graduation cohorts are very specific and do not include this condition. Specifically, under the ESEA sections 8101(23)(B) and (25)(B), a school or Local Education Agency (LEA) may only remove a student from a cohort if the student transfers to a school where he/she is expected to receive a regular high school diploma or eligible State-defined alternate diploma, emigrates to another country, transfers to a prison or juvenile facility, or is deceased. Therefore, exiting a student with the new </w:t>
      </w:r>
      <w:r w:rsidR="002616D4" w:rsidRPr="007F0644">
        <w:rPr>
          <w:rFonts w:ascii="Arial" w:eastAsia="Calibri" w:hAnsi="Arial" w:cs="Arial"/>
        </w:rPr>
        <w:t xml:space="preserve">Reason for Ending Enrollment code 430 </w:t>
      </w:r>
      <w:r w:rsidRPr="007F0644">
        <w:rPr>
          <w:rFonts w:ascii="Arial" w:hAnsi="Arial" w:cs="Arial"/>
        </w:rPr>
        <w:t xml:space="preserve">will NOT remove the student from graduation rate cohorts for accountability or the total cohort graduation rate </w:t>
      </w:r>
      <w:r w:rsidRPr="007F0644">
        <w:rPr>
          <w:rFonts w:ascii="Arial" w:hAnsi="Arial" w:cs="Arial"/>
        </w:rPr>
        <w:lastRenderedPageBreak/>
        <w:t xml:space="preserve">release. For both the graduation rate accountability and the total cohort graduation rate release, these students will be counted as dropouts. </w:t>
      </w:r>
    </w:p>
    <w:p w14:paraId="441FF080" w14:textId="77777777" w:rsidR="003E0E07" w:rsidRPr="007F0644" w:rsidRDefault="003E0E07" w:rsidP="003E0E07">
      <w:pPr>
        <w:rPr>
          <w:rFonts w:ascii="Arial" w:hAnsi="Arial" w:cs="Arial"/>
        </w:rPr>
      </w:pPr>
    </w:p>
    <w:p w14:paraId="185A31E6" w14:textId="51B240A5" w:rsidR="003E0E07" w:rsidRPr="007F0644" w:rsidRDefault="003E0E07" w:rsidP="00B27B9C">
      <w:pPr>
        <w:ind w:firstLine="720"/>
        <w:rPr>
          <w:rFonts w:ascii="Arial" w:eastAsia="Calibri" w:hAnsi="Arial" w:cs="Arial"/>
        </w:rPr>
      </w:pPr>
      <w:r w:rsidRPr="007F0644">
        <w:rPr>
          <w:rFonts w:ascii="Arial" w:eastAsia="Calibri" w:hAnsi="Arial" w:cs="Arial"/>
        </w:rPr>
        <w:t xml:space="preserve">Students who have </w:t>
      </w:r>
      <w:bookmarkStart w:id="500" w:name="_Hlk33789128"/>
      <w:r w:rsidR="004D16AC" w:rsidRPr="007F0644">
        <w:rPr>
          <w:rFonts w:ascii="Arial" w:eastAsia="Calibri" w:hAnsi="Arial" w:cs="Arial"/>
        </w:rPr>
        <w:t xml:space="preserve">Reason for Ending Enrollment code </w:t>
      </w:r>
      <w:r w:rsidRPr="007F0644">
        <w:rPr>
          <w:rFonts w:ascii="Arial" w:eastAsia="Calibri" w:hAnsi="Arial" w:cs="Arial"/>
        </w:rPr>
        <w:t xml:space="preserve">430 </w:t>
      </w:r>
      <w:bookmarkEnd w:id="500"/>
      <w:r w:rsidRPr="007F0644">
        <w:rPr>
          <w:rFonts w:ascii="Arial" w:eastAsia="Calibri" w:hAnsi="Arial" w:cs="Arial"/>
        </w:rPr>
        <w:t xml:space="preserve">associated with their last regular enrollment will: </w:t>
      </w:r>
    </w:p>
    <w:p w14:paraId="7DD542E4" w14:textId="77777777" w:rsidR="009719F7" w:rsidRDefault="003E0E07" w:rsidP="00DA5246">
      <w:pPr>
        <w:pStyle w:val="ListParagraph"/>
        <w:numPr>
          <w:ilvl w:val="0"/>
          <w:numId w:val="59"/>
        </w:numPr>
        <w:rPr>
          <w:rFonts w:ascii="Arial" w:eastAsia="Calibri" w:hAnsi="Arial" w:cs="Arial"/>
        </w:rPr>
      </w:pPr>
      <w:r w:rsidRPr="007F0644">
        <w:rPr>
          <w:rFonts w:ascii="Arial" w:eastAsia="Calibri" w:hAnsi="Arial" w:cs="Arial"/>
        </w:rPr>
        <w:t xml:space="preserve">be counted as dropouts for accountability graduation rate and total cohort </w:t>
      </w:r>
    </w:p>
    <w:p w14:paraId="5738FE66" w14:textId="2F80DE19" w:rsidR="003E0E07" w:rsidRPr="007F0644" w:rsidRDefault="003E0E07" w:rsidP="009719F7">
      <w:pPr>
        <w:pStyle w:val="ListParagraph"/>
        <w:ind w:firstLine="720"/>
        <w:rPr>
          <w:rFonts w:ascii="Arial" w:eastAsia="Calibri" w:hAnsi="Arial" w:cs="Arial"/>
        </w:rPr>
      </w:pPr>
      <w:r w:rsidRPr="007F0644">
        <w:rPr>
          <w:rFonts w:ascii="Arial" w:eastAsia="Calibri" w:hAnsi="Arial" w:cs="Arial"/>
        </w:rPr>
        <w:t>graduation rate;</w:t>
      </w:r>
    </w:p>
    <w:p w14:paraId="40847196" w14:textId="77777777" w:rsidR="003E0E07" w:rsidRPr="007F0644" w:rsidRDefault="003E0E07" w:rsidP="00DA5246">
      <w:pPr>
        <w:pStyle w:val="ListParagraph"/>
        <w:numPr>
          <w:ilvl w:val="0"/>
          <w:numId w:val="59"/>
        </w:numPr>
        <w:rPr>
          <w:rFonts w:ascii="Arial" w:eastAsia="Calibri" w:hAnsi="Arial" w:cs="Arial"/>
        </w:rPr>
      </w:pPr>
      <w:r w:rsidRPr="007F0644">
        <w:rPr>
          <w:rFonts w:ascii="Arial" w:eastAsia="Calibri" w:hAnsi="Arial" w:cs="Arial"/>
        </w:rPr>
        <w:t>be included in the annual dropout report (SIRS 307);</w:t>
      </w:r>
    </w:p>
    <w:p w14:paraId="745F1C73" w14:textId="77777777" w:rsidR="009719F7" w:rsidRDefault="003E0E07" w:rsidP="00DA5246">
      <w:pPr>
        <w:pStyle w:val="ListParagraph"/>
        <w:numPr>
          <w:ilvl w:val="0"/>
          <w:numId w:val="59"/>
        </w:numPr>
        <w:rPr>
          <w:rFonts w:ascii="Arial" w:eastAsia="Calibri" w:hAnsi="Arial" w:cs="Arial"/>
        </w:rPr>
      </w:pPr>
      <w:r w:rsidRPr="007F0644">
        <w:rPr>
          <w:rFonts w:ascii="Arial" w:eastAsia="Calibri" w:hAnsi="Arial" w:cs="Arial"/>
        </w:rPr>
        <w:t xml:space="preserve">no longer be considered a dropout once they are re-enrolled with a regular </w:t>
      </w:r>
    </w:p>
    <w:p w14:paraId="34065BDD" w14:textId="68D381C3" w:rsidR="003E0E07" w:rsidRPr="007F0644" w:rsidRDefault="009719F7" w:rsidP="00DA5246">
      <w:pPr>
        <w:pStyle w:val="ListParagraph"/>
        <w:numPr>
          <w:ilvl w:val="3"/>
          <w:numId w:val="59"/>
        </w:numPr>
        <w:rPr>
          <w:rFonts w:ascii="Arial" w:eastAsia="Calibri" w:hAnsi="Arial" w:cs="Arial"/>
        </w:rPr>
      </w:pPr>
      <w:r>
        <w:rPr>
          <w:rFonts w:ascii="Arial" w:eastAsia="Calibri" w:hAnsi="Arial" w:cs="Arial"/>
        </w:rPr>
        <w:t xml:space="preserve"> </w:t>
      </w:r>
      <w:r>
        <w:rPr>
          <w:rFonts w:ascii="Arial" w:eastAsia="Calibri" w:hAnsi="Arial" w:cs="Arial"/>
        </w:rPr>
        <w:tab/>
      </w:r>
      <w:r w:rsidR="003E0E07" w:rsidRPr="007F0644">
        <w:rPr>
          <w:rFonts w:ascii="Arial" w:eastAsia="Calibri" w:hAnsi="Arial" w:cs="Arial"/>
        </w:rPr>
        <w:t>enrollment code;</w:t>
      </w:r>
    </w:p>
    <w:p w14:paraId="6CE426CF" w14:textId="77777777" w:rsidR="009719F7" w:rsidRDefault="003E0E07" w:rsidP="00DA5246">
      <w:pPr>
        <w:pStyle w:val="ListParagraph"/>
        <w:numPr>
          <w:ilvl w:val="0"/>
          <w:numId w:val="59"/>
        </w:numPr>
        <w:rPr>
          <w:rFonts w:ascii="Arial" w:eastAsia="Calibri" w:hAnsi="Arial" w:cs="Arial"/>
        </w:rPr>
      </w:pPr>
      <w:r w:rsidRPr="007F0644">
        <w:rPr>
          <w:rFonts w:ascii="Arial" w:eastAsia="Calibri" w:hAnsi="Arial" w:cs="Arial"/>
        </w:rPr>
        <w:t xml:space="preserve">not be included in Composite Performance; Growth; Progress; English Language </w:t>
      </w:r>
    </w:p>
    <w:p w14:paraId="72FEF4FD" w14:textId="4AEE34D7" w:rsidR="003E0E07" w:rsidRPr="007F0644" w:rsidRDefault="009719F7" w:rsidP="00DA5246">
      <w:pPr>
        <w:pStyle w:val="ListParagraph"/>
        <w:numPr>
          <w:ilvl w:val="2"/>
          <w:numId w:val="59"/>
        </w:numPr>
        <w:rPr>
          <w:rFonts w:ascii="Arial" w:eastAsia="Calibri" w:hAnsi="Arial" w:cs="Arial"/>
        </w:rPr>
      </w:pPr>
      <w:r>
        <w:rPr>
          <w:rFonts w:ascii="Arial" w:eastAsia="Calibri" w:hAnsi="Arial" w:cs="Arial"/>
        </w:rPr>
        <w:t xml:space="preserve"> </w:t>
      </w:r>
      <w:r>
        <w:rPr>
          <w:rFonts w:ascii="Arial" w:eastAsia="Calibri" w:hAnsi="Arial" w:cs="Arial"/>
        </w:rPr>
        <w:tab/>
      </w:r>
      <w:r w:rsidR="003E0E07" w:rsidRPr="007F0644">
        <w:rPr>
          <w:rFonts w:ascii="Arial" w:eastAsia="Calibri" w:hAnsi="Arial" w:cs="Arial"/>
        </w:rPr>
        <w:t>Proficiency; or College, Career, and Civic Readiness accountability calculations;</w:t>
      </w:r>
    </w:p>
    <w:p w14:paraId="26C38AA2" w14:textId="77777777" w:rsidR="009719F7" w:rsidRDefault="003E0E07" w:rsidP="00DA5246">
      <w:pPr>
        <w:pStyle w:val="ListParagraph"/>
        <w:numPr>
          <w:ilvl w:val="0"/>
          <w:numId w:val="59"/>
        </w:numPr>
        <w:rPr>
          <w:rFonts w:ascii="Arial" w:eastAsia="Calibri" w:hAnsi="Arial" w:cs="Arial"/>
        </w:rPr>
      </w:pPr>
      <w:r w:rsidRPr="007F0644">
        <w:rPr>
          <w:rFonts w:ascii="Arial" w:eastAsia="Calibri" w:hAnsi="Arial" w:cs="Arial"/>
        </w:rPr>
        <w:t xml:space="preserve">not be included in accountability participation rate calculations, unless the </w:t>
      </w:r>
    </w:p>
    <w:p w14:paraId="3A098798" w14:textId="5030C962" w:rsidR="003E0E07" w:rsidRPr="007F0644" w:rsidRDefault="004D16AC" w:rsidP="009719F7">
      <w:pPr>
        <w:pStyle w:val="ListParagraph"/>
        <w:ind w:left="1440"/>
        <w:rPr>
          <w:rFonts w:ascii="Arial" w:eastAsia="Calibri" w:hAnsi="Arial" w:cs="Arial"/>
        </w:rPr>
      </w:pPr>
      <w:r w:rsidRPr="007F0644">
        <w:rPr>
          <w:rFonts w:ascii="Arial" w:eastAsia="Calibri" w:hAnsi="Arial" w:cs="Arial"/>
        </w:rPr>
        <w:t xml:space="preserve">Reason for Ending Enrollment code 430 </w:t>
      </w:r>
      <w:r w:rsidR="003E0E07" w:rsidRPr="007F0644">
        <w:rPr>
          <w:rFonts w:ascii="Arial" w:eastAsia="Calibri" w:hAnsi="Arial" w:cs="Arial"/>
        </w:rPr>
        <w:t xml:space="preserve">is dated during or after the testing window; </w:t>
      </w:r>
    </w:p>
    <w:p w14:paraId="4D57DB8B" w14:textId="77777777" w:rsidR="009719F7" w:rsidRDefault="003E0E07" w:rsidP="00DA5246">
      <w:pPr>
        <w:pStyle w:val="ListParagraph"/>
        <w:numPr>
          <w:ilvl w:val="0"/>
          <w:numId w:val="59"/>
        </w:numPr>
        <w:rPr>
          <w:rFonts w:ascii="Arial" w:eastAsia="Calibri" w:hAnsi="Arial" w:cs="Arial"/>
        </w:rPr>
      </w:pPr>
      <w:r w:rsidRPr="007F0644">
        <w:rPr>
          <w:rFonts w:ascii="Arial" w:eastAsia="Calibri" w:hAnsi="Arial" w:cs="Arial"/>
        </w:rPr>
        <w:t xml:space="preserve">be included in the Chronic Absenteeism and Suspension accountability </w:t>
      </w:r>
    </w:p>
    <w:p w14:paraId="293BE931" w14:textId="77A03673" w:rsidR="009719F7" w:rsidRDefault="003E0E07" w:rsidP="009719F7">
      <w:pPr>
        <w:pStyle w:val="ListParagraph"/>
        <w:ind w:left="1440"/>
        <w:rPr>
          <w:rFonts w:ascii="Arial" w:eastAsia="Calibri" w:hAnsi="Arial" w:cs="Arial"/>
        </w:rPr>
      </w:pPr>
      <w:r w:rsidRPr="007F0644">
        <w:rPr>
          <w:rFonts w:ascii="Arial" w:eastAsia="Calibri" w:hAnsi="Arial" w:cs="Arial"/>
        </w:rPr>
        <w:t>calculations only for the time period the student was enrolled prior to the 430 exit</w:t>
      </w:r>
      <w:r w:rsidR="009719F7">
        <w:rPr>
          <w:rFonts w:ascii="Arial" w:eastAsia="Calibri" w:hAnsi="Arial" w:cs="Arial"/>
        </w:rPr>
        <w:t>; and</w:t>
      </w:r>
      <w:r w:rsidRPr="007F0644">
        <w:rPr>
          <w:rFonts w:ascii="Arial" w:eastAsia="Calibri" w:hAnsi="Arial" w:cs="Arial"/>
        </w:rPr>
        <w:t xml:space="preserve">  </w:t>
      </w:r>
    </w:p>
    <w:p w14:paraId="1C5D0E11" w14:textId="77777777" w:rsidR="009719F7" w:rsidRDefault="003E0E07" w:rsidP="00DA5246">
      <w:pPr>
        <w:pStyle w:val="ListParagraph"/>
        <w:numPr>
          <w:ilvl w:val="0"/>
          <w:numId w:val="59"/>
        </w:numPr>
        <w:rPr>
          <w:rFonts w:ascii="Arial" w:eastAsia="Calibri" w:hAnsi="Arial" w:cs="Arial"/>
        </w:rPr>
      </w:pPr>
      <w:r w:rsidRPr="007F0644">
        <w:rPr>
          <w:rFonts w:ascii="Arial" w:eastAsia="Calibri" w:hAnsi="Arial" w:cs="Arial"/>
        </w:rPr>
        <w:t xml:space="preserve">not be counted as absent after </w:t>
      </w:r>
      <w:r w:rsidR="004D16AC" w:rsidRPr="007F0644">
        <w:rPr>
          <w:rFonts w:ascii="Arial" w:eastAsia="Calibri" w:hAnsi="Arial" w:cs="Arial"/>
        </w:rPr>
        <w:t xml:space="preserve">Reason for Ending Enrollment code 430 </w:t>
      </w:r>
      <w:r w:rsidRPr="007F0644">
        <w:rPr>
          <w:rFonts w:ascii="Arial" w:eastAsia="Calibri" w:hAnsi="Arial" w:cs="Arial"/>
        </w:rPr>
        <w:t xml:space="preserve">is </w:t>
      </w:r>
    </w:p>
    <w:p w14:paraId="1AA3AB76" w14:textId="1E33308C" w:rsidR="003E0E07" w:rsidRPr="007F0644" w:rsidRDefault="009719F7" w:rsidP="00DA5246">
      <w:pPr>
        <w:pStyle w:val="ListParagraph"/>
        <w:numPr>
          <w:ilvl w:val="3"/>
          <w:numId w:val="59"/>
        </w:numPr>
        <w:rPr>
          <w:rFonts w:ascii="Arial" w:eastAsia="Calibri" w:hAnsi="Arial" w:cs="Arial"/>
        </w:rPr>
      </w:pPr>
      <w:r>
        <w:rPr>
          <w:rFonts w:ascii="Arial" w:eastAsia="Calibri" w:hAnsi="Arial" w:cs="Arial"/>
        </w:rPr>
        <w:t xml:space="preserve"> </w:t>
      </w:r>
      <w:r>
        <w:rPr>
          <w:rFonts w:ascii="Arial" w:eastAsia="Calibri" w:hAnsi="Arial" w:cs="Arial"/>
        </w:rPr>
        <w:tab/>
      </w:r>
      <w:r w:rsidR="003E0E07" w:rsidRPr="007F0644">
        <w:rPr>
          <w:rFonts w:ascii="Arial" w:eastAsia="Calibri" w:hAnsi="Arial" w:cs="Arial"/>
        </w:rPr>
        <w:t>reported.</w:t>
      </w:r>
    </w:p>
    <w:p w14:paraId="13F58E29" w14:textId="77777777" w:rsidR="003E0E07" w:rsidRPr="007F0644" w:rsidRDefault="003E0E07" w:rsidP="003E0E07">
      <w:pPr>
        <w:rPr>
          <w:rFonts w:ascii="Arial" w:eastAsia="Calibri" w:hAnsi="Arial" w:cs="Arial"/>
        </w:rPr>
      </w:pPr>
    </w:p>
    <w:p w14:paraId="4E5B6886" w14:textId="377EC3DC" w:rsidR="003E0E07" w:rsidRPr="004A3D00" w:rsidRDefault="003E0E07" w:rsidP="003045A8">
      <w:pPr>
        <w:ind w:firstLine="720"/>
        <w:rPr>
          <w:rFonts w:ascii="Arial" w:eastAsia="Calibri" w:hAnsi="Arial" w:cs="Arial"/>
        </w:rPr>
      </w:pPr>
      <w:r w:rsidRPr="007F0644">
        <w:rPr>
          <w:rFonts w:ascii="Arial" w:eastAsia="Calibri" w:hAnsi="Arial" w:cs="Arial"/>
        </w:rPr>
        <w:t xml:space="preserve">If a student is exited with </w:t>
      </w:r>
      <w:r w:rsidR="004D16AC" w:rsidRPr="007F0644">
        <w:rPr>
          <w:rFonts w:ascii="Arial" w:eastAsia="Calibri" w:hAnsi="Arial" w:cs="Arial"/>
        </w:rPr>
        <w:t xml:space="preserve">Reason for Ending Enrollment code 430 </w:t>
      </w:r>
      <w:r w:rsidRPr="007F0644">
        <w:rPr>
          <w:rFonts w:ascii="Arial" w:eastAsia="Calibri" w:hAnsi="Arial" w:cs="Arial"/>
        </w:rPr>
        <w:t xml:space="preserve">and the parent subsequently becomes approved to home school the student, the district must re-enroll the student with one of the regular enrollment entry codes and exit the student to home schooling with a Reason for Ending Enrollment Code 255. </w:t>
      </w:r>
      <w:r w:rsidRPr="007F0644">
        <w:rPr>
          <w:rFonts w:ascii="Arial" w:hAnsi="Arial" w:cs="Arial"/>
        </w:rPr>
        <w:t>Home schooled students are then not included in any accountability measures.</w:t>
      </w:r>
      <w:r w:rsidRPr="007F0644">
        <w:rPr>
          <w:rFonts w:ascii="Arial" w:eastAsia="Calibri" w:hAnsi="Arial" w:cs="Arial"/>
        </w:rPr>
        <w:t xml:space="preserve"> Students cannot be exited to home schooling without following the required procedures for submitting an </w:t>
      </w:r>
      <w:hyperlink r:id="rId69" w:anchor="Individualized" w:history="1">
        <w:r w:rsidRPr="0019602A">
          <w:rPr>
            <w:rStyle w:val="Hyperlink"/>
            <w:rFonts w:ascii="Arial" w:eastAsia="Calibri" w:hAnsi="Arial" w:cs="Arial"/>
          </w:rPr>
          <w:t>Individualized Home Instruction Plan (IHIP)</w:t>
        </w:r>
      </w:hyperlink>
      <w:r w:rsidRPr="007F0644">
        <w:rPr>
          <w:rFonts w:ascii="Arial" w:eastAsia="Calibri" w:hAnsi="Arial" w:cs="Arial"/>
        </w:rPr>
        <w:t xml:space="preserve"> to the district.  </w:t>
      </w:r>
    </w:p>
    <w:p w14:paraId="21E36F08" w14:textId="77777777" w:rsidR="002E39A8" w:rsidRPr="000E16CD" w:rsidRDefault="002E39A8" w:rsidP="00635F6E">
      <w:pPr>
        <w:pStyle w:val="Heading2"/>
      </w:pPr>
      <w:bookmarkStart w:id="501" w:name="_Toc163224866"/>
      <w:r w:rsidRPr="002F3A26">
        <w:t>Racial/Ethnic Groups</w:t>
      </w:r>
      <w:bookmarkEnd w:id="487"/>
      <w:bookmarkEnd w:id="488"/>
      <w:bookmarkEnd w:id="492"/>
      <w:bookmarkEnd w:id="501"/>
    </w:p>
    <w:p w14:paraId="3CA0E08D" w14:textId="07713C73" w:rsidR="00F65A63" w:rsidRDefault="00F65A63" w:rsidP="00F65A63">
      <w:pPr>
        <w:pStyle w:val="Body"/>
      </w:pPr>
      <w:bookmarkStart w:id="502" w:name="_Toc335294168"/>
      <w:bookmarkStart w:id="503" w:name="_Toc494894050"/>
      <w:r w:rsidRPr="00C5182E">
        <w:t>In accordance with federal regulation, there is a two-part requirement regarding racial and ethnic designation. First, all students must be reported as Hispanic/Latino or not Hispanic/Latino. Second, all</w:t>
      </w:r>
      <w:r>
        <w:t xml:space="preserve"> students must be reported with at least one race. Students who are reported as Hispanic/Latino, regardless of their race, will be counted as Hispanic/Latino for reporting purposes. Students who are reported as not Hispanic/Latino will be counted in the race category in which they are reported. Non-Hispanic students who are reported with more than one race category will be reported as Multiracial. See Chapter 3 for reporting staff Race and Ethnicity data. See “Hispanic/Latino Ethnicity Indicator” and “Race Code 1–5” in Chapter 4: Data Elements. </w:t>
      </w:r>
    </w:p>
    <w:p w14:paraId="52A9224F" w14:textId="59925446" w:rsidR="007C6CCF" w:rsidRPr="000E16CD" w:rsidRDefault="00E36AAE" w:rsidP="007C6CCF">
      <w:pPr>
        <w:pStyle w:val="Heading2"/>
      </w:pPr>
      <w:bookmarkStart w:id="504" w:name="_Toc335294132"/>
      <w:bookmarkStart w:id="505" w:name="_Toc494894044"/>
      <w:bookmarkStart w:id="506" w:name="_Toc163224867"/>
      <w:r>
        <w:t xml:space="preserve">Religious and </w:t>
      </w:r>
      <w:r w:rsidR="00CA03ED">
        <w:t>I</w:t>
      </w:r>
      <w:r>
        <w:t>ndependent</w:t>
      </w:r>
      <w:r w:rsidR="007C6CCF">
        <w:t xml:space="preserve"> (Nonpublic) </w:t>
      </w:r>
      <w:r w:rsidR="007C6CCF" w:rsidRPr="000E16CD">
        <w:t>School Students</w:t>
      </w:r>
      <w:bookmarkEnd w:id="504"/>
      <w:bookmarkEnd w:id="505"/>
      <w:bookmarkEnd w:id="506"/>
    </w:p>
    <w:p w14:paraId="3D961C5F" w14:textId="7F3A8079" w:rsidR="007C6CCF" w:rsidRPr="000E16CD" w:rsidRDefault="00E36AAE" w:rsidP="007C6CCF">
      <w:pPr>
        <w:pStyle w:val="Body"/>
      </w:pPr>
      <w:r>
        <w:t>Religious and independent</w:t>
      </w:r>
      <w:r w:rsidR="007C6CCF">
        <w:t xml:space="preserve"> (nonpublic) schools</w:t>
      </w:r>
      <w:r w:rsidR="007C6CCF" w:rsidRPr="000E16CD">
        <w:t xml:space="preserve"> are encouraged, but are not required, to administer New York State assessments to students who are placed in the school by a parent or guardian. </w:t>
      </w:r>
      <w:r>
        <w:t>Religious and independent</w:t>
      </w:r>
      <w:r w:rsidR="007C6CCF">
        <w:t xml:space="preserve"> (nonpublic)</w:t>
      </w:r>
      <w:r w:rsidR="007C6CCF" w:rsidRPr="000E16CD">
        <w:t xml:space="preserve"> schools are required to report </w:t>
      </w:r>
      <w:r w:rsidR="007C6CCF" w:rsidRPr="000E16CD">
        <w:rPr>
          <w:rFonts w:cs="Arial"/>
        </w:rPr>
        <w:t xml:space="preserve">students who were awarded Regents diplomas, local diplomas that conform to </w:t>
      </w:r>
      <w:hyperlink r:id="rId70" w:tooltip="Link to page on Diploma Requirements under Part I Regulations" w:history="1">
        <w:r w:rsidR="007C6CCF">
          <w:rPr>
            <w:rStyle w:val="Hyperlink"/>
            <w:rFonts w:cs="Arial"/>
          </w:rPr>
          <w:t>Commissioner's Regulations on local diplomas</w:t>
        </w:r>
      </w:hyperlink>
      <w:r w:rsidR="007C6CCF" w:rsidRPr="000E16CD">
        <w:rPr>
          <w:rFonts w:cs="Arial"/>
        </w:rPr>
        <w:t>, Career Development &amp; Occupational Studies Commencement Credentials, and/or Skills &amp; Achievement Commencement Credentials in SIRS.</w:t>
      </w:r>
      <w:r w:rsidR="007C6CCF" w:rsidRPr="000E16CD">
        <w:t xml:space="preserve"> If a </w:t>
      </w:r>
      <w:r w:rsidR="00CA03ED">
        <w:t>r</w:t>
      </w:r>
      <w:r>
        <w:t xml:space="preserve">eligious </w:t>
      </w:r>
      <w:r w:rsidR="00CA03ED">
        <w:t>or</w:t>
      </w:r>
      <w:r>
        <w:t xml:space="preserve"> independent</w:t>
      </w:r>
      <w:r w:rsidR="007C6CCF">
        <w:t xml:space="preserve"> (nonpublic)</w:t>
      </w:r>
      <w:r w:rsidR="007C6CCF" w:rsidRPr="000E16CD">
        <w:t xml:space="preserve"> school chooses to administer a state assessment to its students and/or awards diplomas or credentials for its students as noted above, enrollment, demographic, program service, and assessment records for these students must be reported in SIRS. </w:t>
      </w:r>
      <w:r w:rsidR="007C6CCF" w:rsidRPr="00912FAE">
        <w:t>This includes reporting Graduate data.</w:t>
      </w:r>
      <w:r w:rsidR="007C6CCF">
        <w:t xml:space="preserve"> </w:t>
      </w:r>
      <w:r>
        <w:rPr>
          <w:color w:val="000000"/>
        </w:rPr>
        <w:t>Religious and independent</w:t>
      </w:r>
      <w:r w:rsidR="007C6CCF">
        <w:rPr>
          <w:color w:val="000000"/>
        </w:rPr>
        <w:t xml:space="preserve"> (nonpublic)</w:t>
      </w:r>
      <w:r w:rsidR="007C6CCF" w:rsidRPr="000E16CD">
        <w:rPr>
          <w:color w:val="000000"/>
        </w:rPr>
        <w:t xml:space="preserve"> schools that do not administer state assessments and confer only “school” diplomas (not Regents or local diplomas that conform to Commissioner’s Regulations on local </w:t>
      </w:r>
      <w:r w:rsidR="007C6CCF" w:rsidRPr="000E16CD">
        <w:rPr>
          <w:color w:val="000000"/>
        </w:rPr>
        <w:lastRenderedPageBreak/>
        <w:t>diplomas) are not required to report student records in SIRS.</w:t>
      </w:r>
      <w:r w:rsidR="007C6CCF" w:rsidRPr="000E16CD">
        <w:rPr>
          <w:color w:val="FF0000"/>
        </w:rPr>
        <w:t xml:space="preserve"> </w:t>
      </w:r>
      <w:r w:rsidR="007C6CCF" w:rsidRPr="000E16CD">
        <w:t>Public school districts are responsible for ensuring that students with disabilities placed by the Committee on Special Education (CSE) in approved private schools for students with disabilities are administered New York State assessments according to their grade level or age and their Individualized Education Program (IEP); these schools are responsible for testing and reporting these students’ results through the public school district with CSE responsibility.</w:t>
      </w:r>
    </w:p>
    <w:p w14:paraId="42CB4306" w14:textId="183B8393" w:rsidR="007C6CCF" w:rsidRDefault="00E36AAE" w:rsidP="007C6CCF">
      <w:pPr>
        <w:pStyle w:val="Body"/>
      </w:pPr>
      <w:r>
        <w:t xml:space="preserve">Religious </w:t>
      </w:r>
      <w:r w:rsidR="008A3310">
        <w:t>and</w:t>
      </w:r>
      <w:r>
        <w:t xml:space="preserve"> independent</w:t>
      </w:r>
      <w:r w:rsidR="007C6CCF">
        <w:t xml:space="preserve"> (nonpublic)</w:t>
      </w:r>
      <w:r w:rsidR="007C6CCF" w:rsidRPr="000E16CD">
        <w:t xml:space="preserve"> schools with enrolled students taking state assessments must contract with a Level 1 data center to report assessment results in SIRS. </w:t>
      </w:r>
      <w:r>
        <w:t>Religious and independent</w:t>
      </w:r>
      <w:r w:rsidR="007C6CCF">
        <w:t xml:space="preserve"> (nonpublic) </w:t>
      </w:r>
      <w:r w:rsidR="007C6CCF" w:rsidRPr="000E16CD">
        <w:t>schools must coordinate with a Level 1 data center to ensure that the school is using an approved answer document that enables the school to report data in the SIRS.</w:t>
      </w:r>
    </w:p>
    <w:p w14:paraId="0AD72735" w14:textId="77777777" w:rsidR="007C6CCF" w:rsidRDefault="007C6CCF" w:rsidP="007C6CCF">
      <w:pPr>
        <w:pStyle w:val="CommentText"/>
      </w:pPr>
    </w:p>
    <w:p w14:paraId="7B07D08D" w14:textId="4892D36D" w:rsidR="007C6CCF" w:rsidRPr="00E158DB" w:rsidRDefault="007C6CCF" w:rsidP="007C6CCF">
      <w:pPr>
        <w:pStyle w:val="CommentText"/>
        <w:rPr>
          <w:rFonts w:ascii="Arial" w:hAnsi="Arial" w:cs="Arial"/>
          <w:sz w:val="24"/>
          <w:szCs w:val="24"/>
        </w:rPr>
      </w:pPr>
      <w:r>
        <w:tab/>
      </w:r>
      <w:r w:rsidRPr="00E73803">
        <w:rPr>
          <w:rFonts w:ascii="Arial" w:hAnsi="Arial" w:cs="Arial"/>
          <w:sz w:val="24"/>
          <w:szCs w:val="24"/>
        </w:rPr>
        <w:t>Parentally</w:t>
      </w:r>
      <w:r w:rsidR="006B62D3">
        <w:rPr>
          <w:rFonts w:ascii="Arial" w:hAnsi="Arial" w:cs="Arial"/>
          <w:sz w:val="24"/>
          <w:szCs w:val="24"/>
        </w:rPr>
        <w:t>-</w:t>
      </w:r>
      <w:r w:rsidRPr="00E73803">
        <w:rPr>
          <w:rFonts w:ascii="Arial" w:hAnsi="Arial" w:cs="Arial"/>
          <w:sz w:val="24"/>
          <w:szCs w:val="24"/>
        </w:rPr>
        <w:t xml:space="preserve">placed students </w:t>
      </w:r>
      <w:r w:rsidR="006B62D3">
        <w:rPr>
          <w:rFonts w:ascii="Arial" w:hAnsi="Arial" w:cs="Arial"/>
          <w:sz w:val="24"/>
          <w:szCs w:val="24"/>
        </w:rPr>
        <w:t>who</w:t>
      </w:r>
      <w:r w:rsidRPr="00E73803">
        <w:rPr>
          <w:rFonts w:ascii="Arial" w:hAnsi="Arial" w:cs="Arial"/>
          <w:sz w:val="24"/>
          <w:szCs w:val="24"/>
        </w:rPr>
        <w:t xml:space="preserve"> are enrolled in a </w:t>
      </w:r>
      <w:r w:rsidR="00CA03ED">
        <w:rPr>
          <w:rFonts w:ascii="Arial" w:hAnsi="Arial" w:cs="Arial"/>
          <w:sz w:val="24"/>
          <w:szCs w:val="24"/>
        </w:rPr>
        <w:t>r</w:t>
      </w:r>
      <w:r w:rsidR="00E36AAE">
        <w:rPr>
          <w:rFonts w:ascii="Arial" w:hAnsi="Arial" w:cs="Arial"/>
          <w:sz w:val="24"/>
          <w:szCs w:val="24"/>
        </w:rPr>
        <w:t xml:space="preserve">eligious </w:t>
      </w:r>
      <w:r w:rsidR="00CA03ED">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are the instructional responsibility of that </w:t>
      </w:r>
      <w:r w:rsidR="006B62D3">
        <w:rPr>
          <w:rFonts w:ascii="Arial" w:hAnsi="Arial" w:cs="Arial"/>
          <w:sz w:val="24"/>
          <w:szCs w:val="24"/>
        </w:rPr>
        <w:t>r</w:t>
      </w:r>
      <w:r w:rsidR="00E36AAE">
        <w:rPr>
          <w:rFonts w:ascii="Arial" w:hAnsi="Arial" w:cs="Arial"/>
          <w:sz w:val="24"/>
          <w:szCs w:val="24"/>
        </w:rPr>
        <w:t xml:space="preserve">eligious </w:t>
      </w:r>
      <w:r w:rsidR="006B62D3">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If a </w:t>
      </w:r>
      <w:r w:rsidR="00CA03ED">
        <w:rPr>
          <w:rFonts w:ascii="Arial" w:hAnsi="Arial" w:cs="Arial"/>
          <w:sz w:val="24"/>
          <w:szCs w:val="24"/>
        </w:rPr>
        <w:t>r</w:t>
      </w:r>
      <w:r w:rsidR="00E36AAE">
        <w:rPr>
          <w:rFonts w:ascii="Arial" w:hAnsi="Arial" w:cs="Arial"/>
          <w:sz w:val="24"/>
          <w:szCs w:val="24"/>
        </w:rPr>
        <w:t xml:space="preserve">eligious </w:t>
      </w:r>
      <w:r w:rsidR="00CA03ED">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chooses not to administer the State assessments (and therefore does not contract with a RIC), the </w:t>
      </w:r>
      <w:r w:rsidR="006B62D3">
        <w:rPr>
          <w:rFonts w:ascii="Arial" w:hAnsi="Arial" w:cs="Arial"/>
          <w:sz w:val="24"/>
          <w:szCs w:val="24"/>
        </w:rPr>
        <w:t>r</w:t>
      </w:r>
      <w:r w:rsidR="00E36AAE">
        <w:rPr>
          <w:rFonts w:ascii="Arial" w:hAnsi="Arial" w:cs="Arial"/>
          <w:sz w:val="24"/>
          <w:szCs w:val="24"/>
        </w:rPr>
        <w:t xml:space="preserve">eligious </w:t>
      </w:r>
      <w:r w:rsidR="006B62D3">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cannot send their students to another school (public, charter, </w:t>
      </w:r>
      <w:r w:rsidR="00CA03ED">
        <w:rPr>
          <w:rFonts w:ascii="Arial" w:hAnsi="Arial" w:cs="Arial"/>
          <w:sz w:val="24"/>
          <w:szCs w:val="24"/>
        </w:rPr>
        <w:t>r</w:t>
      </w:r>
      <w:r w:rsidR="00E36AAE">
        <w:rPr>
          <w:rFonts w:ascii="Arial" w:hAnsi="Arial" w:cs="Arial"/>
          <w:sz w:val="24"/>
          <w:szCs w:val="24"/>
        </w:rPr>
        <w:t xml:space="preserve">eligious </w:t>
      </w:r>
      <w:r w:rsidR="00CA03ED">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for the purpose of taking the assessments. The assessment(s) must be reported by the </w:t>
      </w:r>
      <w:r w:rsidR="00CA03ED">
        <w:rPr>
          <w:rFonts w:ascii="Arial" w:hAnsi="Arial" w:cs="Arial"/>
          <w:sz w:val="24"/>
          <w:szCs w:val="24"/>
        </w:rPr>
        <w:t>r</w:t>
      </w:r>
      <w:r w:rsidR="00E36AAE">
        <w:rPr>
          <w:rFonts w:ascii="Arial" w:hAnsi="Arial" w:cs="Arial"/>
          <w:sz w:val="24"/>
          <w:szCs w:val="24"/>
        </w:rPr>
        <w:t xml:space="preserve">eligious </w:t>
      </w:r>
      <w:r w:rsidR="00CA03ED">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where the student is officially enrolled.</w:t>
      </w:r>
    </w:p>
    <w:p w14:paraId="75D8A92E" w14:textId="232A5C6D" w:rsidR="007C6CCF" w:rsidRPr="000E16CD" w:rsidRDefault="007C6CCF" w:rsidP="007C6CCF">
      <w:pPr>
        <w:pStyle w:val="Body"/>
      </w:pPr>
      <w:r w:rsidRPr="000E16CD">
        <w:t xml:space="preserve">Results reported in SIRS will be used for </w:t>
      </w:r>
      <w:r w:rsidR="00CA03ED">
        <w:t>r</w:t>
      </w:r>
      <w:r w:rsidR="00E36AAE">
        <w:t>eligious and independent</w:t>
      </w:r>
      <w:r>
        <w:t xml:space="preserve"> (nonpublic) school</w:t>
      </w:r>
      <w:r w:rsidRPr="000E16CD">
        <w:t xml:space="preserve"> reports and mandated services. </w:t>
      </w:r>
    </w:p>
    <w:p w14:paraId="57E7B2B5" w14:textId="77777777" w:rsidR="002E39A8" w:rsidRPr="000E16CD" w:rsidRDefault="002E39A8" w:rsidP="00635F6E">
      <w:pPr>
        <w:pStyle w:val="Heading2"/>
      </w:pPr>
      <w:bookmarkStart w:id="507" w:name="_Toc163224868"/>
      <w:r w:rsidRPr="000E16CD">
        <w:t>Repeaters</w:t>
      </w:r>
      <w:bookmarkEnd w:id="468"/>
      <w:bookmarkEnd w:id="502"/>
      <w:bookmarkEnd w:id="503"/>
      <w:bookmarkEnd w:id="507"/>
    </w:p>
    <w:p w14:paraId="6EBFB4C0" w14:textId="466CB255" w:rsidR="002E39A8" w:rsidRPr="000E16CD" w:rsidRDefault="002E39A8" w:rsidP="002E39A8">
      <w:pPr>
        <w:pStyle w:val="Body"/>
      </w:pPr>
      <w:r w:rsidRPr="000E16CD">
        <w:t>Students in Grades 3 through 8, and ungraded students who are grade equivalent to Grades 3 through 8, who repeat a grade are required to take all State assessments appropriate to their grade</w:t>
      </w:r>
      <w:r w:rsidRPr="00EC7F73">
        <w:t xml:space="preserve">, </w:t>
      </w:r>
      <w:r w:rsidR="00E36AAE">
        <w:t>ELL</w:t>
      </w:r>
      <w:r w:rsidRPr="000E16CD">
        <w:t xml:space="preserve"> eligibility, and NYSAA eligibility, even if they took State assessments at the same grade level in the previous year. Students who are repeating one or more subjects but not a grade may not “retake” tests in the subjects they are repeating. These students are required to take all State assessments appropriate to their current grade, </w:t>
      </w:r>
      <w:r w:rsidR="00E36AAE">
        <w:t>ELL</w:t>
      </w:r>
      <w:r w:rsidRPr="000E16CD">
        <w:t xml:space="preserve"> eligibility, and NYSAA eligibility.</w:t>
      </w:r>
    </w:p>
    <w:p w14:paraId="4B861246" w14:textId="77777777" w:rsidR="002E39A8" w:rsidRPr="000E16CD" w:rsidRDefault="002E39A8" w:rsidP="00635F6E">
      <w:pPr>
        <w:pStyle w:val="Heading2"/>
      </w:pPr>
      <w:bookmarkStart w:id="508" w:name="_Toc335294169"/>
      <w:bookmarkStart w:id="509" w:name="_Toc494894051"/>
      <w:bookmarkStart w:id="510" w:name="_Toc163224869"/>
      <w:bookmarkStart w:id="511" w:name="_Toc290554790"/>
      <w:bookmarkEnd w:id="422"/>
      <w:r w:rsidRPr="000E16CD">
        <w:t>Safety Net Options</w:t>
      </w:r>
      <w:bookmarkEnd w:id="508"/>
      <w:bookmarkEnd w:id="509"/>
      <w:bookmarkEnd w:id="510"/>
    </w:p>
    <w:p w14:paraId="00C21756" w14:textId="10725857" w:rsidR="002E39A8" w:rsidRPr="000E16CD" w:rsidRDefault="002E39A8" w:rsidP="002E39A8">
      <w:pPr>
        <w:pStyle w:val="Body"/>
        <w:rPr>
          <w:lang w:val="en"/>
        </w:rPr>
      </w:pPr>
      <w:r w:rsidRPr="000E16CD">
        <w:rPr>
          <w:b/>
          <w:i/>
          <w:lang w:val="en"/>
        </w:rPr>
        <w:t>Local Diploma Safety Net Option:</w:t>
      </w:r>
      <w:r w:rsidRPr="000E16CD">
        <w:rPr>
          <w:lang w:val="en"/>
        </w:rPr>
        <w:t xml:space="preserve"> </w:t>
      </w:r>
      <w:r w:rsidR="00F47B58" w:rsidRPr="000E16CD">
        <w:rPr>
          <w:lang w:val="en"/>
        </w:rPr>
        <w:t xml:space="preserve">Effective October 31, 2012, students with disabilities </w:t>
      </w:r>
      <w:r w:rsidR="004D41A7">
        <w:rPr>
          <w:lang w:val="en"/>
        </w:rPr>
        <w:t xml:space="preserve">or 504 plan </w:t>
      </w:r>
      <w:r w:rsidR="00F47B58" w:rsidRPr="000E16CD">
        <w:rPr>
          <w:lang w:val="en"/>
        </w:rPr>
        <w:t>w</w:t>
      </w:r>
      <w:r w:rsidR="00D548E3" w:rsidRPr="000E16CD">
        <w:rPr>
          <w:lang w:val="en"/>
        </w:rPr>
        <w:t>ho score less than 55 on one or</w:t>
      </w:r>
      <w:r w:rsidR="00F47B58" w:rsidRPr="000E16CD">
        <w:rPr>
          <w:lang w:val="en"/>
        </w:rPr>
        <w:t xml:space="preserve"> more of the required Regents examinations may graduate with a local diploma if they compensate with scores higher than 65 on other required Regents examinations.</w:t>
      </w:r>
      <w:r w:rsidR="003944C2" w:rsidRPr="000E16CD">
        <w:rPr>
          <w:lang w:val="en"/>
        </w:rPr>
        <w:t xml:space="preserve"> To take advantage of this option, students must score 55 or higher on the Regents English and mathematics examinations. </w:t>
      </w:r>
      <w:r w:rsidR="00D2588E">
        <w:rPr>
          <w:lang w:val="en"/>
        </w:rPr>
        <w:t>There are</w:t>
      </w:r>
      <w:r w:rsidR="002D365D" w:rsidRPr="000E16CD">
        <w:rPr>
          <w:lang w:val="en"/>
        </w:rPr>
        <w:t xml:space="preserve"> </w:t>
      </w:r>
      <w:hyperlink r:id="rId71" w:anchor="CompensatorySafetyNet" w:tooltip="Link to page on Compensatory Safety Net Option Examples" w:history="1">
        <w:r w:rsidR="00D2588E">
          <w:rPr>
            <w:rStyle w:val="Hyperlink"/>
            <w:lang w:val="en"/>
          </w:rPr>
          <w:t>examples of Safety Net options</w:t>
        </w:r>
      </w:hyperlink>
      <w:r w:rsidR="002D365D" w:rsidRPr="000E16CD">
        <w:rPr>
          <w:lang w:val="en"/>
        </w:rPr>
        <w:t xml:space="preserve"> </w:t>
      </w:r>
      <w:r w:rsidR="00D2588E">
        <w:rPr>
          <w:lang w:val="en"/>
        </w:rPr>
        <w:t>available online</w:t>
      </w:r>
      <w:r w:rsidR="002D365D" w:rsidRPr="000E16CD">
        <w:rPr>
          <w:lang w:val="en"/>
        </w:rPr>
        <w:t>.</w:t>
      </w:r>
    </w:p>
    <w:p w14:paraId="3105F23E" w14:textId="0FC3BFE3" w:rsidR="002E39A8" w:rsidRPr="000E16CD" w:rsidRDefault="002E39A8" w:rsidP="002E39A8">
      <w:pPr>
        <w:pStyle w:val="Body"/>
        <w:rPr>
          <w:lang w:val="en"/>
        </w:rPr>
      </w:pPr>
      <w:r w:rsidRPr="000E16CD">
        <w:rPr>
          <w:b/>
          <w:i/>
          <w:lang w:val="en"/>
        </w:rPr>
        <w:t xml:space="preserve">Appeal of Regents Examination Score Option: </w:t>
      </w:r>
      <w:r w:rsidRPr="000E16CD">
        <w:rPr>
          <w:lang w:val="en"/>
        </w:rPr>
        <w:t xml:space="preserve">School districts must provide unlimited opportunities for all students (students with and without disabilities) to retake required Regents examinations to improve their scores so that the student may graduate with a Regents diploma.  A student with or without a disability who fails, after at least two attempts, to attain a score of 65 or above on a required Regents examination for graduation must be given an opportunity to appeal such score in accordance with the provisions of section 100.5(d)(7)(i) of the Regulations of the Commissioner of Education. No student may appeal </w:t>
      </w:r>
      <w:r w:rsidR="00AE09F0">
        <w:rPr>
          <w:lang w:val="en"/>
        </w:rPr>
        <w:t>their</w:t>
      </w:r>
      <w:r w:rsidRPr="000E16CD">
        <w:rPr>
          <w:lang w:val="en"/>
        </w:rPr>
        <w:t xml:space="preserve"> score on more than two of the five required Regents examinations. A student whose appeal is accepted for one required Regents examination and who has attained a passing score of 65 or above on each of the four remaining required Regents examinations earns a Regents diploma. A student whose appeal is accepted for two required </w:t>
      </w:r>
      <w:r w:rsidRPr="000E16CD">
        <w:rPr>
          <w:lang w:val="en"/>
        </w:rPr>
        <w:lastRenderedPageBreak/>
        <w:t>Regents examinations and who has attained a passing score of 65 or above on each of the three remaining required Regents examinations earns a local diploma.</w:t>
      </w:r>
    </w:p>
    <w:p w14:paraId="4C2B109C" w14:textId="572107EE" w:rsidR="002E39A8" w:rsidRPr="000E16CD" w:rsidRDefault="002E39A8" w:rsidP="002E39A8">
      <w:pPr>
        <w:pStyle w:val="Body"/>
        <w:rPr>
          <w:rFonts w:cs="Arial"/>
          <w:szCs w:val="24"/>
          <w:lang w:val="en"/>
        </w:rPr>
      </w:pPr>
      <w:r w:rsidRPr="000E16CD">
        <w:rPr>
          <w:lang w:val="en"/>
        </w:rPr>
        <w:t xml:space="preserve">For additional information regarding graduation requirements, including the local diploma option and the appeals process, </w:t>
      </w:r>
      <w:r w:rsidRPr="000E16CD">
        <w:rPr>
          <w:rFonts w:cs="Arial"/>
          <w:szCs w:val="24"/>
          <w:lang w:val="en"/>
        </w:rPr>
        <w:t xml:space="preserve">please refer to </w:t>
      </w:r>
      <w:hyperlink r:id="rId72" w:history="1">
        <w:r w:rsidRPr="00D2588E">
          <w:rPr>
            <w:rStyle w:val="Hyperlink"/>
            <w:rFonts w:cs="Arial"/>
            <w:szCs w:val="24"/>
            <w:lang w:val="en"/>
          </w:rPr>
          <w:t>section 100.5 of the Regulations of the Commissioner of Education</w:t>
        </w:r>
      </w:hyperlink>
      <w:r w:rsidRPr="000E16CD">
        <w:rPr>
          <w:rFonts w:cs="Arial"/>
          <w:szCs w:val="24"/>
          <w:lang w:val="en"/>
        </w:rPr>
        <w:t xml:space="preserve">. </w:t>
      </w:r>
      <w:r w:rsidRPr="000E16CD">
        <w:t xml:space="preserve">For more information on safety net options for students with disabilities, see </w:t>
      </w:r>
      <w:bookmarkStart w:id="512" w:name="_Hlk155703973"/>
      <w:r w:rsidR="00383194">
        <w:fldChar w:fldCharType="begin"/>
      </w:r>
      <w:r w:rsidR="00863CF8">
        <w:instrText>HYPERLINK "\\\\nysed.gov\\SED\\P12\\IRTS\\IRTS\\SIRS Manual\\2023-24 SIRS Manual\\safety-net-options-avail-to-swd-to-grad-w-local-diploma.pdf"</w:instrText>
      </w:r>
      <w:r w:rsidR="00383194">
        <w:fldChar w:fldCharType="separate"/>
      </w:r>
      <w:r w:rsidR="002466CC">
        <w:rPr>
          <w:rStyle w:val="Hyperlink"/>
        </w:rPr>
        <w:t>Safety Net Options Available to Students with Disabilities to Graduate with a Local Diploma</w:t>
      </w:r>
      <w:r w:rsidR="00383194">
        <w:rPr>
          <w:rStyle w:val="Hyperlink"/>
        </w:rPr>
        <w:fldChar w:fldCharType="end"/>
      </w:r>
      <w:bookmarkEnd w:id="512"/>
      <w:r w:rsidRPr="000E16CD">
        <w:t>.</w:t>
      </w:r>
    </w:p>
    <w:p w14:paraId="2B291F15" w14:textId="6D0807AB" w:rsidR="00B7350B" w:rsidRPr="002F3A26" w:rsidRDefault="00B7350B" w:rsidP="00B7350B">
      <w:pPr>
        <w:pStyle w:val="Heading2"/>
      </w:pPr>
      <w:bookmarkStart w:id="513" w:name="_Toc494894052"/>
      <w:bookmarkStart w:id="514" w:name="_Toc163224870"/>
      <w:bookmarkStart w:id="515" w:name="_Toc335294137"/>
      <w:bookmarkStart w:id="516" w:name="_Toc290554785"/>
      <w:bookmarkStart w:id="517" w:name="_Toc335294131"/>
      <w:bookmarkStart w:id="518" w:name="_Toc290554766"/>
      <w:bookmarkStart w:id="519" w:name="_Toc335294170"/>
      <w:r w:rsidRPr="002F3A26">
        <w:t>Seal of Biliteracy</w:t>
      </w:r>
      <w:bookmarkEnd w:id="513"/>
      <w:bookmarkEnd w:id="514"/>
    </w:p>
    <w:p w14:paraId="639A21B9" w14:textId="77777777" w:rsidR="008F5167" w:rsidRPr="002F3A26" w:rsidRDefault="008F5167" w:rsidP="00B7350B">
      <w:pPr>
        <w:pStyle w:val="ListParagraph"/>
        <w:ind w:left="0"/>
        <w:rPr>
          <w:rFonts w:ascii="Arial" w:hAnsi="Arial" w:cs="Arial"/>
        </w:rPr>
      </w:pPr>
    </w:p>
    <w:p w14:paraId="2B0C9FC8" w14:textId="0190D61C" w:rsidR="00B7350B" w:rsidRDefault="009E0A8A" w:rsidP="008F5167">
      <w:pPr>
        <w:pStyle w:val="ListParagraph"/>
        <w:ind w:left="0" w:firstLine="720"/>
        <w:rPr>
          <w:rFonts w:ascii="Arial" w:hAnsi="Arial" w:cs="Arial"/>
          <w:bCs/>
        </w:rPr>
      </w:pPr>
      <w:r w:rsidRPr="00CA03ED">
        <w:rPr>
          <w:rFonts w:ascii="Arial" w:hAnsi="Arial" w:cs="Arial"/>
        </w:rPr>
        <w:t xml:space="preserve">The New York State Seal of Biliteracy (NYSSB) recognizes high school graduates who have attained a high level of proficiency in listening, speaking, reading, and writing in one or more languages, in addition to English.  </w:t>
      </w:r>
      <w:r w:rsidR="008F5167" w:rsidRPr="002F3A26">
        <w:rPr>
          <w:rFonts w:ascii="Arial" w:hAnsi="Arial" w:cs="Arial"/>
        </w:rPr>
        <w:t>Student</w:t>
      </w:r>
      <w:r w:rsidR="00A7176F">
        <w:rPr>
          <w:rFonts w:ascii="Arial" w:hAnsi="Arial" w:cs="Arial"/>
        </w:rPr>
        <w:t>s</w:t>
      </w:r>
      <w:r w:rsidR="008F5167" w:rsidRPr="002F3A26">
        <w:rPr>
          <w:rFonts w:ascii="Arial" w:hAnsi="Arial" w:cs="Arial"/>
        </w:rPr>
        <w:t xml:space="preserve"> who receive a NYSSB must be reported with </w:t>
      </w:r>
      <w:r w:rsidR="008F5167" w:rsidRPr="002F6E7F">
        <w:rPr>
          <w:rFonts w:ascii="Arial" w:hAnsi="Arial" w:cs="Arial"/>
        </w:rPr>
        <w:t xml:space="preserve">Program Service Code </w:t>
      </w:r>
      <w:r w:rsidR="00501BA1" w:rsidRPr="002F6E7F">
        <w:rPr>
          <w:rFonts w:ascii="Arial" w:hAnsi="Arial" w:cs="Arial"/>
        </w:rPr>
        <w:t>8312</w:t>
      </w:r>
      <w:r w:rsidR="008F5167" w:rsidRPr="002F6E7F">
        <w:rPr>
          <w:rFonts w:ascii="Arial" w:hAnsi="Arial" w:cs="Arial"/>
        </w:rPr>
        <w:t xml:space="preserve"> — Received Seal of Biliteracy </w:t>
      </w:r>
      <w:r w:rsidR="00A7176F">
        <w:rPr>
          <w:rFonts w:ascii="Arial" w:hAnsi="Arial" w:cs="Arial"/>
        </w:rPr>
        <w:t xml:space="preserve">in </w:t>
      </w:r>
      <w:r w:rsidR="008F5167" w:rsidRPr="002F6E7F">
        <w:rPr>
          <w:rFonts w:ascii="Arial" w:hAnsi="Arial" w:cs="Arial"/>
        </w:rPr>
        <w:t>the year in which they complete all requirements for a Regents diploma, even if the criteria for receiving the NYSSB were met in a prior year.</w:t>
      </w:r>
      <w:r w:rsidR="00B7350B" w:rsidRPr="002F6E7F">
        <w:rPr>
          <w:rFonts w:ascii="Arial" w:hAnsi="Arial" w:cs="Arial"/>
        </w:rPr>
        <w:t xml:space="preserve"> </w:t>
      </w:r>
      <w:r w:rsidR="0029097C" w:rsidRPr="002F6E7F">
        <w:rPr>
          <w:rFonts w:ascii="Arial" w:hAnsi="Arial" w:cs="Arial"/>
          <w:bCs/>
        </w:rPr>
        <w:t>Districts will include Program Service Code</w:t>
      </w:r>
      <w:r w:rsidR="0029097C" w:rsidRPr="002F3A26">
        <w:rPr>
          <w:rFonts w:ascii="Arial" w:hAnsi="Arial" w:cs="Arial"/>
          <w:bCs/>
        </w:rPr>
        <w:t xml:space="preserve"> 8312 on the student’s transcripts to indicate the earning</w:t>
      </w:r>
      <w:r w:rsidR="0029097C" w:rsidRPr="001F7D18">
        <w:rPr>
          <w:rFonts w:ascii="Arial" w:hAnsi="Arial" w:cs="Arial"/>
          <w:bCs/>
        </w:rPr>
        <w:t xml:space="preserve"> of the NYSSB.</w:t>
      </w:r>
    </w:p>
    <w:p w14:paraId="4E8C2994" w14:textId="77777777" w:rsidR="006736EA" w:rsidRDefault="006736EA" w:rsidP="006736EA">
      <w:pPr>
        <w:pStyle w:val="Heading2"/>
      </w:pPr>
      <w:bookmarkStart w:id="520" w:name="_Toc163224871"/>
      <w:bookmarkStart w:id="521" w:name="_Hlk76716072"/>
      <w:r>
        <w:t>Seal of Civic Readiness</w:t>
      </w:r>
      <w:bookmarkEnd w:id="520"/>
    </w:p>
    <w:p w14:paraId="72240002" w14:textId="77777777" w:rsidR="006736EA" w:rsidRDefault="006736EA" w:rsidP="006736EA">
      <w:pPr>
        <w:pStyle w:val="ListParagraph"/>
        <w:ind w:left="0"/>
        <w:rPr>
          <w:rFonts w:ascii="Arial" w:eastAsiaTheme="minorHAnsi" w:hAnsi="Arial" w:cs="Arial"/>
        </w:rPr>
      </w:pPr>
    </w:p>
    <w:p w14:paraId="6A21467C" w14:textId="63A51193" w:rsidR="006736EA" w:rsidRDefault="006736EA" w:rsidP="006736EA">
      <w:pPr>
        <w:pStyle w:val="ListParagraph"/>
        <w:ind w:left="0" w:firstLine="720"/>
        <w:rPr>
          <w:rFonts w:ascii="Arial" w:hAnsi="Arial" w:cs="Arial"/>
        </w:rPr>
      </w:pPr>
      <w:r>
        <w:rPr>
          <w:rFonts w:ascii="Arial" w:hAnsi="Arial" w:cs="Arial"/>
        </w:rPr>
        <w:t xml:space="preserve">The New York State Seal of Civic Readiness (NYSSCR) recognizes high school graduates who have attained a high level of proficiency in civic knowledge, civic skills, civic mindset and civic experiences.  Students who receive a NYSSCR must be reported with Program Service Code 8313 — Received Seal of Civic Readiness in the year in which they complete all requirements for a Regents </w:t>
      </w:r>
      <w:r w:rsidRPr="000700C2">
        <w:rPr>
          <w:rFonts w:ascii="Arial" w:hAnsi="Arial" w:cs="Arial"/>
        </w:rPr>
        <w:t>or Local</w:t>
      </w:r>
      <w:r>
        <w:rPr>
          <w:rFonts w:ascii="Arial" w:hAnsi="Arial" w:cs="Arial"/>
        </w:rPr>
        <w:t xml:space="preserve"> diploma, even if the criteria for receiving the NYSSCR were met in a prior year. Districts will include Program Service Code 8313 on the student’s transcripts to indicate the earning of the NYSSCR. </w:t>
      </w:r>
    </w:p>
    <w:p w14:paraId="1E5A92E0" w14:textId="77C0A991" w:rsidR="00C16FFD" w:rsidRPr="000E16CD" w:rsidRDefault="00C16FFD" w:rsidP="00C16FFD">
      <w:pPr>
        <w:pStyle w:val="Heading2"/>
      </w:pPr>
      <w:bookmarkStart w:id="522" w:name="_Toc494894053"/>
      <w:bookmarkStart w:id="523" w:name="_Toc163224872"/>
      <w:bookmarkEnd w:id="521"/>
      <w:r w:rsidRPr="00BD12E4">
        <w:t>Secondary-Level Students</w:t>
      </w:r>
      <w:bookmarkEnd w:id="515"/>
      <w:bookmarkEnd w:id="522"/>
      <w:bookmarkEnd w:id="523"/>
    </w:p>
    <w:p w14:paraId="0EAFB310" w14:textId="62510DCF" w:rsidR="00870080" w:rsidRDefault="00C16FFD" w:rsidP="00D22019">
      <w:pPr>
        <w:pStyle w:val="Body"/>
        <w:rPr>
          <w:rFonts w:cs="Arial"/>
          <w:b/>
        </w:rPr>
      </w:pPr>
      <w:r w:rsidRPr="000E16CD">
        <w:t>All public and charter school general-education students and students with disabilities in grades 9–12, or ungraded students of equivalent age, must be reported in SIRS.</w:t>
      </w:r>
      <w:bookmarkStart w:id="524" w:name="_Toc335294138"/>
    </w:p>
    <w:p w14:paraId="6AFB67FB" w14:textId="5B2DFF80" w:rsidR="00C16FFD" w:rsidRPr="006D7BAF" w:rsidRDefault="00C16FFD" w:rsidP="006D7BAF">
      <w:pPr>
        <w:spacing w:before="240"/>
        <w:rPr>
          <w:rFonts w:ascii="Arial" w:hAnsi="Arial" w:cs="Arial"/>
          <w:b/>
        </w:rPr>
      </w:pPr>
      <w:r w:rsidRPr="006D7BAF">
        <w:rPr>
          <w:rFonts w:ascii="Arial" w:hAnsi="Arial" w:cs="Arial"/>
          <w:b/>
        </w:rPr>
        <w:t>High-School-Age</w:t>
      </w:r>
      <w:r w:rsidR="009B2239" w:rsidRPr="006D7BAF">
        <w:rPr>
          <w:rFonts w:ascii="Arial" w:hAnsi="Arial" w:cs="Arial"/>
          <w:b/>
        </w:rPr>
        <w:t xml:space="preserve"> </w:t>
      </w:r>
      <w:r w:rsidR="004742F4">
        <w:rPr>
          <w:rFonts w:ascii="Arial" w:hAnsi="Arial" w:cs="Arial"/>
          <w:b/>
        </w:rPr>
        <w:t>ELLs</w:t>
      </w:r>
      <w:r w:rsidRPr="006D7BAF">
        <w:rPr>
          <w:rFonts w:ascii="Arial" w:hAnsi="Arial" w:cs="Arial"/>
          <w:b/>
        </w:rPr>
        <w:t xml:space="preserve"> with Low Literacy Level on First Arrival in the United States</w:t>
      </w:r>
      <w:bookmarkEnd w:id="516"/>
      <w:bookmarkEnd w:id="524"/>
    </w:p>
    <w:p w14:paraId="49D1028B" w14:textId="4EA01163" w:rsidR="00C16FFD" w:rsidRPr="000E16CD" w:rsidRDefault="00C16FFD" w:rsidP="00C16FFD">
      <w:pPr>
        <w:pStyle w:val="Body"/>
      </w:pPr>
      <w:r w:rsidRPr="000E16CD">
        <w:t xml:space="preserve"> When a school first enrolls a high-school-age student who is non-English speaking, who is newly arrived in the United States, and whose level of literacy in </w:t>
      </w:r>
      <w:r w:rsidR="00AE09F0">
        <w:t>their</w:t>
      </w:r>
      <w:r w:rsidRPr="000E16CD">
        <w:t xml:space="preserve"> native language is low, school administrators may have difficulty determining the student’s correct grade placement. Schools are allowed at least one year to determine the appropriate grade level </w:t>
      </w:r>
      <w:r w:rsidRPr="00EC7F73">
        <w:t xml:space="preserve">of </w:t>
      </w:r>
      <w:r w:rsidR="004742F4">
        <w:t>ELLs</w:t>
      </w:r>
      <w:r w:rsidRPr="000E16CD">
        <w:t xml:space="preserve"> meeting these criteria. Upon enrollment, the school should assign the student to a grade level based on the administrator’s best judgment. This temporary grade level should be reported in the first year of enrollment if the student has not yet been enrolled a full academic year. Before the end of the second year of enrollment, the school must evaluate the student and determine the appropriate grade level based on the student’s scheduled course work for the next semester.</w:t>
      </w:r>
    </w:p>
    <w:p w14:paraId="725B59CC" w14:textId="79496D72" w:rsidR="00C16FFD" w:rsidRPr="000E16CD" w:rsidRDefault="00C16FFD" w:rsidP="00C16FFD">
      <w:pPr>
        <w:pStyle w:val="Body"/>
      </w:pPr>
      <w:r w:rsidRPr="000E16CD">
        <w:t xml:space="preserve"> The school should determine the year of first entering grade 9 from the grade level assigned to the student before the end of the second year of enrollment. </w:t>
      </w:r>
      <w:r w:rsidR="00A7176F" w:rsidRPr="00A7176F">
        <w:t>The initial, temporary grade level should not be used to determine the year of first entering grade 9.</w:t>
      </w:r>
      <w:r w:rsidR="00A7176F">
        <w:t xml:space="preserve"> </w:t>
      </w:r>
      <w:r w:rsidRPr="000E16CD">
        <w:t xml:space="preserve">For example, if a student’s instructional grade level before the end of the second year of enrollment is determined to be grade 10, the student will be considered to have first entered grade 9 in the previous school year. If a student’s instructional grade level before the end of the second year of enrollment is determined to be </w:t>
      </w:r>
      <w:r w:rsidRPr="000E16CD">
        <w:lastRenderedPageBreak/>
        <w:t>grade 9, the student will be judged to have first entered grade 9 in the current school year. The initial, temporary grade level should not be used to determine the year of first entering grade 9. The year of first entering grade 9 may be changed if the grade placement reported the previous year was determined to be incorrect. If, in the second year, a student is assigned to a grade below 9 and is enrolled in a school serving students below grade 9, the students will be recorded as first entering grade 9 when they are next enrolled in grade 9. Schools may change a student’s reported year of first entering grade 9 only once.</w:t>
      </w:r>
    </w:p>
    <w:p w14:paraId="106EB79D" w14:textId="318750F4" w:rsidR="00C16FFD" w:rsidRPr="006D7BAF" w:rsidRDefault="00C16FFD" w:rsidP="006D7BAF">
      <w:pPr>
        <w:spacing w:before="240"/>
        <w:rPr>
          <w:rFonts w:ascii="Arial" w:hAnsi="Arial" w:cs="Arial"/>
          <w:b/>
        </w:rPr>
      </w:pPr>
      <w:bookmarkStart w:id="525" w:name="_Toc290554784"/>
      <w:bookmarkStart w:id="526" w:name="_Toc335294139"/>
      <w:r w:rsidRPr="006D7BAF">
        <w:rPr>
          <w:rFonts w:ascii="Arial" w:hAnsi="Arial" w:cs="Arial"/>
          <w:b/>
        </w:rPr>
        <w:t>Grade 9 Students Whose Grade Is Changed to Grade 8 or Lower</w:t>
      </w:r>
      <w:bookmarkEnd w:id="525"/>
      <w:bookmarkEnd w:id="526"/>
    </w:p>
    <w:p w14:paraId="0286ADF2" w14:textId="5AA7726A" w:rsidR="00C16FFD" w:rsidRPr="000E16CD" w:rsidRDefault="00C16FFD" w:rsidP="00C16FFD">
      <w:pPr>
        <w:pStyle w:val="Body"/>
      </w:pPr>
      <w:r w:rsidRPr="000E16CD">
        <w:t xml:space="preserve">If a student is initially reported as in Grade 9 but the grade is subsequently changed to Grade 8 or lower, </w:t>
      </w:r>
      <w:r w:rsidR="00EE3905" w:rsidRPr="000E16CD">
        <w:t>all</w:t>
      </w:r>
      <w:r w:rsidRPr="000E16CD">
        <w:t xml:space="preserve"> the enrollment records for the student </w:t>
      </w:r>
      <w:r w:rsidR="00D548E3" w:rsidRPr="000E16CD">
        <w:t xml:space="preserve">for the school year in which the grade level changed </w:t>
      </w:r>
      <w:r w:rsidRPr="000E16CD">
        <w:t xml:space="preserve">that indicated that the student was in Grade 9 must be revised to indicate the new grade identification. In addition, the Date of Entry into Grade 9 must be eliminated for the student. </w:t>
      </w:r>
    </w:p>
    <w:p w14:paraId="03CBE154" w14:textId="1DB13687" w:rsidR="00023BE5" w:rsidRDefault="00023BE5" w:rsidP="00023BE5">
      <w:pPr>
        <w:pStyle w:val="Heading2"/>
      </w:pPr>
      <w:bookmarkStart w:id="527" w:name="_Toc461195095"/>
      <w:bookmarkStart w:id="528" w:name="_Toc494894054"/>
      <w:bookmarkStart w:id="529" w:name="_Toc163224873"/>
      <w:bookmarkEnd w:id="517"/>
      <w:bookmarkEnd w:id="518"/>
      <w:r w:rsidRPr="000E16CD">
        <w:t>Students Over 21 Years of Age</w:t>
      </w:r>
      <w:bookmarkEnd w:id="527"/>
      <w:bookmarkEnd w:id="528"/>
      <w:bookmarkEnd w:id="529"/>
    </w:p>
    <w:p w14:paraId="2F9902C8" w14:textId="77777777" w:rsidR="00346764" w:rsidRPr="00346764" w:rsidRDefault="00346764" w:rsidP="00346764"/>
    <w:p w14:paraId="150E46BA" w14:textId="77777777" w:rsidR="00EB470B" w:rsidRPr="00334BAA" w:rsidRDefault="00EB470B" w:rsidP="00EB470B">
      <w:pPr>
        <w:pStyle w:val="BodyText"/>
        <w:ind w:firstLine="720"/>
        <w:rPr>
          <w:rFonts w:ascii="Arial" w:hAnsi="Arial" w:cs="Arial"/>
        </w:rPr>
      </w:pPr>
      <w:r w:rsidRPr="00334BAA">
        <w:rPr>
          <w:rFonts w:ascii="Arial" w:hAnsi="Arial" w:cs="Arial"/>
        </w:rPr>
        <w:t xml:space="preserve">Students who turn 21 during a school year should be reported in the SIRS. If students attend summer school immediately following the school year in which they turn 21, they should be reported in SIRS.  </w:t>
      </w:r>
    </w:p>
    <w:p w14:paraId="436CE522" w14:textId="4E8CDB22" w:rsidR="00B90CC0" w:rsidRDefault="00B90CC0" w:rsidP="00B90CC0">
      <w:pPr>
        <w:pStyle w:val="BodyText"/>
        <w:ind w:firstLine="720"/>
        <w:rPr>
          <w:rFonts w:ascii="Arial" w:hAnsi="Arial" w:cs="Arial"/>
        </w:rPr>
      </w:pPr>
      <w:r>
        <w:rPr>
          <w:rFonts w:ascii="Arial" w:hAnsi="Arial" w:cs="Arial"/>
        </w:rPr>
        <w:t>Students with disabilities who have not received a high school diploma are entitled to a free appropriate public education (FAPE) until their 22</w:t>
      </w:r>
      <w:r w:rsidRPr="00CB2277">
        <w:rPr>
          <w:rFonts w:ascii="Arial" w:hAnsi="Arial" w:cs="Arial"/>
          <w:vertAlign w:val="superscript"/>
        </w:rPr>
        <w:t>nd</w:t>
      </w:r>
      <w:r>
        <w:rPr>
          <w:rFonts w:ascii="Arial" w:hAnsi="Arial" w:cs="Arial"/>
        </w:rPr>
        <w:t xml:space="preserve"> birthday and should be reported in SIRS. If these students are enrolled when they reach their 22</w:t>
      </w:r>
      <w:r w:rsidRPr="00CB2277">
        <w:rPr>
          <w:rFonts w:ascii="Arial" w:hAnsi="Arial" w:cs="Arial"/>
          <w:vertAlign w:val="superscript"/>
        </w:rPr>
        <w:t>nd</w:t>
      </w:r>
      <w:r>
        <w:rPr>
          <w:rFonts w:ascii="Arial" w:hAnsi="Arial" w:cs="Arial"/>
        </w:rPr>
        <w:t xml:space="preserve"> birthday, they must be exited with an Exit Enrollment code 136 (Reached maximum legal and has not earned a diploma or certificate) and reenrolled with an Entry Enrollment code 0021 (Over 21 enrollment).</w:t>
      </w:r>
    </w:p>
    <w:p w14:paraId="5FBC1BB8" w14:textId="01169FBD" w:rsidR="00EB470B" w:rsidRPr="00313BC6" w:rsidRDefault="00E53FF9" w:rsidP="00EB470B">
      <w:pPr>
        <w:pStyle w:val="BodyText"/>
        <w:ind w:firstLine="720"/>
        <w:rPr>
          <w:rFonts w:ascii="Arial" w:hAnsi="Arial" w:cs="Arial"/>
        </w:rPr>
      </w:pPr>
      <w:r w:rsidRPr="00D879C9">
        <w:rPr>
          <w:rFonts w:ascii="Arial" w:hAnsi="Arial" w:cs="Arial"/>
        </w:rPr>
        <w:t>General education s</w:t>
      </w:r>
      <w:r w:rsidR="00EB470B" w:rsidRPr="00D879C9">
        <w:rPr>
          <w:rFonts w:ascii="Arial" w:hAnsi="Arial" w:cs="Arial"/>
        </w:rPr>
        <w:t xml:space="preserve">tudents who turned 21 in a prior school year and </w:t>
      </w:r>
      <w:r w:rsidRPr="00D879C9">
        <w:rPr>
          <w:rFonts w:ascii="Arial" w:hAnsi="Arial" w:cs="Arial"/>
        </w:rPr>
        <w:t xml:space="preserve">special education students who turned 22 in a prior school year and </w:t>
      </w:r>
      <w:r w:rsidR="00EB470B" w:rsidRPr="00D879C9">
        <w:rPr>
          <w:rFonts w:ascii="Arial" w:hAnsi="Arial" w:cs="Arial"/>
        </w:rPr>
        <w:t>return to school</w:t>
      </w:r>
      <w:r w:rsidR="00EB470B" w:rsidRPr="00313BC6">
        <w:rPr>
          <w:rFonts w:ascii="Arial" w:hAnsi="Arial" w:cs="Arial"/>
        </w:rPr>
        <w:t xml:space="preserve"> for compensatory or recovery services beyond summer school should be reported in SIRS. If currently enrolled, these students should be exited with an Exit Enrollment code 136 (Reached maximum legal age and has not earned a diploma or certificate) prior to September 1st and reenrolled with 0021 (Over 21 enrollment) Entry Enrollment code during the school year in which they turn 22.   </w:t>
      </w:r>
    </w:p>
    <w:p w14:paraId="2FF5D828" w14:textId="5BFDC0C7" w:rsidR="00B90CC0" w:rsidRDefault="00EB470B" w:rsidP="00B90CC0">
      <w:pPr>
        <w:pStyle w:val="BodyText"/>
        <w:rPr>
          <w:rFonts w:ascii="Arial" w:hAnsi="Arial" w:cs="Arial"/>
          <w:i/>
          <w:iCs/>
        </w:rPr>
      </w:pPr>
      <w:r w:rsidRPr="00313BC6">
        <w:rPr>
          <w:rFonts w:ascii="Arial" w:hAnsi="Arial" w:cs="Arial"/>
        </w:rPr>
        <w:t xml:space="preserve"> </w:t>
      </w:r>
      <w:r>
        <w:rPr>
          <w:rFonts w:ascii="Arial" w:hAnsi="Arial" w:cs="Arial"/>
        </w:rPr>
        <w:tab/>
      </w:r>
      <w:r w:rsidR="00B90CC0" w:rsidRPr="00313BC6">
        <w:rPr>
          <w:rFonts w:ascii="Arial" w:hAnsi="Arial" w:cs="Arial"/>
        </w:rPr>
        <w:t xml:space="preserve">Special Education vendors should also be exporting data as </w:t>
      </w:r>
      <w:r w:rsidR="00B90CC0" w:rsidRPr="004E4CEF">
        <w:rPr>
          <w:rFonts w:ascii="Arial" w:hAnsi="Arial" w:cs="Arial"/>
        </w:rPr>
        <w:t xml:space="preserve">applicable. Special Education Events data should not be reported to </w:t>
      </w:r>
      <w:r w:rsidR="00B90CC0" w:rsidRPr="00D879C9">
        <w:rPr>
          <w:rFonts w:ascii="Arial" w:hAnsi="Arial" w:cs="Arial"/>
        </w:rPr>
        <w:t>SIRS</w:t>
      </w:r>
      <w:r w:rsidR="00E53FF9" w:rsidRPr="00D879C9">
        <w:rPr>
          <w:rFonts w:ascii="Arial" w:hAnsi="Arial" w:cs="Arial"/>
        </w:rPr>
        <w:t xml:space="preserve"> when a student with a disability is age 22 or older</w:t>
      </w:r>
      <w:r w:rsidR="00B90CC0" w:rsidRPr="00D879C9">
        <w:rPr>
          <w:rFonts w:ascii="Arial" w:hAnsi="Arial" w:cs="Arial"/>
        </w:rPr>
        <w:t xml:space="preserve">. If a </w:t>
      </w:r>
      <w:r w:rsidR="00E53FF9" w:rsidRPr="00D879C9">
        <w:rPr>
          <w:rFonts w:ascii="Arial" w:hAnsi="Arial" w:cs="Arial"/>
        </w:rPr>
        <w:t xml:space="preserve">general education </w:t>
      </w:r>
      <w:r w:rsidR="00B90CC0" w:rsidRPr="00D879C9">
        <w:rPr>
          <w:rFonts w:ascii="Arial" w:hAnsi="Arial" w:cs="Arial"/>
        </w:rPr>
        <w:t xml:space="preserve">student </w:t>
      </w:r>
      <w:r w:rsidR="00E53FF9" w:rsidRPr="00D879C9">
        <w:rPr>
          <w:rFonts w:ascii="Arial" w:hAnsi="Arial" w:cs="Arial"/>
        </w:rPr>
        <w:t>age</w:t>
      </w:r>
      <w:r w:rsidR="00B90CC0" w:rsidRPr="00D879C9">
        <w:rPr>
          <w:rFonts w:ascii="Arial" w:hAnsi="Arial" w:cs="Arial"/>
        </w:rPr>
        <w:t xml:space="preserve"> 21 </w:t>
      </w:r>
      <w:r w:rsidR="00E53FF9" w:rsidRPr="00D879C9">
        <w:rPr>
          <w:rFonts w:ascii="Arial" w:hAnsi="Arial" w:cs="Arial"/>
        </w:rPr>
        <w:t>or older</w:t>
      </w:r>
      <w:r w:rsidR="00B90CC0" w:rsidRPr="00D879C9">
        <w:rPr>
          <w:rFonts w:ascii="Arial" w:hAnsi="Arial" w:cs="Arial"/>
        </w:rPr>
        <w:t xml:space="preserve"> </w:t>
      </w:r>
      <w:r w:rsidR="00E53FF9" w:rsidRPr="00D879C9">
        <w:rPr>
          <w:rFonts w:ascii="Arial" w:hAnsi="Arial" w:cs="Arial"/>
        </w:rPr>
        <w:t xml:space="preserve">or a student with a disability age 22 or older </w:t>
      </w:r>
      <w:r w:rsidR="00B90CC0" w:rsidRPr="00D879C9">
        <w:rPr>
          <w:rFonts w:ascii="Arial" w:hAnsi="Arial" w:cs="Arial"/>
        </w:rPr>
        <w:t>earns a diploma or credential, exit the student with the corresponding</w:t>
      </w:r>
      <w:r w:rsidR="00B90CC0" w:rsidRPr="004E4CEF">
        <w:rPr>
          <w:rFonts w:ascii="Arial" w:hAnsi="Arial" w:cs="Arial"/>
        </w:rPr>
        <w:t xml:space="preserve"> exit enrollment</w:t>
      </w:r>
      <w:r w:rsidR="00B90CC0" w:rsidRPr="00001C7A">
        <w:rPr>
          <w:rFonts w:ascii="Arial" w:hAnsi="Arial" w:cs="Arial"/>
        </w:rPr>
        <w:t xml:space="preserve"> and credential codes. These outcomes will not be included in any annual or cohort reporting. Otherwise, exit the student from the 0021 enrollment using Exit Enrollment Code 0066 – </w:t>
      </w:r>
      <w:r w:rsidR="00B90CC0" w:rsidRPr="00001C7A">
        <w:rPr>
          <w:rFonts w:ascii="Arial" w:hAnsi="Arial" w:cs="Arial"/>
          <w:i/>
          <w:iCs/>
        </w:rPr>
        <w:t>Ended enrollment for instructional purposes only.</w:t>
      </w:r>
    </w:p>
    <w:p w14:paraId="078212DE" w14:textId="3E378C00" w:rsidR="00A0014F" w:rsidRPr="001C0D62" w:rsidRDefault="00A0014F" w:rsidP="00B90CC0">
      <w:pPr>
        <w:pStyle w:val="Heading2"/>
      </w:pPr>
      <w:bookmarkStart w:id="530" w:name="_Toc163224874"/>
      <w:r w:rsidRPr="001C0D62">
        <w:t xml:space="preserve">Student Digital </w:t>
      </w:r>
      <w:r w:rsidRPr="00B94BE2">
        <w:t>Resources</w:t>
      </w:r>
      <w:bookmarkEnd w:id="530"/>
    </w:p>
    <w:p w14:paraId="5CF452B9" w14:textId="77777777" w:rsidR="001C0D62" w:rsidRPr="001C0D62" w:rsidRDefault="001C0D62" w:rsidP="001C0D62"/>
    <w:p w14:paraId="241A90F6" w14:textId="422A41DC" w:rsidR="00A0014F" w:rsidRPr="001C0D62" w:rsidRDefault="00A0014F" w:rsidP="00A0014F">
      <w:pPr>
        <w:ind w:firstLine="720"/>
        <w:jc w:val="both"/>
        <w:rPr>
          <w:rFonts w:ascii="Arial" w:hAnsi="Arial" w:cs="Arial"/>
          <w:color w:val="000000"/>
        </w:rPr>
      </w:pPr>
      <w:r w:rsidRPr="001C0D62">
        <w:rPr>
          <w:rFonts w:ascii="Arial" w:hAnsi="Arial" w:cs="Arial"/>
          <w:color w:val="000000"/>
        </w:rPr>
        <w:t>Beginning in the Fall of 2021</w:t>
      </w:r>
      <w:r w:rsidRPr="00001C7A">
        <w:rPr>
          <w:rFonts w:ascii="Arial" w:hAnsi="Arial" w:cs="Arial"/>
          <w:color w:val="000000"/>
        </w:rPr>
        <w:t xml:space="preserve">, </w:t>
      </w:r>
      <w:r w:rsidR="00C140CC" w:rsidRPr="00001C7A">
        <w:rPr>
          <w:rFonts w:ascii="Arial" w:hAnsi="Arial" w:cs="Arial"/>
          <w:color w:val="000000"/>
        </w:rPr>
        <w:t xml:space="preserve">and occurring each year, </w:t>
      </w:r>
      <w:r w:rsidRPr="00001C7A">
        <w:rPr>
          <w:rFonts w:ascii="Arial" w:hAnsi="Arial" w:cs="Arial"/>
          <w:color w:val="000000"/>
        </w:rPr>
        <w:t>public</w:t>
      </w:r>
      <w:r w:rsidRPr="001C0D62">
        <w:rPr>
          <w:rFonts w:ascii="Arial" w:hAnsi="Arial" w:cs="Arial"/>
          <w:color w:val="000000"/>
        </w:rPr>
        <w:t xml:space="preserve"> schools and BOCES report data on students’ access to devices and broadband in their places of residence to the New York State Education Department’s Student Information and Repository System </w:t>
      </w:r>
      <w:r w:rsidRPr="001C0D62" w:rsidDel="009A0D95">
        <w:rPr>
          <w:rFonts w:ascii="Arial" w:hAnsi="Arial" w:cs="Arial"/>
          <w:color w:val="000000"/>
        </w:rPr>
        <w:t>(</w:t>
      </w:r>
      <w:r w:rsidRPr="001C0D62">
        <w:rPr>
          <w:rFonts w:ascii="Arial" w:hAnsi="Arial" w:cs="Arial"/>
          <w:color w:val="000000"/>
        </w:rPr>
        <w:t>SIRS). This information will replace the Technology questions 8B and 8D currently collected as part of the Basic Education Data System (BEDS) Institutional Master File (IMF).</w:t>
      </w:r>
      <w:r w:rsidRPr="001C0D62">
        <w:rPr>
          <w:rFonts w:ascii="Arial" w:hAnsi="Arial" w:cs="Arial"/>
        </w:rPr>
        <w:t xml:space="preserve"> </w:t>
      </w:r>
    </w:p>
    <w:p w14:paraId="2A37FDB1" w14:textId="77777777" w:rsidR="00A0014F" w:rsidRPr="001C0D62" w:rsidRDefault="00A0014F" w:rsidP="00A0014F">
      <w:pPr>
        <w:jc w:val="both"/>
        <w:rPr>
          <w:rFonts w:ascii="Arial" w:hAnsi="Arial" w:cs="Arial"/>
          <w:color w:val="000000"/>
        </w:rPr>
      </w:pPr>
    </w:p>
    <w:p w14:paraId="410C3E5A" w14:textId="77777777" w:rsidR="00A0014F" w:rsidRPr="001C0D62" w:rsidRDefault="00A0014F" w:rsidP="00A0014F">
      <w:pPr>
        <w:ind w:firstLine="720"/>
        <w:jc w:val="both"/>
        <w:rPr>
          <w:rFonts w:ascii="Arial" w:hAnsi="Arial" w:cs="Arial"/>
          <w:color w:val="000000"/>
        </w:rPr>
      </w:pPr>
      <w:r w:rsidRPr="001C0D62">
        <w:rPr>
          <w:rFonts w:ascii="Arial" w:hAnsi="Arial" w:cs="Arial"/>
          <w:color w:val="000000"/>
        </w:rPr>
        <w:t xml:space="preserve">This collection will help identify specific needs and target resources and funding opportunities when they become available. It is for this reason that NYSED strongly recommends that the student </w:t>
      </w:r>
      <w:r w:rsidRPr="001C0D62">
        <w:rPr>
          <w:rFonts w:ascii="Arial" w:hAnsi="Arial" w:cs="Arial"/>
          <w:color w:val="000000"/>
        </w:rPr>
        <w:lastRenderedPageBreak/>
        <w:t xml:space="preserve">digital resources data elements are entered into SIRS as soon as possible during the school year.  </w:t>
      </w:r>
      <w:r w:rsidRPr="001C0D62">
        <w:rPr>
          <w:rFonts w:ascii="Arial" w:hAnsi="Arial" w:cs="Arial"/>
        </w:rPr>
        <w:t>It is expected that public school districts, BOCES, and charter schools will conduct the survey in the fall of each year.</w:t>
      </w:r>
    </w:p>
    <w:p w14:paraId="0DC0CE60" w14:textId="77777777" w:rsidR="00A0014F" w:rsidRPr="001C0D62" w:rsidRDefault="00A0014F" w:rsidP="00A0014F">
      <w:pPr>
        <w:rPr>
          <w:rFonts w:ascii="Arial" w:hAnsi="Arial" w:cs="Arial"/>
        </w:rPr>
      </w:pPr>
    </w:p>
    <w:p w14:paraId="38B9FDE2" w14:textId="6A2D7175" w:rsidR="00A0014F" w:rsidRDefault="00A0014F" w:rsidP="00A0014F">
      <w:pPr>
        <w:ind w:firstLine="720"/>
        <w:rPr>
          <w:rFonts w:ascii="Arial" w:hAnsi="Arial" w:cs="Arial"/>
        </w:rPr>
      </w:pPr>
      <w:r w:rsidRPr="001C0D62">
        <w:rPr>
          <w:rFonts w:ascii="Arial" w:hAnsi="Arial" w:cs="Arial"/>
        </w:rPr>
        <w:t xml:space="preserve">Utilizing the eScholar Student Digital Resources template, there would be at a minimum, one record for each student grades K-12 (including ungraded elementary and secondary students).  If a student remains in one building, schools are encouraged to update information as is possibly feasible. For example, a student may not have had access to Wi-Fi earlier in the year, but now does. </w:t>
      </w:r>
    </w:p>
    <w:p w14:paraId="6C667BDB" w14:textId="77777777" w:rsidR="00D85BFD" w:rsidRPr="001C0D62" w:rsidRDefault="00D85BFD" w:rsidP="00A0014F">
      <w:pPr>
        <w:ind w:firstLine="720"/>
        <w:rPr>
          <w:rFonts w:ascii="Arial" w:hAnsi="Arial" w:cs="Arial"/>
        </w:rPr>
      </w:pPr>
    </w:p>
    <w:p w14:paraId="08D05BF5" w14:textId="77777777" w:rsidR="00A0014F" w:rsidRPr="001C0D62" w:rsidRDefault="00A0014F" w:rsidP="00A0014F">
      <w:pPr>
        <w:ind w:firstLine="720"/>
        <w:rPr>
          <w:rFonts w:ascii="Arial" w:hAnsi="Arial" w:cs="Arial"/>
        </w:rPr>
      </w:pPr>
      <w:r w:rsidRPr="001C0D62">
        <w:rPr>
          <w:rFonts w:ascii="Arial" w:hAnsi="Arial" w:cs="Arial"/>
        </w:rPr>
        <w:t xml:space="preserve">When a student is enrolled in a new location (a second school building), a new record would be reported with that building information.  The new school should review the information and update as needed.  </w:t>
      </w:r>
    </w:p>
    <w:p w14:paraId="3C6478CE" w14:textId="77777777" w:rsidR="00A0014F" w:rsidRPr="001C0D62" w:rsidRDefault="00A0014F" w:rsidP="00A0014F">
      <w:pPr>
        <w:rPr>
          <w:rFonts w:ascii="Arial" w:hAnsi="Arial" w:cs="Arial"/>
        </w:rPr>
      </w:pPr>
    </w:p>
    <w:p w14:paraId="13BBE97A" w14:textId="77777777" w:rsidR="005D42DD" w:rsidRPr="001C0D62" w:rsidRDefault="005D42DD" w:rsidP="005D42DD">
      <w:pPr>
        <w:ind w:firstLine="720"/>
        <w:rPr>
          <w:rFonts w:ascii="Arial" w:hAnsi="Arial" w:cs="Arial"/>
        </w:rPr>
      </w:pPr>
      <w:r w:rsidRPr="001C0D62">
        <w:rPr>
          <w:rFonts w:ascii="Arial" w:hAnsi="Arial" w:cs="Arial"/>
        </w:rPr>
        <w:t xml:space="preserve">For students in full-time out-of-district placements, it is expected that the attending LEA report the survey information. BOCES would only be required to report data for their full-time students as it is expected that students enrolled in a BOCES part-time, such as a CTE program, would have data reported by the accountable school district.  </w:t>
      </w:r>
    </w:p>
    <w:p w14:paraId="17B3046F" w14:textId="77777777" w:rsidR="00A0014F" w:rsidRPr="00782729" w:rsidRDefault="00A0014F" w:rsidP="00A0014F">
      <w:pPr>
        <w:rPr>
          <w:rFonts w:ascii="Arial" w:hAnsi="Arial" w:cs="Arial"/>
          <w:highlight w:val="yellow"/>
        </w:rPr>
      </w:pPr>
    </w:p>
    <w:p w14:paraId="19ADABAC" w14:textId="6EF4860D" w:rsidR="001C0D62" w:rsidRPr="00B94BE2" w:rsidRDefault="001C0D62" w:rsidP="001C0D62">
      <w:pPr>
        <w:ind w:firstLine="720"/>
        <w:rPr>
          <w:rFonts w:ascii="Arial" w:hAnsi="Arial" w:cs="Arial"/>
        </w:rPr>
      </w:pPr>
      <w:bookmarkStart w:id="531" w:name="_Hlk99696761"/>
      <w:bookmarkStart w:id="532" w:name="_Toc494894055"/>
      <w:r w:rsidRPr="00B94BE2">
        <w:rPr>
          <w:rFonts w:ascii="Arial" w:hAnsi="Arial" w:cs="Arial"/>
        </w:rPr>
        <w:t xml:space="preserve">Beginning in May 2022, LEAs </w:t>
      </w:r>
      <w:r w:rsidR="00D85BFD">
        <w:rPr>
          <w:rFonts w:ascii="Arial" w:hAnsi="Arial" w:cs="Arial"/>
        </w:rPr>
        <w:t>are</w:t>
      </w:r>
      <w:r w:rsidRPr="00B94BE2">
        <w:rPr>
          <w:rFonts w:ascii="Arial" w:hAnsi="Arial" w:cs="Arial"/>
        </w:rPr>
        <w:t xml:space="preserve"> able to report partial survey results to SIRS. A survey date and a minimum of one survey question will be required. All fields will continue to be edited for valid data. </w:t>
      </w:r>
    </w:p>
    <w:p w14:paraId="127A91AD" w14:textId="77777777" w:rsidR="002E39A8" w:rsidRPr="000E16CD" w:rsidRDefault="002E39A8" w:rsidP="00DC7731">
      <w:pPr>
        <w:pStyle w:val="Heading2"/>
      </w:pPr>
      <w:bookmarkStart w:id="533" w:name="_Toc163224875"/>
      <w:bookmarkEnd w:id="531"/>
      <w:r w:rsidRPr="000E16CD">
        <w:t>Students with Disabilities</w:t>
      </w:r>
      <w:bookmarkEnd w:id="511"/>
      <w:bookmarkEnd w:id="519"/>
      <w:bookmarkEnd w:id="532"/>
      <w:bookmarkEnd w:id="533"/>
    </w:p>
    <w:p w14:paraId="033357AB" w14:textId="4CC659BB" w:rsidR="00C16FFD" w:rsidRPr="000E16CD" w:rsidRDefault="00C16FFD" w:rsidP="00C16FFD">
      <w:pPr>
        <w:pStyle w:val="Body"/>
      </w:pPr>
      <w:r w:rsidRPr="000E16CD">
        <w:t>Each public school district must report special</w:t>
      </w:r>
      <w:r w:rsidR="00023BE5">
        <w:t xml:space="preserve"> </w:t>
      </w:r>
      <w:r w:rsidRPr="000E16CD">
        <w:t>education records as well</w:t>
      </w:r>
      <w:r w:rsidR="00385858" w:rsidRPr="000E16CD">
        <w:t xml:space="preserve"> as demographic, enrollment,</w:t>
      </w:r>
      <w:r w:rsidRPr="000E16CD">
        <w:t xml:space="preserve"> program service</w:t>
      </w:r>
      <w:r w:rsidR="00385858" w:rsidRPr="004E4CEF">
        <w:t xml:space="preserve">, </w:t>
      </w:r>
      <w:r w:rsidR="00B90CC0" w:rsidRPr="004E4CEF">
        <w:t xml:space="preserve">special education events, </w:t>
      </w:r>
      <w:r w:rsidR="00023BE5" w:rsidRPr="004E4CEF">
        <w:t>and</w:t>
      </w:r>
      <w:r w:rsidR="00023BE5">
        <w:t xml:space="preserve"> </w:t>
      </w:r>
      <w:r w:rsidR="00385858" w:rsidRPr="000E16CD">
        <w:t>special</w:t>
      </w:r>
      <w:r w:rsidR="00023BE5">
        <w:t xml:space="preserve"> </w:t>
      </w:r>
      <w:r w:rsidR="00385858" w:rsidRPr="000E16CD">
        <w:t>education snapshot</w:t>
      </w:r>
      <w:r w:rsidRPr="000E16CD">
        <w:t xml:space="preserve"> records for all students for whom they have CSE or C</w:t>
      </w:r>
      <w:r w:rsidR="004D2279">
        <w:t>PS</w:t>
      </w:r>
      <w:r w:rsidRPr="000E16CD">
        <w:t xml:space="preserve">E responsibility. Each public school district has CSE responsibility for students with disabilities parentally placed in </w:t>
      </w:r>
      <w:r w:rsidR="0017753A">
        <w:t>r</w:t>
      </w:r>
      <w:r w:rsidR="00E36AAE">
        <w:t>eligious and independent</w:t>
      </w:r>
      <w:r w:rsidR="00877F92">
        <w:t xml:space="preserve"> (nonpublic)</w:t>
      </w:r>
      <w:r w:rsidRPr="000E16CD">
        <w:t xml:space="preserve"> schools located within their district and for providing </w:t>
      </w:r>
      <w:r w:rsidR="007802F3">
        <w:t>special education</w:t>
      </w:r>
      <w:r w:rsidRPr="000E16CD">
        <w:t xml:space="preserve"> services to those students. Districts must submit all required </w:t>
      </w:r>
      <w:r w:rsidR="007802F3">
        <w:t>special education</w:t>
      </w:r>
      <w:r w:rsidRPr="000E16CD">
        <w:t xml:space="preserve"> records for these students.</w:t>
      </w:r>
    </w:p>
    <w:p w14:paraId="63B6E8FA" w14:textId="394CA118" w:rsidR="00C16FFD" w:rsidRPr="000E16CD" w:rsidRDefault="00C16FFD" w:rsidP="00C16FFD">
      <w:pPr>
        <w:pStyle w:val="Body"/>
      </w:pPr>
      <w:r w:rsidRPr="000E16CD">
        <w:t xml:space="preserve">Every institution with CSE or CPSE responsibility for preschool or school-age children must report </w:t>
      </w:r>
      <w:r w:rsidR="007802F3">
        <w:t>special education</w:t>
      </w:r>
      <w:r w:rsidRPr="000E16CD">
        <w:t xml:space="preserve"> records for those children regardless of where they attend school or receive services.</w:t>
      </w:r>
    </w:p>
    <w:p w14:paraId="7B149EF4" w14:textId="33D378FD" w:rsidR="002E39A8" w:rsidRPr="000E16CD" w:rsidRDefault="002E39A8" w:rsidP="002E39A8">
      <w:pPr>
        <w:pStyle w:val="Body"/>
      </w:pPr>
      <w:r w:rsidRPr="000E16CD">
        <w:t xml:space="preserve">Reporting responsibility for students with disabilities in specific scenarios can be found in the “Table of Reporting Responsibility for School-Age Students” and the “Table of Reporting Responsibility for Preschool-Age and Prekindergarten Students” sections above. Reporting requirements for students with disabilities are available </w:t>
      </w:r>
      <w:r w:rsidR="00A457B7">
        <w:t xml:space="preserve">on the </w:t>
      </w:r>
      <w:hyperlink r:id="rId73" w:tooltip="Link to information on Special Education Data Submission Systems" w:history="1">
        <w:r w:rsidR="00A457B7">
          <w:rPr>
            <w:rStyle w:val="Hyperlink"/>
          </w:rPr>
          <w:t>PD Data System</w:t>
        </w:r>
      </w:hyperlink>
      <w:r w:rsidR="00A457B7">
        <w:t xml:space="preserve"> web page.</w:t>
      </w:r>
    </w:p>
    <w:p w14:paraId="6122E934" w14:textId="30C2FF8F" w:rsidR="00023BE5" w:rsidRPr="000E16CD" w:rsidRDefault="00023BE5" w:rsidP="00023BE5">
      <w:pPr>
        <w:pStyle w:val="Body"/>
      </w:pPr>
      <w:r w:rsidRPr="00D879C9">
        <w:t xml:space="preserve">All students classified as disabled in the current school year must </w:t>
      </w:r>
      <w:r w:rsidR="00E53FF9" w:rsidRPr="00D879C9">
        <w:t>be reported with</w:t>
      </w:r>
      <w:r w:rsidRPr="00D879C9">
        <w:t xml:space="preserve"> a disability type record</w:t>
      </w:r>
      <w:r w:rsidR="00E53FF9" w:rsidRPr="00D879C9">
        <w:t xml:space="preserve"> </w:t>
      </w:r>
      <w:r w:rsidRPr="00D879C9">
        <w:t xml:space="preserve">identifying the student’s </w:t>
      </w:r>
      <w:r w:rsidR="0095147F" w:rsidRPr="00D879C9">
        <w:t>disability</w:t>
      </w:r>
      <w:r w:rsidR="00E53FF9" w:rsidRPr="00D879C9">
        <w:t>, whether or not the student is receiving services</w:t>
      </w:r>
      <w:r w:rsidRPr="00D879C9">
        <w:t>. All students identified as disabled at any time during the school year will be included in the students</w:t>
      </w:r>
      <w:r w:rsidRPr="000E16CD">
        <w:t xml:space="preserve"> with disabilit</w:t>
      </w:r>
      <w:r>
        <w:t>ies</w:t>
      </w:r>
      <w:r w:rsidRPr="000E16CD">
        <w:t xml:space="preserve"> </w:t>
      </w:r>
      <w:r w:rsidR="00B90CC0">
        <w:t>sub</w:t>
      </w:r>
      <w:r w:rsidRPr="000E16CD">
        <w:t xml:space="preserve">group for </w:t>
      </w:r>
      <w:r>
        <w:t>reporting</w:t>
      </w:r>
      <w:r w:rsidRPr="000E16CD">
        <w:t xml:space="preserve"> purposes. See “Type of Disability” in “Program Service Codes and Descriptions” in Chapter 5: Codes and Descriptions.</w:t>
      </w:r>
    </w:p>
    <w:p w14:paraId="67A16C3C" w14:textId="6A15B6E7" w:rsidR="002E39A8" w:rsidRPr="006D7BAF" w:rsidRDefault="002E39A8" w:rsidP="006D7BAF">
      <w:pPr>
        <w:spacing w:before="240"/>
        <w:rPr>
          <w:rFonts w:ascii="Arial" w:hAnsi="Arial" w:cs="Arial"/>
          <w:b/>
        </w:rPr>
      </w:pPr>
      <w:bookmarkStart w:id="534" w:name="_Toc335294171"/>
      <w:bookmarkStart w:id="535" w:name="_Toc290554821"/>
      <w:r w:rsidRPr="006D7BAF">
        <w:rPr>
          <w:rFonts w:ascii="Arial" w:hAnsi="Arial" w:cs="Arial"/>
          <w:b/>
        </w:rPr>
        <w:t>Enrollment Record for Student</w:t>
      </w:r>
      <w:r w:rsidR="00AC761B">
        <w:rPr>
          <w:rFonts w:ascii="Arial" w:hAnsi="Arial" w:cs="Arial"/>
          <w:b/>
        </w:rPr>
        <w:t>s</w:t>
      </w:r>
      <w:r w:rsidRPr="006D7BAF">
        <w:rPr>
          <w:rFonts w:ascii="Arial" w:hAnsi="Arial" w:cs="Arial"/>
          <w:b/>
        </w:rPr>
        <w:t xml:space="preserve"> with Disabilities (Special Guidance)</w:t>
      </w:r>
      <w:bookmarkEnd w:id="534"/>
    </w:p>
    <w:p w14:paraId="36C232CF" w14:textId="412BBCC3" w:rsidR="002E39A8" w:rsidRDefault="00C165B3" w:rsidP="0061314D">
      <w:pPr>
        <w:pStyle w:val="Body"/>
        <w:ind w:firstLine="0"/>
        <w:rPr>
          <w:szCs w:val="24"/>
        </w:rPr>
      </w:pPr>
      <w:r>
        <w:rPr>
          <w:szCs w:val="24"/>
        </w:rPr>
        <w:tab/>
      </w:r>
      <w:r w:rsidR="002E39A8" w:rsidRPr="000E16CD">
        <w:rPr>
          <w:szCs w:val="24"/>
        </w:rPr>
        <w:t xml:space="preserve">Public school districts that have CSE or CPSE </w:t>
      </w:r>
      <w:r w:rsidR="00810B45" w:rsidRPr="000E16CD">
        <w:rPr>
          <w:szCs w:val="24"/>
        </w:rPr>
        <w:t xml:space="preserve">only </w:t>
      </w:r>
      <w:r w:rsidR="002E39A8" w:rsidRPr="000E16CD">
        <w:rPr>
          <w:szCs w:val="24"/>
        </w:rPr>
        <w:t xml:space="preserve">responsibility must </w:t>
      </w:r>
      <w:r w:rsidR="002E39A8" w:rsidRPr="002F6E7F">
        <w:rPr>
          <w:szCs w:val="24"/>
        </w:rPr>
        <w:t>use Reason for Beginning Enrollment Codes 5905 and 4034 and Reason for Ending Enrollment Codes</w:t>
      </w:r>
      <w:r w:rsidR="002E39A8" w:rsidRPr="000E16CD">
        <w:rPr>
          <w:szCs w:val="24"/>
        </w:rPr>
        <w:t xml:space="preserve"> </w:t>
      </w:r>
      <w:r w:rsidR="001C0AF7" w:rsidRPr="000E16CD">
        <w:rPr>
          <w:szCs w:val="24"/>
        </w:rPr>
        <w:t>8305</w:t>
      </w:r>
      <w:r w:rsidR="002E39A8" w:rsidRPr="000E16CD">
        <w:rPr>
          <w:szCs w:val="24"/>
        </w:rPr>
        <w:t xml:space="preserve"> and </w:t>
      </w:r>
      <w:r w:rsidR="001C0AF7" w:rsidRPr="000E16CD">
        <w:rPr>
          <w:szCs w:val="24"/>
        </w:rPr>
        <w:t>140, respectively,</w:t>
      </w:r>
      <w:r w:rsidR="002E39A8" w:rsidRPr="000E16CD">
        <w:rPr>
          <w:szCs w:val="24"/>
        </w:rPr>
        <w:t xml:space="preserve"> exclusively for students with disabilities or students who are referred to the CSE or </w:t>
      </w:r>
      <w:r w:rsidR="002E39A8" w:rsidRPr="000E16CD">
        <w:rPr>
          <w:szCs w:val="24"/>
        </w:rPr>
        <w:lastRenderedPageBreak/>
        <w:t xml:space="preserve">CPSE for determination of eligibility for </w:t>
      </w:r>
      <w:r w:rsidR="007802F3">
        <w:rPr>
          <w:szCs w:val="24"/>
        </w:rPr>
        <w:t>special education</w:t>
      </w:r>
      <w:r w:rsidR="002E39A8" w:rsidRPr="000E16CD">
        <w:rPr>
          <w:szCs w:val="24"/>
        </w:rPr>
        <w:t xml:space="preserve"> services. For more information, see </w:t>
      </w:r>
      <w:r w:rsidR="007157DA" w:rsidRPr="000E16CD">
        <w:t xml:space="preserve">Chapter </w:t>
      </w:r>
      <w:r w:rsidR="00E20000" w:rsidRPr="000E16CD">
        <w:t>5</w:t>
      </w:r>
      <w:r w:rsidR="007157DA" w:rsidRPr="000E16CD">
        <w:t xml:space="preserve">: Codes and Descriptions. </w:t>
      </w:r>
      <w:r w:rsidR="002E39A8" w:rsidRPr="000E16CD">
        <w:rPr>
          <w:szCs w:val="24"/>
        </w:rPr>
        <w:t xml:space="preserve"> </w:t>
      </w:r>
    </w:p>
    <w:p w14:paraId="2B23E64B" w14:textId="77777777" w:rsidR="00AD7948" w:rsidRPr="00E86BDF" w:rsidRDefault="00AD7948" w:rsidP="00AD7948">
      <w:pPr>
        <w:pStyle w:val="Body"/>
      </w:pPr>
      <w:r w:rsidRPr="00E86BDF">
        <w:t xml:space="preserve">Preschool students enrolled with a 4034 reason for beginning enrollment code and found eligible for special education services must have the 4034 enrollment ended with the 140 reason for ending enrollment code on the day that the decision is made.  A 0011 enrollment and type of disability program service code must then be reported the day after the decision is made, even if the student is not yet receiving services. </w:t>
      </w:r>
    </w:p>
    <w:p w14:paraId="1B4688D7" w14:textId="77777777" w:rsidR="00AD7948" w:rsidRPr="00E86BDF" w:rsidRDefault="00AD7948" w:rsidP="00AD7948">
      <w:pPr>
        <w:pStyle w:val="BodyText"/>
        <w:rPr>
          <w:rFonts w:ascii="Arial" w:hAnsi="Arial" w:cs="Arial"/>
        </w:rPr>
      </w:pPr>
    </w:p>
    <w:p w14:paraId="7BFC5F6B" w14:textId="77777777" w:rsidR="00AD7948" w:rsidRPr="00E86BDF" w:rsidRDefault="00AD7948" w:rsidP="00AD7948">
      <w:pPr>
        <w:rPr>
          <w:rFonts w:ascii="Arial" w:hAnsi="Arial" w:cs="Arial"/>
        </w:rPr>
      </w:pPr>
      <w:r w:rsidRPr="00E86BDF">
        <w:rPr>
          <w:rFonts w:ascii="Arial" w:hAnsi="Arial" w:cs="Arial"/>
        </w:rPr>
        <w:t>Preschool and school-age students with disabilities must be reported using the following BEDS codes as Location Codes (or Building Enrollment Codes):</w:t>
      </w:r>
    </w:p>
    <w:p w14:paraId="1BE5785F" w14:textId="77777777" w:rsidR="00AD7948" w:rsidRPr="00E86BDF" w:rsidRDefault="00AD7948" w:rsidP="00AD7948">
      <w:pPr>
        <w:rPr>
          <w:rFonts w:ascii="Arial" w:hAnsi="Arial" w:cs="Arial"/>
        </w:rPr>
      </w:pPr>
    </w:p>
    <w:p w14:paraId="4C4FC58C" w14:textId="546451CD" w:rsidR="00AD7948" w:rsidRPr="00E86BDF" w:rsidRDefault="00AD7948" w:rsidP="002D20A9">
      <w:pPr>
        <w:pStyle w:val="ListParagraph"/>
        <w:numPr>
          <w:ilvl w:val="0"/>
          <w:numId w:val="67"/>
        </w:numPr>
        <w:ind w:left="1440" w:hanging="360"/>
        <w:rPr>
          <w:rFonts w:cs="Arial"/>
        </w:rPr>
      </w:pPr>
      <w:r w:rsidRPr="00E86BDF">
        <w:rPr>
          <w:rFonts w:ascii="Arial" w:hAnsi="Arial" w:cs="Arial"/>
        </w:rPr>
        <w:t>Preschool children with disabilities who are enrolled in Pre-K or UPK programs are reported with the BEDS code of the building in which the program is operated. Report preschool children enrolled in a UPK program operated by entities other than the school district or a BOCES with the first eight digits of the district of residence BEDS followed by “0666” as the last four digits.</w:t>
      </w:r>
    </w:p>
    <w:p w14:paraId="2B5A6AA5" w14:textId="77777777" w:rsidR="00AD7948" w:rsidRPr="00E86BDF" w:rsidRDefault="00AD7948" w:rsidP="002D20A9">
      <w:pPr>
        <w:pStyle w:val="Body"/>
        <w:numPr>
          <w:ilvl w:val="0"/>
          <w:numId w:val="67"/>
        </w:numPr>
        <w:spacing w:before="0"/>
        <w:ind w:left="1440" w:hanging="360"/>
        <w:contextualSpacing/>
        <w:rPr>
          <w:rFonts w:cs="Arial"/>
        </w:rPr>
      </w:pPr>
      <w:r w:rsidRPr="00E86BDF">
        <w:rPr>
          <w:rFonts w:cs="Arial"/>
        </w:rPr>
        <w:t>Preschool children with disabilities who are receiving services and are not enrolled in Pre-K or UPK programs are reported with the BEDS code of the coordinating special education provider (if more than one provider is involved) or the sole special education service provider (if only one provider is involved). Only BEDS codes of approved special education service providers may be used. If the student is not receiving special education services from employees of an approved special education service provider, use the code of the county that is providing the service through a contract with an independent service provider. Preschool students found eligible for special education services must be reported with a 0011.</w:t>
      </w:r>
    </w:p>
    <w:p w14:paraId="6A97DA33" w14:textId="77777777" w:rsidR="00AD7948" w:rsidRPr="00E86BDF" w:rsidRDefault="00AD7948" w:rsidP="002D20A9">
      <w:pPr>
        <w:pStyle w:val="BodyText"/>
        <w:numPr>
          <w:ilvl w:val="0"/>
          <w:numId w:val="67"/>
        </w:numPr>
        <w:spacing w:after="0"/>
        <w:ind w:left="1440" w:hanging="360"/>
        <w:rPr>
          <w:rFonts w:cs="Arial"/>
        </w:rPr>
      </w:pPr>
      <w:r w:rsidRPr="00E86BDF">
        <w:rPr>
          <w:rFonts w:ascii="Arial" w:hAnsi="Arial" w:cs="Arial"/>
        </w:rPr>
        <w:t xml:space="preserve">Preschool children with disabilities who are not receiving services and are not enrolled in Pre-K or UPK programs </w:t>
      </w:r>
      <w:bookmarkStart w:id="536" w:name="_Hlk118100568"/>
      <w:r w:rsidRPr="00E86BDF">
        <w:rPr>
          <w:rFonts w:ascii="Arial" w:hAnsi="Arial" w:cs="Arial"/>
        </w:rPr>
        <w:t xml:space="preserve">are reported with the first eight digits of the BEDS code of the district of residence and “0777” as the last four digits.  When special education services begin, the 0011 enrollment with this location is ended with the reason for ending enrollment code 153 - </w:t>
      </w:r>
      <w:r w:rsidRPr="00E86BDF">
        <w:rPr>
          <w:rFonts w:ascii="Arial" w:hAnsi="Arial" w:cs="Arial"/>
          <w:i/>
          <w:iCs/>
        </w:rPr>
        <w:t>Transferred to another school in this district or an out-of-district placement</w:t>
      </w:r>
      <w:r w:rsidRPr="00E86BDF">
        <w:rPr>
          <w:rFonts w:ascii="Arial" w:hAnsi="Arial" w:cs="Arial"/>
        </w:rPr>
        <w:t xml:space="preserve"> and a new 0011 enrollment is started using the BEDS code of the coordinating special education provider (if more than one provider is involved) or the sole special education service provider (if only one provider is involved).</w:t>
      </w:r>
      <w:bookmarkEnd w:id="536"/>
      <w:r w:rsidRPr="00E86BDF">
        <w:rPr>
          <w:rFonts w:ascii="Arial" w:hAnsi="Arial" w:cs="Arial"/>
        </w:rPr>
        <w:t xml:space="preserve"> Only BEDS codes of approved special education service providers may be used. If the student is not receiving special education services from employees of an approved special education service provider, use the code of the county that is providing the service through a contract with an independent service provider.</w:t>
      </w:r>
    </w:p>
    <w:p w14:paraId="09DAD4D7" w14:textId="77777777" w:rsidR="00AD7948" w:rsidRPr="00AD7948" w:rsidRDefault="00AD7948" w:rsidP="00AD7948">
      <w:pPr>
        <w:pStyle w:val="BodyText"/>
      </w:pPr>
    </w:p>
    <w:p w14:paraId="3DEAE546" w14:textId="670C975A" w:rsidR="002E39A8" w:rsidRPr="000E16CD" w:rsidRDefault="00F91BD2" w:rsidP="00DA5246">
      <w:pPr>
        <w:pStyle w:val="BodyText"/>
        <w:numPr>
          <w:ilvl w:val="1"/>
          <w:numId w:val="6"/>
        </w:numPr>
        <w:spacing w:before="120"/>
        <w:rPr>
          <w:rFonts w:ascii="Arial" w:hAnsi="Arial" w:cs="Arial"/>
        </w:rPr>
      </w:pPr>
      <w:r>
        <w:rPr>
          <w:rFonts w:ascii="Arial" w:hAnsi="Arial" w:cs="Arial"/>
        </w:rPr>
        <w:t xml:space="preserve">       </w:t>
      </w:r>
      <w:r w:rsidR="00D91B52">
        <w:rPr>
          <w:rFonts w:ascii="Arial" w:hAnsi="Arial" w:cs="Arial"/>
        </w:rPr>
        <w:t xml:space="preserve">  </w:t>
      </w:r>
      <w:r>
        <w:rPr>
          <w:rFonts w:ascii="Arial" w:hAnsi="Arial" w:cs="Arial"/>
        </w:rPr>
        <w:t xml:space="preserve"> </w:t>
      </w:r>
      <w:r w:rsidR="002E39A8" w:rsidRPr="000E16CD">
        <w:rPr>
          <w:rFonts w:ascii="Arial" w:hAnsi="Arial" w:cs="Arial"/>
        </w:rPr>
        <w:t>Report school-age students with disabilities with the BEDS code of the building in which the students are enrolled for the majority of the school day.</w:t>
      </w:r>
    </w:p>
    <w:p w14:paraId="776A8FFC" w14:textId="77777777" w:rsidR="002E39A8" w:rsidRPr="000E16CD" w:rsidRDefault="002E39A8" w:rsidP="00DA5246">
      <w:pPr>
        <w:pStyle w:val="BodyText"/>
        <w:numPr>
          <w:ilvl w:val="0"/>
          <w:numId w:val="75"/>
        </w:numPr>
        <w:spacing w:before="120"/>
        <w:rPr>
          <w:rFonts w:ascii="Arial" w:hAnsi="Arial" w:cs="Arial"/>
        </w:rPr>
      </w:pPr>
      <w:r w:rsidRPr="000E16CD">
        <w:rPr>
          <w:rFonts w:ascii="Arial" w:hAnsi="Arial" w:cs="Arial"/>
        </w:rPr>
        <w:t>Report students with disabilities enrolled in BOCES-operated education programs with the BEDS code of the BOCES, not the BEDS code of the building in which the BOCES program is located.</w:t>
      </w:r>
    </w:p>
    <w:p w14:paraId="1AC8D9CB" w14:textId="20CAF241" w:rsidR="003C7140" w:rsidRDefault="002E39A8" w:rsidP="00DA5246">
      <w:pPr>
        <w:pStyle w:val="BodyText"/>
        <w:numPr>
          <w:ilvl w:val="0"/>
          <w:numId w:val="75"/>
        </w:numPr>
        <w:spacing w:before="120"/>
        <w:rPr>
          <w:rFonts w:ascii="Arial" w:hAnsi="Arial" w:cs="Arial"/>
        </w:rPr>
      </w:pPr>
      <w:r w:rsidRPr="000E16CD">
        <w:rPr>
          <w:rFonts w:ascii="Arial" w:hAnsi="Arial" w:cs="Arial"/>
        </w:rPr>
        <w:t xml:space="preserve">Report students with disabilities who are placed by the district in a public school outside their district of residence and students who are placed by the district in a BOCES program in or outside of their district of residence with the BEDS code of the district of residence for the </w:t>
      </w:r>
      <w:r w:rsidRPr="002F6E7F">
        <w:rPr>
          <w:rFonts w:ascii="Arial" w:hAnsi="Arial" w:cs="Arial"/>
        </w:rPr>
        <w:t xml:space="preserve">District of Responsibility BEDS Code.  </w:t>
      </w:r>
    </w:p>
    <w:p w14:paraId="4E22A36B" w14:textId="24BC7192" w:rsidR="002E39A8" w:rsidRPr="000E16CD" w:rsidRDefault="002E39A8" w:rsidP="00DA5246">
      <w:pPr>
        <w:pStyle w:val="BodyText"/>
        <w:numPr>
          <w:ilvl w:val="0"/>
          <w:numId w:val="75"/>
        </w:numPr>
        <w:spacing w:before="120"/>
        <w:rPr>
          <w:rFonts w:ascii="Arial" w:hAnsi="Arial" w:cs="Arial"/>
        </w:rPr>
      </w:pPr>
      <w:r w:rsidRPr="002F6E7F">
        <w:rPr>
          <w:rFonts w:ascii="Arial" w:hAnsi="Arial" w:cs="Arial"/>
        </w:rPr>
        <w:lastRenderedPageBreak/>
        <w:t>Students who are placed in a public school outside their district of residence must be reported using the BEDS code of the school where the student is enrolled in the location field (i.e., under the data element Building of Enrollment BEDS Code).</w:t>
      </w:r>
      <w:r w:rsidRPr="000E16CD">
        <w:rPr>
          <w:rFonts w:ascii="Arial" w:hAnsi="Arial" w:cs="Arial"/>
        </w:rPr>
        <w:t xml:space="preserve"> </w:t>
      </w:r>
    </w:p>
    <w:p w14:paraId="21E416DD" w14:textId="0F7238C9" w:rsidR="002E39A8" w:rsidRPr="008D701A" w:rsidRDefault="002E39A8" w:rsidP="002E39A8">
      <w:pPr>
        <w:pStyle w:val="Body"/>
        <w:rPr>
          <w:rFonts w:cs="Arial"/>
          <w:szCs w:val="24"/>
        </w:rPr>
      </w:pPr>
      <w:bookmarkStart w:id="537" w:name="_Toc290554824"/>
      <w:bookmarkStart w:id="538" w:name="_Toc290554791"/>
      <w:bookmarkEnd w:id="535"/>
      <w:r w:rsidRPr="000E16CD">
        <w:t xml:space="preserve">For more information about reporting students with disabilities, contact the Special Education Team of Information and Reporting Services by </w:t>
      </w:r>
      <w:r w:rsidR="008D701A">
        <w:t xml:space="preserve">visiting </w:t>
      </w:r>
      <w:hyperlink r:id="rId74" w:tooltip="Link to Datasupport.nysed.gov" w:history="1">
        <w:r w:rsidR="006D18F3">
          <w:rPr>
            <w:rStyle w:val="Hyperlink"/>
            <w:rFonts w:cs="Arial"/>
            <w:szCs w:val="24"/>
          </w:rPr>
          <w:t>Datasupport</w:t>
        </w:r>
      </w:hyperlink>
      <w:r w:rsidR="008D701A">
        <w:rPr>
          <w:rFonts w:cs="Arial"/>
          <w:color w:val="1F497D"/>
          <w:szCs w:val="24"/>
        </w:rPr>
        <w:t>.</w:t>
      </w:r>
    </w:p>
    <w:p w14:paraId="464DF1B4" w14:textId="77777777" w:rsidR="002E39A8" w:rsidRPr="000E16CD" w:rsidRDefault="002E39A8" w:rsidP="00635F6E">
      <w:pPr>
        <w:pStyle w:val="Heading2"/>
      </w:pPr>
      <w:bookmarkStart w:id="539" w:name="_Toc335294172"/>
      <w:bookmarkStart w:id="540" w:name="_Toc494894056"/>
      <w:bookmarkStart w:id="541" w:name="_Toc163224876"/>
      <w:r w:rsidRPr="000E16CD">
        <w:t xml:space="preserve">Summer School </w:t>
      </w:r>
      <w:bookmarkEnd w:id="537"/>
      <w:r w:rsidRPr="000E16CD">
        <w:t>Students</w:t>
      </w:r>
      <w:bookmarkEnd w:id="539"/>
      <w:bookmarkEnd w:id="540"/>
      <w:bookmarkEnd w:id="541"/>
    </w:p>
    <w:p w14:paraId="373E62EE" w14:textId="7CB12542" w:rsidR="002E39A8" w:rsidRPr="000E16CD" w:rsidRDefault="002E39A8" w:rsidP="002E39A8">
      <w:pPr>
        <w:pStyle w:val="Body"/>
      </w:pPr>
      <w:r w:rsidRPr="000E16CD">
        <w:t xml:space="preserve">Since the school year begins on July 1 and ends on June 30, summer school records are reported with the records for the school year beginning in September following summer school. If the student will be continuing enrollment in the fall in the same district that provided the summer school program, the student’s enrollment record for the school year should begin on July 1. If the summer program is provided by the district in which the student was enrolled the previous year, but the student will enroll in a different district or charter school in the fall, the first district should provide an enrollment record with beginning date July 1 with the appropriate </w:t>
      </w:r>
      <w:r w:rsidRPr="002F6E7F">
        <w:t>Reason for Ending Enrollment Code</w:t>
      </w:r>
      <w:r w:rsidRPr="000E16CD">
        <w:t xml:space="preserve"> and the date that summer school </w:t>
      </w:r>
      <w:r w:rsidRPr="00156FFF">
        <w:t>ended.</w:t>
      </w:r>
      <w:r w:rsidR="00D37076">
        <w:t xml:space="preserve"> T</w:t>
      </w:r>
      <w:r w:rsidRPr="00156FFF">
        <w:t>he school providing summer school services can differ from the school a student attends during the regular school year. Do not end a student’s enrollment record in the school the student attends during the regular school year if the student is attending only summer school in a</w:t>
      </w:r>
      <w:r w:rsidRPr="000E16CD">
        <w:t xml:space="preserve"> different school.</w:t>
      </w:r>
    </w:p>
    <w:p w14:paraId="6F660472" w14:textId="77777777" w:rsidR="002E39A8" w:rsidRPr="000E16CD" w:rsidRDefault="002E39A8" w:rsidP="002E39A8">
      <w:pPr>
        <w:pStyle w:val="Body"/>
      </w:pPr>
      <w:r w:rsidRPr="000E16CD">
        <w:t xml:space="preserve">All students participating in summer school programs must be reported with </w:t>
      </w:r>
      <w:r w:rsidRPr="002F6E7F">
        <w:t>a Program Service Code</w:t>
      </w:r>
      <w:r w:rsidRPr="000E16CD">
        <w:t xml:space="preserve"> for summer school participation. This code is applicable to all programs — including elementary, middle, and secondary — without regard to how the program is funded.  </w:t>
      </w:r>
      <w:bookmarkStart w:id="542" w:name="OLE_LINK17"/>
      <w:bookmarkStart w:id="543" w:name="OLE_LINK18"/>
      <w:r w:rsidRPr="000E16CD">
        <w:t>Use the following to determine the BEDS code to use when reporting these students:</w:t>
      </w:r>
      <w:bookmarkEnd w:id="542"/>
      <w:bookmarkEnd w:id="543"/>
      <w:r w:rsidRPr="000E16CD">
        <w:t xml:space="preserve"> </w:t>
      </w:r>
    </w:p>
    <w:p w14:paraId="37C58E43" w14:textId="77777777" w:rsidR="002E39A8" w:rsidRPr="000E16CD" w:rsidRDefault="002E39A8" w:rsidP="00DA5246">
      <w:pPr>
        <w:pStyle w:val="Body"/>
        <w:numPr>
          <w:ilvl w:val="0"/>
          <w:numId w:val="6"/>
        </w:numPr>
        <w:rPr>
          <w:rFonts w:cs="Arial"/>
        </w:rPr>
      </w:pPr>
      <w:r w:rsidRPr="000E16CD">
        <w:rPr>
          <w:rFonts w:cs="Arial"/>
        </w:rPr>
        <w:t>When the service provider is the district accountable for the student's performance and the building the service is provided in is known, use the BEDS code of the building where the student receives the service;</w:t>
      </w:r>
    </w:p>
    <w:p w14:paraId="30EF7C21" w14:textId="4339CEDD" w:rsidR="002E39A8" w:rsidRPr="000E16CD" w:rsidRDefault="002E39A8" w:rsidP="00DA5246">
      <w:pPr>
        <w:pStyle w:val="Body"/>
        <w:numPr>
          <w:ilvl w:val="0"/>
          <w:numId w:val="6"/>
        </w:numPr>
        <w:rPr>
          <w:rFonts w:cs="Arial"/>
        </w:rPr>
      </w:pPr>
      <w:r w:rsidRPr="000E16CD">
        <w:rPr>
          <w:rFonts w:cs="Arial"/>
        </w:rPr>
        <w:t>When the service provider is the district accountable for the student's performance and the building the service is provided in</w:t>
      </w:r>
      <w:r w:rsidR="00023BE5">
        <w:rPr>
          <w:rFonts w:cs="Arial"/>
        </w:rPr>
        <w:t xml:space="preserve"> is</w:t>
      </w:r>
      <w:r w:rsidRPr="000E16CD">
        <w:rPr>
          <w:rFonts w:cs="Arial"/>
        </w:rPr>
        <w:t xml:space="preserve"> </w:t>
      </w:r>
      <w:r w:rsidRPr="002F6E7F">
        <w:rPr>
          <w:rFonts w:cs="Arial"/>
          <w:b/>
          <w:i/>
        </w:rPr>
        <w:t>not</w:t>
      </w:r>
      <w:r w:rsidRPr="000E16CD">
        <w:rPr>
          <w:rFonts w:cs="Arial"/>
        </w:rPr>
        <w:t xml:space="preserve"> known, use the BEDS code of the district where the student receives the service;</w:t>
      </w:r>
    </w:p>
    <w:p w14:paraId="6E79C505" w14:textId="77777777" w:rsidR="002E39A8" w:rsidRPr="000E16CD" w:rsidRDefault="002E39A8" w:rsidP="00DA5246">
      <w:pPr>
        <w:pStyle w:val="Body"/>
        <w:numPr>
          <w:ilvl w:val="0"/>
          <w:numId w:val="6"/>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known, use the BEDS code of the building where the student receives the service;</w:t>
      </w:r>
    </w:p>
    <w:p w14:paraId="50883226" w14:textId="77777777" w:rsidR="002E39A8" w:rsidRPr="000E16CD" w:rsidRDefault="002E39A8" w:rsidP="00DA5246">
      <w:pPr>
        <w:pStyle w:val="Body"/>
        <w:numPr>
          <w:ilvl w:val="0"/>
          <w:numId w:val="6"/>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w:t>
      </w:r>
      <w:r w:rsidRPr="002F6E7F">
        <w:rPr>
          <w:rFonts w:cs="Arial"/>
          <w:b/>
          <w:i/>
        </w:rPr>
        <w:t>not</w:t>
      </w:r>
      <w:r w:rsidRPr="000E16CD">
        <w:rPr>
          <w:rFonts w:cs="Arial"/>
        </w:rPr>
        <w:t xml:space="preserve"> known, use the BEDS code of the out-of-district placement where the student receives the service;</w:t>
      </w:r>
    </w:p>
    <w:p w14:paraId="13F8B3D9" w14:textId="77777777" w:rsidR="002E39A8" w:rsidRPr="000E16CD" w:rsidRDefault="002E39A8" w:rsidP="00DA5246">
      <w:pPr>
        <w:pStyle w:val="Body"/>
        <w:numPr>
          <w:ilvl w:val="0"/>
          <w:numId w:val="6"/>
        </w:numPr>
        <w:rPr>
          <w:rFonts w:cs="Arial"/>
        </w:rPr>
      </w:pPr>
      <w:r w:rsidRPr="000E16CD">
        <w:rPr>
          <w:rFonts w:cs="Arial"/>
        </w:rPr>
        <w:t>When the service provider is a BOCES, use the BEDS code of the BOCES (without regard to the specific location at which the service is provided); and</w:t>
      </w:r>
    </w:p>
    <w:p w14:paraId="47184FB8" w14:textId="77777777" w:rsidR="00E801A0" w:rsidRPr="000E16CD" w:rsidRDefault="002E39A8" w:rsidP="00DA5246">
      <w:pPr>
        <w:pStyle w:val="Body"/>
        <w:numPr>
          <w:ilvl w:val="0"/>
          <w:numId w:val="6"/>
        </w:numPr>
        <w:rPr>
          <w:rFonts w:cs="Arial"/>
        </w:rPr>
      </w:pPr>
      <w:r w:rsidRPr="000E16CD">
        <w:rPr>
          <w:rFonts w:cs="Arial"/>
        </w:rPr>
        <w:t>When the service provider is a public school district other than the district accountable for the student’s performance, use the BEDS code of the other district.</w:t>
      </w:r>
    </w:p>
    <w:p w14:paraId="0AB70F0D" w14:textId="77777777" w:rsidR="00E801A0" w:rsidRPr="000E16CD" w:rsidRDefault="00E801A0" w:rsidP="00DA5246">
      <w:pPr>
        <w:pStyle w:val="Body"/>
        <w:numPr>
          <w:ilvl w:val="0"/>
          <w:numId w:val="6"/>
        </w:numPr>
        <w:rPr>
          <w:rFonts w:cs="Arial"/>
        </w:rPr>
      </w:pPr>
      <w:r w:rsidRPr="000E16CD">
        <w:t>When the service provider is a public school district and a charter school has accountability for the student’s performance, use the BEDS code of the district building where the student receives the service.</w:t>
      </w:r>
    </w:p>
    <w:p w14:paraId="2A23234A" w14:textId="23B78B0B" w:rsidR="00A40356" w:rsidRPr="000E16CD" w:rsidRDefault="00B26302" w:rsidP="00A40356">
      <w:pPr>
        <w:pStyle w:val="Body"/>
        <w:rPr>
          <w:rFonts w:cs="Arial"/>
          <w:bCs/>
          <w:sz w:val="27"/>
          <w:szCs w:val="27"/>
        </w:rPr>
      </w:pPr>
      <w:r w:rsidRPr="000E16CD">
        <w:rPr>
          <w:rFonts w:cs="Arial"/>
          <w:bCs/>
        </w:rPr>
        <w:lastRenderedPageBreak/>
        <w:t xml:space="preserve">All courses taken by students during the regular school year must be reported through </w:t>
      </w:r>
      <w:r w:rsidR="00A40356" w:rsidRPr="00A221D4">
        <w:rPr>
          <w:rFonts w:cs="Arial"/>
          <w:bCs/>
        </w:rPr>
        <w:t>Student Class Entry exit and</w:t>
      </w:r>
      <w:r w:rsidR="00A40356">
        <w:rPr>
          <w:rFonts w:cs="Arial"/>
          <w:bCs/>
        </w:rPr>
        <w:t xml:space="preserve"> </w:t>
      </w:r>
      <w:r w:rsidRPr="000E16CD">
        <w:rPr>
          <w:rFonts w:cs="Arial"/>
          <w:bCs/>
        </w:rPr>
        <w:t>Student Class</w:t>
      </w:r>
      <w:r w:rsidR="00966B24" w:rsidRPr="000E16CD">
        <w:rPr>
          <w:rFonts w:cs="Arial"/>
          <w:bCs/>
        </w:rPr>
        <w:t xml:space="preserve"> Grade</w:t>
      </w:r>
      <w:r w:rsidRPr="000E16CD">
        <w:rPr>
          <w:rFonts w:cs="Arial"/>
          <w:bCs/>
        </w:rPr>
        <w:t xml:space="preserve"> Detail Record. </w:t>
      </w:r>
      <w:bookmarkStart w:id="544" w:name="_Toc335294174"/>
      <w:bookmarkStart w:id="545" w:name="_Toc494894058"/>
      <w:r w:rsidR="00A40356" w:rsidRPr="000E16CD">
        <w:rPr>
          <w:rFonts w:cs="Arial"/>
          <w:bCs/>
        </w:rPr>
        <w:t>For courses taken during summer school, a Student Class Grade Detail Record must be reported only for those students who take a course to make up incomplete or failed course credit through CR Part 100.5(d)(8) and those who earn graduation credit or a final grade that needs to go on their transcript. For students who are making up incomplete or failed course credit at any time, a Student Class Grade Detail Record must be reported and the Credit Recovery Code field on the record must be identified as "yes</w:t>
      </w:r>
      <w:r w:rsidR="00A40356">
        <w:rPr>
          <w:rFonts w:cs="Arial"/>
          <w:bCs/>
        </w:rPr>
        <w:t>.</w:t>
      </w:r>
      <w:r w:rsidR="00A40356" w:rsidRPr="000E16CD">
        <w:rPr>
          <w:rFonts w:cs="Arial"/>
          <w:bCs/>
        </w:rPr>
        <w:t xml:space="preserve">" </w:t>
      </w:r>
    </w:p>
    <w:p w14:paraId="0379D1A8" w14:textId="07B44762" w:rsidR="002E39A8" w:rsidRPr="000E16CD" w:rsidRDefault="002E39A8" w:rsidP="00A40356">
      <w:pPr>
        <w:pStyle w:val="Heading2"/>
      </w:pPr>
      <w:bookmarkStart w:id="546" w:name="_Toc163224877"/>
      <w:r w:rsidRPr="000E16CD">
        <w:t>Suspended Students</w:t>
      </w:r>
      <w:bookmarkEnd w:id="538"/>
      <w:bookmarkEnd w:id="544"/>
      <w:bookmarkEnd w:id="545"/>
      <w:bookmarkEnd w:id="546"/>
    </w:p>
    <w:p w14:paraId="736CC8C9" w14:textId="77777777" w:rsidR="002E39A8" w:rsidRPr="000E16CD" w:rsidRDefault="002E39A8" w:rsidP="002E39A8">
      <w:pPr>
        <w:pStyle w:val="Body"/>
      </w:pPr>
      <w:r w:rsidRPr="000E16CD">
        <w:t xml:space="preserve">Students of compulsory school age who are suspended from school for disciplinary reasons and are being provided instruction in the home by the district should have their enrollment continued in the SIRS. Do </w:t>
      </w:r>
      <w:r w:rsidRPr="000E16CD">
        <w:rPr>
          <w:i/>
        </w:rPr>
        <w:t>not</w:t>
      </w:r>
      <w:r w:rsidRPr="000E16CD">
        <w:t xml:space="preserve"> end the enrollment record for the student when the student is suspended.  </w:t>
      </w:r>
    </w:p>
    <w:p w14:paraId="2F5FAE0C" w14:textId="495DB9B8" w:rsidR="00820A97" w:rsidRPr="000E16CD" w:rsidRDefault="002E39A8" w:rsidP="00820A97">
      <w:pPr>
        <w:pStyle w:val="Body"/>
      </w:pPr>
      <w:r w:rsidRPr="000E16CD">
        <w:t>Students suspended from school are to be reported as continuously enrolled during the suspension period by the school from which they were suspended. Even when a district supplies a tutor to a suspended student, the student remains enrolled in the building where the student was prior to the suspension. These students are not considered homebound.</w:t>
      </w:r>
      <w:r w:rsidR="004D0839">
        <w:t xml:space="preserve"> </w:t>
      </w:r>
      <w:r w:rsidR="005B67A7" w:rsidRPr="000E16CD">
        <w:t>Students who are suspended for a full day should be reported as suspended for that day; students who are suspended for a half day should NOT be reported as suspended for that day.</w:t>
      </w:r>
    </w:p>
    <w:p w14:paraId="04A4D2E9" w14:textId="77777777" w:rsidR="007705BC" w:rsidRPr="000E16CD" w:rsidRDefault="007705BC" w:rsidP="007705BC">
      <w:pPr>
        <w:pStyle w:val="BodyText"/>
        <w:spacing w:after="0"/>
        <w:rPr>
          <w:rFonts w:ascii="Arial" w:hAnsi="Arial" w:cs="Arial"/>
        </w:rPr>
      </w:pPr>
    </w:p>
    <w:p w14:paraId="423BF23C" w14:textId="7BF696C6" w:rsidR="00820A97" w:rsidRPr="00C9262D" w:rsidRDefault="00820A97" w:rsidP="007705BC">
      <w:pPr>
        <w:pStyle w:val="BodyText"/>
        <w:spacing w:after="0"/>
        <w:rPr>
          <w:rFonts w:ascii="Arial" w:hAnsi="Arial" w:cs="Arial"/>
        </w:rPr>
      </w:pPr>
      <w:r w:rsidRPr="000E16CD">
        <w:rPr>
          <w:rFonts w:ascii="Arial" w:hAnsi="Arial" w:cs="Arial"/>
        </w:rPr>
        <w:tab/>
        <w:t xml:space="preserve">In-School Suspensions (ISS) are instances in which a child is temporarily removed from </w:t>
      </w:r>
      <w:r w:rsidR="00AE09F0">
        <w:rPr>
          <w:rFonts w:ascii="Arial" w:hAnsi="Arial" w:cs="Arial"/>
        </w:rPr>
        <w:t>their</w:t>
      </w:r>
      <w:r w:rsidRPr="000E16CD">
        <w:rPr>
          <w:rFonts w:ascii="Arial" w:hAnsi="Arial" w:cs="Arial"/>
        </w:rPr>
        <w:t xml:space="preserve"> regular classroom(s) for disciplinary purposes but </w:t>
      </w:r>
      <w:r w:rsidRPr="00C9262D">
        <w:rPr>
          <w:rFonts w:ascii="Arial" w:hAnsi="Arial" w:cs="Arial"/>
        </w:rPr>
        <w:t xml:space="preserve">remains </w:t>
      </w:r>
      <w:r w:rsidR="001D2874" w:rsidRPr="00C9262D">
        <w:rPr>
          <w:rFonts w:ascii="Arial" w:hAnsi="Arial" w:cs="Arial"/>
        </w:rPr>
        <w:t xml:space="preserve">with their school of enrollment </w:t>
      </w:r>
      <w:r w:rsidRPr="00C9262D">
        <w:rPr>
          <w:rFonts w:ascii="Arial" w:hAnsi="Arial" w:cs="Arial"/>
        </w:rPr>
        <w:t>under the direct supervision of school personnel. Direct supervision means school personnel are physically in the same location as students under their supervision. ISS does not include behavioral intervention, such as “time-out” or disciplinary detentions that are administered before or after the school day.</w:t>
      </w:r>
    </w:p>
    <w:p w14:paraId="10C8CD7A" w14:textId="77777777" w:rsidR="00820A97" w:rsidRPr="00C9262D" w:rsidRDefault="00820A97" w:rsidP="007705BC">
      <w:pPr>
        <w:pStyle w:val="BodyText"/>
        <w:spacing w:after="0"/>
        <w:rPr>
          <w:rFonts w:ascii="Arial" w:hAnsi="Arial" w:cs="Arial"/>
        </w:rPr>
      </w:pPr>
    </w:p>
    <w:p w14:paraId="2564AC64" w14:textId="1B37A34F" w:rsidR="00F60802" w:rsidRPr="00F60802" w:rsidRDefault="00820A97" w:rsidP="00F60802">
      <w:pPr>
        <w:pStyle w:val="BodyText"/>
        <w:rPr>
          <w:rFonts w:ascii="Arial" w:hAnsi="Arial" w:cs="Arial"/>
        </w:rPr>
      </w:pPr>
      <w:r w:rsidRPr="00C9262D">
        <w:rPr>
          <w:rFonts w:ascii="Arial" w:hAnsi="Arial" w:cs="Arial"/>
        </w:rPr>
        <w:tab/>
        <w:t xml:space="preserve">Out-of-School Suspensions (OSS) are instances in which a child is temporarily removed from </w:t>
      </w:r>
      <w:r w:rsidR="00AE09F0">
        <w:rPr>
          <w:rFonts w:ascii="Arial" w:hAnsi="Arial" w:cs="Arial"/>
        </w:rPr>
        <w:t>their</w:t>
      </w:r>
      <w:r w:rsidRPr="00C9262D">
        <w:rPr>
          <w:rFonts w:ascii="Arial" w:hAnsi="Arial" w:cs="Arial"/>
        </w:rPr>
        <w:t xml:space="preserve"> regular school for disciplinary purposes to another setting (e.g., home, behavior center</w:t>
      </w:r>
      <w:r w:rsidR="001D2874" w:rsidRPr="00C9262D">
        <w:rPr>
          <w:rFonts w:ascii="Arial" w:hAnsi="Arial" w:cs="Arial"/>
        </w:rPr>
        <w:t>, alternative learning center</w:t>
      </w:r>
      <w:r w:rsidRPr="00C9262D">
        <w:rPr>
          <w:rFonts w:ascii="Arial" w:hAnsi="Arial" w:cs="Arial"/>
        </w:rPr>
        <w:t>). This includes both removals in which no IEP services are provided because the removal is 10 days or less and removals in which the child</w:t>
      </w:r>
      <w:r w:rsidRPr="000E16CD">
        <w:rPr>
          <w:rFonts w:ascii="Arial" w:hAnsi="Arial" w:cs="Arial"/>
        </w:rPr>
        <w:t xml:space="preserve"> continues to receive services according to </w:t>
      </w:r>
      <w:r w:rsidR="00AE09F0">
        <w:rPr>
          <w:rFonts w:ascii="Arial" w:hAnsi="Arial" w:cs="Arial"/>
        </w:rPr>
        <w:t>their</w:t>
      </w:r>
      <w:r w:rsidRPr="000E16CD">
        <w:rPr>
          <w:rFonts w:ascii="Arial" w:hAnsi="Arial" w:cs="Arial"/>
        </w:rPr>
        <w:t xml:space="preserve"> IEP.</w:t>
      </w:r>
      <w:bookmarkStart w:id="547" w:name="_Toc335294175"/>
      <w:bookmarkStart w:id="548" w:name="_Toc494894059"/>
      <w:bookmarkStart w:id="549" w:name="_Toc290554826"/>
      <w:bookmarkStart w:id="550" w:name="_Toc290554767"/>
    </w:p>
    <w:p w14:paraId="0DF4D3EE" w14:textId="686166BB" w:rsidR="00B468FF" w:rsidRPr="000E16CD" w:rsidRDefault="00B468FF" w:rsidP="00A91C95">
      <w:pPr>
        <w:pStyle w:val="Heading2"/>
      </w:pPr>
      <w:bookmarkStart w:id="551" w:name="_Toc163224878"/>
      <w:bookmarkStart w:id="552" w:name="_Hlk45282174"/>
      <w:bookmarkStart w:id="553" w:name="_Toc335294177"/>
      <w:bookmarkEnd w:id="547"/>
      <w:bookmarkEnd w:id="548"/>
      <w:r w:rsidRPr="000E16CD">
        <w:t>Transfer Students</w:t>
      </w:r>
      <w:bookmarkEnd w:id="551"/>
    </w:p>
    <w:p w14:paraId="047302C5" w14:textId="77777777" w:rsidR="00B468FF" w:rsidRPr="000E16CD" w:rsidRDefault="00B468FF" w:rsidP="00B468FF">
      <w:pPr>
        <w:rPr>
          <w:rFonts w:ascii="Arial" w:hAnsi="Arial" w:cs="Arial"/>
          <w:b/>
        </w:rPr>
      </w:pPr>
      <w:bookmarkStart w:id="554" w:name="_Toc335294176"/>
      <w:bookmarkStart w:id="555" w:name="_Toc290554774"/>
    </w:p>
    <w:bookmarkEnd w:id="554"/>
    <w:bookmarkEnd w:id="555"/>
    <w:p w14:paraId="4B3DE09C" w14:textId="77777777" w:rsidR="00B468FF" w:rsidRPr="00156FFF" w:rsidRDefault="00B468FF" w:rsidP="00B468FF">
      <w:pPr>
        <w:pStyle w:val="BodyText"/>
        <w:rPr>
          <w:rFonts w:ascii="Arial" w:hAnsi="Arial" w:cs="Arial"/>
          <w:b/>
        </w:rPr>
      </w:pPr>
      <w:r w:rsidRPr="00156FFF">
        <w:rPr>
          <w:rFonts w:ascii="Arial" w:hAnsi="Arial" w:cs="Arial"/>
          <w:b/>
        </w:rPr>
        <w:t>NYSTP Grades 3-8 ELA and Math Testing Program:</w:t>
      </w:r>
    </w:p>
    <w:p w14:paraId="1FDE9E7C" w14:textId="77777777" w:rsidR="00B468FF" w:rsidRPr="002C64FC" w:rsidRDefault="00B468FF" w:rsidP="00B468FF">
      <w:pPr>
        <w:pStyle w:val="BodyText"/>
        <w:rPr>
          <w:rFonts w:ascii="Arial" w:hAnsi="Arial" w:cs="Arial"/>
        </w:rPr>
      </w:pPr>
      <w:r w:rsidRPr="00156FFF">
        <w:rPr>
          <w:rFonts w:ascii="Arial" w:hAnsi="Arial" w:cs="Arial"/>
          <w:b/>
        </w:rPr>
        <w:t xml:space="preserve">Students who transferred during the test administration period and were inadvertently administered the entire test twice; once in each </w:t>
      </w:r>
      <w:r w:rsidRPr="002C64FC">
        <w:rPr>
          <w:rFonts w:ascii="Arial" w:hAnsi="Arial" w:cs="Arial"/>
          <w:b/>
        </w:rPr>
        <w:t xml:space="preserve">school (both PBT): </w:t>
      </w:r>
    </w:p>
    <w:p w14:paraId="3A72BE68" w14:textId="77777777" w:rsidR="00B468FF" w:rsidRPr="002C64FC" w:rsidRDefault="00B468FF" w:rsidP="00B468FF">
      <w:pPr>
        <w:pStyle w:val="Body"/>
        <w:rPr>
          <w:rFonts w:cs="Arial"/>
          <w:szCs w:val="24"/>
        </w:rPr>
      </w:pPr>
      <w:r w:rsidRPr="002C64FC">
        <w:rPr>
          <w:rFonts w:cs="Arial"/>
          <w:szCs w:val="24"/>
        </w:rPr>
        <w:t xml:space="preserve">If a student transfers from one school to another in the middle of the test administration period and was inadvertently administered the entire test </w:t>
      </w:r>
      <w:r>
        <w:rPr>
          <w:rFonts w:cs="Arial"/>
          <w:szCs w:val="24"/>
        </w:rPr>
        <w:t xml:space="preserve">(both sessions) </w:t>
      </w:r>
      <w:r w:rsidRPr="002C64FC">
        <w:rPr>
          <w:rFonts w:cs="Arial"/>
          <w:szCs w:val="24"/>
        </w:rPr>
        <w:t>in each of two schools, the school which administered the test the second time should code the student’s test as an administrative error.</w:t>
      </w:r>
    </w:p>
    <w:p w14:paraId="19E08408" w14:textId="77777777" w:rsidR="00857511" w:rsidRDefault="00857511" w:rsidP="00B468FF">
      <w:pPr>
        <w:rPr>
          <w:rFonts w:ascii="Arial" w:hAnsi="Arial" w:cs="Arial"/>
          <w:b/>
        </w:rPr>
      </w:pPr>
    </w:p>
    <w:p w14:paraId="0B0232E9" w14:textId="57CE214E" w:rsidR="00B468FF" w:rsidRPr="00AC1BA0" w:rsidRDefault="00B468FF" w:rsidP="00B468FF">
      <w:pPr>
        <w:rPr>
          <w:rFonts w:ascii="Arial" w:hAnsi="Arial" w:cs="Arial"/>
          <w:b/>
        </w:rPr>
      </w:pPr>
      <w:r w:rsidRPr="00AC1BA0">
        <w:rPr>
          <w:rFonts w:ascii="Arial" w:hAnsi="Arial" w:cs="Arial"/>
          <w:b/>
        </w:rPr>
        <w:t>Students who transferred during the test administration and who completed both sessions of the test within a single school</w:t>
      </w:r>
      <w:r>
        <w:rPr>
          <w:rFonts w:ascii="Arial" w:hAnsi="Arial" w:cs="Arial"/>
          <w:b/>
        </w:rPr>
        <w:t>:</w:t>
      </w:r>
    </w:p>
    <w:p w14:paraId="6E67BF34" w14:textId="161B62A1" w:rsidR="00B468FF" w:rsidRDefault="00B468FF" w:rsidP="00B468FF">
      <w:pPr>
        <w:pStyle w:val="Body"/>
      </w:pPr>
      <w:bookmarkStart w:id="556" w:name="_Hlk42671148"/>
      <w:r w:rsidRPr="00165F38">
        <w:t>If a student transfers from one school to another in the middle of the test administration period and was administered the entire test in one</w:t>
      </w:r>
      <w:r>
        <w:t xml:space="preserve"> </w:t>
      </w:r>
      <w:r w:rsidRPr="004E75B5">
        <w:t>school, the school</w:t>
      </w:r>
      <w:r w:rsidRPr="00165F38">
        <w:t xml:space="preserve"> in which the test was administered must report the assessment for that student.</w:t>
      </w:r>
      <w:bookmarkEnd w:id="556"/>
      <w:r w:rsidRPr="00165F38">
        <w:t xml:space="preserve"> </w:t>
      </w:r>
    </w:p>
    <w:p w14:paraId="76D37F50" w14:textId="77777777" w:rsidR="004B27BC" w:rsidRPr="00156FFF" w:rsidRDefault="004B27BC" w:rsidP="004B27BC">
      <w:pPr>
        <w:rPr>
          <w:rFonts w:ascii="Arial" w:hAnsi="Arial" w:cs="Arial"/>
          <w:b/>
        </w:rPr>
      </w:pPr>
      <w:r w:rsidRPr="00156FFF">
        <w:rPr>
          <w:rFonts w:ascii="Arial" w:hAnsi="Arial" w:cs="Arial"/>
          <w:b/>
        </w:rPr>
        <w:t>Students who transferred during the test administration period and who did not complete both sessions of the test within a single school:</w:t>
      </w:r>
    </w:p>
    <w:p w14:paraId="2AC814BA" w14:textId="77777777" w:rsidR="004B27BC" w:rsidRPr="00156FFF" w:rsidRDefault="004B27BC" w:rsidP="004B27BC">
      <w:pPr>
        <w:rPr>
          <w:rFonts w:ascii="Arial" w:hAnsi="Arial" w:cs="Arial"/>
          <w:b/>
        </w:rPr>
      </w:pPr>
    </w:p>
    <w:p w14:paraId="58CFF65D" w14:textId="77777777" w:rsidR="004B27BC" w:rsidRPr="00156FFF" w:rsidRDefault="004B27BC" w:rsidP="004B27BC">
      <w:pPr>
        <w:pStyle w:val="BodyText"/>
        <w:ind w:firstLine="720"/>
        <w:rPr>
          <w:rFonts w:ascii="Arial" w:hAnsi="Arial" w:cs="Arial"/>
        </w:rPr>
      </w:pPr>
      <w:r w:rsidRPr="00156FFF">
        <w:rPr>
          <w:rFonts w:ascii="Arial" w:hAnsi="Arial" w:cs="Arial"/>
        </w:rPr>
        <w:t>Some elementary/middle-level students transfer from one school to another after completing one session but before completing all sessions of an assessment and before the end of the test administration period.  In these cases, when possible, the school the student transfers from should communicate with the school to which the student transfers to ensure that the student completes the assessment, and to obtain the rest of the student’s test records where applicable.  The school to which the student transfers should determine which session the student has already taken and administer the remaining session of the test.</w:t>
      </w:r>
    </w:p>
    <w:p w14:paraId="4B75574D" w14:textId="18BAA709" w:rsidR="00B468FF" w:rsidRPr="00440AF1" w:rsidRDefault="00B468FF" w:rsidP="004B27BC">
      <w:pPr>
        <w:pStyle w:val="Body"/>
        <w:rPr>
          <w:rFonts w:cs="Arial"/>
          <w:szCs w:val="24"/>
        </w:rPr>
      </w:pPr>
      <w:r w:rsidRPr="00440AF1">
        <w:rPr>
          <w:rFonts w:cs="Arial"/>
          <w:b/>
          <w:szCs w:val="24"/>
        </w:rPr>
        <w:t xml:space="preserve">PBT: Transfer students taking </w:t>
      </w:r>
      <w:r w:rsidRPr="00440AF1">
        <w:rPr>
          <w:rFonts w:cs="Arial"/>
          <w:b/>
          <w:szCs w:val="24"/>
          <w:u w:val="single"/>
        </w:rPr>
        <w:t>all</w:t>
      </w:r>
      <w:r w:rsidRPr="00440AF1">
        <w:rPr>
          <w:rFonts w:cs="Arial"/>
          <w:b/>
          <w:szCs w:val="24"/>
        </w:rPr>
        <w:t xml:space="preserve"> sessions of the examination on Paper</w:t>
      </w:r>
      <w:r w:rsidRPr="00440AF1">
        <w:rPr>
          <w:rFonts w:cs="Arial"/>
          <w:szCs w:val="24"/>
        </w:rPr>
        <w:t xml:space="preserve">: </w:t>
      </w:r>
    </w:p>
    <w:p w14:paraId="7959C179" w14:textId="67455910" w:rsidR="004B27BC" w:rsidRPr="00156FFF" w:rsidRDefault="004B27BC" w:rsidP="004B27BC">
      <w:pPr>
        <w:pStyle w:val="Body"/>
        <w:rPr>
          <w:rFonts w:cs="Arial"/>
          <w:strike/>
          <w:color w:val="FF0000"/>
          <w:szCs w:val="24"/>
        </w:rPr>
      </w:pPr>
      <w:r w:rsidRPr="00156FFF">
        <w:rPr>
          <w:rFonts w:cs="Arial"/>
          <w:szCs w:val="24"/>
        </w:rPr>
        <w:t>If the student takes both sessions on paper but at different schools, the school the student transfers from should submit the student’s answer records for scanning. The answer sheet from the school the student transferred to should be sent to the school the student transferred from</w:t>
      </w:r>
      <w:r w:rsidR="00D65768">
        <w:rPr>
          <w:rFonts w:cs="Arial"/>
          <w:szCs w:val="24"/>
        </w:rPr>
        <w:t>.</w:t>
      </w:r>
      <w:r w:rsidRPr="00156FFF">
        <w:rPr>
          <w:rFonts w:cs="Arial"/>
          <w:color w:val="FF0000"/>
          <w:szCs w:val="24"/>
        </w:rPr>
        <w:t xml:space="preserve"> </w:t>
      </w:r>
      <w:r w:rsidRPr="00156FFF">
        <w:rPr>
          <w:rFonts w:cs="Arial"/>
          <w:szCs w:val="24"/>
        </w:rPr>
        <w:t>If this school cannot be identified, the answer record should be sent directly to the Regional Information Center (RIC) or Big 5 for scanning. If a school submits an incomplete test record, the RIC/Big 5 should attempt to find a complementary second record for the student. The assessment score should be sent to the SIRS using the BEDS code of the school from which the student transferred.</w:t>
      </w:r>
      <w:r w:rsidRPr="00156FFF">
        <w:rPr>
          <w:rFonts w:cs="Arial"/>
          <w:color w:val="FF0000"/>
          <w:szCs w:val="24"/>
        </w:rPr>
        <w:t xml:space="preserve">  </w:t>
      </w:r>
      <w:r w:rsidRPr="00156FFF">
        <w:rPr>
          <w:rFonts w:cs="Arial"/>
          <w:szCs w:val="24"/>
        </w:rPr>
        <w:t>If the RIC/Big 5 is unable to match the records, the student will receive a score based on the questions answered.</w:t>
      </w:r>
    </w:p>
    <w:p w14:paraId="597575FC" w14:textId="77777777" w:rsidR="00B468FF" w:rsidRPr="00FA3C72" w:rsidRDefault="00B468FF" w:rsidP="004B27BC">
      <w:pPr>
        <w:pStyle w:val="Body"/>
        <w:ind w:left="720" w:firstLine="0"/>
        <w:rPr>
          <w:rFonts w:cs="Arial"/>
          <w:b/>
          <w:szCs w:val="24"/>
        </w:rPr>
      </w:pPr>
      <w:r w:rsidRPr="00FA3C72">
        <w:rPr>
          <w:rFonts w:cs="Arial"/>
          <w:b/>
          <w:szCs w:val="24"/>
        </w:rPr>
        <w:t xml:space="preserve">CBT: Transfer </w:t>
      </w:r>
      <w:r>
        <w:rPr>
          <w:rFonts w:cs="Arial"/>
          <w:b/>
          <w:szCs w:val="24"/>
        </w:rPr>
        <w:t>s</w:t>
      </w:r>
      <w:r w:rsidRPr="00FA3C72">
        <w:rPr>
          <w:rFonts w:cs="Arial"/>
          <w:b/>
          <w:szCs w:val="24"/>
        </w:rPr>
        <w:t>tudents taking all sessions of the examination on Computer:</w:t>
      </w:r>
    </w:p>
    <w:p w14:paraId="0A3C341E" w14:textId="77777777" w:rsidR="00B468FF" w:rsidRPr="00FA3C72" w:rsidRDefault="00B468FF" w:rsidP="00B468FF">
      <w:pPr>
        <w:pStyle w:val="BodyText"/>
        <w:spacing w:after="0"/>
        <w:rPr>
          <w:rFonts w:ascii="Arial" w:hAnsi="Arial" w:cs="Arial"/>
        </w:rPr>
      </w:pPr>
    </w:p>
    <w:p w14:paraId="42A82822" w14:textId="77777777" w:rsidR="00B468FF" w:rsidRPr="004E75B5" w:rsidRDefault="00B468FF" w:rsidP="00B468FF">
      <w:pPr>
        <w:pStyle w:val="BodyText"/>
        <w:spacing w:after="240"/>
        <w:ind w:firstLine="720"/>
        <w:rPr>
          <w:rFonts w:ascii="Arial" w:hAnsi="Arial" w:cs="Arial"/>
          <w:strike/>
        </w:rPr>
      </w:pPr>
      <w:bookmarkStart w:id="557" w:name="_Hlk46055054"/>
      <w:r w:rsidRPr="00FA3C72">
        <w:rPr>
          <w:rFonts w:ascii="Arial" w:hAnsi="Arial" w:cs="Arial"/>
        </w:rPr>
        <w:t>If the student takes the entire test</w:t>
      </w:r>
      <w:r>
        <w:rPr>
          <w:rFonts w:ascii="Arial" w:hAnsi="Arial" w:cs="Arial"/>
        </w:rPr>
        <w:t xml:space="preserve"> using</w:t>
      </w:r>
      <w:r w:rsidRPr="00FA3C72">
        <w:rPr>
          <w:rFonts w:ascii="Arial" w:hAnsi="Arial" w:cs="Arial"/>
        </w:rPr>
        <w:t xml:space="preserve"> CBT but the sessions are taken at different schools, the </w:t>
      </w:r>
      <w:r>
        <w:rPr>
          <w:rFonts w:ascii="Arial" w:hAnsi="Arial" w:cs="Arial"/>
        </w:rPr>
        <w:t xml:space="preserve">CBT contractor </w:t>
      </w:r>
      <w:r w:rsidRPr="00FA3C72">
        <w:rPr>
          <w:rFonts w:ascii="Arial" w:hAnsi="Arial" w:cs="Arial"/>
        </w:rPr>
        <w:t>will merge the sessions into one complete test.</w:t>
      </w:r>
      <w:r>
        <w:rPr>
          <w:rFonts w:ascii="Arial" w:hAnsi="Arial" w:cs="Arial"/>
        </w:rPr>
        <w:t xml:space="preserve"> </w:t>
      </w:r>
    </w:p>
    <w:bookmarkEnd w:id="557"/>
    <w:p w14:paraId="481873E5" w14:textId="77777777" w:rsidR="00B468FF" w:rsidRPr="00FA3C72" w:rsidRDefault="00B468FF" w:rsidP="004B27BC">
      <w:pPr>
        <w:pStyle w:val="Body"/>
        <w:ind w:left="720" w:firstLine="0"/>
        <w:rPr>
          <w:rFonts w:cs="Arial"/>
          <w:b/>
          <w:szCs w:val="24"/>
        </w:rPr>
      </w:pPr>
      <w:r w:rsidRPr="00FA3C72">
        <w:rPr>
          <w:rFonts w:cs="Arial"/>
          <w:b/>
          <w:szCs w:val="24"/>
        </w:rPr>
        <w:t>CBT</w:t>
      </w:r>
      <w:r>
        <w:rPr>
          <w:rFonts w:cs="Arial"/>
          <w:b/>
          <w:szCs w:val="24"/>
        </w:rPr>
        <w:t>/PBT combination</w:t>
      </w:r>
      <w:r w:rsidRPr="00FA3C72">
        <w:rPr>
          <w:rFonts w:cs="Arial"/>
          <w:b/>
          <w:szCs w:val="24"/>
        </w:rPr>
        <w:t xml:space="preserve">: Transfer </w:t>
      </w:r>
      <w:r>
        <w:rPr>
          <w:rFonts w:cs="Arial"/>
          <w:b/>
          <w:szCs w:val="24"/>
        </w:rPr>
        <w:t>s</w:t>
      </w:r>
      <w:r w:rsidRPr="00FA3C72">
        <w:rPr>
          <w:rFonts w:cs="Arial"/>
          <w:b/>
          <w:szCs w:val="24"/>
        </w:rPr>
        <w:t xml:space="preserve">tudents taking </w:t>
      </w:r>
      <w:r>
        <w:rPr>
          <w:rFonts w:cs="Arial"/>
          <w:b/>
          <w:szCs w:val="24"/>
        </w:rPr>
        <w:t>one session on paper in one school and one session on c</w:t>
      </w:r>
      <w:r w:rsidRPr="00FA3C72">
        <w:rPr>
          <w:rFonts w:cs="Arial"/>
          <w:b/>
          <w:szCs w:val="24"/>
        </w:rPr>
        <w:t>omputer</w:t>
      </w:r>
      <w:r>
        <w:rPr>
          <w:rFonts w:cs="Arial"/>
          <w:b/>
          <w:szCs w:val="24"/>
        </w:rPr>
        <w:t xml:space="preserve"> in a different school</w:t>
      </w:r>
      <w:r w:rsidRPr="00FA3C72">
        <w:rPr>
          <w:rFonts w:cs="Arial"/>
          <w:b/>
          <w:szCs w:val="24"/>
        </w:rPr>
        <w:t>:</w:t>
      </w:r>
    </w:p>
    <w:p w14:paraId="6D230655" w14:textId="77777777" w:rsidR="00B468FF" w:rsidRPr="00FA3C72" w:rsidRDefault="00B468FF" w:rsidP="00B468FF">
      <w:pPr>
        <w:pStyle w:val="BodyText"/>
        <w:spacing w:after="0"/>
        <w:rPr>
          <w:rFonts w:ascii="Arial" w:hAnsi="Arial" w:cs="Arial"/>
        </w:rPr>
      </w:pPr>
    </w:p>
    <w:p w14:paraId="4ABFA7C2" w14:textId="5F618370" w:rsidR="00973CC5" w:rsidRPr="00BD12E4" w:rsidRDefault="00973CC5" w:rsidP="00973CC5">
      <w:pPr>
        <w:pStyle w:val="BodyText"/>
        <w:spacing w:after="240"/>
        <w:ind w:firstLine="720"/>
        <w:rPr>
          <w:rFonts w:ascii="Arial" w:hAnsi="Arial" w:cs="Arial"/>
        </w:rPr>
      </w:pPr>
      <w:r w:rsidRPr="00BD12E4">
        <w:rPr>
          <w:rFonts w:ascii="Arial" w:hAnsi="Arial" w:cs="Arial"/>
        </w:rPr>
        <w:t xml:space="preserve">If a transfer student takes one session on paper in a school and the other session on computer in a different school, the school administering the PBT session of the test should submit a complete set of answer sheet(s) to their RIC/Big 5 scanning center. </w:t>
      </w:r>
      <w:r w:rsidRPr="00BD12E4">
        <w:rPr>
          <w:rFonts w:ascii="Arial" w:hAnsi="Arial" w:cs="Arial"/>
          <w:color w:val="000000"/>
        </w:rPr>
        <w:t xml:space="preserve">The session not completed at the PBT school will have a blank answer </w:t>
      </w:r>
      <w:r w:rsidR="00D65768">
        <w:rPr>
          <w:rFonts w:ascii="Arial" w:hAnsi="Arial" w:cs="Arial"/>
          <w:color w:val="000000"/>
        </w:rPr>
        <w:t xml:space="preserve">sheet </w:t>
      </w:r>
      <w:r w:rsidRPr="00BD12E4">
        <w:rPr>
          <w:rFonts w:ascii="Arial" w:hAnsi="Arial" w:cs="Arial"/>
          <w:color w:val="000000"/>
        </w:rPr>
        <w:t>and the “Reason Not Tested” (RNT) box should not have a reason darkened since those RNT are applicable to the entire test (not by Session).</w:t>
      </w:r>
      <w:r w:rsidRPr="00BD12E4">
        <w:rPr>
          <w:rFonts w:ascii="Arial" w:hAnsi="Arial" w:cs="Arial"/>
        </w:rPr>
        <w:t xml:space="preserve"> </w:t>
      </w:r>
    </w:p>
    <w:p w14:paraId="3593A421" w14:textId="77777777" w:rsidR="00973CC5" w:rsidRPr="00BD12E4" w:rsidRDefault="00973CC5" w:rsidP="00973CC5">
      <w:pPr>
        <w:pStyle w:val="BodyText"/>
        <w:spacing w:after="240"/>
        <w:ind w:left="720"/>
        <w:rPr>
          <w:rFonts w:ascii="Arial" w:hAnsi="Arial" w:cs="Arial"/>
          <w:color w:val="000000"/>
        </w:rPr>
      </w:pPr>
      <w:r w:rsidRPr="00BD12E4">
        <w:rPr>
          <w:rFonts w:ascii="Arial" w:hAnsi="Arial" w:cs="Arial"/>
          <w:color w:val="000000"/>
        </w:rPr>
        <w:t xml:space="preserve">CBT: </w:t>
      </w:r>
      <w:bookmarkStart w:id="558" w:name="_Hlk95297634"/>
      <w:r w:rsidRPr="00BD12E4">
        <w:rPr>
          <w:rFonts w:ascii="Arial" w:hAnsi="Arial" w:cs="Arial"/>
          <w:color w:val="000000"/>
        </w:rPr>
        <w:t>For the session which does not have any responses</w:t>
      </w:r>
      <w:bookmarkEnd w:id="558"/>
      <w:r w:rsidRPr="00BD12E4">
        <w:rPr>
          <w:rFonts w:ascii="Arial" w:hAnsi="Arial" w:cs="Arial"/>
          <w:color w:val="000000"/>
        </w:rPr>
        <w:t xml:space="preserve">, in Nextera Admin the schools should enter the “CBT Not Testing Reason” as “Not Enrolled at Time of Test.” </w:t>
      </w:r>
    </w:p>
    <w:p w14:paraId="7C0C59FB" w14:textId="7907B938" w:rsidR="00973CC5" w:rsidRPr="00BD12E4" w:rsidRDefault="00973CC5" w:rsidP="00973CC5">
      <w:pPr>
        <w:pStyle w:val="BodyText"/>
        <w:ind w:left="720"/>
        <w:rPr>
          <w:rFonts w:ascii="Arial" w:hAnsi="Arial" w:cs="Arial"/>
          <w:color w:val="000000"/>
        </w:rPr>
      </w:pPr>
      <w:r w:rsidRPr="00BD12E4">
        <w:rPr>
          <w:rFonts w:ascii="Arial" w:hAnsi="Arial" w:cs="Arial"/>
          <w:color w:val="000000"/>
        </w:rPr>
        <w:t xml:space="preserve">PBT: If the student answered any questions on either Session, the school should not enter a “Reason Not Tested” on the answer sheet for either Session. CR items which were not answered should be populated with an “A” indicating no response. MC items which were not answered should be populated with a dash.  </w:t>
      </w:r>
    </w:p>
    <w:p w14:paraId="4B769599" w14:textId="77777777" w:rsidR="00B468FF" w:rsidRPr="00156FFF" w:rsidRDefault="00B468FF" w:rsidP="00B468FF">
      <w:pPr>
        <w:pStyle w:val="BodyText"/>
        <w:ind w:firstLine="90"/>
        <w:rPr>
          <w:rFonts w:ascii="Arial" w:hAnsi="Arial" w:cs="Arial"/>
          <w:b/>
        </w:rPr>
      </w:pPr>
      <w:r w:rsidRPr="002C64FC">
        <w:rPr>
          <w:rFonts w:ascii="Arial" w:hAnsi="Arial" w:cs="Arial"/>
          <w:b/>
        </w:rPr>
        <w:t>Changes to ELA/Math transfer student data:</w:t>
      </w:r>
    </w:p>
    <w:p w14:paraId="1F55FCA7" w14:textId="25B955F2" w:rsidR="00B468FF" w:rsidRPr="00156FFF" w:rsidRDefault="00B468FF" w:rsidP="00B468FF">
      <w:pPr>
        <w:pStyle w:val="BodyText"/>
        <w:ind w:firstLine="720"/>
        <w:rPr>
          <w:rFonts w:ascii="Arial" w:hAnsi="Arial" w:cs="Arial"/>
        </w:rPr>
      </w:pPr>
      <w:r w:rsidRPr="00156FFF">
        <w:rPr>
          <w:rFonts w:ascii="Arial" w:hAnsi="Arial" w:cs="Arial"/>
        </w:rPr>
        <w:t xml:space="preserve">Any concerns with transfer student test records that do not appear to have followed the rules above should be directed to the school’s RIC/Big 5 scanning center. </w:t>
      </w:r>
    </w:p>
    <w:p w14:paraId="1B1DA324" w14:textId="77777777" w:rsidR="009F51D2" w:rsidRDefault="009F51D2" w:rsidP="00B468FF">
      <w:pPr>
        <w:rPr>
          <w:rFonts w:ascii="Arial" w:hAnsi="Arial" w:cs="Arial"/>
          <w:b/>
        </w:rPr>
      </w:pPr>
    </w:p>
    <w:p w14:paraId="6D98AB1A" w14:textId="77777777" w:rsidR="00283900" w:rsidRDefault="00283900">
      <w:pPr>
        <w:rPr>
          <w:rFonts w:ascii="Arial" w:hAnsi="Arial" w:cs="Arial"/>
          <w:b/>
          <w:bCs/>
        </w:rPr>
      </w:pPr>
      <w:r>
        <w:rPr>
          <w:rFonts w:ascii="Arial" w:hAnsi="Arial" w:cs="Arial"/>
          <w:b/>
          <w:bCs/>
        </w:rPr>
        <w:br w:type="page"/>
      </w:r>
    </w:p>
    <w:p w14:paraId="2FB77427" w14:textId="1EB7EA0D" w:rsidR="00B468FF" w:rsidRPr="00156FFF" w:rsidRDefault="00B468FF" w:rsidP="26E23403">
      <w:pPr>
        <w:rPr>
          <w:rFonts w:ascii="Arial" w:hAnsi="Arial" w:cs="Arial"/>
          <w:b/>
          <w:bCs/>
        </w:rPr>
      </w:pPr>
      <w:r w:rsidRPr="26E23403">
        <w:rPr>
          <w:rFonts w:ascii="Arial" w:hAnsi="Arial" w:cs="Arial"/>
          <w:b/>
          <w:bCs/>
        </w:rPr>
        <w:lastRenderedPageBreak/>
        <w:t>Transfers during Test Administration Period for other State Assessment (</w:t>
      </w:r>
      <w:r w:rsidR="00007040" w:rsidRPr="004E4CEF">
        <w:rPr>
          <w:rFonts w:ascii="Arial" w:hAnsi="Arial" w:cs="Arial"/>
          <w:b/>
          <w:bCs/>
        </w:rPr>
        <w:t xml:space="preserve">NYSESLAT </w:t>
      </w:r>
      <w:r w:rsidRPr="004E4CEF">
        <w:rPr>
          <w:rFonts w:ascii="Arial" w:hAnsi="Arial" w:cs="Arial"/>
          <w:b/>
          <w:bCs/>
        </w:rPr>
        <w:t>and NYSAA)</w:t>
      </w:r>
    </w:p>
    <w:p w14:paraId="2BEFBC75" w14:textId="77777777" w:rsidR="00B468FF" w:rsidRPr="00156FFF" w:rsidRDefault="00B468FF" w:rsidP="00B468FF">
      <w:pPr>
        <w:pStyle w:val="Body"/>
      </w:pPr>
      <w:r w:rsidRPr="00156FFF">
        <w:t xml:space="preserve">Some elementary/middle-level students transfer from one school to another after completing one part </w:t>
      </w:r>
      <w:r>
        <w:t xml:space="preserve">(session) </w:t>
      </w:r>
      <w:r w:rsidRPr="00156FFF">
        <w:t xml:space="preserve">but before completing all parts </w:t>
      </w:r>
      <w:r>
        <w:t xml:space="preserve">(sessions) </w:t>
      </w:r>
      <w:r w:rsidRPr="00156FFF">
        <w:t>of an assessment and before the end of the test administration period.  In these cases, when possible, the school the student transfers from should communicate with the school to which the student transfers to ensure that the student completes the assessment and to obtain the rest of the student’s test records.  The school the student transfers from should submit the student’s answer records for scanning, except for NYSAA which is administered via CBT only. For NYSAA, the results would be associated with the school where the student took the test and when loaded into Level 2, the results would follow the student where he/she is currently enrolled.</w:t>
      </w:r>
    </w:p>
    <w:p w14:paraId="271DA880" w14:textId="0C61D46F" w:rsidR="00B468FF" w:rsidRPr="00156FFF" w:rsidRDefault="00B468FF" w:rsidP="00B468FF">
      <w:pPr>
        <w:pStyle w:val="Body"/>
      </w:pPr>
      <w:r w:rsidRPr="00156FFF">
        <w:t>The school to which the student transfers should determine what part</w:t>
      </w:r>
      <w:r>
        <w:t>(</w:t>
      </w:r>
      <w:r w:rsidRPr="00156FFF">
        <w:t>s</w:t>
      </w:r>
      <w:r>
        <w:t>) (sessions)</w:t>
      </w:r>
      <w:r w:rsidRPr="00156FFF">
        <w:t xml:space="preserve"> the student has taken and administer the remaining parts of the test. The answer record should be sent to the school the student transferred from, if possible. If this school cannot be identified, the answer record should be sent directly to the Regional Information Center (RIC) or Big 5 for scanning.</w:t>
      </w:r>
    </w:p>
    <w:p w14:paraId="2505A17B" w14:textId="6CB6AB4C" w:rsidR="009E1D2D" w:rsidRPr="00156FFF" w:rsidRDefault="009E1D2D" w:rsidP="009E1D2D">
      <w:pPr>
        <w:pStyle w:val="Body"/>
      </w:pPr>
      <w:r w:rsidRPr="00156FFF">
        <w:t>If a school submits an incomplete test record, the RIC/Big 5 should attempt to find the missing records for the student. The assessment score should be sent to the SIRS using the BEDS code of the school from which the student transferred. If the RIC/Big 5 is unable to match the records, the student will not receive a valid score.</w:t>
      </w:r>
    </w:p>
    <w:p w14:paraId="6410BEC7" w14:textId="77777777" w:rsidR="009E1D2D" w:rsidRPr="00156FFF" w:rsidRDefault="009E1D2D" w:rsidP="009E1D2D">
      <w:pPr>
        <w:pStyle w:val="Body"/>
      </w:pPr>
      <w:r w:rsidRPr="00156FFF">
        <w:t xml:space="preserve">If a student transfers from one school to another (or one district to another) in the middle of the test administration period and was administered the entire test in one or other school or district, the school or district in which the test was administered must report the assessment for that student. </w:t>
      </w:r>
    </w:p>
    <w:p w14:paraId="7173C2FD" w14:textId="77777777" w:rsidR="009E1D2D" w:rsidRPr="00156FFF" w:rsidRDefault="009E1D2D" w:rsidP="009E1D2D">
      <w:pPr>
        <w:pStyle w:val="Body"/>
      </w:pPr>
      <w:r w:rsidRPr="00156FFF">
        <w:t xml:space="preserve">If a student transfers from one school to another (or one district to another) in the middle of the test administration period and was inadvertently administered the entire test in both schools or districts, the school or district in which the test was administered first must report the assessment for that student; </w:t>
      </w:r>
      <w:r w:rsidRPr="00156FFF">
        <w:rPr>
          <w:rFonts w:cs="Arial"/>
          <w:szCs w:val="24"/>
        </w:rPr>
        <w:t>the school which administered the test the second time should code the student’s test as an administrative error.</w:t>
      </w:r>
      <w:r w:rsidRPr="00156FFF">
        <w:rPr>
          <w:color w:val="FF0000"/>
        </w:rPr>
        <w:t xml:space="preserve"> </w:t>
      </w:r>
    </w:p>
    <w:bookmarkEnd w:id="552"/>
    <w:p w14:paraId="7BB5755A" w14:textId="7E8F6350" w:rsidR="002E39A8" w:rsidRPr="006D7BAF" w:rsidRDefault="002E39A8" w:rsidP="006D7BAF">
      <w:pPr>
        <w:spacing w:before="240"/>
        <w:rPr>
          <w:rFonts w:ascii="Arial" w:hAnsi="Arial" w:cs="Arial"/>
          <w:b/>
        </w:rPr>
      </w:pPr>
      <w:r w:rsidRPr="00156FFF">
        <w:rPr>
          <w:rFonts w:ascii="Arial" w:hAnsi="Arial" w:cs="Arial"/>
          <w:b/>
        </w:rPr>
        <w:t>Transfers to Another School in This District or an Out-Of</w:t>
      </w:r>
      <w:r w:rsidRPr="006D7BAF">
        <w:rPr>
          <w:rFonts w:ascii="Arial" w:hAnsi="Arial" w:cs="Arial"/>
          <w:b/>
        </w:rPr>
        <w:t>-District Placement</w:t>
      </w:r>
      <w:bookmarkEnd w:id="549"/>
      <w:bookmarkEnd w:id="553"/>
    </w:p>
    <w:p w14:paraId="7B63EA90" w14:textId="36D6861C" w:rsidR="002E39A8" w:rsidRPr="000E16CD" w:rsidRDefault="002E39A8" w:rsidP="002E39A8">
      <w:pPr>
        <w:pStyle w:val="Body"/>
        <w:rPr>
          <w:szCs w:val="24"/>
        </w:rPr>
      </w:pPr>
      <w:r w:rsidRPr="000E16CD">
        <w:t xml:space="preserve">Students who transfer to a school within the same school district or are placed in an out-of-district setting by the district CSE must be reported in SIRS with </w:t>
      </w:r>
      <w:r w:rsidRPr="002F6E7F">
        <w:rPr>
          <w:iCs/>
        </w:rPr>
        <w:t>Reason for Ending Enrollment Code</w:t>
      </w:r>
      <w:r w:rsidRPr="000E16CD">
        <w:rPr>
          <w:iCs/>
        </w:rPr>
        <w:t xml:space="preserve"> 153</w:t>
      </w:r>
      <w:r w:rsidRPr="000E16CD">
        <w:rPr>
          <w:i/>
          <w:iCs/>
        </w:rPr>
        <w:t xml:space="preserve"> — Transferred to another school in this district or an out-of-district placement. </w:t>
      </w:r>
      <w:r w:rsidRPr="000E16CD">
        <w:t>The out-of-district setting could be a BOCES, an approved-private placement, a State-supported school (e.g., The Cleary School for the Deaf, Lavelle School for the Blind, etc.), or another public school district. This code may be used when students transfer or are placed at the end of the school year or at any point during the school year. When the student transfers or is placed during the school year, the student must also have a beginning enrollment record reported with the location code for the school/institution to which the student entered and a beginning date set as the day following the exit date from the previous institution. When the student transfers or is placed at the end of the school year, the student must have a beginning enrollment record on July 1 of the following year. This code is also used when a student is promoted out of the highest grade that this school offers and is expected to be registered in and attend another school in this district.</w:t>
      </w:r>
    </w:p>
    <w:p w14:paraId="090BA23D" w14:textId="3B83E620" w:rsidR="00A96974" w:rsidRDefault="00A96974">
      <w:pPr>
        <w:rPr>
          <w:rFonts w:ascii="Arial" w:hAnsi="Arial" w:cs="Arial"/>
          <w:b/>
        </w:rPr>
      </w:pPr>
      <w:bookmarkStart w:id="559" w:name="_Toc290554827"/>
      <w:bookmarkStart w:id="560" w:name="_Toc335294178"/>
    </w:p>
    <w:p w14:paraId="38434A15" w14:textId="77777777" w:rsidR="00641A50" w:rsidRDefault="00641A50">
      <w:pPr>
        <w:rPr>
          <w:rFonts w:ascii="Arial" w:hAnsi="Arial" w:cs="Arial"/>
          <w:b/>
        </w:rPr>
      </w:pPr>
      <w:r>
        <w:rPr>
          <w:rFonts w:ascii="Arial" w:hAnsi="Arial" w:cs="Arial"/>
          <w:b/>
        </w:rPr>
        <w:br w:type="page"/>
      </w:r>
    </w:p>
    <w:p w14:paraId="536FDC9D" w14:textId="5A8B9796" w:rsidR="002E39A8" w:rsidRPr="006D7BAF" w:rsidRDefault="002E39A8" w:rsidP="00A01586">
      <w:pPr>
        <w:rPr>
          <w:rFonts w:ascii="Arial" w:hAnsi="Arial" w:cs="Arial"/>
          <w:b/>
        </w:rPr>
      </w:pPr>
      <w:r w:rsidRPr="006D7BAF">
        <w:rPr>
          <w:rFonts w:ascii="Arial" w:hAnsi="Arial" w:cs="Arial"/>
          <w:b/>
        </w:rPr>
        <w:lastRenderedPageBreak/>
        <w:t xml:space="preserve">Transfers under </w:t>
      </w:r>
      <w:bookmarkEnd w:id="559"/>
      <w:bookmarkEnd w:id="560"/>
      <w:r w:rsidR="003E0425" w:rsidRPr="006D7BAF">
        <w:rPr>
          <w:rFonts w:ascii="Arial" w:hAnsi="Arial" w:cs="Arial"/>
          <w:b/>
        </w:rPr>
        <w:t>ESEA</w:t>
      </w:r>
    </w:p>
    <w:p w14:paraId="056F568B" w14:textId="531ED09A" w:rsidR="002E39A8" w:rsidRPr="00AB25F5" w:rsidRDefault="002E39A8" w:rsidP="002E39A8">
      <w:pPr>
        <w:pStyle w:val="Body"/>
      </w:pPr>
      <w:r w:rsidRPr="00AB25F5">
        <w:t xml:space="preserve">Students who applied to transfer to and, if applicable, were provided the option to transfer to another district school, using an </w:t>
      </w:r>
      <w:r w:rsidR="003E0425" w:rsidRPr="00AB25F5">
        <w:t>ESEA</w:t>
      </w:r>
      <w:r w:rsidRPr="00AB25F5">
        <w:t xml:space="preserve">-mandated public school choice option must be reported with the appropriate </w:t>
      </w:r>
      <w:r w:rsidR="003E0425" w:rsidRPr="00AB25F5">
        <w:t>ESEA</w:t>
      </w:r>
      <w:r w:rsidRPr="00AB25F5">
        <w:t xml:space="preserve"> Transfer Option </w:t>
      </w:r>
      <w:r w:rsidR="00E16C47">
        <w:t>p</w:t>
      </w:r>
      <w:r w:rsidR="00E16C47" w:rsidRPr="00AB25F5">
        <w:t xml:space="preserve">rogram </w:t>
      </w:r>
      <w:r w:rsidR="00E16C47">
        <w:t>s</w:t>
      </w:r>
      <w:r w:rsidR="00E16C47" w:rsidRPr="00AB25F5">
        <w:t xml:space="preserve">ervice </w:t>
      </w:r>
      <w:r w:rsidRPr="00AB25F5">
        <w:t xml:space="preserve">code. See “Program Service Codes and Descriptions” in </w:t>
      </w:r>
      <w:r w:rsidR="007157DA" w:rsidRPr="00AB25F5">
        <w:t xml:space="preserve">Chapter </w:t>
      </w:r>
      <w:r w:rsidR="00E20000" w:rsidRPr="00AB25F5">
        <w:t>5</w:t>
      </w:r>
      <w:r w:rsidR="007157DA" w:rsidRPr="00AB25F5">
        <w:t>: Codes and Descriptions.</w:t>
      </w:r>
    </w:p>
    <w:p w14:paraId="1B57CE5E" w14:textId="0E40E9B6" w:rsidR="002E39A8" w:rsidRPr="00E73803" w:rsidRDefault="002E39A8" w:rsidP="002E39A8">
      <w:pPr>
        <w:pStyle w:val="Body"/>
      </w:pPr>
      <w:r w:rsidRPr="00AB25F5">
        <w:t xml:space="preserve">One of three </w:t>
      </w:r>
      <w:r w:rsidRPr="002F6E7F">
        <w:t xml:space="preserve">Reason for Beginning Enrollment Codes should be used to record that students transferred </w:t>
      </w:r>
      <w:r w:rsidRPr="00E73803">
        <w:t xml:space="preserve">into another school within the district under an </w:t>
      </w:r>
      <w:r w:rsidR="003E0425" w:rsidRPr="00E73803">
        <w:t>ESEA</w:t>
      </w:r>
      <w:r w:rsidRPr="00E73803">
        <w:t xml:space="preserve"> transfer option: 5544 — </w:t>
      </w:r>
      <w:r w:rsidRPr="00E73803">
        <w:rPr>
          <w:i/>
        </w:rPr>
        <w:t xml:space="preserve">Transferred in under the </w:t>
      </w:r>
      <w:r w:rsidR="0087492A" w:rsidRPr="00E73803">
        <w:rPr>
          <w:i/>
        </w:rPr>
        <w:t>ESEA</w:t>
      </w:r>
      <w:r w:rsidRPr="00E73803">
        <w:rPr>
          <w:i/>
        </w:rPr>
        <w:t xml:space="preserve"> Title I School in Improvement Status</w:t>
      </w:r>
      <w:r w:rsidRPr="00E73803">
        <w:t xml:space="preserve">, 7000 — </w:t>
      </w:r>
      <w:r w:rsidRPr="00E73803">
        <w:rPr>
          <w:i/>
        </w:rPr>
        <w:t xml:space="preserve">Transferred in under the </w:t>
      </w:r>
      <w:r w:rsidR="0087492A" w:rsidRPr="00E73803">
        <w:rPr>
          <w:i/>
        </w:rPr>
        <w:t>ESEA</w:t>
      </w:r>
      <w:r w:rsidRPr="00E73803">
        <w:rPr>
          <w:i/>
        </w:rPr>
        <w:t xml:space="preserve"> Persistently Dangerous School</w:t>
      </w:r>
      <w:r w:rsidRPr="00E73803">
        <w:t xml:space="preserve">, and </w:t>
      </w:r>
      <w:r w:rsidR="00D572F1" w:rsidRPr="00E73803">
        <w:t xml:space="preserve">7011 — </w:t>
      </w:r>
      <w:r w:rsidR="00D572F1" w:rsidRPr="00E73803">
        <w:rPr>
          <w:i/>
        </w:rPr>
        <w:t>Transferred in under the ESEA Victim of Serious Violent Incident</w:t>
      </w:r>
      <w:r w:rsidR="00D572F1" w:rsidRPr="00E73803">
        <w:t>.</w:t>
      </w:r>
      <w:r w:rsidRPr="00E73803">
        <w:t xml:space="preserve">  See “Enrollment (Beginning and Ending) Codes and Descriptions” in </w:t>
      </w:r>
      <w:r w:rsidR="007157DA" w:rsidRPr="00E73803">
        <w:t xml:space="preserve">Chapter </w:t>
      </w:r>
      <w:r w:rsidR="00E20000" w:rsidRPr="00E73803">
        <w:t>5</w:t>
      </w:r>
      <w:r w:rsidR="007157DA" w:rsidRPr="00E73803">
        <w:t>: Codes and Descriptions.</w:t>
      </w:r>
    </w:p>
    <w:p w14:paraId="1294A4A6" w14:textId="34B7F9A1" w:rsidR="002E39A8" w:rsidRPr="000E16CD" w:rsidRDefault="002E39A8" w:rsidP="002E39A8">
      <w:pPr>
        <w:pStyle w:val="Body"/>
      </w:pPr>
      <w:r w:rsidRPr="00E73803">
        <w:t xml:space="preserve">Districts must use Reason for Ending Enrollment Code 153 — </w:t>
      </w:r>
      <w:r w:rsidRPr="00E73803">
        <w:rPr>
          <w:i/>
        </w:rPr>
        <w:t>Transferred to another school in this district or to an out-of-district placement</w:t>
      </w:r>
      <w:r w:rsidRPr="00E73803">
        <w:t xml:space="preserve"> for students who transfer out of a school that is in need of improvement under Title I under the </w:t>
      </w:r>
      <w:r w:rsidR="003E0425" w:rsidRPr="00E73803">
        <w:t>ESEA</w:t>
      </w:r>
      <w:r w:rsidRPr="00E73803">
        <w:t xml:space="preserve"> choice provision. Public school districts other than New York City must use Reason for Ending Enrollment Code </w:t>
      </w:r>
      <w:r w:rsidR="00D572F1" w:rsidRPr="00E73803">
        <w:t xml:space="preserve">5927 — </w:t>
      </w:r>
      <w:r w:rsidR="00D572F1" w:rsidRPr="00E73803">
        <w:rPr>
          <w:i/>
        </w:rPr>
        <w:t>Leaving a school under ESEA – a victim of a serious violent incident</w:t>
      </w:r>
      <w:r w:rsidR="00D572F1" w:rsidRPr="00E73803">
        <w:t xml:space="preserve"> </w:t>
      </w:r>
      <w:r w:rsidRPr="00E73803">
        <w:t xml:space="preserve">for students who are leaving a school because they have been a victim of a serious violent incident.  New York City </w:t>
      </w:r>
      <w:r w:rsidR="00852834" w:rsidRPr="00E73803">
        <w:t>p</w:t>
      </w:r>
      <w:r w:rsidRPr="00E73803">
        <w:t xml:space="preserve">ublic </w:t>
      </w:r>
      <w:r w:rsidR="00852834" w:rsidRPr="00E73803">
        <w:t>s</w:t>
      </w:r>
      <w:r w:rsidRPr="00E73803">
        <w:t xml:space="preserve">chools must use Reason for Ending Enrollment Code 5927 for such students who transfer to a school within the same Community School District and code </w:t>
      </w:r>
      <w:bookmarkStart w:id="561" w:name="_Hlk47509600"/>
      <w:r w:rsidRPr="00E73803">
        <w:t xml:space="preserve">5938 — </w:t>
      </w:r>
      <w:r w:rsidRPr="00E73803">
        <w:rPr>
          <w:i/>
        </w:rPr>
        <w:t xml:space="preserve">Leaving a NYC community district under </w:t>
      </w:r>
      <w:r w:rsidR="0087492A" w:rsidRPr="00E73803">
        <w:rPr>
          <w:i/>
        </w:rPr>
        <w:t>ESEA</w:t>
      </w:r>
      <w:r w:rsidRPr="00E73803">
        <w:rPr>
          <w:i/>
        </w:rPr>
        <w:t xml:space="preserve"> </w:t>
      </w:r>
      <w:r w:rsidR="001767E0" w:rsidRPr="00E73803">
        <w:rPr>
          <w:i/>
        </w:rPr>
        <w:t xml:space="preserve">a </w:t>
      </w:r>
      <w:r w:rsidRPr="00E73803">
        <w:rPr>
          <w:i/>
        </w:rPr>
        <w:t>victim</w:t>
      </w:r>
      <w:r w:rsidRPr="000E16CD">
        <w:rPr>
          <w:i/>
        </w:rPr>
        <w:t xml:space="preserve"> of a serious violent incident</w:t>
      </w:r>
      <w:r w:rsidRPr="000E16CD">
        <w:t xml:space="preserve"> </w:t>
      </w:r>
      <w:bookmarkEnd w:id="561"/>
      <w:r w:rsidRPr="000E16CD">
        <w:t xml:space="preserve">for students who transfer to a school in another New York City Community School District. See “Enrollment (Beginning and Ending) Codes and Descriptions” in </w:t>
      </w:r>
      <w:r w:rsidR="007157DA" w:rsidRPr="000E16CD">
        <w:t xml:space="preserve">Chapter </w:t>
      </w:r>
      <w:r w:rsidR="00E20000" w:rsidRPr="000E16CD">
        <w:t>5</w:t>
      </w:r>
      <w:r w:rsidR="007157DA" w:rsidRPr="000E16CD">
        <w:t>: Codes and Descriptions.</w:t>
      </w:r>
    </w:p>
    <w:p w14:paraId="6B7D2621" w14:textId="06D216D6" w:rsidR="00F94344" w:rsidRDefault="00F94344" w:rsidP="00F94344">
      <w:pPr>
        <w:pStyle w:val="Heading2"/>
      </w:pPr>
      <w:bookmarkStart w:id="562" w:name="_Toc494894060"/>
      <w:bookmarkStart w:id="563" w:name="_Toc163224879"/>
      <w:bookmarkStart w:id="564" w:name="_Hlk519082178"/>
      <w:r w:rsidRPr="000E16CD">
        <w:t>Transgender Students</w:t>
      </w:r>
      <w:bookmarkEnd w:id="562"/>
      <w:bookmarkEnd w:id="563"/>
    </w:p>
    <w:p w14:paraId="36F96C44" w14:textId="77777777" w:rsidR="00244DCC" w:rsidRPr="00244DCC" w:rsidRDefault="00244DCC" w:rsidP="00244DCC"/>
    <w:p w14:paraId="3B2CB82D" w14:textId="3DBFE9AE" w:rsidR="00ED4593" w:rsidRPr="000E16CD" w:rsidRDefault="00ED4593" w:rsidP="00F94344">
      <w:pPr>
        <w:ind w:firstLine="720"/>
        <w:rPr>
          <w:rFonts w:ascii="Arial" w:hAnsi="Arial" w:cs="Arial"/>
        </w:rPr>
      </w:pPr>
      <w:r w:rsidRPr="000E16CD">
        <w:rPr>
          <w:rFonts w:ascii="Arial" w:hAnsi="Arial" w:cs="Arial"/>
        </w:rPr>
        <w:t xml:space="preserve">Transgender students are those whose gender identity does not correspond to their assigned sex at birth. Report transgender students with the gender with which the student chooses to identify. In the case of very young transgender students not yet able to advocate for themselves, the request to report the student’s gender may come from the student’s parent or guardian. Transgender students may be reported with changed gender and changed name but must continue to be reported with their originally assigned NYSSIS ID and local ID in order to track their progress longitudinally. School districts should immediately update student records, including transcripts, with the student’s chosen name and appropriate gender markers and not circulate records with the student’s birth name. Anyone provided a transcript or accessing a student’s record should only receive the chosen name. To protect the confidentiality of a student’s transgender status, the birth name should be treated as confidential personally identifiable information. For more information about transgender students, see </w:t>
      </w:r>
      <w:hyperlink r:id="rId75" w:history="1">
        <w:r w:rsidR="00A71D26">
          <w:rPr>
            <w:rStyle w:val="Hyperlink"/>
            <w:rFonts w:ascii="Arial" w:hAnsi="Arial" w:cs="Arial"/>
          </w:rPr>
          <w:t>Creating a Safe, Supportive, and Affirming School Environment for Transgender and Gender Expansive Students: 2023 Legal Update and Best Practices</w:t>
        </w:r>
      </w:hyperlink>
      <w:r w:rsidR="00A457B7">
        <w:rPr>
          <w:rFonts w:ascii="Arial" w:hAnsi="Arial" w:cs="Arial"/>
        </w:rPr>
        <w:t>.</w:t>
      </w:r>
    </w:p>
    <w:p w14:paraId="3DA25750" w14:textId="3962E251" w:rsidR="002E39A8" w:rsidRPr="000E16CD" w:rsidRDefault="002E39A8" w:rsidP="00A457B7">
      <w:pPr>
        <w:pStyle w:val="Heading2"/>
        <w:tabs>
          <w:tab w:val="left" w:pos="6240"/>
        </w:tabs>
      </w:pPr>
      <w:bookmarkStart w:id="565" w:name="_Toc335294179"/>
      <w:bookmarkStart w:id="566" w:name="_Toc494894061"/>
      <w:bookmarkStart w:id="567" w:name="_Toc163224880"/>
      <w:bookmarkEnd w:id="564"/>
      <w:r w:rsidRPr="000E16CD">
        <w:t>Ungraded Students</w:t>
      </w:r>
      <w:bookmarkEnd w:id="550"/>
      <w:bookmarkEnd w:id="565"/>
      <w:bookmarkEnd w:id="566"/>
      <w:bookmarkEnd w:id="567"/>
      <w:r w:rsidR="00A457B7">
        <w:tab/>
      </w:r>
    </w:p>
    <w:p w14:paraId="70F2F866" w14:textId="255DEC3D" w:rsidR="00B90CC0" w:rsidRPr="000E16CD" w:rsidRDefault="00B90CC0" w:rsidP="00B90CC0">
      <w:pPr>
        <w:pStyle w:val="Body"/>
      </w:pPr>
      <w:r w:rsidRPr="000E16CD">
        <w:t>All general</w:t>
      </w:r>
      <w:r>
        <w:t xml:space="preserve"> </w:t>
      </w:r>
      <w:r w:rsidRPr="000E16CD">
        <w:t>education students must be assigned to a grade</w:t>
      </w:r>
      <w:r>
        <w:t xml:space="preserve"> PK-12</w:t>
      </w:r>
      <w:r w:rsidRPr="000E16CD">
        <w:t xml:space="preserve">. Students with disabilities may be determined by the CSE to be either graded or ungraded. </w:t>
      </w:r>
      <w:r>
        <w:t>Students with disabilities determined to be g</w:t>
      </w:r>
      <w:r w:rsidRPr="000E16CD">
        <w:t>raded must be reported with their grade</w:t>
      </w:r>
      <w:r>
        <w:t xml:space="preserve"> and students with disabilities determined to be u</w:t>
      </w:r>
      <w:r w:rsidRPr="000E16CD">
        <w:t xml:space="preserve">ngraded must be reported as ungraded. </w:t>
      </w:r>
      <w:r w:rsidRPr="007D15D7">
        <w:rPr>
          <w:b/>
          <w:bCs/>
        </w:rPr>
        <w:t>All students designated as eligible for the NYSAA must be reported as ungraded</w:t>
      </w:r>
      <w:r w:rsidRPr="000E16CD">
        <w:t xml:space="preserve">. The assessment used for participation for elementary/middle-level accountability will be based on age, not grade, for ungraded students. Ungraded students must take </w:t>
      </w:r>
      <w:r w:rsidRPr="000E16CD">
        <w:lastRenderedPageBreak/>
        <w:t xml:space="preserve">the assessment at the same grade level as the majority of their chronological peers, as indicated in the table </w:t>
      </w:r>
      <w:r w:rsidR="00765B36">
        <w:t>below</w:t>
      </w:r>
      <w:r w:rsidRPr="000E16CD">
        <w:t xml:space="preserve">.  </w:t>
      </w:r>
    </w:p>
    <w:p w14:paraId="3430538C" w14:textId="77777777" w:rsidR="00B90CC0" w:rsidRPr="000E16CD" w:rsidRDefault="00B90CC0" w:rsidP="00B90CC0">
      <w:pPr>
        <w:pStyle w:val="Body"/>
      </w:pPr>
      <w:r w:rsidRPr="000E16CD">
        <w:t>Students reported as graded are counted as tested for accountability purposes if they have a valid score for an assessment appropriate to their grade level. Students reported as ungraded are counted as tested for accountability purposes if they have a valid score for an assessment appropriate to the grade level associated with their age.</w:t>
      </w:r>
    </w:p>
    <w:p w14:paraId="3D01EA51" w14:textId="60492ED3" w:rsidR="00B90CC0" w:rsidRPr="004E4CEF" w:rsidRDefault="00B90CC0" w:rsidP="00B90CC0">
      <w:pPr>
        <w:pStyle w:val="Body"/>
        <w:ind w:firstLine="0"/>
      </w:pPr>
      <w:r>
        <w:tab/>
      </w:r>
      <w:r w:rsidRPr="004E4CEF">
        <w:t xml:space="preserve">At the secondary level, graduation rate and accountability are determined for a cohort of students. Pursuant to federal requirements, a student cohort consists of all students who first entered grade 9 in a particular year. This requires the school district to enter the student into the appropriate cohort in SIRS based upon </w:t>
      </w:r>
      <w:r w:rsidR="00DA1B99" w:rsidRPr="004E4CEF">
        <w:t>these criteria</w:t>
      </w:r>
      <w:r w:rsidRPr="004E4CEF">
        <w:t>:</w:t>
      </w:r>
    </w:p>
    <w:p w14:paraId="0D86F1B5" w14:textId="77777777" w:rsidR="00B90CC0" w:rsidRPr="004E4CEF" w:rsidRDefault="00B90CC0" w:rsidP="00B90CC0">
      <w:pPr>
        <w:pStyle w:val="NormalWeb"/>
        <w:shd w:val="clear" w:color="auto" w:fill="FFFFFF"/>
        <w:rPr>
          <w:rFonts w:ascii="Arial" w:hAnsi="Arial" w:cs="Arial"/>
          <w:color w:val="000000"/>
        </w:rPr>
      </w:pPr>
      <w:r w:rsidRPr="004E4CEF">
        <w:rPr>
          <w:rFonts w:ascii="Arial" w:hAnsi="Arial" w:cs="Arial"/>
          <w:color w:val="000000"/>
        </w:rPr>
        <w:t>Students with disabilities, who are reported as ungraded for enrollment purposes, must be assigned a first date of entry into grade 9 not later than the first school year during which the student:</w:t>
      </w:r>
    </w:p>
    <w:p w14:paraId="0CF35CC9" w14:textId="77777777" w:rsidR="00B90CC0" w:rsidRPr="004E4CEF" w:rsidRDefault="00B90CC0" w:rsidP="00B90CC0">
      <w:pPr>
        <w:numPr>
          <w:ilvl w:val="0"/>
          <w:numId w:val="105"/>
        </w:numPr>
        <w:shd w:val="clear" w:color="auto" w:fill="FFFFFF"/>
        <w:spacing w:before="100" w:beforeAutospacing="1" w:after="100" w:afterAutospacing="1"/>
        <w:rPr>
          <w:rFonts w:ascii="Arial" w:hAnsi="Arial" w:cs="Arial"/>
          <w:color w:val="000000"/>
        </w:rPr>
      </w:pPr>
      <w:r w:rsidRPr="004E4CEF">
        <w:rPr>
          <w:rFonts w:ascii="Arial" w:hAnsi="Arial" w:cs="Arial"/>
          <w:color w:val="000000"/>
        </w:rPr>
        <w:t>is enrolled in a school where the earliest grade is grade 9; OR when a school has grades earlier than grade 9 (e.g., K-12, 7-12), the first school year during which the student participates in any instructional and/or noninstructional activities with his/her same grade 9 aged nondisabled peers (e.g., student participates in extracurricular activity with 9th grade peers; student enrolled in music class with 9th grade peers; student attends grade 9 special or general education classes); OR</w:t>
      </w:r>
    </w:p>
    <w:p w14:paraId="7084C51C" w14:textId="2C8027B2" w:rsidR="00570937" w:rsidRPr="004E4CEF" w:rsidRDefault="00B90CC0" w:rsidP="008B5077">
      <w:pPr>
        <w:pStyle w:val="ListParagraph"/>
        <w:numPr>
          <w:ilvl w:val="0"/>
          <w:numId w:val="105"/>
        </w:numPr>
      </w:pPr>
      <w:r w:rsidRPr="004E4CEF">
        <w:rPr>
          <w:rFonts w:ascii="Arial" w:hAnsi="Arial" w:cs="Arial"/>
          <w:color w:val="000000"/>
        </w:rPr>
        <w:t>turns age 17, whichever occurs first.</w:t>
      </w:r>
    </w:p>
    <w:p w14:paraId="15DDC9A8" w14:textId="1D081EF4" w:rsidR="002E39A8" w:rsidRPr="004E4CEF" w:rsidRDefault="002E39A8" w:rsidP="002E39A8">
      <w:pPr>
        <w:pStyle w:val="Body"/>
        <w:ind w:firstLine="0"/>
        <w:jc w:val="center"/>
        <w:rPr>
          <w:b/>
        </w:rPr>
      </w:pPr>
      <w:r w:rsidRPr="004E4CEF">
        <w:rPr>
          <w:b/>
        </w:rPr>
        <w:t>Assessments by Birth Date/Age for Ungraded Students in 20</w:t>
      </w:r>
      <w:r w:rsidR="009E1D2D" w:rsidRPr="004E4CEF">
        <w:rPr>
          <w:b/>
        </w:rPr>
        <w:t>2</w:t>
      </w:r>
      <w:r w:rsidR="00007040" w:rsidRPr="004E4CEF">
        <w:rPr>
          <w:b/>
        </w:rPr>
        <w:t>3</w:t>
      </w:r>
      <w:r w:rsidRPr="004E4CEF">
        <w:rPr>
          <w:b/>
        </w:rPr>
        <w:t>–</w:t>
      </w:r>
      <w:r w:rsidR="007041E3" w:rsidRPr="004E4CEF">
        <w:rPr>
          <w:b/>
        </w:rPr>
        <w:t>2</w:t>
      </w:r>
      <w:r w:rsidR="00007040" w:rsidRPr="004E4CEF">
        <w:rPr>
          <w:b/>
        </w:rPr>
        <w:t>4</w:t>
      </w:r>
    </w:p>
    <w:tbl>
      <w:tblPr>
        <w:tblStyle w:val="TableGrid1"/>
        <w:tblW w:w="9984" w:type="dxa"/>
        <w:tblLook w:val="00A0" w:firstRow="1" w:lastRow="0" w:firstColumn="1" w:lastColumn="0" w:noHBand="0" w:noVBand="0"/>
      </w:tblPr>
      <w:tblGrid>
        <w:gridCol w:w="4092"/>
        <w:gridCol w:w="2483"/>
        <w:gridCol w:w="3409"/>
      </w:tblGrid>
      <w:tr w:rsidR="002E39A8" w:rsidRPr="004E4CEF" w14:paraId="6AAC506E" w14:textId="77777777" w:rsidTr="00A91C95">
        <w:trPr>
          <w:trHeight w:val="908"/>
          <w:tblHeader/>
        </w:trPr>
        <w:tc>
          <w:tcPr>
            <w:tcW w:w="4092" w:type="dxa"/>
            <w:shd w:val="clear" w:color="auto" w:fill="D9D9D9" w:themeFill="background1" w:themeFillShade="D9"/>
          </w:tcPr>
          <w:p w14:paraId="788DEEDF" w14:textId="77777777" w:rsidR="002E39A8" w:rsidRPr="004E4CEF" w:rsidRDefault="002E39A8" w:rsidP="002E39A8">
            <w:pPr>
              <w:pStyle w:val="NormalWeb"/>
              <w:spacing w:before="69" w:after="69"/>
              <w:jc w:val="center"/>
              <w:rPr>
                <w:rFonts w:ascii="Bookman Old Style" w:hAnsi="Bookman Old Style" w:cs="Arial"/>
                <w:b/>
                <w:sz w:val="22"/>
                <w:szCs w:val="22"/>
              </w:rPr>
            </w:pPr>
            <w:r w:rsidRPr="004E4CEF">
              <w:rPr>
                <w:rFonts w:ascii="Bookman Old Style" w:hAnsi="Bookman Old Style" w:cs="Arial"/>
                <w:b/>
                <w:sz w:val="22"/>
                <w:szCs w:val="22"/>
              </w:rPr>
              <w:t>Assessments</w:t>
            </w:r>
          </w:p>
        </w:tc>
        <w:tc>
          <w:tcPr>
            <w:tcW w:w="2483" w:type="dxa"/>
            <w:shd w:val="clear" w:color="auto" w:fill="D9D9D9" w:themeFill="background1" w:themeFillShade="D9"/>
          </w:tcPr>
          <w:p w14:paraId="7811CDBB" w14:textId="77777777" w:rsidR="002E39A8" w:rsidRPr="004E4CEF" w:rsidRDefault="002E39A8" w:rsidP="002E39A8">
            <w:pPr>
              <w:pStyle w:val="NormalWeb"/>
              <w:spacing w:before="69" w:after="69"/>
              <w:jc w:val="center"/>
              <w:rPr>
                <w:rFonts w:ascii="Bookman Old Style" w:hAnsi="Bookman Old Style" w:cs="Arial"/>
                <w:b/>
                <w:sz w:val="22"/>
                <w:szCs w:val="22"/>
              </w:rPr>
            </w:pPr>
            <w:r w:rsidRPr="004E4CEF">
              <w:rPr>
                <w:rFonts w:ascii="Bookman Old Style" w:hAnsi="Bookman Old Style" w:cs="Arial"/>
                <w:b/>
                <w:sz w:val="22"/>
                <w:szCs w:val="22"/>
              </w:rPr>
              <w:t>Birth Dates</w:t>
            </w:r>
          </w:p>
        </w:tc>
        <w:tc>
          <w:tcPr>
            <w:tcW w:w="3409" w:type="dxa"/>
            <w:shd w:val="clear" w:color="auto" w:fill="D9D9D9" w:themeFill="background1" w:themeFillShade="D9"/>
          </w:tcPr>
          <w:p w14:paraId="5E0E6E5A" w14:textId="0EA9B558" w:rsidR="002E39A8" w:rsidRPr="004E4CEF" w:rsidRDefault="002E39A8" w:rsidP="006631DA">
            <w:pPr>
              <w:pStyle w:val="NormalWeb"/>
              <w:spacing w:before="69" w:after="69"/>
              <w:jc w:val="center"/>
              <w:rPr>
                <w:rFonts w:ascii="Bookman Old Style" w:hAnsi="Bookman Old Style" w:cs="Arial"/>
                <w:b/>
                <w:sz w:val="22"/>
                <w:szCs w:val="22"/>
              </w:rPr>
            </w:pPr>
            <w:r w:rsidRPr="004E4CEF">
              <w:rPr>
                <w:rFonts w:ascii="Bookman Old Style" w:hAnsi="Bookman Old Style" w:cs="Arial"/>
                <w:b/>
                <w:sz w:val="22"/>
                <w:szCs w:val="22"/>
              </w:rPr>
              <w:t>Reaches This Age Between September 1, 20</w:t>
            </w:r>
            <w:r w:rsidR="009E1D2D" w:rsidRPr="004E4CEF">
              <w:rPr>
                <w:rFonts w:ascii="Bookman Old Style" w:hAnsi="Bookman Old Style" w:cs="Arial"/>
                <w:b/>
                <w:sz w:val="22"/>
                <w:szCs w:val="22"/>
              </w:rPr>
              <w:t>2</w:t>
            </w:r>
            <w:r w:rsidR="00007040" w:rsidRPr="004E4CEF">
              <w:rPr>
                <w:rFonts w:ascii="Bookman Old Style" w:hAnsi="Bookman Old Style" w:cs="Arial"/>
                <w:b/>
                <w:sz w:val="22"/>
                <w:szCs w:val="22"/>
              </w:rPr>
              <w:t>3</w:t>
            </w:r>
            <w:r w:rsidRPr="004E4CEF">
              <w:rPr>
                <w:rFonts w:ascii="Bookman Old Style" w:hAnsi="Bookman Old Style" w:cs="Arial"/>
                <w:b/>
                <w:sz w:val="22"/>
                <w:szCs w:val="22"/>
              </w:rPr>
              <w:t xml:space="preserve"> and August 31, 20</w:t>
            </w:r>
            <w:r w:rsidR="007041E3" w:rsidRPr="004E4CEF">
              <w:rPr>
                <w:rFonts w:ascii="Bookman Old Style" w:hAnsi="Bookman Old Style" w:cs="Arial"/>
                <w:b/>
                <w:sz w:val="22"/>
                <w:szCs w:val="22"/>
              </w:rPr>
              <w:t>2</w:t>
            </w:r>
            <w:r w:rsidR="00007040" w:rsidRPr="004E4CEF">
              <w:rPr>
                <w:rFonts w:ascii="Bookman Old Style" w:hAnsi="Bookman Old Style" w:cs="Arial"/>
                <w:b/>
                <w:sz w:val="22"/>
                <w:szCs w:val="22"/>
              </w:rPr>
              <w:t>4</w:t>
            </w:r>
          </w:p>
        </w:tc>
      </w:tr>
      <w:tr w:rsidR="002E39A8" w:rsidRPr="004E4CEF" w14:paraId="101888AF" w14:textId="77777777" w:rsidTr="26E23403">
        <w:tc>
          <w:tcPr>
            <w:tcW w:w="4092" w:type="dxa"/>
          </w:tcPr>
          <w:p w14:paraId="6F966EB7" w14:textId="77777777" w:rsidR="002E39A8" w:rsidRPr="004E4CEF" w:rsidRDefault="002E39A8" w:rsidP="002E39A8">
            <w:pPr>
              <w:pStyle w:val="Default"/>
              <w:rPr>
                <w:rFonts w:ascii="Bookman Old Style" w:hAnsi="Bookman Old Style" w:cs="Arial"/>
                <w:sz w:val="22"/>
                <w:szCs w:val="22"/>
              </w:rPr>
            </w:pPr>
            <w:r w:rsidRPr="004E4CEF">
              <w:rPr>
                <w:rFonts w:ascii="Bookman Old Style" w:hAnsi="Bookman Old Style" w:cs="Arial"/>
                <w:sz w:val="22"/>
                <w:szCs w:val="22"/>
              </w:rPr>
              <w:t>Grade K: NYSESLAT</w:t>
            </w:r>
          </w:p>
        </w:tc>
        <w:tc>
          <w:tcPr>
            <w:tcW w:w="2483" w:type="dxa"/>
          </w:tcPr>
          <w:p w14:paraId="79224BC0" w14:textId="233FE4CA" w:rsidR="002E39A8" w:rsidRPr="004E4CEF" w:rsidRDefault="00AD5F0B" w:rsidP="006631DA">
            <w:pPr>
              <w:pStyle w:val="NormalWeb"/>
              <w:spacing w:before="69" w:after="69"/>
              <w:rPr>
                <w:rFonts w:ascii="Bookman Old Style" w:hAnsi="Bookman Old Style" w:cs="Arial"/>
                <w:sz w:val="22"/>
                <w:szCs w:val="22"/>
              </w:rPr>
            </w:pPr>
            <w:r w:rsidRPr="004E4CEF">
              <w:rPr>
                <w:rFonts w:ascii="Bookman Old Style" w:hAnsi="Bookman Old Style" w:cs="Arial"/>
                <w:sz w:val="22"/>
                <w:szCs w:val="22"/>
              </w:rPr>
              <w:t>Any date after August 31, 20</w:t>
            </w:r>
            <w:r w:rsidR="006631DA" w:rsidRPr="004E4CEF">
              <w:rPr>
                <w:rFonts w:ascii="Bookman Old Style" w:hAnsi="Bookman Old Style" w:cs="Arial"/>
                <w:sz w:val="22"/>
                <w:szCs w:val="22"/>
              </w:rPr>
              <w:t>1</w:t>
            </w:r>
            <w:r w:rsidR="00007040" w:rsidRPr="004E4CEF">
              <w:rPr>
                <w:rFonts w:ascii="Bookman Old Style" w:hAnsi="Bookman Old Style" w:cs="Arial"/>
                <w:sz w:val="22"/>
                <w:szCs w:val="22"/>
              </w:rPr>
              <w:t>7</w:t>
            </w:r>
          </w:p>
        </w:tc>
        <w:tc>
          <w:tcPr>
            <w:tcW w:w="3409" w:type="dxa"/>
          </w:tcPr>
          <w:p w14:paraId="33C10CE5" w14:textId="77777777" w:rsidR="002E39A8" w:rsidRPr="004E4CEF" w:rsidRDefault="002E39A8" w:rsidP="002E39A8">
            <w:pPr>
              <w:pStyle w:val="NormalWeb"/>
              <w:spacing w:before="69" w:after="69"/>
              <w:jc w:val="center"/>
              <w:rPr>
                <w:rFonts w:ascii="Bookman Old Style" w:hAnsi="Bookman Old Style" w:cs="Arial"/>
                <w:sz w:val="22"/>
                <w:szCs w:val="22"/>
              </w:rPr>
            </w:pPr>
            <w:r w:rsidRPr="004E4CEF">
              <w:rPr>
                <w:rFonts w:ascii="Bookman Old Style" w:hAnsi="Bookman Old Style" w:cs="Arial"/>
                <w:sz w:val="22"/>
                <w:szCs w:val="22"/>
              </w:rPr>
              <w:t>6</w:t>
            </w:r>
          </w:p>
        </w:tc>
      </w:tr>
      <w:tr w:rsidR="002E39A8" w:rsidRPr="004E4CEF" w14:paraId="5981467F" w14:textId="77777777" w:rsidTr="26E23403">
        <w:tc>
          <w:tcPr>
            <w:tcW w:w="4092" w:type="dxa"/>
          </w:tcPr>
          <w:p w14:paraId="18404CBC" w14:textId="77777777" w:rsidR="002E39A8" w:rsidRPr="004E4CEF" w:rsidRDefault="002E39A8" w:rsidP="002E39A8">
            <w:pPr>
              <w:pStyle w:val="Default"/>
              <w:rPr>
                <w:rFonts w:ascii="Bookman Old Style" w:hAnsi="Bookman Old Style" w:cs="Arial"/>
                <w:sz w:val="22"/>
                <w:szCs w:val="22"/>
              </w:rPr>
            </w:pPr>
            <w:r w:rsidRPr="004E4CEF">
              <w:rPr>
                <w:rFonts w:ascii="Bookman Old Style" w:hAnsi="Bookman Old Style" w:cs="Arial"/>
                <w:sz w:val="22"/>
                <w:szCs w:val="22"/>
              </w:rPr>
              <w:t>Grade 1: NYSESLAT</w:t>
            </w:r>
          </w:p>
        </w:tc>
        <w:tc>
          <w:tcPr>
            <w:tcW w:w="2483" w:type="dxa"/>
          </w:tcPr>
          <w:p w14:paraId="75CC93BF" w14:textId="29F1AEE3" w:rsidR="002E39A8" w:rsidRPr="004E4CEF" w:rsidRDefault="002E39A8" w:rsidP="006631DA">
            <w:pPr>
              <w:pStyle w:val="Default"/>
              <w:rPr>
                <w:rFonts w:ascii="Bookman Old Style" w:hAnsi="Bookman Old Style" w:cs="Arial"/>
                <w:sz w:val="22"/>
                <w:szCs w:val="22"/>
              </w:rPr>
            </w:pPr>
            <w:r w:rsidRPr="004E4CEF">
              <w:rPr>
                <w:rFonts w:ascii="Bookman Old Style" w:hAnsi="Bookman Old Style" w:cs="Arial"/>
                <w:sz w:val="22"/>
                <w:szCs w:val="22"/>
              </w:rPr>
              <w:t>September 1, 20</w:t>
            </w:r>
            <w:r w:rsidR="00520E5C" w:rsidRPr="004E4CEF">
              <w:rPr>
                <w:rFonts w:ascii="Bookman Old Style" w:hAnsi="Bookman Old Style" w:cs="Arial"/>
                <w:sz w:val="22"/>
                <w:szCs w:val="22"/>
              </w:rPr>
              <w:t>1</w:t>
            </w:r>
            <w:r w:rsidR="00007040" w:rsidRPr="004E4CEF">
              <w:rPr>
                <w:rFonts w:ascii="Bookman Old Style" w:hAnsi="Bookman Old Style" w:cs="Arial"/>
                <w:sz w:val="22"/>
                <w:szCs w:val="22"/>
              </w:rPr>
              <w:t>6</w:t>
            </w:r>
            <w:r w:rsidRPr="004E4CEF">
              <w:rPr>
                <w:rFonts w:ascii="Bookman Old Style" w:hAnsi="Bookman Old Style" w:cs="Arial"/>
                <w:sz w:val="22"/>
                <w:szCs w:val="22"/>
              </w:rPr>
              <w:t>—August 31, 20</w:t>
            </w:r>
            <w:r w:rsidR="006631DA" w:rsidRPr="004E4CEF">
              <w:rPr>
                <w:rFonts w:ascii="Bookman Old Style" w:hAnsi="Bookman Old Style" w:cs="Arial"/>
                <w:sz w:val="22"/>
                <w:szCs w:val="22"/>
              </w:rPr>
              <w:t>1</w:t>
            </w:r>
            <w:r w:rsidR="00400FA8">
              <w:rPr>
                <w:rFonts w:ascii="Bookman Old Style" w:hAnsi="Bookman Old Style" w:cs="Arial"/>
                <w:sz w:val="22"/>
                <w:szCs w:val="22"/>
              </w:rPr>
              <w:t>7</w:t>
            </w:r>
          </w:p>
        </w:tc>
        <w:tc>
          <w:tcPr>
            <w:tcW w:w="3409" w:type="dxa"/>
          </w:tcPr>
          <w:p w14:paraId="444D0338" w14:textId="77777777" w:rsidR="002E39A8" w:rsidRPr="004E4CEF" w:rsidRDefault="002E39A8" w:rsidP="002E39A8">
            <w:pPr>
              <w:pStyle w:val="NormalWeb"/>
              <w:spacing w:before="69" w:after="69"/>
              <w:jc w:val="center"/>
              <w:rPr>
                <w:rFonts w:ascii="Bookman Old Style" w:hAnsi="Bookman Old Style" w:cs="Arial"/>
                <w:sz w:val="22"/>
                <w:szCs w:val="22"/>
              </w:rPr>
            </w:pPr>
            <w:r w:rsidRPr="004E4CEF">
              <w:rPr>
                <w:rFonts w:ascii="Bookman Old Style" w:hAnsi="Bookman Old Style" w:cs="Arial"/>
                <w:sz w:val="22"/>
                <w:szCs w:val="22"/>
              </w:rPr>
              <w:t>7</w:t>
            </w:r>
          </w:p>
        </w:tc>
      </w:tr>
      <w:tr w:rsidR="002E39A8" w:rsidRPr="004E4CEF" w14:paraId="4E6BDEBF" w14:textId="77777777" w:rsidTr="26E23403">
        <w:tc>
          <w:tcPr>
            <w:tcW w:w="4092" w:type="dxa"/>
          </w:tcPr>
          <w:p w14:paraId="4F7A5718" w14:textId="77777777" w:rsidR="002E39A8" w:rsidRPr="004E4CEF" w:rsidRDefault="002E39A8" w:rsidP="002E39A8">
            <w:pPr>
              <w:pStyle w:val="Default"/>
              <w:rPr>
                <w:rFonts w:ascii="Bookman Old Style" w:hAnsi="Bookman Old Style" w:cs="Arial"/>
                <w:sz w:val="22"/>
                <w:szCs w:val="22"/>
              </w:rPr>
            </w:pPr>
            <w:r w:rsidRPr="004E4CEF">
              <w:rPr>
                <w:rFonts w:ascii="Bookman Old Style" w:hAnsi="Bookman Old Style" w:cs="Arial"/>
                <w:sz w:val="22"/>
                <w:szCs w:val="22"/>
              </w:rPr>
              <w:t>Grade 2: NYSESLAT</w:t>
            </w:r>
          </w:p>
        </w:tc>
        <w:tc>
          <w:tcPr>
            <w:tcW w:w="2483" w:type="dxa"/>
          </w:tcPr>
          <w:p w14:paraId="236C0F35" w14:textId="5F592B8C" w:rsidR="002E39A8" w:rsidRPr="004E4CEF" w:rsidRDefault="002E39A8" w:rsidP="006631DA">
            <w:pPr>
              <w:pStyle w:val="Default"/>
              <w:rPr>
                <w:rFonts w:ascii="Bookman Old Style" w:hAnsi="Bookman Old Style" w:cs="Arial"/>
                <w:sz w:val="22"/>
                <w:szCs w:val="22"/>
              </w:rPr>
            </w:pPr>
            <w:r w:rsidRPr="004E4CEF">
              <w:rPr>
                <w:rFonts w:ascii="Bookman Old Style" w:hAnsi="Bookman Old Style" w:cs="Arial"/>
                <w:sz w:val="22"/>
                <w:szCs w:val="22"/>
              </w:rPr>
              <w:t>September 1, 20</w:t>
            </w:r>
            <w:r w:rsidR="0051249B" w:rsidRPr="004E4CEF">
              <w:rPr>
                <w:rFonts w:ascii="Bookman Old Style" w:hAnsi="Bookman Old Style" w:cs="Arial"/>
                <w:sz w:val="22"/>
                <w:szCs w:val="22"/>
              </w:rPr>
              <w:t>1</w:t>
            </w:r>
            <w:r w:rsidR="00007040" w:rsidRPr="004E4CEF">
              <w:rPr>
                <w:rFonts w:ascii="Bookman Old Style" w:hAnsi="Bookman Old Style" w:cs="Arial"/>
                <w:sz w:val="22"/>
                <w:szCs w:val="22"/>
              </w:rPr>
              <w:t>5</w:t>
            </w:r>
            <w:r w:rsidRPr="004E4CEF">
              <w:rPr>
                <w:rFonts w:ascii="Bookman Old Style" w:hAnsi="Bookman Old Style" w:cs="Arial"/>
                <w:sz w:val="22"/>
                <w:szCs w:val="22"/>
              </w:rPr>
              <w:t>—August 31, 20</w:t>
            </w:r>
            <w:r w:rsidR="00520E5C" w:rsidRPr="004E4CEF">
              <w:rPr>
                <w:rFonts w:ascii="Bookman Old Style" w:hAnsi="Bookman Old Style" w:cs="Arial"/>
                <w:sz w:val="22"/>
                <w:szCs w:val="22"/>
              </w:rPr>
              <w:t>1</w:t>
            </w:r>
            <w:r w:rsidR="00007040" w:rsidRPr="004E4CEF">
              <w:rPr>
                <w:rFonts w:ascii="Bookman Old Style" w:hAnsi="Bookman Old Style" w:cs="Arial"/>
                <w:sz w:val="22"/>
                <w:szCs w:val="22"/>
              </w:rPr>
              <w:t>6</w:t>
            </w:r>
          </w:p>
        </w:tc>
        <w:tc>
          <w:tcPr>
            <w:tcW w:w="3409" w:type="dxa"/>
          </w:tcPr>
          <w:p w14:paraId="039035C8" w14:textId="77777777" w:rsidR="002E39A8" w:rsidRPr="004E4CEF" w:rsidRDefault="002E39A8" w:rsidP="002E39A8">
            <w:pPr>
              <w:pStyle w:val="NormalWeb"/>
              <w:spacing w:before="69" w:after="69"/>
              <w:jc w:val="center"/>
              <w:rPr>
                <w:rFonts w:ascii="Bookman Old Style" w:hAnsi="Bookman Old Style" w:cs="Arial"/>
                <w:sz w:val="22"/>
                <w:szCs w:val="22"/>
              </w:rPr>
            </w:pPr>
            <w:r w:rsidRPr="004E4CEF">
              <w:rPr>
                <w:rFonts w:ascii="Bookman Old Style" w:hAnsi="Bookman Old Style" w:cs="Arial"/>
                <w:sz w:val="22"/>
                <w:szCs w:val="22"/>
              </w:rPr>
              <w:t>8</w:t>
            </w:r>
          </w:p>
        </w:tc>
      </w:tr>
      <w:tr w:rsidR="002E39A8" w:rsidRPr="004E4CEF" w14:paraId="7F780E9B" w14:textId="77777777" w:rsidTr="26E23403">
        <w:tc>
          <w:tcPr>
            <w:tcW w:w="4092" w:type="dxa"/>
          </w:tcPr>
          <w:p w14:paraId="1B4D1BDB" w14:textId="77777777" w:rsidR="002E39A8" w:rsidRPr="004E4CEF" w:rsidRDefault="002E39A8" w:rsidP="002E39A8">
            <w:pPr>
              <w:pStyle w:val="NormalWeb"/>
              <w:spacing w:before="69" w:after="69"/>
              <w:rPr>
                <w:rFonts w:ascii="Bookman Old Style" w:hAnsi="Bookman Old Style" w:cs="Arial"/>
                <w:sz w:val="22"/>
                <w:szCs w:val="22"/>
              </w:rPr>
            </w:pPr>
            <w:r w:rsidRPr="004E4CEF">
              <w:rPr>
                <w:rFonts w:ascii="Bookman Old Style" w:hAnsi="Bookman Old Style" w:cs="Arial"/>
                <w:sz w:val="22"/>
                <w:szCs w:val="22"/>
              </w:rPr>
              <w:t>Grade 3: NYSAA ELA, NYSAA mathematics, NYSTP ELA, NYSTP mathematics, and NYSESLAT</w:t>
            </w:r>
          </w:p>
        </w:tc>
        <w:tc>
          <w:tcPr>
            <w:tcW w:w="2483" w:type="dxa"/>
          </w:tcPr>
          <w:p w14:paraId="78326B8F" w14:textId="443F9789" w:rsidR="002E39A8" w:rsidRPr="004E4CEF" w:rsidRDefault="002E39A8" w:rsidP="006631DA">
            <w:pPr>
              <w:pStyle w:val="NormalWeb"/>
              <w:spacing w:before="69" w:after="69"/>
              <w:rPr>
                <w:rFonts w:ascii="Bookman Old Style" w:hAnsi="Bookman Old Style" w:cs="Arial"/>
                <w:sz w:val="22"/>
                <w:szCs w:val="22"/>
              </w:rPr>
            </w:pPr>
            <w:r w:rsidRPr="004E4CEF">
              <w:rPr>
                <w:rFonts w:ascii="Bookman Old Style" w:hAnsi="Bookman Old Style" w:cs="Arial"/>
                <w:sz w:val="22"/>
                <w:szCs w:val="22"/>
              </w:rPr>
              <w:t>September 1, 20</w:t>
            </w:r>
            <w:r w:rsidR="007041E3" w:rsidRPr="004E4CEF">
              <w:rPr>
                <w:rFonts w:ascii="Bookman Old Style" w:hAnsi="Bookman Old Style" w:cs="Arial"/>
                <w:sz w:val="22"/>
                <w:szCs w:val="22"/>
              </w:rPr>
              <w:t>1</w:t>
            </w:r>
            <w:r w:rsidR="00007040" w:rsidRPr="004E4CEF">
              <w:rPr>
                <w:rFonts w:ascii="Bookman Old Style" w:hAnsi="Bookman Old Style" w:cs="Arial"/>
                <w:sz w:val="22"/>
                <w:szCs w:val="22"/>
              </w:rPr>
              <w:t>4</w:t>
            </w:r>
            <w:r w:rsidRPr="004E4CEF">
              <w:rPr>
                <w:rFonts w:ascii="Bookman Old Style" w:hAnsi="Bookman Old Style" w:cs="Arial"/>
                <w:sz w:val="22"/>
                <w:szCs w:val="22"/>
              </w:rPr>
              <w:t>—August 31, 20</w:t>
            </w:r>
            <w:r w:rsidR="0051249B" w:rsidRPr="004E4CEF">
              <w:rPr>
                <w:rFonts w:ascii="Bookman Old Style" w:hAnsi="Bookman Old Style" w:cs="Arial"/>
                <w:sz w:val="22"/>
                <w:szCs w:val="22"/>
              </w:rPr>
              <w:t>1</w:t>
            </w:r>
            <w:r w:rsidR="00007040" w:rsidRPr="004E4CEF">
              <w:rPr>
                <w:rFonts w:ascii="Bookman Old Style" w:hAnsi="Bookman Old Style" w:cs="Arial"/>
                <w:sz w:val="22"/>
                <w:szCs w:val="22"/>
              </w:rPr>
              <w:t>5</w:t>
            </w:r>
          </w:p>
        </w:tc>
        <w:tc>
          <w:tcPr>
            <w:tcW w:w="3409" w:type="dxa"/>
          </w:tcPr>
          <w:p w14:paraId="41554655" w14:textId="77777777" w:rsidR="002E39A8" w:rsidRPr="004E4CEF" w:rsidRDefault="002E39A8" w:rsidP="002E39A8">
            <w:pPr>
              <w:pStyle w:val="NormalWeb"/>
              <w:spacing w:before="69" w:after="69"/>
              <w:jc w:val="center"/>
              <w:rPr>
                <w:rFonts w:ascii="Bookman Old Style" w:hAnsi="Bookman Old Style" w:cs="Arial"/>
                <w:sz w:val="22"/>
                <w:szCs w:val="22"/>
              </w:rPr>
            </w:pPr>
            <w:r w:rsidRPr="004E4CEF">
              <w:rPr>
                <w:rFonts w:ascii="Bookman Old Style" w:hAnsi="Bookman Old Style" w:cs="Arial"/>
                <w:sz w:val="22"/>
                <w:szCs w:val="22"/>
              </w:rPr>
              <w:t>9</w:t>
            </w:r>
          </w:p>
        </w:tc>
      </w:tr>
      <w:tr w:rsidR="002E39A8" w:rsidRPr="004E4CEF" w14:paraId="75B21167" w14:textId="77777777" w:rsidTr="26E23403">
        <w:tc>
          <w:tcPr>
            <w:tcW w:w="4092" w:type="dxa"/>
          </w:tcPr>
          <w:p w14:paraId="3BD54772" w14:textId="6C9E1C1D" w:rsidR="002E39A8" w:rsidRPr="004E4CEF" w:rsidRDefault="002E39A8" w:rsidP="002E39A8">
            <w:pPr>
              <w:pStyle w:val="NormalWeb"/>
              <w:spacing w:before="69" w:after="69"/>
              <w:rPr>
                <w:rFonts w:ascii="Bookman Old Style" w:hAnsi="Bookman Old Style" w:cs="Arial"/>
                <w:sz w:val="22"/>
                <w:szCs w:val="22"/>
              </w:rPr>
            </w:pPr>
            <w:r w:rsidRPr="004E4CEF">
              <w:rPr>
                <w:rFonts w:ascii="Bookman Old Style" w:hAnsi="Bookman Old Style" w:cs="Arial"/>
                <w:sz w:val="22"/>
                <w:szCs w:val="22"/>
              </w:rPr>
              <w:t xml:space="preserve">Grade 4: NYSAA ELA, NYSAA mathematics, NYSAA science, NYSTP ELA, NYSTP mathematics, and NYSESLAT </w:t>
            </w:r>
          </w:p>
        </w:tc>
        <w:tc>
          <w:tcPr>
            <w:tcW w:w="2483" w:type="dxa"/>
          </w:tcPr>
          <w:p w14:paraId="0022B310" w14:textId="3FD948FD" w:rsidR="002E39A8" w:rsidRPr="004E4CEF" w:rsidRDefault="002E39A8" w:rsidP="006631DA">
            <w:pPr>
              <w:pStyle w:val="NormalWeb"/>
              <w:spacing w:before="69" w:after="69"/>
              <w:rPr>
                <w:rFonts w:ascii="Bookman Old Style" w:hAnsi="Bookman Old Style" w:cs="Arial"/>
                <w:sz w:val="22"/>
                <w:szCs w:val="22"/>
              </w:rPr>
            </w:pPr>
            <w:r w:rsidRPr="004E4CEF">
              <w:rPr>
                <w:rFonts w:ascii="Bookman Old Style" w:hAnsi="Bookman Old Style" w:cs="Arial"/>
                <w:sz w:val="22"/>
                <w:szCs w:val="22"/>
              </w:rPr>
              <w:t>September 1, 20</w:t>
            </w:r>
            <w:r w:rsidR="009E1D2D" w:rsidRPr="004E4CEF">
              <w:rPr>
                <w:rFonts w:ascii="Bookman Old Style" w:hAnsi="Bookman Old Style" w:cs="Arial"/>
                <w:sz w:val="22"/>
                <w:szCs w:val="22"/>
              </w:rPr>
              <w:t>1</w:t>
            </w:r>
            <w:r w:rsidR="00007040" w:rsidRPr="004E4CEF">
              <w:rPr>
                <w:rFonts w:ascii="Bookman Old Style" w:hAnsi="Bookman Old Style" w:cs="Arial"/>
                <w:sz w:val="22"/>
                <w:szCs w:val="22"/>
              </w:rPr>
              <w:t>3</w:t>
            </w:r>
            <w:r w:rsidRPr="004E4CEF">
              <w:rPr>
                <w:rFonts w:ascii="Bookman Old Style" w:hAnsi="Bookman Old Style" w:cs="Arial"/>
                <w:sz w:val="22"/>
                <w:szCs w:val="22"/>
              </w:rPr>
              <w:t>—August 31, 20</w:t>
            </w:r>
            <w:r w:rsidR="007041E3" w:rsidRPr="004E4CEF">
              <w:rPr>
                <w:rFonts w:ascii="Bookman Old Style" w:hAnsi="Bookman Old Style" w:cs="Arial"/>
                <w:sz w:val="22"/>
                <w:szCs w:val="22"/>
              </w:rPr>
              <w:t>1</w:t>
            </w:r>
            <w:r w:rsidR="00007040" w:rsidRPr="004E4CEF">
              <w:rPr>
                <w:rFonts w:ascii="Bookman Old Style" w:hAnsi="Bookman Old Style" w:cs="Arial"/>
                <w:sz w:val="22"/>
                <w:szCs w:val="22"/>
              </w:rPr>
              <w:t>4</w:t>
            </w:r>
          </w:p>
        </w:tc>
        <w:tc>
          <w:tcPr>
            <w:tcW w:w="3409" w:type="dxa"/>
          </w:tcPr>
          <w:p w14:paraId="4E3C2DB3" w14:textId="77777777" w:rsidR="002E39A8" w:rsidRPr="004E4CEF" w:rsidRDefault="002E39A8" w:rsidP="002E39A8">
            <w:pPr>
              <w:pStyle w:val="NormalWeb"/>
              <w:spacing w:before="69" w:after="69"/>
              <w:jc w:val="center"/>
              <w:rPr>
                <w:rFonts w:ascii="Bookman Old Style" w:hAnsi="Bookman Old Style" w:cs="Arial"/>
                <w:sz w:val="22"/>
                <w:szCs w:val="22"/>
              </w:rPr>
            </w:pPr>
            <w:r w:rsidRPr="004E4CEF">
              <w:rPr>
                <w:rFonts w:ascii="Bookman Old Style" w:hAnsi="Bookman Old Style" w:cs="Arial"/>
                <w:sz w:val="22"/>
                <w:szCs w:val="22"/>
              </w:rPr>
              <w:t>10</w:t>
            </w:r>
          </w:p>
        </w:tc>
      </w:tr>
      <w:tr w:rsidR="002E39A8" w:rsidRPr="004E4CEF" w14:paraId="47C520B2" w14:textId="77777777" w:rsidTr="26E23403">
        <w:tc>
          <w:tcPr>
            <w:tcW w:w="4092" w:type="dxa"/>
          </w:tcPr>
          <w:p w14:paraId="4B52A1CA" w14:textId="3A827198" w:rsidR="002E39A8" w:rsidRPr="004E4CEF" w:rsidRDefault="00812508" w:rsidP="002E39A8">
            <w:pPr>
              <w:pStyle w:val="NormalWeb"/>
              <w:spacing w:before="69" w:after="69"/>
              <w:rPr>
                <w:rFonts w:ascii="Bookman Old Style" w:hAnsi="Bookman Old Style" w:cs="Arial"/>
                <w:sz w:val="22"/>
                <w:szCs w:val="22"/>
              </w:rPr>
            </w:pPr>
            <w:r w:rsidRPr="004E4CEF">
              <w:rPr>
                <w:rFonts w:ascii="Bookman Old Style" w:hAnsi="Bookman Old Style" w:cs="Arial"/>
                <w:sz w:val="22"/>
                <w:szCs w:val="22"/>
              </w:rPr>
              <w:t>Grade 5: NYSAA ELA, NYSAA mathematics, NYSTP ELA, NYSTP mathematics, NYSTP science, and NYSESLAT</w:t>
            </w:r>
          </w:p>
        </w:tc>
        <w:tc>
          <w:tcPr>
            <w:tcW w:w="2483" w:type="dxa"/>
          </w:tcPr>
          <w:p w14:paraId="3C15A883" w14:textId="110828F9" w:rsidR="002E39A8" w:rsidRPr="004E4CEF" w:rsidRDefault="002E39A8" w:rsidP="006631DA">
            <w:pPr>
              <w:pStyle w:val="NormalWeb"/>
              <w:spacing w:before="69" w:after="69"/>
              <w:rPr>
                <w:rFonts w:ascii="Bookman Old Style" w:hAnsi="Bookman Old Style" w:cs="Arial"/>
                <w:sz w:val="22"/>
                <w:szCs w:val="22"/>
              </w:rPr>
            </w:pPr>
            <w:r w:rsidRPr="004E4CEF">
              <w:rPr>
                <w:rFonts w:ascii="Bookman Old Style" w:hAnsi="Bookman Old Style" w:cs="Arial"/>
                <w:sz w:val="22"/>
                <w:szCs w:val="22"/>
              </w:rPr>
              <w:t>September 1, 20</w:t>
            </w:r>
            <w:r w:rsidR="003E4EDE" w:rsidRPr="004E4CEF">
              <w:rPr>
                <w:rFonts w:ascii="Bookman Old Style" w:hAnsi="Bookman Old Style" w:cs="Arial"/>
                <w:sz w:val="22"/>
                <w:szCs w:val="22"/>
              </w:rPr>
              <w:t>1</w:t>
            </w:r>
            <w:r w:rsidR="00007040" w:rsidRPr="004E4CEF">
              <w:rPr>
                <w:rFonts w:ascii="Bookman Old Style" w:hAnsi="Bookman Old Style" w:cs="Arial"/>
                <w:sz w:val="22"/>
                <w:szCs w:val="22"/>
              </w:rPr>
              <w:t>2</w:t>
            </w:r>
            <w:r w:rsidRPr="004E4CEF">
              <w:rPr>
                <w:rFonts w:ascii="Bookman Old Style" w:hAnsi="Bookman Old Style" w:cs="Arial"/>
                <w:sz w:val="22"/>
                <w:szCs w:val="22"/>
              </w:rPr>
              <w:t>—August 31, 20</w:t>
            </w:r>
            <w:r w:rsidR="009E1D2D" w:rsidRPr="004E4CEF">
              <w:rPr>
                <w:rFonts w:ascii="Bookman Old Style" w:hAnsi="Bookman Old Style" w:cs="Arial"/>
                <w:sz w:val="22"/>
                <w:szCs w:val="22"/>
              </w:rPr>
              <w:t>1</w:t>
            </w:r>
            <w:r w:rsidR="00007040" w:rsidRPr="004E4CEF">
              <w:rPr>
                <w:rFonts w:ascii="Bookman Old Style" w:hAnsi="Bookman Old Style" w:cs="Arial"/>
                <w:sz w:val="22"/>
                <w:szCs w:val="22"/>
              </w:rPr>
              <w:t>3</w:t>
            </w:r>
          </w:p>
        </w:tc>
        <w:tc>
          <w:tcPr>
            <w:tcW w:w="3409" w:type="dxa"/>
          </w:tcPr>
          <w:p w14:paraId="25EE732C" w14:textId="77777777" w:rsidR="002E39A8" w:rsidRPr="004E4CEF" w:rsidRDefault="002E39A8" w:rsidP="002E39A8">
            <w:pPr>
              <w:pStyle w:val="NormalWeb"/>
              <w:spacing w:before="69" w:after="69"/>
              <w:jc w:val="center"/>
              <w:rPr>
                <w:rFonts w:ascii="Bookman Old Style" w:hAnsi="Bookman Old Style" w:cs="Arial"/>
                <w:sz w:val="22"/>
                <w:szCs w:val="22"/>
              </w:rPr>
            </w:pPr>
            <w:r w:rsidRPr="004E4CEF">
              <w:rPr>
                <w:rFonts w:ascii="Bookman Old Style" w:hAnsi="Bookman Old Style" w:cs="Arial"/>
                <w:sz w:val="22"/>
                <w:szCs w:val="22"/>
              </w:rPr>
              <w:t>11</w:t>
            </w:r>
          </w:p>
        </w:tc>
      </w:tr>
      <w:tr w:rsidR="002E39A8" w:rsidRPr="000E16CD" w14:paraId="07C89304" w14:textId="77777777" w:rsidTr="26E23403">
        <w:tc>
          <w:tcPr>
            <w:tcW w:w="4092" w:type="dxa"/>
          </w:tcPr>
          <w:p w14:paraId="708431F7" w14:textId="77777777" w:rsidR="002E39A8" w:rsidRPr="004E4CEF" w:rsidRDefault="002E39A8" w:rsidP="002E39A8">
            <w:pPr>
              <w:pStyle w:val="NormalWeb"/>
              <w:spacing w:before="69" w:after="69"/>
              <w:rPr>
                <w:rFonts w:ascii="Bookman Old Style" w:hAnsi="Bookman Old Style" w:cs="Arial"/>
                <w:sz w:val="22"/>
                <w:szCs w:val="22"/>
              </w:rPr>
            </w:pPr>
            <w:r w:rsidRPr="004E4CEF">
              <w:rPr>
                <w:rFonts w:ascii="Bookman Old Style" w:hAnsi="Bookman Old Style" w:cs="Arial"/>
                <w:sz w:val="22"/>
                <w:szCs w:val="22"/>
              </w:rPr>
              <w:t>Grade 6: NYSAA ELA, NYSAA mathematics, NYSTP ELA, NYSTP mathematics, and NYSESLAT</w:t>
            </w:r>
          </w:p>
        </w:tc>
        <w:tc>
          <w:tcPr>
            <w:tcW w:w="2483" w:type="dxa"/>
          </w:tcPr>
          <w:p w14:paraId="1A7DC0C0" w14:textId="09DE3ABC" w:rsidR="002E39A8" w:rsidRPr="004E4CEF" w:rsidRDefault="002E39A8" w:rsidP="006631DA">
            <w:pPr>
              <w:pStyle w:val="NormalWeb"/>
              <w:spacing w:before="69" w:after="69"/>
              <w:rPr>
                <w:rFonts w:ascii="Bookman Old Style" w:hAnsi="Bookman Old Style" w:cs="Arial"/>
                <w:sz w:val="22"/>
                <w:szCs w:val="22"/>
              </w:rPr>
            </w:pPr>
            <w:r w:rsidRPr="004E4CEF">
              <w:rPr>
                <w:rFonts w:ascii="Bookman Old Style" w:hAnsi="Bookman Old Style" w:cs="Arial"/>
                <w:sz w:val="22"/>
                <w:szCs w:val="22"/>
              </w:rPr>
              <w:t>September 1, 20</w:t>
            </w:r>
            <w:r w:rsidR="00734C5F" w:rsidRPr="004E4CEF">
              <w:rPr>
                <w:rFonts w:ascii="Bookman Old Style" w:hAnsi="Bookman Old Style" w:cs="Arial"/>
                <w:sz w:val="22"/>
                <w:szCs w:val="22"/>
              </w:rPr>
              <w:t>1</w:t>
            </w:r>
            <w:r w:rsidR="00007040" w:rsidRPr="004E4CEF">
              <w:rPr>
                <w:rFonts w:ascii="Bookman Old Style" w:hAnsi="Bookman Old Style" w:cs="Arial"/>
                <w:sz w:val="22"/>
                <w:szCs w:val="22"/>
              </w:rPr>
              <w:t>1</w:t>
            </w:r>
            <w:r w:rsidRPr="004E4CEF">
              <w:rPr>
                <w:rFonts w:ascii="Bookman Old Style" w:hAnsi="Bookman Old Style" w:cs="Arial"/>
                <w:sz w:val="22"/>
                <w:szCs w:val="22"/>
              </w:rPr>
              <w:t>—August 31, 20</w:t>
            </w:r>
            <w:r w:rsidR="003E4EDE" w:rsidRPr="004E4CEF">
              <w:rPr>
                <w:rFonts w:ascii="Bookman Old Style" w:hAnsi="Bookman Old Style" w:cs="Arial"/>
                <w:sz w:val="22"/>
                <w:szCs w:val="22"/>
              </w:rPr>
              <w:t>1</w:t>
            </w:r>
            <w:r w:rsidR="00007040" w:rsidRPr="004E4CEF">
              <w:rPr>
                <w:rFonts w:ascii="Bookman Old Style" w:hAnsi="Bookman Old Style" w:cs="Arial"/>
                <w:sz w:val="22"/>
                <w:szCs w:val="22"/>
              </w:rPr>
              <w:t>2</w:t>
            </w:r>
          </w:p>
        </w:tc>
        <w:tc>
          <w:tcPr>
            <w:tcW w:w="3409" w:type="dxa"/>
          </w:tcPr>
          <w:p w14:paraId="65584E81" w14:textId="77777777" w:rsidR="002E39A8" w:rsidRPr="000E16CD" w:rsidRDefault="002E39A8" w:rsidP="002E39A8">
            <w:pPr>
              <w:pStyle w:val="NormalWeb"/>
              <w:spacing w:before="69" w:after="69"/>
              <w:jc w:val="center"/>
              <w:rPr>
                <w:rFonts w:ascii="Bookman Old Style" w:hAnsi="Bookman Old Style" w:cs="Arial"/>
                <w:sz w:val="22"/>
                <w:szCs w:val="22"/>
              </w:rPr>
            </w:pPr>
            <w:r w:rsidRPr="004E4CEF">
              <w:rPr>
                <w:rFonts w:ascii="Bookman Old Style" w:hAnsi="Bookman Old Style" w:cs="Arial"/>
                <w:sz w:val="22"/>
                <w:szCs w:val="22"/>
              </w:rPr>
              <w:t>12</w:t>
            </w:r>
          </w:p>
        </w:tc>
      </w:tr>
      <w:tr w:rsidR="002E39A8" w:rsidRPr="000E16CD" w14:paraId="6AEDC120" w14:textId="77777777" w:rsidTr="26E23403">
        <w:tc>
          <w:tcPr>
            <w:tcW w:w="4092" w:type="dxa"/>
          </w:tcPr>
          <w:p w14:paraId="34BCC65D" w14:textId="77777777" w:rsidR="002E39A8" w:rsidRPr="000E16CD" w:rsidRDefault="002E39A8" w:rsidP="002E39A8">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Grade 7: NYSAA ELA, NYSAA mathematics, NYSTP ELA, NYSTP mathematics, and NYSESLAT</w:t>
            </w:r>
          </w:p>
        </w:tc>
        <w:tc>
          <w:tcPr>
            <w:tcW w:w="2483" w:type="dxa"/>
          </w:tcPr>
          <w:p w14:paraId="4912A352" w14:textId="484E4C34"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E96E3F" w:rsidRPr="000E16CD">
              <w:rPr>
                <w:rFonts w:ascii="Bookman Old Style" w:hAnsi="Bookman Old Style" w:cs="Arial"/>
                <w:sz w:val="22"/>
                <w:szCs w:val="22"/>
              </w:rPr>
              <w:t>20</w:t>
            </w:r>
            <w:r w:rsidR="00007040">
              <w:rPr>
                <w:rFonts w:ascii="Bookman Old Style" w:hAnsi="Bookman Old Style" w:cs="Arial"/>
                <w:sz w:val="22"/>
                <w:szCs w:val="22"/>
              </w:rPr>
              <w:t>10</w:t>
            </w:r>
            <w:r w:rsidRPr="000E16CD">
              <w:rPr>
                <w:rFonts w:ascii="Bookman Old Style" w:hAnsi="Bookman Old Style" w:cs="Arial"/>
                <w:sz w:val="22"/>
                <w:szCs w:val="22"/>
              </w:rPr>
              <w:t>—August 31, 20</w:t>
            </w:r>
            <w:r w:rsidR="00734C5F">
              <w:rPr>
                <w:rFonts w:ascii="Bookman Old Style" w:hAnsi="Bookman Old Style" w:cs="Arial"/>
                <w:sz w:val="22"/>
                <w:szCs w:val="22"/>
              </w:rPr>
              <w:t>1</w:t>
            </w:r>
            <w:r w:rsidR="00007040">
              <w:rPr>
                <w:rFonts w:ascii="Bookman Old Style" w:hAnsi="Bookman Old Style" w:cs="Arial"/>
                <w:sz w:val="22"/>
                <w:szCs w:val="22"/>
              </w:rPr>
              <w:t>1</w:t>
            </w:r>
          </w:p>
        </w:tc>
        <w:tc>
          <w:tcPr>
            <w:tcW w:w="3409" w:type="dxa"/>
          </w:tcPr>
          <w:p w14:paraId="6B1049D8"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13</w:t>
            </w:r>
          </w:p>
        </w:tc>
      </w:tr>
      <w:tr w:rsidR="002E39A8" w:rsidRPr="000E16CD" w14:paraId="13E09750" w14:textId="77777777" w:rsidTr="26E23403">
        <w:tc>
          <w:tcPr>
            <w:tcW w:w="4092" w:type="dxa"/>
          </w:tcPr>
          <w:p w14:paraId="3E16EAED" w14:textId="77777777" w:rsidR="002E39A8" w:rsidRPr="000E16CD" w:rsidRDefault="002E39A8" w:rsidP="002E39A8">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lastRenderedPageBreak/>
              <w:t>Grade 8: NYSAA ELA, NYSAA mathematics, NYSAA science, NYSTP ELA, NYSTP mathematics, NYSTP science, and NYSESLAT</w:t>
            </w:r>
          </w:p>
        </w:tc>
        <w:tc>
          <w:tcPr>
            <w:tcW w:w="2483" w:type="dxa"/>
          </w:tcPr>
          <w:p w14:paraId="103F5B25" w14:textId="005A4924" w:rsidR="002E39A8" w:rsidRPr="000E16CD" w:rsidRDefault="00E96E3F" w:rsidP="006631DA">
            <w:pPr>
              <w:rPr>
                <w:rFonts w:ascii="Bookman Old Style" w:hAnsi="Bookman Old Style" w:cs="Arial"/>
                <w:sz w:val="22"/>
                <w:szCs w:val="22"/>
              </w:rPr>
            </w:pPr>
            <w:r w:rsidRPr="000E16CD">
              <w:rPr>
                <w:rFonts w:ascii="Bookman Old Style" w:hAnsi="Bookman Old Style" w:cs="Arial"/>
                <w:sz w:val="22"/>
                <w:szCs w:val="22"/>
              </w:rPr>
              <w:t>September 1, 200</w:t>
            </w:r>
            <w:r w:rsidR="00007040">
              <w:rPr>
                <w:rFonts w:ascii="Bookman Old Style" w:hAnsi="Bookman Old Style" w:cs="Arial"/>
                <w:sz w:val="22"/>
                <w:szCs w:val="22"/>
              </w:rPr>
              <w:t>9</w:t>
            </w:r>
            <w:r w:rsidR="002E39A8" w:rsidRPr="000E16CD">
              <w:rPr>
                <w:rFonts w:ascii="Bookman Old Style" w:hAnsi="Bookman Old Style" w:cs="Arial"/>
                <w:sz w:val="22"/>
                <w:szCs w:val="22"/>
              </w:rPr>
              <w:t xml:space="preserve">—August 31, </w:t>
            </w:r>
            <w:r w:rsidR="00AD5F0B" w:rsidRPr="000E16CD">
              <w:rPr>
                <w:rFonts w:ascii="Bookman Old Style" w:hAnsi="Bookman Old Style" w:cs="Arial"/>
                <w:sz w:val="22"/>
                <w:szCs w:val="22"/>
              </w:rPr>
              <w:t>20</w:t>
            </w:r>
            <w:r w:rsidR="00007040">
              <w:rPr>
                <w:rFonts w:ascii="Bookman Old Style" w:hAnsi="Bookman Old Style" w:cs="Arial"/>
                <w:sz w:val="22"/>
                <w:szCs w:val="22"/>
              </w:rPr>
              <w:t>10</w:t>
            </w:r>
          </w:p>
        </w:tc>
        <w:tc>
          <w:tcPr>
            <w:tcW w:w="3409" w:type="dxa"/>
          </w:tcPr>
          <w:p w14:paraId="69985422"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14</w:t>
            </w:r>
          </w:p>
        </w:tc>
      </w:tr>
      <w:tr w:rsidR="002E39A8" w:rsidRPr="000E16CD" w14:paraId="12765CCD" w14:textId="77777777" w:rsidTr="26E23403">
        <w:tc>
          <w:tcPr>
            <w:tcW w:w="4092" w:type="dxa"/>
          </w:tcPr>
          <w:p w14:paraId="2A198E50"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9: NYSESLAT</w:t>
            </w:r>
          </w:p>
        </w:tc>
        <w:tc>
          <w:tcPr>
            <w:tcW w:w="2483" w:type="dxa"/>
          </w:tcPr>
          <w:p w14:paraId="31755A05" w14:textId="09FA6D04"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336452" w:rsidRPr="000E16CD">
              <w:rPr>
                <w:rFonts w:ascii="Bookman Old Style" w:hAnsi="Bookman Old Style" w:cs="Arial"/>
                <w:sz w:val="22"/>
                <w:szCs w:val="22"/>
              </w:rPr>
              <w:t>200</w:t>
            </w:r>
            <w:r w:rsidR="00007040">
              <w:rPr>
                <w:rFonts w:ascii="Bookman Old Style" w:hAnsi="Bookman Old Style" w:cs="Arial"/>
                <w:sz w:val="22"/>
                <w:szCs w:val="22"/>
              </w:rPr>
              <w:t>8</w:t>
            </w:r>
            <w:r w:rsidRPr="000E16CD">
              <w:rPr>
                <w:rFonts w:ascii="Bookman Old Style" w:hAnsi="Bookman Old Style" w:cs="Arial"/>
                <w:sz w:val="22"/>
                <w:szCs w:val="22"/>
              </w:rPr>
              <w:t xml:space="preserve">—August 31, </w:t>
            </w:r>
            <w:r w:rsidR="00E96E3F" w:rsidRPr="000E16CD">
              <w:rPr>
                <w:rFonts w:ascii="Bookman Old Style" w:hAnsi="Bookman Old Style" w:cs="Arial"/>
                <w:sz w:val="22"/>
                <w:szCs w:val="22"/>
              </w:rPr>
              <w:t>200</w:t>
            </w:r>
            <w:r w:rsidR="00007040">
              <w:rPr>
                <w:rFonts w:ascii="Bookman Old Style" w:hAnsi="Bookman Old Style" w:cs="Arial"/>
                <w:sz w:val="22"/>
                <w:szCs w:val="22"/>
              </w:rPr>
              <w:t>9</w:t>
            </w:r>
          </w:p>
        </w:tc>
        <w:tc>
          <w:tcPr>
            <w:tcW w:w="3409" w:type="dxa"/>
          </w:tcPr>
          <w:p w14:paraId="7E0B4C2D"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15</w:t>
            </w:r>
          </w:p>
        </w:tc>
      </w:tr>
      <w:tr w:rsidR="002E39A8" w:rsidRPr="000E16CD" w14:paraId="6BA88428" w14:textId="77777777" w:rsidTr="26E23403">
        <w:tc>
          <w:tcPr>
            <w:tcW w:w="4092" w:type="dxa"/>
          </w:tcPr>
          <w:p w14:paraId="61D2E11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10: NYSESLAT </w:t>
            </w:r>
          </w:p>
        </w:tc>
        <w:tc>
          <w:tcPr>
            <w:tcW w:w="2483" w:type="dxa"/>
          </w:tcPr>
          <w:p w14:paraId="7212072B" w14:textId="29D87607"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6631DA">
              <w:rPr>
                <w:rFonts w:ascii="Bookman Old Style" w:hAnsi="Bookman Old Style" w:cs="Arial"/>
                <w:sz w:val="22"/>
                <w:szCs w:val="22"/>
              </w:rPr>
              <w:t>200</w:t>
            </w:r>
            <w:r w:rsidR="00007040">
              <w:rPr>
                <w:rFonts w:ascii="Bookman Old Style" w:hAnsi="Bookman Old Style" w:cs="Arial"/>
                <w:sz w:val="22"/>
                <w:szCs w:val="22"/>
              </w:rPr>
              <w:t>7</w:t>
            </w:r>
            <w:r w:rsidRPr="000E16CD">
              <w:rPr>
                <w:rFonts w:ascii="Bookman Old Style" w:hAnsi="Bookman Old Style" w:cs="Arial"/>
                <w:sz w:val="22"/>
                <w:szCs w:val="22"/>
              </w:rPr>
              <w:t xml:space="preserve">—August 31, </w:t>
            </w:r>
            <w:r w:rsidR="00336452" w:rsidRPr="000E16CD">
              <w:rPr>
                <w:rFonts w:ascii="Bookman Old Style" w:hAnsi="Bookman Old Style" w:cs="Arial"/>
                <w:sz w:val="22"/>
                <w:szCs w:val="22"/>
              </w:rPr>
              <w:t>200</w:t>
            </w:r>
            <w:r w:rsidR="00007040">
              <w:rPr>
                <w:rFonts w:ascii="Bookman Old Style" w:hAnsi="Bookman Old Style" w:cs="Arial"/>
                <w:sz w:val="22"/>
                <w:szCs w:val="22"/>
              </w:rPr>
              <w:t>8</w:t>
            </w:r>
          </w:p>
        </w:tc>
        <w:tc>
          <w:tcPr>
            <w:tcW w:w="3409" w:type="dxa"/>
          </w:tcPr>
          <w:p w14:paraId="38A9F854"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16</w:t>
            </w:r>
          </w:p>
        </w:tc>
      </w:tr>
      <w:tr w:rsidR="002E39A8" w:rsidRPr="000E16CD" w14:paraId="1A10EF39" w14:textId="77777777" w:rsidTr="26E23403">
        <w:tc>
          <w:tcPr>
            <w:tcW w:w="4092" w:type="dxa"/>
          </w:tcPr>
          <w:p w14:paraId="3AE2E3F9" w14:textId="77777777" w:rsidR="002E39A8" w:rsidRPr="000E16CD" w:rsidRDefault="002E39A8" w:rsidP="002E39A8">
            <w:pPr>
              <w:pStyle w:val="Default"/>
              <w:rPr>
                <w:rFonts w:ascii="Bookman Old Style" w:hAnsi="Bookman Old Style" w:cs="Arial"/>
                <w:sz w:val="22"/>
                <w:szCs w:val="22"/>
              </w:rPr>
            </w:pPr>
          </w:p>
          <w:p w14:paraId="2D50A19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11: NYSESLAT </w:t>
            </w:r>
          </w:p>
        </w:tc>
        <w:tc>
          <w:tcPr>
            <w:tcW w:w="2483" w:type="dxa"/>
          </w:tcPr>
          <w:p w14:paraId="095431C4" w14:textId="705325CA"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520E5C">
              <w:rPr>
                <w:rFonts w:ascii="Bookman Old Style" w:hAnsi="Bookman Old Style" w:cs="Arial"/>
                <w:sz w:val="22"/>
                <w:szCs w:val="22"/>
              </w:rPr>
              <w:t>200</w:t>
            </w:r>
            <w:r w:rsidR="00007040">
              <w:rPr>
                <w:rFonts w:ascii="Bookman Old Style" w:hAnsi="Bookman Old Style" w:cs="Arial"/>
                <w:sz w:val="22"/>
                <w:szCs w:val="22"/>
              </w:rPr>
              <w:t>6</w:t>
            </w:r>
            <w:r w:rsidRPr="000E16CD">
              <w:rPr>
                <w:rFonts w:ascii="Bookman Old Style" w:hAnsi="Bookman Old Style" w:cs="Arial"/>
                <w:sz w:val="22"/>
                <w:szCs w:val="22"/>
              </w:rPr>
              <w:t xml:space="preserve">—August 31, </w:t>
            </w:r>
            <w:r w:rsidR="006631DA">
              <w:rPr>
                <w:rFonts w:ascii="Bookman Old Style" w:hAnsi="Bookman Old Style" w:cs="Arial"/>
                <w:sz w:val="22"/>
                <w:szCs w:val="22"/>
              </w:rPr>
              <w:t>200</w:t>
            </w:r>
            <w:r w:rsidR="00007040">
              <w:rPr>
                <w:rFonts w:ascii="Bookman Old Style" w:hAnsi="Bookman Old Style" w:cs="Arial"/>
                <w:sz w:val="22"/>
                <w:szCs w:val="22"/>
              </w:rPr>
              <w:t>7</w:t>
            </w:r>
          </w:p>
        </w:tc>
        <w:tc>
          <w:tcPr>
            <w:tcW w:w="3409" w:type="dxa"/>
          </w:tcPr>
          <w:p w14:paraId="7E05F51B" w14:textId="77777777" w:rsidR="002E39A8" w:rsidRPr="000E16CD" w:rsidRDefault="002E39A8" w:rsidP="002E39A8">
            <w:pPr>
              <w:pStyle w:val="Default"/>
              <w:jc w:val="center"/>
              <w:rPr>
                <w:rFonts w:ascii="Bookman Old Style" w:hAnsi="Bookman Old Style" w:cs="Arial"/>
                <w:sz w:val="22"/>
                <w:szCs w:val="22"/>
              </w:rPr>
            </w:pPr>
          </w:p>
          <w:p w14:paraId="459902E5"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17</w:t>
            </w:r>
          </w:p>
        </w:tc>
      </w:tr>
      <w:tr w:rsidR="002E39A8" w:rsidRPr="000E16CD" w14:paraId="10F568C4" w14:textId="77777777" w:rsidTr="26E23403">
        <w:tc>
          <w:tcPr>
            <w:tcW w:w="4092" w:type="dxa"/>
          </w:tcPr>
          <w:p w14:paraId="16B623FE"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12: NYSESLAT </w:t>
            </w:r>
          </w:p>
        </w:tc>
        <w:tc>
          <w:tcPr>
            <w:tcW w:w="2483" w:type="dxa"/>
          </w:tcPr>
          <w:p w14:paraId="648F894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Born on or before</w:t>
            </w:r>
          </w:p>
          <w:p w14:paraId="71929054" w14:textId="1073DB21"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007040">
              <w:rPr>
                <w:rFonts w:ascii="Bookman Old Style" w:hAnsi="Bookman Old Style" w:cs="Arial"/>
                <w:sz w:val="22"/>
                <w:szCs w:val="22"/>
              </w:rPr>
              <w:t>6</w:t>
            </w:r>
          </w:p>
        </w:tc>
        <w:tc>
          <w:tcPr>
            <w:tcW w:w="3409" w:type="dxa"/>
          </w:tcPr>
          <w:p w14:paraId="1EB7EC6A"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18</w:t>
            </w:r>
          </w:p>
        </w:tc>
      </w:tr>
      <w:tr w:rsidR="002E39A8" w:rsidRPr="000E16CD" w14:paraId="6918619B" w14:textId="77777777" w:rsidTr="26E23403">
        <w:tc>
          <w:tcPr>
            <w:tcW w:w="4092" w:type="dxa"/>
          </w:tcPr>
          <w:p w14:paraId="31C0DAE8" w14:textId="7703CBCE" w:rsidR="002E39A8" w:rsidRPr="000E16CD" w:rsidRDefault="002E39A8" w:rsidP="002E39A8">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 xml:space="preserve">Secondary-Level NYSAA ELA, mathematics, </w:t>
            </w:r>
            <w:r w:rsidR="00893E54">
              <w:rPr>
                <w:rFonts w:ascii="Bookman Old Style" w:hAnsi="Bookman Old Style" w:cs="Arial"/>
                <w:sz w:val="22"/>
                <w:szCs w:val="22"/>
              </w:rPr>
              <w:t xml:space="preserve">and </w:t>
            </w:r>
            <w:r w:rsidRPr="000E16CD">
              <w:rPr>
                <w:rFonts w:ascii="Bookman Old Style" w:hAnsi="Bookman Old Style" w:cs="Arial"/>
                <w:sz w:val="22"/>
                <w:szCs w:val="22"/>
              </w:rPr>
              <w:t>science</w:t>
            </w:r>
          </w:p>
        </w:tc>
        <w:tc>
          <w:tcPr>
            <w:tcW w:w="2483" w:type="dxa"/>
          </w:tcPr>
          <w:p w14:paraId="4E9AB67F" w14:textId="0C4A329C" w:rsidR="002E39A8" w:rsidRPr="000E16CD" w:rsidRDefault="002E39A8" w:rsidP="006631DA">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 xml:space="preserve">September 1, </w:t>
            </w:r>
            <w:r w:rsidR="004670F3">
              <w:rPr>
                <w:rFonts w:ascii="Bookman Old Style" w:hAnsi="Bookman Old Style" w:cs="Arial"/>
                <w:sz w:val="22"/>
                <w:szCs w:val="22"/>
              </w:rPr>
              <w:t>200</w:t>
            </w:r>
            <w:r w:rsidR="00007040">
              <w:rPr>
                <w:rFonts w:ascii="Bookman Old Style" w:hAnsi="Bookman Old Style" w:cs="Arial"/>
                <w:sz w:val="22"/>
                <w:szCs w:val="22"/>
              </w:rPr>
              <w:t>5</w:t>
            </w: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007040">
              <w:rPr>
                <w:rFonts w:ascii="Bookman Old Style" w:hAnsi="Bookman Old Style" w:cs="Arial"/>
                <w:sz w:val="22"/>
                <w:szCs w:val="22"/>
              </w:rPr>
              <w:t>6</w:t>
            </w:r>
          </w:p>
        </w:tc>
        <w:tc>
          <w:tcPr>
            <w:tcW w:w="3409" w:type="dxa"/>
          </w:tcPr>
          <w:p w14:paraId="2057F32A"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18</w:t>
            </w:r>
          </w:p>
        </w:tc>
      </w:tr>
    </w:tbl>
    <w:p w14:paraId="6AF50B96" w14:textId="77777777" w:rsidR="00D91A80" w:rsidRDefault="00D91A80">
      <w:pPr>
        <w:rPr>
          <w:rFonts w:ascii="Arial" w:hAnsi="Arial" w:cs="Arial"/>
          <w:b/>
          <w:bCs/>
          <w:kern w:val="32"/>
          <w:sz w:val="28"/>
          <w:szCs w:val="32"/>
        </w:rPr>
      </w:pPr>
      <w:bookmarkStart w:id="568" w:name="_Toc290554828"/>
      <w:bookmarkStart w:id="569" w:name="_Toc335294181"/>
    </w:p>
    <w:p w14:paraId="4B824BFB" w14:textId="77777777" w:rsidR="00641A50" w:rsidRDefault="00641A50">
      <w:pPr>
        <w:rPr>
          <w:rFonts w:ascii="Arial" w:hAnsi="Arial" w:cs="Arial"/>
          <w:b/>
          <w:bCs/>
          <w:iCs/>
          <w:sz w:val="28"/>
          <w:szCs w:val="28"/>
        </w:rPr>
      </w:pPr>
      <w:r>
        <w:br w:type="page"/>
      </w:r>
    </w:p>
    <w:p w14:paraId="247FE3CC" w14:textId="77777777" w:rsidR="00E3457B" w:rsidRDefault="00E3457B" w:rsidP="00D91A80">
      <w:pPr>
        <w:pStyle w:val="Heading2"/>
        <w:sectPr w:rsidR="00E3457B" w:rsidSect="00E37E65">
          <w:headerReference w:type="even" r:id="rId76"/>
          <w:headerReference w:type="default" r:id="rId77"/>
          <w:footerReference w:type="even" r:id="rId78"/>
          <w:footerReference w:type="default" r:id="rId79"/>
          <w:headerReference w:type="first" r:id="rId80"/>
          <w:footerReference w:type="first" r:id="rId81"/>
          <w:pgSz w:w="12240" w:h="15840"/>
          <w:pgMar w:top="720" w:right="720" w:bottom="720" w:left="720" w:header="144" w:footer="432" w:gutter="0"/>
          <w:pgNumType w:start="33"/>
          <w:cols w:space="720"/>
          <w:titlePg/>
          <w:docGrid w:linePitch="360"/>
        </w:sectPr>
      </w:pPr>
    </w:p>
    <w:p w14:paraId="18470FA0" w14:textId="2547B89E" w:rsidR="00BD5672" w:rsidRDefault="00BD5672" w:rsidP="000B5468">
      <w:pPr>
        <w:pStyle w:val="Heading2"/>
      </w:pPr>
      <w:bookmarkStart w:id="570" w:name="_Toc163224881"/>
      <w:r w:rsidRPr="000D67A3">
        <w:lastRenderedPageBreak/>
        <w:t>Validity Rules: Reporting Students with Valid or Invalid Scores</w:t>
      </w:r>
      <w:bookmarkEnd w:id="570"/>
    </w:p>
    <w:p w14:paraId="2361C25E" w14:textId="77777777" w:rsidR="00D91A80" w:rsidRPr="00D91A80" w:rsidRDefault="00D91A80" w:rsidP="00A91C95"/>
    <w:p w14:paraId="1BDC6351" w14:textId="77777777" w:rsidR="002C57E9" w:rsidRDefault="002C57E9" w:rsidP="000B5468">
      <w:pPr>
        <w:pStyle w:val="Heading3"/>
      </w:pPr>
      <w:bookmarkStart w:id="571" w:name="_Toc163224882"/>
      <w:bookmarkStart w:id="572" w:name="_Toc154581348"/>
      <w:bookmarkStart w:id="573" w:name="_Toc155355402"/>
      <w:r w:rsidRPr="00BE1797">
        <w:t>Grades 3-8 ELA, Math and Science</w:t>
      </w:r>
      <w:bookmarkEnd w:id="571"/>
      <w:r w:rsidRPr="00BE1797">
        <w:t xml:space="preserve"> </w:t>
      </w:r>
    </w:p>
    <w:p w14:paraId="70DAD8C3" w14:textId="77777777" w:rsidR="002C57E9" w:rsidRPr="00C62C6A" w:rsidRDefault="002C57E9" w:rsidP="000B5468">
      <w:pPr>
        <w:pStyle w:val="Heading3"/>
      </w:pPr>
      <w:bookmarkStart w:id="574" w:name="_Toc163224883"/>
      <w:r w:rsidRPr="00C62C6A">
        <w:t>CBT Implementation Schedule</w:t>
      </w:r>
      <w:bookmarkEnd w:id="572"/>
      <w:bookmarkEnd w:id="573"/>
      <w:bookmarkEnd w:id="574"/>
      <w:r w:rsidRPr="00C62C6A">
        <w:t xml:space="preserve"> </w:t>
      </w:r>
    </w:p>
    <w:p w14:paraId="16BAB5D7" w14:textId="77777777" w:rsidR="002C57E9" w:rsidRPr="00FE2253" w:rsidRDefault="002C57E9" w:rsidP="002C57E9">
      <w:pPr>
        <w:rPr>
          <w:rFonts w:ascii="Arial" w:hAnsi="Arial" w:cs="Arial"/>
        </w:rPr>
      </w:pPr>
      <w:r w:rsidRPr="00FE2253">
        <w:rPr>
          <w:rFonts w:ascii="Arial" w:hAnsi="Arial" w:cs="Arial"/>
        </w:rPr>
        <w:t xml:space="preserve">As NYSED transitions to full CBT testing for ELA and math, all PBT assessments for CBT-mandatory grades will be scored locally.  </w:t>
      </w:r>
    </w:p>
    <w:tbl>
      <w:tblPr>
        <w:tblStyle w:val="TableGrid"/>
        <w:tblW w:w="12491" w:type="dxa"/>
        <w:tblLook w:val="04A0" w:firstRow="1" w:lastRow="0" w:firstColumn="1" w:lastColumn="0" w:noHBand="0" w:noVBand="1"/>
      </w:tblPr>
      <w:tblGrid>
        <w:gridCol w:w="2245"/>
        <w:gridCol w:w="3060"/>
        <w:gridCol w:w="3420"/>
        <w:gridCol w:w="3766"/>
      </w:tblGrid>
      <w:tr w:rsidR="002C57E9" w:rsidRPr="00FE2253" w14:paraId="42E18192" w14:textId="77777777" w:rsidTr="00E95AA3">
        <w:tc>
          <w:tcPr>
            <w:tcW w:w="2245" w:type="dxa"/>
            <w:shd w:val="clear" w:color="auto" w:fill="F2F2F2" w:themeFill="background1" w:themeFillShade="F2"/>
          </w:tcPr>
          <w:p w14:paraId="13DEBC78" w14:textId="77777777" w:rsidR="002C57E9" w:rsidRPr="00FE2253" w:rsidRDefault="002C57E9" w:rsidP="00E95AA3">
            <w:pPr>
              <w:rPr>
                <w:rFonts w:ascii="Bookman Old Style" w:hAnsi="Bookman Old Style" w:cstheme="minorHAnsi"/>
                <w:b/>
                <w:sz w:val="22"/>
                <w:szCs w:val="22"/>
              </w:rPr>
            </w:pPr>
            <w:r w:rsidRPr="00FE2253">
              <w:rPr>
                <w:rFonts w:ascii="Bookman Old Style" w:hAnsi="Bookman Old Style" w:cstheme="minorHAnsi"/>
                <w:b/>
                <w:sz w:val="22"/>
                <w:szCs w:val="22"/>
              </w:rPr>
              <w:t>Administration</w:t>
            </w:r>
          </w:p>
        </w:tc>
        <w:tc>
          <w:tcPr>
            <w:tcW w:w="3060" w:type="dxa"/>
            <w:shd w:val="clear" w:color="auto" w:fill="F2F2F2" w:themeFill="background1" w:themeFillShade="F2"/>
          </w:tcPr>
          <w:p w14:paraId="62F10662" w14:textId="77777777" w:rsidR="002C57E9" w:rsidRPr="00FE2253" w:rsidRDefault="002C57E9" w:rsidP="00E95AA3">
            <w:pPr>
              <w:rPr>
                <w:rFonts w:ascii="Bookman Old Style" w:hAnsi="Bookman Old Style" w:cstheme="minorHAnsi"/>
                <w:b/>
                <w:sz w:val="22"/>
                <w:szCs w:val="22"/>
              </w:rPr>
            </w:pPr>
            <w:r w:rsidRPr="00FE2253">
              <w:rPr>
                <w:rFonts w:ascii="Bookman Old Style" w:hAnsi="Bookman Old Style" w:cstheme="minorHAnsi"/>
                <w:b/>
                <w:sz w:val="22"/>
                <w:szCs w:val="22"/>
              </w:rPr>
              <w:t>CBT mandatory grades</w:t>
            </w:r>
          </w:p>
        </w:tc>
        <w:tc>
          <w:tcPr>
            <w:tcW w:w="3420" w:type="dxa"/>
            <w:shd w:val="clear" w:color="auto" w:fill="F2F2F2" w:themeFill="background1" w:themeFillShade="F2"/>
          </w:tcPr>
          <w:p w14:paraId="538EBFAF" w14:textId="77777777" w:rsidR="002C57E9" w:rsidRPr="00FE2253" w:rsidRDefault="002C57E9" w:rsidP="00E95AA3">
            <w:pPr>
              <w:rPr>
                <w:rFonts w:ascii="Bookman Old Style" w:hAnsi="Bookman Old Style" w:cstheme="minorHAnsi"/>
                <w:b/>
                <w:sz w:val="22"/>
                <w:szCs w:val="22"/>
              </w:rPr>
            </w:pPr>
            <w:r w:rsidRPr="00FE2253">
              <w:rPr>
                <w:rFonts w:ascii="Bookman Old Style" w:hAnsi="Bookman Old Style" w:cstheme="minorHAnsi"/>
                <w:b/>
                <w:sz w:val="22"/>
                <w:szCs w:val="22"/>
              </w:rPr>
              <w:t>PBT grades sent to Vendor</w:t>
            </w:r>
          </w:p>
        </w:tc>
        <w:tc>
          <w:tcPr>
            <w:tcW w:w="3766" w:type="dxa"/>
            <w:shd w:val="clear" w:color="auto" w:fill="F2F2F2" w:themeFill="background1" w:themeFillShade="F2"/>
          </w:tcPr>
          <w:p w14:paraId="265C6D80" w14:textId="77777777" w:rsidR="002C57E9" w:rsidRPr="00FE2253" w:rsidRDefault="002C57E9" w:rsidP="00E95AA3">
            <w:pPr>
              <w:rPr>
                <w:rFonts w:ascii="Bookman Old Style" w:hAnsi="Bookman Old Style" w:cstheme="minorHAnsi"/>
                <w:b/>
                <w:sz w:val="22"/>
                <w:szCs w:val="22"/>
              </w:rPr>
            </w:pPr>
            <w:r w:rsidRPr="00FE2253">
              <w:rPr>
                <w:rFonts w:ascii="Bookman Old Style" w:hAnsi="Bookman Old Style" w:cstheme="minorHAnsi"/>
                <w:b/>
                <w:sz w:val="22"/>
                <w:szCs w:val="22"/>
              </w:rPr>
              <w:t>PBT grades scored at Level 1</w:t>
            </w:r>
          </w:p>
        </w:tc>
      </w:tr>
      <w:tr w:rsidR="002C57E9" w:rsidRPr="00FE2253" w14:paraId="517D6638" w14:textId="77777777" w:rsidTr="00E95AA3">
        <w:tc>
          <w:tcPr>
            <w:tcW w:w="2245" w:type="dxa"/>
            <w:shd w:val="clear" w:color="auto" w:fill="auto"/>
          </w:tcPr>
          <w:p w14:paraId="60348F1C"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Spring 2024</w:t>
            </w:r>
          </w:p>
        </w:tc>
        <w:tc>
          <w:tcPr>
            <w:tcW w:w="3060" w:type="dxa"/>
          </w:tcPr>
          <w:p w14:paraId="5B63138A"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5 &amp; 8</w:t>
            </w:r>
          </w:p>
        </w:tc>
        <w:tc>
          <w:tcPr>
            <w:tcW w:w="3420" w:type="dxa"/>
            <w:shd w:val="clear" w:color="auto" w:fill="auto"/>
          </w:tcPr>
          <w:p w14:paraId="02F18455"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3, 4, 6, 7</w:t>
            </w:r>
          </w:p>
        </w:tc>
        <w:tc>
          <w:tcPr>
            <w:tcW w:w="3766" w:type="dxa"/>
            <w:shd w:val="clear" w:color="auto" w:fill="auto"/>
          </w:tcPr>
          <w:p w14:paraId="066E5346"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5 &amp; 8</w:t>
            </w:r>
          </w:p>
        </w:tc>
      </w:tr>
      <w:tr w:rsidR="002C57E9" w:rsidRPr="00FE2253" w14:paraId="27C22F34" w14:textId="77777777" w:rsidTr="00E95AA3">
        <w:tc>
          <w:tcPr>
            <w:tcW w:w="2245" w:type="dxa"/>
            <w:shd w:val="clear" w:color="auto" w:fill="auto"/>
          </w:tcPr>
          <w:p w14:paraId="52C74F3F"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Spring 2025</w:t>
            </w:r>
          </w:p>
        </w:tc>
        <w:tc>
          <w:tcPr>
            <w:tcW w:w="3060" w:type="dxa"/>
          </w:tcPr>
          <w:p w14:paraId="4337F76F"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4, 5, 6 &amp; 8</w:t>
            </w:r>
          </w:p>
        </w:tc>
        <w:tc>
          <w:tcPr>
            <w:tcW w:w="3420" w:type="dxa"/>
            <w:shd w:val="clear" w:color="auto" w:fill="auto"/>
          </w:tcPr>
          <w:p w14:paraId="551C251B"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3 &amp; 7</w:t>
            </w:r>
          </w:p>
        </w:tc>
        <w:tc>
          <w:tcPr>
            <w:tcW w:w="3766" w:type="dxa"/>
            <w:shd w:val="clear" w:color="auto" w:fill="auto"/>
          </w:tcPr>
          <w:p w14:paraId="33C85719"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4, 5, 6 &amp; 8</w:t>
            </w:r>
          </w:p>
        </w:tc>
      </w:tr>
      <w:tr w:rsidR="002C57E9" w:rsidRPr="00FE2253" w14:paraId="2F84DF62" w14:textId="77777777" w:rsidTr="00E95AA3">
        <w:tc>
          <w:tcPr>
            <w:tcW w:w="2245" w:type="dxa"/>
            <w:shd w:val="clear" w:color="auto" w:fill="auto"/>
          </w:tcPr>
          <w:p w14:paraId="5F999E8D"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Spring 2026</w:t>
            </w:r>
          </w:p>
        </w:tc>
        <w:tc>
          <w:tcPr>
            <w:tcW w:w="3060" w:type="dxa"/>
          </w:tcPr>
          <w:p w14:paraId="23647E10"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3-8</w:t>
            </w:r>
          </w:p>
        </w:tc>
        <w:tc>
          <w:tcPr>
            <w:tcW w:w="3420" w:type="dxa"/>
            <w:shd w:val="clear" w:color="auto" w:fill="auto"/>
          </w:tcPr>
          <w:p w14:paraId="6144E26F"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None</w:t>
            </w:r>
          </w:p>
        </w:tc>
        <w:tc>
          <w:tcPr>
            <w:tcW w:w="3766" w:type="dxa"/>
            <w:shd w:val="clear" w:color="auto" w:fill="auto"/>
          </w:tcPr>
          <w:p w14:paraId="2AAFA620"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3-8</w:t>
            </w:r>
          </w:p>
        </w:tc>
      </w:tr>
    </w:tbl>
    <w:p w14:paraId="177A9090" w14:textId="77777777" w:rsidR="002C57E9" w:rsidRPr="000E7BB2" w:rsidRDefault="002C57E9" w:rsidP="000B5468">
      <w:pPr>
        <w:pStyle w:val="Heading3"/>
      </w:pPr>
      <w:bookmarkStart w:id="575" w:name="_Toc163224884"/>
      <w:r w:rsidRPr="000E7BB2">
        <w:t xml:space="preserve">Present for </w:t>
      </w:r>
      <w:r>
        <w:t>Assessment</w:t>
      </w:r>
      <w:bookmarkEnd w:id="575"/>
      <w:r>
        <w:t xml:space="preserve"> </w:t>
      </w:r>
    </w:p>
    <w:p w14:paraId="5408B59C" w14:textId="77777777" w:rsidR="002C57E9" w:rsidRPr="00FE2253" w:rsidRDefault="002C57E9" w:rsidP="002C57E9">
      <w:pPr>
        <w:pStyle w:val="BodyTextIndent"/>
        <w:spacing w:after="120"/>
        <w:rPr>
          <w:sz w:val="24"/>
        </w:rPr>
      </w:pPr>
      <w:r w:rsidRPr="00FE2253">
        <w:rPr>
          <w:sz w:val="24"/>
        </w:rPr>
        <w:t>Students who are in attendance at their school of enrollment for both sessions (ELA/math) or one session (science) of the test (during the test administration period or make-up period) are considered in attendance for the assessment and cannot be marked as absent unless the student becomes ill during the test session or earlier that day. Students who are in attendance, respond to at least one item (including embedded non-operational field test items) on the test on either session for ELA and math, and are not identified as absent, refused, medically excused, or administrative error will receive a valid score and a valid performance level.</w:t>
      </w:r>
    </w:p>
    <w:p w14:paraId="6D2BFE95" w14:textId="77777777" w:rsidR="002C57E9" w:rsidRPr="00FE2253" w:rsidRDefault="002C57E9" w:rsidP="002C57E9">
      <w:pPr>
        <w:pStyle w:val="NoSpacing"/>
        <w:rPr>
          <w:rFonts w:ascii="Arial" w:hAnsi="Arial" w:cs="Arial"/>
          <w:sz w:val="24"/>
          <w:szCs w:val="24"/>
        </w:rPr>
      </w:pPr>
      <w:r w:rsidRPr="00FE2253">
        <w:rPr>
          <w:rFonts w:ascii="Arial" w:hAnsi="Arial" w:cs="Arial"/>
          <w:sz w:val="24"/>
          <w:szCs w:val="24"/>
        </w:rPr>
        <w:t>Students present for assessment, as defined above, who receive a valid score will be counted as tested in verification reports. Note that for ELA/math, the grade in the item description must be the same as the enrolled grade level for the student in order for the student’s score to be considered valid. If the “Item Description” grade does NOT match the “Grade” field, NWEA will score the data according to the grade in the “Item Description” field (the test taken). This demographic clerical error can be corrected in SIRS after the data have been submitted for scoring but must be corrected prior to the close of SIRS in August. If it is determined after the fact that indeed the student was given the wrong grade-level test, then the scale score and performance level will need to be changed to “999” and “97” indicating administrative error for testing the wrong grade. Science is a cumulative exam, is not grade-level specific and this check is not performed.</w:t>
      </w:r>
    </w:p>
    <w:p w14:paraId="4BD27CF5" w14:textId="77777777" w:rsidR="002C57E9" w:rsidRPr="000E7BB2" w:rsidRDefault="002C57E9" w:rsidP="000B5468">
      <w:pPr>
        <w:pStyle w:val="Heading3"/>
      </w:pPr>
      <w:bookmarkStart w:id="576" w:name="_Toc163224885"/>
      <w:r w:rsidRPr="000E7BB2">
        <w:t xml:space="preserve">For </w:t>
      </w:r>
      <w:r>
        <w:t>U</w:t>
      </w:r>
      <w:r w:rsidRPr="000E7BB2">
        <w:t xml:space="preserve">ngraded </w:t>
      </w:r>
      <w:r>
        <w:t>S</w:t>
      </w:r>
      <w:r w:rsidRPr="000E7BB2">
        <w:t>tudents</w:t>
      </w:r>
      <w:bookmarkEnd w:id="576"/>
    </w:p>
    <w:p w14:paraId="6510B352" w14:textId="77777777" w:rsidR="002C57E9" w:rsidRPr="00FE2253" w:rsidRDefault="002C57E9" w:rsidP="002C57E9">
      <w:pPr>
        <w:pStyle w:val="BodyTextIndent"/>
        <w:spacing w:after="240"/>
        <w:rPr>
          <w:sz w:val="24"/>
        </w:rPr>
      </w:pPr>
      <w:r w:rsidRPr="00FE2253">
        <w:rPr>
          <w:sz w:val="24"/>
        </w:rPr>
        <w:t xml:space="preserve">According to the ungraded/DOB age chart as indicated in the “Assessments by Birth Date/Age for Ungraded Students” table in the </w:t>
      </w:r>
      <w:hyperlink r:id="rId82" w:history="1">
        <w:r w:rsidRPr="00FE2253">
          <w:rPr>
            <w:rStyle w:val="Hyperlink"/>
            <w:sz w:val="24"/>
          </w:rPr>
          <w:t xml:space="preserve">NYSTP ELA and Mathematics School Administrator’s Manual </w:t>
        </w:r>
      </w:hyperlink>
      <w:r w:rsidRPr="00FE2253">
        <w:rPr>
          <w:sz w:val="24"/>
        </w:rPr>
        <w:t xml:space="preserve"> and the </w:t>
      </w:r>
      <w:hyperlink r:id="rId83" w:history="1">
        <w:r w:rsidRPr="00FE2253">
          <w:rPr>
            <w:rStyle w:val="Hyperlink"/>
            <w:sz w:val="24"/>
          </w:rPr>
          <w:t>SIRS Manual</w:t>
        </w:r>
      </w:hyperlink>
      <w:r w:rsidRPr="00FE2253">
        <w:rPr>
          <w:sz w:val="24"/>
        </w:rPr>
        <w:t xml:space="preserve">. The student must take the appropriate assessment to receive a valid score. If the DOB age range and grade level do not match the grade in the “Item </w:t>
      </w:r>
      <w:r w:rsidRPr="00FE2253">
        <w:rPr>
          <w:sz w:val="24"/>
        </w:rPr>
        <w:lastRenderedPageBreak/>
        <w:t xml:space="preserve">Description” field the student must receive a scale score of “999” and a Standard Achieved code/performance level of “97” indicating an administrative error receiving no valid score. For ungraded students taking the exam via CBT method, the data will be initially scored by the NWEA and the student’s DOB and the grade of the assessment taken will need to be correct and consistent in SIRS for the student to be counted as tested for accountability purposes.  </w:t>
      </w:r>
    </w:p>
    <w:p w14:paraId="4CBC3558" w14:textId="356BAE49" w:rsidR="002C57E9" w:rsidRPr="000E7BB2" w:rsidRDefault="002C57E9" w:rsidP="000B5468">
      <w:pPr>
        <w:pStyle w:val="Heading3"/>
      </w:pPr>
      <w:bookmarkStart w:id="577" w:name="_Toc163224886"/>
      <w:r w:rsidRPr="000E7BB2">
        <w:t>ELA/Math/Science Load Plans</w:t>
      </w:r>
      <w:bookmarkEnd w:id="577"/>
      <w:r w:rsidRPr="000E7BB2">
        <w:t xml:space="preserve"> </w:t>
      </w:r>
    </w:p>
    <w:tbl>
      <w:tblPr>
        <w:tblStyle w:val="TableGrid"/>
        <w:tblW w:w="14400" w:type="dxa"/>
        <w:tblInd w:w="-185" w:type="dxa"/>
        <w:tblLook w:val="04A0" w:firstRow="1" w:lastRow="0" w:firstColumn="1" w:lastColumn="0" w:noHBand="0" w:noVBand="1"/>
      </w:tblPr>
      <w:tblGrid>
        <w:gridCol w:w="2258"/>
        <w:gridCol w:w="1265"/>
        <w:gridCol w:w="855"/>
        <w:gridCol w:w="1259"/>
        <w:gridCol w:w="3505"/>
        <w:gridCol w:w="2629"/>
        <w:gridCol w:w="2629"/>
      </w:tblGrid>
      <w:tr w:rsidR="002C57E9" w:rsidRPr="00FE2253" w14:paraId="3DCBD37D" w14:textId="77777777" w:rsidTr="00E95AA3">
        <w:trPr>
          <w:cantSplit/>
          <w:tblHeader/>
        </w:trPr>
        <w:tc>
          <w:tcPr>
            <w:tcW w:w="3566" w:type="dxa"/>
            <w:gridSpan w:val="2"/>
            <w:shd w:val="clear" w:color="auto" w:fill="D9D9D9" w:themeFill="background1" w:themeFillShade="D9"/>
            <w:vAlign w:val="center"/>
          </w:tcPr>
          <w:p w14:paraId="6B5741AA" w14:textId="77777777" w:rsidR="002C57E9" w:rsidRPr="00FE2253" w:rsidRDefault="002C57E9" w:rsidP="00E95AA3">
            <w:pPr>
              <w:jc w:val="center"/>
              <w:rPr>
                <w:rFonts w:ascii="Bookman Old Style" w:hAnsi="Bookman Old Style" w:cstheme="minorHAnsi"/>
                <w:b/>
                <w:sz w:val="22"/>
                <w:szCs w:val="22"/>
              </w:rPr>
            </w:pPr>
            <w:r w:rsidRPr="00FE2253">
              <w:rPr>
                <w:rFonts w:ascii="Bookman Old Style" w:hAnsi="Bookman Old Style" w:cstheme="minorHAnsi"/>
                <w:b/>
                <w:sz w:val="22"/>
                <w:szCs w:val="22"/>
              </w:rPr>
              <w:t>Situation</w:t>
            </w:r>
          </w:p>
        </w:tc>
        <w:tc>
          <w:tcPr>
            <w:tcW w:w="766" w:type="dxa"/>
            <w:shd w:val="clear" w:color="auto" w:fill="D9D9D9" w:themeFill="background1" w:themeFillShade="D9"/>
            <w:vAlign w:val="center"/>
          </w:tcPr>
          <w:p w14:paraId="0D7F08A7" w14:textId="77777777" w:rsidR="002C57E9" w:rsidRPr="00FE2253" w:rsidRDefault="002C57E9" w:rsidP="00E95AA3">
            <w:pPr>
              <w:jc w:val="center"/>
              <w:rPr>
                <w:rFonts w:ascii="Bookman Old Style" w:hAnsi="Bookman Old Style" w:cstheme="minorHAnsi"/>
                <w:b/>
                <w:sz w:val="22"/>
                <w:szCs w:val="22"/>
              </w:rPr>
            </w:pPr>
            <w:r w:rsidRPr="00FE2253">
              <w:rPr>
                <w:rFonts w:ascii="Bookman Old Style" w:hAnsi="Bookman Old Style" w:cstheme="minorHAnsi"/>
                <w:b/>
                <w:sz w:val="22"/>
                <w:szCs w:val="22"/>
              </w:rPr>
              <w:t>Scale Score</w:t>
            </w:r>
          </w:p>
        </w:tc>
        <w:tc>
          <w:tcPr>
            <w:tcW w:w="1146" w:type="dxa"/>
            <w:shd w:val="clear" w:color="auto" w:fill="D9D9D9" w:themeFill="background1" w:themeFillShade="D9"/>
            <w:vAlign w:val="center"/>
          </w:tcPr>
          <w:p w14:paraId="5D7BA5BD" w14:textId="77777777" w:rsidR="002C57E9" w:rsidRPr="00FE2253" w:rsidRDefault="002C57E9" w:rsidP="00E95AA3">
            <w:pPr>
              <w:jc w:val="center"/>
              <w:rPr>
                <w:rFonts w:ascii="Bookman Old Style" w:hAnsi="Bookman Old Style" w:cstheme="minorHAnsi"/>
                <w:b/>
                <w:sz w:val="22"/>
                <w:szCs w:val="22"/>
              </w:rPr>
            </w:pPr>
            <w:r w:rsidRPr="00FE2253">
              <w:rPr>
                <w:rFonts w:ascii="Bookman Old Style" w:hAnsi="Bookman Old Style" w:cstheme="minorHAnsi"/>
                <w:b/>
                <w:sz w:val="22"/>
                <w:szCs w:val="22"/>
              </w:rPr>
              <w:t>Standard Achieved</w:t>
            </w:r>
          </w:p>
        </w:tc>
        <w:tc>
          <w:tcPr>
            <w:tcW w:w="3580" w:type="dxa"/>
            <w:shd w:val="clear" w:color="auto" w:fill="D9D9D9" w:themeFill="background1" w:themeFillShade="D9"/>
            <w:vAlign w:val="center"/>
          </w:tcPr>
          <w:p w14:paraId="6B9230E7" w14:textId="77777777" w:rsidR="002C57E9" w:rsidRPr="00FE2253" w:rsidRDefault="002C57E9" w:rsidP="00E95AA3">
            <w:pPr>
              <w:jc w:val="center"/>
              <w:rPr>
                <w:rFonts w:ascii="Bookman Old Style" w:hAnsi="Bookman Old Style" w:cstheme="minorHAnsi"/>
                <w:b/>
                <w:sz w:val="22"/>
                <w:szCs w:val="22"/>
              </w:rPr>
            </w:pPr>
            <w:r w:rsidRPr="00FE2253">
              <w:rPr>
                <w:rFonts w:ascii="Bookman Old Style" w:hAnsi="Bookman Old Style" w:cstheme="minorHAnsi"/>
                <w:b/>
                <w:sz w:val="22"/>
                <w:szCs w:val="22"/>
              </w:rPr>
              <w:t>Level 1 - Level 2</w:t>
            </w:r>
          </w:p>
        </w:tc>
        <w:tc>
          <w:tcPr>
            <w:tcW w:w="2671" w:type="dxa"/>
            <w:shd w:val="clear" w:color="auto" w:fill="D9D9D9" w:themeFill="background1" w:themeFillShade="D9"/>
            <w:vAlign w:val="center"/>
          </w:tcPr>
          <w:p w14:paraId="626B07AD" w14:textId="77777777" w:rsidR="002C57E9" w:rsidRPr="00FE2253" w:rsidRDefault="002C57E9" w:rsidP="00E95AA3">
            <w:pPr>
              <w:jc w:val="center"/>
              <w:rPr>
                <w:rFonts w:ascii="Bookman Old Style" w:hAnsi="Bookman Old Style" w:cstheme="minorHAnsi"/>
                <w:b/>
                <w:sz w:val="22"/>
                <w:szCs w:val="22"/>
              </w:rPr>
            </w:pPr>
            <w:r w:rsidRPr="00FE2253">
              <w:rPr>
                <w:rFonts w:ascii="Bookman Old Style" w:hAnsi="Bookman Old Style" w:cstheme="minorHAnsi"/>
                <w:b/>
                <w:sz w:val="22"/>
                <w:szCs w:val="22"/>
              </w:rPr>
              <w:t>For non-mandatory CBT grades</w:t>
            </w:r>
          </w:p>
        </w:tc>
        <w:tc>
          <w:tcPr>
            <w:tcW w:w="2671" w:type="dxa"/>
            <w:shd w:val="clear" w:color="auto" w:fill="D9D9D9" w:themeFill="background1" w:themeFillShade="D9"/>
            <w:vAlign w:val="center"/>
          </w:tcPr>
          <w:p w14:paraId="3F125822" w14:textId="77777777" w:rsidR="002C57E9" w:rsidRPr="00FE2253" w:rsidRDefault="002C57E9" w:rsidP="00E95AA3">
            <w:pPr>
              <w:jc w:val="center"/>
              <w:rPr>
                <w:rFonts w:ascii="Bookman Old Style" w:hAnsi="Bookman Old Style" w:cstheme="minorHAnsi"/>
                <w:b/>
                <w:sz w:val="22"/>
                <w:szCs w:val="22"/>
              </w:rPr>
            </w:pPr>
            <w:r w:rsidRPr="00FE2253">
              <w:rPr>
                <w:rFonts w:ascii="Bookman Old Style" w:hAnsi="Bookman Old Style" w:cstheme="minorHAnsi"/>
                <w:b/>
                <w:sz w:val="22"/>
                <w:szCs w:val="22"/>
              </w:rPr>
              <w:t>For CBT mandatory grades</w:t>
            </w:r>
          </w:p>
        </w:tc>
      </w:tr>
      <w:tr w:rsidR="002C57E9" w:rsidRPr="00FE2253" w14:paraId="72E1D6B9" w14:textId="77777777" w:rsidTr="00E95AA3">
        <w:trPr>
          <w:cantSplit/>
        </w:trPr>
        <w:tc>
          <w:tcPr>
            <w:tcW w:w="3566" w:type="dxa"/>
            <w:gridSpan w:val="2"/>
          </w:tcPr>
          <w:p w14:paraId="4F7D32A8" w14:textId="77777777" w:rsidR="002C57E9" w:rsidRPr="00FE2253" w:rsidRDefault="002C57E9" w:rsidP="00E95AA3">
            <w:pPr>
              <w:rPr>
                <w:rFonts w:ascii="Bookman Old Style" w:hAnsi="Bookman Old Style" w:cstheme="minorHAnsi"/>
                <w:sz w:val="22"/>
                <w:szCs w:val="22"/>
              </w:rPr>
            </w:pPr>
            <w:bookmarkStart w:id="578" w:name="ELA_Math_Science_Blank_Answer_Sheet"/>
            <w:bookmarkEnd w:id="578"/>
            <w:r w:rsidRPr="00FE2253">
              <w:rPr>
                <w:rFonts w:ascii="Bookman Old Style" w:hAnsi="Bookman Old Style" w:cstheme="minorHAnsi"/>
                <w:b/>
                <w:sz w:val="22"/>
                <w:szCs w:val="22"/>
                <w:u w:val="single"/>
              </w:rPr>
              <w:t>Blank Answer Sheets</w:t>
            </w:r>
            <w:r w:rsidRPr="00FE2253">
              <w:rPr>
                <w:rFonts w:ascii="Bookman Old Style" w:hAnsi="Bookman Old Style" w:cstheme="minorHAnsi"/>
                <w:sz w:val="22"/>
                <w:szCs w:val="22"/>
              </w:rPr>
              <w:t xml:space="preserve">: Student was present for all test sessions but did not respond to at least one item. </w:t>
            </w:r>
          </w:p>
        </w:tc>
        <w:tc>
          <w:tcPr>
            <w:tcW w:w="766" w:type="dxa"/>
          </w:tcPr>
          <w:p w14:paraId="110D457B"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999</w:t>
            </w:r>
          </w:p>
        </w:tc>
        <w:tc>
          <w:tcPr>
            <w:tcW w:w="1146" w:type="dxa"/>
          </w:tcPr>
          <w:p w14:paraId="452F291E"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99</w:t>
            </w:r>
          </w:p>
        </w:tc>
        <w:tc>
          <w:tcPr>
            <w:tcW w:w="3580" w:type="dxa"/>
          </w:tcPr>
          <w:p w14:paraId="3D494EE6"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Load plan to the L1C will extract the Assessment Fact</w:t>
            </w:r>
          </w:p>
        </w:tc>
        <w:tc>
          <w:tcPr>
            <w:tcW w:w="2671" w:type="dxa"/>
          </w:tcPr>
          <w:p w14:paraId="40648FB7"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Assessment Response records will be extracted</w:t>
            </w:r>
          </w:p>
        </w:tc>
        <w:tc>
          <w:tcPr>
            <w:tcW w:w="2671" w:type="dxa"/>
          </w:tcPr>
          <w:p w14:paraId="6CEA483A"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Assessment Response records will be stored locally</w:t>
            </w:r>
          </w:p>
        </w:tc>
      </w:tr>
      <w:tr w:rsidR="002C57E9" w:rsidRPr="00FE2253" w14:paraId="4A8E4145" w14:textId="77777777" w:rsidTr="00E95AA3">
        <w:trPr>
          <w:cantSplit/>
        </w:trPr>
        <w:tc>
          <w:tcPr>
            <w:tcW w:w="3566" w:type="dxa"/>
            <w:gridSpan w:val="2"/>
          </w:tcPr>
          <w:p w14:paraId="5CF76892" w14:textId="77777777" w:rsidR="002C57E9" w:rsidRPr="00FE2253" w:rsidRDefault="002C57E9" w:rsidP="00E95AA3">
            <w:pPr>
              <w:rPr>
                <w:rFonts w:ascii="Bookman Old Style" w:hAnsi="Bookman Old Style" w:cstheme="minorHAnsi"/>
                <w:b/>
                <w:sz w:val="22"/>
                <w:szCs w:val="22"/>
                <w:u w:val="single"/>
              </w:rPr>
            </w:pPr>
            <w:r w:rsidRPr="00FE2253">
              <w:rPr>
                <w:rFonts w:ascii="Bookman Old Style" w:hAnsi="Bookman Old Style" w:cstheme="minorHAnsi"/>
                <w:b/>
                <w:sz w:val="22"/>
                <w:szCs w:val="22"/>
                <w:u w:val="single"/>
              </w:rPr>
              <w:t>Medically Excused</w:t>
            </w:r>
          </w:p>
          <w:p w14:paraId="1A73A280"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Reason Not Tested Medically excused bubbled</w:t>
            </w:r>
          </w:p>
        </w:tc>
        <w:tc>
          <w:tcPr>
            <w:tcW w:w="766" w:type="dxa"/>
          </w:tcPr>
          <w:p w14:paraId="612DCCD5" w14:textId="77777777" w:rsidR="002C57E9" w:rsidRPr="00FE2253" w:rsidRDefault="002C57E9" w:rsidP="00E95AA3">
            <w:pPr>
              <w:rPr>
                <w:rFonts w:ascii="Bookman Old Style" w:hAnsi="Bookman Old Style" w:cstheme="minorHAnsi"/>
                <w:b/>
                <w:sz w:val="22"/>
                <w:szCs w:val="22"/>
                <w:u w:val="single"/>
              </w:rPr>
            </w:pPr>
            <w:r w:rsidRPr="00FE2253">
              <w:rPr>
                <w:rFonts w:ascii="Bookman Old Style" w:hAnsi="Bookman Old Style" w:cstheme="minorHAnsi"/>
                <w:sz w:val="22"/>
                <w:szCs w:val="22"/>
              </w:rPr>
              <w:t>999</w:t>
            </w:r>
          </w:p>
        </w:tc>
        <w:tc>
          <w:tcPr>
            <w:tcW w:w="1146" w:type="dxa"/>
          </w:tcPr>
          <w:p w14:paraId="3517FA65" w14:textId="77777777" w:rsidR="002C57E9" w:rsidRPr="00FE2253" w:rsidRDefault="002C57E9" w:rsidP="00E95AA3">
            <w:pPr>
              <w:rPr>
                <w:rFonts w:ascii="Bookman Old Style" w:hAnsi="Bookman Old Style" w:cstheme="minorHAnsi"/>
                <w:b/>
                <w:sz w:val="22"/>
                <w:szCs w:val="22"/>
                <w:u w:val="single"/>
              </w:rPr>
            </w:pPr>
            <w:r w:rsidRPr="00FE2253">
              <w:rPr>
                <w:rFonts w:ascii="Bookman Old Style" w:hAnsi="Bookman Old Style" w:cstheme="minorHAnsi"/>
                <w:sz w:val="22"/>
                <w:szCs w:val="22"/>
              </w:rPr>
              <w:t>93</w:t>
            </w:r>
          </w:p>
        </w:tc>
        <w:tc>
          <w:tcPr>
            <w:tcW w:w="3580" w:type="dxa"/>
          </w:tcPr>
          <w:p w14:paraId="73EDC78F" w14:textId="77777777" w:rsidR="002C57E9" w:rsidRPr="00FE2253" w:rsidRDefault="002C57E9" w:rsidP="00E95AA3">
            <w:pPr>
              <w:rPr>
                <w:rFonts w:ascii="Bookman Old Style" w:hAnsi="Bookman Old Style" w:cstheme="minorHAnsi"/>
                <w:b/>
                <w:sz w:val="22"/>
                <w:szCs w:val="22"/>
                <w:u w:val="single"/>
              </w:rPr>
            </w:pPr>
            <w:r w:rsidRPr="00FE2253">
              <w:rPr>
                <w:rFonts w:ascii="Bookman Old Style" w:hAnsi="Bookman Old Style" w:cstheme="minorHAnsi"/>
                <w:sz w:val="22"/>
                <w:szCs w:val="22"/>
              </w:rPr>
              <w:t>Load plan to the L1C will extract the Assessment Fact</w:t>
            </w:r>
          </w:p>
        </w:tc>
        <w:tc>
          <w:tcPr>
            <w:tcW w:w="2671" w:type="dxa"/>
          </w:tcPr>
          <w:p w14:paraId="040DB51C" w14:textId="77777777" w:rsidR="002C57E9" w:rsidRPr="00FE2253" w:rsidRDefault="002C57E9" w:rsidP="00E95AA3">
            <w:pPr>
              <w:rPr>
                <w:rFonts w:ascii="Bookman Old Style" w:hAnsi="Bookman Old Style" w:cstheme="minorHAnsi"/>
                <w:b/>
                <w:sz w:val="22"/>
                <w:szCs w:val="22"/>
                <w:u w:val="single"/>
              </w:rPr>
            </w:pPr>
            <w:r w:rsidRPr="00FE2253">
              <w:rPr>
                <w:rFonts w:ascii="Bookman Old Style" w:hAnsi="Bookman Old Style" w:cstheme="minorHAnsi"/>
                <w:sz w:val="22"/>
                <w:szCs w:val="22"/>
              </w:rPr>
              <w:t>Assessment Response records will be extracted</w:t>
            </w:r>
          </w:p>
        </w:tc>
        <w:tc>
          <w:tcPr>
            <w:tcW w:w="2671" w:type="dxa"/>
          </w:tcPr>
          <w:p w14:paraId="1CE9A5E7" w14:textId="77777777" w:rsidR="002C57E9" w:rsidRPr="00FE2253" w:rsidRDefault="002C57E9" w:rsidP="00E95AA3">
            <w:pPr>
              <w:rPr>
                <w:rFonts w:ascii="Bookman Old Style" w:hAnsi="Bookman Old Style" w:cstheme="minorHAnsi"/>
                <w:b/>
                <w:sz w:val="22"/>
                <w:szCs w:val="22"/>
                <w:u w:val="single"/>
              </w:rPr>
            </w:pPr>
            <w:r w:rsidRPr="00FE2253">
              <w:rPr>
                <w:rFonts w:ascii="Bookman Old Style" w:hAnsi="Bookman Old Style" w:cstheme="minorHAnsi"/>
                <w:sz w:val="22"/>
                <w:szCs w:val="22"/>
              </w:rPr>
              <w:t>Assessment Response records will be stored locally</w:t>
            </w:r>
          </w:p>
        </w:tc>
      </w:tr>
      <w:tr w:rsidR="002C57E9" w:rsidRPr="00FE2253" w14:paraId="42D41E58" w14:textId="77777777" w:rsidTr="00E95AA3">
        <w:trPr>
          <w:cantSplit/>
        </w:trPr>
        <w:tc>
          <w:tcPr>
            <w:tcW w:w="3566" w:type="dxa"/>
            <w:gridSpan w:val="2"/>
          </w:tcPr>
          <w:p w14:paraId="4E6AD04D" w14:textId="77777777" w:rsidR="002C57E9" w:rsidRPr="00FE2253" w:rsidRDefault="002C57E9" w:rsidP="00E95AA3">
            <w:pPr>
              <w:rPr>
                <w:rFonts w:ascii="Bookman Old Style" w:hAnsi="Bookman Old Style" w:cstheme="minorHAnsi"/>
                <w:b/>
                <w:sz w:val="22"/>
                <w:szCs w:val="22"/>
                <w:u w:val="single"/>
              </w:rPr>
            </w:pPr>
            <w:r w:rsidRPr="00FE2253">
              <w:rPr>
                <w:rFonts w:ascii="Bookman Old Style" w:hAnsi="Bookman Old Style" w:cstheme="minorHAnsi"/>
                <w:b/>
                <w:sz w:val="22"/>
                <w:szCs w:val="22"/>
                <w:u w:val="single"/>
              </w:rPr>
              <w:t>Refusal</w:t>
            </w:r>
          </w:p>
          <w:p w14:paraId="72C60AD0"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Session Code Refused Session 1 and/or Refused Session 2 bubbled</w:t>
            </w:r>
          </w:p>
        </w:tc>
        <w:tc>
          <w:tcPr>
            <w:tcW w:w="766" w:type="dxa"/>
          </w:tcPr>
          <w:p w14:paraId="3299BC88" w14:textId="77777777" w:rsidR="002C57E9" w:rsidRPr="00FE2253" w:rsidRDefault="002C57E9" w:rsidP="00E95AA3">
            <w:pPr>
              <w:rPr>
                <w:rFonts w:ascii="Bookman Old Style" w:hAnsi="Bookman Old Style" w:cstheme="minorHAnsi"/>
                <w:b/>
                <w:sz w:val="22"/>
                <w:szCs w:val="22"/>
                <w:u w:val="single"/>
              </w:rPr>
            </w:pPr>
            <w:r w:rsidRPr="00FE2253">
              <w:rPr>
                <w:rFonts w:ascii="Bookman Old Style" w:hAnsi="Bookman Old Style" w:cstheme="minorHAnsi"/>
                <w:sz w:val="22"/>
                <w:szCs w:val="22"/>
              </w:rPr>
              <w:t>999</w:t>
            </w:r>
          </w:p>
        </w:tc>
        <w:tc>
          <w:tcPr>
            <w:tcW w:w="1146" w:type="dxa"/>
          </w:tcPr>
          <w:p w14:paraId="4EE287B2" w14:textId="77777777" w:rsidR="002C57E9" w:rsidRPr="00FE2253" w:rsidRDefault="002C57E9" w:rsidP="00E95AA3">
            <w:pPr>
              <w:rPr>
                <w:rFonts w:ascii="Bookman Old Style" w:hAnsi="Bookman Old Style" w:cstheme="minorHAnsi"/>
                <w:b/>
                <w:sz w:val="22"/>
                <w:szCs w:val="22"/>
                <w:u w:val="single"/>
              </w:rPr>
            </w:pPr>
            <w:r w:rsidRPr="00FE2253">
              <w:rPr>
                <w:rFonts w:ascii="Bookman Old Style" w:hAnsi="Bookman Old Style" w:cstheme="minorHAnsi"/>
                <w:sz w:val="22"/>
                <w:szCs w:val="22"/>
              </w:rPr>
              <w:t>96</w:t>
            </w:r>
          </w:p>
        </w:tc>
        <w:tc>
          <w:tcPr>
            <w:tcW w:w="3580" w:type="dxa"/>
          </w:tcPr>
          <w:p w14:paraId="637C8CC8" w14:textId="77777777" w:rsidR="002C57E9" w:rsidRPr="00FE2253" w:rsidRDefault="002C57E9" w:rsidP="00E95AA3">
            <w:pPr>
              <w:rPr>
                <w:rFonts w:ascii="Bookman Old Style" w:hAnsi="Bookman Old Style" w:cstheme="minorHAnsi"/>
                <w:b/>
                <w:sz w:val="22"/>
                <w:szCs w:val="22"/>
                <w:u w:val="single"/>
              </w:rPr>
            </w:pPr>
            <w:r w:rsidRPr="00FE2253">
              <w:rPr>
                <w:rFonts w:ascii="Bookman Old Style" w:hAnsi="Bookman Old Style" w:cstheme="minorHAnsi"/>
                <w:sz w:val="22"/>
                <w:szCs w:val="22"/>
              </w:rPr>
              <w:t>Load plan to the L1C will extract the Assessment Fact</w:t>
            </w:r>
          </w:p>
        </w:tc>
        <w:tc>
          <w:tcPr>
            <w:tcW w:w="2671" w:type="dxa"/>
          </w:tcPr>
          <w:p w14:paraId="3C31BBAF" w14:textId="77777777" w:rsidR="002C57E9" w:rsidRPr="00FE2253" w:rsidRDefault="002C57E9" w:rsidP="00E95AA3">
            <w:pPr>
              <w:rPr>
                <w:rFonts w:ascii="Bookman Old Style" w:hAnsi="Bookman Old Style" w:cstheme="minorHAnsi"/>
                <w:b/>
                <w:sz w:val="22"/>
                <w:szCs w:val="22"/>
                <w:u w:val="single"/>
              </w:rPr>
            </w:pPr>
            <w:r w:rsidRPr="00FE2253">
              <w:rPr>
                <w:rFonts w:ascii="Bookman Old Style" w:hAnsi="Bookman Old Style" w:cstheme="minorHAnsi"/>
                <w:sz w:val="22"/>
                <w:szCs w:val="22"/>
              </w:rPr>
              <w:t>Assessment Response records will be extracted</w:t>
            </w:r>
          </w:p>
        </w:tc>
        <w:tc>
          <w:tcPr>
            <w:tcW w:w="2671" w:type="dxa"/>
          </w:tcPr>
          <w:p w14:paraId="5AF9F90C" w14:textId="77777777" w:rsidR="002C57E9" w:rsidRPr="00FE2253" w:rsidRDefault="002C57E9" w:rsidP="00E95AA3">
            <w:pPr>
              <w:rPr>
                <w:rFonts w:ascii="Bookman Old Style" w:hAnsi="Bookman Old Style" w:cstheme="minorHAnsi"/>
                <w:b/>
                <w:sz w:val="22"/>
                <w:szCs w:val="22"/>
                <w:u w:val="single"/>
              </w:rPr>
            </w:pPr>
            <w:r w:rsidRPr="00FE2253">
              <w:rPr>
                <w:rFonts w:ascii="Bookman Old Style" w:hAnsi="Bookman Old Style" w:cstheme="minorHAnsi"/>
                <w:sz w:val="22"/>
                <w:szCs w:val="22"/>
              </w:rPr>
              <w:t>Assessment Response records will be stored locally</w:t>
            </w:r>
          </w:p>
        </w:tc>
      </w:tr>
      <w:tr w:rsidR="002C57E9" w:rsidRPr="00FE2253" w14:paraId="0D5B9B29" w14:textId="77777777" w:rsidTr="00E95AA3">
        <w:trPr>
          <w:cantSplit/>
        </w:trPr>
        <w:tc>
          <w:tcPr>
            <w:tcW w:w="3566" w:type="dxa"/>
            <w:gridSpan w:val="2"/>
          </w:tcPr>
          <w:p w14:paraId="5E9CFFC4" w14:textId="77777777" w:rsidR="002C57E9" w:rsidRPr="00FE2253" w:rsidRDefault="002C57E9" w:rsidP="00E95AA3">
            <w:pPr>
              <w:rPr>
                <w:rFonts w:ascii="Bookman Old Style" w:hAnsi="Bookman Old Style" w:cstheme="minorHAnsi"/>
                <w:b/>
                <w:sz w:val="22"/>
                <w:szCs w:val="22"/>
                <w:u w:val="single"/>
              </w:rPr>
            </w:pPr>
            <w:r w:rsidRPr="00FE2253">
              <w:rPr>
                <w:rFonts w:ascii="Bookman Old Style" w:hAnsi="Bookman Old Style" w:cstheme="minorHAnsi"/>
                <w:b/>
                <w:sz w:val="22"/>
                <w:szCs w:val="22"/>
                <w:u w:val="single"/>
              </w:rPr>
              <w:t>Administrative Error</w:t>
            </w:r>
          </w:p>
          <w:p w14:paraId="480CEE53"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Reason Not Tested Administrative error, no score bubbled</w:t>
            </w:r>
          </w:p>
        </w:tc>
        <w:tc>
          <w:tcPr>
            <w:tcW w:w="766" w:type="dxa"/>
          </w:tcPr>
          <w:p w14:paraId="331FC41D" w14:textId="77777777" w:rsidR="002C57E9" w:rsidRPr="00FE2253" w:rsidRDefault="002C57E9" w:rsidP="00E95AA3">
            <w:pPr>
              <w:rPr>
                <w:rFonts w:ascii="Bookman Old Style" w:hAnsi="Bookman Old Style" w:cstheme="minorHAnsi"/>
                <w:b/>
                <w:sz w:val="22"/>
                <w:szCs w:val="22"/>
                <w:u w:val="single"/>
              </w:rPr>
            </w:pPr>
            <w:r w:rsidRPr="00FE2253">
              <w:rPr>
                <w:rFonts w:ascii="Bookman Old Style" w:hAnsi="Bookman Old Style" w:cstheme="minorHAnsi"/>
                <w:sz w:val="22"/>
                <w:szCs w:val="22"/>
              </w:rPr>
              <w:t>999</w:t>
            </w:r>
          </w:p>
        </w:tc>
        <w:tc>
          <w:tcPr>
            <w:tcW w:w="1146" w:type="dxa"/>
          </w:tcPr>
          <w:p w14:paraId="64B35DD5" w14:textId="77777777" w:rsidR="002C57E9" w:rsidRPr="00FE2253" w:rsidRDefault="002C57E9" w:rsidP="00E95AA3">
            <w:pPr>
              <w:rPr>
                <w:rFonts w:ascii="Bookman Old Style" w:hAnsi="Bookman Old Style" w:cstheme="minorHAnsi"/>
                <w:b/>
                <w:sz w:val="22"/>
                <w:szCs w:val="22"/>
                <w:u w:val="single"/>
              </w:rPr>
            </w:pPr>
            <w:r w:rsidRPr="00FE2253">
              <w:rPr>
                <w:rFonts w:ascii="Bookman Old Style" w:hAnsi="Bookman Old Style" w:cstheme="minorHAnsi"/>
                <w:sz w:val="22"/>
                <w:szCs w:val="22"/>
              </w:rPr>
              <w:t>97</w:t>
            </w:r>
          </w:p>
        </w:tc>
        <w:tc>
          <w:tcPr>
            <w:tcW w:w="3580" w:type="dxa"/>
          </w:tcPr>
          <w:p w14:paraId="5023914A" w14:textId="77777777" w:rsidR="002C57E9" w:rsidRPr="00FE2253" w:rsidRDefault="002C57E9" w:rsidP="00E95AA3">
            <w:pPr>
              <w:rPr>
                <w:rFonts w:ascii="Bookman Old Style" w:hAnsi="Bookman Old Style" w:cstheme="minorHAnsi"/>
                <w:b/>
                <w:sz w:val="22"/>
                <w:szCs w:val="22"/>
                <w:u w:val="single"/>
              </w:rPr>
            </w:pPr>
            <w:r w:rsidRPr="00FE2253">
              <w:rPr>
                <w:rFonts w:ascii="Bookman Old Style" w:hAnsi="Bookman Old Style" w:cstheme="minorHAnsi"/>
                <w:sz w:val="22"/>
                <w:szCs w:val="22"/>
              </w:rPr>
              <w:t>Load plan to the L1C will extract the Assessment Fact</w:t>
            </w:r>
          </w:p>
        </w:tc>
        <w:tc>
          <w:tcPr>
            <w:tcW w:w="2671" w:type="dxa"/>
          </w:tcPr>
          <w:p w14:paraId="7F89A6B6" w14:textId="77777777" w:rsidR="002C57E9" w:rsidRPr="00FE2253" w:rsidRDefault="002C57E9" w:rsidP="00E95AA3">
            <w:pPr>
              <w:rPr>
                <w:rFonts w:ascii="Bookman Old Style" w:hAnsi="Bookman Old Style" w:cstheme="minorHAnsi"/>
                <w:b/>
                <w:sz w:val="22"/>
                <w:szCs w:val="22"/>
                <w:u w:val="single"/>
              </w:rPr>
            </w:pPr>
            <w:r w:rsidRPr="00FE2253">
              <w:rPr>
                <w:rFonts w:ascii="Bookman Old Style" w:hAnsi="Bookman Old Style" w:cstheme="minorHAnsi"/>
                <w:sz w:val="22"/>
                <w:szCs w:val="22"/>
              </w:rPr>
              <w:t>Assessment Response records will be extracted</w:t>
            </w:r>
          </w:p>
        </w:tc>
        <w:tc>
          <w:tcPr>
            <w:tcW w:w="2671" w:type="dxa"/>
          </w:tcPr>
          <w:p w14:paraId="5ECD845C" w14:textId="77777777" w:rsidR="002C57E9" w:rsidRPr="00FE2253" w:rsidRDefault="002C57E9" w:rsidP="00E95AA3">
            <w:pPr>
              <w:rPr>
                <w:rFonts w:ascii="Bookman Old Style" w:hAnsi="Bookman Old Style" w:cstheme="minorHAnsi"/>
                <w:b/>
                <w:sz w:val="22"/>
                <w:szCs w:val="22"/>
                <w:u w:val="single"/>
              </w:rPr>
            </w:pPr>
            <w:r w:rsidRPr="00FE2253">
              <w:rPr>
                <w:rFonts w:ascii="Bookman Old Style" w:hAnsi="Bookman Old Style" w:cstheme="minorHAnsi"/>
                <w:sz w:val="22"/>
                <w:szCs w:val="22"/>
              </w:rPr>
              <w:t>Assessment Response records will be stored locally</w:t>
            </w:r>
          </w:p>
        </w:tc>
      </w:tr>
      <w:tr w:rsidR="002C57E9" w:rsidRPr="00FE2253" w14:paraId="36F3494C" w14:textId="77777777" w:rsidTr="00E95AA3">
        <w:trPr>
          <w:cantSplit/>
          <w:trHeight w:val="1295"/>
        </w:trPr>
        <w:tc>
          <w:tcPr>
            <w:tcW w:w="3566" w:type="dxa"/>
            <w:gridSpan w:val="2"/>
          </w:tcPr>
          <w:p w14:paraId="0E5C304A" w14:textId="77777777" w:rsidR="002C57E9" w:rsidRPr="00FE2253" w:rsidRDefault="002C57E9" w:rsidP="00E95AA3">
            <w:pPr>
              <w:rPr>
                <w:rFonts w:ascii="Bookman Old Style" w:hAnsi="Bookman Old Style" w:cstheme="minorHAnsi"/>
                <w:b/>
                <w:sz w:val="22"/>
                <w:szCs w:val="22"/>
                <w:u w:val="single"/>
              </w:rPr>
            </w:pPr>
            <w:r w:rsidRPr="00FE2253">
              <w:rPr>
                <w:rFonts w:ascii="Bookman Old Style" w:hAnsi="Bookman Old Style" w:cstheme="minorHAnsi"/>
                <w:b/>
                <w:sz w:val="22"/>
                <w:szCs w:val="22"/>
                <w:u w:val="single"/>
              </w:rPr>
              <w:t>Absent</w:t>
            </w:r>
          </w:p>
          <w:p w14:paraId="01B549CC" w14:textId="77777777" w:rsidR="002C57E9" w:rsidRPr="00FE2253" w:rsidRDefault="002C57E9" w:rsidP="00E95AA3">
            <w:pPr>
              <w:rPr>
                <w:rFonts w:ascii="Bookman Old Style" w:hAnsi="Bookman Old Style" w:cstheme="minorHAnsi"/>
                <w:b/>
                <w:sz w:val="22"/>
                <w:szCs w:val="22"/>
                <w:u w:val="single"/>
              </w:rPr>
            </w:pPr>
            <w:r w:rsidRPr="00FE2253">
              <w:rPr>
                <w:rFonts w:ascii="Bookman Old Style" w:hAnsi="Bookman Old Style" w:cstheme="minorHAnsi"/>
                <w:sz w:val="22"/>
                <w:szCs w:val="22"/>
              </w:rPr>
              <w:t>Session Code Absent Session 1 and/or Absent Session 2 bubbled</w:t>
            </w:r>
          </w:p>
        </w:tc>
        <w:tc>
          <w:tcPr>
            <w:tcW w:w="766" w:type="dxa"/>
          </w:tcPr>
          <w:p w14:paraId="22DCD274"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999</w:t>
            </w:r>
          </w:p>
        </w:tc>
        <w:tc>
          <w:tcPr>
            <w:tcW w:w="1146" w:type="dxa"/>
          </w:tcPr>
          <w:p w14:paraId="0C828097"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99</w:t>
            </w:r>
          </w:p>
        </w:tc>
        <w:tc>
          <w:tcPr>
            <w:tcW w:w="3580" w:type="dxa"/>
          </w:tcPr>
          <w:p w14:paraId="058BE02C" w14:textId="77777777" w:rsidR="002C57E9" w:rsidRPr="00FE2253" w:rsidRDefault="002C57E9" w:rsidP="00E95AA3">
            <w:pPr>
              <w:rPr>
                <w:rFonts w:ascii="Bookman Old Style" w:hAnsi="Bookman Old Style" w:cstheme="minorHAnsi"/>
                <w:b/>
                <w:sz w:val="22"/>
                <w:szCs w:val="22"/>
                <w:u w:val="single"/>
              </w:rPr>
            </w:pPr>
            <w:r w:rsidRPr="00FE2253">
              <w:rPr>
                <w:rFonts w:ascii="Bookman Old Style" w:hAnsi="Bookman Old Style" w:cstheme="minorHAnsi"/>
                <w:sz w:val="22"/>
                <w:szCs w:val="22"/>
              </w:rPr>
              <w:t>Load plan to the L1C will extract the Assessment Fact</w:t>
            </w:r>
          </w:p>
        </w:tc>
        <w:tc>
          <w:tcPr>
            <w:tcW w:w="2671" w:type="dxa"/>
          </w:tcPr>
          <w:p w14:paraId="6223BE1E" w14:textId="77777777" w:rsidR="002C57E9" w:rsidRPr="00FE2253" w:rsidRDefault="002C57E9" w:rsidP="00E95AA3">
            <w:pPr>
              <w:rPr>
                <w:rFonts w:ascii="Bookman Old Style" w:hAnsi="Bookman Old Style" w:cstheme="minorHAnsi"/>
                <w:b/>
                <w:sz w:val="22"/>
                <w:szCs w:val="22"/>
                <w:u w:val="single"/>
              </w:rPr>
            </w:pPr>
            <w:r w:rsidRPr="00FE2253">
              <w:rPr>
                <w:rFonts w:ascii="Bookman Old Style" w:hAnsi="Bookman Old Style" w:cstheme="minorHAnsi"/>
                <w:sz w:val="22"/>
                <w:szCs w:val="22"/>
              </w:rPr>
              <w:t>Assessment Response records will be extracted</w:t>
            </w:r>
          </w:p>
        </w:tc>
        <w:tc>
          <w:tcPr>
            <w:tcW w:w="2671" w:type="dxa"/>
          </w:tcPr>
          <w:p w14:paraId="10415F57" w14:textId="77777777" w:rsidR="002C57E9" w:rsidRPr="00FE2253" w:rsidRDefault="002C57E9" w:rsidP="00E95AA3">
            <w:pPr>
              <w:rPr>
                <w:rFonts w:ascii="Bookman Old Style" w:hAnsi="Bookman Old Style" w:cstheme="minorHAnsi"/>
                <w:b/>
                <w:sz w:val="22"/>
                <w:szCs w:val="22"/>
                <w:u w:val="single"/>
              </w:rPr>
            </w:pPr>
            <w:r w:rsidRPr="00FE2253">
              <w:rPr>
                <w:rFonts w:ascii="Bookman Old Style" w:hAnsi="Bookman Old Style" w:cstheme="minorHAnsi"/>
                <w:sz w:val="22"/>
                <w:szCs w:val="22"/>
              </w:rPr>
              <w:t>Assessment Response records will be stored locally</w:t>
            </w:r>
          </w:p>
        </w:tc>
      </w:tr>
      <w:tr w:rsidR="002C57E9" w:rsidRPr="00FE2253" w14:paraId="420732C4" w14:textId="77777777" w:rsidTr="00E95AA3">
        <w:trPr>
          <w:cantSplit/>
          <w:trHeight w:val="1367"/>
        </w:trPr>
        <w:tc>
          <w:tcPr>
            <w:tcW w:w="3566" w:type="dxa"/>
            <w:gridSpan w:val="2"/>
          </w:tcPr>
          <w:p w14:paraId="2E4FC765" w14:textId="77777777" w:rsidR="002C57E9" w:rsidRPr="00FE2253" w:rsidRDefault="002C57E9" w:rsidP="00E95AA3">
            <w:pPr>
              <w:rPr>
                <w:rFonts w:ascii="Bookman Old Style" w:hAnsi="Bookman Old Style" w:cstheme="minorHAnsi"/>
                <w:b/>
                <w:sz w:val="22"/>
                <w:szCs w:val="22"/>
                <w:u w:val="single"/>
              </w:rPr>
            </w:pPr>
            <w:r w:rsidRPr="00FE2253">
              <w:rPr>
                <w:rFonts w:ascii="Bookman Old Style" w:hAnsi="Bookman Old Style" w:cstheme="minorHAnsi"/>
                <w:b/>
                <w:sz w:val="22"/>
                <w:szCs w:val="22"/>
                <w:u w:val="single"/>
              </w:rPr>
              <w:t xml:space="preserve">No Valid Score </w:t>
            </w:r>
          </w:p>
          <w:p w14:paraId="45A13EEA" w14:textId="77777777" w:rsidR="002C57E9" w:rsidRPr="00FE2253" w:rsidRDefault="002C57E9" w:rsidP="00E95AA3">
            <w:pPr>
              <w:rPr>
                <w:rFonts w:ascii="Bookman Old Style" w:hAnsi="Bookman Old Style" w:cstheme="minorHAnsi"/>
                <w:b/>
                <w:sz w:val="22"/>
                <w:szCs w:val="22"/>
                <w:u w:val="single"/>
              </w:rPr>
            </w:pPr>
            <w:r w:rsidRPr="00FE2253">
              <w:rPr>
                <w:rFonts w:ascii="Bookman Old Style" w:hAnsi="Bookman Old Style" w:cstheme="minorHAnsi"/>
                <w:sz w:val="22"/>
                <w:szCs w:val="22"/>
              </w:rPr>
              <w:t>These will show as ‘No Assessment’ in T/NT reports</w:t>
            </w:r>
          </w:p>
        </w:tc>
        <w:tc>
          <w:tcPr>
            <w:tcW w:w="766" w:type="dxa"/>
            <w:vMerge w:val="restart"/>
            <w:vAlign w:val="center"/>
          </w:tcPr>
          <w:p w14:paraId="55F76CF3" w14:textId="77777777" w:rsidR="002C57E9" w:rsidRPr="00FE2253" w:rsidRDefault="002C57E9" w:rsidP="00E95AA3">
            <w:pPr>
              <w:jc w:val="center"/>
              <w:rPr>
                <w:rFonts w:ascii="Bookman Old Style" w:hAnsi="Bookman Old Style" w:cstheme="minorHAnsi"/>
                <w:b/>
                <w:sz w:val="22"/>
                <w:szCs w:val="22"/>
                <w:u w:val="single"/>
              </w:rPr>
            </w:pPr>
            <w:r w:rsidRPr="00FE2253">
              <w:rPr>
                <w:rFonts w:ascii="Bookman Old Style" w:hAnsi="Bookman Old Style" w:cstheme="minorHAnsi"/>
                <w:sz w:val="22"/>
                <w:szCs w:val="22"/>
              </w:rPr>
              <w:t>blank</w:t>
            </w:r>
          </w:p>
        </w:tc>
        <w:tc>
          <w:tcPr>
            <w:tcW w:w="1146" w:type="dxa"/>
            <w:vMerge w:val="restart"/>
            <w:vAlign w:val="center"/>
          </w:tcPr>
          <w:p w14:paraId="101B8D3B" w14:textId="77777777" w:rsidR="002C57E9" w:rsidRPr="00FE2253" w:rsidRDefault="002C57E9" w:rsidP="00E95AA3">
            <w:pPr>
              <w:jc w:val="center"/>
              <w:rPr>
                <w:rFonts w:ascii="Bookman Old Style" w:hAnsi="Bookman Old Style" w:cstheme="minorHAnsi"/>
                <w:b/>
                <w:sz w:val="22"/>
                <w:szCs w:val="22"/>
                <w:u w:val="single"/>
              </w:rPr>
            </w:pPr>
            <w:r w:rsidRPr="00FE2253">
              <w:rPr>
                <w:rFonts w:ascii="Bookman Old Style" w:hAnsi="Bookman Old Style" w:cstheme="minorHAnsi"/>
                <w:sz w:val="22"/>
                <w:szCs w:val="22"/>
              </w:rPr>
              <w:t>N/A</w:t>
            </w:r>
          </w:p>
        </w:tc>
        <w:tc>
          <w:tcPr>
            <w:tcW w:w="3580" w:type="dxa"/>
            <w:vMerge w:val="restart"/>
            <w:vAlign w:val="center"/>
          </w:tcPr>
          <w:p w14:paraId="0C05D9F1" w14:textId="77777777" w:rsidR="002C57E9" w:rsidRPr="00FE2253" w:rsidRDefault="002C57E9" w:rsidP="00E95AA3">
            <w:pPr>
              <w:jc w:val="center"/>
              <w:rPr>
                <w:rFonts w:ascii="Bookman Old Style" w:hAnsi="Bookman Old Style" w:cstheme="minorHAnsi"/>
                <w:b/>
                <w:sz w:val="22"/>
                <w:szCs w:val="22"/>
                <w:u w:val="single"/>
              </w:rPr>
            </w:pPr>
            <w:r w:rsidRPr="00FE2253">
              <w:rPr>
                <w:rFonts w:ascii="Bookman Old Style" w:hAnsi="Bookman Old Style" w:cstheme="minorHAnsi"/>
                <w:sz w:val="22"/>
                <w:szCs w:val="22"/>
              </w:rPr>
              <w:t>Not extracted</w:t>
            </w:r>
          </w:p>
        </w:tc>
        <w:tc>
          <w:tcPr>
            <w:tcW w:w="2671" w:type="dxa"/>
            <w:vMerge w:val="restart"/>
            <w:vAlign w:val="center"/>
          </w:tcPr>
          <w:p w14:paraId="5786AD4B" w14:textId="77777777" w:rsidR="002C57E9" w:rsidRPr="00FE2253" w:rsidRDefault="002C57E9" w:rsidP="00E95AA3">
            <w:pPr>
              <w:jc w:val="center"/>
              <w:rPr>
                <w:rFonts w:ascii="Bookman Old Style" w:hAnsi="Bookman Old Style" w:cstheme="minorHAnsi"/>
                <w:b/>
                <w:sz w:val="22"/>
                <w:szCs w:val="22"/>
                <w:u w:val="single"/>
              </w:rPr>
            </w:pPr>
            <w:r w:rsidRPr="00FE2253">
              <w:rPr>
                <w:rFonts w:ascii="Bookman Old Style" w:hAnsi="Bookman Old Style" w:cstheme="minorHAnsi"/>
                <w:sz w:val="22"/>
                <w:szCs w:val="22"/>
              </w:rPr>
              <w:t>Not extracted</w:t>
            </w:r>
          </w:p>
        </w:tc>
        <w:tc>
          <w:tcPr>
            <w:tcW w:w="2671" w:type="dxa"/>
            <w:vMerge w:val="restart"/>
            <w:vAlign w:val="center"/>
          </w:tcPr>
          <w:p w14:paraId="64B2FFAB" w14:textId="77777777" w:rsidR="002C57E9" w:rsidRPr="00FE2253" w:rsidRDefault="002C57E9" w:rsidP="00E95AA3">
            <w:pPr>
              <w:rPr>
                <w:rFonts w:ascii="Bookman Old Style" w:hAnsi="Bookman Old Style" w:cstheme="minorHAnsi"/>
                <w:b/>
                <w:sz w:val="22"/>
                <w:szCs w:val="22"/>
                <w:u w:val="single"/>
              </w:rPr>
            </w:pPr>
            <w:r w:rsidRPr="00FE2253">
              <w:rPr>
                <w:rFonts w:ascii="Bookman Old Style" w:hAnsi="Bookman Old Style" w:cstheme="minorHAnsi"/>
                <w:sz w:val="22"/>
                <w:szCs w:val="22"/>
              </w:rPr>
              <w:t>Assessment Response records will be stored locally</w:t>
            </w:r>
          </w:p>
        </w:tc>
      </w:tr>
      <w:tr w:rsidR="002C57E9" w:rsidRPr="00FE2253" w14:paraId="0212C24F" w14:textId="77777777" w:rsidTr="00E95AA3">
        <w:trPr>
          <w:cantSplit/>
          <w:trHeight w:val="575"/>
        </w:trPr>
        <w:tc>
          <w:tcPr>
            <w:tcW w:w="2285" w:type="dxa"/>
          </w:tcPr>
          <w:p w14:paraId="29335568" w14:textId="77777777" w:rsidR="002C57E9" w:rsidRPr="00FE2253" w:rsidRDefault="002C57E9" w:rsidP="00E95AA3">
            <w:pPr>
              <w:rPr>
                <w:rFonts w:ascii="Bookman Old Style" w:hAnsi="Bookman Old Style" w:cstheme="minorHAnsi"/>
                <w:b/>
                <w:sz w:val="22"/>
                <w:szCs w:val="22"/>
              </w:rPr>
            </w:pPr>
            <w:r w:rsidRPr="00FE2253">
              <w:rPr>
                <w:rFonts w:ascii="Bookman Old Style" w:hAnsi="Bookman Old Style" w:cstheme="minorHAnsi"/>
                <w:b/>
                <w:sz w:val="22"/>
                <w:szCs w:val="22"/>
              </w:rPr>
              <w:t>Description</w:t>
            </w:r>
          </w:p>
        </w:tc>
        <w:tc>
          <w:tcPr>
            <w:tcW w:w="1281" w:type="dxa"/>
          </w:tcPr>
          <w:p w14:paraId="31604635" w14:textId="77777777" w:rsidR="002C57E9" w:rsidRPr="00FE2253" w:rsidRDefault="002C57E9" w:rsidP="00E95AA3">
            <w:pPr>
              <w:rPr>
                <w:rFonts w:ascii="Bookman Old Style" w:hAnsi="Bookman Old Style" w:cstheme="minorHAnsi"/>
                <w:b/>
                <w:sz w:val="22"/>
                <w:szCs w:val="22"/>
              </w:rPr>
            </w:pPr>
            <w:r w:rsidRPr="00FE2253">
              <w:rPr>
                <w:rFonts w:ascii="Bookman Old Style" w:hAnsi="Bookman Old Style" w:cstheme="minorHAnsi"/>
                <w:b/>
                <w:sz w:val="22"/>
                <w:szCs w:val="22"/>
              </w:rPr>
              <w:t>Local Code</w:t>
            </w:r>
          </w:p>
        </w:tc>
        <w:tc>
          <w:tcPr>
            <w:tcW w:w="766" w:type="dxa"/>
            <w:vMerge/>
          </w:tcPr>
          <w:p w14:paraId="55722769" w14:textId="77777777" w:rsidR="002C57E9" w:rsidRPr="00FE2253" w:rsidRDefault="002C57E9" w:rsidP="00E95AA3">
            <w:pPr>
              <w:rPr>
                <w:rFonts w:ascii="Bookman Old Style" w:hAnsi="Bookman Old Style" w:cstheme="minorHAnsi"/>
                <w:sz w:val="22"/>
                <w:szCs w:val="22"/>
              </w:rPr>
            </w:pPr>
          </w:p>
        </w:tc>
        <w:tc>
          <w:tcPr>
            <w:tcW w:w="1146" w:type="dxa"/>
            <w:vMerge/>
          </w:tcPr>
          <w:p w14:paraId="175EBDEA" w14:textId="77777777" w:rsidR="002C57E9" w:rsidRPr="00FE2253" w:rsidRDefault="002C57E9" w:rsidP="00E95AA3">
            <w:pPr>
              <w:rPr>
                <w:rFonts w:ascii="Bookman Old Style" w:hAnsi="Bookman Old Style" w:cstheme="minorHAnsi"/>
                <w:sz w:val="22"/>
                <w:szCs w:val="22"/>
              </w:rPr>
            </w:pPr>
          </w:p>
        </w:tc>
        <w:tc>
          <w:tcPr>
            <w:tcW w:w="3580" w:type="dxa"/>
            <w:vMerge/>
          </w:tcPr>
          <w:p w14:paraId="28A87A86" w14:textId="77777777" w:rsidR="002C57E9" w:rsidRPr="00FE2253" w:rsidRDefault="002C57E9" w:rsidP="00E95AA3">
            <w:pPr>
              <w:rPr>
                <w:rFonts w:ascii="Bookman Old Style" w:hAnsi="Bookman Old Style" w:cstheme="minorHAnsi"/>
                <w:sz w:val="22"/>
                <w:szCs w:val="22"/>
              </w:rPr>
            </w:pPr>
          </w:p>
        </w:tc>
        <w:tc>
          <w:tcPr>
            <w:tcW w:w="2671" w:type="dxa"/>
            <w:vMerge/>
          </w:tcPr>
          <w:p w14:paraId="62712937" w14:textId="77777777" w:rsidR="002C57E9" w:rsidRPr="00FE2253" w:rsidRDefault="002C57E9" w:rsidP="00E95AA3">
            <w:pPr>
              <w:rPr>
                <w:rFonts w:ascii="Bookman Old Style" w:hAnsi="Bookman Old Style" w:cstheme="minorHAnsi"/>
                <w:sz w:val="22"/>
                <w:szCs w:val="22"/>
              </w:rPr>
            </w:pPr>
          </w:p>
        </w:tc>
        <w:tc>
          <w:tcPr>
            <w:tcW w:w="2671" w:type="dxa"/>
            <w:vMerge/>
          </w:tcPr>
          <w:p w14:paraId="2A470836" w14:textId="77777777" w:rsidR="002C57E9" w:rsidRPr="00FE2253" w:rsidRDefault="002C57E9" w:rsidP="00E95AA3">
            <w:pPr>
              <w:rPr>
                <w:rFonts w:ascii="Bookman Old Style" w:hAnsi="Bookman Old Style" w:cstheme="minorHAnsi"/>
                <w:sz w:val="22"/>
                <w:szCs w:val="22"/>
              </w:rPr>
            </w:pPr>
          </w:p>
        </w:tc>
      </w:tr>
      <w:tr w:rsidR="002C57E9" w:rsidRPr="00FE2253" w14:paraId="5290FBA0" w14:textId="77777777" w:rsidTr="00E95AA3">
        <w:trPr>
          <w:cantSplit/>
          <w:trHeight w:val="226"/>
        </w:trPr>
        <w:tc>
          <w:tcPr>
            <w:tcW w:w="2285" w:type="dxa"/>
          </w:tcPr>
          <w:p w14:paraId="24B4F724" w14:textId="77777777" w:rsidR="002C57E9" w:rsidRPr="00FE2253" w:rsidRDefault="002C57E9" w:rsidP="00E95AA3">
            <w:pPr>
              <w:rPr>
                <w:rFonts w:ascii="Bookman Old Style" w:hAnsi="Bookman Old Style" w:cstheme="minorHAnsi"/>
                <w:b/>
                <w:sz w:val="22"/>
                <w:szCs w:val="22"/>
                <w:u w:val="single"/>
              </w:rPr>
            </w:pPr>
            <w:r w:rsidRPr="00FE2253">
              <w:rPr>
                <w:rFonts w:ascii="Bookman Old Style" w:hAnsi="Bookman Old Style" w:cstheme="minorHAnsi"/>
                <w:sz w:val="22"/>
                <w:szCs w:val="22"/>
              </w:rPr>
              <w:t>Taking NYSAA</w:t>
            </w:r>
          </w:p>
        </w:tc>
        <w:tc>
          <w:tcPr>
            <w:tcW w:w="1281" w:type="dxa"/>
          </w:tcPr>
          <w:p w14:paraId="4D79DA86" w14:textId="77777777" w:rsidR="002C57E9" w:rsidRPr="00FE2253" w:rsidRDefault="002C57E9" w:rsidP="00E95AA3">
            <w:pPr>
              <w:rPr>
                <w:rFonts w:ascii="Bookman Old Style" w:hAnsi="Bookman Old Style" w:cstheme="minorHAnsi"/>
                <w:b/>
                <w:sz w:val="22"/>
                <w:szCs w:val="22"/>
                <w:u w:val="single"/>
              </w:rPr>
            </w:pPr>
            <w:r w:rsidRPr="00FE2253">
              <w:rPr>
                <w:rFonts w:ascii="Bookman Old Style" w:hAnsi="Bookman Old Style" w:cstheme="minorHAnsi"/>
                <w:sz w:val="22"/>
                <w:szCs w:val="22"/>
              </w:rPr>
              <w:t>50</w:t>
            </w:r>
          </w:p>
        </w:tc>
        <w:tc>
          <w:tcPr>
            <w:tcW w:w="766" w:type="dxa"/>
            <w:vMerge/>
          </w:tcPr>
          <w:p w14:paraId="56C12B3B" w14:textId="77777777" w:rsidR="002C57E9" w:rsidRPr="00FE2253" w:rsidRDefault="002C57E9" w:rsidP="00E95AA3">
            <w:pPr>
              <w:rPr>
                <w:rFonts w:ascii="Bookman Old Style" w:hAnsi="Bookman Old Style" w:cstheme="minorHAnsi"/>
                <w:sz w:val="22"/>
                <w:szCs w:val="22"/>
              </w:rPr>
            </w:pPr>
          </w:p>
        </w:tc>
        <w:tc>
          <w:tcPr>
            <w:tcW w:w="1146" w:type="dxa"/>
            <w:vMerge/>
          </w:tcPr>
          <w:p w14:paraId="4BA46D7F" w14:textId="77777777" w:rsidR="002C57E9" w:rsidRPr="00FE2253" w:rsidRDefault="002C57E9" w:rsidP="00E95AA3">
            <w:pPr>
              <w:rPr>
                <w:rFonts w:ascii="Bookman Old Style" w:hAnsi="Bookman Old Style" w:cstheme="minorHAnsi"/>
                <w:sz w:val="22"/>
                <w:szCs w:val="22"/>
              </w:rPr>
            </w:pPr>
          </w:p>
        </w:tc>
        <w:tc>
          <w:tcPr>
            <w:tcW w:w="3580" w:type="dxa"/>
            <w:vMerge/>
          </w:tcPr>
          <w:p w14:paraId="7E096CA9" w14:textId="77777777" w:rsidR="002C57E9" w:rsidRPr="00FE2253" w:rsidRDefault="002C57E9" w:rsidP="00E95AA3">
            <w:pPr>
              <w:rPr>
                <w:rFonts w:ascii="Bookman Old Style" w:hAnsi="Bookman Old Style" w:cstheme="minorHAnsi"/>
                <w:sz w:val="22"/>
                <w:szCs w:val="22"/>
              </w:rPr>
            </w:pPr>
          </w:p>
        </w:tc>
        <w:tc>
          <w:tcPr>
            <w:tcW w:w="2671" w:type="dxa"/>
            <w:vMerge/>
          </w:tcPr>
          <w:p w14:paraId="4A9A9331" w14:textId="77777777" w:rsidR="002C57E9" w:rsidRPr="00FE2253" w:rsidRDefault="002C57E9" w:rsidP="00E95AA3">
            <w:pPr>
              <w:rPr>
                <w:rFonts w:ascii="Bookman Old Style" w:hAnsi="Bookman Old Style" w:cstheme="minorHAnsi"/>
                <w:sz w:val="22"/>
                <w:szCs w:val="22"/>
              </w:rPr>
            </w:pPr>
          </w:p>
        </w:tc>
        <w:tc>
          <w:tcPr>
            <w:tcW w:w="2671" w:type="dxa"/>
            <w:vMerge/>
          </w:tcPr>
          <w:p w14:paraId="270DAC1F" w14:textId="77777777" w:rsidR="002C57E9" w:rsidRPr="00FE2253" w:rsidRDefault="002C57E9" w:rsidP="00E95AA3">
            <w:pPr>
              <w:rPr>
                <w:rFonts w:ascii="Bookman Old Style" w:hAnsi="Bookman Old Style" w:cstheme="minorHAnsi"/>
                <w:sz w:val="22"/>
                <w:szCs w:val="22"/>
              </w:rPr>
            </w:pPr>
          </w:p>
        </w:tc>
      </w:tr>
      <w:tr w:rsidR="002C57E9" w:rsidRPr="00FE2253" w14:paraId="4089F2A8" w14:textId="77777777" w:rsidTr="00E95AA3">
        <w:trPr>
          <w:cantSplit/>
          <w:trHeight w:val="226"/>
        </w:trPr>
        <w:tc>
          <w:tcPr>
            <w:tcW w:w="2285" w:type="dxa"/>
          </w:tcPr>
          <w:p w14:paraId="1F120537"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lastRenderedPageBreak/>
              <w:t xml:space="preserve">First-year ELL </w:t>
            </w:r>
          </w:p>
        </w:tc>
        <w:tc>
          <w:tcPr>
            <w:tcW w:w="1281" w:type="dxa"/>
          </w:tcPr>
          <w:p w14:paraId="115ECB87"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51</w:t>
            </w:r>
          </w:p>
        </w:tc>
        <w:tc>
          <w:tcPr>
            <w:tcW w:w="766" w:type="dxa"/>
            <w:vMerge/>
          </w:tcPr>
          <w:p w14:paraId="7CB2A486" w14:textId="77777777" w:rsidR="002C57E9" w:rsidRPr="00FE2253" w:rsidRDefault="002C57E9" w:rsidP="00E95AA3">
            <w:pPr>
              <w:rPr>
                <w:rFonts w:ascii="Bookman Old Style" w:hAnsi="Bookman Old Style" w:cstheme="minorHAnsi"/>
                <w:sz w:val="22"/>
                <w:szCs w:val="22"/>
              </w:rPr>
            </w:pPr>
          </w:p>
        </w:tc>
        <w:tc>
          <w:tcPr>
            <w:tcW w:w="1146" w:type="dxa"/>
            <w:vMerge/>
          </w:tcPr>
          <w:p w14:paraId="6C5EA881" w14:textId="77777777" w:rsidR="002C57E9" w:rsidRPr="00FE2253" w:rsidRDefault="002C57E9" w:rsidP="00E95AA3">
            <w:pPr>
              <w:rPr>
                <w:rFonts w:ascii="Bookman Old Style" w:hAnsi="Bookman Old Style" w:cstheme="minorHAnsi"/>
                <w:sz w:val="22"/>
                <w:szCs w:val="22"/>
              </w:rPr>
            </w:pPr>
          </w:p>
        </w:tc>
        <w:tc>
          <w:tcPr>
            <w:tcW w:w="3580" w:type="dxa"/>
            <w:vMerge/>
          </w:tcPr>
          <w:p w14:paraId="06735893" w14:textId="77777777" w:rsidR="002C57E9" w:rsidRPr="00FE2253" w:rsidRDefault="002C57E9" w:rsidP="00E95AA3">
            <w:pPr>
              <w:rPr>
                <w:rFonts w:ascii="Bookman Old Style" w:hAnsi="Bookman Old Style" w:cstheme="minorHAnsi"/>
                <w:sz w:val="22"/>
                <w:szCs w:val="22"/>
              </w:rPr>
            </w:pPr>
          </w:p>
        </w:tc>
        <w:tc>
          <w:tcPr>
            <w:tcW w:w="2671" w:type="dxa"/>
            <w:vMerge/>
          </w:tcPr>
          <w:p w14:paraId="1219AEAF" w14:textId="77777777" w:rsidR="002C57E9" w:rsidRPr="00FE2253" w:rsidRDefault="002C57E9" w:rsidP="00E95AA3">
            <w:pPr>
              <w:rPr>
                <w:rFonts w:ascii="Bookman Old Style" w:hAnsi="Bookman Old Style" w:cstheme="minorHAnsi"/>
                <w:sz w:val="22"/>
                <w:szCs w:val="22"/>
              </w:rPr>
            </w:pPr>
          </w:p>
        </w:tc>
        <w:tc>
          <w:tcPr>
            <w:tcW w:w="2671" w:type="dxa"/>
            <w:vMerge/>
          </w:tcPr>
          <w:p w14:paraId="7E4F3AA6" w14:textId="77777777" w:rsidR="002C57E9" w:rsidRPr="00FE2253" w:rsidRDefault="002C57E9" w:rsidP="00E95AA3">
            <w:pPr>
              <w:rPr>
                <w:rFonts w:ascii="Bookman Old Style" w:hAnsi="Bookman Old Style" w:cstheme="minorHAnsi"/>
                <w:sz w:val="22"/>
                <w:szCs w:val="22"/>
              </w:rPr>
            </w:pPr>
          </w:p>
        </w:tc>
      </w:tr>
      <w:tr w:rsidR="002C57E9" w:rsidRPr="00FE2253" w14:paraId="726570B3" w14:textId="77777777" w:rsidTr="00E95AA3">
        <w:trPr>
          <w:cantSplit/>
          <w:trHeight w:val="226"/>
        </w:trPr>
        <w:tc>
          <w:tcPr>
            <w:tcW w:w="2285" w:type="dxa"/>
          </w:tcPr>
          <w:p w14:paraId="072EF6B8" w14:textId="77777777" w:rsidR="002C57E9" w:rsidRPr="00FE2253" w:rsidRDefault="002C57E9" w:rsidP="00E95AA3">
            <w:pPr>
              <w:rPr>
                <w:rFonts w:ascii="Bookman Old Style" w:hAnsi="Bookman Old Style" w:cstheme="minorHAnsi"/>
                <w:b/>
                <w:sz w:val="22"/>
                <w:szCs w:val="22"/>
                <w:u w:val="single"/>
              </w:rPr>
            </w:pPr>
            <w:r w:rsidRPr="00FE2253">
              <w:rPr>
                <w:rFonts w:ascii="Bookman Old Style" w:hAnsi="Bookman Old Style" w:cstheme="minorHAnsi"/>
                <w:sz w:val="22"/>
                <w:szCs w:val="22"/>
              </w:rPr>
              <w:t>Took Grade 8 science in 7</w:t>
            </w:r>
            <w:r w:rsidRPr="00FE2253">
              <w:rPr>
                <w:rFonts w:ascii="Bookman Old Style" w:hAnsi="Bookman Old Style" w:cstheme="minorHAnsi"/>
                <w:sz w:val="22"/>
                <w:szCs w:val="22"/>
                <w:vertAlign w:val="superscript"/>
              </w:rPr>
              <w:t>th</w:t>
            </w:r>
            <w:r w:rsidRPr="00FE2253">
              <w:rPr>
                <w:rFonts w:ascii="Bookman Old Style" w:hAnsi="Bookman Old Style" w:cstheme="minorHAnsi"/>
                <w:sz w:val="22"/>
                <w:szCs w:val="22"/>
              </w:rPr>
              <w:t xml:space="preserve"> grade</w:t>
            </w:r>
          </w:p>
        </w:tc>
        <w:tc>
          <w:tcPr>
            <w:tcW w:w="1281" w:type="dxa"/>
          </w:tcPr>
          <w:p w14:paraId="2FBBA299" w14:textId="77777777" w:rsidR="002C57E9" w:rsidRPr="00FE2253" w:rsidRDefault="002C57E9" w:rsidP="00E95AA3">
            <w:pPr>
              <w:rPr>
                <w:rFonts w:ascii="Bookman Old Style" w:hAnsi="Bookman Old Style" w:cstheme="minorHAnsi"/>
                <w:b/>
                <w:sz w:val="22"/>
                <w:szCs w:val="22"/>
                <w:u w:val="single"/>
              </w:rPr>
            </w:pPr>
            <w:r w:rsidRPr="00FE2253">
              <w:rPr>
                <w:rFonts w:ascii="Bookman Old Style" w:hAnsi="Bookman Old Style" w:cstheme="minorHAnsi"/>
                <w:sz w:val="22"/>
                <w:szCs w:val="22"/>
              </w:rPr>
              <w:t>52</w:t>
            </w:r>
          </w:p>
        </w:tc>
        <w:tc>
          <w:tcPr>
            <w:tcW w:w="766" w:type="dxa"/>
            <w:vMerge/>
          </w:tcPr>
          <w:p w14:paraId="4C59926F" w14:textId="77777777" w:rsidR="002C57E9" w:rsidRPr="00FE2253" w:rsidRDefault="002C57E9" w:rsidP="00E95AA3">
            <w:pPr>
              <w:rPr>
                <w:rFonts w:ascii="Bookman Old Style" w:hAnsi="Bookman Old Style" w:cstheme="minorHAnsi"/>
                <w:sz w:val="22"/>
                <w:szCs w:val="22"/>
              </w:rPr>
            </w:pPr>
          </w:p>
        </w:tc>
        <w:tc>
          <w:tcPr>
            <w:tcW w:w="1146" w:type="dxa"/>
            <w:vMerge/>
          </w:tcPr>
          <w:p w14:paraId="235397C6" w14:textId="77777777" w:rsidR="002C57E9" w:rsidRPr="00FE2253" w:rsidRDefault="002C57E9" w:rsidP="00E95AA3">
            <w:pPr>
              <w:rPr>
                <w:rFonts w:ascii="Bookman Old Style" w:hAnsi="Bookman Old Style" w:cstheme="minorHAnsi"/>
                <w:sz w:val="22"/>
                <w:szCs w:val="22"/>
              </w:rPr>
            </w:pPr>
          </w:p>
        </w:tc>
        <w:tc>
          <w:tcPr>
            <w:tcW w:w="3580" w:type="dxa"/>
            <w:vMerge/>
          </w:tcPr>
          <w:p w14:paraId="58F24C89" w14:textId="77777777" w:rsidR="002C57E9" w:rsidRPr="00FE2253" w:rsidRDefault="002C57E9" w:rsidP="00E95AA3">
            <w:pPr>
              <w:rPr>
                <w:rFonts w:ascii="Bookman Old Style" w:hAnsi="Bookman Old Style" w:cstheme="minorHAnsi"/>
                <w:sz w:val="22"/>
                <w:szCs w:val="22"/>
              </w:rPr>
            </w:pPr>
          </w:p>
        </w:tc>
        <w:tc>
          <w:tcPr>
            <w:tcW w:w="2671" w:type="dxa"/>
            <w:vMerge/>
          </w:tcPr>
          <w:p w14:paraId="626F1A28" w14:textId="77777777" w:rsidR="002C57E9" w:rsidRPr="00FE2253" w:rsidRDefault="002C57E9" w:rsidP="00E95AA3">
            <w:pPr>
              <w:rPr>
                <w:rFonts w:ascii="Bookman Old Style" w:hAnsi="Bookman Old Style" w:cstheme="minorHAnsi"/>
                <w:sz w:val="22"/>
                <w:szCs w:val="22"/>
              </w:rPr>
            </w:pPr>
          </w:p>
        </w:tc>
        <w:tc>
          <w:tcPr>
            <w:tcW w:w="2671" w:type="dxa"/>
            <w:vMerge/>
          </w:tcPr>
          <w:p w14:paraId="5B4B4A12" w14:textId="77777777" w:rsidR="002C57E9" w:rsidRPr="00FE2253" w:rsidRDefault="002C57E9" w:rsidP="00E95AA3">
            <w:pPr>
              <w:rPr>
                <w:rFonts w:ascii="Bookman Old Style" w:hAnsi="Bookman Old Style" w:cstheme="minorHAnsi"/>
                <w:sz w:val="22"/>
                <w:szCs w:val="22"/>
              </w:rPr>
            </w:pPr>
          </w:p>
        </w:tc>
      </w:tr>
      <w:tr w:rsidR="002C57E9" w:rsidRPr="00FE2253" w14:paraId="02049B52" w14:textId="77777777" w:rsidTr="00E95AA3">
        <w:trPr>
          <w:cantSplit/>
          <w:trHeight w:val="226"/>
        </w:trPr>
        <w:tc>
          <w:tcPr>
            <w:tcW w:w="2285" w:type="dxa"/>
          </w:tcPr>
          <w:p w14:paraId="38A16CE7" w14:textId="77777777" w:rsidR="002C57E9" w:rsidRPr="00FE2253" w:rsidRDefault="002C57E9" w:rsidP="00E95AA3">
            <w:pPr>
              <w:rPr>
                <w:rFonts w:ascii="Bookman Old Style" w:hAnsi="Bookman Old Style" w:cstheme="minorHAnsi"/>
                <w:b/>
                <w:sz w:val="22"/>
                <w:szCs w:val="22"/>
                <w:u w:val="single"/>
              </w:rPr>
            </w:pPr>
            <w:r w:rsidRPr="00FE2253">
              <w:rPr>
                <w:rFonts w:ascii="Bookman Old Style" w:hAnsi="Bookman Old Style" w:cstheme="minorHAnsi"/>
                <w:sz w:val="22"/>
                <w:szCs w:val="22"/>
              </w:rPr>
              <w:t>Taking Regents Math (grades 6, 7 &amp; 8 only)</w:t>
            </w:r>
          </w:p>
        </w:tc>
        <w:tc>
          <w:tcPr>
            <w:tcW w:w="1281" w:type="dxa"/>
          </w:tcPr>
          <w:p w14:paraId="23DBA6B9" w14:textId="77777777" w:rsidR="002C57E9" w:rsidRPr="00FE2253" w:rsidRDefault="002C57E9" w:rsidP="00E95AA3">
            <w:pPr>
              <w:rPr>
                <w:rFonts w:ascii="Bookman Old Style" w:hAnsi="Bookman Old Style" w:cstheme="minorHAnsi"/>
                <w:b/>
                <w:sz w:val="22"/>
                <w:szCs w:val="22"/>
                <w:u w:val="single"/>
              </w:rPr>
            </w:pPr>
            <w:r w:rsidRPr="00FE2253">
              <w:rPr>
                <w:rFonts w:ascii="Bookman Old Style" w:hAnsi="Bookman Old Style" w:cstheme="minorHAnsi"/>
                <w:sz w:val="22"/>
                <w:szCs w:val="22"/>
              </w:rPr>
              <w:t>53</w:t>
            </w:r>
          </w:p>
        </w:tc>
        <w:tc>
          <w:tcPr>
            <w:tcW w:w="766" w:type="dxa"/>
            <w:vMerge/>
          </w:tcPr>
          <w:p w14:paraId="3C97C1A7" w14:textId="77777777" w:rsidR="002C57E9" w:rsidRPr="00FE2253" w:rsidRDefault="002C57E9" w:rsidP="00E95AA3">
            <w:pPr>
              <w:rPr>
                <w:rFonts w:ascii="Bookman Old Style" w:hAnsi="Bookman Old Style" w:cstheme="minorHAnsi"/>
                <w:sz w:val="22"/>
                <w:szCs w:val="22"/>
              </w:rPr>
            </w:pPr>
          </w:p>
        </w:tc>
        <w:tc>
          <w:tcPr>
            <w:tcW w:w="1146" w:type="dxa"/>
            <w:vMerge/>
          </w:tcPr>
          <w:p w14:paraId="24ECF139" w14:textId="77777777" w:rsidR="002C57E9" w:rsidRPr="00FE2253" w:rsidRDefault="002C57E9" w:rsidP="00E95AA3">
            <w:pPr>
              <w:rPr>
                <w:rFonts w:ascii="Bookman Old Style" w:hAnsi="Bookman Old Style" w:cstheme="minorHAnsi"/>
                <w:sz w:val="22"/>
                <w:szCs w:val="22"/>
              </w:rPr>
            </w:pPr>
          </w:p>
        </w:tc>
        <w:tc>
          <w:tcPr>
            <w:tcW w:w="3580" w:type="dxa"/>
            <w:vMerge/>
          </w:tcPr>
          <w:p w14:paraId="30EECB1C" w14:textId="77777777" w:rsidR="002C57E9" w:rsidRPr="00FE2253" w:rsidRDefault="002C57E9" w:rsidP="00E95AA3">
            <w:pPr>
              <w:rPr>
                <w:rFonts w:ascii="Bookman Old Style" w:hAnsi="Bookman Old Style" w:cstheme="minorHAnsi"/>
                <w:sz w:val="22"/>
                <w:szCs w:val="22"/>
              </w:rPr>
            </w:pPr>
          </w:p>
        </w:tc>
        <w:tc>
          <w:tcPr>
            <w:tcW w:w="2671" w:type="dxa"/>
            <w:vMerge/>
          </w:tcPr>
          <w:p w14:paraId="53F2BBE0" w14:textId="77777777" w:rsidR="002C57E9" w:rsidRPr="00FE2253" w:rsidRDefault="002C57E9" w:rsidP="00E95AA3">
            <w:pPr>
              <w:rPr>
                <w:rFonts w:ascii="Bookman Old Style" w:hAnsi="Bookman Old Style" w:cstheme="minorHAnsi"/>
                <w:sz w:val="22"/>
                <w:szCs w:val="22"/>
              </w:rPr>
            </w:pPr>
          </w:p>
        </w:tc>
        <w:tc>
          <w:tcPr>
            <w:tcW w:w="2671" w:type="dxa"/>
            <w:vMerge/>
          </w:tcPr>
          <w:p w14:paraId="221E5DE3" w14:textId="77777777" w:rsidR="002C57E9" w:rsidRPr="00FE2253" w:rsidRDefault="002C57E9" w:rsidP="00E95AA3">
            <w:pPr>
              <w:rPr>
                <w:rFonts w:ascii="Bookman Old Style" w:hAnsi="Bookman Old Style" w:cstheme="minorHAnsi"/>
                <w:sz w:val="22"/>
                <w:szCs w:val="22"/>
              </w:rPr>
            </w:pPr>
          </w:p>
        </w:tc>
      </w:tr>
      <w:tr w:rsidR="002C57E9" w:rsidRPr="00FE2253" w14:paraId="715E993F" w14:textId="77777777" w:rsidTr="00E95AA3">
        <w:trPr>
          <w:cantSplit/>
          <w:trHeight w:val="226"/>
        </w:trPr>
        <w:tc>
          <w:tcPr>
            <w:tcW w:w="2285" w:type="dxa"/>
          </w:tcPr>
          <w:p w14:paraId="05C741B4"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Taking Regents Science (grade 8 only)</w:t>
            </w:r>
          </w:p>
        </w:tc>
        <w:tc>
          <w:tcPr>
            <w:tcW w:w="1281" w:type="dxa"/>
          </w:tcPr>
          <w:p w14:paraId="4830509D"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53</w:t>
            </w:r>
          </w:p>
        </w:tc>
        <w:tc>
          <w:tcPr>
            <w:tcW w:w="766" w:type="dxa"/>
            <w:vMerge/>
          </w:tcPr>
          <w:p w14:paraId="009166AE" w14:textId="77777777" w:rsidR="002C57E9" w:rsidRPr="00FE2253" w:rsidRDefault="002C57E9" w:rsidP="00E95AA3">
            <w:pPr>
              <w:rPr>
                <w:rFonts w:ascii="Bookman Old Style" w:hAnsi="Bookman Old Style" w:cstheme="minorHAnsi"/>
                <w:sz w:val="22"/>
                <w:szCs w:val="22"/>
              </w:rPr>
            </w:pPr>
          </w:p>
        </w:tc>
        <w:tc>
          <w:tcPr>
            <w:tcW w:w="1146" w:type="dxa"/>
            <w:vMerge/>
          </w:tcPr>
          <w:p w14:paraId="651CC89F" w14:textId="77777777" w:rsidR="002C57E9" w:rsidRPr="00FE2253" w:rsidRDefault="002C57E9" w:rsidP="00E95AA3">
            <w:pPr>
              <w:rPr>
                <w:rFonts w:ascii="Bookman Old Style" w:hAnsi="Bookman Old Style" w:cstheme="minorHAnsi"/>
                <w:sz w:val="22"/>
                <w:szCs w:val="22"/>
              </w:rPr>
            </w:pPr>
          </w:p>
        </w:tc>
        <w:tc>
          <w:tcPr>
            <w:tcW w:w="3580" w:type="dxa"/>
            <w:vMerge/>
          </w:tcPr>
          <w:p w14:paraId="1C496A6F" w14:textId="77777777" w:rsidR="002C57E9" w:rsidRPr="00FE2253" w:rsidRDefault="002C57E9" w:rsidP="00E95AA3">
            <w:pPr>
              <w:rPr>
                <w:rFonts w:ascii="Bookman Old Style" w:hAnsi="Bookman Old Style" w:cstheme="minorHAnsi"/>
                <w:sz w:val="22"/>
                <w:szCs w:val="22"/>
              </w:rPr>
            </w:pPr>
          </w:p>
        </w:tc>
        <w:tc>
          <w:tcPr>
            <w:tcW w:w="2671" w:type="dxa"/>
            <w:vMerge/>
          </w:tcPr>
          <w:p w14:paraId="4784EE21" w14:textId="77777777" w:rsidR="002C57E9" w:rsidRPr="00FE2253" w:rsidRDefault="002C57E9" w:rsidP="00E95AA3">
            <w:pPr>
              <w:rPr>
                <w:rFonts w:ascii="Bookman Old Style" w:hAnsi="Bookman Old Style" w:cstheme="minorHAnsi"/>
                <w:sz w:val="22"/>
                <w:szCs w:val="22"/>
              </w:rPr>
            </w:pPr>
          </w:p>
        </w:tc>
        <w:tc>
          <w:tcPr>
            <w:tcW w:w="2671" w:type="dxa"/>
            <w:vMerge/>
          </w:tcPr>
          <w:p w14:paraId="51B03E9B" w14:textId="77777777" w:rsidR="002C57E9" w:rsidRPr="00FE2253" w:rsidRDefault="002C57E9" w:rsidP="00E95AA3">
            <w:pPr>
              <w:rPr>
                <w:rFonts w:ascii="Bookman Old Style" w:hAnsi="Bookman Old Style" w:cstheme="minorHAnsi"/>
                <w:sz w:val="22"/>
                <w:szCs w:val="22"/>
              </w:rPr>
            </w:pPr>
          </w:p>
        </w:tc>
      </w:tr>
      <w:tr w:rsidR="002C57E9" w:rsidRPr="00FE2253" w14:paraId="0F9E8110" w14:textId="77777777" w:rsidTr="00E95AA3">
        <w:trPr>
          <w:cantSplit/>
          <w:trHeight w:val="226"/>
        </w:trPr>
        <w:tc>
          <w:tcPr>
            <w:tcW w:w="2285" w:type="dxa"/>
          </w:tcPr>
          <w:p w14:paraId="5529F707"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Taking another assessment</w:t>
            </w:r>
          </w:p>
        </w:tc>
        <w:tc>
          <w:tcPr>
            <w:tcW w:w="1281" w:type="dxa"/>
          </w:tcPr>
          <w:p w14:paraId="45F6AC2C"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91</w:t>
            </w:r>
          </w:p>
        </w:tc>
        <w:tc>
          <w:tcPr>
            <w:tcW w:w="766" w:type="dxa"/>
            <w:vMerge/>
          </w:tcPr>
          <w:p w14:paraId="2337EBA7" w14:textId="77777777" w:rsidR="002C57E9" w:rsidRPr="00FE2253" w:rsidRDefault="002C57E9" w:rsidP="00E95AA3">
            <w:pPr>
              <w:rPr>
                <w:rFonts w:ascii="Bookman Old Style" w:hAnsi="Bookman Old Style" w:cstheme="minorHAnsi"/>
                <w:sz w:val="22"/>
                <w:szCs w:val="22"/>
              </w:rPr>
            </w:pPr>
          </w:p>
        </w:tc>
        <w:tc>
          <w:tcPr>
            <w:tcW w:w="1146" w:type="dxa"/>
            <w:vMerge/>
          </w:tcPr>
          <w:p w14:paraId="33582D13" w14:textId="77777777" w:rsidR="002C57E9" w:rsidRPr="00FE2253" w:rsidRDefault="002C57E9" w:rsidP="00E95AA3">
            <w:pPr>
              <w:rPr>
                <w:rFonts w:ascii="Bookman Old Style" w:hAnsi="Bookman Old Style" w:cstheme="minorHAnsi"/>
                <w:sz w:val="22"/>
                <w:szCs w:val="22"/>
              </w:rPr>
            </w:pPr>
          </w:p>
        </w:tc>
        <w:tc>
          <w:tcPr>
            <w:tcW w:w="3580" w:type="dxa"/>
            <w:vMerge/>
          </w:tcPr>
          <w:p w14:paraId="58C60FB6" w14:textId="77777777" w:rsidR="002C57E9" w:rsidRPr="00FE2253" w:rsidRDefault="002C57E9" w:rsidP="00E95AA3">
            <w:pPr>
              <w:rPr>
                <w:rFonts w:ascii="Bookman Old Style" w:hAnsi="Bookman Old Style" w:cstheme="minorHAnsi"/>
                <w:sz w:val="22"/>
                <w:szCs w:val="22"/>
              </w:rPr>
            </w:pPr>
          </w:p>
        </w:tc>
        <w:tc>
          <w:tcPr>
            <w:tcW w:w="2671" w:type="dxa"/>
            <w:vMerge/>
          </w:tcPr>
          <w:p w14:paraId="4155A2D7" w14:textId="77777777" w:rsidR="002C57E9" w:rsidRPr="00FE2253" w:rsidRDefault="002C57E9" w:rsidP="00E95AA3">
            <w:pPr>
              <w:rPr>
                <w:rFonts w:ascii="Bookman Old Style" w:hAnsi="Bookman Old Style" w:cstheme="minorHAnsi"/>
                <w:sz w:val="22"/>
                <w:szCs w:val="22"/>
              </w:rPr>
            </w:pPr>
          </w:p>
        </w:tc>
        <w:tc>
          <w:tcPr>
            <w:tcW w:w="2671" w:type="dxa"/>
            <w:vMerge/>
          </w:tcPr>
          <w:p w14:paraId="0D54F743" w14:textId="77777777" w:rsidR="002C57E9" w:rsidRPr="00FE2253" w:rsidRDefault="002C57E9" w:rsidP="00E95AA3">
            <w:pPr>
              <w:rPr>
                <w:rFonts w:ascii="Bookman Old Style" w:hAnsi="Bookman Old Style" w:cstheme="minorHAnsi"/>
                <w:sz w:val="22"/>
                <w:szCs w:val="22"/>
              </w:rPr>
            </w:pPr>
          </w:p>
        </w:tc>
      </w:tr>
      <w:tr w:rsidR="002C57E9" w:rsidRPr="00FE2253" w14:paraId="3E3BB57F" w14:textId="77777777" w:rsidTr="00E95AA3">
        <w:trPr>
          <w:cantSplit/>
          <w:trHeight w:val="226"/>
        </w:trPr>
        <w:tc>
          <w:tcPr>
            <w:tcW w:w="2285" w:type="dxa"/>
          </w:tcPr>
          <w:p w14:paraId="4EC9ED5F"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Not Enrolled at Time of Test</w:t>
            </w:r>
          </w:p>
        </w:tc>
        <w:tc>
          <w:tcPr>
            <w:tcW w:w="1281" w:type="dxa"/>
          </w:tcPr>
          <w:p w14:paraId="33A435F2"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95</w:t>
            </w:r>
          </w:p>
        </w:tc>
        <w:tc>
          <w:tcPr>
            <w:tcW w:w="766" w:type="dxa"/>
            <w:vMerge/>
          </w:tcPr>
          <w:p w14:paraId="3DB655FD" w14:textId="77777777" w:rsidR="002C57E9" w:rsidRPr="00FE2253" w:rsidRDefault="002C57E9" w:rsidP="00E95AA3">
            <w:pPr>
              <w:rPr>
                <w:rFonts w:ascii="Bookman Old Style" w:hAnsi="Bookman Old Style" w:cstheme="minorHAnsi"/>
                <w:sz w:val="22"/>
                <w:szCs w:val="22"/>
              </w:rPr>
            </w:pPr>
          </w:p>
        </w:tc>
        <w:tc>
          <w:tcPr>
            <w:tcW w:w="1146" w:type="dxa"/>
            <w:vMerge/>
          </w:tcPr>
          <w:p w14:paraId="170D92EB" w14:textId="77777777" w:rsidR="002C57E9" w:rsidRPr="00FE2253" w:rsidRDefault="002C57E9" w:rsidP="00E95AA3">
            <w:pPr>
              <w:rPr>
                <w:rFonts w:ascii="Bookman Old Style" w:hAnsi="Bookman Old Style" w:cstheme="minorHAnsi"/>
                <w:sz w:val="22"/>
                <w:szCs w:val="22"/>
              </w:rPr>
            </w:pPr>
          </w:p>
        </w:tc>
        <w:tc>
          <w:tcPr>
            <w:tcW w:w="3580" w:type="dxa"/>
            <w:vMerge/>
          </w:tcPr>
          <w:p w14:paraId="7ECA0A33" w14:textId="77777777" w:rsidR="002C57E9" w:rsidRPr="00FE2253" w:rsidRDefault="002C57E9" w:rsidP="00E95AA3">
            <w:pPr>
              <w:rPr>
                <w:rFonts w:ascii="Bookman Old Style" w:hAnsi="Bookman Old Style" w:cstheme="minorHAnsi"/>
                <w:sz w:val="22"/>
                <w:szCs w:val="22"/>
              </w:rPr>
            </w:pPr>
          </w:p>
        </w:tc>
        <w:tc>
          <w:tcPr>
            <w:tcW w:w="2671" w:type="dxa"/>
            <w:vMerge/>
          </w:tcPr>
          <w:p w14:paraId="27F635A6" w14:textId="77777777" w:rsidR="002C57E9" w:rsidRPr="00FE2253" w:rsidRDefault="002C57E9" w:rsidP="00E95AA3">
            <w:pPr>
              <w:rPr>
                <w:rFonts w:ascii="Bookman Old Style" w:hAnsi="Bookman Old Style" w:cstheme="minorHAnsi"/>
                <w:sz w:val="22"/>
                <w:szCs w:val="22"/>
              </w:rPr>
            </w:pPr>
          </w:p>
        </w:tc>
        <w:tc>
          <w:tcPr>
            <w:tcW w:w="2671" w:type="dxa"/>
            <w:vMerge/>
          </w:tcPr>
          <w:p w14:paraId="2B74E32B" w14:textId="77777777" w:rsidR="002C57E9" w:rsidRPr="00FE2253" w:rsidRDefault="002C57E9" w:rsidP="00E95AA3">
            <w:pPr>
              <w:rPr>
                <w:rFonts w:ascii="Bookman Old Style" w:hAnsi="Bookman Old Style" w:cstheme="minorHAnsi"/>
                <w:sz w:val="22"/>
                <w:szCs w:val="22"/>
              </w:rPr>
            </w:pPr>
          </w:p>
        </w:tc>
      </w:tr>
    </w:tbl>
    <w:p w14:paraId="13AEB0EA" w14:textId="77777777" w:rsidR="002C57E9" w:rsidRPr="00FE2253" w:rsidRDefault="002C57E9" w:rsidP="002C57E9">
      <w:pPr>
        <w:rPr>
          <w:rFonts w:ascii="Arial" w:hAnsi="Arial" w:cs="Arial"/>
        </w:rPr>
      </w:pPr>
      <w:r w:rsidRPr="00FE2253">
        <w:rPr>
          <w:rFonts w:ascii="Arial" w:hAnsi="Arial" w:cs="Arial"/>
        </w:rPr>
        <w:t>A student’s CBT testing record will trump a PBT record, unless the student has a CBT NY Code 08 (testing on paper).</w:t>
      </w:r>
    </w:p>
    <w:p w14:paraId="2FC5CA70" w14:textId="77777777" w:rsidR="002C57E9" w:rsidRPr="00FE2253" w:rsidRDefault="002C57E9" w:rsidP="002C57E9">
      <w:pPr>
        <w:rPr>
          <w:rFonts w:ascii="Arial" w:hAnsi="Arial" w:cs="Arial"/>
        </w:rPr>
      </w:pPr>
      <w:bookmarkStart w:id="579" w:name="Edit1"/>
      <w:r w:rsidRPr="00FE2253">
        <w:rPr>
          <w:rFonts w:ascii="Arial" w:hAnsi="Arial" w:cs="Arial"/>
        </w:rPr>
        <w:t>All Not Tested Standard Achieved codes (93, 96, 97 and 99) trump a valid score that could be determined by the presence of student responses.  The Assessment Fact record will not be extracted, and the student receives a Standard Achieved of N/A.</w:t>
      </w:r>
    </w:p>
    <w:p w14:paraId="51F404D3" w14:textId="77777777" w:rsidR="002C57E9" w:rsidRDefault="002C57E9" w:rsidP="000B5468">
      <w:pPr>
        <w:pStyle w:val="Heading3"/>
      </w:pPr>
      <w:bookmarkStart w:id="580" w:name="_Toc163224887"/>
      <w:bookmarkEnd w:id="579"/>
      <w:r>
        <w:t>Grades K-12 NYSESLAT</w:t>
      </w:r>
      <w:bookmarkEnd w:id="580"/>
    </w:p>
    <w:p w14:paraId="196A0033" w14:textId="77777777" w:rsidR="002C57E9" w:rsidRPr="00FE2253" w:rsidRDefault="002C57E9" w:rsidP="002C57E9">
      <w:pPr>
        <w:spacing w:after="120"/>
        <w:ind w:firstLine="720"/>
        <w:rPr>
          <w:rFonts w:ascii="Arial" w:hAnsi="Arial" w:cs="Arial"/>
        </w:rPr>
      </w:pPr>
      <w:r w:rsidRPr="00FE2253">
        <w:rPr>
          <w:rFonts w:ascii="Arial" w:hAnsi="Arial" w:cs="Arial"/>
        </w:rPr>
        <w:t xml:space="preserve">Districts/schools are responsible for submitting item response data to their Level 1 scanning centers by dates on the Office of State Assessment’s </w:t>
      </w:r>
      <w:hyperlink r:id="rId84" w:history="1">
        <w:r w:rsidRPr="00FE2253">
          <w:rPr>
            <w:rStyle w:val="Hyperlink"/>
            <w:rFonts w:ascii="Arial" w:hAnsi="Arial" w:cs="Arial"/>
          </w:rPr>
          <w:t>Testing Schedules.</w:t>
        </w:r>
      </w:hyperlink>
      <w:r w:rsidRPr="00FE2253">
        <w:rPr>
          <w:rFonts w:ascii="Arial" w:hAnsi="Arial" w:cs="Arial"/>
        </w:rPr>
        <w:t xml:space="preserve"> Level 1s must submit five Assessment Fact records (L, S, R, W, and Total) and four Assessment Response  records (L, S, R, and W) for all students, tested and not tested to Level 2. Item Response data, using Item R Tables, must be submitted the same time the data are submitted for scanning the K-12 NYSESLAT assessments. </w:t>
      </w:r>
    </w:p>
    <w:p w14:paraId="12966D70" w14:textId="77777777" w:rsidR="002C57E9" w:rsidRPr="00FE2253" w:rsidRDefault="002C57E9" w:rsidP="002C57E9">
      <w:pPr>
        <w:spacing w:after="240"/>
        <w:ind w:firstLine="720"/>
        <w:rPr>
          <w:rFonts w:ascii="Arial" w:hAnsi="Arial" w:cs="Arial"/>
        </w:rPr>
      </w:pPr>
      <w:r w:rsidRPr="00FE2253">
        <w:rPr>
          <w:rFonts w:ascii="Arial" w:hAnsi="Arial" w:cs="Arial"/>
        </w:rPr>
        <w:t xml:space="preserve">Grade level is required. If enrollment record is missing, the student will not have a grade level and the student’s record will not be scored. The grade listed on the Total Record must correspond to the Grade Band level. If the grade on the Total Record does not match any of the grade(s) in the grade band (K, 1, 2, 3-4, 5-6, 7-8. 9-12), all 5 records will be rejected and L1 scanning center will receive a load error for these records and none of the student’s record will flow to Level 2 due to the error. </w:t>
      </w:r>
    </w:p>
    <w:p w14:paraId="2FF10B0D" w14:textId="77777777" w:rsidR="002C57E9" w:rsidRPr="00FE2253" w:rsidRDefault="002C57E9" w:rsidP="002C57E9">
      <w:pPr>
        <w:spacing w:after="240"/>
        <w:rPr>
          <w:rFonts w:ascii="Arial" w:hAnsi="Arial" w:cs="Arial"/>
        </w:rPr>
      </w:pPr>
      <w:r w:rsidRPr="00FE2253">
        <w:rPr>
          <w:rFonts w:ascii="Arial" w:hAnsi="Arial" w:cs="Arial"/>
        </w:rPr>
        <w:t xml:space="preserve">NYSESLAT </w:t>
      </w:r>
      <w:hyperlink r:id="rId85" w:history="1">
        <w:r w:rsidRPr="00FE2253">
          <w:rPr>
            <w:rStyle w:val="Hyperlink"/>
            <w:rFonts w:ascii="Arial" w:hAnsi="Arial" w:cs="Arial"/>
          </w:rPr>
          <w:t>School Administrator’s Manual</w:t>
        </w:r>
      </w:hyperlink>
      <w:r w:rsidRPr="00FE2253">
        <w:rPr>
          <w:rFonts w:ascii="Arial" w:hAnsi="Arial" w:cs="Arial"/>
        </w:rPr>
        <w:t>.</w:t>
      </w:r>
    </w:p>
    <w:p w14:paraId="4633763F" w14:textId="77777777" w:rsidR="0081194F" w:rsidRDefault="0081194F">
      <w:pPr>
        <w:rPr>
          <w:rFonts w:ascii="Arial" w:eastAsiaTheme="minorEastAsia" w:hAnsi="Arial" w:cs="Arial"/>
          <w:b/>
          <w:bCs/>
          <w:szCs w:val="26"/>
        </w:rPr>
      </w:pPr>
      <w:bookmarkStart w:id="581" w:name="_Toc163224888"/>
      <w:r>
        <w:rPr>
          <w:rFonts w:eastAsiaTheme="minorEastAsia"/>
        </w:rPr>
        <w:br w:type="page"/>
      </w:r>
    </w:p>
    <w:p w14:paraId="4D41AF63" w14:textId="17CA47DC" w:rsidR="002C57E9" w:rsidRPr="000B5468" w:rsidRDefault="002C57E9" w:rsidP="000B5468">
      <w:pPr>
        <w:pStyle w:val="Heading3"/>
      </w:pPr>
      <w:r w:rsidRPr="1DE08E9F">
        <w:rPr>
          <w:rFonts w:eastAsiaTheme="minorEastAsia"/>
        </w:rPr>
        <w:lastRenderedPageBreak/>
        <w:t>Modality vs Session</w:t>
      </w:r>
      <w:r w:rsidR="00FE2253">
        <w:rPr>
          <w:rFonts w:eastAsiaTheme="minorEastAsia"/>
        </w:rPr>
        <w:t>:</w:t>
      </w:r>
      <w:r w:rsidRPr="1DE08E9F">
        <w:rPr>
          <w:rFonts w:eastAsiaTheme="minorEastAsia"/>
        </w:rPr>
        <w:t xml:space="preserve"> </w:t>
      </w:r>
      <w:r w:rsidRPr="000B5468">
        <w:t>Grade K uses Modality; Grades 1-12 use Session</w:t>
      </w:r>
      <w:bookmarkEnd w:id="581"/>
    </w:p>
    <w:tbl>
      <w:tblPr>
        <w:tblW w:w="14755" w:type="dxa"/>
        <w:tblInd w:w="-405" w:type="dxa"/>
        <w:tblLook w:val="04A0" w:firstRow="1" w:lastRow="0" w:firstColumn="1" w:lastColumn="0" w:noHBand="0" w:noVBand="1"/>
      </w:tblPr>
      <w:tblGrid>
        <w:gridCol w:w="1039"/>
        <w:gridCol w:w="1037"/>
        <w:gridCol w:w="3488"/>
        <w:gridCol w:w="3421"/>
        <w:gridCol w:w="3243"/>
        <w:gridCol w:w="2527"/>
      </w:tblGrid>
      <w:tr w:rsidR="002C57E9" w:rsidRPr="00FE2253" w14:paraId="29B8FC64" w14:textId="77777777" w:rsidTr="00E95AA3">
        <w:trPr>
          <w:trHeight w:val="378"/>
        </w:trPr>
        <w:tc>
          <w:tcPr>
            <w:tcW w:w="910" w:type="dxa"/>
            <w:vMerge w:val="restart"/>
            <w:tcBorders>
              <w:top w:val="single" w:sz="36" w:space="0" w:color="auto"/>
              <w:left w:val="single" w:sz="36" w:space="0" w:color="auto"/>
            </w:tcBorders>
            <w:shd w:val="clear" w:color="auto" w:fill="D5DCE4" w:themeFill="text2" w:themeFillTint="33"/>
            <w:vAlign w:val="center"/>
          </w:tcPr>
          <w:p w14:paraId="6BF2559C" w14:textId="77777777" w:rsidR="002C57E9" w:rsidRPr="00FE2253" w:rsidRDefault="002C57E9" w:rsidP="00E95AA3">
            <w:pPr>
              <w:jc w:val="center"/>
              <w:rPr>
                <w:rFonts w:ascii="Bookman Old Style" w:hAnsi="Bookman Old Style" w:cstheme="minorHAnsi"/>
                <w:b/>
                <w:sz w:val="22"/>
                <w:szCs w:val="22"/>
              </w:rPr>
            </w:pPr>
          </w:p>
        </w:tc>
        <w:tc>
          <w:tcPr>
            <w:tcW w:w="1039" w:type="dxa"/>
            <w:vMerge w:val="restart"/>
            <w:tcBorders>
              <w:top w:val="single" w:sz="36" w:space="0" w:color="auto"/>
            </w:tcBorders>
            <w:shd w:val="clear" w:color="auto" w:fill="D5DCE4" w:themeFill="text2" w:themeFillTint="33"/>
            <w:vAlign w:val="center"/>
          </w:tcPr>
          <w:p w14:paraId="4ACB2A0C" w14:textId="77777777" w:rsidR="002C57E9" w:rsidRPr="00FE2253" w:rsidRDefault="002C57E9" w:rsidP="00E95AA3">
            <w:pPr>
              <w:jc w:val="center"/>
              <w:rPr>
                <w:rFonts w:ascii="Bookman Old Style" w:hAnsi="Bookman Old Style" w:cstheme="minorHAnsi"/>
                <w:b/>
                <w:sz w:val="22"/>
                <w:szCs w:val="22"/>
              </w:rPr>
            </w:pPr>
            <w:r w:rsidRPr="00FE2253">
              <w:rPr>
                <w:rFonts w:ascii="Bookman Old Style" w:hAnsi="Bookman Old Style" w:cstheme="minorHAnsi"/>
                <w:b/>
                <w:sz w:val="22"/>
                <w:szCs w:val="22"/>
              </w:rPr>
              <w:t>Grade Levels</w:t>
            </w:r>
          </w:p>
        </w:tc>
        <w:tc>
          <w:tcPr>
            <w:tcW w:w="12806" w:type="dxa"/>
            <w:gridSpan w:val="4"/>
            <w:tcBorders>
              <w:top w:val="single" w:sz="36" w:space="0" w:color="auto"/>
              <w:right w:val="single" w:sz="36" w:space="0" w:color="auto"/>
            </w:tcBorders>
            <w:shd w:val="clear" w:color="auto" w:fill="D5DCE4" w:themeFill="text2" w:themeFillTint="33"/>
            <w:vAlign w:val="center"/>
          </w:tcPr>
          <w:p w14:paraId="6F18E93F" w14:textId="77777777" w:rsidR="002C57E9" w:rsidRPr="00FE2253" w:rsidRDefault="002C57E9" w:rsidP="00E95AA3">
            <w:pPr>
              <w:jc w:val="center"/>
              <w:rPr>
                <w:rFonts w:ascii="Bookman Old Style" w:hAnsi="Bookman Old Style" w:cstheme="minorHAnsi"/>
                <w:b/>
                <w:sz w:val="22"/>
                <w:szCs w:val="22"/>
              </w:rPr>
            </w:pPr>
            <w:r w:rsidRPr="00FE2253">
              <w:rPr>
                <w:rFonts w:ascii="Bookman Old Style" w:hAnsi="Bookman Old Style" w:cstheme="minorHAnsi"/>
                <w:b/>
                <w:sz w:val="22"/>
                <w:szCs w:val="22"/>
              </w:rPr>
              <w:t>Modality</w:t>
            </w:r>
          </w:p>
        </w:tc>
      </w:tr>
      <w:tr w:rsidR="002C57E9" w:rsidRPr="00FE2253" w14:paraId="0FBBB5E0" w14:textId="77777777" w:rsidTr="00E95AA3">
        <w:tc>
          <w:tcPr>
            <w:tcW w:w="910" w:type="dxa"/>
            <w:vMerge/>
            <w:tcBorders>
              <w:left w:val="single" w:sz="36" w:space="0" w:color="auto"/>
              <w:bottom w:val="single" w:sz="18" w:space="0" w:color="auto"/>
            </w:tcBorders>
            <w:shd w:val="clear" w:color="auto" w:fill="D5DCE4" w:themeFill="text2" w:themeFillTint="33"/>
            <w:vAlign w:val="center"/>
          </w:tcPr>
          <w:p w14:paraId="38B74E63" w14:textId="77777777" w:rsidR="002C57E9" w:rsidRPr="00FE2253" w:rsidRDefault="002C57E9" w:rsidP="00E95AA3">
            <w:pPr>
              <w:jc w:val="center"/>
              <w:rPr>
                <w:rFonts w:ascii="Bookman Old Style" w:hAnsi="Bookman Old Style" w:cstheme="minorHAnsi"/>
                <w:b/>
                <w:sz w:val="22"/>
                <w:szCs w:val="22"/>
              </w:rPr>
            </w:pPr>
          </w:p>
        </w:tc>
        <w:tc>
          <w:tcPr>
            <w:tcW w:w="1039" w:type="dxa"/>
            <w:vMerge/>
            <w:tcBorders>
              <w:bottom w:val="single" w:sz="18" w:space="0" w:color="auto"/>
            </w:tcBorders>
            <w:shd w:val="clear" w:color="auto" w:fill="D5DCE4" w:themeFill="text2" w:themeFillTint="33"/>
            <w:vAlign w:val="center"/>
          </w:tcPr>
          <w:p w14:paraId="6B46FF6F" w14:textId="77777777" w:rsidR="002C57E9" w:rsidRPr="00FE2253" w:rsidRDefault="002C57E9" w:rsidP="00E95AA3">
            <w:pPr>
              <w:jc w:val="center"/>
              <w:rPr>
                <w:rFonts w:ascii="Bookman Old Style" w:hAnsi="Bookman Old Style" w:cstheme="minorHAnsi"/>
                <w:b/>
                <w:sz w:val="22"/>
                <w:szCs w:val="22"/>
              </w:rPr>
            </w:pPr>
          </w:p>
        </w:tc>
        <w:tc>
          <w:tcPr>
            <w:tcW w:w="3525" w:type="dxa"/>
            <w:tcBorders>
              <w:bottom w:val="single" w:sz="18" w:space="0" w:color="auto"/>
            </w:tcBorders>
            <w:shd w:val="clear" w:color="auto" w:fill="D5DCE4" w:themeFill="text2" w:themeFillTint="33"/>
            <w:vAlign w:val="center"/>
          </w:tcPr>
          <w:p w14:paraId="1DC22C81" w14:textId="77777777" w:rsidR="002C57E9" w:rsidRPr="00FE2253" w:rsidRDefault="002C57E9" w:rsidP="00E95AA3">
            <w:pPr>
              <w:jc w:val="center"/>
              <w:rPr>
                <w:rFonts w:ascii="Bookman Old Style" w:hAnsi="Bookman Old Style" w:cstheme="minorHAnsi"/>
                <w:b/>
                <w:sz w:val="22"/>
                <w:szCs w:val="22"/>
              </w:rPr>
            </w:pPr>
            <w:r w:rsidRPr="00FE2253">
              <w:rPr>
                <w:rFonts w:ascii="Bookman Old Style" w:hAnsi="Bookman Old Style" w:cstheme="minorHAnsi"/>
                <w:b/>
                <w:sz w:val="22"/>
                <w:szCs w:val="22"/>
              </w:rPr>
              <w:t>Listening</w:t>
            </w:r>
          </w:p>
        </w:tc>
        <w:tc>
          <w:tcPr>
            <w:tcW w:w="3457" w:type="dxa"/>
            <w:tcBorders>
              <w:bottom w:val="single" w:sz="18" w:space="0" w:color="auto"/>
            </w:tcBorders>
            <w:shd w:val="clear" w:color="auto" w:fill="D5DCE4" w:themeFill="text2" w:themeFillTint="33"/>
            <w:vAlign w:val="center"/>
          </w:tcPr>
          <w:p w14:paraId="3D3208FC" w14:textId="77777777" w:rsidR="002C57E9" w:rsidRPr="00FE2253" w:rsidRDefault="002C57E9" w:rsidP="00E95AA3">
            <w:pPr>
              <w:jc w:val="center"/>
              <w:rPr>
                <w:rFonts w:ascii="Bookman Old Style" w:hAnsi="Bookman Old Style" w:cstheme="minorHAnsi"/>
                <w:b/>
                <w:sz w:val="22"/>
                <w:szCs w:val="22"/>
              </w:rPr>
            </w:pPr>
            <w:r w:rsidRPr="00FE2253">
              <w:rPr>
                <w:rFonts w:ascii="Bookman Old Style" w:hAnsi="Bookman Old Style" w:cstheme="minorHAnsi"/>
                <w:b/>
                <w:sz w:val="22"/>
                <w:szCs w:val="22"/>
              </w:rPr>
              <w:t>Reading</w:t>
            </w:r>
          </w:p>
        </w:tc>
        <w:tc>
          <w:tcPr>
            <w:tcW w:w="3276" w:type="dxa"/>
            <w:tcBorders>
              <w:bottom w:val="single" w:sz="18" w:space="0" w:color="auto"/>
            </w:tcBorders>
            <w:shd w:val="clear" w:color="auto" w:fill="D5DCE4" w:themeFill="text2" w:themeFillTint="33"/>
            <w:vAlign w:val="center"/>
          </w:tcPr>
          <w:p w14:paraId="438F8742" w14:textId="77777777" w:rsidR="002C57E9" w:rsidRPr="00FE2253" w:rsidRDefault="002C57E9" w:rsidP="00E95AA3">
            <w:pPr>
              <w:jc w:val="center"/>
              <w:rPr>
                <w:rFonts w:ascii="Bookman Old Style" w:hAnsi="Bookman Old Style" w:cstheme="minorHAnsi"/>
                <w:b/>
                <w:sz w:val="22"/>
                <w:szCs w:val="22"/>
              </w:rPr>
            </w:pPr>
            <w:r w:rsidRPr="00FE2253">
              <w:rPr>
                <w:rFonts w:ascii="Bookman Old Style" w:hAnsi="Bookman Old Style" w:cstheme="minorHAnsi"/>
                <w:b/>
                <w:sz w:val="22"/>
                <w:szCs w:val="22"/>
              </w:rPr>
              <w:t>Writing</w:t>
            </w:r>
          </w:p>
        </w:tc>
        <w:tc>
          <w:tcPr>
            <w:tcW w:w="2548" w:type="dxa"/>
            <w:tcBorders>
              <w:bottom w:val="single" w:sz="18" w:space="0" w:color="auto"/>
              <w:right w:val="single" w:sz="36" w:space="0" w:color="auto"/>
            </w:tcBorders>
            <w:shd w:val="clear" w:color="auto" w:fill="D5DCE4" w:themeFill="text2" w:themeFillTint="33"/>
            <w:vAlign w:val="center"/>
          </w:tcPr>
          <w:p w14:paraId="7444D567" w14:textId="77777777" w:rsidR="002C57E9" w:rsidRPr="00FE2253" w:rsidRDefault="002C57E9" w:rsidP="00E95AA3">
            <w:pPr>
              <w:jc w:val="center"/>
              <w:rPr>
                <w:rFonts w:ascii="Bookman Old Style" w:hAnsi="Bookman Old Style" w:cstheme="minorHAnsi"/>
                <w:b/>
                <w:sz w:val="22"/>
                <w:szCs w:val="22"/>
              </w:rPr>
            </w:pPr>
            <w:r w:rsidRPr="00FE2253">
              <w:rPr>
                <w:rFonts w:ascii="Bookman Old Style" w:hAnsi="Bookman Old Style" w:cstheme="minorHAnsi"/>
                <w:b/>
                <w:sz w:val="22"/>
                <w:szCs w:val="22"/>
              </w:rPr>
              <w:t>Speaking</w:t>
            </w:r>
          </w:p>
        </w:tc>
      </w:tr>
      <w:tr w:rsidR="002C57E9" w:rsidRPr="00FE2253" w14:paraId="2986B636" w14:textId="77777777" w:rsidTr="00E95AA3">
        <w:tc>
          <w:tcPr>
            <w:tcW w:w="910" w:type="dxa"/>
            <w:vMerge w:val="restart"/>
            <w:tcBorders>
              <w:top w:val="single" w:sz="18" w:space="0" w:color="auto"/>
              <w:left w:val="single" w:sz="36" w:space="0" w:color="auto"/>
              <w:bottom w:val="single" w:sz="12" w:space="0" w:color="auto"/>
              <w:right w:val="single" w:sz="12" w:space="0" w:color="auto"/>
            </w:tcBorders>
            <w:shd w:val="clear" w:color="auto" w:fill="D5DCE4" w:themeFill="text2" w:themeFillTint="33"/>
            <w:vAlign w:val="center"/>
          </w:tcPr>
          <w:p w14:paraId="2F3D03C1" w14:textId="77777777" w:rsidR="002C57E9" w:rsidRPr="00FE2253" w:rsidRDefault="002C57E9" w:rsidP="00E95AA3">
            <w:pPr>
              <w:jc w:val="center"/>
              <w:rPr>
                <w:rFonts w:ascii="Bookman Old Style" w:hAnsi="Bookman Old Style" w:cstheme="minorHAnsi"/>
                <w:sz w:val="22"/>
                <w:szCs w:val="22"/>
              </w:rPr>
            </w:pPr>
            <w:r w:rsidRPr="00FE2253">
              <w:rPr>
                <w:rFonts w:ascii="Bookman Old Style" w:hAnsi="Bookman Old Style" w:cstheme="minorHAnsi"/>
                <w:sz w:val="22"/>
                <w:szCs w:val="22"/>
              </w:rPr>
              <w:t>Session 1</w:t>
            </w:r>
          </w:p>
        </w:tc>
        <w:tc>
          <w:tcPr>
            <w:tcW w:w="1039" w:type="dxa"/>
            <w:tcBorders>
              <w:top w:val="single" w:sz="18" w:space="0" w:color="auto"/>
              <w:left w:val="single" w:sz="12" w:space="0" w:color="auto"/>
              <w:bottom w:val="single" w:sz="12" w:space="0" w:color="auto"/>
              <w:right w:val="single" w:sz="12" w:space="0" w:color="auto"/>
            </w:tcBorders>
            <w:shd w:val="clear" w:color="auto" w:fill="E0C1FF"/>
            <w:vAlign w:val="center"/>
          </w:tcPr>
          <w:p w14:paraId="52C5D17D" w14:textId="77777777" w:rsidR="002C57E9" w:rsidRPr="00FE2253" w:rsidRDefault="002C57E9" w:rsidP="00E95AA3">
            <w:pPr>
              <w:jc w:val="center"/>
              <w:rPr>
                <w:rFonts w:ascii="Bookman Old Style" w:hAnsi="Bookman Old Style" w:cstheme="minorHAnsi"/>
                <w:sz w:val="22"/>
                <w:szCs w:val="22"/>
              </w:rPr>
            </w:pPr>
            <w:r w:rsidRPr="00FE2253">
              <w:rPr>
                <w:rFonts w:ascii="Bookman Old Style" w:hAnsi="Bookman Old Style" w:cstheme="minorHAnsi"/>
                <w:sz w:val="22"/>
                <w:szCs w:val="22"/>
              </w:rPr>
              <w:t>K</w:t>
            </w:r>
          </w:p>
        </w:tc>
        <w:tc>
          <w:tcPr>
            <w:tcW w:w="3525" w:type="dxa"/>
            <w:tcBorders>
              <w:top w:val="single" w:sz="18" w:space="0" w:color="auto"/>
              <w:left w:val="single" w:sz="12" w:space="0" w:color="auto"/>
              <w:bottom w:val="single" w:sz="12" w:space="0" w:color="auto"/>
              <w:right w:val="single" w:sz="12" w:space="0" w:color="auto"/>
            </w:tcBorders>
            <w:shd w:val="clear" w:color="auto" w:fill="E0C1FF"/>
            <w:vAlign w:val="center"/>
          </w:tcPr>
          <w:p w14:paraId="0A02821A" w14:textId="77777777" w:rsidR="002C57E9" w:rsidRPr="00FE2253" w:rsidRDefault="002C57E9" w:rsidP="00E95AA3">
            <w:pPr>
              <w:jc w:val="center"/>
              <w:rPr>
                <w:rFonts w:ascii="Bookman Old Style" w:hAnsi="Bookman Old Style" w:cstheme="minorHAnsi"/>
                <w:sz w:val="22"/>
                <w:szCs w:val="22"/>
              </w:rPr>
            </w:pPr>
            <w:r w:rsidRPr="00FE2253">
              <w:rPr>
                <w:rFonts w:ascii="Bookman Old Style" w:hAnsi="Bookman Old Style" w:cstheme="minorHAnsi"/>
                <w:sz w:val="22"/>
                <w:szCs w:val="22"/>
              </w:rPr>
              <w:t>Grade K Listening (MC)</w:t>
            </w:r>
          </w:p>
        </w:tc>
        <w:tc>
          <w:tcPr>
            <w:tcW w:w="3457" w:type="dxa"/>
            <w:tcBorders>
              <w:top w:val="single" w:sz="18" w:space="0" w:color="auto"/>
              <w:left w:val="single" w:sz="12" w:space="0" w:color="auto"/>
              <w:bottom w:val="single" w:sz="12" w:space="0" w:color="auto"/>
              <w:right w:val="single" w:sz="12" w:space="0" w:color="auto"/>
            </w:tcBorders>
            <w:shd w:val="clear" w:color="auto" w:fill="7F7F7F" w:themeFill="text1" w:themeFillTint="80"/>
            <w:vAlign w:val="center"/>
          </w:tcPr>
          <w:p w14:paraId="1D45E32F" w14:textId="77777777" w:rsidR="002C57E9" w:rsidRPr="00FE2253" w:rsidRDefault="002C57E9" w:rsidP="00E95AA3">
            <w:pPr>
              <w:jc w:val="center"/>
              <w:rPr>
                <w:rFonts w:ascii="Bookman Old Style" w:hAnsi="Bookman Old Style" w:cstheme="minorHAnsi"/>
                <w:sz w:val="22"/>
                <w:szCs w:val="22"/>
              </w:rPr>
            </w:pPr>
            <w:r w:rsidRPr="00FE2253">
              <w:rPr>
                <w:rFonts w:ascii="Bookman Old Style" w:hAnsi="Bookman Old Style" w:cstheme="minorHAnsi"/>
                <w:sz w:val="22"/>
                <w:szCs w:val="22"/>
              </w:rPr>
              <w:t>not applicable</w:t>
            </w:r>
          </w:p>
        </w:tc>
        <w:tc>
          <w:tcPr>
            <w:tcW w:w="3276" w:type="dxa"/>
            <w:tcBorders>
              <w:top w:val="single" w:sz="18" w:space="0" w:color="auto"/>
              <w:left w:val="single" w:sz="12" w:space="0" w:color="auto"/>
              <w:bottom w:val="single" w:sz="12" w:space="0" w:color="auto"/>
              <w:right w:val="single" w:sz="12" w:space="0" w:color="auto"/>
            </w:tcBorders>
            <w:shd w:val="clear" w:color="auto" w:fill="7F7F7F" w:themeFill="text1" w:themeFillTint="80"/>
            <w:vAlign w:val="center"/>
          </w:tcPr>
          <w:p w14:paraId="1D293D58" w14:textId="77777777" w:rsidR="002C57E9" w:rsidRPr="00FE2253" w:rsidRDefault="002C57E9" w:rsidP="00E95AA3">
            <w:pPr>
              <w:jc w:val="center"/>
              <w:rPr>
                <w:rFonts w:ascii="Bookman Old Style" w:hAnsi="Bookman Old Style" w:cstheme="minorHAnsi"/>
                <w:sz w:val="22"/>
                <w:szCs w:val="22"/>
              </w:rPr>
            </w:pPr>
            <w:r w:rsidRPr="00FE2253">
              <w:rPr>
                <w:rFonts w:ascii="Bookman Old Style" w:hAnsi="Bookman Old Style" w:cstheme="minorHAnsi"/>
                <w:sz w:val="22"/>
                <w:szCs w:val="22"/>
              </w:rPr>
              <w:t>not applicable</w:t>
            </w:r>
          </w:p>
        </w:tc>
        <w:tc>
          <w:tcPr>
            <w:tcW w:w="2548" w:type="dxa"/>
            <w:vMerge w:val="restart"/>
            <w:tcBorders>
              <w:top w:val="single" w:sz="18" w:space="0" w:color="auto"/>
              <w:left w:val="single" w:sz="12" w:space="0" w:color="auto"/>
              <w:bottom w:val="single" w:sz="12" w:space="0" w:color="auto"/>
              <w:right w:val="single" w:sz="36" w:space="0" w:color="auto"/>
            </w:tcBorders>
            <w:shd w:val="clear" w:color="auto" w:fill="7F7F7F" w:themeFill="text1" w:themeFillTint="80"/>
            <w:vAlign w:val="center"/>
          </w:tcPr>
          <w:p w14:paraId="52232672" w14:textId="77777777" w:rsidR="002C57E9" w:rsidRPr="00FE2253" w:rsidRDefault="002C57E9" w:rsidP="00E95AA3">
            <w:pPr>
              <w:jc w:val="center"/>
              <w:rPr>
                <w:rFonts w:ascii="Bookman Old Style" w:hAnsi="Bookman Old Style" w:cstheme="minorHAnsi"/>
                <w:sz w:val="22"/>
                <w:szCs w:val="22"/>
              </w:rPr>
            </w:pPr>
            <w:r w:rsidRPr="00FE2253">
              <w:rPr>
                <w:rFonts w:ascii="Bookman Old Style" w:hAnsi="Bookman Old Style" w:cstheme="minorHAnsi"/>
                <w:sz w:val="22"/>
                <w:szCs w:val="22"/>
              </w:rPr>
              <w:t>not applicable</w:t>
            </w:r>
          </w:p>
        </w:tc>
      </w:tr>
      <w:tr w:rsidR="002C57E9" w:rsidRPr="00FE2253" w14:paraId="502343F7" w14:textId="77777777" w:rsidTr="00E95AA3">
        <w:trPr>
          <w:trHeight w:val="395"/>
        </w:trPr>
        <w:tc>
          <w:tcPr>
            <w:tcW w:w="910" w:type="dxa"/>
            <w:vMerge/>
            <w:tcBorders>
              <w:top w:val="single" w:sz="12" w:space="0" w:color="auto"/>
              <w:left w:val="single" w:sz="36" w:space="0" w:color="auto"/>
              <w:bottom w:val="single" w:sz="12" w:space="0" w:color="auto"/>
              <w:right w:val="single" w:sz="12" w:space="0" w:color="auto"/>
            </w:tcBorders>
            <w:shd w:val="clear" w:color="auto" w:fill="D5DCE4" w:themeFill="text2" w:themeFillTint="33"/>
            <w:vAlign w:val="center"/>
          </w:tcPr>
          <w:p w14:paraId="30090471" w14:textId="77777777" w:rsidR="002C57E9" w:rsidRPr="00FE2253" w:rsidRDefault="002C57E9" w:rsidP="00E95AA3">
            <w:pPr>
              <w:jc w:val="center"/>
              <w:rPr>
                <w:rFonts w:ascii="Bookman Old Style" w:hAnsi="Bookman Old Style" w:cstheme="minorHAnsi"/>
                <w:sz w:val="22"/>
                <w:szCs w:val="22"/>
              </w:rPr>
            </w:pPr>
          </w:p>
        </w:tc>
        <w:tc>
          <w:tcPr>
            <w:tcW w:w="1039"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14:paraId="64FC402F" w14:textId="77777777" w:rsidR="002C57E9" w:rsidRPr="00FE2253" w:rsidRDefault="002C57E9" w:rsidP="00E95AA3">
            <w:pPr>
              <w:jc w:val="center"/>
              <w:rPr>
                <w:rFonts w:ascii="Bookman Old Style" w:hAnsi="Bookman Old Style" w:cstheme="minorHAnsi"/>
                <w:sz w:val="22"/>
                <w:szCs w:val="22"/>
              </w:rPr>
            </w:pPr>
            <w:r w:rsidRPr="00FE2253">
              <w:rPr>
                <w:rFonts w:ascii="Bookman Old Style" w:hAnsi="Bookman Old Style" w:cstheme="minorHAnsi"/>
                <w:sz w:val="22"/>
                <w:szCs w:val="22"/>
              </w:rPr>
              <w:t>1-12</w:t>
            </w:r>
          </w:p>
        </w:tc>
        <w:tc>
          <w:tcPr>
            <w:tcW w:w="3525"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14:paraId="3C3742CF" w14:textId="77777777" w:rsidR="002C57E9" w:rsidRPr="00FE2253" w:rsidRDefault="002C57E9" w:rsidP="00E95AA3">
            <w:pPr>
              <w:jc w:val="center"/>
              <w:rPr>
                <w:rFonts w:ascii="Bookman Old Style" w:hAnsi="Bookman Old Style" w:cstheme="minorHAnsi"/>
                <w:sz w:val="22"/>
                <w:szCs w:val="22"/>
              </w:rPr>
            </w:pPr>
            <w:r w:rsidRPr="00FE2253">
              <w:rPr>
                <w:rFonts w:ascii="Bookman Old Style" w:hAnsi="Bookman Old Style" w:cstheme="minorHAnsi"/>
                <w:sz w:val="22"/>
                <w:szCs w:val="22"/>
              </w:rPr>
              <w:t>Grades 1-12: Session 1: Listening (MC)</w:t>
            </w:r>
          </w:p>
        </w:tc>
        <w:tc>
          <w:tcPr>
            <w:tcW w:w="3457"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14:paraId="2F0AE314" w14:textId="77777777" w:rsidR="002C57E9" w:rsidRPr="00FE2253" w:rsidRDefault="002C57E9" w:rsidP="00E95AA3">
            <w:pPr>
              <w:jc w:val="center"/>
              <w:rPr>
                <w:rFonts w:ascii="Bookman Old Style" w:hAnsi="Bookman Old Style" w:cstheme="minorHAnsi"/>
                <w:sz w:val="22"/>
                <w:szCs w:val="22"/>
              </w:rPr>
            </w:pPr>
            <w:r w:rsidRPr="00FE2253">
              <w:rPr>
                <w:rFonts w:ascii="Bookman Old Style" w:hAnsi="Bookman Old Style" w:cstheme="minorHAnsi"/>
                <w:sz w:val="22"/>
                <w:szCs w:val="22"/>
              </w:rPr>
              <w:t>Grades 1-12: Session 1: Reading (MC)</w:t>
            </w:r>
          </w:p>
        </w:tc>
        <w:tc>
          <w:tcPr>
            <w:tcW w:w="3276"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14:paraId="4FB654F9" w14:textId="77777777" w:rsidR="002C57E9" w:rsidRPr="00FE2253" w:rsidRDefault="002C57E9" w:rsidP="00E95AA3">
            <w:pPr>
              <w:jc w:val="center"/>
              <w:rPr>
                <w:rFonts w:ascii="Bookman Old Style" w:hAnsi="Bookman Old Style" w:cstheme="minorHAnsi"/>
                <w:sz w:val="22"/>
                <w:szCs w:val="22"/>
              </w:rPr>
            </w:pPr>
            <w:r w:rsidRPr="00FE2253">
              <w:rPr>
                <w:rFonts w:ascii="Bookman Old Style" w:hAnsi="Bookman Old Style" w:cstheme="minorHAnsi"/>
                <w:sz w:val="22"/>
                <w:szCs w:val="22"/>
              </w:rPr>
              <w:t>Grades 1-12: Session 1: Writing (CR)</w:t>
            </w:r>
          </w:p>
        </w:tc>
        <w:tc>
          <w:tcPr>
            <w:tcW w:w="2548" w:type="dxa"/>
            <w:vMerge/>
            <w:tcBorders>
              <w:top w:val="single" w:sz="12" w:space="0" w:color="auto"/>
              <w:left w:val="single" w:sz="12" w:space="0" w:color="auto"/>
              <w:bottom w:val="single" w:sz="12" w:space="0" w:color="auto"/>
              <w:right w:val="single" w:sz="36" w:space="0" w:color="auto"/>
            </w:tcBorders>
            <w:shd w:val="clear" w:color="auto" w:fill="7F7F7F" w:themeFill="text1" w:themeFillTint="80"/>
            <w:vAlign w:val="center"/>
          </w:tcPr>
          <w:p w14:paraId="20E6C514" w14:textId="77777777" w:rsidR="002C57E9" w:rsidRPr="00FE2253" w:rsidRDefault="002C57E9" w:rsidP="00E95AA3">
            <w:pPr>
              <w:jc w:val="center"/>
              <w:rPr>
                <w:rFonts w:ascii="Bookman Old Style" w:hAnsi="Bookman Old Style" w:cstheme="minorHAnsi"/>
                <w:sz w:val="22"/>
                <w:szCs w:val="22"/>
              </w:rPr>
            </w:pPr>
          </w:p>
        </w:tc>
      </w:tr>
      <w:tr w:rsidR="002C57E9" w:rsidRPr="00FE2253" w14:paraId="7CEE44A1" w14:textId="77777777" w:rsidTr="00E95AA3">
        <w:tc>
          <w:tcPr>
            <w:tcW w:w="910" w:type="dxa"/>
            <w:vMerge w:val="restart"/>
            <w:tcBorders>
              <w:top w:val="single" w:sz="12" w:space="0" w:color="auto"/>
              <w:left w:val="single" w:sz="36" w:space="0" w:color="auto"/>
              <w:bottom w:val="single" w:sz="12" w:space="0" w:color="auto"/>
              <w:right w:val="single" w:sz="12" w:space="0" w:color="auto"/>
            </w:tcBorders>
            <w:shd w:val="clear" w:color="auto" w:fill="D5DCE4" w:themeFill="text2" w:themeFillTint="33"/>
            <w:vAlign w:val="center"/>
          </w:tcPr>
          <w:p w14:paraId="73F3414E" w14:textId="77777777" w:rsidR="002C57E9" w:rsidRPr="00FE2253" w:rsidRDefault="002C57E9" w:rsidP="00E95AA3">
            <w:pPr>
              <w:jc w:val="center"/>
              <w:rPr>
                <w:rFonts w:ascii="Bookman Old Style" w:hAnsi="Bookman Old Style" w:cstheme="minorHAnsi"/>
                <w:sz w:val="22"/>
                <w:szCs w:val="22"/>
              </w:rPr>
            </w:pPr>
            <w:r w:rsidRPr="00FE2253">
              <w:rPr>
                <w:rFonts w:ascii="Bookman Old Style" w:hAnsi="Bookman Old Style" w:cstheme="minorHAnsi"/>
                <w:sz w:val="22"/>
                <w:szCs w:val="22"/>
              </w:rPr>
              <w:t>Session 2</w:t>
            </w:r>
          </w:p>
        </w:tc>
        <w:tc>
          <w:tcPr>
            <w:tcW w:w="1039" w:type="dxa"/>
            <w:tcBorders>
              <w:top w:val="single" w:sz="12" w:space="0" w:color="auto"/>
              <w:left w:val="single" w:sz="12" w:space="0" w:color="auto"/>
              <w:bottom w:val="single" w:sz="12" w:space="0" w:color="auto"/>
              <w:right w:val="single" w:sz="12" w:space="0" w:color="auto"/>
            </w:tcBorders>
            <w:shd w:val="clear" w:color="auto" w:fill="E0C1FF"/>
            <w:vAlign w:val="center"/>
          </w:tcPr>
          <w:p w14:paraId="561D40B9" w14:textId="77777777" w:rsidR="002C57E9" w:rsidRPr="00FE2253" w:rsidRDefault="002C57E9" w:rsidP="00E95AA3">
            <w:pPr>
              <w:jc w:val="center"/>
              <w:rPr>
                <w:rFonts w:ascii="Bookman Old Style" w:hAnsi="Bookman Old Style" w:cstheme="minorHAnsi"/>
                <w:sz w:val="22"/>
                <w:szCs w:val="22"/>
              </w:rPr>
            </w:pPr>
            <w:r w:rsidRPr="00FE2253">
              <w:rPr>
                <w:rFonts w:ascii="Bookman Old Style" w:hAnsi="Bookman Old Style" w:cstheme="minorHAnsi"/>
                <w:sz w:val="22"/>
                <w:szCs w:val="22"/>
              </w:rPr>
              <w:t>K</w:t>
            </w:r>
          </w:p>
        </w:tc>
        <w:tc>
          <w:tcPr>
            <w:tcW w:w="3525" w:type="dxa"/>
            <w:tcBorders>
              <w:top w:val="single" w:sz="12" w:space="0" w:color="auto"/>
              <w:left w:val="single" w:sz="12" w:space="0" w:color="auto"/>
              <w:bottom w:val="single" w:sz="12" w:space="0" w:color="auto"/>
              <w:right w:val="single" w:sz="12" w:space="0" w:color="auto"/>
            </w:tcBorders>
            <w:shd w:val="clear" w:color="auto" w:fill="7F7F7F" w:themeFill="text1" w:themeFillTint="80"/>
            <w:vAlign w:val="center"/>
          </w:tcPr>
          <w:p w14:paraId="3B48EEEC" w14:textId="77777777" w:rsidR="002C57E9" w:rsidRPr="00FE2253" w:rsidRDefault="002C57E9" w:rsidP="00E95AA3">
            <w:pPr>
              <w:jc w:val="center"/>
              <w:rPr>
                <w:rFonts w:ascii="Bookman Old Style" w:hAnsi="Bookman Old Style" w:cstheme="minorHAnsi"/>
                <w:sz w:val="22"/>
                <w:szCs w:val="22"/>
              </w:rPr>
            </w:pPr>
            <w:r w:rsidRPr="00FE2253">
              <w:rPr>
                <w:rFonts w:ascii="Bookman Old Style" w:hAnsi="Bookman Old Style" w:cstheme="minorHAnsi"/>
                <w:sz w:val="22"/>
                <w:szCs w:val="22"/>
              </w:rPr>
              <w:t>not a</w:t>
            </w:r>
            <w:r w:rsidRPr="00FE2253">
              <w:rPr>
                <w:rFonts w:ascii="Bookman Old Style" w:hAnsi="Bookman Old Style" w:cstheme="minorHAnsi"/>
                <w:sz w:val="22"/>
                <w:szCs w:val="22"/>
                <w:shd w:val="clear" w:color="auto" w:fill="7F7F7F" w:themeFill="text1" w:themeFillTint="80"/>
              </w:rPr>
              <w:t>pplicable</w:t>
            </w:r>
          </w:p>
        </w:tc>
        <w:tc>
          <w:tcPr>
            <w:tcW w:w="3457" w:type="dxa"/>
            <w:tcBorders>
              <w:top w:val="single" w:sz="12" w:space="0" w:color="auto"/>
              <w:left w:val="single" w:sz="12" w:space="0" w:color="auto"/>
              <w:bottom w:val="single" w:sz="12" w:space="0" w:color="auto"/>
              <w:right w:val="single" w:sz="12" w:space="0" w:color="auto"/>
            </w:tcBorders>
            <w:shd w:val="clear" w:color="auto" w:fill="E0C1FF"/>
            <w:vAlign w:val="center"/>
          </w:tcPr>
          <w:p w14:paraId="780294EB" w14:textId="77777777" w:rsidR="002C57E9" w:rsidRPr="00FE2253" w:rsidRDefault="002C57E9" w:rsidP="00E95AA3">
            <w:pPr>
              <w:jc w:val="center"/>
              <w:rPr>
                <w:rFonts w:ascii="Bookman Old Style" w:hAnsi="Bookman Old Style" w:cstheme="minorHAnsi"/>
                <w:sz w:val="22"/>
                <w:szCs w:val="22"/>
              </w:rPr>
            </w:pPr>
            <w:r w:rsidRPr="00FE2253">
              <w:rPr>
                <w:rFonts w:ascii="Bookman Old Style" w:hAnsi="Bookman Old Style" w:cstheme="minorHAnsi"/>
                <w:sz w:val="22"/>
                <w:szCs w:val="22"/>
              </w:rPr>
              <w:t>Grade K Reading (MC)</w:t>
            </w:r>
          </w:p>
        </w:tc>
        <w:tc>
          <w:tcPr>
            <w:tcW w:w="3276" w:type="dxa"/>
            <w:tcBorders>
              <w:top w:val="single" w:sz="12" w:space="0" w:color="auto"/>
              <w:left w:val="single" w:sz="12" w:space="0" w:color="auto"/>
              <w:bottom w:val="single" w:sz="12" w:space="0" w:color="auto"/>
              <w:right w:val="single" w:sz="12" w:space="0" w:color="auto"/>
            </w:tcBorders>
            <w:shd w:val="clear" w:color="auto" w:fill="7F7F7F" w:themeFill="text1" w:themeFillTint="80"/>
            <w:vAlign w:val="center"/>
          </w:tcPr>
          <w:p w14:paraId="1617FCA0" w14:textId="77777777" w:rsidR="002C57E9" w:rsidRPr="00FE2253" w:rsidRDefault="002C57E9" w:rsidP="00E95AA3">
            <w:pPr>
              <w:jc w:val="center"/>
              <w:rPr>
                <w:rFonts w:ascii="Bookman Old Style" w:hAnsi="Bookman Old Style" w:cstheme="minorHAnsi"/>
                <w:sz w:val="22"/>
                <w:szCs w:val="22"/>
              </w:rPr>
            </w:pPr>
            <w:r w:rsidRPr="00FE2253">
              <w:rPr>
                <w:rFonts w:ascii="Bookman Old Style" w:hAnsi="Bookman Old Style" w:cstheme="minorHAnsi"/>
                <w:sz w:val="22"/>
                <w:szCs w:val="22"/>
              </w:rPr>
              <w:t>not applicable</w:t>
            </w:r>
          </w:p>
        </w:tc>
        <w:tc>
          <w:tcPr>
            <w:tcW w:w="2548" w:type="dxa"/>
            <w:vMerge w:val="restart"/>
            <w:tcBorders>
              <w:top w:val="single" w:sz="12" w:space="0" w:color="auto"/>
              <w:left w:val="single" w:sz="12" w:space="0" w:color="auto"/>
              <w:bottom w:val="single" w:sz="12" w:space="0" w:color="auto"/>
              <w:right w:val="single" w:sz="36" w:space="0" w:color="auto"/>
            </w:tcBorders>
            <w:shd w:val="clear" w:color="auto" w:fill="7F7F7F" w:themeFill="text1" w:themeFillTint="80"/>
            <w:vAlign w:val="center"/>
          </w:tcPr>
          <w:p w14:paraId="31434657" w14:textId="77777777" w:rsidR="002C57E9" w:rsidRPr="00FE2253" w:rsidRDefault="002C57E9" w:rsidP="00E95AA3">
            <w:pPr>
              <w:jc w:val="center"/>
              <w:rPr>
                <w:rFonts w:ascii="Bookman Old Style" w:hAnsi="Bookman Old Style" w:cstheme="minorHAnsi"/>
                <w:sz w:val="22"/>
                <w:szCs w:val="22"/>
              </w:rPr>
            </w:pPr>
            <w:r w:rsidRPr="00FE2253">
              <w:rPr>
                <w:rFonts w:ascii="Bookman Old Style" w:hAnsi="Bookman Old Style" w:cstheme="minorHAnsi"/>
                <w:sz w:val="22"/>
                <w:szCs w:val="22"/>
              </w:rPr>
              <w:t>not applicable</w:t>
            </w:r>
          </w:p>
        </w:tc>
      </w:tr>
      <w:tr w:rsidR="002C57E9" w:rsidRPr="00FE2253" w14:paraId="448CCAE3" w14:textId="77777777" w:rsidTr="00E95AA3">
        <w:tc>
          <w:tcPr>
            <w:tcW w:w="910" w:type="dxa"/>
            <w:vMerge/>
            <w:tcBorders>
              <w:top w:val="single" w:sz="12" w:space="0" w:color="auto"/>
              <w:left w:val="single" w:sz="36" w:space="0" w:color="auto"/>
              <w:bottom w:val="single" w:sz="12" w:space="0" w:color="auto"/>
              <w:right w:val="single" w:sz="12" w:space="0" w:color="auto"/>
            </w:tcBorders>
            <w:shd w:val="clear" w:color="auto" w:fill="D5DCE4" w:themeFill="text2" w:themeFillTint="33"/>
            <w:vAlign w:val="center"/>
          </w:tcPr>
          <w:p w14:paraId="5BCBCA33" w14:textId="77777777" w:rsidR="002C57E9" w:rsidRPr="00FE2253" w:rsidRDefault="002C57E9" w:rsidP="00E95AA3">
            <w:pPr>
              <w:jc w:val="center"/>
              <w:rPr>
                <w:rFonts w:ascii="Bookman Old Style" w:hAnsi="Bookman Old Style" w:cstheme="minorHAnsi"/>
                <w:sz w:val="22"/>
                <w:szCs w:val="22"/>
              </w:rPr>
            </w:pPr>
          </w:p>
        </w:tc>
        <w:tc>
          <w:tcPr>
            <w:tcW w:w="1039"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14:paraId="3418EE27" w14:textId="77777777" w:rsidR="002C57E9" w:rsidRPr="00FE2253" w:rsidRDefault="002C57E9" w:rsidP="00E95AA3">
            <w:pPr>
              <w:jc w:val="center"/>
              <w:rPr>
                <w:rFonts w:ascii="Bookman Old Style" w:hAnsi="Bookman Old Style" w:cstheme="minorHAnsi"/>
                <w:sz w:val="22"/>
                <w:szCs w:val="22"/>
              </w:rPr>
            </w:pPr>
            <w:r w:rsidRPr="00FE2253">
              <w:rPr>
                <w:rFonts w:ascii="Bookman Old Style" w:hAnsi="Bookman Old Style" w:cstheme="minorHAnsi"/>
                <w:sz w:val="22"/>
                <w:szCs w:val="22"/>
              </w:rPr>
              <w:t>1-12</w:t>
            </w:r>
          </w:p>
        </w:tc>
        <w:tc>
          <w:tcPr>
            <w:tcW w:w="3525"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14:paraId="3B753006" w14:textId="77777777" w:rsidR="002C57E9" w:rsidRPr="00FE2253" w:rsidRDefault="002C57E9" w:rsidP="00E95AA3">
            <w:pPr>
              <w:jc w:val="center"/>
              <w:rPr>
                <w:rFonts w:ascii="Bookman Old Style" w:hAnsi="Bookman Old Style" w:cstheme="minorHAnsi"/>
                <w:sz w:val="22"/>
                <w:szCs w:val="22"/>
              </w:rPr>
            </w:pPr>
            <w:r w:rsidRPr="00FE2253">
              <w:rPr>
                <w:rFonts w:ascii="Bookman Old Style" w:hAnsi="Bookman Old Style" w:cstheme="minorHAnsi"/>
                <w:sz w:val="22"/>
                <w:szCs w:val="22"/>
              </w:rPr>
              <w:t>Grades 1-12: Session 2: Listening (MC)</w:t>
            </w:r>
          </w:p>
        </w:tc>
        <w:tc>
          <w:tcPr>
            <w:tcW w:w="3457"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14:paraId="19C03890" w14:textId="77777777" w:rsidR="002C57E9" w:rsidRPr="00FE2253" w:rsidRDefault="002C57E9" w:rsidP="00E95AA3">
            <w:pPr>
              <w:jc w:val="center"/>
              <w:rPr>
                <w:rFonts w:ascii="Bookman Old Style" w:hAnsi="Bookman Old Style" w:cstheme="minorHAnsi"/>
                <w:sz w:val="22"/>
                <w:szCs w:val="22"/>
              </w:rPr>
            </w:pPr>
            <w:r w:rsidRPr="00FE2253">
              <w:rPr>
                <w:rFonts w:ascii="Bookman Old Style" w:hAnsi="Bookman Old Style" w:cstheme="minorHAnsi"/>
                <w:sz w:val="22"/>
                <w:szCs w:val="22"/>
              </w:rPr>
              <w:t>Grades 1-12: Session 2: Reading (MC)</w:t>
            </w:r>
          </w:p>
        </w:tc>
        <w:tc>
          <w:tcPr>
            <w:tcW w:w="3276"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14:paraId="7E46B2BE" w14:textId="77777777" w:rsidR="002C57E9" w:rsidRPr="00FE2253" w:rsidRDefault="002C57E9" w:rsidP="00E95AA3">
            <w:pPr>
              <w:jc w:val="center"/>
              <w:rPr>
                <w:rFonts w:ascii="Bookman Old Style" w:hAnsi="Bookman Old Style" w:cstheme="minorHAnsi"/>
                <w:sz w:val="22"/>
                <w:szCs w:val="22"/>
              </w:rPr>
            </w:pPr>
            <w:r w:rsidRPr="00FE2253">
              <w:rPr>
                <w:rFonts w:ascii="Bookman Old Style" w:hAnsi="Bookman Old Style" w:cstheme="minorHAnsi"/>
                <w:sz w:val="22"/>
                <w:szCs w:val="22"/>
              </w:rPr>
              <w:t>Grades 1-12: Session 2: Writing (CR)</w:t>
            </w:r>
          </w:p>
        </w:tc>
        <w:tc>
          <w:tcPr>
            <w:tcW w:w="2548" w:type="dxa"/>
            <w:vMerge/>
            <w:tcBorders>
              <w:top w:val="single" w:sz="12" w:space="0" w:color="auto"/>
              <w:left w:val="single" w:sz="12" w:space="0" w:color="auto"/>
              <w:bottom w:val="single" w:sz="12" w:space="0" w:color="auto"/>
              <w:right w:val="single" w:sz="36" w:space="0" w:color="auto"/>
            </w:tcBorders>
            <w:shd w:val="clear" w:color="auto" w:fill="7F7F7F" w:themeFill="text1" w:themeFillTint="80"/>
            <w:vAlign w:val="center"/>
          </w:tcPr>
          <w:p w14:paraId="79441955" w14:textId="77777777" w:rsidR="002C57E9" w:rsidRPr="00FE2253" w:rsidRDefault="002C57E9" w:rsidP="00E95AA3">
            <w:pPr>
              <w:jc w:val="center"/>
              <w:rPr>
                <w:rFonts w:ascii="Bookman Old Style" w:hAnsi="Bookman Old Style" w:cstheme="minorHAnsi"/>
                <w:sz w:val="22"/>
                <w:szCs w:val="22"/>
              </w:rPr>
            </w:pPr>
          </w:p>
        </w:tc>
      </w:tr>
      <w:tr w:rsidR="002C57E9" w:rsidRPr="00FE2253" w14:paraId="2E521BDF" w14:textId="77777777" w:rsidTr="00E95AA3">
        <w:tc>
          <w:tcPr>
            <w:tcW w:w="910" w:type="dxa"/>
            <w:vMerge w:val="restart"/>
            <w:tcBorders>
              <w:top w:val="single" w:sz="12" w:space="0" w:color="auto"/>
              <w:left w:val="single" w:sz="36" w:space="0" w:color="auto"/>
              <w:bottom w:val="single" w:sz="12" w:space="0" w:color="auto"/>
              <w:right w:val="single" w:sz="12" w:space="0" w:color="auto"/>
            </w:tcBorders>
            <w:shd w:val="clear" w:color="auto" w:fill="D5DCE4" w:themeFill="text2" w:themeFillTint="33"/>
            <w:vAlign w:val="center"/>
          </w:tcPr>
          <w:p w14:paraId="68504DCA" w14:textId="77777777" w:rsidR="002C57E9" w:rsidRPr="00FE2253" w:rsidRDefault="002C57E9" w:rsidP="00E95AA3">
            <w:pPr>
              <w:jc w:val="center"/>
              <w:rPr>
                <w:rFonts w:ascii="Bookman Old Style" w:hAnsi="Bookman Old Style" w:cstheme="minorHAnsi"/>
                <w:sz w:val="22"/>
                <w:szCs w:val="22"/>
              </w:rPr>
            </w:pPr>
            <w:r w:rsidRPr="00FE2253">
              <w:rPr>
                <w:rFonts w:ascii="Bookman Old Style" w:hAnsi="Bookman Old Style" w:cstheme="minorHAnsi"/>
                <w:sz w:val="22"/>
                <w:szCs w:val="22"/>
              </w:rPr>
              <w:t>Session 3</w:t>
            </w:r>
          </w:p>
        </w:tc>
        <w:tc>
          <w:tcPr>
            <w:tcW w:w="1039" w:type="dxa"/>
            <w:tcBorders>
              <w:top w:val="single" w:sz="12" w:space="0" w:color="auto"/>
              <w:left w:val="single" w:sz="12" w:space="0" w:color="auto"/>
              <w:bottom w:val="single" w:sz="12" w:space="0" w:color="auto"/>
              <w:right w:val="single" w:sz="12" w:space="0" w:color="auto"/>
            </w:tcBorders>
            <w:shd w:val="clear" w:color="auto" w:fill="E0C1FF"/>
            <w:vAlign w:val="center"/>
          </w:tcPr>
          <w:p w14:paraId="6BC52ABA" w14:textId="77777777" w:rsidR="002C57E9" w:rsidRPr="00FE2253" w:rsidRDefault="002C57E9" w:rsidP="00E95AA3">
            <w:pPr>
              <w:jc w:val="center"/>
              <w:rPr>
                <w:rFonts w:ascii="Bookman Old Style" w:hAnsi="Bookman Old Style" w:cstheme="minorHAnsi"/>
                <w:sz w:val="22"/>
                <w:szCs w:val="22"/>
              </w:rPr>
            </w:pPr>
            <w:r w:rsidRPr="00FE2253">
              <w:rPr>
                <w:rFonts w:ascii="Bookman Old Style" w:hAnsi="Bookman Old Style" w:cstheme="minorHAnsi"/>
                <w:sz w:val="22"/>
                <w:szCs w:val="22"/>
              </w:rPr>
              <w:t>K</w:t>
            </w:r>
          </w:p>
        </w:tc>
        <w:tc>
          <w:tcPr>
            <w:tcW w:w="3525" w:type="dxa"/>
            <w:tcBorders>
              <w:top w:val="single" w:sz="12" w:space="0" w:color="auto"/>
              <w:left w:val="single" w:sz="12" w:space="0" w:color="auto"/>
              <w:bottom w:val="single" w:sz="12" w:space="0" w:color="auto"/>
              <w:right w:val="single" w:sz="12" w:space="0" w:color="auto"/>
            </w:tcBorders>
            <w:shd w:val="clear" w:color="auto" w:fill="7F7F7F" w:themeFill="text1" w:themeFillTint="80"/>
            <w:vAlign w:val="center"/>
          </w:tcPr>
          <w:p w14:paraId="06051470" w14:textId="77777777" w:rsidR="002C57E9" w:rsidRPr="00FE2253" w:rsidRDefault="002C57E9" w:rsidP="00E95AA3">
            <w:pPr>
              <w:jc w:val="center"/>
              <w:rPr>
                <w:rFonts w:ascii="Bookman Old Style" w:hAnsi="Bookman Old Style" w:cstheme="minorHAnsi"/>
                <w:sz w:val="22"/>
                <w:szCs w:val="22"/>
              </w:rPr>
            </w:pPr>
            <w:r w:rsidRPr="00FE2253">
              <w:rPr>
                <w:rFonts w:ascii="Bookman Old Style" w:hAnsi="Bookman Old Style" w:cstheme="minorHAnsi"/>
                <w:sz w:val="22"/>
                <w:szCs w:val="22"/>
              </w:rPr>
              <w:t>not applicable</w:t>
            </w:r>
          </w:p>
        </w:tc>
        <w:tc>
          <w:tcPr>
            <w:tcW w:w="3457" w:type="dxa"/>
            <w:tcBorders>
              <w:top w:val="single" w:sz="12" w:space="0" w:color="auto"/>
              <w:left w:val="single" w:sz="12" w:space="0" w:color="auto"/>
              <w:bottom w:val="single" w:sz="12" w:space="0" w:color="auto"/>
              <w:right w:val="single" w:sz="12" w:space="0" w:color="auto"/>
            </w:tcBorders>
            <w:shd w:val="clear" w:color="auto" w:fill="7F7F7F" w:themeFill="text1" w:themeFillTint="80"/>
            <w:vAlign w:val="center"/>
          </w:tcPr>
          <w:p w14:paraId="0BEDD1B3" w14:textId="77777777" w:rsidR="002C57E9" w:rsidRPr="00FE2253" w:rsidRDefault="002C57E9" w:rsidP="00E95AA3">
            <w:pPr>
              <w:jc w:val="center"/>
              <w:rPr>
                <w:rFonts w:ascii="Bookman Old Style" w:hAnsi="Bookman Old Style" w:cstheme="minorHAnsi"/>
                <w:sz w:val="22"/>
                <w:szCs w:val="22"/>
              </w:rPr>
            </w:pPr>
            <w:r w:rsidRPr="00FE2253">
              <w:rPr>
                <w:rFonts w:ascii="Bookman Old Style" w:hAnsi="Bookman Old Style" w:cstheme="minorHAnsi"/>
                <w:sz w:val="22"/>
                <w:szCs w:val="22"/>
              </w:rPr>
              <w:t>not applicable</w:t>
            </w:r>
          </w:p>
        </w:tc>
        <w:tc>
          <w:tcPr>
            <w:tcW w:w="3276" w:type="dxa"/>
            <w:tcBorders>
              <w:top w:val="single" w:sz="12" w:space="0" w:color="auto"/>
              <w:left w:val="single" w:sz="12" w:space="0" w:color="auto"/>
              <w:bottom w:val="single" w:sz="12" w:space="0" w:color="auto"/>
              <w:right w:val="single" w:sz="12" w:space="0" w:color="auto"/>
            </w:tcBorders>
            <w:shd w:val="clear" w:color="auto" w:fill="E0C1FF"/>
            <w:vAlign w:val="center"/>
          </w:tcPr>
          <w:p w14:paraId="3D927EAB" w14:textId="77777777" w:rsidR="002C57E9" w:rsidRPr="00FE2253" w:rsidRDefault="002C57E9" w:rsidP="00E95AA3">
            <w:pPr>
              <w:jc w:val="center"/>
              <w:rPr>
                <w:rFonts w:ascii="Bookman Old Style" w:hAnsi="Bookman Old Style" w:cstheme="minorHAnsi"/>
                <w:sz w:val="22"/>
                <w:szCs w:val="22"/>
              </w:rPr>
            </w:pPr>
            <w:r w:rsidRPr="00FE2253">
              <w:rPr>
                <w:rFonts w:ascii="Bookman Old Style" w:hAnsi="Bookman Old Style" w:cstheme="minorHAnsi"/>
                <w:sz w:val="22"/>
                <w:szCs w:val="22"/>
              </w:rPr>
              <w:t>Grade K Writing (CR)</w:t>
            </w:r>
          </w:p>
        </w:tc>
        <w:tc>
          <w:tcPr>
            <w:tcW w:w="2548" w:type="dxa"/>
            <w:vMerge w:val="restart"/>
            <w:tcBorders>
              <w:top w:val="single" w:sz="12" w:space="0" w:color="auto"/>
              <w:left w:val="single" w:sz="12" w:space="0" w:color="auto"/>
              <w:bottom w:val="single" w:sz="12" w:space="0" w:color="auto"/>
              <w:right w:val="single" w:sz="36" w:space="0" w:color="auto"/>
            </w:tcBorders>
            <w:shd w:val="clear" w:color="auto" w:fill="7F7F7F" w:themeFill="text1" w:themeFillTint="80"/>
            <w:vAlign w:val="center"/>
          </w:tcPr>
          <w:p w14:paraId="38123A44" w14:textId="77777777" w:rsidR="002C57E9" w:rsidRPr="00FE2253" w:rsidRDefault="002C57E9" w:rsidP="00E95AA3">
            <w:pPr>
              <w:jc w:val="center"/>
              <w:rPr>
                <w:rFonts w:ascii="Bookman Old Style" w:hAnsi="Bookman Old Style" w:cstheme="minorHAnsi"/>
                <w:sz w:val="22"/>
                <w:szCs w:val="22"/>
              </w:rPr>
            </w:pPr>
            <w:r w:rsidRPr="00FE2253">
              <w:rPr>
                <w:rFonts w:ascii="Bookman Old Style" w:hAnsi="Bookman Old Style" w:cstheme="minorHAnsi"/>
                <w:sz w:val="22"/>
                <w:szCs w:val="22"/>
              </w:rPr>
              <w:t>not applicable</w:t>
            </w:r>
          </w:p>
        </w:tc>
      </w:tr>
      <w:tr w:rsidR="002C57E9" w:rsidRPr="00FE2253" w14:paraId="65BAA5B3" w14:textId="77777777" w:rsidTr="00E95AA3">
        <w:trPr>
          <w:trHeight w:val="431"/>
        </w:trPr>
        <w:tc>
          <w:tcPr>
            <w:tcW w:w="910" w:type="dxa"/>
            <w:vMerge/>
            <w:tcBorders>
              <w:top w:val="single" w:sz="12" w:space="0" w:color="auto"/>
              <w:left w:val="single" w:sz="36" w:space="0" w:color="auto"/>
              <w:bottom w:val="single" w:sz="12" w:space="0" w:color="auto"/>
              <w:right w:val="single" w:sz="12" w:space="0" w:color="auto"/>
            </w:tcBorders>
            <w:shd w:val="clear" w:color="auto" w:fill="D5DCE4" w:themeFill="text2" w:themeFillTint="33"/>
            <w:vAlign w:val="center"/>
          </w:tcPr>
          <w:p w14:paraId="1F03F356" w14:textId="77777777" w:rsidR="002C57E9" w:rsidRPr="00FE2253" w:rsidRDefault="002C57E9" w:rsidP="00E95AA3">
            <w:pPr>
              <w:jc w:val="center"/>
              <w:rPr>
                <w:rFonts w:ascii="Bookman Old Style" w:hAnsi="Bookman Old Style" w:cstheme="minorHAnsi"/>
                <w:sz w:val="22"/>
                <w:szCs w:val="22"/>
              </w:rPr>
            </w:pPr>
          </w:p>
        </w:tc>
        <w:tc>
          <w:tcPr>
            <w:tcW w:w="1039"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14:paraId="759ADBFE" w14:textId="77777777" w:rsidR="002C57E9" w:rsidRPr="00FE2253" w:rsidRDefault="002C57E9" w:rsidP="00E95AA3">
            <w:pPr>
              <w:jc w:val="center"/>
              <w:rPr>
                <w:rFonts w:ascii="Bookman Old Style" w:hAnsi="Bookman Old Style" w:cstheme="minorHAnsi"/>
                <w:sz w:val="22"/>
                <w:szCs w:val="22"/>
              </w:rPr>
            </w:pPr>
            <w:r w:rsidRPr="00FE2253">
              <w:rPr>
                <w:rFonts w:ascii="Bookman Old Style" w:hAnsi="Bookman Old Style" w:cstheme="minorHAnsi"/>
                <w:sz w:val="22"/>
                <w:szCs w:val="22"/>
              </w:rPr>
              <w:t>1-12</w:t>
            </w:r>
          </w:p>
        </w:tc>
        <w:tc>
          <w:tcPr>
            <w:tcW w:w="3525"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14:paraId="50F6907D" w14:textId="77777777" w:rsidR="002C57E9" w:rsidRPr="00FE2253" w:rsidRDefault="002C57E9" w:rsidP="00E95AA3">
            <w:pPr>
              <w:jc w:val="center"/>
              <w:rPr>
                <w:rFonts w:ascii="Bookman Old Style" w:hAnsi="Bookman Old Style" w:cstheme="minorHAnsi"/>
                <w:sz w:val="22"/>
                <w:szCs w:val="22"/>
              </w:rPr>
            </w:pPr>
            <w:r w:rsidRPr="00FE2253">
              <w:rPr>
                <w:rFonts w:ascii="Bookman Old Style" w:hAnsi="Bookman Old Style" w:cstheme="minorHAnsi"/>
                <w:sz w:val="22"/>
                <w:szCs w:val="22"/>
              </w:rPr>
              <w:t>Grades 1-12: Session 3: Listening (MC)</w:t>
            </w:r>
          </w:p>
        </w:tc>
        <w:tc>
          <w:tcPr>
            <w:tcW w:w="3457"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14:paraId="1E11F6EF" w14:textId="77777777" w:rsidR="002C57E9" w:rsidRPr="00FE2253" w:rsidRDefault="002C57E9" w:rsidP="00E95AA3">
            <w:pPr>
              <w:jc w:val="center"/>
              <w:rPr>
                <w:rFonts w:ascii="Bookman Old Style" w:hAnsi="Bookman Old Style" w:cstheme="minorHAnsi"/>
                <w:sz w:val="22"/>
                <w:szCs w:val="22"/>
              </w:rPr>
            </w:pPr>
            <w:r w:rsidRPr="00FE2253">
              <w:rPr>
                <w:rFonts w:ascii="Bookman Old Style" w:hAnsi="Bookman Old Style" w:cstheme="minorHAnsi"/>
                <w:sz w:val="22"/>
                <w:szCs w:val="22"/>
              </w:rPr>
              <w:t>Grades 1-12: Session 3: Reading (MC)</w:t>
            </w:r>
          </w:p>
        </w:tc>
        <w:tc>
          <w:tcPr>
            <w:tcW w:w="3276"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14:paraId="323AFB67" w14:textId="77777777" w:rsidR="002C57E9" w:rsidRPr="00FE2253" w:rsidRDefault="002C57E9" w:rsidP="00E95AA3">
            <w:pPr>
              <w:jc w:val="center"/>
              <w:rPr>
                <w:rFonts w:ascii="Bookman Old Style" w:hAnsi="Bookman Old Style" w:cstheme="minorHAnsi"/>
                <w:sz w:val="22"/>
                <w:szCs w:val="22"/>
              </w:rPr>
            </w:pPr>
            <w:r w:rsidRPr="00FE2253">
              <w:rPr>
                <w:rFonts w:ascii="Bookman Old Style" w:hAnsi="Bookman Old Style" w:cstheme="minorHAnsi"/>
                <w:sz w:val="22"/>
                <w:szCs w:val="22"/>
              </w:rPr>
              <w:t>Grades 1-12: Session 3: Writing (CR)</w:t>
            </w:r>
          </w:p>
        </w:tc>
        <w:tc>
          <w:tcPr>
            <w:tcW w:w="2548" w:type="dxa"/>
            <w:vMerge/>
            <w:tcBorders>
              <w:top w:val="single" w:sz="12" w:space="0" w:color="auto"/>
              <w:left w:val="single" w:sz="12" w:space="0" w:color="auto"/>
              <w:bottom w:val="single" w:sz="12" w:space="0" w:color="auto"/>
              <w:right w:val="single" w:sz="36" w:space="0" w:color="auto"/>
            </w:tcBorders>
            <w:shd w:val="clear" w:color="auto" w:fill="7F7F7F" w:themeFill="text1" w:themeFillTint="80"/>
            <w:vAlign w:val="center"/>
          </w:tcPr>
          <w:p w14:paraId="1BCB6A53" w14:textId="77777777" w:rsidR="002C57E9" w:rsidRPr="00FE2253" w:rsidRDefault="002C57E9" w:rsidP="00E95AA3">
            <w:pPr>
              <w:jc w:val="center"/>
              <w:rPr>
                <w:rFonts w:ascii="Bookman Old Style" w:hAnsi="Bookman Old Style" w:cstheme="minorHAnsi"/>
                <w:sz w:val="22"/>
                <w:szCs w:val="22"/>
              </w:rPr>
            </w:pPr>
          </w:p>
        </w:tc>
      </w:tr>
      <w:tr w:rsidR="002C57E9" w:rsidRPr="00FE2253" w14:paraId="2FEC1F8A" w14:textId="77777777" w:rsidTr="00E95AA3">
        <w:tc>
          <w:tcPr>
            <w:tcW w:w="910" w:type="dxa"/>
            <w:vMerge w:val="restart"/>
            <w:tcBorders>
              <w:top w:val="single" w:sz="12" w:space="0" w:color="auto"/>
              <w:left w:val="single" w:sz="36" w:space="0" w:color="auto"/>
              <w:bottom w:val="single" w:sz="12" w:space="0" w:color="auto"/>
              <w:right w:val="single" w:sz="12" w:space="0" w:color="auto"/>
            </w:tcBorders>
            <w:shd w:val="clear" w:color="auto" w:fill="D5DCE4" w:themeFill="text2" w:themeFillTint="33"/>
            <w:vAlign w:val="center"/>
          </w:tcPr>
          <w:p w14:paraId="4473C308" w14:textId="77777777" w:rsidR="002C57E9" w:rsidRPr="00FE2253" w:rsidRDefault="002C57E9" w:rsidP="00E95AA3">
            <w:pPr>
              <w:jc w:val="center"/>
              <w:rPr>
                <w:rFonts w:ascii="Bookman Old Style" w:hAnsi="Bookman Old Style" w:cstheme="minorHAnsi"/>
                <w:sz w:val="22"/>
                <w:szCs w:val="22"/>
              </w:rPr>
            </w:pPr>
            <w:r w:rsidRPr="00FE2253">
              <w:rPr>
                <w:rFonts w:ascii="Bookman Old Style" w:hAnsi="Bookman Old Style" w:cstheme="minorHAnsi"/>
                <w:sz w:val="22"/>
                <w:szCs w:val="22"/>
              </w:rPr>
              <w:t>Session 4</w:t>
            </w:r>
          </w:p>
        </w:tc>
        <w:tc>
          <w:tcPr>
            <w:tcW w:w="1039" w:type="dxa"/>
            <w:tcBorders>
              <w:top w:val="single" w:sz="12" w:space="0" w:color="auto"/>
              <w:left w:val="single" w:sz="12" w:space="0" w:color="auto"/>
              <w:bottom w:val="single" w:sz="12" w:space="0" w:color="auto"/>
              <w:right w:val="single" w:sz="12" w:space="0" w:color="auto"/>
            </w:tcBorders>
            <w:shd w:val="clear" w:color="auto" w:fill="E0C1FF"/>
            <w:vAlign w:val="center"/>
          </w:tcPr>
          <w:p w14:paraId="280DDF2D" w14:textId="77777777" w:rsidR="002C57E9" w:rsidRPr="00FE2253" w:rsidRDefault="002C57E9" w:rsidP="00E95AA3">
            <w:pPr>
              <w:jc w:val="center"/>
              <w:rPr>
                <w:rFonts w:ascii="Bookman Old Style" w:hAnsi="Bookman Old Style" w:cstheme="minorHAnsi"/>
                <w:sz w:val="22"/>
                <w:szCs w:val="22"/>
              </w:rPr>
            </w:pPr>
            <w:r w:rsidRPr="00FE2253">
              <w:rPr>
                <w:rFonts w:ascii="Bookman Old Style" w:hAnsi="Bookman Old Style" w:cstheme="minorHAnsi"/>
                <w:sz w:val="22"/>
                <w:szCs w:val="22"/>
              </w:rPr>
              <w:t>K</w:t>
            </w:r>
          </w:p>
        </w:tc>
        <w:tc>
          <w:tcPr>
            <w:tcW w:w="3525" w:type="dxa"/>
            <w:vMerge w:val="restart"/>
            <w:tcBorders>
              <w:top w:val="single" w:sz="12" w:space="0" w:color="auto"/>
              <w:left w:val="single" w:sz="12" w:space="0" w:color="auto"/>
              <w:bottom w:val="single" w:sz="12" w:space="0" w:color="auto"/>
              <w:right w:val="single" w:sz="12" w:space="0" w:color="auto"/>
            </w:tcBorders>
            <w:shd w:val="clear" w:color="auto" w:fill="7F7F7F" w:themeFill="text1" w:themeFillTint="80"/>
            <w:vAlign w:val="center"/>
          </w:tcPr>
          <w:p w14:paraId="37378FF3" w14:textId="77777777" w:rsidR="002C57E9" w:rsidRPr="00FE2253" w:rsidRDefault="002C57E9" w:rsidP="00E95AA3">
            <w:pPr>
              <w:jc w:val="center"/>
              <w:rPr>
                <w:rFonts w:ascii="Bookman Old Style" w:hAnsi="Bookman Old Style" w:cstheme="minorHAnsi"/>
                <w:sz w:val="22"/>
                <w:szCs w:val="22"/>
              </w:rPr>
            </w:pPr>
            <w:r w:rsidRPr="00FE2253">
              <w:rPr>
                <w:rFonts w:ascii="Bookman Old Style" w:hAnsi="Bookman Old Style" w:cstheme="minorHAnsi"/>
                <w:sz w:val="22"/>
                <w:szCs w:val="22"/>
              </w:rPr>
              <w:t>not applicable</w:t>
            </w:r>
          </w:p>
        </w:tc>
        <w:tc>
          <w:tcPr>
            <w:tcW w:w="3457" w:type="dxa"/>
            <w:vMerge w:val="restart"/>
            <w:tcBorders>
              <w:top w:val="single" w:sz="12" w:space="0" w:color="auto"/>
              <w:left w:val="single" w:sz="12" w:space="0" w:color="auto"/>
              <w:bottom w:val="single" w:sz="12" w:space="0" w:color="auto"/>
              <w:right w:val="single" w:sz="12" w:space="0" w:color="auto"/>
            </w:tcBorders>
            <w:shd w:val="clear" w:color="auto" w:fill="7F7F7F" w:themeFill="text1" w:themeFillTint="80"/>
            <w:vAlign w:val="center"/>
          </w:tcPr>
          <w:p w14:paraId="699A2582" w14:textId="77777777" w:rsidR="002C57E9" w:rsidRPr="00FE2253" w:rsidRDefault="002C57E9" w:rsidP="00E95AA3">
            <w:pPr>
              <w:jc w:val="center"/>
              <w:rPr>
                <w:rFonts w:ascii="Bookman Old Style" w:hAnsi="Bookman Old Style" w:cstheme="minorHAnsi"/>
                <w:sz w:val="22"/>
                <w:szCs w:val="22"/>
              </w:rPr>
            </w:pPr>
            <w:r w:rsidRPr="00FE2253">
              <w:rPr>
                <w:rFonts w:ascii="Bookman Old Style" w:hAnsi="Bookman Old Style" w:cstheme="minorHAnsi"/>
                <w:sz w:val="22"/>
                <w:szCs w:val="22"/>
              </w:rPr>
              <w:t>not applicable</w:t>
            </w:r>
          </w:p>
        </w:tc>
        <w:tc>
          <w:tcPr>
            <w:tcW w:w="3276" w:type="dxa"/>
            <w:vMerge w:val="restart"/>
            <w:tcBorders>
              <w:top w:val="single" w:sz="12" w:space="0" w:color="auto"/>
              <w:left w:val="single" w:sz="12" w:space="0" w:color="auto"/>
              <w:bottom w:val="single" w:sz="12" w:space="0" w:color="auto"/>
              <w:right w:val="single" w:sz="12" w:space="0" w:color="auto"/>
            </w:tcBorders>
            <w:shd w:val="clear" w:color="auto" w:fill="7F7F7F" w:themeFill="text1" w:themeFillTint="80"/>
            <w:vAlign w:val="center"/>
          </w:tcPr>
          <w:p w14:paraId="599DC9F6" w14:textId="77777777" w:rsidR="002C57E9" w:rsidRPr="00FE2253" w:rsidRDefault="002C57E9" w:rsidP="00E95AA3">
            <w:pPr>
              <w:jc w:val="center"/>
              <w:rPr>
                <w:rFonts w:ascii="Bookman Old Style" w:hAnsi="Bookman Old Style" w:cstheme="minorHAnsi"/>
                <w:sz w:val="22"/>
                <w:szCs w:val="22"/>
              </w:rPr>
            </w:pPr>
            <w:r w:rsidRPr="00FE2253">
              <w:rPr>
                <w:rFonts w:ascii="Bookman Old Style" w:hAnsi="Bookman Old Style" w:cstheme="minorHAnsi"/>
                <w:sz w:val="22"/>
                <w:szCs w:val="22"/>
              </w:rPr>
              <w:t>not applicable</w:t>
            </w:r>
          </w:p>
        </w:tc>
        <w:tc>
          <w:tcPr>
            <w:tcW w:w="2548" w:type="dxa"/>
            <w:tcBorders>
              <w:top w:val="single" w:sz="12" w:space="0" w:color="auto"/>
              <w:left w:val="single" w:sz="12" w:space="0" w:color="auto"/>
              <w:bottom w:val="single" w:sz="12" w:space="0" w:color="auto"/>
              <w:right w:val="single" w:sz="36" w:space="0" w:color="auto"/>
            </w:tcBorders>
            <w:shd w:val="clear" w:color="auto" w:fill="E0C1FF"/>
            <w:vAlign w:val="center"/>
          </w:tcPr>
          <w:p w14:paraId="1559C520" w14:textId="77777777" w:rsidR="002C57E9" w:rsidRPr="00FE2253" w:rsidRDefault="002C57E9" w:rsidP="00E95AA3">
            <w:pPr>
              <w:jc w:val="center"/>
              <w:rPr>
                <w:rFonts w:ascii="Bookman Old Style" w:hAnsi="Bookman Old Style" w:cstheme="minorHAnsi"/>
                <w:sz w:val="22"/>
                <w:szCs w:val="22"/>
              </w:rPr>
            </w:pPr>
            <w:r w:rsidRPr="00FE2253">
              <w:rPr>
                <w:rFonts w:ascii="Bookman Old Style" w:hAnsi="Bookman Old Style" w:cstheme="minorHAnsi"/>
                <w:sz w:val="22"/>
                <w:szCs w:val="22"/>
              </w:rPr>
              <w:t>Grade K Speaking (CR)</w:t>
            </w:r>
          </w:p>
        </w:tc>
      </w:tr>
      <w:tr w:rsidR="002C57E9" w:rsidRPr="00FE2253" w14:paraId="73B216B4" w14:textId="77777777" w:rsidTr="00E95AA3">
        <w:tc>
          <w:tcPr>
            <w:tcW w:w="910" w:type="dxa"/>
            <w:vMerge/>
            <w:tcBorders>
              <w:top w:val="single" w:sz="12" w:space="0" w:color="auto"/>
              <w:left w:val="single" w:sz="36" w:space="0" w:color="auto"/>
              <w:bottom w:val="single" w:sz="18" w:space="0" w:color="auto"/>
              <w:right w:val="single" w:sz="12" w:space="0" w:color="auto"/>
            </w:tcBorders>
            <w:shd w:val="clear" w:color="auto" w:fill="D5DCE4" w:themeFill="text2" w:themeFillTint="33"/>
            <w:vAlign w:val="center"/>
          </w:tcPr>
          <w:p w14:paraId="1082AC7B" w14:textId="77777777" w:rsidR="002C57E9" w:rsidRPr="00FE2253" w:rsidRDefault="002C57E9" w:rsidP="00E95AA3">
            <w:pPr>
              <w:jc w:val="center"/>
              <w:rPr>
                <w:rFonts w:ascii="Bookman Old Style" w:hAnsi="Bookman Old Style" w:cstheme="minorHAnsi"/>
                <w:sz w:val="22"/>
                <w:szCs w:val="22"/>
              </w:rPr>
            </w:pPr>
          </w:p>
        </w:tc>
        <w:tc>
          <w:tcPr>
            <w:tcW w:w="1039" w:type="dxa"/>
            <w:tcBorders>
              <w:top w:val="single" w:sz="12" w:space="0" w:color="auto"/>
              <w:left w:val="single" w:sz="12" w:space="0" w:color="auto"/>
              <w:bottom w:val="single" w:sz="18" w:space="0" w:color="auto"/>
              <w:right w:val="single" w:sz="12" w:space="0" w:color="auto"/>
            </w:tcBorders>
            <w:shd w:val="clear" w:color="auto" w:fill="FBE4D5" w:themeFill="accent2" w:themeFillTint="33"/>
            <w:vAlign w:val="center"/>
          </w:tcPr>
          <w:p w14:paraId="001F98C5" w14:textId="77777777" w:rsidR="002C57E9" w:rsidRPr="00FE2253" w:rsidRDefault="002C57E9" w:rsidP="00E95AA3">
            <w:pPr>
              <w:jc w:val="center"/>
              <w:rPr>
                <w:rFonts w:ascii="Bookman Old Style" w:hAnsi="Bookman Old Style" w:cstheme="minorHAnsi"/>
                <w:sz w:val="22"/>
                <w:szCs w:val="22"/>
              </w:rPr>
            </w:pPr>
            <w:r w:rsidRPr="00FE2253">
              <w:rPr>
                <w:rFonts w:ascii="Bookman Old Style" w:hAnsi="Bookman Old Style" w:cstheme="minorHAnsi"/>
                <w:sz w:val="22"/>
                <w:szCs w:val="22"/>
              </w:rPr>
              <w:t>1-12</w:t>
            </w:r>
          </w:p>
        </w:tc>
        <w:tc>
          <w:tcPr>
            <w:tcW w:w="3525" w:type="dxa"/>
            <w:vMerge/>
            <w:tcBorders>
              <w:top w:val="single" w:sz="12" w:space="0" w:color="auto"/>
              <w:left w:val="single" w:sz="12" w:space="0" w:color="auto"/>
              <w:bottom w:val="single" w:sz="18" w:space="0" w:color="auto"/>
              <w:right w:val="single" w:sz="12" w:space="0" w:color="auto"/>
            </w:tcBorders>
            <w:shd w:val="clear" w:color="auto" w:fill="7F7F7F" w:themeFill="text1" w:themeFillTint="80"/>
            <w:vAlign w:val="center"/>
          </w:tcPr>
          <w:p w14:paraId="573465E0" w14:textId="77777777" w:rsidR="002C57E9" w:rsidRPr="00FE2253" w:rsidRDefault="002C57E9" w:rsidP="00E95AA3">
            <w:pPr>
              <w:jc w:val="center"/>
              <w:rPr>
                <w:rFonts w:ascii="Bookman Old Style" w:hAnsi="Bookman Old Style" w:cstheme="minorHAnsi"/>
                <w:sz w:val="22"/>
                <w:szCs w:val="22"/>
              </w:rPr>
            </w:pPr>
          </w:p>
        </w:tc>
        <w:tc>
          <w:tcPr>
            <w:tcW w:w="3457" w:type="dxa"/>
            <w:vMerge/>
            <w:tcBorders>
              <w:top w:val="single" w:sz="12" w:space="0" w:color="auto"/>
              <w:left w:val="single" w:sz="12" w:space="0" w:color="auto"/>
              <w:bottom w:val="single" w:sz="18" w:space="0" w:color="auto"/>
              <w:right w:val="single" w:sz="12" w:space="0" w:color="auto"/>
            </w:tcBorders>
            <w:shd w:val="clear" w:color="auto" w:fill="7F7F7F" w:themeFill="text1" w:themeFillTint="80"/>
            <w:vAlign w:val="center"/>
          </w:tcPr>
          <w:p w14:paraId="103537F1" w14:textId="77777777" w:rsidR="002C57E9" w:rsidRPr="00FE2253" w:rsidRDefault="002C57E9" w:rsidP="00E95AA3">
            <w:pPr>
              <w:jc w:val="center"/>
              <w:rPr>
                <w:rFonts w:ascii="Bookman Old Style" w:hAnsi="Bookman Old Style" w:cstheme="minorHAnsi"/>
                <w:sz w:val="22"/>
                <w:szCs w:val="22"/>
              </w:rPr>
            </w:pPr>
          </w:p>
        </w:tc>
        <w:tc>
          <w:tcPr>
            <w:tcW w:w="3276" w:type="dxa"/>
            <w:vMerge/>
            <w:tcBorders>
              <w:top w:val="single" w:sz="12" w:space="0" w:color="auto"/>
              <w:left w:val="single" w:sz="12" w:space="0" w:color="auto"/>
              <w:bottom w:val="single" w:sz="18" w:space="0" w:color="auto"/>
              <w:right w:val="single" w:sz="12" w:space="0" w:color="auto"/>
            </w:tcBorders>
            <w:shd w:val="clear" w:color="auto" w:fill="7F7F7F" w:themeFill="text1" w:themeFillTint="80"/>
            <w:vAlign w:val="center"/>
          </w:tcPr>
          <w:p w14:paraId="64AFDA30" w14:textId="77777777" w:rsidR="002C57E9" w:rsidRPr="00FE2253" w:rsidRDefault="002C57E9" w:rsidP="00E95AA3">
            <w:pPr>
              <w:jc w:val="center"/>
              <w:rPr>
                <w:rFonts w:ascii="Bookman Old Style" w:hAnsi="Bookman Old Style" w:cstheme="minorHAnsi"/>
                <w:sz w:val="22"/>
                <w:szCs w:val="22"/>
              </w:rPr>
            </w:pPr>
          </w:p>
        </w:tc>
        <w:tc>
          <w:tcPr>
            <w:tcW w:w="2548" w:type="dxa"/>
            <w:tcBorders>
              <w:top w:val="single" w:sz="12" w:space="0" w:color="auto"/>
              <w:left w:val="single" w:sz="12" w:space="0" w:color="auto"/>
              <w:bottom w:val="single" w:sz="18" w:space="0" w:color="auto"/>
              <w:right w:val="single" w:sz="36" w:space="0" w:color="auto"/>
            </w:tcBorders>
            <w:shd w:val="clear" w:color="auto" w:fill="FBE4D5" w:themeFill="accent2" w:themeFillTint="33"/>
            <w:vAlign w:val="center"/>
          </w:tcPr>
          <w:p w14:paraId="495241C6" w14:textId="77777777" w:rsidR="002C57E9" w:rsidRPr="00FE2253" w:rsidRDefault="002C57E9" w:rsidP="00E95AA3">
            <w:pPr>
              <w:jc w:val="center"/>
              <w:rPr>
                <w:rFonts w:ascii="Bookman Old Style" w:hAnsi="Bookman Old Style" w:cstheme="minorHAnsi"/>
                <w:sz w:val="22"/>
                <w:szCs w:val="22"/>
              </w:rPr>
            </w:pPr>
            <w:r w:rsidRPr="00FE2253">
              <w:rPr>
                <w:rFonts w:ascii="Bookman Old Style" w:hAnsi="Bookman Old Style" w:cstheme="minorHAnsi"/>
                <w:sz w:val="22"/>
                <w:szCs w:val="22"/>
              </w:rPr>
              <w:t>Grades 1-12: Speaking (CR)</w:t>
            </w:r>
          </w:p>
        </w:tc>
      </w:tr>
    </w:tbl>
    <w:p w14:paraId="121DE610" w14:textId="77777777" w:rsidR="002C57E9" w:rsidRPr="006D66DC" w:rsidRDefault="002C57E9" w:rsidP="002C57E9">
      <w:pPr>
        <w:rPr>
          <w:rFonts w:eastAsiaTheme="minorHAnsi"/>
          <w:sz w:val="18"/>
          <w:szCs w:val="18"/>
        </w:rPr>
      </w:pPr>
    </w:p>
    <w:tbl>
      <w:tblPr>
        <w:tblStyle w:val="TableGrid"/>
        <w:tblW w:w="14755" w:type="dxa"/>
        <w:tblInd w:w="-365" w:type="dxa"/>
        <w:tblLook w:val="04A0" w:firstRow="1" w:lastRow="0" w:firstColumn="1" w:lastColumn="0" w:noHBand="0" w:noVBand="1"/>
      </w:tblPr>
      <w:tblGrid>
        <w:gridCol w:w="1276"/>
        <w:gridCol w:w="1964"/>
        <w:gridCol w:w="2610"/>
        <w:gridCol w:w="3240"/>
        <w:gridCol w:w="3268"/>
        <w:gridCol w:w="2397"/>
      </w:tblGrid>
      <w:tr w:rsidR="002C57E9" w:rsidRPr="00FE2253" w14:paraId="153540AD" w14:textId="77777777" w:rsidTr="00E95AA3">
        <w:trPr>
          <w:cantSplit/>
          <w:trHeight w:val="522"/>
          <w:tblHeader/>
        </w:trPr>
        <w:tc>
          <w:tcPr>
            <w:tcW w:w="14755" w:type="dxa"/>
            <w:gridSpan w:val="6"/>
            <w:shd w:val="clear" w:color="auto" w:fill="D9D9D9" w:themeFill="background1" w:themeFillShade="D9"/>
          </w:tcPr>
          <w:p w14:paraId="200FB23B" w14:textId="77777777" w:rsidR="002C57E9" w:rsidRPr="006C3A20" w:rsidRDefault="002C57E9" w:rsidP="006C3A20">
            <w:pPr>
              <w:pStyle w:val="Heading3"/>
              <w:rPr>
                <w:rFonts w:ascii="Bookman Old Style" w:hAnsi="Bookman Old Style"/>
                <w:sz w:val="22"/>
                <w:szCs w:val="22"/>
              </w:rPr>
            </w:pPr>
            <w:bookmarkStart w:id="582" w:name="_Toc163224889"/>
            <w:r w:rsidRPr="006C3A20">
              <w:rPr>
                <w:rFonts w:ascii="Bookman Old Style" w:hAnsi="Bookman Old Style"/>
                <w:sz w:val="22"/>
                <w:szCs w:val="22"/>
              </w:rPr>
              <w:t>NYSESLAT Multiple Choice: Listening &amp; Reading</w:t>
            </w:r>
            <w:bookmarkEnd w:id="582"/>
          </w:p>
        </w:tc>
      </w:tr>
      <w:tr w:rsidR="002C57E9" w:rsidRPr="00FE2253" w14:paraId="1890F4E5" w14:textId="77777777" w:rsidTr="00E95AA3">
        <w:trPr>
          <w:cantSplit/>
          <w:tblHeader/>
        </w:trPr>
        <w:tc>
          <w:tcPr>
            <w:tcW w:w="1276" w:type="dxa"/>
            <w:shd w:val="clear" w:color="auto" w:fill="D9D9D9" w:themeFill="background1" w:themeFillShade="D9"/>
          </w:tcPr>
          <w:p w14:paraId="36FEEC03" w14:textId="77777777" w:rsidR="002C57E9" w:rsidRPr="00FE2253" w:rsidRDefault="002C57E9" w:rsidP="00E95AA3">
            <w:pPr>
              <w:rPr>
                <w:rFonts w:ascii="Bookman Old Style" w:hAnsi="Bookman Old Style" w:cstheme="minorHAnsi"/>
                <w:b/>
                <w:sz w:val="22"/>
                <w:szCs w:val="22"/>
              </w:rPr>
            </w:pPr>
            <w:r w:rsidRPr="00FE2253">
              <w:rPr>
                <w:rFonts w:ascii="Bookman Old Style" w:hAnsi="Bookman Old Style" w:cstheme="minorHAnsi"/>
                <w:b/>
                <w:sz w:val="22"/>
                <w:szCs w:val="22"/>
              </w:rPr>
              <w:t>Grade</w:t>
            </w:r>
          </w:p>
        </w:tc>
        <w:tc>
          <w:tcPr>
            <w:tcW w:w="1964" w:type="dxa"/>
            <w:shd w:val="clear" w:color="auto" w:fill="D9D9D9" w:themeFill="background1" w:themeFillShade="D9"/>
          </w:tcPr>
          <w:p w14:paraId="6CB10DA6" w14:textId="77777777" w:rsidR="002C57E9" w:rsidRPr="00FE2253" w:rsidRDefault="002C57E9" w:rsidP="00E95AA3">
            <w:pPr>
              <w:rPr>
                <w:rFonts w:ascii="Bookman Old Style" w:hAnsi="Bookman Old Style" w:cstheme="minorHAnsi"/>
                <w:b/>
                <w:sz w:val="22"/>
                <w:szCs w:val="22"/>
              </w:rPr>
            </w:pPr>
            <w:r w:rsidRPr="00FE2253">
              <w:rPr>
                <w:rFonts w:ascii="Bookman Old Style" w:hAnsi="Bookman Old Style" w:cstheme="minorHAnsi"/>
                <w:b/>
                <w:sz w:val="22"/>
                <w:szCs w:val="22"/>
              </w:rPr>
              <w:t>Values in response array</w:t>
            </w:r>
          </w:p>
        </w:tc>
        <w:tc>
          <w:tcPr>
            <w:tcW w:w="9118" w:type="dxa"/>
            <w:gridSpan w:val="3"/>
            <w:shd w:val="clear" w:color="auto" w:fill="D9D9D9" w:themeFill="background1" w:themeFillShade="D9"/>
          </w:tcPr>
          <w:p w14:paraId="5F657BFC" w14:textId="77777777" w:rsidR="002C57E9" w:rsidRPr="00FE2253" w:rsidRDefault="002C57E9" w:rsidP="00E95AA3">
            <w:pPr>
              <w:rPr>
                <w:rFonts w:ascii="Bookman Old Style" w:hAnsi="Bookman Old Style" w:cstheme="minorHAnsi"/>
                <w:b/>
                <w:sz w:val="22"/>
                <w:szCs w:val="22"/>
              </w:rPr>
            </w:pPr>
            <w:r w:rsidRPr="00FE2253">
              <w:rPr>
                <w:rFonts w:ascii="Bookman Old Style" w:hAnsi="Bookman Old Style" w:cstheme="minorHAnsi"/>
                <w:b/>
                <w:sz w:val="22"/>
                <w:szCs w:val="22"/>
              </w:rPr>
              <w:t>Blanks</w:t>
            </w:r>
          </w:p>
        </w:tc>
        <w:tc>
          <w:tcPr>
            <w:tcW w:w="2397" w:type="dxa"/>
            <w:shd w:val="clear" w:color="auto" w:fill="D9D9D9" w:themeFill="background1" w:themeFillShade="D9"/>
          </w:tcPr>
          <w:p w14:paraId="535254ED" w14:textId="77777777" w:rsidR="002C57E9" w:rsidRPr="00FE2253" w:rsidRDefault="002C57E9" w:rsidP="00E95AA3">
            <w:pPr>
              <w:rPr>
                <w:rFonts w:ascii="Bookman Old Style" w:hAnsi="Bookman Old Style" w:cstheme="minorHAnsi"/>
                <w:b/>
                <w:sz w:val="22"/>
                <w:szCs w:val="22"/>
              </w:rPr>
            </w:pPr>
            <w:r w:rsidRPr="00FE2253">
              <w:rPr>
                <w:rFonts w:ascii="Bookman Old Style" w:hAnsi="Bookman Old Style" w:cstheme="minorHAnsi"/>
                <w:b/>
                <w:sz w:val="22"/>
                <w:szCs w:val="22"/>
              </w:rPr>
              <w:t xml:space="preserve">Notes </w:t>
            </w:r>
          </w:p>
        </w:tc>
      </w:tr>
      <w:tr w:rsidR="002C57E9" w:rsidRPr="00FE2253" w14:paraId="500A7736" w14:textId="77777777" w:rsidTr="00E95AA3">
        <w:trPr>
          <w:cantSplit/>
          <w:trHeight w:val="764"/>
          <w:tblHeader/>
        </w:trPr>
        <w:tc>
          <w:tcPr>
            <w:tcW w:w="1276" w:type="dxa"/>
          </w:tcPr>
          <w:p w14:paraId="0C0FC525" w14:textId="77777777" w:rsidR="002C57E9" w:rsidRPr="00FE2253" w:rsidRDefault="002C57E9" w:rsidP="00E95AA3">
            <w:pPr>
              <w:rPr>
                <w:rFonts w:ascii="Bookman Old Style" w:hAnsi="Bookman Old Style"/>
                <w:sz w:val="22"/>
                <w:szCs w:val="22"/>
              </w:rPr>
            </w:pPr>
            <w:r w:rsidRPr="00FE2253">
              <w:rPr>
                <w:rFonts w:ascii="Bookman Old Style" w:hAnsi="Bookman Old Style"/>
                <w:sz w:val="22"/>
                <w:szCs w:val="22"/>
              </w:rPr>
              <w:t>K</w:t>
            </w:r>
          </w:p>
        </w:tc>
        <w:tc>
          <w:tcPr>
            <w:tcW w:w="1964" w:type="dxa"/>
          </w:tcPr>
          <w:p w14:paraId="540AC8A6" w14:textId="77777777" w:rsidR="002C57E9" w:rsidRPr="00FE2253" w:rsidRDefault="002C57E9" w:rsidP="00E95AA3">
            <w:pPr>
              <w:rPr>
                <w:rFonts w:ascii="Bookman Old Style" w:hAnsi="Bookman Old Style"/>
                <w:sz w:val="22"/>
                <w:szCs w:val="22"/>
              </w:rPr>
            </w:pPr>
            <w:r w:rsidRPr="00FE2253">
              <w:rPr>
                <w:rFonts w:ascii="Bookman Old Style" w:hAnsi="Bookman Old Style"/>
                <w:sz w:val="22"/>
                <w:szCs w:val="22"/>
              </w:rPr>
              <w:t>1, 2, 3, blank, *, U, Z, -</w:t>
            </w:r>
          </w:p>
          <w:p w14:paraId="3CC06897" w14:textId="77777777" w:rsidR="002C57E9" w:rsidRPr="00FE2253" w:rsidRDefault="002C57E9" w:rsidP="00E95AA3">
            <w:pPr>
              <w:rPr>
                <w:rFonts w:ascii="Bookman Old Style" w:hAnsi="Bookman Old Style"/>
                <w:sz w:val="22"/>
                <w:szCs w:val="22"/>
              </w:rPr>
            </w:pPr>
          </w:p>
        </w:tc>
        <w:tc>
          <w:tcPr>
            <w:tcW w:w="2610" w:type="dxa"/>
          </w:tcPr>
          <w:p w14:paraId="3C792BFE" w14:textId="77777777" w:rsidR="002C57E9" w:rsidRPr="00FE2253" w:rsidRDefault="002C57E9" w:rsidP="00E95AA3">
            <w:pPr>
              <w:rPr>
                <w:rFonts w:ascii="Bookman Old Style" w:hAnsi="Bookman Old Style"/>
                <w:sz w:val="22"/>
                <w:szCs w:val="22"/>
              </w:rPr>
            </w:pPr>
            <w:r w:rsidRPr="00FE2253">
              <w:rPr>
                <w:rFonts w:ascii="Bookman Old Style" w:hAnsi="Bookman Old Style"/>
                <w:sz w:val="22"/>
                <w:szCs w:val="22"/>
              </w:rPr>
              <w:t>If modality marked ‘unable to respond’, then populate blanks in modality with a ‘U</w:t>
            </w:r>
          </w:p>
        </w:tc>
        <w:tc>
          <w:tcPr>
            <w:tcW w:w="3240" w:type="dxa"/>
          </w:tcPr>
          <w:p w14:paraId="0F997F86" w14:textId="77777777" w:rsidR="002C57E9" w:rsidRPr="00FE2253" w:rsidRDefault="002C57E9" w:rsidP="00E95AA3">
            <w:pPr>
              <w:rPr>
                <w:rFonts w:ascii="Bookman Old Style" w:hAnsi="Bookman Old Style"/>
                <w:sz w:val="22"/>
                <w:szCs w:val="22"/>
              </w:rPr>
            </w:pPr>
            <w:r w:rsidRPr="00FE2253">
              <w:rPr>
                <w:rFonts w:ascii="Bookman Old Style" w:hAnsi="Bookman Old Style"/>
                <w:sz w:val="22"/>
                <w:szCs w:val="22"/>
              </w:rPr>
              <w:t>If modality marked absent, then populate blanks in modality with a ‘Z.’</w:t>
            </w:r>
          </w:p>
        </w:tc>
        <w:tc>
          <w:tcPr>
            <w:tcW w:w="3268" w:type="dxa"/>
          </w:tcPr>
          <w:p w14:paraId="0EBDFFC4" w14:textId="77777777" w:rsidR="002C57E9" w:rsidRPr="00FE2253" w:rsidRDefault="002C57E9" w:rsidP="00E95AA3">
            <w:pPr>
              <w:rPr>
                <w:rFonts w:ascii="Bookman Old Style" w:hAnsi="Bookman Old Style"/>
                <w:sz w:val="22"/>
                <w:szCs w:val="22"/>
              </w:rPr>
            </w:pPr>
            <w:r w:rsidRPr="00FE2253">
              <w:rPr>
                <w:rFonts w:ascii="Bookman Old Style" w:hAnsi="Bookman Old Style"/>
                <w:sz w:val="22"/>
                <w:szCs w:val="22"/>
              </w:rPr>
              <w:t>If modality is not marked ‘unable to respond’ or ‘absent’, then blanks flow to Level 2</w:t>
            </w:r>
          </w:p>
        </w:tc>
        <w:tc>
          <w:tcPr>
            <w:tcW w:w="2397" w:type="dxa"/>
          </w:tcPr>
          <w:p w14:paraId="2A09ABA4" w14:textId="77777777" w:rsidR="002C57E9" w:rsidRPr="00FE2253" w:rsidRDefault="002C57E9" w:rsidP="00E95AA3">
            <w:pPr>
              <w:rPr>
                <w:rFonts w:ascii="Bookman Old Style" w:hAnsi="Bookman Old Style"/>
                <w:sz w:val="22"/>
                <w:szCs w:val="22"/>
              </w:rPr>
            </w:pPr>
            <w:r w:rsidRPr="00FE2253">
              <w:rPr>
                <w:rFonts w:ascii="Bookman Old Style" w:hAnsi="Bookman Old Style"/>
                <w:i/>
                <w:sz w:val="22"/>
                <w:szCs w:val="22"/>
              </w:rPr>
              <w:t>Level 1s do not populate any Multiple Choice item with a ‘U.’</w:t>
            </w:r>
          </w:p>
        </w:tc>
      </w:tr>
      <w:tr w:rsidR="002C57E9" w:rsidRPr="00FE2253" w14:paraId="0D9ADE27" w14:textId="77777777" w:rsidTr="00E95AA3">
        <w:trPr>
          <w:cantSplit/>
          <w:trHeight w:val="692"/>
          <w:tblHeader/>
        </w:trPr>
        <w:tc>
          <w:tcPr>
            <w:tcW w:w="1276" w:type="dxa"/>
          </w:tcPr>
          <w:p w14:paraId="3C8C3B25" w14:textId="77777777" w:rsidR="002C57E9" w:rsidRPr="00FE2253" w:rsidRDefault="002C57E9" w:rsidP="00E95AA3">
            <w:pPr>
              <w:rPr>
                <w:rFonts w:ascii="Bookman Old Style" w:hAnsi="Bookman Old Style"/>
                <w:sz w:val="22"/>
                <w:szCs w:val="22"/>
              </w:rPr>
            </w:pPr>
            <w:r w:rsidRPr="00FE2253">
              <w:rPr>
                <w:rFonts w:ascii="Bookman Old Style" w:hAnsi="Bookman Old Style"/>
                <w:sz w:val="22"/>
                <w:szCs w:val="22"/>
              </w:rPr>
              <w:t>1</w:t>
            </w:r>
          </w:p>
        </w:tc>
        <w:tc>
          <w:tcPr>
            <w:tcW w:w="1964" w:type="dxa"/>
          </w:tcPr>
          <w:p w14:paraId="6AC5BCD3" w14:textId="77777777" w:rsidR="002C57E9" w:rsidRPr="00FE2253" w:rsidRDefault="002C57E9" w:rsidP="00E95AA3">
            <w:pPr>
              <w:rPr>
                <w:rFonts w:ascii="Bookman Old Style" w:hAnsi="Bookman Old Style"/>
                <w:sz w:val="22"/>
                <w:szCs w:val="22"/>
              </w:rPr>
            </w:pPr>
            <w:r w:rsidRPr="00FE2253">
              <w:rPr>
                <w:rFonts w:ascii="Bookman Old Style" w:hAnsi="Bookman Old Style"/>
                <w:sz w:val="22"/>
                <w:szCs w:val="22"/>
              </w:rPr>
              <w:t>1, 2, 3, blank, *, Z, -</w:t>
            </w:r>
          </w:p>
        </w:tc>
        <w:tc>
          <w:tcPr>
            <w:tcW w:w="2610" w:type="dxa"/>
          </w:tcPr>
          <w:p w14:paraId="3EE9E84F" w14:textId="77777777" w:rsidR="002C57E9" w:rsidRPr="00FE2253" w:rsidRDefault="002C57E9" w:rsidP="00E95AA3">
            <w:pPr>
              <w:rPr>
                <w:rFonts w:ascii="Bookman Old Style" w:hAnsi="Bookman Old Style"/>
                <w:sz w:val="22"/>
                <w:szCs w:val="22"/>
              </w:rPr>
            </w:pPr>
            <w:r w:rsidRPr="00FE2253">
              <w:rPr>
                <w:rFonts w:ascii="Bookman Old Style" w:hAnsi="Bookman Old Style"/>
                <w:sz w:val="22"/>
                <w:szCs w:val="22"/>
              </w:rPr>
              <w:t>N/A</w:t>
            </w:r>
          </w:p>
        </w:tc>
        <w:tc>
          <w:tcPr>
            <w:tcW w:w="3240" w:type="dxa"/>
          </w:tcPr>
          <w:p w14:paraId="2E81E9B4" w14:textId="77777777" w:rsidR="002C57E9" w:rsidRPr="00FE2253" w:rsidRDefault="002C57E9" w:rsidP="00E95AA3">
            <w:pPr>
              <w:rPr>
                <w:rFonts w:ascii="Bookman Old Style" w:hAnsi="Bookman Old Style"/>
                <w:sz w:val="22"/>
                <w:szCs w:val="22"/>
              </w:rPr>
            </w:pPr>
            <w:r w:rsidRPr="00FE2253">
              <w:rPr>
                <w:rFonts w:ascii="Bookman Old Style" w:hAnsi="Bookman Old Style"/>
                <w:sz w:val="22"/>
                <w:szCs w:val="22"/>
              </w:rPr>
              <w:t>If session marked absent, then populate blanks in session with a ‘Z.’</w:t>
            </w:r>
          </w:p>
        </w:tc>
        <w:tc>
          <w:tcPr>
            <w:tcW w:w="3268" w:type="dxa"/>
          </w:tcPr>
          <w:p w14:paraId="48EF7169" w14:textId="77777777" w:rsidR="002C57E9" w:rsidRPr="00FE2253" w:rsidRDefault="002C57E9" w:rsidP="00E95AA3">
            <w:pPr>
              <w:rPr>
                <w:rFonts w:ascii="Bookman Old Style" w:hAnsi="Bookman Old Style"/>
                <w:sz w:val="22"/>
                <w:szCs w:val="22"/>
              </w:rPr>
            </w:pPr>
            <w:r w:rsidRPr="00FE2253">
              <w:rPr>
                <w:rFonts w:ascii="Bookman Old Style" w:hAnsi="Bookman Old Style"/>
                <w:sz w:val="22"/>
                <w:szCs w:val="22"/>
              </w:rPr>
              <w:t>If session is not marked ‘absent’, then blanks flow to Level 2</w:t>
            </w:r>
          </w:p>
        </w:tc>
        <w:tc>
          <w:tcPr>
            <w:tcW w:w="2397" w:type="dxa"/>
          </w:tcPr>
          <w:p w14:paraId="24DEACE0" w14:textId="77777777" w:rsidR="002C57E9" w:rsidRPr="00FE2253" w:rsidRDefault="002C57E9" w:rsidP="00E95AA3">
            <w:pPr>
              <w:rPr>
                <w:rFonts w:ascii="Bookman Old Style" w:hAnsi="Bookman Old Style"/>
                <w:sz w:val="22"/>
                <w:szCs w:val="22"/>
              </w:rPr>
            </w:pPr>
          </w:p>
        </w:tc>
      </w:tr>
      <w:tr w:rsidR="002C57E9" w:rsidRPr="00FE2253" w14:paraId="35166239" w14:textId="77777777" w:rsidTr="00E95AA3">
        <w:trPr>
          <w:cantSplit/>
          <w:trHeight w:val="728"/>
          <w:tblHeader/>
        </w:trPr>
        <w:tc>
          <w:tcPr>
            <w:tcW w:w="1276" w:type="dxa"/>
          </w:tcPr>
          <w:p w14:paraId="09492A4E" w14:textId="77777777" w:rsidR="002C57E9" w:rsidRPr="00FE2253" w:rsidRDefault="002C57E9" w:rsidP="00E95AA3">
            <w:pPr>
              <w:rPr>
                <w:rFonts w:ascii="Bookman Old Style" w:hAnsi="Bookman Old Style"/>
                <w:sz w:val="22"/>
                <w:szCs w:val="22"/>
              </w:rPr>
            </w:pPr>
            <w:r w:rsidRPr="00FE2253">
              <w:rPr>
                <w:rFonts w:ascii="Bookman Old Style" w:hAnsi="Bookman Old Style"/>
                <w:sz w:val="22"/>
                <w:szCs w:val="22"/>
              </w:rPr>
              <w:t>2-12</w:t>
            </w:r>
          </w:p>
        </w:tc>
        <w:tc>
          <w:tcPr>
            <w:tcW w:w="1964" w:type="dxa"/>
          </w:tcPr>
          <w:p w14:paraId="56E8A549" w14:textId="77777777" w:rsidR="002C57E9" w:rsidRPr="00FE2253" w:rsidRDefault="002C57E9" w:rsidP="00E95AA3">
            <w:pPr>
              <w:rPr>
                <w:rFonts w:ascii="Bookman Old Style" w:hAnsi="Bookman Old Style"/>
                <w:sz w:val="22"/>
                <w:szCs w:val="22"/>
              </w:rPr>
            </w:pPr>
            <w:r w:rsidRPr="00FE2253">
              <w:rPr>
                <w:rFonts w:ascii="Bookman Old Style" w:hAnsi="Bookman Old Style"/>
                <w:sz w:val="22"/>
                <w:szCs w:val="22"/>
              </w:rPr>
              <w:t>1, 2, 3, 4, blank, *, Z, -</w:t>
            </w:r>
          </w:p>
        </w:tc>
        <w:tc>
          <w:tcPr>
            <w:tcW w:w="2610" w:type="dxa"/>
          </w:tcPr>
          <w:p w14:paraId="3619CF24" w14:textId="77777777" w:rsidR="002C57E9" w:rsidRPr="00FE2253" w:rsidRDefault="002C57E9" w:rsidP="00E95AA3">
            <w:pPr>
              <w:rPr>
                <w:rFonts w:ascii="Bookman Old Style" w:hAnsi="Bookman Old Style"/>
                <w:sz w:val="22"/>
                <w:szCs w:val="22"/>
              </w:rPr>
            </w:pPr>
            <w:r w:rsidRPr="00FE2253">
              <w:rPr>
                <w:rFonts w:ascii="Bookman Old Style" w:hAnsi="Bookman Old Style"/>
                <w:sz w:val="22"/>
                <w:szCs w:val="22"/>
              </w:rPr>
              <w:t>N/A</w:t>
            </w:r>
          </w:p>
        </w:tc>
        <w:tc>
          <w:tcPr>
            <w:tcW w:w="3240" w:type="dxa"/>
          </w:tcPr>
          <w:p w14:paraId="172C67F4" w14:textId="77777777" w:rsidR="002C57E9" w:rsidRPr="00FE2253" w:rsidRDefault="002C57E9" w:rsidP="00E95AA3">
            <w:pPr>
              <w:rPr>
                <w:rFonts w:ascii="Bookman Old Style" w:hAnsi="Bookman Old Style"/>
                <w:sz w:val="22"/>
                <w:szCs w:val="22"/>
              </w:rPr>
            </w:pPr>
            <w:r w:rsidRPr="00FE2253">
              <w:rPr>
                <w:rFonts w:ascii="Bookman Old Style" w:hAnsi="Bookman Old Style"/>
                <w:sz w:val="22"/>
                <w:szCs w:val="22"/>
              </w:rPr>
              <w:t>If session marked absent, then populate blanks in session with a ‘Z.’</w:t>
            </w:r>
          </w:p>
        </w:tc>
        <w:tc>
          <w:tcPr>
            <w:tcW w:w="3268" w:type="dxa"/>
          </w:tcPr>
          <w:p w14:paraId="1D9CC73F" w14:textId="77777777" w:rsidR="002C57E9" w:rsidRPr="00FE2253" w:rsidRDefault="002C57E9" w:rsidP="00E95AA3">
            <w:pPr>
              <w:rPr>
                <w:rFonts w:ascii="Bookman Old Style" w:hAnsi="Bookman Old Style"/>
                <w:sz w:val="22"/>
                <w:szCs w:val="22"/>
              </w:rPr>
            </w:pPr>
            <w:r w:rsidRPr="00FE2253">
              <w:rPr>
                <w:rFonts w:ascii="Bookman Old Style" w:hAnsi="Bookman Old Style"/>
                <w:sz w:val="22"/>
                <w:szCs w:val="22"/>
              </w:rPr>
              <w:t>If session is not marked ‘absent’, then blanks flow to Level 2</w:t>
            </w:r>
          </w:p>
        </w:tc>
        <w:tc>
          <w:tcPr>
            <w:tcW w:w="2397" w:type="dxa"/>
          </w:tcPr>
          <w:p w14:paraId="229479EE" w14:textId="77777777" w:rsidR="002C57E9" w:rsidRPr="00FE2253" w:rsidRDefault="002C57E9" w:rsidP="00E95AA3">
            <w:pPr>
              <w:rPr>
                <w:rFonts w:ascii="Bookman Old Style" w:hAnsi="Bookman Old Style"/>
                <w:sz w:val="22"/>
                <w:szCs w:val="22"/>
              </w:rPr>
            </w:pPr>
          </w:p>
        </w:tc>
      </w:tr>
    </w:tbl>
    <w:p w14:paraId="36C2F87A" w14:textId="77777777" w:rsidR="002C57E9" w:rsidRDefault="002C57E9" w:rsidP="002C57E9">
      <w:pPr>
        <w:rPr>
          <w:sz w:val="20"/>
          <w:szCs w:val="20"/>
        </w:rPr>
      </w:pPr>
    </w:p>
    <w:tbl>
      <w:tblPr>
        <w:tblStyle w:val="TableGrid"/>
        <w:tblW w:w="14760" w:type="dxa"/>
        <w:tblInd w:w="-365" w:type="dxa"/>
        <w:tblLook w:val="04A0" w:firstRow="1" w:lastRow="0" w:firstColumn="1" w:lastColumn="0" w:noHBand="0" w:noVBand="1"/>
      </w:tblPr>
      <w:tblGrid>
        <w:gridCol w:w="1276"/>
        <w:gridCol w:w="1964"/>
        <w:gridCol w:w="3330"/>
        <w:gridCol w:w="5760"/>
        <w:gridCol w:w="2430"/>
      </w:tblGrid>
      <w:tr w:rsidR="002C57E9" w:rsidRPr="00FE2253" w14:paraId="0D0843A8" w14:textId="77777777" w:rsidTr="00E95AA3">
        <w:trPr>
          <w:cantSplit/>
          <w:tblHeader/>
        </w:trPr>
        <w:tc>
          <w:tcPr>
            <w:tcW w:w="14760" w:type="dxa"/>
            <w:gridSpan w:val="5"/>
            <w:shd w:val="clear" w:color="auto" w:fill="D9D9D9" w:themeFill="background1" w:themeFillShade="D9"/>
          </w:tcPr>
          <w:p w14:paraId="70C33D01" w14:textId="77777777" w:rsidR="002C57E9" w:rsidRPr="006C4D17" w:rsidRDefault="002C57E9" w:rsidP="0081194F">
            <w:pPr>
              <w:pStyle w:val="Heading3"/>
              <w:rPr>
                <w:rFonts w:ascii="Bookman Old Style" w:hAnsi="Bookman Old Style"/>
                <w:sz w:val="22"/>
                <w:szCs w:val="22"/>
              </w:rPr>
            </w:pPr>
            <w:bookmarkStart w:id="583" w:name="_Toc163224890"/>
            <w:r w:rsidRPr="006C4D17">
              <w:rPr>
                <w:rFonts w:ascii="Bookman Old Style" w:hAnsi="Bookman Old Style"/>
                <w:sz w:val="22"/>
                <w:szCs w:val="22"/>
              </w:rPr>
              <w:lastRenderedPageBreak/>
              <w:t>NYSESLAT Constructed Response: Writing &amp; Speaking</w:t>
            </w:r>
            <w:bookmarkEnd w:id="583"/>
          </w:p>
        </w:tc>
      </w:tr>
      <w:tr w:rsidR="002C57E9" w:rsidRPr="00FE2253" w14:paraId="76868C1E" w14:textId="77777777" w:rsidTr="00E95AA3">
        <w:trPr>
          <w:cantSplit/>
          <w:tblHeader/>
        </w:trPr>
        <w:tc>
          <w:tcPr>
            <w:tcW w:w="1276" w:type="dxa"/>
            <w:shd w:val="clear" w:color="auto" w:fill="D9D9D9" w:themeFill="background1" w:themeFillShade="D9"/>
          </w:tcPr>
          <w:p w14:paraId="111833EA" w14:textId="77777777" w:rsidR="002C57E9" w:rsidRPr="00FE2253" w:rsidRDefault="002C57E9" w:rsidP="00E95AA3">
            <w:pPr>
              <w:rPr>
                <w:rFonts w:ascii="Bookman Old Style" w:hAnsi="Bookman Old Style" w:cstheme="minorHAnsi"/>
                <w:b/>
                <w:sz w:val="22"/>
                <w:szCs w:val="22"/>
              </w:rPr>
            </w:pPr>
            <w:r w:rsidRPr="00FE2253">
              <w:rPr>
                <w:rFonts w:ascii="Bookman Old Style" w:hAnsi="Bookman Old Style" w:cstheme="minorHAnsi"/>
                <w:b/>
                <w:sz w:val="22"/>
                <w:szCs w:val="22"/>
              </w:rPr>
              <w:t>Grade</w:t>
            </w:r>
          </w:p>
        </w:tc>
        <w:tc>
          <w:tcPr>
            <w:tcW w:w="1964" w:type="dxa"/>
            <w:shd w:val="clear" w:color="auto" w:fill="D9D9D9" w:themeFill="background1" w:themeFillShade="D9"/>
          </w:tcPr>
          <w:p w14:paraId="688C4E1B" w14:textId="77777777" w:rsidR="002C57E9" w:rsidRPr="00FE2253" w:rsidRDefault="002C57E9" w:rsidP="00E95AA3">
            <w:pPr>
              <w:rPr>
                <w:rFonts w:ascii="Bookman Old Style" w:hAnsi="Bookman Old Style" w:cstheme="minorHAnsi"/>
                <w:b/>
                <w:sz w:val="22"/>
                <w:szCs w:val="22"/>
              </w:rPr>
            </w:pPr>
            <w:r w:rsidRPr="00FE2253">
              <w:rPr>
                <w:rFonts w:ascii="Bookman Old Style" w:hAnsi="Bookman Old Style" w:cstheme="minorHAnsi"/>
                <w:b/>
                <w:sz w:val="22"/>
                <w:szCs w:val="22"/>
              </w:rPr>
              <w:t>Options for values in response array</w:t>
            </w:r>
          </w:p>
        </w:tc>
        <w:tc>
          <w:tcPr>
            <w:tcW w:w="9090" w:type="dxa"/>
            <w:gridSpan w:val="2"/>
            <w:shd w:val="clear" w:color="auto" w:fill="D9D9D9" w:themeFill="background1" w:themeFillShade="D9"/>
          </w:tcPr>
          <w:p w14:paraId="699D4131" w14:textId="77777777" w:rsidR="002C57E9" w:rsidRPr="00FE2253" w:rsidRDefault="002C57E9" w:rsidP="00E95AA3">
            <w:pPr>
              <w:rPr>
                <w:rFonts w:ascii="Bookman Old Style" w:hAnsi="Bookman Old Style" w:cstheme="minorHAnsi"/>
                <w:b/>
                <w:sz w:val="22"/>
                <w:szCs w:val="22"/>
              </w:rPr>
            </w:pPr>
            <w:r w:rsidRPr="00FE2253">
              <w:rPr>
                <w:rFonts w:ascii="Bookman Old Style" w:hAnsi="Bookman Old Style" w:cstheme="minorHAnsi"/>
                <w:b/>
                <w:sz w:val="22"/>
                <w:szCs w:val="22"/>
              </w:rPr>
              <w:t>Blanks</w:t>
            </w:r>
          </w:p>
        </w:tc>
        <w:tc>
          <w:tcPr>
            <w:tcW w:w="2430" w:type="dxa"/>
            <w:shd w:val="clear" w:color="auto" w:fill="D9D9D9" w:themeFill="background1" w:themeFillShade="D9"/>
          </w:tcPr>
          <w:p w14:paraId="50DAD768" w14:textId="77777777" w:rsidR="002C57E9" w:rsidRPr="00FE2253" w:rsidRDefault="002C57E9" w:rsidP="00E95AA3">
            <w:pPr>
              <w:rPr>
                <w:rFonts w:ascii="Bookman Old Style" w:hAnsi="Bookman Old Style" w:cstheme="minorHAnsi"/>
                <w:b/>
                <w:sz w:val="22"/>
                <w:szCs w:val="22"/>
              </w:rPr>
            </w:pPr>
            <w:r w:rsidRPr="00FE2253">
              <w:rPr>
                <w:rFonts w:ascii="Bookman Old Style" w:hAnsi="Bookman Old Style" w:cstheme="minorHAnsi"/>
                <w:b/>
                <w:sz w:val="22"/>
                <w:szCs w:val="22"/>
              </w:rPr>
              <w:t xml:space="preserve">Notes </w:t>
            </w:r>
          </w:p>
        </w:tc>
      </w:tr>
      <w:tr w:rsidR="002C57E9" w:rsidRPr="00FE2253" w14:paraId="73137399" w14:textId="77777777" w:rsidTr="00E95AA3">
        <w:trPr>
          <w:cantSplit/>
          <w:trHeight w:val="935"/>
        </w:trPr>
        <w:tc>
          <w:tcPr>
            <w:tcW w:w="1276" w:type="dxa"/>
          </w:tcPr>
          <w:p w14:paraId="22BA44D9" w14:textId="77777777" w:rsidR="002C57E9" w:rsidRPr="00FE2253" w:rsidRDefault="002C57E9" w:rsidP="00E95AA3">
            <w:pPr>
              <w:rPr>
                <w:rFonts w:ascii="Bookman Old Style" w:hAnsi="Bookman Old Style"/>
                <w:sz w:val="22"/>
                <w:szCs w:val="22"/>
              </w:rPr>
            </w:pPr>
            <w:r w:rsidRPr="00FE2253">
              <w:rPr>
                <w:rFonts w:ascii="Bookman Old Style" w:hAnsi="Bookman Old Style"/>
                <w:sz w:val="22"/>
                <w:szCs w:val="22"/>
              </w:rPr>
              <w:t>K</w:t>
            </w:r>
          </w:p>
        </w:tc>
        <w:tc>
          <w:tcPr>
            <w:tcW w:w="1964" w:type="dxa"/>
          </w:tcPr>
          <w:p w14:paraId="5EF00CAD" w14:textId="77777777" w:rsidR="002C57E9" w:rsidRPr="00FE2253" w:rsidRDefault="002C57E9" w:rsidP="00E95AA3">
            <w:pPr>
              <w:rPr>
                <w:rFonts w:ascii="Bookman Old Style" w:hAnsi="Bookman Old Style"/>
                <w:sz w:val="22"/>
                <w:szCs w:val="22"/>
              </w:rPr>
            </w:pPr>
            <w:r w:rsidRPr="00FE2253">
              <w:rPr>
                <w:rFonts w:ascii="Bookman Old Style" w:eastAsiaTheme="minorHAnsi" w:hAnsi="Bookman Old Style"/>
                <w:sz w:val="22"/>
                <w:szCs w:val="22"/>
              </w:rPr>
              <w:t>0, 1, 2, 3, 4, A, S, Z, Blank</w:t>
            </w:r>
          </w:p>
        </w:tc>
        <w:tc>
          <w:tcPr>
            <w:tcW w:w="3330" w:type="dxa"/>
          </w:tcPr>
          <w:p w14:paraId="3A232C81" w14:textId="77777777" w:rsidR="002C57E9" w:rsidRPr="00FE2253" w:rsidRDefault="002C57E9" w:rsidP="00E95AA3">
            <w:pPr>
              <w:rPr>
                <w:rFonts w:ascii="Bookman Old Style" w:hAnsi="Bookman Old Style"/>
                <w:sz w:val="22"/>
                <w:szCs w:val="22"/>
              </w:rPr>
            </w:pPr>
            <w:r w:rsidRPr="00FE2253">
              <w:rPr>
                <w:rFonts w:ascii="Bookman Old Style" w:hAnsi="Bookman Old Style"/>
                <w:sz w:val="22"/>
                <w:szCs w:val="22"/>
              </w:rPr>
              <w:t>If modality marked absent, then populate blanks in modality with a ‘Z.’</w:t>
            </w:r>
          </w:p>
        </w:tc>
        <w:tc>
          <w:tcPr>
            <w:tcW w:w="5760" w:type="dxa"/>
          </w:tcPr>
          <w:p w14:paraId="726F1AAA" w14:textId="77777777" w:rsidR="002C57E9" w:rsidRPr="00FE2253" w:rsidRDefault="002C57E9" w:rsidP="00E95AA3">
            <w:pPr>
              <w:rPr>
                <w:rFonts w:ascii="Bookman Old Style" w:hAnsi="Bookman Old Style"/>
                <w:sz w:val="22"/>
                <w:szCs w:val="22"/>
              </w:rPr>
            </w:pPr>
            <w:r w:rsidRPr="00FE2253">
              <w:rPr>
                <w:rFonts w:ascii="Bookman Old Style" w:hAnsi="Bookman Old Style"/>
                <w:sz w:val="22"/>
                <w:szCs w:val="22"/>
              </w:rPr>
              <w:t>If there is an overall ‘Reason Not Tested’ bubbled in, blanks may flow to Level 2</w:t>
            </w:r>
          </w:p>
        </w:tc>
        <w:tc>
          <w:tcPr>
            <w:tcW w:w="2430" w:type="dxa"/>
            <w:vMerge w:val="restart"/>
          </w:tcPr>
          <w:p w14:paraId="2B5EE8BD" w14:textId="77777777" w:rsidR="002C57E9" w:rsidRPr="00FE2253" w:rsidRDefault="002C57E9" w:rsidP="00E95AA3">
            <w:pPr>
              <w:rPr>
                <w:rFonts w:ascii="Bookman Old Style" w:hAnsi="Bookman Old Style"/>
                <w:sz w:val="22"/>
                <w:szCs w:val="22"/>
              </w:rPr>
            </w:pPr>
            <w:r w:rsidRPr="00FE2253">
              <w:rPr>
                <w:rFonts w:ascii="Bookman Old Style" w:hAnsi="Bookman Old Style"/>
                <w:i/>
                <w:sz w:val="22"/>
                <w:szCs w:val="22"/>
              </w:rPr>
              <w:t>Level 1s do not populate any Constructed Response item with ‘A’, ‘S’ or ‘0.’</w:t>
            </w:r>
          </w:p>
        </w:tc>
      </w:tr>
      <w:tr w:rsidR="002C57E9" w:rsidRPr="00FE2253" w14:paraId="062A15A2" w14:textId="77777777" w:rsidTr="00E95AA3">
        <w:trPr>
          <w:cantSplit/>
          <w:trHeight w:val="629"/>
        </w:trPr>
        <w:tc>
          <w:tcPr>
            <w:tcW w:w="1276" w:type="dxa"/>
          </w:tcPr>
          <w:p w14:paraId="4C46A5B9" w14:textId="77777777" w:rsidR="002C57E9" w:rsidRPr="00FE2253" w:rsidRDefault="002C57E9" w:rsidP="00E95AA3">
            <w:pPr>
              <w:rPr>
                <w:rFonts w:ascii="Bookman Old Style" w:hAnsi="Bookman Old Style"/>
                <w:sz w:val="22"/>
                <w:szCs w:val="22"/>
              </w:rPr>
            </w:pPr>
            <w:r w:rsidRPr="00FE2253">
              <w:rPr>
                <w:rFonts w:ascii="Bookman Old Style" w:hAnsi="Bookman Old Style"/>
                <w:sz w:val="22"/>
                <w:szCs w:val="22"/>
              </w:rPr>
              <w:t>1-12</w:t>
            </w:r>
          </w:p>
        </w:tc>
        <w:tc>
          <w:tcPr>
            <w:tcW w:w="1964" w:type="dxa"/>
          </w:tcPr>
          <w:p w14:paraId="4D508ED6" w14:textId="77777777" w:rsidR="002C57E9" w:rsidRPr="00FE2253" w:rsidRDefault="002C57E9" w:rsidP="00E95AA3">
            <w:pPr>
              <w:rPr>
                <w:rFonts w:ascii="Bookman Old Style" w:hAnsi="Bookman Old Style"/>
                <w:sz w:val="22"/>
                <w:szCs w:val="22"/>
              </w:rPr>
            </w:pPr>
            <w:r w:rsidRPr="00FE2253">
              <w:rPr>
                <w:rFonts w:ascii="Bookman Old Style" w:eastAsiaTheme="minorHAnsi" w:hAnsi="Bookman Old Style"/>
                <w:sz w:val="22"/>
                <w:szCs w:val="22"/>
              </w:rPr>
              <w:t>0, 1, 2, 3, 4, A, S, Z, Blank</w:t>
            </w:r>
          </w:p>
        </w:tc>
        <w:tc>
          <w:tcPr>
            <w:tcW w:w="3330" w:type="dxa"/>
          </w:tcPr>
          <w:p w14:paraId="26847F69" w14:textId="77777777" w:rsidR="002C57E9" w:rsidRPr="00FE2253" w:rsidRDefault="002C57E9" w:rsidP="00E95AA3">
            <w:pPr>
              <w:rPr>
                <w:rFonts w:ascii="Bookman Old Style" w:hAnsi="Bookman Old Style"/>
                <w:sz w:val="22"/>
                <w:szCs w:val="22"/>
              </w:rPr>
            </w:pPr>
            <w:r w:rsidRPr="00FE2253">
              <w:rPr>
                <w:rFonts w:ascii="Bookman Old Style" w:hAnsi="Bookman Old Style"/>
                <w:sz w:val="22"/>
                <w:szCs w:val="22"/>
              </w:rPr>
              <w:t>If session marked absent, then populate blanks in session with a ‘Z.’</w:t>
            </w:r>
          </w:p>
        </w:tc>
        <w:tc>
          <w:tcPr>
            <w:tcW w:w="5760" w:type="dxa"/>
          </w:tcPr>
          <w:p w14:paraId="4418A68D" w14:textId="77777777" w:rsidR="002C57E9" w:rsidRPr="00FE2253" w:rsidRDefault="002C57E9" w:rsidP="00E95AA3">
            <w:pPr>
              <w:rPr>
                <w:rFonts w:ascii="Bookman Old Style" w:hAnsi="Bookman Old Style"/>
                <w:sz w:val="22"/>
                <w:szCs w:val="22"/>
              </w:rPr>
            </w:pPr>
            <w:r w:rsidRPr="00FE2253">
              <w:rPr>
                <w:rFonts w:ascii="Bookman Old Style" w:hAnsi="Bookman Old Style"/>
                <w:sz w:val="22"/>
                <w:szCs w:val="22"/>
              </w:rPr>
              <w:t>If there is an overall ‘Reason Not Tested’ bubbled in, blanks may flow to Level 2</w:t>
            </w:r>
          </w:p>
        </w:tc>
        <w:tc>
          <w:tcPr>
            <w:tcW w:w="2430" w:type="dxa"/>
            <w:vMerge/>
          </w:tcPr>
          <w:p w14:paraId="00BA4D09" w14:textId="77777777" w:rsidR="002C57E9" w:rsidRPr="00FE2253" w:rsidRDefault="002C57E9" w:rsidP="00E95AA3">
            <w:pPr>
              <w:rPr>
                <w:rFonts w:ascii="Bookman Old Style" w:hAnsi="Bookman Old Style"/>
                <w:sz w:val="22"/>
                <w:szCs w:val="22"/>
              </w:rPr>
            </w:pPr>
          </w:p>
        </w:tc>
      </w:tr>
    </w:tbl>
    <w:p w14:paraId="36D5097B" w14:textId="77777777" w:rsidR="002C57E9" w:rsidRDefault="002C57E9" w:rsidP="000B5468">
      <w:pPr>
        <w:pStyle w:val="Heading3"/>
      </w:pPr>
      <w:bookmarkStart w:id="584" w:name="_Toc163224891"/>
      <w:r>
        <w:lastRenderedPageBreak/>
        <w:t>NYSESLAT Load Plans</w:t>
      </w:r>
      <w:bookmarkEnd w:id="584"/>
    </w:p>
    <w:tbl>
      <w:tblPr>
        <w:tblStyle w:val="TableGrid"/>
        <w:tblW w:w="15120" w:type="dxa"/>
        <w:tblInd w:w="-365" w:type="dxa"/>
        <w:tblLayout w:type="fixed"/>
        <w:tblLook w:val="04A0" w:firstRow="1" w:lastRow="0" w:firstColumn="1" w:lastColumn="0" w:noHBand="0" w:noVBand="1"/>
      </w:tblPr>
      <w:tblGrid>
        <w:gridCol w:w="2487"/>
        <w:gridCol w:w="3093"/>
        <w:gridCol w:w="1980"/>
        <w:gridCol w:w="1530"/>
        <w:gridCol w:w="3060"/>
        <w:gridCol w:w="2970"/>
      </w:tblGrid>
      <w:tr w:rsidR="002C57E9" w:rsidRPr="00FE2253" w14:paraId="5A159677" w14:textId="77777777" w:rsidTr="00E95AA3">
        <w:trPr>
          <w:cantSplit/>
          <w:trHeight w:val="692"/>
          <w:tblHeader/>
        </w:trPr>
        <w:tc>
          <w:tcPr>
            <w:tcW w:w="5580" w:type="dxa"/>
            <w:gridSpan w:val="2"/>
            <w:shd w:val="clear" w:color="auto" w:fill="D9D9D9" w:themeFill="background1" w:themeFillShade="D9"/>
            <w:vAlign w:val="center"/>
          </w:tcPr>
          <w:p w14:paraId="25D97873" w14:textId="77777777" w:rsidR="002C57E9" w:rsidRPr="00FE2253" w:rsidRDefault="002C57E9" w:rsidP="00E95AA3">
            <w:pPr>
              <w:spacing w:after="120"/>
              <w:jc w:val="center"/>
              <w:rPr>
                <w:rFonts w:ascii="Bookman Old Style" w:hAnsi="Bookman Old Style" w:cstheme="minorHAnsi"/>
                <w:b/>
                <w:sz w:val="22"/>
                <w:szCs w:val="22"/>
              </w:rPr>
            </w:pPr>
            <w:r w:rsidRPr="00FE2253">
              <w:rPr>
                <w:rFonts w:ascii="Bookman Old Style" w:hAnsi="Bookman Old Style" w:cstheme="minorHAnsi"/>
                <w:b/>
                <w:sz w:val="22"/>
                <w:szCs w:val="22"/>
              </w:rPr>
              <w:t>Situation</w:t>
            </w:r>
          </w:p>
        </w:tc>
        <w:tc>
          <w:tcPr>
            <w:tcW w:w="1980" w:type="dxa"/>
            <w:shd w:val="clear" w:color="auto" w:fill="D9D9D9" w:themeFill="background1" w:themeFillShade="D9"/>
            <w:vAlign w:val="center"/>
          </w:tcPr>
          <w:p w14:paraId="22EEABBF" w14:textId="77777777" w:rsidR="002C57E9" w:rsidRPr="00FE2253" w:rsidRDefault="002C57E9" w:rsidP="00E95AA3">
            <w:pPr>
              <w:spacing w:after="120"/>
              <w:jc w:val="center"/>
              <w:rPr>
                <w:rFonts w:ascii="Bookman Old Style" w:hAnsi="Bookman Old Style" w:cstheme="minorHAnsi"/>
                <w:b/>
                <w:sz w:val="22"/>
                <w:szCs w:val="22"/>
              </w:rPr>
            </w:pPr>
            <w:r w:rsidRPr="00FE2253">
              <w:rPr>
                <w:rFonts w:ascii="Bookman Old Style" w:hAnsi="Bookman Old Style" w:cstheme="minorHAnsi"/>
                <w:b/>
                <w:sz w:val="22"/>
                <w:szCs w:val="22"/>
              </w:rPr>
              <w:t>Scale Score</w:t>
            </w:r>
          </w:p>
        </w:tc>
        <w:tc>
          <w:tcPr>
            <w:tcW w:w="1530" w:type="dxa"/>
            <w:shd w:val="clear" w:color="auto" w:fill="D9D9D9" w:themeFill="background1" w:themeFillShade="D9"/>
            <w:vAlign w:val="center"/>
          </w:tcPr>
          <w:p w14:paraId="393F7B4E" w14:textId="77777777" w:rsidR="002C57E9" w:rsidRPr="00FE2253" w:rsidRDefault="002C57E9" w:rsidP="00E95AA3">
            <w:pPr>
              <w:spacing w:after="120"/>
              <w:jc w:val="center"/>
              <w:rPr>
                <w:rFonts w:ascii="Bookman Old Style" w:hAnsi="Bookman Old Style" w:cstheme="minorHAnsi"/>
                <w:b/>
                <w:sz w:val="22"/>
                <w:szCs w:val="22"/>
              </w:rPr>
            </w:pPr>
            <w:r w:rsidRPr="00FE2253">
              <w:rPr>
                <w:rFonts w:ascii="Bookman Old Style" w:hAnsi="Bookman Old Style" w:cstheme="minorHAnsi"/>
                <w:b/>
                <w:sz w:val="22"/>
                <w:szCs w:val="22"/>
              </w:rPr>
              <w:t>Standard Achieved</w:t>
            </w:r>
          </w:p>
        </w:tc>
        <w:tc>
          <w:tcPr>
            <w:tcW w:w="3060" w:type="dxa"/>
            <w:shd w:val="clear" w:color="auto" w:fill="D9D9D9" w:themeFill="background1" w:themeFillShade="D9"/>
            <w:vAlign w:val="center"/>
          </w:tcPr>
          <w:p w14:paraId="536A2CA9" w14:textId="77777777" w:rsidR="002C57E9" w:rsidRPr="00FE2253" w:rsidRDefault="002C57E9" w:rsidP="00E95AA3">
            <w:pPr>
              <w:spacing w:after="120"/>
              <w:jc w:val="center"/>
              <w:rPr>
                <w:rFonts w:ascii="Bookman Old Style" w:hAnsi="Bookman Old Style" w:cstheme="minorHAnsi"/>
                <w:b/>
                <w:sz w:val="22"/>
                <w:szCs w:val="22"/>
              </w:rPr>
            </w:pPr>
            <w:r w:rsidRPr="00FE2253">
              <w:rPr>
                <w:rFonts w:ascii="Bookman Old Style" w:hAnsi="Bookman Old Style" w:cstheme="minorHAnsi"/>
                <w:b/>
                <w:sz w:val="22"/>
                <w:szCs w:val="22"/>
              </w:rPr>
              <w:t>Level 1 - Level 2</w:t>
            </w:r>
          </w:p>
        </w:tc>
        <w:tc>
          <w:tcPr>
            <w:tcW w:w="2970" w:type="dxa"/>
            <w:shd w:val="clear" w:color="auto" w:fill="D9D9D9" w:themeFill="background1" w:themeFillShade="D9"/>
            <w:vAlign w:val="center"/>
          </w:tcPr>
          <w:p w14:paraId="2B403A9E" w14:textId="77777777" w:rsidR="002C57E9" w:rsidRPr="00FE2253" w:rsidRDefault="002C57E9" w:rsidP="00E95AA3">
            <w:pPr>
              <w:spacing w:after="120"/>
              <w:jc w:val="center"/>
              <w:rPr>
                <w:rFonts w:ascii="Bookman Old Style" w:hAnsi="Bookman Old Style" w:cstheme="minorHAnsi"/>
                <w:b/>
                <w:sz w:val="22"/>
                <w:szCs w:val="22"/>
              </w:rPr>
            </w:pPr>
            <w:r w:rsidRPr="00FE2253">
              <w:rPr>
                <w:rFonts w:ascii="Bookman Old Style" w:hAnsi="Bookman Old Style" w:cstheme="minorHAnsi"/>
                <w:b/>
                <w:sz w:val="22"/>
                <w:szCs w:val="22"/>
              </w:rPr>
              <w:t>All Grades</w:t>
            </w:r>
          </w:p>
        </w:tc>
      </w:tr>
      <w:tr w:rsidR="002C57E9" w:rsidRPr="00FE2253" w14:paraId="7321C97C" w14:textId="77777777" w:rsidTr="00E95AA3">
        <w:trPr>
          <w:cantSplit/>
          <w:tblHeader/>
        </w:trPr>
        <w:tc>
          <w:tcPr>
            <w:tcW w:w="5580" w:type="dxa"/>
            <w:gridSpan w:val="2"/>
          </w:tcPr>
          <w:p w14:paraId="093A2F9F" w14:textId="77777777" w:rsidR="002C57E9" w:rsidRPr="00FE2253" w:rsidRDefault="002C57E9" w:rsidP="00E95AA3">
            <w:pPr>
              <w:rPr>
                <w:rFonts w:ascii="Bookman Old Style" w:hAnsi="Bookman Old Style" w:cstheme="minorHAnsi"/>
                <w:sz w:val="22"/>
                <w:szCs w:val="22"/>
              </w:rPr>
            </w:pPr>
            <w:bookmarkStart w:id="585" w:name="NYSESLAT_Blank_Answer_Sheet"/>
            <w:r w:rsidRPr="00FE2253">
              <w:rPr>
                <w:rFonts w:ascii="Bookman Old Style" w:hAnsi="Bookman Old Style" w:cstheme="minorHAnsi"/>
                <w:b/>
                <w:sz w:val="22"/>
                <w:szCs w:val="22"/>
                <w:u w:val="single"/>
              </w:rPr>
              <w:t>Blank Answer Sheet</w:t>
            </w:r>
            <w:r w:rsidRPr="00FE2253">
              <w:rPr>
                <w:rFonts w:ascii="Bookman Old Style" w:hAnsi="Bookman Old Style" w:cstheme="minorHAnsi"/>
                <w:sz w:val="22"/>
                <w:szCs w:val="22"/>
              </w:rPr>
              <w:t xml:space="preserve"> </w:t>
            </w:r>
            <w:bookmarkEnd w:id="585"/>
            <w:r w:rsidRPr="00FE2253">
              <w:rPr>
                <w:rFonts w:ascii="Bookman Old Style" w:hAnsi="Bookman Old Style" w:cstheme="minorHAnsi"/>
                <w:sz w:val="22"/>
                <w:szCs w:val="22"/>
              </w:rPr>
              <w:t xml:space="preserve"> Student was present for all test sessions but did not respond to at least one item. </w:t>
            </w:r>
          </w:p>
        </w:tc>
        <w:tc>
          <w:tcPr>
            <w:tcW w:w="1980" w:type="dxa"/>
          </w:tcPr>
          <w:p w14:paraId="184198D1"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999</w:t>
            </w:r>
          </w:p>
        </w:tc>
        <w:tc>
          <w:tcPr>
            <w:tcW w:w="1530" w:type="dxa"/>
          </w:tcPr>
          <w:p w14:paraId="27904A4A"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99</w:t>
            </w:r>
          </w:p>
        </w:tc>
        <w:tc>
          <w:tcPr>
            <w:tcW w:w="3060" w:type="dxa"/>
          </w:tcPr>
          <w:p w14:paraId="657ED3D8"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Load plan to the L1C will extract the Assessment Fact</w:t>
            </w:r>
          </w:p>
        </w:tc>
        <w:tc>
          <w:tcPr>
            <w:tcW w:w="2970" w:type="dxa"/>
          </w:tcPr>
          <w:p w14:paraId="4D91F2F0"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Assessment Response records will be extracted</w:t>
            </w:r>
          </w:p>
        </w:tc>
      </w:tr>
      <w:tr w:rsidR="002C57E9" w:rsidRPr="00FE2253" w14:paraId="4010769E" w14:textId="77777777" w:rsidTr="00E95AA3">
        <w:trPr>
          <w:cantSplit/>
          <w:tblHeader/>
        </w:trPr>
        <w:tc>
          <w:tcPr>
            <w:tcW w:w="5580" w:type="dxa"/>
            <w:gridSpan w:val="2"/>
          </w:tcPr>
          <w:p w14:paraId="723B9441" w14:textId="77777777" w:rsidR="002C57E9" w:rsidRPr="00FE2253" w:rsidRDefault="002C57E9" w:rsidP="00E95AA3">
            <w:pPr>
              <w:rPr>
                <w:rFonts w:ascii="Bookman Old Style" w:hAnsi="Bookman Old Style" w:cstheme="minorHAnsi"/>
                <w:b/>
                <w:sz w:val="22"/>
                <w:szCs w:val="22"/>
                <w:u w:val="single"/>
              </w:rPr>
            </w:pPr>
            <w:r w:rsidRPr="00FE2253">
              <w:rPr>
                <w:rFonts w:ascii="Bookman Old Style" w:hAnsi="Bookman Old Style" w:cstheme="minorHAnsi"/>
                <w:b/>
                <w:sz w:val="22"/>
                <w:szCs w:val="22"/>
                <w:u w:val="single"/>
              </w:rPr>
              <w:t>Medically Excused</w:t>
            </w:r>
          </w:p>
          <w:p w14:paraId="72B36557"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Reason Not Tested Medically excused bubbled</w:t>
            </w:r>
          </w:p>
        </w:tc>
        <w:tc>
          <w:tcPr>
            <w:tcW w:w="1980" w:type="dxa"/>
          </w:tcPr>
          <w:p w14:paraId="6743B1D0" w14:textId="77777777" w:rsidR="002C57E9" w:rsidRPr="00FE2253" w:rsidRDefault="002C57E9" w:rsidP="00E95AA3">
            <w:pPr>
              <w:rPr>
                <w:rFonts w:ascii="Bookman Old Style" w:hAnsi="Bookman Old Style" w:cstheme="minorHAnsi"/>
                <w:b/>
                <w:sz w:val="22"/>
                <w:szCs w:val="22"/>
                <w:u w:val="single"/>
              </w:rPr>
            </w:pPr>
            <w:r w:rsidRPr="00FE2253">
              <w:rPr>
                <w:rFonts w:ascii="Bookman Old Style" w:hAnsi="Bookman Old Style" w:cstheme="minorHAnsi"/>
                <w:sz w:val="22"/>
                <w:szCs w:val="22"/>
              </w:rPr>
              <w:t>999</w:t>
            </w:r>
          </w:p>
        </w:tc>
        <w:tc>
          <w:tcPr>
            <w:tcW w:w="1530" w:type="dxa"/>
          </w:tcPr>
          <w:p w14:paraId="2B097877" w14:textId="77777777" w:rsidR="002C57E9" w:rsidRPr="00FE2253" w:rsidRDefault="002C57E9" w:rsidP="00E95AA3">
            <w:pPr>
              <w:rPr>
                <w:rFonts w:ascii="Bookman Old Style" w:hAnsi="Bookman Old Style" w:cstheme="minorHAnsi"/>
                <w:b/>
                <w:sz w:val="22"/>
                <w:szCs w:val="22"/>
                <w:u w:val="single"/>
              </w:rPr>
            </w:pPr>
            <w:r w:rsidRPr="00FE2253">
              <w:rPr>
                <w:rFonts w:ascii="Bookman Old Style" w:hAnsi="Bookman Old Style" w:cstheme="minorHAnsi"/>
                <w:sz w:val="22"/>
                <w:szCs w:val="22"/>
              </w:rPr>
              <w:t>93</w:t>
            </w:r>
          </w:p>
        </w:tc>
        <w:tc>
          <w:tcPr>
            <w:tcW w:w="3060" w:type="dxa"/>
          </w:tcPr>
          <w:p w14:paraId="255F4965" w14:textId="77777777" w:rsidR="002C57E9" w:rsidRPr="00FE2253" w:rsidRDefault="002C57E9" w:rsidP="00E95AA3">
            <w:pPr>
              <w:rPr>
                <w:rFonts w:ascii="Bookman Old Style" w:hAnsi="Bookman Old Style" w:cstheme="minorHAnsi"/>
                <w:b/>
                <w:sz w:val="22"/>
                <w:szCs w:val="22"/>
                <w:u w:val="single"/>
              </w:rPr>
            </w:pPr>
            <w:r w:rsidRPr="00FE2253">
              <w:rPr>
                <w:rFonts w:ascii="Bookman Old Style" w:hAnsi="Bookman Old Style" w:cstheme="minorHAnsi"/>
                <w:sz w:val="22"/>
                <w:szCs w:val="22"/>
              </w:rPr>
              <w:t>Load plan to the L1C will extract the Assessment Fact</w:t>
            </w:r>
          </w:p>
        </w:tc>
        <w:tc>
          <w:tcPr>
            <w:tcW w:w="2970" w:type="dxa"/>
          </w:tcPr>
          <w:p w14:paraId="538F6B33" w14:textId="77777777" w:rsidR="002C57E9" w:rsidRPr="00FE2253" w:rsidRDefault="002C57E9" w:rsidP="00E95AA3">
            <w:pPr>
              <w:rPr>
                <w:rFonts w:ascii="Bookman Old Style" w:hAnsi="Bookman Old Style" w:cstheme="minorHAnsi"/>
                <w:b/>
                <w:sz w:val="22"/>
                <w:szCs w:val="22"/>
                <w:u w:val="single"/>
              </w:rPr>
            </w:pPr>
            <w:r w:rsidRPr="00FE2253">
              <w:rPr>
                <w:rFonts w:ascii="Bookman Old Style" w:hAnsi="Bookman Old Style" w:cstheme="minorHAnsi"/>
                <w:sz w:val="22"/>
                <w:szCs w:val="22"/>
              </w:rPr>
              <w:t>Assessment Response records will be extracted</w:t>
            </w:r>
          </w:p>
        </w:tc>
      </w:tr>
      <w:tr w:rsidR="002C57E9" w:rsidRPr="00FE2253" w14:paraId="34BA7B34" w14:textId="77777777" w:rsidTr="00E95AA3">
        <w:trPr>
          <w:cantSplit/>
          <w:tblHeader/>
        </w:trPr>
        <w:tc>
          <w:tcPr>
            <w:tcW w:w="5580" w:type="dxa"/>
            <w:gridSpan w:val="2"/>
          </w:tcPr>
          <w:p w14:paraId="52A3653D" w14:textId="77777777" w:rsidR="002C57E9" w:rsidRPr="00FE2253" w:rsidRDefault="002C57E9" w:rsidP="00E95AA3">
            <w:pPr>
              <w:rPr>
                <w:rFonts w:ascii="Bookman Old Style" w:hAnsi="Bookman Old Style" w:cstheme="minorHAnsi"/>
                <w:b/>
                <w:sz w:val="22"/>
                <w:szCs w:val="22"/>
                <w:u w:val="single"/>
              </w:rPr>
            </w:pPr>
            <w:r w:rsidRPr="00FE2253">
              <w:rPr>
                <w:rFonts w:ascii="Bookman Old Style" w:hAnsi="Bookman Old Style" w:cstheme="minorHAnsi"/>
                <w:b/>
                <w:sz w:val="22"/>
                <w:szCs w:val="22"/>
                <w:u w:val="single"/>
              </w:rPr>
              <w:t>Refusal</w:t>
            </w:r>
          </w:p>
          <w:p w14:paraId="616FA6D5"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Session Code Refused to take entire test is bubbled</w:t>
            </w:r>
          </w:p>
        </w:tc>
        <w:tc>
          <w:tcPr>
            <w:tcW w:w="1980" w:type="dxa"/>
          </w:tcPr>
          <w:p w14:paraId="136012C5" w14:textId="77777777" w:rsidR="002C57E9" w:rsidRPr="00FE2253" w:rsidRDefault="002C57E9" w:rsidP="00E95AA3">
            <w:pPr>
              <w:rPr>
                <w:rFonts w:ascii="Bookman Old Style" w:hAnsi="Bookman Old Style" w:cstheme="minorHAnsi"/>
                <w:b/>
                <w:sz w:val="22"/>
                <w:szCs w:val="22"/>
                <w:u w:val="single"/>
              </w:rPr>
            </w:pPr>
            <w:r w:rsidRPr="00FE2253">
              <w:rPr>
                <w:rFonts w:ascii="Bookman Old Style" w:hAnsi="Bookman Old Style" w:cstheme="minorHAnsi"/>
                <w:sz w:val="22"/>
                <w:szCs w:val="22"/>
              </w:rPr>
              <w:t>999</w:t>
            </w:r>
          </w:p>
        </w:tc>
        <w:tc>
          <w:tcPr>
            <w:tcW w:w="1530" w:type="dxa"/>
          </w:tcPr>
          <w:p w14:paraId="67BCDDCA" w14:textId="77777777" w:rsidR="002C57E9" w:rsidRPr="00FE2253" w:rsidRDefault="002C57E9" w:rsidP="00E95AA3">
            <w:pPr>
              <w:rPr>
                <w:rFonts w:ascii="Bookman Old Style" w:hAnsi="Bookman Old Style" w:cstheme="minorHAnsi"/>
                <w:b/>
                <w:sz w:val="22"/>
                <w:szCs w:val="22"/>
                <w:u w:val="single"/>
              </w:rPr>
            </w:pPr>
            <w:r w:rsidRPr="00FE2253">
              <w:rPr>
                <w:rFonts w:ascii="Bookman Old Style" w:hAnsi="Bookman Old Style" w:cstheme="minorHAnsi"/>
                <w:sz w:val="22"/>
                <w:szCs w:val="22"/>
              </w:rPr>
              <w:t>96</w:t>
            </w:r>
          </w:p>
        </w:tc>
        <w:tc>
          <w:tcPr>
            <w:tcW w:w="3060" w:type="dxa"/>
          </w:tcPr>
          <w:p w14:paraId="5395807F" w14:textId="77777777" w:rsidR="002C57E9" w:rsidRPr="00FE2253" w:rsidRDefault="002C57E9" w:rsidP="00E95AA3">
            <w:pPr>
              <w:rPr>
                <w:rFonts w:ascii="Bookman Old Style" w:hAnsi="Bookman Old Style" w:cstheme="minorHAnsi"/>
                <w:b/>
                <w:sz w:val="22"/>
                <w:szCs w:val="22"/>
                <w:u w:val="single"/>
              </w:rPr>
            </w:pPr>
            <w:r w:rsidRPr="00FE2253">
              <w:rPr>
                <w:rFonts w:ascii="Bookman Old Style" w:hAnsi="Bookman Old Style" w:cstheme="minorHAnsi"/>
                <w:sz w:val="22"/>
                <w:szCs w:val="22"/>
              </w:rPr>
              <w:t>Load plan to the L1C will extract the Assessment Fact</w:t>
            </w:r>
          </w:p>
        </w:tc>
        <w:tc>
          <w:tcPr>
            <w:tcW w:w="2970" w:type="dxa"/>
          </w:tcPr>
          <w:p w14:paraId="296F7A7B" w14:textId="77777777" w:rsidR="002C57E9" w:rsidRPr="00FE2253" w:rsidRDefault="002C57E9" w:rsidP="00E95AA3">
            <w:pPr>
              <w:rPr>
                <w:rFonts w:ascii="Bookman Old Style" w:hAnsi="Bookman Old Style" w:cstheme="minorHAnsi"/>
                <w:b/>
                <w:sz w:val="22"/>
                <w:szCs w:val="22"/>
                <w:u w:val="single"/>
              </w:rPr>
            </w:pPr>
            <w:r w:rsidRPr="00FE2253">
              <w:rPr>
                <w:rFonts w:ascii="Bookman Old Style" w:hAnsi="Bookman Old Style" w:cstheme="minorHAnsi"/>
                <w:sz w:val="22"/>
                <w:szCs w:val="22"/>
              </w:rPr>
              <w:t>Assessment Response records will be extracted</w:t>
            </w:r>
          </w:p>
        </w:tc>
      </w:tr>
      <w:tr w:rsidR="002C57E9" w:rsidRPr="00FE2253" w14:paraId="72F6B1E8" w14:textId="77777777" w:rsidTr="00E95AA3">
        <w:trPr>
          <w:cantSplit/>
          <w:tblHeader/>
        </w:trPr>
        <w:tc>
          <w:tcPr>
            <w:tcW w:w="5580" w:type="dxa"/>
            <w:gridSpan w:val="2"/>
          </w:tcPr>
          <w:p w14:paraId="71154E68" w14:textId="77777777" w:rsidR="002C57E9" w:rsidRPr="00FE2253" w:rsidRDefault="002C57E9" w:rsidP="00E95AA3">
            <w:pPr>
              <w:rPr>
                <w:rFonts w:ascii="Bookman Old Style" w:hAnsi="Bookman Old Style" w:cstheme="minorHAnsi"/>
                <w:b/>
                <w:sz w:val="22"/>
                <w:szCs w:val="22"/>
                <w:u w:val="single"/>
              </w:rPr>
            </w:pPr>
            <w:r w:rsidRPr="00FE2253">
              <w:rPr>
                <w:rFonts w:ascii="Bookman Old Style" w:hAnsi="Bookman Old Style" w:cstheme="minorHAnsi"/>
                <w:b/>
                <w:sz w:val="22"/>
                <w:szCs w:val="22"/>
                <w:u w:val="single"/>
              </w:rPr>
              <w:t>Administrative Error</w:t>
            </w:r>
          </w:p>
          <w:p w14:paraId="596DE7C9"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Reason Not Tested Administrative error, no score is bubbled</w:t>
            </w:r>
          </w:p>
        </w:tc>
        <w:tc>
          <w:tcPr>
            <w:tcW w:w="1980" w:type="dxa"/>
          </w:tcPr>
          <w:p w14:paraId="6861FB89" w14:textId="77777777" w:rsidR="002C57E9" w:rsidRPr="00FE2253" w:rsidRDefault="002C57E9" w:rsidP="00E95AA3">
            <w:pPr>
              <w:rPr>
                <w:rFonts w:ascii="Bookman Old Style" w:hAnsi="Bookman Old Style" w:cstheme="minorHAnsi"/>
                <w:b/>
                <w:sz w:val="22"/>
                <w:szCs w:val="22"/>
                <w:u w:val="single"/>
              </w:rPr>
            </w:pPr>
            <w:r w:rsidRPr="00FE2253">
              <w:rPr>
                <w:rFonts w:ascii="Bookman Old Style" w:hAnsi="Bookman Old Style" w:cstheme="minorHAnsi"/>
                <w:sz w:val="22"/>
                <w:szCs w:val="22"/>
              </w:rPr>
              <w:t>999</w:t>
            </w:r>
          </w:p>
        </w:tc>
        <w:tc>
          <w:tcPr>
            <w:tcW w:w="1530" w:type="dxa"/>
          </w:tcPr>
          <w:p w14:paraId="11FB97BB" w14:textId="77777777" w:rsidR="002C57E9" w:rsidRPr="00FE2253" w:rsidRDefault="002C57E9" w:rsidP="00E95AA3">
            <w:pPr>
              <w:rPr>
                <w:rFonts w:ascii="Bookman Old Style" w:hAnsi="Bookman Old Style" w:cstheme="minorHAnsi"/>
                <w:b/>
                <w:sz w:val="22"/>
                <w:szCs w:val="22"/>
                <w:u w:val="single"/>
              </w:rPr>
            </w:pPr>
            <w:r w:rsidRPr="00FE2253">
              <w:rPr>
                <w:rFonts w:ascii="Bookman Old Style" w:hAnsi="Bookman Old Style" w:cstheme="minorHAnsi"/>
                <w:sz w:val="22"/>
                <w:szCs w:val="22"/>
              </w:rPr>
              <w:t>97</w:t>
            </w:r>
          </w:p>
        </w:tc>
        <w:tc>
          <w:tcPr>
            <w:tcW w:w="3060" w:type="dxa"/>
          </w:tcPr>
          <w:p w14:paraId="7BF8960E" w14:textId="77777777" w:rsidR="002C57E9" w:rsidRPr="00FE2253" w:rsidRDefault="002C57E9" w:rsidP="00E95AA3">
            <w:pPr>
              <w:rPr>
                <w:rFonts w:ascii="Bookman Old Style" w:hAnsi="Bookman Old Style" w:cstheme="minorHAnsi"/>
                <w:b/>
                <w:sz w:val="22"/>
                <w:szCs w:val="22"/>
                <w:u w:val="single"/>
              </w:rPr>
            </w:pPr>
            <w:r w:rsidRPr="00FE2253">
              <w:rPr>
                <w:rFonts w:ascii="Bookman Old Style" w:hAnsi="Bookman Old Style" w:cstheme="minorHAnsi"/>
                <w:sz w:val="22"/>
                <w:szCs w:val="22"/>
              </w:rPr>
              <w:t>Load plan to the L1C will extract the Assessment Fact</w:t>
            </w:r>
          </w:p>
        </w:tc>
        <w:tc>
          <w:tcPr>
            <w:tcW w:w="2970" w:type="dxa"/>
          </w:tcPr>
          <w:p w14:paraId="0AA18EFA" w14:textId="77777777" w:rsidR="002C57E9" w:rsidRPr="00FE2253" w:rsidRDefault="002C57E9" w:rsidP="00E95AA3">
            <w:pPr>
              <w:rPr>
                <w:rFonts w:ascii="Bookman Old Style" w:hAnsi="Bookman Old Style" w:cstheme="minorHAnsi"/>
                <w:b/>
                <w:sz w:val="22"/>
                <w:szCs w:val="22"/>
                <w:u w:val="single"/>
              </w:rPr>
            </w:pPr>
            <w:r w:rsidRPr="00FE2253">
              <w:rPr>
                <w:rFonts w:ascii="Bookman Old Style" w:hAnsi="Bookman Old Style" w:cstheme="minorHAnsi"/>
                <w:sz w:val="22"/>
                <w:szCs w:val="22"/>
              </w:rPr>
              <w:t>Assessment Response records will be extracted</w:t>
            </w:r>
          </w:p>
        </w:tc>
      </w:tr>
      <w:tr w:rsidR="002C57E9" w:rsidRPr="00FE2253" w14:paraId="67C0C73C" w14:textId="77777777" w:rsidTr="00E95AA3">
        <w:trPr>
          <w:cantSplit/>
          <w:trHeight w:val="656"/>
          <w:tblHeader/>
        </w:trPr>
        <w:tc>
          <w:tcPr>
            <w:tcW w:w="5580" w:type="dxa"/>
            <w:gridSpan w:val="2"/>
          </w:tcPr>
          <w:p w14:paraId="7D140E1C" w14:textId="77777777" w:rsidR="002C57E9" w:rsidRPr="00FE2253" w:rsidRDefault="002C57E9" w:rsidP="00E95AA3">
            <w:pPr>
              <w:rPr>
                <w:rFonts w:ascii="Bookman Old Style" w:hAnsi="Bookman Old Style" w:cstheme="minorHAnsi"/>
                <w:b/>
                <w:sz w:val="22"/>
                <w:szCs w:val="22"/>
                <w:u w:val="single"/>
              </w:rPr>
            </w:pPr>
            <w:r w:rsidRPr="00FE2253">
              <w:rPr>
                <w:rFonts w:ascii="Bookman Old Style" w:hAnsi="Bookman Old Style" w:cstheme="minorHAnsi"/>
                <w:b/>
                <w:sz w:val="22"/>
                <w:szCs w:val="22"/>
                <w:u w:val="single"/>
              </w:rPr>
              <w:t>Absent</w:t>
            </w:r>
          </w:p>
          <w:p w14:paraId="056E39B1" w14:textId="77777777" w:rsidR="002C57E9" w:rsidRPr="00FE2253" w:rsidRDefault="002C57E9" w:rsidP="00E95AA3">
            <w:pPr>
              <w:rPr>
                <w:rFonts w:ascii="Bookman Old Style" w:hAnsi="Bookman Old Style" w:cstheme="minorHAnsi"/>
                <w:b/>
                <w:sz w:val="22"/>
                <w:szCs w:val="22"/>
                <w:u w:val="single"/>
              </w:rPr>
            </w:pPr>
            <w:r w:rsidRPr="00FE2253">
              <w:rPr>
                <w:rFonts w:ascii="Bookman Old Style" w:hAnsi="Bookman Old Style" w:cstheme="minorHAnsi"/>
                <w:sz w:val="22"/>
                <w:szCs w:val="22"/>
              </w:rPr>
              <w:t>Session Code Absent for entire test is bubbled</w:t>
            </w:r>
          </w:p>
        </w:tc>
        <w:tc>
          <w:tcPr>
            <w:tcW w:w="1980" w:type="dxa"/>
          </w:tcPr>
          <w:p w14:paraId="70A7F5F8"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999</w:t>
            </w:r>
          </w:p>
        </w:tc>
        <w:tc>
          <w:tcPr>
            <w:tcW w:w="1530" w:type="dxa"/>
          </w:tcPr>
          <w:p w14:paraId="76940D8C"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99</w:t>
            </w:r>
          </w:p>
        </w:tc>
        <w:tc>
          <w:tcPr>
            <w:tcW w:w="3060" w:type="dxa"/>
          </w:tcPr>
          <w:p w14:paraId="28D8A7C6" w14:textId="77777777" w:rsidR="002C57E9" w:rsidRPr="00FE2253" w:rsidRDefault="002C57E9" w:rsidP="00E95AA3">
            <w:pPr>
              <w:rPr>
                <w:rFonts w:ascii="Bookman Old Style" w:hAnsi="Bookman Old Style" w:cstheme="minorHAnsi"/>
                <w:b/>
                <w:sz w:val="22"/>
                <w:szCs w:val="22"/>
                <w:u w:val="single"/>
              </w:rPr>
            </w:pPr>
            <w:r w:rsidRPr="00FE2253">
              <w:rPr>
                <w:rFonts w:ascii="Bookman Old Style" w:hAnsi="Bookman Old Style" w:cstheme="minorHAnsi"/>
                <w:sz w:val="22"/>
                <w:szCs w:val="22"/>
              </w:rPr>
              <w:t>Load plan to the L1C will extract the Assessment Fact</w:t>
            </w:r>
          </w:p>
        </w:tc>
        <w:tc>
          <w:tcPr>
            <w:tcW w:w="2970" w:type="dxa"/>
          </w:tcPr>
          <w:p w14:paraId="1AA930C5" w14:textId="77777777" w:rsidR="002C57E9" w:rsidRPr="00FE2253" w:rsidRDefault="002C57E9" w:rsidP="00E95AA3">
            <w:pPr>
              <w:rPr>
                <w:rFonts w:ascii="Bookman Old Style" w:hAnsi="Bookman Old Style" w:cstheme="minorHAnsi"/>
                <w:b/>
                <w:sz w:val="22"/>
                <w:szCs w:val="22"/>
                <w:u w:val="single"/>
              </w:rPr>
            </w:pPr>
            <w:r w:rsidRPr="00FE2253">
              <w:rPr>
                <w:rFonts w:ascii="Bookman Old Style" w:hAnsi="Bookman Old Style" w:cstheme="minorHAnsi"/>
                <w:sz w:val="22"/>
                <w:szCs w:val="22"/>
              </w:rPr>
              <w:t>Assessment Response records will be extracted</w:t>
            </w:r>
          </w:p>
        </w:tc>
      </w:tr>
      <w:tr w:rsidR="002C57E9" w:rsidRPr="00FE2253" w14:paraId="4667B843" w14:textId="77777777" w:rsidTr="00E95AA3">
        <w:trPr>
          <w:cantSplit/>
          <w:trHeight w:val="575"/>
          <w:tblHeader/>
        </w:trPr>
        <w:tc>
          <w:tcPr>
            <w:tcW w:w="5580" w:type="dxa"/>
            <w:gridSpan w:val="2"/>
          </w:tcPr>
          <w:p w14:paraId="69A8488C" w14:textId="77777777" w:rsidR="002C57E9" w:rsidRPr="00FE2253" w:rsidRDefault="002C57E9" w:rsidP="00E95AA3">
            <w:pPr>
              <w:rPr>
                <w:rFonts w:ascii="Bookman Old Style" w:hAnsi="Bookman Old Style" w:cstheme="minorHAnsi"/>
                <w:b/>
                <w:sz w:val="22"/>
                <w:szCs w:val="22"/>
                <w:u w:val="single"/>
              </w:rPr>
            </w:pPr>
            <w:r w:rsidRPr="00FE2253">
              <w:rPr>
                <w:rFonts w:ascii="Bookman Old Style" w:hAnsi="Bookman Old Style" w:cstheme="minorHAnsi"/>
                <w:b/>
                <w:sz w:val="22"/>
                <w:szCs w:val="22"/>
                <w:u w:val="single"/>
              </w:rPr>
              <w:t xml:space="preserve">No Valid Score </w:t>
            </w:r>
          </w:p>
          <w:p w14:paraId="77F41772" w14:textId="77777777" w:rsidR="002C57E9" w:rsidRPr="00FE2253" w:rsidRDefault="002C57E9" w:rsidP="00E95AA3">
            <w:pPr>
              <w:rPr>
                <w:rFonts w:ascii="Bookman Old Style" w:hAnsi="Bookman Old Style" w:cstheme="minorHAnsi"/>
                <w:b/>
                <w:sz w:val="22"/>
                <w:szCs w:val="22"/>
                <w:u w:val="single"/>
              </w:rPr>
            </w:pPr>
            <w:r w:rsidRPr="00FE2253">
              <w:rPr>
                <w:rFonts w:ascii="Bookman Old Style" w:hAnsi="Bookman Old Style" w:cstheme="minorHAnsi"/>
                <w:sz w:val="22"/>
                <w:szCs w:val="22"/>
              </w:rPr>
              <w:t>These will show as ‘No Assessment’ in T/NT reports</w:t>
            </w:r>
          </w:p>
        </w:tc>
        <w:tc>
          <w:tcPr>
            <w:tcW w:w="1980" w:type="dxa"/>
            <w:vMerge w:val="restart"/>
            <w:vAlign w:val="center"/>
          </w:tcPr>
          <w:p w14:paraId="6A346287" w14:textId="77777777" w:rsidR="002C57E9" w:rsidRPr="00FE2253" w:rsidRDefault="002C57E9" w:rsidP="00E95AA3">
            <w:pPr>
              <w:jc w:val="center"/>
              <w:rPr>
                <w:rFonts w:ascii="Bookman Old Style" w:hAnsi="Bookman Old Style" w:cstheme="minorHAnsi"/>
                <w:b/>
                <w:sz w:val="22"/>
                <w:szCs w:val="22"/>
                <w:u w:val="single"/>
              </w:rPr>
            </w:pPr>
            <w:r w:rsidRPr="00FE2253">
              <w:rPr>
                <w:rFonts w:ascii="Bookman Old Style" w:hAnsi="Bookman Old Style" w:cstheme="minorHAnsi"/>
                <w:sz w:val="22"/>
                <w:szCs w:val="22"/>
              </w:rPr>
              <w:t>blank</w:t>
            </w:r>
          </w:p>
        </w:tc>
        <w:tc>
          <w:tcPr>
            <w:tcW w:w="1530" w:type="dxa"/>
            <w:vMerge w:val="restart"/>
            <w:vAlign w:val="center"/>
          </w:tcPr>
          <w:p w14:paraId="76B4C775" w14:textId="77777777" w:rsidR="002C57E9" w:rsidRPr="00FE2253" w:rsidRDefault="002C57E9" w:rsidP="00E95AA3">
            <w:pPr>
              <w:jc w:val="center"/>
              <w:rPr>
                <w:rFonts w:ascii="Bookman Old Style" w:hAnsi="Bookman Old Style" w:cstheme="minorHAnsi"/>
                <w:b/>
                <w:sz w:val="22"/>
                <w:szCs w:val="22"/>
                <w:u w:val="single"/>
              </w:rPr>
            </w:pPr>
            <w:r w:rsidRPr="00FE2253">
              <w:rPr>
                <w:rFonts w:ascii="Bookman Old Style" w:hAnsi="Bookman Old Style" w:cstheme="minorHAnsi"/>
                <w:sz w:val="22"/>
                <w:szCs w:val="22"/>
              </w:rPr>
              <w:t>N/A</w:t>
            </w:r>
          </w:p>
        </w:tc>
        <w:tc>
          <w:tcPr>
            <w:tcW w:w="3060" w:type="dxa"/>
            <w:vMerge w:val="restart"/>
            <w:vAlign w:val="center"/>
          </w:tcPr>
          <w:p w14:paraId="1054BB5C" w14:textId="77777777" w:rsidR="002C57E9" w:rsidRPr="00FE2253" w:rsidRDefault="002C57E9" w:rsidP="00E95AA3">
            <w:pPr>
              <w:jc w:val="center"/>
              <w:rPr>
                <w:rFonts w:ascii="Bookman Old Style" w:hAnsi="Bookman Old Style" w:cstheme="minorHAnsi"/>
                <w:b/>
                <w:sz w:val="22"/>
                <w:szCs w:val="22"/>
                <w:u w:val="single"/>
              </w:rPr>
            </w:pPr>
            <w:r w:rsidRPr="00FE2253">
              <w:rPr>
                <w:rFonts w:ascii="Bookman Old Style" w:hAnsi="Bookman Old Style" w:cstheme="minorHAnsi"/>
                <w:sz w:val="22"/>
                <w:szCs w:val="22"/>
              </w:rPr>
              <w:t>Not extracted</w:t>
            </w:r>
          </w:p>
        </w:tc>
        <w:tc>
          <w:tcPr>
            <w:tcW w:w="2970" w:type="dxa"/>
            <w:vMerge w:val="restart"/>
            <w:vAlign w:val="center"/>
          </w:tcPr>
          <w:p w14:paraId="1DA4629C" w14:textId="77777777" w:rsidR="002C57E9" w:rsidRPr="00FE2253" w:rsidRDefault="002C57E9" w:rsidP="00E95AA3">
            <w:pPr>
              <w:jc w:val="center"/>
              <w:rPr>
                <w:rFonts w:ascii="Bookman Old Style" w:hAnsi="Bookman Old Style" w:cstheme="minorHAnsi"/>
                <w:b/>
                <w:sz w:val="22"/>
                <w:szCs w:val="22"/>
                <w:u w:val="single"/>
              </w:rPr>
            </w:pPr>
            <w:r w:rsidRPr="00FE2253">
              <w:rPr>
                <w:rFonts w:ascii="Bookman Old Style" w:hAnsi="Bookman Old Style" w:cstheme="minorHAnsi"/>
                <w:sz w:val="22"/>
                <w:szCs w:val="22"/>
              </w:rPr>
              <w:t>Not extracted</w:t>
            </w:r>
          </w:p>
        </w:tc>
      </w:tr>
      <w:tr w:rsidR="002C57E9" w:rsidRPr="00FE2253" w14:paraId="60BFB158" w14:textId="77777777" w:rsidTr="00E95AA3">
        <w:trPr>
          <w:cantSplit/>
          <w:trHeight w:val="422"/>
          <w:tblHeader/>
        </w:trPr>
        <w:tc>
          <w:tcPr>
            <w:tcW w:w="2487" w:type="dxa"/>
          </w:tcPr>
          <w:p w14:paraId="1414C805" w14:textId="77777777" w:rsidR="002C57E9" w:rsidRPr="00FE2253" w:rsidRDefault="002C57E9" w:rsidP="00E95AA3">
            <w:pPr>
              <w:rPr>
                <w:rFonts w:ascii="Bookman Old Style" w:hAnsi="Bookman Old Style" w:cstheme="minorHAnsi"/>
                <w:b/>
                <w:sz w:val="22"/>
                <w:szCs w:val="22"/>
              </w:rPr>
            </w:pPr>
            <w:r w:rsidRPr="00FE2253">
              <w:rPr>
                <w:rFonts w:ascii="Bookman Old Style" w:hAnsi="Bookman Old Style" w:cstheme="minorHAnsi"/>
                <w:b/>
                <w:sz w:val="22"/>
                <w:szCs w:val="22"/>
              </w:rPr>
              <w:t>Description</w:t>
            </w:r>
          </w:p>
        </w:tc>
        <w:tc>
          <w:tcPr>
            <w:tcW w:w="3093" w:type="dxa"/>
          </w:tcPr>
          <w:p w14:paraId="7C4A2DF2" w14:textId="77777777" w:rsidR="002C57E9" w:rsidRPr="00FE2253" w:rsidRDefault="002C57E9" w:rsidP="00E95AA3">
            <w:pPr>
              <w:rPr>
                <w:rFonts w:ascii="Bookman Old Style" w:hAnsi="Bookman Old Style" w:cstheme="minorHAnsi"/>
                <w:b/>
                <w:sz w:val="22"/>
                <w:szCs w:val="22"/>
              </w:rPr>
            </w:pPr>
            <w:r w:rsidRPr="00FE2253">
              <w:rPr>
                <w:rFonts w:ascii="Bookman Old Style" w:hAnsi="Bookman Old Style" w:cstheme="minorHAnsi"/>
                <w:b/>
                <w:sz w:val="22"/>
                <w:szCs w:val="22"/>
              </w:rPr>
              <w:t>Local Code</w:t>
            </w:r>
          </w:p>
        </w:tc>
        <w:tc>
          <w:tcPr>
            <w:tcW w:w="1980" w:type="dxa"/>
            <w:vMerge/>
          </w:tcPr>
          <w:p w14:paraId="44D19DB7" w14:textId="77777777" w:rsidR="002C57E9" w:rsidRPr="00FE2253" w:rsidRDefault="002C57E9" w:rsidP="00E95AA3">
            <w:pPr>
              <w:spacing w:after="120"/>
              <w:rPr>
                <w:rFonts w:ascii="Bookman Old Style" w:hAnsi="Bookman Old Style" w:cstheme="minorHAnsi"/>
                <w:sz w:val="22"/>
                <w:szCs w:val="22"/>
              </w:rPr>
            </w:pPr>
          </w:p>
        </w:tc>
        <w:tc>
          <w:tcPr>
            <w:tcW w:w="1530" w:type="dxa"/>
            <w:vMerge/>
          </w:tcPr>
          <w:p w14:paraId="389C589D" w14:textId="77777777" w:rsidR="002C57E9" w:rsidRPr="00FE2253" w:rsidRDefault="002C57E9" w:rsidP="00E95AA3">
            <w:pPr>
              <w:spacing w:after="120"/>
              <w:rPr>
                <w:rFonts w:ascii="Bookman Old Style" w:hAnsi="Bookman Old Style" w:cstheme="minorHAnsi"/>
                <w:sz w:val="22"/>
                <w:szCs w:val="22"/>
              </w:rPr>
            </w:pPr>
          </w:p>
        </w:tc>
        <w:tc>
          <w:tcPr>
            <w:tcW w:w="3060" w:type="dxa"/>
            <w:vMerge/>
          </w:tcPr>
          <w:p w14:paraId="61003E6C" w14:textId="77777777" w:rsidR="002C57E9" w:rsidRPr="00FE2253" w:rsidRDefault="002C57E9" w:rsidP="00E95AA3">
            <w:pPr>
              <w:spacing w:after="120"/>
              <w:rPr>
                <w:rFonts w:ascii="Bookman Old Style" w:hAnsi="Bookman Old Style" w:cstheme="minorHAnsi"/>
                <w:sz w:val="22"/>
                <w:szCs w:val="22"/>
              </w:rPr>
            </w:pPr>
          </w:p>
        </w:tc>
        <w:tc>
          <w:tcPr>
            <w:tcW w:w="2970" w:type="dxa"/>
            <w:vMerge/>
          </w:tcPr>
          <w:p w14:paraId="6167A8B2" w14:textId="77777777" w:rsidR="002C57E9" w:rsidRPr="00FE2253" w:rsidRDefault="002C57E9" w:rsidP="00E95AA3">
            <w:pPr>
              <w:spacing w:after="120"/>
              <w:rPr>
                <w:rFonts w:ascii="Bookman Old Style" w:hAnsi="Bookman Old Style" w:cstheme="minorHAnsi"/>
                <w:sz w:val="22"/>
                <w:szCs w:val="22"/>
              </w:rPr>
            </w:pPr>
          </w:p>
        </w:tc>
      </w:tr>
      <w:tr w:rsidR="002C57E9" w:rsidRPr="00FE2253" w14:paraId="2799C63C" w14:textId="77777777" w:rsidTr="00E95AA3">
        <w:trPr>
          <w:cantSplit/>
          <w:trHeight w:val="226"/>
          <w:tblHeader/>
        </w:trPr>
        <w:tc>
          <w:tcPr>
            <w:tcW w:w="2487" w:type="dxa"/>
          </w:tcPr>
          <w:p w14:paraId="35036066" w14:textId="77777777" w:rsidR="002C57E9" w:rsidRPr="00FE2253" w:rsidRDefault="002C57E9" w:rsidP="00E95AA3">
            <w:pPr>
              <w:rPr>
                <w:rFonts w:ascii="Bookman Old Style" w:hAnsi="Bookman Old Style" w:cstheme="minorHAnsi"/>
                <w:b/>
                <w:sz w:val="22"/>
                <w:szCs w:val="22"/>
                <w:u w:val="single"/>
              </w:rPr>
            </w:pPr>
            <w:r w:rsidRPr="00FE2253">
              <w:rPr>
                <w:rFonts w:ascii="Bookman Old Style" w:hAnsi="Bookman Old Style" w:cstheme="minorHAnsi"/>
                <w:sz w:val="22"/>
                <w:szCs w:val="22"/>
              </w:rPr>
              <w:t>Not Enrolled at Time of Test</w:t>
            </w:r>
          </w:p>
        </w:tc>
        <w:tc>
          <w:tcPr>
            <w:tcW w:w="3093" w:type="dxa"/>
          </w:tcPr>
          <w:p w14:paraId="5D960451" w14:textId="77777777" w:rsidR="002C57E9" w:rsidRPr="00FE2253" w:rsidRDefault="002C57E9" w:rsidP="00E95AA3">
            <w:pPr>
              <w:rPr>
                <w:rFonts w:ascii="Bookman Old Style" w:hAnsi="Bookman Old Style" w:cstheme="minorHAnsi"/>
                <w:b/>
                <w:sz w:val="22"/>
                <w:szCs w:val="22"/>
                <w:u w:val="single"/>
              </w:rPr>
            </w:pPr>
            <w:r w:rsidRPr="00FE2253">
              <w:rPr>
                <w:rFonts w:ascii="Bookman Old Style" w:hAnsi="Bookman Old Style" w:cstheme="minorHAnsi"/>
                <w:sz w:val="22"/>
                <w:szCs w:val="22"/>
              </w:rPr>
              <w:t>95</w:t>
            </w:r>
          </w:p>
        </w:tc>
        <w:tc>
          <w:tcPr>
            <w:tcW w:w="1980" w:type="dxa"/>
            <w:vMerge/>
          </w:tcPr>
          <w:p w14:paraId="5F307A68" w14:textId="77777777" w:rsidR="002C57E9" w:rsidRPr="00FE2253" w:rsidRDefault="002C57E9" w:rsidP="00E95AA3">
            <w:pPr>
              <w:spacing w:after="120"/>
              <w:rPr>
                <w:rFonts w:ascii="Bookman Old Style" w:hAnsi="Bookman Old Style" w:cstheme="minorHAnsi"/>
                <w:sz w:val="22"/>
                <w:szCs w:val="22"/>
              </w:rPr>
            </w:pPr>
          </w:p>
        </w:tc>
        <w:tc>
          <w:tcPr>
            <w:tcW w:w="1530" w:type="dxa"/>
            <w:vMerge/>
          </w:tcPr>
          <w:p w14:paraId="61D4BF98" w14:textId="77777777" w:rsidR="002C57E9" w:rsidRPr="00FE2253" w:rsidRDefault="002C57E9" w:rsidP="00E95AA3">
            <w:pPr>
              <w:spacing w:after="120"/>
              <w:rPr>
                <w:rFonts w:ascii="Bookman Old Style" w:hAnsi="Bookman Old Style" w:cstheme="minorHAnsi"/>
                <w:sz w:val="22"/>
                <w:szCs w:val="22"/>
              </w:rPr>
            </w:pPr>
          </w:p>
        </w:tc>
        <w:tc>
          <w:tcPr>
            <w:tcW w:w="3060" w:type="dxa"/>
            <w:vMerge/>
          </w:tcPr>
          <w:p w14:paraId="39C725ED" w14:textId="77777777" w:rsidR="002C57E9" w:rsidRPr="00FE2253" w:rsidRDefault="002C57E9" w:rsidP="00E95AA3">
            <w:pPr>
              <w:spacing w:after="120"/>
              <w:rPr>
                <w:rFonts w:ascii="Bookman Old Style" w:hAnsi="Bookman Old Style" w:cstheme="minorHAnsi"/>
                <w:sz w:val="22"/>
                <w:szCs w:val="22"/>
              </w:rPr>
            </w:pPr>
          </w:p>
        </w:tc>
        <w:tc>
          <w:tcPr>
            <w:tcW w:w="2970" w:type="dxa"/>
            <w:vMerge/>
          </w:tcPr>
          <w:p w14:paraId="2806CAAB" w14:textId="77777777" w:rsidR="002C57E9" w:rsidRPr="00FE2253" w:rsidRDefault="002C57E9" w:rsidP="00E95AA3">
            <w:pPr>
              <w:spacing w:after="120"/>
              <w:rPr>
                <w:rFonts w:ascii="Bookman Old Style" w:hAnsi="Bookman Old Style" w:cstheme="minorHAnsi"/>
                <w:sz w:val="22"/>
                <w:szCs w:val="22"/>
              </w:rPr>
            </w:pPr>
          </w:p>
        </w:tc>
      </w:tr>
    </w:tbl>
    <w:p w14:paraId="5156A38B" w14:textId="77777777" w:rsidR="002C57E9" w:rsidRDefault="002C57E9" w:rsidP="002C57E9">
      <w:pPr>
        <w:rPr>
          <w:sz w:val="20"/>
          <w:szCs w:val="20"/>
        </w:rPr>
      </w:pPr>
    </w:p>
    <w:p w14:paraId="6A32FD2D" w14:textId="77777777" w:rsidR="0081194F" w:rsidRDefault="0081194F">
      <w:pPr>
        <w:rPr>
          <w:rFonts w:ascii="Arial" w:eastAsiaTheme="majorEastAsia" w:hAnsi="Arial" w:cs="Arial"/>
          <w:b/>
          <w:bCs/>
          <w:szCs w:val="26"/>
        </w:rPr>
      </w:pPr>
      <w:bookmarkStart w:id="586" w:name="_Toc163224892"/>
      <w:r>
        <w:rPr>
          <w:rFonts w:eastAsiaTheme="majorEastAsia"/>
        </w:rPr>
        <w:br w:type="page"/>
      </w:r>
    </w:p>
    <w:p w14:paraId="03CCEABC" w14:textId="3F4C38FC" w:rsidR="002C57E9" w:rsidRPr="00CE1F51" w:rsidRDefault="002C57E9" w:rsidP="000B5468">
      <w:pPr>
        <w:pStyle w:val="Heading3"/>
        <w:rPr>
          <w:rFonts w:eastAsiaTheme="majorEastAsia"/>
        </w:rPr>
      </w:pPr>
      <w:r w:rsidRPr="00CE1F51">
        <w:rPr>
          <w:rFonts w:eastAsiaTheme="majorEastAsia"/>
        </w:rPr>
        <w:lastRenderedPageBreak/>
        <w:t>Determining Valid Modality Scale Scores and Overall Scale Score</w:t>
      </w:r>
      <w:bookmarkEnd w:id="586"/>
    </w:p>
    <w:p w14:paraId="6755DC9A" w14:textId="77777777" w:rsidR="002C57E9" w:rsidRPr="00956CE0" w:rsidRDefault="002C57E9" w:rsidP="002C57E9">
      <w:pPr>
        <w:pStyle w:val="Heading3"/>
      </w:pPr>
      <w:bookmarkStart w:id="587" w:name="_Toc163224893"/>
      <w:r>
        <w:t xml:space="preserve">Reason Not Tested </w:t>
      </w:r>
      <w:r w:rsidRPr="00956CE0">
        <w:t>Grades K-12</w:t>
      </w:r>
      <w:bookmarkEnd w:id="587"/>
    </w:p>
    <w:p w14:paraId="63FCE386" w14:textId="77777777" w:rsidR="002C57E9" w:rsidRPr="00FE2253" w:rsidRDefault="002C57E9" w:rsidP="002C57E9">
      <w:pPr>
        <w:spacing w:after="240"/>
        <w:ind w:firstLine="720"/>
        <w:rPr>
          <w:rFonts w:ascii="Arial" w:eastAsiaTheme="minorHAnsi" w:hAnsi="Arial" w:cs="Arial"/>
        </w:rPr>
      </w:pPr>
      <w:r w:rsidRPr="00FE2253">
        <w:rPr>
          <w:rFonts w:ascii="Arial" w:eastAsiaTheme="minorHAnsi" w:hAnsi="Arial" w:cs="Arial"/>
        </w:rPr>
        <w:t>An overall Reason Not Tested of Absent for Entire Test, Refused to Take Entire Test, Administrative Error (no score) or Medically Excused will override the presence of any student responses, and the student will be reported as not tested.</w:t>
      </w:r>
      <w:r w:rsidRPr="00FE2253">
        <w:rPr>
          <w:rFonts w:ascii="Arial" w:hAnsi="Arial" w:cs="Arial"/>
        </w:rPr>
        <w:t xml:space="preserve"> </w:t>
      </w:r>
      <w:r w:rsidRPr="00FE2253">
        <w:rPr>
          <w:rFonts w:ascii="Arial" w:eastAsiaTheme="minorHAnsi" w:hAnsi="Arial" w:cs="Arial"/>
        </w:rPr>
        <w:t xml:space="preserve">If a student is </w:t>
      </w:r>
      <w:r w:rsidRPr="00FE2253">
        <w:rPr>
          <w:rFonts w:ascii="Arial" w:eastAsiaTheme="minorHAnsi" w:hAnsi="Arial" w:cs="Arial"/>
          <w:b/>
          <w:bCs/>
          <w:i/>
          <w:iCs/>
        </w:rPr>
        <w:t>not marked absent</w:t>
      </w:r>
      <w:r w:rsidRPr="00FE2253">
        <w:rPr>
          <w:rFonts w:ascii="Arial" w:eastAsiaTheme="minorHAnsi" w:hAnsi="Arial" w:cs="Arial"/>
        </w:rPr>
        <w:t xml:space="preserve"> for any of the four Modalities (Sessions grades 1-12), the student will receive Raw Scores and Scale Scores for all four Modalities, and an Overall Scale Score and Proficiency Level provided that the student received a score for at least one question in each of the four Modalities. </w:t>
      </w:r>
    </w:p>
    <w:tbl>
      <w:tblPr>
        <w:tblStyle w:val="TableGrid"/>
        <w:tblW w:w="0" w:type="auto"/>
        <w:tblLook w:val="04A0" w:firstRow="1" w:lastRow="0" w:firstColumn="1" w:lastColumn="0" w:noHBand="0" w:noVBand="1"/>
      </w:tblPr>
      <w:tblGrid>
        <w:gridCol w:w="3218"/>
        <w:gridCol w:w="2053"/>
        <w:gridCol w:w="1468"/>
        <w:gridCol w:w="1897"/>
        <w:gridCol w:w="2150"/>
        <w:gridCol w:w="2697"/>
      </w:tblGrid>
      <w:tr w:rsidR="002C57E9" w:rsidRPr="00FE2253" w14:paraId="408C735C" w14:textId="77777777" w:rsidTr="00E95AA3">
        <w:trPr>
          <w:cantSplit/>
          <w:tblHeader/>
        </w:trPr>
        <w:tc>
          <w:tcPr>
            <w:tcW w:w="3221" w:type="dxa"/>
            <w:shd w:val="clear" w:color="auto" w:fill="BFBFBF" w:themeFill="background1" w:themeFillShade="BF"/>
          </w:tcPr>
          <w:p w14:paraId="77B174E0" w14:textId="77777777" w:rsidR="002C57E9" w:rsidRPr="00FE2253" w:rsidRDefault="002C57E9" w:rsidP="00E95AA3">
            <w:pPr>
              <w:rPr>
                <w:rFonts w:ascii="Bookman Old Style" w:hAnsi="Bookman Old Style" w:cstheme="minorHAnsi"/>
                <w:b/>
                <w:sz w:val="22"/>
                <w:szCs w:val="22"/>
              </w:rPr>
            </w:pPr>
            <w:r w:rsidRPr="00FE2253">
              <w:rPr>
                <w:rFonts w:ascii="Bookman Old Style" w:hAnsi="Bookman Old Style" w:cstheme="minorHAnsi"/>
                <w:b/>
                <w:sz w:val="22"/>
                <w:szCs w:val="22"/>
              </w:rPr>
              <w:t>Reason Not Tested</w:t>
            </w:r>
          </w:p>
        </w:tc>
        <w:tc>
          <w:tcPr>
            <w:tcW w:w="2055" w:type="dxa"/>
            <w:shd w:val="clear" w:color="auto" w:fill="BFBFBF" w:themeFill="background1" w:themeFillShade="BF"/>
          </w:tcPr>
          <w:p w14:paraId="6DDDB679" w14:textId="77777777" w:rsidR="002C57E9" w:rsidRPr="00FE2253" w:rsidRDefault="002C57E9" w:rsidP="00E95AA3">
            <w:pPr>
              <w:rPr>
                <w:rFonts w:ascii="Bookman Old Style" w:hAnsi="Bookman Old Style" w:cstheme="minorHAnsi"/>
                <w:b/>
                <w:sz w:val="22"/>
                <w:szCs w:val="22"/>
              </w:rPr>
            </w:pPr>
            <w:r w:rsidRPr="00FE2253">
              <w:rPr>
                <w:rFonts w:ascii="Bookman Old Style" w:hAnsi="Bookman Old Style" w:cstheme="minorHAnsi"/>
                <w:b/>
                <w:sz w:val="22"/>
                <w:szCs w:val="22"/>
              </w:rPr>
              <w:t>Standard Achieved</w:t>
            </w:r>
          </w:p>
        </w:tc>
        <w:tc>
          <w:tcPr>
            <w:tcW w:w="1469" w:type="dxa"/>
            <w:shd w:val="clear" w:color="auto" w:fill="BFBFBF" w:themeFill="background1" w:themeFillShade="BF"/>
          </w:tcPr>
          <w:p w14:paraId="6DAE3EF5" w14:textId="77777777" w:rsidR="002C57E9" w:rsidRPr="00FE2253" w:rsidRDefault="002C57E9" w:rsidP="00E95AA3">
            <w:pPr>
              <w:rPr>
                <w:rFonts w:ascii="Bookman Old Style" w:hAnsi="Bookman Old Style" w:cstheme="minorHAnsi"/>
                <w:b/>
                <w:sz w:val="22"/>
                <w:szCs w:val="22"/>
              </w:rPr>
            </w:pPr>
            <w:r w:rsidRPr="00FE2253">
              <w:rPr>
                <w:rFonts w:ascii="Bookman Old Style" w:hAnsi="Bookman Old Style" w:cstheme="minorHAnsi"/>
                <w:b/>
                <w:sz w:val="22"/>
                <w:szCs w:val="22"/>
              </w:rPr>
              <w:t>Modality Raw Score</w:t>
            </w:r>
          </w:p>
        </w:tc>
        <w:tc>
          <w:tcPr>
            <w:tcW w:w="1898" w:type="dxa"/>
            <w:shd w:val="clear" w:color="auto" w:fill="BFBFBF" w:themeFill="background1" w:themeFillShade="BF"/>
          </w:tcPr>
          <w:p w14:paraId="50B238B6" w14:textId="77777777" w:rsidR="002C57E9" w:rsidRPr="00FE2253" w:rsidRDefault="002C57E9" w:rsidP="00E95AA3">
            <w:pPr>
              <w:rPr>
                <w:rFonts w:ascii="Bookman Old Style" w:hAnsi="Bookman Old Style" w:cstheme="minorHAnsi"/>
                <w:b/>
                <w:sz w:val="22"/>
                <w:szCs w:val="22"/>
              </w:rPr>
            </w:pPr>
            <w:r w:rsidRPr="00FE2253">
              <w:rPr>
                <w:rFonts w:ascii="Bookman Old Style" w:hAnsi="Bookman Old Style" w:cstheme="minorHAnsi"/>
                <w:b/>
                <w:sz w:val="22"/>
                <w:szCs w:val="22"/>
              </w:rPr>
              <w:t>Modality Scale Score</w:t>
            </w:r>
          </w:p>
        </w:tc>
        <w:tc>
          <w:tcPr>
            <w:tcW w:w="2152" w:type="dxa"/>
            <w:shd w:val="clear" w:color="auto" w:fill="BFBFBF" w:themeFill="background1" w:themeFillShade="BF"/>
          </w:tcPr>
          <w:p w14:paraId="603673C2" w14:textId="77777777" w:rsidR="002C57E9" w:rsidRPr="00FE2253" w:rsidRDefault="002C57E9" w:rsidP="00E95AA3">
            <w:pPr>
              <w:rPr>
                <w:rFonts w:ascii="Bookman Old Style" w:hAnsi="Bookman Old Style" w:cstheme="minorHAnsi"/>
                <w:b/>
                <w:sz w:val="22"/>
                <w:szCs w:val="22"/>
              </w:rPr>
            </w:pPr>
            <w:r w:rsidRPr="00FE2253">
              <w:rPr>
                <w:rFonts w:ascii="Bookman Old Style" w:hAnsi="Bookman Old Style" w:cstheme="minorHAnsi"/>
                <w:b/>
                <w:sz w:val="22"/>
                <w:szCs w:val="22"/>
              </w:rPr>
              <w:t>Modality State Mean Score</w:t>
            </w:r>
          </w:p>
        </w:tc>
        <w:tc>
          <w:tcPr>
            <w:tcW w:w="2700" w:type="dxa"/>
            <w:shd w:val="clear" w:color="auto" w:fill="BFBFBF" w:themeFill="background1" w:themeFillShade="BF"/>
          </w:tcPr>
          <w:p w14:paraId="2403CAEC" w14:textId="77777777" w:rsidR="002C57E9" w:rsidRPr="00FE2253" w:rsidRDefault="002C57E9" w:rsidP="00E95AA3">
            <w:pPr>
              <w:rPr>
                <w:rFonts w:ascii="Bookman Old Style" w:hAnsi="Bookman Old Style" w:cstheme="minorHAnsi"/>
                <w:b/>
                <w:sz w:val="22"/>
                <w:szCs w:val="22"/>
              </w:rPr>
            </w:pPr>
            <w:r w:rsidRPr="00FE2253">
              <w:rPr>
                <w:rFonts w:ascii="Bookman Old Style" w:hAnsi="Bookman Old Style" w:cstheme="minorHAnsi"/>
                <w:b/>
                <w:sz w:val="22"/>
                <w:szCs w:val="22"/>
              </w:rPr>
              <w:t>Overall Scale Score</w:t>
            </w:r>
          </w:p>
        </w:tc>
      </w:tr>
      <w:tr w:rsidR="002C57E9" w:rsidRPr="00956CE0" w14:paraId="50149521" w14:textId="77777777" w:rsidTr="00E95AA3">
        <w:trPr>
          <w:cantSplit/>
          <w:tblHeader/>
        </w:trPr>
        <w:tc>
          <w:tcPr>
            <w:tcW w:w="3221" w:type="dxa"/>
          </w:tcPr>
          <w:p w14:paraId="67327007"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Absent for Entire Test</w:t>
            </w:r>
          </w:p>
          <w:p w14:paraId="1500B40E"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(full absent)</w:t>
            </w:r>
          </w:p>
        </w:tc>
        <w:tc>
          <w:tcPr>
            <w:tcW w:w="2055" w:type="dxa"/>
          </w:tcPr>
          <w:p w14:paraId="57084C0F"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99</w:t>
            </w:r>
          </w:p>
        </w:tc>
        <w:tc>
          <w:tcPr>
            <w:tcW w:w="1469" w:type="dxa"/>
          </w:tcPr>
          <w:p w14:paraId="745AC685"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blank</w:t>
            </w:r>
          </w:p>
        </w:tc>
        <w:tc>
          <w:tcPr>
            <w:tcW w:w="1898" w:type="dxa"/>
          </w:tcPr>
          <w:p w14:paraId="597ECBCF"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99</w:t>
            </w:r>
          </w:p>
        </w:tc>
        <w:tc>
          <w:tcPr>
            <w:tcW w:w="2152" w:type="dxa"/>
          </w:tcPr>
          <w:p w14:paraId="705DA8D3"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blank</w:t>
            </w:r>
          </w:p>
        </w:tc>
        <w:tc>
          <w:tcPr>
            <w:tcW w:w="2700" w:type="dxa"/>
          </w:tcPr>
          <w:p w14:paraId="5422A4AE"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999</w:t>
            </w:r>
          </w:p>
        </w:tc>
      </w:tr>
      <w:tr w:rsidR="002C57E9" w:rsidRPr="00956CE0" w14:paraId="6F5ACDDD" w14:textId="77777777" w:rsidTr="00E95AA3">
        <w:trPr>
          <w:cantSplit/>
          <w:tblHeader/>
        </w:trPr>
        <w:tc>
          <w:tcPr>
            <w:tcW w:w="3221" w:type="dxa"/>
          </w:tcPr>
          <w:p w14:paraId="40A9FEBC"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Refused to Take Entire Test</w:t>
            </w:r>
          </w:p>
        </w:tc>
        <w:tc>
          <w:tcPr>
            <w:tcW w:w="2055" w:type="dxa"/>
          </w:tcPr>
          <w:p w14:paraId="549E53C7"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96</w:t>
            </w:r>
          </w:p>
        </w:tc>
        <w:tc>
          <w:tcPr>
            <w:tcW w:w="1469" w:type="dxa"/>
          </w:tcPr>
          <w:p w14:paraId="5900DF32"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blank</w:t>
            </w:r>
          </w:p>
        </w:tc>
        <w:tc>
          <w:tcPr>
            <w:tcW w:w="1898" w:type="dxa"/>
          </w:tcPr>
          <w:p w14:paraId="117F5C35"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99</w:t>
            </w:r>
          </w:p>
        </w:tc>
        <w:tc>
          <w:tcPr>
            <w:tcW w:w="2152" w:type="dxa"/>
          </w:tcPr>
          <w:p w14:paraId="5E0104F7"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blank</w:t>
            </w:r>
          </w:p>
        </w:tc>
        <w:tc>
          <w:tcPr>
            <w:tcW w:w="2700" w:type="dxa"/>
          </w:tcPr>
          <w:p w14:paraId="68285BE8"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999</w:t>
            </w:r>
          </w:p>
        </w:tc>
      </w:tr>
      <w:tr w:rsidR="002C57E9" w:rsidRPr="00956CE0" w14:paraId="68756440" w14:textId="77777777" w:rsidTr="00E95AA3">
        <w:trPr>
          <w:cantSplit/>
          <w:tblHeader/>
        </w:trPr>
        <w:tc>
          <w:tcPr>
            <w:tcW w:w="3221" w:type="dxa"/>
          </w:tcPr>
          <w:p w14:paraId="0998776C"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Administrative Error (no score)</w:t>
            </w:r>
          </w:p>
        </w:tc>
        <w:tc>
          <w:tcPr>
            <w:tcW w:w="2055" w:type="dxa"/>
          </w:tcPr>
          <w:p w14:paraId="392A1F82"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97</w:t>
            </w:r>
          </w:p>
        </w:tc>
        <w:tc>
          <w:tcPr>
            <w:tcW w:w="1469" w:type="dxa"/>
          </w:tcPr>
          <w:p w14:paraId="20079DB0"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blank</w:t>
            </w:r>
          </w:p>
        </w:tc>
        <w:tc>
          <w:tcPr>
            <w:tcW w:w="1898" w:type="dxa"/>
          </w:tcPr>
          <w:p w14:paraId="5F392C26"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99</w:t>
            </w:r>
          </w:p>
        </w:tc>
        <w:tc>
          <w:tcPr>
            <w:tcW w:w="2152" w:type="dxa"/>
          </w:tcPr>
          <w:p w14:paraId="2F5F8506"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blank</w:t>
            </w:r>
          </w:p>
        </w:tc>
        <w:tc>
          <w:tcPr>
            <w:tcW w:w="2700" w:type="dxa"/>
          </w:tcPr>
          <w:p w14:paraId="7E7EFB23"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999</w:t>
            </w:r>
          </w:p>
        </w:tc>
      </w:tr>
      <w:tr w:rsidR="002C57E9" w:rsidRPr="00956CE0" w14:paraId="4E0F966E" w14:textId="77777777" w:rsidTr="00E95AA3">
        <w:trPr>
          <w:cantSplit/>
          <w:tblHeader/>
        </w:trPr>
        <w:tc>
          <w:tcPr>
            <w:tcW w:w="3221" w:type="dxa"/>
          </w:tcPr>
          <w:p w14:paraId="7A93D2DF"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Medically Excused</w:t>
            </w:r>
          </w:p>
        </w:tc>
        <w:tc>
          <w:tcPr>
            <w:tcW w:w="2055" w:type="dxa"/>
          </w:tcPr>
          <w:p w14:paraId="140DBD3C"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93</w:t>
            </w:r>
          </w:p>
        </w:tc>
        <w:tc>
          <w:tcPr>
            <w:tcW w:w="1469" w:type="dxa"/>
          </w:tcPr>
          <w:p w14:paraId="6E2162F6"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blank</w:t>
            </w:r>
          </w:p>
        </w:tc>
        <w:tc>
          <w:tcPr>
            <w:tcW w:w="1898" w:type="dxa"/>
          </w:tcPr>
          <w:p w14:paraId="11DE721A"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99</w:t>
            </w:r>
          </w:p>
        </w:tc>
        <w:tc>
          <w:tcPr>
            <w:tcW w:w="2152" w:type="dxa"/>
          </w:tcPr>
          <w:p w14:paraId="1DCC174E"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blank</w:t>
            </w:r>
          </w:p>
        </w:tc>
        <w:tc>
          <w:tcPr>
            <w:tcW w:w="2700" w:type="dxa"/>
          </w:tcPr>
          <w:p w14:paraId="39A6C63B"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999</w:t>
            </w:r>
          </w:p>
        </w:tc>
      </w:tr>
    </w:tbl>
    <w:p w14:paraId="470AE15D" w14:textId="77777777" w:rsidR="002C57E9" w:rsidRDefault="002C57E9" w:rsidP="002C57E9">
      <w:pPr>
        <w:pStyle w:val="Heading3"/>
        <w:rPr>
          <w:sz w:val="20"/>
          <w:szCs w:val="20"/>
        </w:rPr>
      </w:pPr>
      <w:bookmarkStart w:id="588" w:name="_Toc163224894"/>
      <w:r>
        <w:t xml:space="preserve">Partial Absent/Partial Responses </w:t>
      </w:r>
      <w:r w:rsidRPr="00956CE0">
        <w:t>Grade K</w:t>
      </w:r>
      <w:bookmarkEnd w:id="588"/>
    </w:p>
    <w:tbl>
      <w:tblPr>
        <w:tblStyle w:val="TableGrid"/>
        <w:tblW w:w="14940" w:type="dxa"/>
        <w:tblInd w:w="-365" w:type="dxa"/>
        <w:tblLook w:val="04A0" w:firstRow="1" w:lastRow="0" w:firstColumn="1" w:lastColumn="0" w:noHBand="0" w:noVBand="1"/>
      </w:tblPr>
      <w:tblGrid>
        <w:gridCol w:w="1356"/>
        <w:gridCol w:w="1768"/>
        <w:gridCol w:w="1259"/>
        <w:gridCol w:w="3132"/>
        <w:gridCol w:w="3000"/>
        <w:gridCol w:w="3190"/>
        <w:gridCol w:w="1235"/>
      </w:tblGrid>
      <w:tr w:rsidR="002C57E9" w:rsidRPr="00FE2253" w14:paraId="6D8269C1" w14:textId="77777777" w:rsidTr="00E95AA3">
        <w:trPr>
          <w:cantSplit/>
          <w:tblHeader/>
        </w:trPr>
        <w:tc>
          <w:tcPr>
            <w:tcW w:w="1258" w:type="dxa"/>
            <w:shd w:val="clear" w:color="auto" w:fill="BFBFBF" w:themeFill="background1" w:themeFillShade="BF"/>
          </w:tcPr>
          <w:p w14:paraId="077479BE" w14:textId="77777777" w:rsidR="002C57E9" w:rsidRPr="00FE2253" w:rsidRDefault="002C57E9" w:rsidP="00E95AA3">
            <w:pPr>
              <w:rPr>
                <w:rFonts w:ascii="Bookman Old Style" w:hAnsi="Bookman Old Style" w:cstheme="minorHAnsi"/>
                <w:b/>
                <w:sz w:val="22"/>
                <w:szCs w:val="22"/>
              </w:rPr>
            </w:pPr>
            <w:r w:rsidRPr="00FE2253">
              <w:rPr>
                <w:rFonts w:ascii="Bookman Old Style" w:hAnsi="Bookman Old Style" w:cstheme="minorHAnsi"/>
                <w:b/>
                <w:sz w:val="22"/>
                <w:szCs w:val="22"/>
              </w:rPr>
              <w:t>Reason Not Tested</w:t>
            </w:r>
          </w:p>
        </w:tc>
        <w:tc>
          <w:tcPr>
            <w:tcW w:w="1785" w:type="dxa"/>
            <w:shd w:val="clear" w:color="auto" w:fill="BFBFBF" w:themeFill="background1" w:themeFillShade="BF"/>
          </w:tcPr>
          <w:p w14:paraId="1A6F100B" w14:textId="77777777" w:rsidR="002C57E9" w:rsidRPr="00FE2253" w:rsidRDefault="002C57E9" w:rsidP="00E95AA3">
            <w:pPr>
              <w:rPr>
                <w:rFonts w:ascii="Bookman Old Style" w:hAnsi="Bookman Old Style" w:cstheme="minorHAnsi"/>
                <w:b/>
                <w:sz w:val="22"/>
                <w:szCs w:val="22"/>
              </w:rPr>
            </w:pPr>
          </w:p>
        </w:tc>
        <w:tc>
          <w:tcPr>
            <w:tcW w:w="1140" w:type="dxa"/>
            <w:shd w:val="clear" w:color="auto" w:fill="BFBFBF" w:themeFill="background1" w:themeFillShade="BF"/>
          </w:tcPr>
          <w:p w14:paraId="31C73B4E" w14:textId="77777777" w:rsidR="002C57E9" w:rsidRPr="00FE2253" w:rsidRDefault="002C57E9" w:rsidP="00E95AA3">
            <w:pPr>
              <w:rPr>
                <w:rFonts w:ascii="Bookman Old Style" w:hAnsi="Bookman Old Style" w:cstheme="minorHAnsi"/>
                <w:b/>
                <w:sz w:val="22"/>
                <w:szCs w:val="22"/>
              </w:rPr>
            </w:pPr>
            <w:r w:rsidRPr="00FE2253">
              <w:rPr>
                <w:rFonts w:ascii="Bookman Old Style" w:hAnsi="Bookman Old Style" w:cstheme="minorHAnsi"/>
                <w:b/>
                <w:sz w:val="22"/>
                <w:szCs w:val="22"/>
              </w:rPr>
              <w:t>Standard Achieved</w:t>
            </w:r>
          </w:p>
        </w:tc>
        <w:tc>
          <w:tcPr>
            <w:tcW w:w="3197" w:type="dxa"/>
            <w:shd w:val="clear" w:color="auto" w:fill="BFBFBF" w:themeFill="background1" w:themeFillShade="BF"/>
          </w:tcPr>
          <w:p w14:paraId="433AF9D9" w14:textId="77777777" w:rsidR="002C57E9" w:rsidRPr="00FE2253" w:rsidRDefault="002C57E9" w:rsidP="00E95AA3">
            <w:pPr>
              <w:rPr>
                <w:rFonts w:ascii="Bookman Old Style" w:hAnsi="Bookman Old Style" w:cstheme="minorHAnsi"/>
                <w:b/>
                <w:sz w:val="22"/>
                <w:szCs w:val="22"/>
              </w:rPr>
            </w:pPr>
            <w:r w:rsidRPr="00FE2253">
              <w:rPr>
                <w:rFonts w:ascii="Bookman Old Style" w:hAnsi="Bookman Old Style" w:cstheme="minorHAnsi"/>
                <w:b/>
                <w:sz w:val="22"/>
                <w:szCs w:val="22"/>
              </w:rPr>
              <w:t>Modality Raw Score</w:t>
            </w:r>
          </w:p>
        </w:tc>
        <w:tc>
          <w:tcPr>
            <w:tcW w:w="3060" w:type="dxa"/>
            <w:shd w:val="clear" w:color="auto" w:fill="BFBFBF" w:themeFill="background1" w:themeFillShade="BF"/>
          </w:tcPr>
          <w:p w14:paraId="488FE3DB" w14:textId="77777777" w:rsidR="002C57E9" w:rsidRPr="00FE2253" w:rsidRDefault="002C57E9" w:rsidP="00E95AA3">
            <w:pPr>
              <w:rPr>
                <w:rFonts w:ascii="Bookman Old Style" w:hAnsi="Bookman Old Style" w:cstheme="minorHAnsi"/>
                <w:b/>
                <w:sz w:val="22"/>
                <w:szCs w:val="22"/>
              </w:rPr>
            </w:pPr>
            <w:r w:rsidRPr="00FE2253">
              <w:rPr>
                <w:rFonts w:ascii="Bookman Old Style" w:hAnsi="Bookman Old Style" w:cstheme="minorHAnsi"/>
                <w:b/>
                <w:sz w:val="22"/>
                <w:szCs w:val="22"/>
              </w:rPr>
              <w:t>Modality Scale Score</w:t>
            </w:r>
          </w:p>
        </w:tc>
        <w:tc>
          <w:tcPr>
            <w:tcW w:w="3257" w:type="dxa"/>
            <w:shd w:val="clear" w:color="auto" w:fill="BFBFBF" w:themeFill="background1" w:themeFillShade="BF"/>
          </w:tcPr>
          <w:p w14:paraId="53252339" w14:textId="77777777" w:rsidR="002C57E9" w:rsidRPr="00FE2253" w:rsidRDefault="002C57E9" w:rsidP="00E95AA3">
            <w:pPr>
              <w:rPr>
                <w:rFonts w:ascii="Bookman Old Style" w:hAnsi="Bookman Old Style" w:cstheme="minorHAnsi"/>
                <w:b/>
                <w:sz w:val="22"/>
                <w:szCs w:val="22"/>
              </w:rPr>
            </w:pPr>
            <w:r w:rsidRPr="00FE2253">
              <w:rPr>
                <w:rFonts w:ascii="Bookman Old Style" w:hAnsi="Bookman Old Style" w:cstheme="minorHAnsi"/>
                <w:b/>
                <w:sz w:val="22"/>
                <w:szCs w:val="22"/>
              </w:rPr>
              <w:t>Modality State Mean Score</w:t>
            </w:r>
          </w:p>
        </w:tc>
        <w:tc>
          <w:tcPr>
            <w:tcW w:w="1243" w:type="dxa"/>
            <w:shd w:val="clear" w:color="auto" w:fill="BFBFBF" w:themeFill="background1" w:themeFillShade="BF"/>
          </w:tcPr>
          <w:p w14:paraId="52C5134E" w14:textId="77777777" w:rsidR="002C57E9" w:rsidRPr="00FE2253" w:rsidRDefault="002C57E9" w:rsidP="00E95AA3">
            <w:pPr>
              <w:rPr>
                <w:rFonts w:ascii="Bookman Old Style" w:hAnsi="Bookman Old Style" w:cstheme="minorHAnsi"/>
                <w:b/>
                <w:sz w:val="22"/>
                <w:szCs w:val="22"/>
              </w:rPr>
            </w:pPr>
            <w:r w:rsidRPr="00FE2253">
              <w:rPr>
                <w:rFonts w:ascii="Bookman Old Style" w:hAnsi="Bookman Old Style" w:cstheme="minorHAnsi"/>
                <w:b/>
                <w:sz w:val="22"/>
                <w:szCs w:val="22"/>
              </w:rPr>
              <w:t>Overall Scale Score</w:t>
            </w:r>
          </w:p>
        </w:tc>
      </w:tr>
      <w:tr w:rsidR="002C57E9" w:rsidRPr="00FE2253" w14:paraId="3AAB1C2C" w14:textId="77777777" w:rsidTr="00E95AA3">
        <w:trPr>
          <w:cantSplit/>
          <w:tblHeader/>
        </w:trPr>
        <w:tc>
          <w:tcPr>
            <w:tcW w:w="1258" w:type="dxa"/>
          </w:tcPr>
          <w:p w14:paraId="3F2009D3"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Partial Absent</w:t>
            </w:r>
          </w:p>
        </w:tc>
        <w:tc>
          <w:tcPr>
            <w:tcW w:w="1785" w:type="dxa"/>
          </w:tcPr>
          <w:p w14:paraId="4B25AF1B"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Student marked as absent for at least one, but not all modalities</w:t>
            </w:r>
          </w:p>
        </w:tc>
        <w:tc>
          <w:tcPr>
            <w:tcW w:w="1140" w:type="dxa"/>
          </w:tcPr>
          <w:p w14:paraId="7FBB7546"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99</w:t>
            </w:r>
          </w:p>
        </w:tc>
        <w:tc>
          <w:tcPr>
            <w:tcW w:w="3197" w:type="dxa"/>
          </w:tcPr>
          <w:p w14:paraId="558EEFCC"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Modality raw score based on questions answered. Modality raw scores are blank for modalities marked absent.</w:t>
            </w:r>
          </w:p>
        </w:tc>
        <w:tc>
          <w:tcPr>
            <w:tcW w:w="3060" w:type="dxa"/>
          </w:tcPr>
          <w:p w14:paraId="67923834"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Modality scale score based on questions answered. Modality scale scores are 99 for modalities marked absent.</w:t>
            </w:r>
          </w:p>
        </w:tc>
        <w:tc>
          <w:tcPr>
            <w:tcW w:w="3257" w:type="dxa"/>
          </w:tcPr>
          <w:p w14:paraId="6F830D96" w14:textId="77777777" w:rsidR="002C57E9" w:rsidRPr="00FE2253" w:rsidRDefault="002C57E9" w:rsidP="00E95AA3">
            <w:pPr>
              <w:rPr>
                <w:rFonts w:ascii="Bookman Old Style" w:hAnsi="Bookman Old Style" w:cstheme="minorBidi"/>
                <w:sz w:val="22"/>
                <w:szCs w:val="22"/>
              </w:rPr>
            </w:pPr>
            <w:r w:rsidRPr="00FE2253">
              <w:rPr>
                <w:rFonts w:ascii="Bookman Old Style" w:hAnsi="Bookman Old Style" w:cstheme="minorBidi"/>
                <w:sz w:val="22"/>
                <w:szCs w:val="22"/>
              </w:rPr>
              <w:t>Modality state mean score is populated for modalities with valid scores. Modality State Mean Score is blank for modalities marked absent.</w:t>
            </w:r>
          </w:p>
        </w:tc>
        <w:tc>
          <w:tcPr>
            <w:tcW w:w="1243" w:type="dxa"/>
          </w:tcPr>
          <w:p w14:paraId="11AD2683"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999</w:t>
            </w:r>
          </w:p>
        </w:tc>
      </w:tr>
      <w:tr w:rsidR="002C57E9" w:rsidRPr="00FE2253" w14:paraId="6371EC8B" w14:textId="77777777" w:rsidTr="00E95AA3">
        <w:trPr>
          <w:cantSplit/>
          <w:tblHeader/>
        </w:trPr>
        <w:tc>
          <w:tcPr>
            <w:tcW w:w="1258" w:type="dxa"/>
          </w:tcPr>
          <w:p w14:paraId="5164A0BF"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No Valid Score</w:t>
            </w:r>
          </w:p>
          <w:p w14:paraId="1C779448"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(Partial responses)</w:t>
            </w:r>
          </w:p>
        </w:tc>
        <w:tc>
          <w:tcPr>
            <w:tcW w:w="1785" w:type="dxa"/>
          </w:tcPr>
          <w:p w14:paraId="32806047"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Student answers question in at least one, but not all modalities</w:t>
            </w:r>
          </w:p>
        </w:tc>
        <w:tc>
          <w:tcPr>
            <w:tcW w:w="1140" w:type="dxa"/>
          </w:tcPr>
          <w:p w14:paraId="01FA60A2"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99</w:t>
            </w:r>
          </w:p>
        </w:tc>
        <w:tc>
          <w:tcPr>
            <w:tcW w:w="3197" w:type="dxa"/>
          </w:tcPr>
          <w:p w14:paraId="7D59DC59"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Modality raw score based on questions answered. Modality raw scores are blank for modalities without student responses.</w:t>
            </w:r>
          </w:p>
        </w:tc>
        <w:tc>
          <w:tcPr>
            <w:tcW w:w="3060" w:type="dxa"/>
          </w:tcPr>
          <w:p w14:paraId="7B6736B2"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Modality scale score based on questions answered. Modality scale scores are 99 for modalities without student responses.</w:t>
            </w:r>
          </w:p>
        </w:tc>
        <w:tc>
          <w:tcPr>
            <w:tcW w:w="3257" w:type="dxa"/>
          </w:tcPr>
          <w:p w14:paraId="41AA3EE1" w14:textId="77777777" w:rsidR="002C57E9" w:rsidRPr="00FE2253" w:rsidRDefault="002C57E9" w:rsidP="00E95AA3">
            <w:pPr>
              <w:rPr>
                <w:rFonts w:ascii="Bookman Old Style" w:hAnsi="Bookman Old Style" w:cstheme="minorBidi"/>
                <w:sz w:val="22"/>
                <w:szCs w:val="22"/>
              </w:rPr>
            </w:pPr>
            <w:r w:rsidRPr="00FE2253">
              <w:rPr>
                <w:rFonts w:ascii="Bookman Old Style" w:hAnsi="Bookman Old Style" w:cstheme="minorBidi"/>
                <w:sz w:val="22"/>
                <w:szCs w:val="22"/>
              </w:rPr>
              <w:t>Modality state mean score is populated for modalities with valid scores. Modality State Mean Score is blank for modalities without student responses.</w:t>
            </w:r>
          </w:p>
        </w:tc>
        <w:tc>
          <w:tcPr>
            <w:tcW w:w="1243" w:type="dxa"/>
          </w:tcPr>
          <w:p w14:paraId="3B3B0D17"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999</w:t>
            </w:r>
          </w:p>
        </w:tc>
      </w:tr>
    </w:tbl>
    <w:p w14:paraId="248C6B63" w14:textId="77777777" w:rsidR="002C57E9" w:rsidRDefault="002C57E9" w:rsidP="002C57E9">
      <w:pPr>
        <w:pStyle w:val="Heading3"/>
        <w:rPr>
          <w:sz w:val="20"/>
          <w:szCs w:val="20"/>
        </w:rPr>
      </w:pPr>
      <w:bookmarkStart w:id="589" w:name="_Toc163224895"/>
      <w:r>
        <w:lastRenderedPageBreak/>
        <w:t>Partial Absent/Partial Responses</w:t>
      </w:r>
      <w:r w:rsidRPr="00956CE0">
        <w:t xml:space="preserve"> Grade</w:t>
      </w:r>
      <w:r>
        <w:t>s 1-12</w:t>
      </w:r>
      <w:bookmarkEnd w:id="589"/>
    </w:p>
    <w:tbl>
      <w:tblPr>
        <w:tblStyle w:val="TableGrid"/>
        <w:tblW w:w="14575" w:type="dxa"/>
        <w:tblLook w:val="04A0" w:firstRow="1" w:lastRow="0" w:firstColumn="1" w:lastColumn="0" w:noHBand="0" w:noVBand="1"/>
      </w:tblPr>
      <w:tblGrid>
        <w:gridCol w:w="1425"/>
        <w:gridCol w:w="1962"/>
        <w:gridCol w:w="1259"/>
        <w:gridCol w:w="2745"/>
        <w:gridCol w:w="2873"/>
        <w:gridCol w:w="2884"/>
        <w:gridCol w:w="1427"/>
      </w:tblGrid>
      <w:tr w:rsidR="002C57E9" w:rsidRPr="00FE2253" w14:paraId="1B0CC5AF" w14:textId="77777777" w:rsidTr="00E95AA3">
        <w:trPr>
          <w:cantSplit/>
          <w:tblHeader/>
        </w:trPr>
        <w:tc>
          <w:tcPr>
            <w:tcW w:w="1425" w:type="dxa"/>
            <w:shd w:val="clear" w:color="auto" w:fill="BFBFBF" w:themeFill="background1" w:themeFillShade="BF"/>
          </w:tcPr>
          <w:p w14:paraId="3A00751B" w14:textId="77777777" w:rsidR="002C57E9" w:rsidRPr="00FE2253" w:rsidRDefault="002C57E9" w:rsidP="00E95AA3">
            <w:pPr>
              <w:rPr>
                <w:rFonts w:ascii="Bookman Old Style" w:hAnsi="Bookman Old Style" w:cstheme="minorHAnsi"/>
                <w:b/>
                <w:sz w:val="22"/>
                <w:szCs w:val="22"/>
              </w:rPr>
            </w:pPr>
            <w:r w:rsidRPr="00FE2253">
              <w:rPr>
                <w:rFonts w:ascii="Bookman Old Style" w:hAnsi="Bookman Old Style" w:cstheme="minorHAnsi"/>
                <w:b/>
                <w:sz w:val="22"/>
                <w:szCs w:val="22"/>
              </w:rPr>
              <w:t>Reason Not Tested</w:t>
            </w:r>
          </w:p>
        </w:tc>
        <w:tc>
          <w:tcPr>
            <w:tcW w:w="1964" w:type="dxa"/>
            <w:shd w:val="clear" w:color="auto" w:fill="BFBFBF" w:themeFill="background1" w:themeFillShade="BF"/>
          </w:tcPr>
          <w:p w14:paraId="3E9952DE" w14:textId="77777777" w:rsidR="002C57E9" w:rsidRPr="00FE2253" w:rsidRDefault="002C57E9" w:rsidP="00E95AA3">
            <w:pPr>
              <w:rPr>
                <w:rFonts w:ascii="Bookman Old Style" w:hAnsi="Bookman Old Style" w:cstheme="minorHAnsi"/>
                <w:b/>
                <w:sz w:val="22"/>
                <w:szCs w:val="22"/>
              </w:rPr>
            </w:pPr>
          </w:p>
        </w:tc>
        <w:tc>
          <w:tcPr>
            <w:tcW w:w="1235" w:type="dxa"/>
            <w:shd w:val="clear" w:color="auto" w:fill="BFBFBF" w:themeFill="background1" w:themeFillShade="BF"/>
          </w:tcPr>
          <w:p w14:paraId="1B0CE21F" w14:textId="77777777" w:rsidR="002C57E9" w:rsidRPr="00FE2253" w:rsidRDefault="002C57E9" w:rsidP="00E95AA3">
            <w:pPr>
              <w:rPr>
                <w:rFonts w:ascii="Bookman Old Style" w:hAnsi="Bookman Old Style" w:cstheme="minorHAnsi"/>
                <w:b/>
                <w:sz w:val="22"/>
                <w:szCs w:val="22"/>
              </w:rPr>
            </w:pPr>
            <w:r w:rsidRPr="00FE2253">
              <w:rPr>
                <w:rFonts w:ascii="Bookman Old Style" w:hAnsi="Bookman Old Style" w:cstheme="minorHAnsi"/>
                <w:b/>
                <w:sz w:val="22"/>
                <w:szCs w:val="22"/>
              </w:rPr>
              <w:t>Standard Achieved</w:t>
            </w:r>
          </w:p>
        </w:tc>
        <w:tc>
          <w:tcPr>
            <w:tcW w:w="2751" w:type="dxa"/>
            <w:shd w:val="clear" w:color="auto" w:fill="BFBFBF" w:themeFill="background1" w:themeFillShade="BF"/>
          </w:tcPr>
          <w:p w14:paraId="584B8013" w14:textId="77777777" w:rsidR="002C57E9" w:rsidRPr="00FE2253" w:rsidRDefault="002C57E9" w:rsidP="00E95AA3">
            <w:pPr>
              <w:rPr>
                <w:rFonts w:ascii="Bookman Old Style" w:hAnsi="Bookman Old Style" w:cstheme="minorHAnsi"/>
                <w:b/>
                <w:sz w:val="22"/>
                <w:szCs w:val="22"/>
              </w:rPr>
            </w:pPr>
            <w:r w:rsidRPr="00FE2253">
              <w:rPr>
                <w:rFonts w:ascii="Bookman Old Style" w:hAnsi="Bookman Old Style" w:cstheme="minorHAnsi"/>
                <w:b/>
                <w:sz w:val="22"/>
                <w:szCs w:val="22"/>
              </w:rPr>
              <w:t>Modality Raw Score</w:t>
            </w:r>
          </w:p>
        </w:tc>
        <w:tc>
          <w:tcPr>
            <w:tcW w:w="2880" w:type="dxa"/>
            <w:shd w:val="clear" w:color="auto" w:fill="BFBFBF" w:themeFill="background1" w:themeFillShade="BF"/>
          </w:tcPr>
          <w:p w14:paraId="637D374F" w14:textId="77777777" w:rsidR="002C57E9" w:rsidRPr="00FE2253" w:rsidRDefault="002C57E9" w:rsidP="00E95AA3">
            <w:pPr>
              <w:rPr>
                <w:rFonts w:ascii="Bookman Old Style" w:hAnsi="Bookman Old Style" w:cstheme="minorHAnsi"/>
                <w:b/>
                <w:sz w:val="22"/>
                <w:szCs w:val="22"/>
              </w:rPr>
            </w:pPr>
            <w:r w:rsidRPr="00FE2253">
              <w:rPr>
                <w:rFonts w:ascii="Bookman Old Style" w:hAnsi="Bookman Old Style" w:cstheme="minorHAnsi"/>
                <w:b/>
                <w:sz w:val="22"/>
                <w:szCs w:val="22"/>
              </w:rPr>
              <w:t>Modality Scale Score</w:t>
            </w:r>
          </w:p>
        </w:tc>
        <w:tc>
          <w:tcPr>
            <w:tcW w:w="2891" w:type="dxa"/>
            <w:shd w:val="clear" w:color="auto" w:fill="BFBFBF" w:themeFill="background1" w:themeFillShade="BF"/>
          </w:tcPr>
          <w:p w14:paraId="55BFCCCE" w14:textId="77777777" w:rsidR="002C57E9" w:rsidRPr="00FE2253" w:rsidRDefault="002C57E9" w:rsidP="00E95AA3">
            <w:pPr>
              <w:rPr>
                <w:rFonts w:ascii="Bookman Old Style" w:hAnsi="Bookman Old Style" w:cstheme="minorHAnsi"/>
                <w:b/>
                <w:sz w:val="22"/>
                <w:szCs w:val="22"/>
              </w:rPr>
            </w:pPr>
            <w:r w:rsidRPr="00FE2253">
              <w:rPr>
                <w:rFonts w:ascii="Bookman Old Style" w:hAnsi="Bookman Old Style" w:cstheme="minorHAnsi"/>
                <w:b/>
                <w:sz w:val="22"/>
                <w:szCs w:val="22"/>
              </w:rPr>
              <w:t>Modality State Mean Score</w:t>
            </w:r>
          </w:p>
        </w:tc>
        <w:tc>
          <w:tcPr>
            <w:tcW w:w="1429" w:type="dxa"/>
            <w:shd w:val="clear" w:color="auto" w:fill="BFBFBF" w:themeFill="background1" w:themeFillShade="BF"/>
          </w:tcPr>
          <w:p w14:paraId="3A20E562" w14:textId="77777777" w:rsidR="002C57E9" w:rsidRPr="00FE2253" w:rsidRDefault="002C57E9" w:rsidP="00E95AA3">
            <w:pPr>
              <w:rPr>
                <w:rFonts w:ascii="Bookman Old Style" w:hAnsi="Bookman Old Style" w:cstheme="minorHAnsi"/>
                <w:b/>
                <w:sz w:val="22"/>
                <w:szCs w:val="22"/>
              </w:rPr>
            </w:pPr>
            <w:r w:rsidRPr="00FE2253">
              <w:rPr>
                <w:rFonts w:ascii="Bookman Old Style" w:hAnsi="Bookman Old Style" w:cstheme="minorHAnsi"/>
                <w:b/>
                <w:sz w:val="22"/>
                <w:szCs w:val="22"/>
              </w:rPr>
              <w:t>Overall Scale Score</w:t>
            </w:r>
          </w:p>
        </w:tc>
      </w:tr>
      <w:tr w:rsidR="002C57E9" w:rsidRPr="00FE2253" w14:paraId="7C032D1A" w14:textId="77777777" w:rsidTr="00E95AA3">
        <w:trPr>
          <w:cantSplit/>
          <w:tblHeader/>
        </w:trPr>
        <w:tc>
          <w:tcPr>
            <w:tcW w:w="1425" w:type="dxa"/>
          </w:tcPr>
          <w:p w14:paraId="54087F53"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Partial Absent</w:t>
            </w:r>
          </w:p>
          <w:p w14:paraId="65096832" w14:textId="77777777" w:rsidR="002C57E9" w:rsidRPr="00FE2253" w:rsidRDefault="002C57E9" w:rsidP="00E95AA3">
            <w:pPr>
              <w:rPr>
                <w:rFonts w:ascii="Bookman Old Style" w:hAnsi="Bookman Old Style" w:cstheme="minorBidi"/>
                <w:sz w:val="22"/>
                <w:szCs w:val="22"/>
              </w:rPr>
            </w:pPr>
            <w:r w:rsidRPr="00FE2253">
              <w:rPr>
                <w:rFonts w:ascii="Bookman Old Style" w:hAnsi="Bookman Old Style" w:cstheme="minorBidi"/>
                <w:sz w:val="22"/>
                <w:szCs w:val="22"/>
              </w:rPr>
              <w:t>(Absent for Speaking, Present for all three L, R, W Sessions)</w:t>
            </w:r>
          </w:p>
          <w:p w14:paraId="34EF2639" w14:textId="77777777" w:rsidR="002C57E9" w:rsidRPr="00FE2253" w:rsidRDefault="002C57E9" w:rsidP="00E95AA3">
            <w:pPr>
              <w:rPr>
                <w:rFonts w:ascii="Bookman Old Style" w:hAnsi="Bookman Old Style" w:cstheme="minorHAnsi"/>
                <w:sz w:val="22"/>
                <w:szCs w:val="22"/>
              </w:rPr>
            </w:pPr>
          </w:p>
        </w:tc>
        <w:tc>
          <w:tcPr>
            <w:tcW w:w="1964" w:type="dxa"/>
          </w:tcPr>
          <w:p w14:paraId="559A2D4D" w14:textId="77777777" w:rsidR="002C57E9" w:rsidRPr="00FE2253" w:rsidRDefault="002C57E9" w:rsidP="00E95AA3">
            <w:pPr>
              <w:rPr>
                <w:rFonts w:ascii="Bookman Old Style" w:hAnsi="Bookman Old Style" w:cstheme="minorBidi"/>
                <w:sz w:val="22"/>
                <w:szCs w:val="22"/>
              </w:rPr>
            </w:pPr>
            <w:r w:rsidRPr="00FE2253">
              <w:rPr>
                <w:rFonts w:ascii="Bookman Old Style" w:hAnsi="Bookman Old Style" w:cstheme="minorBidi"/>
                <w:sz w:val="22"/>
                <w:szCs w:val="22"/>
              </w:rPr>
              <w:t>Student marked as absent for Speaking session, but not for any other session (i.e., sessions containing  L, R, W)</w:t>
            </w:r>
          </w:p>
        </w:tc>
        <w:tc>
          <w:tcPr>
            <w:tcW w:w="1235" w:type="dxa"/>
          </w:tcPr>
          <w:p w14:paraId="16C8BF96"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99</w:t>
            </w:r>
          </w:p>
        </w:tc>
        <w:tc>
          <w:tcPr>
            <w:tcW w:w="2751" w:type="dxa"/>
          </w:tcPr>
          <w:p w14:paraId="2E6AA473"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Modality raw scores for L, R, W based on questions answered. Modality raw score for Speaking is blank.</w:t>
            </w:r>
          </w:p>
        </w:tc>
        <w:tc>
          <w:tcPr>
            <w:tcW w:w="2880" w:type="dxa"/>
          </w:tcPr>
          <w:p w14:paraId="4C33AA24" w14:textId="77777777" w:rsidR="002C57E9" w:rsidRPr="00FE2253" w:rsidRDefault="002C57E9" w:rsidP="00E95AA3">
            <w:pPr>
              <w:rPr>
                <w:rFonts w:ascii="Bookman Old Style" w:hAnsi="Bookman Old Style" w:cstheme="minorBidi"/>
                <w:sz w:val="22"/>
                <w:szCs w:val="22"/>
              </w:rPr>
            </w:pPr>
            <w:r w:rsidRPr="00FE2253">
              <w:rPr>
                <w:rFonts w:ascii="Bookman Old Style" w:hAnsi="Bookman Old Style" w:cstheme="minorBidi"/>
                <w:sz w:val="22"/>
                <w:szCs w:val="22"/>
              </w:rPr>
              <w:t>Modality scale scores for L, R, W based on questions answered. Modality scale score for Speaking is 99.</w:t>
            </w:r>
          </w:p>
        </w:tc>
        <w:tc>
          <w:tcPr>
            <w:tcW w:w="2891" w:type="dxa"/>
          </w:tcPr>
          <w:p w14:paraId="75130329" w14:textId="77777777" w:rsidR="002C57E9" w:rsidRPr="00FE2253" w:rsidRDefault="002C57E9" w:rsidP="00E95AA3">
            <w:pPr>
              <w:rPr>
                <w:rFonts w:ascii="Bookman Old Style" w:hAnsi="Bookman Old Style" w:cstheme="minorBidi"/>
                <w:sz w:val="22"/>
                <w:szCs w:val="22"/>
              </w:rPr>
            </w:pPr>
            <w:r w:rsidRPr="00FE2253">
              <w:rPr>
                <w:rFonts w:ascii="Bookman Old Style" w:hAnsi="Bookman Old Style" w:cstheme="minorBidi"/>
                <w:sz w:val="22"/>
                <w:szCs w:val="22"/>
              </w:rPr>
              <w:t>Modality state mean score for L, R, W are populated.  Modality state mean score for Speaking is blank.</w:t>
            </w:r>
          </w:p>
        </w:tc>
        <w:tc>
          <w:tcPr>
            <w:tcW w:w="1429" w:type="dxa"/>
          </w:tcPr>
          <w:p w14:paraId="756D4529"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999</w:t>
            </w:r>
          </w:p>
        </w:tc>
      </w:tr>
      <w:tr w:rsidR="002C57E9" w:rsidRPr="00FE2253" w14:paraId="204D2FA1" w14:textId="77777777" w:rsidTr="00E95AA3">
        <w:trPr>
          <w:cantSplit/>
          <w:tblHeader/>
        </w:trPr>
        <w:tc>
          <w:tcPr>
            <w:tcW w:w="1425" w:type="dxa"/>
          </w:tcPr>
          <w:p w14:paraId="20E63E5A"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Partial Absent</w:t>
            </w:r>
          </w:p>
          <w:p w14:paraId="3BF2B892" w14:textId="77777777" w:rsidR="002C57E9" w:rsidRPr="00FE2253" w:rsidRDefault="002C57E9" w:rsidP="00E95AA3">
            <w:pPr>
              <w:rPr>
                <w:rFonts w:ascii="Bookman Old Style" w:hAnsi="Bookman Old Style" w:cstheme="minorBidi"/>
                <w:sz w:val="22"/>
                <w:szCs w:val="22"/>
              </w:rPr>
            </w:pPr>
            <w:r w:rsidRPr="00FE2253">
              <w:rPr>
                <w:rFonts w:ascii="Bookman Old Style" w:hAnsi="Bookman Old Style" w:cstheme="minorBidi"/>
                <w:sz w:val="22"/>
                <w:szCs w:val="22"/>
              </w:rPr>
              <w:t>(Present for Speaking, Absent for one or more L, R, W Sessions)</w:t>
            </w:r>
          </w:p>
          <w:p w14:paraId="699F8384" w14:textId="77777777" w:rsidR="002C57E9" w:rsidRPr="00FE2253" w:rsidRDefault="002C57E9" w:rsidP="00E95AA3">
            <w:pPr>
              <w:rPr>
                <w:rFonts w:ascii="Bookman Old Style" w:hAnsi="Bookman Old Style" w:cstheme="minorHAnsi"/>
                <w:sz w:val="22"/>
                <w:szCs w:val="22"/>
              </w:rPr>
            </w:pPr>
          </w:p>
        </w:tc>
        <w:tc>
          <w:tcPr>
            <w:tcW w:w="1964" w:type="dxa"/>
          </w:tcPr>
          <w:p w14:paraId="27854DEC" w14:textId="77777777" w:rsidR="002C57E9" w:rsidRPr="00FE2253" w:rsidRDefault="002C57E9" w:rsidP="00E95AA3">
            <w:pPr>
              <w:rPr>
                <w:rFonts w:ascii="Bookman Old Style" w:hAnsi="Bookman Old Style" w:cstheme="minorBidi"/>
                <w:sz w:val="22"/>
                <w:szCs w:val="22"/>
              </w:rPr>
            </w:pPr>
            <w:r w:rsidRPr="00FE2253">
              <w:rPr>
                <w:rFonts w:ascii="Bookman Old Style" w:hAnsi="Bookman Old Style" w:cstheme="minorBidi"/>
                <w:sz w:val="22"/>
                <w:szCs w:val="22"/>
              </w:rPr>
              <w:t>Student marked as absent for any of Sessions 1, 2 or 3 (containing L, R, W) but not for Speaking.</w:t>
            </w:r>
          </w:p>
        </w:tc>
        <w:tc>
          <w:tcPr>
            <w:tcW w:w="1235" w:type="dxa"/>
          </w:tcPr>
          <w:p w14:paraId="400B30F3"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99</w:t>
            </w:r>
          </w:p>
        </w:tc>
        <w:tc>
          <w:tcPr>
            <w:tcW w:w="2751" w:type="dxa"/>
          </w:tcPr>
          <w:p w14:paraId="0861A86E"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Modality raw scores for L, R, W are blank.  Modality raw score for Speaking is based on questions answered.</w:t>
            </w:r>
          </w:p>
        </w:tc>
        <w:tc>
          <w:tcPr>
            <w:tcW w:w="2880" w:type="dxa"/>
          </w:tcPr>
          <w:p w14:paraId="258748BF"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Modality scale scores for L, R, W are 99. Modality scale score for Speaking based on questions answered.</w:t>
            </w:r>
          </w:p>
        </w:tc>
        <w:tc>
          <w:tcPr>
            <w:tcW w:w="2891" w:type="dxa"/>
          </w:tcPr>
          <w:p w14:paraId="51FE977C" w14:textId="77777777" w:rsidR="002C57E9" w:rsidRPr="00FE2253" w:rsidRDefault="002C57E9" w:rsidP="00E95AA3">
            <w:pPr>
              <w:rPr>
                <w:rFonts w:ascii="Bookman Old Style" w:hAnsi="Bookman Old Style" w:cstheme="minorBidi"/>
                <w:sz w:val="22"/>
                <w:szCs w:val="22"/>
              </w:rPr>
            </w:pPr>
            <w:r w:rsidRPr="00FE2253">
              <w:rPr>
                <w:rFonts w:ascii="Bookman Old Style" w:hAnsi="Bookman Old Style" w:cstheme="minorBidi"/>
                <w:sz w:val="22"/>
                <w:szCs w:val="22"/>
              </w:rPr>
              <w:t>Modality state mean score for L, R, W are blank. Modality state mean score for Speaking is populated.</w:t>
            </w:r>
          </w:p>
        </w:tc>
        <w:tc>
          <w:tcPr>
            <w:tcW w:w="1429" w:type="dxa"/>
          </w:tcPr>
          <w:p w14:paraId="2F06508E"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999</w:t>
            </w:r>
          </w:p>
        </w:tc>
      </w:tr>
      <w:tr w:rsidR="002C57E9" w:rsidRPr="00FE2253" w14:paraId="51426D61" w14:textId="77777777" w:rsidTr="00E95AA3">
        <w:trPr>
          <w:cantSplit/>
          <w:tblHeader/>
        </w:trPr>
        <w:tc>
          <w:tcPr>
            <w:tcW w:w="1425" w:type="dxa"/>
          </w:tcPr>
          <w:p w14:paraId="4C28F75F"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No Valid Score</w:t>
            </w:r>
          </w:p>
          <w:p w14:paraId="5AA6E714" w14:textId="77777777" w:rsidR="002C57E9" w:rsidRPr="00FE2253" w:rsidRDefault="002C57E9" w:rsidP="00E95AA3">
            <w:pPr>
              <w:rPr>
                <w:rFonts w:ascii="Bookman Old Style" w:hAnsi="Bookman Old Style" w:cstheme="minorBidi"/>
                <w:sz w:val="22"/>
                <w:szCs w:val="22"/>
              </w:rPr>
            </w:pPr>
            <w:r w:rsidRPr="00FE2253">
              <w:rPr>
                <w:rFonts w:ascii="Bookman Old Style" w:hAnsi="Bookman Old Style" w:cstheme="minorBidi"/>
                <w:sz w:val="22"/>
                <w:szCs w:val="22"/>
              </w:rPr>
              <w:t>(Partial responses - LRW Sessions)</w:t>
            </w:r>
          </w:p>
        </w:tc>
        <w:tc>
          <w:tcPr>
            <w:tcW w:w="1964" w:type="dxa"/>
          </w:tcPr>
          <w:p w14:paraId="4FFBD5DD" w14:textId="77777777" w:rsidR="002C57E9" w:rsidRPr="00FE2253" w:rsidRDefault="002C57E9" w:rsidP="00E95AA3">
            <w:pPr>
              <w:rPr>
                <w:rFonts w:ascii="Bookman Old Style" w:hAnsi="Bookman Old Style" w:cstheme="minorBidi"/>
                <w:sz w:val="22"/>
                <w:szCs w:val="22"/>
              </w:rPr>
            </w:pPr>
            <w:r w:rsidRPr="00FE2253">
              <w:rPr>
                <w:rFonts w:ascii="Bookman Old Style" w:hAnsi="Bookman Old Style" w:cstheme="minorBidi"/>
                <w:sz w:val="22"/>
                <w:szCs w:val="22"/>
              </w:rPr>
              <w:t>Student answers a question in at least one, but not all three LRW Sessions.</w:t>
            </w:r>
          </w:p>
        </w:tc>
        <w:tc>
          <w:tcPr>
            <w:tcW w:w="1235" w:type="dxa"/>
          </w:tcPr>
          <w:p w14:paraId="0B4852D5"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99</w:t>
            </w:r>
          </w:p>
        </w:tc>
        <w:tc>
          <w:tcPr>
            <w:tcW w:w="2751" w:type="dxa"/>
          </w:tcPr>
          <w:p w14:paraId="709E7D28" w14:textId="77777777" w:rsidR="002C57E9" w:rsidRPr="00FE2253" w:rsidRDefault="002C57E9" w:rsidP="00E95AA3">
            <w:pPr>
              <w:rPr>
                <w:rFonts w:ascii="Bookman Old Style" w:hAnsi="Bookman Old Style" w:cstheme="minorBidi"/>
                <w:sz w:val="22"/>
                <w:szCs w:val="22"/>
              </w:rPr>
            </w:pPr>
            <w:r w:rsidRPr="00FE2253">
              <w:rPr>
                <w:rFonts w:ascii="Bookman Old Style" w:hAnsi="Bookman Old Style" w:cstheme="minorBidi"/>
                <w:sz w:val="22"/>
                <w:szCs w:val="22"/>
              </w:rPr>
              <w:t xml:space="preserve">Student must answer one question in each of the L, R, W Sessions (Sessions 1, 2, 3) for a valid modality raw score in L, R, W, else blank. </w:t>
            </w:r>
          </w:p>
        </w:tc>
        <w:tc>
          <w:tcPr>
            <w:tcW w:w="2880" w:type="dxa"/>
          </w:tcPr>
          <w:p w14:paraId="0B346830" w14:textId="77777777" w:rsidR="002C57E9" w:rsidRPr="00FE2253" w:rsidRDefault="002C57E9" w:rsidP="00E95AA3">
            <w:pPr>
              <w:rPr>
                <w:rFonts w:ascii="Bookman Old Style" w:hAnsi="Bookman Old Style" w:cstheme="minorBidi"/>
                <w:sz w:val="22"/>
                <w:szCs w:val="22"/>
              </w:rPr>
            </w:pPr>
            <w:r w:rsidRPr="00FE2253">
              <w:rPr>
                <w:rFonts w:ascii="Bookman Old Style" w:hAnsi="Bookman Old Style" w:cstheme="minorBidi"/>
                <w:sz w:val="22"/>
                <w:szCs w:val="22"/>
              </w:rPr>
              <w:t>Student must answer at least one question in each of the L, R, W Sessions (Sessions 1, 2, 3) for a valid modality scale score in L, R, W, else 99.</w:t>
            </w:r>
          </w:p>
        </w:tc>
        <w:tc>
          <w:tcPr>
            <w:tcW w:w="2891" w:type="dxa"/>
          </w:tcPr>
          <w:p w14:paraId="748DA844" w14:textId="77777777" w:rsidR="002C57E9" w:rsidRPr="00FE2253" w:rsidRDefault="002C57E9" w:rsidP="00E95AA3">
            <w:pPr>
              <w:rPr>
                <w:rFonts w:ascii="Bookman Old Style" w:hAnsi="Bookman Old Style" w:cstheme="minorBidi"/>
                <w:sz w:val="22"/>
                <w:szCs w:val="22"/>
              </w:rPr>
            </w:pPr>
            <w:r w:rsidRPr="00FE2253">
              <w:rPr>
                <w:rFonts w:ascii="Bookman Old Style" w:hAnsi="Bookman Old Style" w:cstheme="minorBidi"/>
                <w:sz w:val="22"/>
                <w:szCs w:val="22"/>
              </w:rPr>
              <w:t>Student must answer at least one question in each of the L, R, W Sessions (Sessions 1, 2, 3) for a valid modality state mean score in L, R, W, else blank.</w:t>
            </w:r>
          </w:p>
        </w:tc>
        <w:tc>
          <w:tcPr>
            <w:tcW w:w="1429" w:type="dxa"/>
          </w:tcPr>
          <w:p w14:paraId="797D26B2" w14:textId="77777777" w:rsidR="002C57E9" w:rsidRPr="00FE2253" w:rsidRDefault="002C57E9" w:rsidP="00E95AA3">
            <w:pPr>
              <w:rPr>
                <w:rFonts w:ascii="Bookman Old Style" w:hAnsi="Bookman Old Style" w:cstheme="minorHAnsi"/>
                <w:sz w:val="22"/>
                <w:szCs w:val="22"/>
              </w:rPr>
            </w:pPr>
            <w:r w:rsidRPr="00FE2253">
              <w:rPr>
                <w:rFonts w:ascii="Bookman Old Style" w:hAnsi="Bookman Old Style" w:cstheme="minorHAnsi"/>
                <w:sz w:val="22"/>
                <w:szCs w:val="22"/>
              </w:rPr>
              <w:t>999</w:t>
            </w:r>
          </w:p>
        </w:tc>
      </w:tr>
    </w:tbl>
    <w:p w14:paraId="7C6AFFAC" w14:textId="77777777" w:rsidR="002C57E9" w:rsidRDefault="002C57E9" w:rsidP="002C57E9">
      <w:pPr>
        <w:rPr>
          <w:sz w:val="20"/>
          <w:szCs w:val="20"/>
        </w:rPr>
      </w:pPr>
    </w:p>
    <w:p w14:paraId="7049A58B" w14:textId="77777777" w:rsidR="00F21220" w:rsidRDefault="00F21220">
      <w:pPr>
        <w:rPr>
          <w:rFonts w:ascii="Arial" w:hAnsi="Arial" w:cs="Arial"/>
          <w:b/>
          <w:bCs/>
          <w:szCs w:val="26"/>
        </w:rPr>
      </w:pPr>
      <w:bookmarkStart w:id="590" w:name="_Toc155355493"/>
      <w:r>
        <w:br w:type="page"/>
      </w:r>
    </w:p>
    <w:p w14:paraId="2FDF56BB" w14:textId="5FE506FB" w:rsidR="002C57E9" w:rsidRDefault="002C57E9" w:rsidP="000B5468">
      <w:pPr>
        <w:pStyle w:val="Heading3"/>
      </w:pPr>
      <w:bookmarkStart w:id="591" w:name="_Toc163224896"/>
      <w:r>
        <w:lastRenderedPageBreak/>
        <w:t xml:space="preserve">NYSESLAT Elements in </w:t>
      </w:r>
      <w:r w:rsidRPr="00C62C6A">
        <w:t>Response Array</w:t>
      </w:r>
      <w:bookmarkEnd w:id="591"/>
      <w:r>
        <w:t xml:space="preserve"> </w:t>
      </w:r>
      <w:bookmarkEnd w:id="590"/>
    </w:p>
    <w:p w14:paraId="260F177B" w14:textId="77777777" w:rsidR="002C57E9" w:rsidRPr="00F21220" w:rsidRDefault="002C57E9" w:rsidP="002C57E9">
      <w:pPr>
        <w:spacing w:after="120"/>
        <w:rPr>
          <w:rFonts w:ascii="Arial" w:hAnsi="Arial" w:cs="Arial"/>
        </w:rPr>
      </w:pPr>
      <w:r w:rsidRPr="00F21220">
        <w:rPr>
          <w:rFonts w:ascii="Arial" w:hAnsi="Arial" w:cs="Arial"/>
        </w:rPr>
        <w:t>MetriTech will return a scored response array unless there is an overriding not tested code present. MetriTech does not score an assessment with a Not Tested Performance Level of 90, 93, 96, 97, 99 but returns the unscored response array.</w:t>
      </w:r>
    </w:p>
    <w:p w14:paraId="2C049177" w14:textId="77777777" w:rsidR="002C57E9" w:rsidRPr="00F21220" w:rsidRDefault="002C57E9" w:rsidP="002C57E9">
      <w:pPr>
        <w:rPr>
          <w:rFonts w:ascii="Arial" w:hAnsi="Arial" w:cs="Arial"/>
        </w:rPr>
      </w:pPr>
      <w:r w:rsidRPr="00F21220">
        <w:rPr>
          <w:rFonts w:ascii="Arial" w:hAnsi="Arial" w:cs="Arial"/>
          <w:b/>
        </w:rPr>
        <w:t xml:space="preserve">Multiple Choice (MC) </w:t>
      </w:r>
      <w:r w:rsidRPr="00F21220">
        <w:rPr>
          <w:rFonts w:ascii="Arial" w:hAnsi="Arial" w:cs="Arial"/>
        </w:rPr>
        <w:t>questions are Listening and Reading modalities.</w:t>
      </w:r>
    </w:p>
    <w:p w14:paraId="464D5C85" w14:textId="77777777" w:rsidR="002C57E9" w:rsidRPr="00F21220" w:rsidRDefault="002C57E9" w:rsidP="002C57E9">
      <w:pPr>
        <w:spacing w:after="120"/>
        <w:rPr>
          <w:rFonts w:ascii="Arial" w:hAnsi="Arial" w:cs="Arial"/>
        </w:rPr>
      </w:pPr>
      <w:r w:rsidRPr="00F21220">
        <w:rPr>
          <w:rFonts w:ascii="Arial" w:hAnsi="Arial" w:cs="Arial"/>
          <w:b/>
        </w:rPr>
        <w:t>Constructed Response</w:t>
      </w:r>
      <w:r w:rsidRPr="00F21220">
        <w:rPr>
          <w:rFonts w:ascii="Arial" w:hAnsi="Arial" w:cs="Arial"/>
        </w:rPr>
        <w:t xml:space="preserve"> (CR) questions are Writing and Speaking modalities.</w:t>
      </w:r>
    </w:p>
    <w:p w14:paraId="20E32F70" w14:textId="77777777" w:rsidR="002C57E9" w:rsidRDefault="002C57E9" w:rsidP="002C57E9">
      <w:pPr>
        <w:spacing w:after="120"/>
        <w:rPr>
          <w:rFonts w:asciiTheme="minorHAnsi" w:hAnsiTheme="minorHAnsi" w:cstheme="minorHAnsi"/>
        </w:rPr>
      </w:pPr>
    </w:p>
    <w:tbl>
      <w:tblPr>
        <w:tblStyle w:val="GridTable4"/>
        <w:tblW w:w="14485" w:type="dxa"/>
        <w:tblLayout w:type="fixed"/>
        <w:tblLook w:val="04A0" w:firstRow="1" w:lastRow="0" w:firstColumn="1" w:lastColumn="0" w:noHBand="0" w:noVBand="1"/>
      </w:tblPr>
      <w:tblGrid>
        <w:gridCol w:w="1288"/>
        <w:gridCol w:w="1322"/>
        <w:gridCol w:w="9985"/>
        <w:gridCol w:w="1890"/>
      </w:tblGrid>
      <w:tr w:rsidR="00FE685C" w:rsidRPr="000706BC" w14:paraId="41A5E01D" w14:textId="77777777" w:rsidTr="00E95A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14:paraId="3E00AFC5" w14:textId="77777777" w:rsidR="00FE685C" w:rsidRPr="000706BC" w:rsidRDefault="00FE685C" w:rsidP="00E95AA3">
            <w:pPr>
              <w:rPr>
                <w:rFonts w:ascii="Bookman Old Style" w:hAnsi="Bookman Old Style"/>
                <w:sz w:val="22"/>
                <w:szCs w:val="22"/>
              </w:rPr>
            </w:pPr>
            <w:r w:rsidRPr="000706BC">
              <w:rPr>
                <w:rFonts w:ascii="Bookman Old Style" w:hAnsi="Bookman Old Style"/>
                <w:sz w:val="22"/>
                <w:szCs w:val="22"/>
              </w:rPr>
              <w:t>Question type</w:t>
            </w:r>
          </w:p>
        </w:tc>
        <w:tc>
          <w:tcPr>
            <w:tcW w:w="1322" w:type="dxa"/>
          </w:tcPr>
          <w:p w14:paraId="3B63E9B7" w14:textId="77777777" w:rsidR="00FE685C" w:rsidRPr="000706BC" w:rsidRDefault="00FE685C" w:rsidP="00E95AA3">
            <w:pPr>
              <w:cnfStyle w:val="100000000000" w:firstRow="1" w:lastRow="0" w:firstColumn="0" w:lastColumn="0" w:oddVBand="0" w:evenVBand="0" w:oddHBand="0" w:evenHBand="0" w:firstRowFirstColumn="0" w:firstRowLastColumn="0" w:lastRowFirstColumn="0" w:lastRowLastColumn="0"/>
              <w:rPr>
                <w:rFonts w:ascii="Bookman Old Style" w:hAnsi="Bookman Old Style"/>
                <w:sz w:val="22"/>
                <w:szCs w:val="22"/>
              </w:rPr>
            </w:pPr>
            <w:r w:rsidRPr="000706BC">
              <w:rPr>
                <w:rFonts w:ascii="Bookman Old Style" w:hAnsi="Bookman Old Style"/>
                <w:sz w:val="22"/>
                <w:szCs w:val="22"/>
              </w:rPr>
              <w:t>Response</w:t>
            </w:r>
          </w:p>
        </w:tc>
        <w:tc>
          <w:tcPr>
            <w:tcW w:w="9985" w:type="dxa"/>
          </w:tcPr>
          <w:p w14:paraId="0309E075" w14:textId="77777777" w:rsidR="00FE685C" w:rsidRPr="000706BC" w:rsidRDefault="00FE685C" w:rsidP="00E95AA3">
            <w:pPr>
              <w:cnfStyle w:val="100000000000" w:firstRow="1" w:lastRow="0" w:firstColumn="0" w:lastColumn="0" w:oddVBand="0" w:evenVBand="0" w:oddHBand="0" w:evenHBand="0" w:firstRowFirstColumn="0" w:firstRowLastColumn="0" w:lastRowFirstColumn="0" w:lastRowLastColumn="0"/>
              <w:rPr>
                <w:rFonts w:ascii="Bookman Old Style" w:hAnsi="Bookman Old Style"/>
                <w:sz w:val="22"/>
                <w:szCs w:val="22"/>
              </w:rPr>
            </w:pPr>
            <w:r w:rsidRPr="000706BC">
              <w:rPr>
                <w:rFonts w:ascii="Bookman Old Style" w:hAnsi="Bookman Old Style"/>
                <w:sz w:val="22"/>
                <w:szCs w:val="22"/>
              </w:rPr>
              <w:t>Explanation</w:t>
            </w:r>
          </w:p>
        </w:tc>
        <w:tc>
          <w:tcPr>
            <w:tcW w:w="1890" w:type="dxa"/>
          </w:tcPr>
          <w:p w14:paraId="2CF4AD37" w14:textId="77777777" w:rsidR="00FE685C" w:rsidRPr="000706BC" w:rsidRDefault="00FE685C" w:rsidP="00E95AA3">
            <w:pPr>
              <w:cnfStyle w:val="100000000000" w:firstRow="1" w:lastRow="0" w:firstColumn="0" w:lastColumn="0" w:oddVBand="0" w:evenVBand="0" w:oddHBand="0" w:evenHBand="0" w:firstRowFirstColumn="0" w:firstRowLastColumn="0" w:lastRowFirstColumn="0" w:lastRowLastColumn="0"/>
              <w:rPr>
                <w:rFonts w:ascii="Bookman Old Style" w:hAnsi="Bookman Old Style"/>
                <w:sz w:val="22"/>
                <w:szCs w:val="22"/>
              </w:rPr>
            </w:pPr>
            <w:r w:rsidRPr="000706BC">
              <w:rPr>
                <w:rFonts w:ascii="Bookman Old Style" w:hAnsi="Bookman Old Style"/>
                <w:sz w:val="22"/>
                <w:szCs w:val="22"/>
              </w:rPr>
              <w:t>Points awarded</w:t>
            </w:r>
          </w:p>
        </w:tc>
      </w:tr>
      <w:tr w:rsidR="00FE685C" w:rsidRPr="000706BC" w14:paraId="225EF417" w14:textId="77777777" w:rsidTr="00E95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14:paraId="13938DCE" w14:textId="77777777" w:rsidR="00FE685C" w:rsidRPr="000706BC" w:rsidRDefault="00FE685C" w:rsidP="00E95AA3">
            <w:pPr>
              <w:rPr>
                <w:rFonts w:ascii="Bookman Old Style" w:hAnsi="Bookman Old Style"/>
                <w:sz w:val="22"/>
                <w:szCs w:val="22"/>
              </w:rPr>
            </w:pPr>
            <w:r w:rsidRPr="000706BC">
              <w:rPr>
                <w:rFonts w:ascii="Bookman Old Style" w:hAnsi="Bookman Old Style"/>
                <w:sz w:val="22"/>
                <w:szCs w:val="22"/>
              </w:rPr>
              <w:t>MC</w:t>
            </w:r>
          </w:p>
        </w:tc>
        <w:tc>
          <w:tcPr>
            <w:tcW w:w="1322" w:type="dxa"/>
          </w:tcPr>
          <w:p w14:paraId="1EB3E670" w14:textId="77777777" w:rsidR="00FE685C" w:rsidRPr="000706BC" w:rsidRDefault="00FE685C" w:rsidP="00E95AA3">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2"/>
                <w:szCs w:val="22"/>
              </w:rPr>
            </w:pPr>
            <w:r w:rsidRPr="000706BC">
              <w:rPr>
                <w:rFonts w:ascii="Bookman Old Style" w:hAnsi="Bookman Old Style"/>
                <w:sz w:val="22"/>
                <w:szCs w:val="22"/>
              </w:rPr>
              <w:t>Alpha</w:t>
            </w:r>
          </w:p>
          <w:p w14:paraId="769C1EEA" w14:textId="77777777" w:rsidR="00FE685C" w:rsidRPr="000706BC" w:rsidRDefault="00FE685C" w:rsidP="00E95AA3">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2"/>
                <w:szCs w:val="22"/>
              </w:rPr>
            </w:pPr>
            <w:r w:rsidRPr="000706BC">
              <w:rPr>
                <w:rFonts w:ascii="Bookman Old Style" w:hAnsi="Bookman Old Style"/>
                <w:sz w:val="22"/>
                <w:szCs w:val="22"/>
              </w:rPr>
              <w:t>A, B, C, D</w:t>
            </w:r>
          </w:p>
        </w:tc>
        <w:tc>
          <w:tcPr>
            <w:tcW w:w="9985" w:type="dxa"/>
          </w:tcPr>
          <w:p w14:paraId="5E5AFB1B" w14:textId="77777777" w:rsidR="00FE685C" w:rsidRPr="000706BC" w:rsidRDefault="00FE685C" w:rsidP="00E95AA3">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2"/>
                <w:szCs w:val="22"/>
              </w:rPr>
            </w:pPr>
            <w:r w:rsidRPr="000706BC">
              <w:rPr>
                <w:rFonts w:ascii="Bookman Old Style" w:hAnsi="Bookman Old Style"/>
                <w:sz w:val="22"/>
                <w:szCs w:val="22"/>
              </w:rPr>
              <w:t>Correct response</w:t>
            </w:r>
          </w:p>
          <w:p w14:paraId="63601DA3" w14:textId="77777777" w:rsidR="00FE685C" w:rsidRPr="000706BC" w:rsidRDefault="00FE685C" w:rsidP="00E95AA3">
            <w:pPr>
              <w:cnfStyle w:val="000000100000" w:firstRow="0" w:lastRow="0" w:firstColumn="0" w:lastColumn="0" w:oddVBand="0" w:evenVBand="0" w:oddHBand="1" w:evenHBand="0" w:firstRowFirstColumn="0" w:firstRowLastColumn="0" w:lastRowFirstColumn="0" w:lastRowLastColumn="0"/>
              <w:rPr>
                <w:rFonts w:ascii="Bookman Old Style" w:hAnsi="Bookman Old Style"/>
                <w:i/>
                <w:iCs/>
                <w:sz w:val="22"/>
                <w:szCs w:val="22"/>
              </w:rPr>
            </w:pPr>
            <w:r w:rsidRPr="000706BC">
              <w:rPr>
                <w:rFonts w:ascii="Bookman Old Style" w:hAnsi="Bookman Old Style"/>
                <w:i/>
                <w:iCs/>
                <w:sz w:val="22"/>
                <w:szCs w:val="22"/>
              </w:rPr>
              <w:t>Grade K</w:t>
            </w:r>
            <w:r w:rsidRPr="000706BC">
              <w:rPr>
                <w:rFonts w:ascii="Bookman Old Style" w:hAnsi="Bookman Old Style"/>
                <w:i/>
                <w:iCs/>
                <w:color w:val="FF0000"/>
                <w:sz w:val="22"/>
                <w:szCs w:val="22"/>
              </w:rPr>
              <w:t xml:space="preserve"> and Grade 1 </w:t>
            </w:r>
            <w:r w:rsidRPr="000706BC">
              <w:rPr>
                <w:rFonts w:ascii="Bookman Old Style" w:hAnsi="Bookman Old Style"/>
                <w:i/>
                <w:iCs/>
                <w:sz w:val="22"/>
                <w:szCs w:val="22"/>
              </w:rPr>
              <w:t>don’t include D</w:t>
            </w:r>
          </w:p>
        </w:tc>
        <w:tc>
          <w:tcPr>
            <w:tcW w:w="1890" w:type="dxa"/>
          </w:tcPr>
          <w:p w14:paraId="795DE674" w14:textId="77777777" w:rsidR="00FE685C" w:rsidRPr="000706BC" w:rsidRDefault="00FE685C" w:rsidP="00E95AA3">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2"/>
                <w:szCs w:val="22"/>
              </w:rPr>
            </w:pPr>
            <w:r w:rsidRPr="000706BC">
              <w:rPr>
                <w:rFonts w:ascii="Bookman Old Style" w:hAnsi="Bookman Old Style"/>
                <w:sz w:val="22"/>
                <w:szCs w:val="22"/>
              </w:rPr>
              <w:t>1</w:t>
            </w:r>
          </w:p>
        </w:tc>
      </w:tr>
      <w:tr w:rsidR="00FE685C" w:rsidRPr="000706BC" w14:paraId="519C4D07" w14:textId="77777777" w:rsidTr="00E95AA3">
        <w:tc>
          <w:tcPr>
            <w:cnfStyle w:val="001000000000" w:firstRow="0" w:lastRow="0" w:firstColumn="1" w:lastColumn="0" w:oddVBand="0" w:evenVBand="0" w:oddHBand="0" w:evenHBand="0" w:firstRowFirstColumn="0" w:firstRowLastColumn="0" w:lastRowFirstColumn="0" w:lastRowLastColumn="0"/>
            <w:tcW w:w="1288" w:type="dxa"/>
          </w:tcPr>
          <w:p w14:paraId="2FC6EB40" w14:textId="77777777" w:rsidR="00FE685C" w:rsidRPr="000706BC" w:rsidRDefault="00FE685C" w:rsidP="00E95AA3">
            <w:pPr>
              <w:rPr>
                <w:rFonts w:ascii="Bookman Old Style" w:hAnsi="Bookman Old Style"/>
                <w:sz w:val="22"/>
                <w:szCs w:val="22"/>
              </w:rPr>
            </w:pPr>
            <w:r w:rsidRPr="000706BC">
              <w:rPr>
                <w:rFonts w:ascii="Bookman Old Style" w:hAnsi="Bookman Old Style"/>
                <w:sz w:val="22"/>
                <w:szCs w:val="22"/>
              </w:rPr>
              <w:t>MC</w:t>
            </w:r>
          </w:p>
        </w:tc>
        <w:tc>
          <w:tcPr>
            <w:tcW w:w="1322" w:type="dxa"/>
          </w:tcPr>
          <w:p w14:paraId="7D3BC85E" w14:textId="77777777" w:rsidR="00FE685C" w:rsidRPr="000706BC" w:rsidRDefault="00FE685C" w:rsidP="00E95AA3">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22"/>
                <w:szCs w:val="22"/>
              </w:rPr>
            </w:pPr>
            <w:r w:rsidRPr="000706BC">
              <w:rPr>
                <w:rFonts w:ascii="Bookman Old Style" w:hAnsi="Bookman Old Style"/>
                <w:sz w:val="22"/>
                <w:szCs w:val="22"/>
              </w:rPr>
              <w:t>Numeric</w:t>
            </w:r>
          </w:p>
          <w:p w14:paraId="7982C158" w14:textId="77777777" w:rsidR="00FE685C" w:rsidRPr="000706BC" w:rsidRDefault="00FE685C" w:rsidP="00E95AA3">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22"/>
                <w:szCs w:val="22"/>
              </w:rPr>
            </w:pPr>
            <w:r w:rsidRPr="000706BC">
              <w:rPr>
                <w:rFonts w:ascii="Bookman Old Style" w:hAnsi="Bookman Old Style"/>
                <w:sz w:val="22"/>
                <w:szCs w:val="22"/>
              </w:rPr>
              <w:t>1, 2, 3, 4</w:t>
            </w:r>
          </w:p>
        </w:tc>
        <w:tc>
          <w:tcPr>
            <w:tcW w:w="9985" w:type="dxa"/>
          </w:tcPr>
          <w:p w14:paraId="28404F45" w14:textId="77777777" w:rsidR="00FE685C" w:rsidRPr="000706BC" w:rsidRDefault="00FE685C" w:rsidP="00E95AA3">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22"/>
                <w:szCs w:val="22"/>
              </w:rPr>
            </w:pPr>
            <w:r w:rsidRPr="000706BC">
              <w:rPr>
                <w:rFonts w:ascii="Bookman Old Style" w:hAnsi="Bookman Old Style"/>
                <w:sz w:val="22"/>
                <w:szCs w:val="22"/>
              </w:rPr>
              <w:t>Incorrect response</w:t>
            </w:r>
          </w:p>
          <w:p w14:paraId="462DDF1C" w14:textId="77777777" w:rsidR="00FE685C" w:rsidRPr="000706BC" w:rsidRDefault="00FE685C" w:rsidP="00E95AA3">
            <w:pPr>
              <w:cnfStyle w:val="000000000000" w:firstRow="0" w:lastRow="0" w:firstColumn="0" w:lastColumn="0" w:oddVBand="0" w:evenVBand="0" w:oddHBand="0" w:evenHBand="0" w:firstRowFirstColumn="0" w:firstRowLastColumn="0" w:lastRowFirstColumn="0" w:lastRowLastColumn="0"/>
              <w:rPr>
                <w:rFonts w:ascii="Bookman Old Style" w:hAnsi="Bookman Old Style"/>
                <w:i/>
                <w:iCs/>
                <w:sz w:val="22"/>
                <w:szCs w:val="22"/>
              </w:rPr>
            </w:pPr>
            <w:r w:rsidRPr="000706BC">
              <w:rPr>
                <w:rFonts w:ascii="Bookman Old Style" w:hAnsi="Bookman Old Style"/>
                <w:i/>
                <w:iCs/>
                <w:sz w:val="22"/>
                <w:szCs w:val="22"/>
              </w:rPr>
              <w:t xml:space="preserve">Grade K and </w:t>
            </w:r>
            <w:r w:rsidRPr="000706BC">
              <w:rPr>
                <w:rFonts w:ascii="Bookman Old Style" w:hAnsi="Bookman Old Style"/>
                <w:i/>
                <w:iCs/>
                <w:color w:val="FF0000"/>
                <w:sz w:val="22"/>
                <w:szCs w:val="22"/>
              </w:rPr>
              <w:t xml:space="preserve">Grade 1 </w:t>
            </w:r>
            <w:r w:rsidRPr="000706BC">
              <w:rPr>
                <w:rFonts w:ascii="Bookman Old Style" w:hAnsi="Bookman Old Style"/>
                <w:i/>
                <w:iCs/>
                <w:color w:val="auto"/>
                <w:sz w:val="22"/>
                <w:szCs w:val="22"/>
              </w:rPr>
              <w:t xml:space="preserve">don’t </w:t>
            </w:r>
            <w:r w:rsidRPr="000706BC">
              <w:rPr>
                <w:rFonts w:ascii="Bookman Old Style" w:hAnsi="Bookman Old Style"/>
                <w:i/>
                <w:iCs/>
                <w:sz w:val="22"/>
                <w:szCs w:val="22"/>
              </w:rPr>
              <w:t>include 4</w:t>
            </w:r>
          </w:p>
        </w:tc>
        <w:tc>
          <w:tcPr>
            <w:tcW w:w="1890" w:type="dxa"/>
          </w:tcPr>
          <w:p w14:paraId="68D5153A" w14:textId="77777777" w:rsidR="00FE685C" w:rsidRPr="000706BC" w:rsidRDefault="00FE685C" w:rsidP="00E95AA3">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22"/>
                <w:szCs w:val="22"/>
              </w:rPr>
            </w:pPr>
            <w:r w:rsidRPr="000706BC">
              <w:rPr>
                <w:rFonts w:ascii="Bookman Old Style" w:hAnsi="Bookman Old Style"/>
                <w:sz w:val="22"/>
                <w:szCs w:val="22"/>
              </w:rPr>
              <w:t>0</w:t>
            </w:r>
          </w:p>
        </w:tc>
      </w:tr>
      <w:tr w:rsidR="00FE685C" w:rsidRPr="000706BC" w14:paraId="0B668620" w14:textId="77777777" w:rsidTr="00E95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14:paraId="7443E227" w14:textId="77777777" w:rsidR="00FE685C" w:rsidRPr="000706BC" w:rsidRDefault="00FE685C" w:rsidP="00E95AA3">
            <w:pPr>
              <w:rPr>
                <w:rFonts w:ascii="Bookman Old Style" w:hAnsi="Bookman Old Style"/>
                <w:sz w:val="22"/>
                <w:szCs w:val="22"/>
              </w:rPr>
            </w:pPr>
            <w:r w:rsidRPr="000706BC">
              <w:rPr>
                <w:rFonts w:ascii="Bookman Old Style" w:hAnsi="Bookman Old Style"/>
                <w:sz w:val="22"/>
                <w:szCs w:val="22"/>
              </w:rPr>
              <w:t>MC</w:t>
            </w:r>
          </w:p>
        </w:tc>
        <w:tc>
          <w:tcPr>
            <w:tcW w:w="1322" w:type="dxa"/>
          </w:tcPr>
          <w:p w14:paraId="6B47DF7C" w14:textId="77777777" w:rsidR="00FE685C" w:rsidRPr="000706BC" w:rsidRDefault="00FE685C" w:rsidP="00E95AA3">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2"/>
                <w:szCs w:val="22"/>
              </w:rPr>
            </w:pPr>
            <w:r w:rsidRPr="000706BC">
              <w:rPr>
                <w:rFonts w:ascii="Bookman Old Style" w:hAnsi="Bookman Old Style"/>
                <w:sz w:val="22"/>
                <w:szCs w:val="22"/>
              </w:rPr>
              <w:t>*</w:t>
            </w:r>
          </w:p>
        </w:tc>
        <w:tc>
          <w:tcPr>
            <w:tcW w:w="9985" w:type="dxa"/>
          </w:tcPr>
          <w:p w14:paraId="3F5598D9" w14:textId="77777777" w:rsidR="00FE685C" w:rsidRPr="000706BC" w:rsidRDefault="00FE685C" w:rsidP="00E95AA3">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2"/>
                <w:szCs w:val="22"/>
              </w:rPr>
            </w:pPr>
            <w:r w:rsidRPr="000706BC">
              <w:rPr>
                <w:rFonts w:ascii="Bookman Old Style" w:hAnsi="Bookman Old Style"/>
                <w:sz w:val="22"/>
                <w:szCs w:val="22"/>
              </w:rPr>
              <w:t>Two or more responses submitted for one MC question</w:t>
            </w:r>
          </w:p>
        </w:tc>
        <w:tc>
          <w:tcPr>
            <w:tcW w:w="1890" w:type="dxa"/>
          </w:tcPr>
          <w:p w14:paraId="51D59FF6" w14:textId="77777777" w:rsidR="00FE685C" w:rsidRPr="000706BC" w:rsidRDefault="00FE685C" w:rsidP="00E95AA3">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2"/>
                <w:szCs w:val="22"/>
              </w:rPr>
            </w:pPr>
            <w:r w:rsidRPr="000706BC">
              <w:rPr>
                <w:rFonts w:ascii="Bookman Old Style" w:hAnsi="Bookman Old Style"/>
                <w:sz w:val="22"/>
                <w:szCs w:val="22"/>
              </w:rPr>
              <w:t>0</w:t>
            </w:r>
          </w:p>
        </w:tc>
      </w:tr>
      <w:tr w:rsidR="00FE685C" w:rsidRPr="000706BC" w14:paraId="29839232" w14:textId="77777777" w:rsidTr="00E95AA3">
        <w:tc>
          <w:tcPr>
            <w:cnfStyle w:val="001000000000" w:firstRow="0" w:lastRow="0" w:firstColumn="1" w:lastColumn="0" w:oddVBand="0" w:evenVBand="0" w:oddHBand="0" w:evenHBand="0" w:firstRowFirstColumn="0" w:firstRowLastColumn="0" w:lastRowFirstColumn="0" w:lastRowLastColumn="0"/>
            <w:tcW w:w="1288" w:type="dxa"/>
          </w:tcPr>
          <w:p w14:paraId="7734205C" w14:textId="77777777" w:rsidR="00FE685C" w:rsidRPr="000706BC" w:rsidRDefault="00FE685C" w:rsidP="00E95AA3">
            <w:pPr>
              <w:rPr>
                <w:rFonts w:ascii="Bookman Old Style" w:hAnsi="Bookman Old Style"/>
                <w:sz w:val="22"/>
                <w:szCs w:val="22"/>
              </w:rPr>
            </w:pPr>
            <w:r w:rsidRPr="000706BC">
              <w:rPr>
                <w:rFonts w:ascii="Bookman Old Style" w:hAnsi="Bookman Old Style"/>
                <w:sz w:val="22"/>
                <w:szCs w:val="22"/>
              </w:rPr>
              <w:t>MC</w:t>
            </w:r>
          </w:p>
        </w:tc>
        <w:tc>
          <w:tcPr>
            <w:tcW w:w="1322" w:type="dxa"/>
          </w:tcPr>
          <w:p w14:paraId="25CA661B" w14:textId="77777777" w:rsidR="00FE685C" w:rsidRPr="000706BC" w:rsidRDefault="00FE685C" w:rsidP="00E95AA3">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22"/>
                <w:szCs w:val="22"/>
              </w:rPr>
            </w:pPr>
            <w:r w:rsidRPr="000706BC">
              <w:rPr>
                <w:rFonts w:ascii="Bookman Old Style" w:hAnsi="Bookman Old Style"/>
                <w:sz w:val="22"/>
                <w:szCs w:val="22"/>
              </w:rPr>
              <w:t>blank</w:t>
            </w:r>
          </w:p>
        </w:tc>
        <w:tc>
          <w:tcPr>
            <w:tcW w:w="9985" w:type="dxa"/>
          </w:tcPr>
          <w:p w14:paraId="60BBD6E0" w14:textId="77777777" w:rsidR="00FE685C" w:rsidRPr="000706BC" w:rsidRDefault="00FE685C" w:rsidP="00E95AA3">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22"/>
                <w:szCs w:val="22"/>
              </w:rPr>
            </w:pPr>
            <w:r w:rsidRPr="000706BC">
              <w:rPr>
                <w:rFonts w:ascii="Bookman Old Style" w:hAnsi="Bookman Old Style"/>
                <w:sz w:val="22"/>
                <w:szCs w:val="22"/>
              </w:rPr>
              <w:t>No response provided.</w:t>
            </w:r>
            <w:r w:rsidRPr="000706BC">
              <w:rPr>
                <w:rFonts w:ascii="Bookman Old Style" w:hAnsi="Bookman Old Style"/>
                <w:sz w:val="22"/>
                <w:szCs w:val="22"/>
                <w:vertAlign w:val="superscript"/>
              </w:rPr>
              <w:t xml:space="preserve"> 1</w:t>
            </w:r>
          </w:p>
        </w:tc>
        <w:tc>
          <w:tcPr>
            <w:tcW w:w="1890" w:type="dxa"/>
          </w:tcPr>
          <w:p w14:paraId="212F2AA4" w14:textId="77777777" w:rsidR="00FE685C" w:rsidRPr="000706BC" w:rsidRDefault="00FE685C" w:rsidP="00E95AA3">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22"/>
                <w:szCs w:val="22"/>
              </w:rPr>
            </w:pPr>
            <w:r w:rsidRPr="000706BC">
              <w:rPr>
                <w:rFonts w:ascii="Bookman Old Style" w:hAnsi="Bookman Old Style"/>
                <w:sz w:val="22"/>
                <w:szCs w:val="22"/>
              </w:rPr>
              <w:t>0</w:t>
            </w:r>
          </w:p>
        </w:tc>
      </w:tr>
      <w:tr w:rsidR="00FE685C" w:rsidRPr="000706BC" w14:paraId="1B08018E" w14:textId="77777777" w:rsidTr="00E95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14:paraId="378C5FFB" w14:textId="77777777" w:rsidR="00FE685C" w:rsidRPr="000706BC" w:rsidRDefault="00FE685C" w:rsidP="00E95AA3">
            <w:pPr>
              <w:rPr>
                <w:rFonts w:ascii="Bookman Old Style" w:hAnsi="Bookman Old Style"/>
                <w:sz w:val="22"/>
                <w:szCs w:val="22"/>
              </w:rPr>
            </w:pPr>
            <w:r w:rsidRPr="000706BC">
              <w:rPr>
                <w:rFonts w:ascii="Bookman Old Style" w:hAnsi="Bookman Old Style"/>
                <w:sz w:val="22"/>
                <w:szCs w:val="22"/>
              </w:rPr>
              <w:t>MC</w:t>
            </w:r>
          </w:p>
        </w:tc>
        <w:tc>
          <w:tcPr>
            <w:tcW w:w="1322" w:type="dxa"/>
          </w:tcPr>
          <w:p w14:paraId="1F4AF587" w14:textId="77777777" w:rsidR="00FE685C" w:rsidRPr="000706BC" w:rsidRDefault="00FE685C" w:rsidP="00E95AA3">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2"/>
                <w:szCs w:val="22"/>
              </w:rPr>
            </w:pPr>
            <w:r w:rsidRPr="000706BC">
              <w:rPr>
                <w:rFonts w:ascii="Bookman Old Style" w:hAnsi="Bookman Old Style"/>
                <w:sz w:val="22"/>
                <w:szCs w:val="22"/>
              </w:rPr>
              <w:t>U</w:t>
            </w:r>
          </w:p>
        </w:tc>
        <w:tc>
          <w:tcPr>
            <w:tcW w:w="9985" w:type="dxa"/>
          </w:tcPr>
          <w:p w14:paraId="19BA119D" w14:textId="77777777" w:rsidR="00FE685C" w:rsidRPr="000706BC" w:rsidRDefault="00FE685C" w:rsidP="00E95AA3">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2"/>
                <w:szCs w:val="22"/>
              </w:rPr>
            </w:pPr>
            <w:r w:rsidRPr="000706BC">
              <w:rPr>
                <w:rFonts w:ascii="Bookman Old Style" w:hAnsi="Bookman Old Style"/>
                <w:i/>
                <w:sz w:val="22"/>
                <w:szCs w:val="22"/>
              </w:rPr>
              <w:t>Grade K only.</w:t>
            </w:r>
            <w:r w:rsidRPr="000706BC">
              <w:rPr>
                <w:rFonts w:ascii="Bookman Old Style" w:hAnsi="Bookman Old Style"/>
                <w:sz w:val="22"/>
                <w:szCs w:val="22"/>
              </w:rPr>
              <w:t xml:space="preserve"> Indicates test was administered and student was unable to respond to any questions.</w:t>
            </w:r>
          </w:p>
        </w:tc>
        <w:tc>
          <w:tcPr>
            <w:tcW w:w="1890" w:type="dxa"/>
          </w:tcPr>
          <w:p w14:paraId="12427826" w14:textId="77777777" w:rsidR="00FE685C" w:rsidRPr="000706BC" w:rsidRDefault="00FE685C" w:rsidP="00E95AA3">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2"/>
                <w:szCs w:val="22"/>
              </w:rPr>
            </w:pPr>
            <w:r w:rsidRPr="000706BC">
              <w:rPr>
                <w:rFonts w:ascii="Bookman Old Style" w:hAnsi="Bookman Old Style"/>
                <w:sz w:val="22"/>
                <w:szCs w:val="22"/>
              </w:rPr>
              <w:t>0</w:t>
            </w:r>
          </w:p>
        </w:tc>
      </w:tr>
      <w:tr w:rsidR="00FE685C" w:rsidRPr="000706BC" w14:paraId="4F773654" w14:textId="77777777" w:rsidTr="00E95AA3">
        <w:tc>
          <w:tcPr>
            <w:cnfStyle w:val="001000000000" w:firstRow="0" w:lastRow="0" w:firstColumn="1" w:lastColumn="0" w:oddVBand="0" w:evenVBand="0" w:oddHBand="0" w:evenHBand="0" w:firstRowFirstColumn="0" w:firstRowLastColumn="0" w:lastRowFirstColumn="0" w:lastRowLastColumn="0"/>
            <w:tcW w:w="1288" w:type="dxa"/>
          </w:tcPr>
          <w:p w14:paraId="1D305D75" w14:textId="77777777" w:rsidR="00FE685C" w:rsidRPr="000706BC" w:rsidRDefault="00FE685C" w:rsidP="00E95AA3">
            <w:pPr>
              <w:rPr>
                <w:rFonts w:ascii="Bookman Old Style" w:hAnsi="Bookman Old Style"/>
                <w:sz w:val="22"/>
                <w:szCs w:val="22"/>
              </w:rPr>
            </w:pPr>
            <w:r w:rsidRPr="000706BC">
              <w:rPr>
                <w:rFonts w:ascii="Bookman Old Style" w:hAnsi="Bookman Old Style"/>
                <w:sz w:val="22"/>
                <w:szCs w:val="22"/>
              </w:rPr>
              <w:t>MC</w:t>
            </w:r>
          </w:p>
        </w:tc>
        <w:tc>
          <w:tcPr>
            <w:tcW w:w="1322" w:type="dxa"/>
          </w:tcPr>
          <w:p w14:paraId="637E262C" w14:textId="77777777" w:rsidR="00FE685C" w:rsidRPr="000706BC" w:rsidRDefault="00FE685C" w:rsidP="00E95AA3">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22"/>
                <w:szCs w:val="22"/>
              </w:rPr>
            </w:pPr>
            <w:r w:rsidRPr="000706BC">
              <w:rPr>
                <w:rFonts w:ascii="Bookman Old Style" w:hAnsi="Bookman Old Style"/>
                <w:sz w:val="22"/>
                <w:szCs w:val="22"/>
              </w:rPr>
              <w:t>Z</w:t>
            </w:r>
          </w:p>
        </w:tc>
        <w:tc>
          <w:tcPr>
            <w:tcW w:w="9985" w:type="dxa"/>
          </w:tcPr>
          <w:p w14:paraId="798B4990" w14:textId="77777777" w:rsidR="00FE685C" w:rsidRPr="000706BC" w:rsidRDefault="00FE685C" w:rsidP="00E95AA3">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22"/>
                <w:szCs w:val="22"/>
              </w:rPr>
            </w:pPr>
            <w:r w:rsidRPr="000706BC">
              <w:rPr>
                <w:rFonts w:ascii="Bookman Old Style" w:hAnsi="Bookman Old Style"/>
                <w:sz w:val="22"/>
                <w:szCs w:val="22"/>
              </w:rPr>
              <w:t>Presence of any Z in the array indicates absent and no valid score.</w:t>
            </w:r>
          </w:p>
        </w:tc>
        <w:tc>
          <w:tcPr>
            <w:tcW w:w="1890" w:type="dxa"/>
          </w:tcPr>
          <w:p w14:paraId="6F920282" w14:textId="77777777" w:rsidR="00FE685C" w:rsidRPr="000706BC" w:rsidRDefault="00FE685C" w:rsidP="00E95AA3">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22"/>
                <w:szCs w:val="22"/>
              </w:rPr>
            </w:pPr>
            <w:r w:rsidRPr="000706BC">
              <w:rPr>
                <w:rFonts w:ascii="Bookman Old Style" w:hAnsi="Bookman Old Style"/>
                <w:sz w:val="22"/>
                <w:szCs w:val="22"/>
              </w:rPr>
              <w:t>0</w:t>
            </w:r>
          </w:p>
        </w:tc>
      </w:tr>
      <w:tr w:rsidR="00FE685C" w:rsidRPr="000706BC" w14:paraId="0051ACDE" w14:textId="77777777" w:rsidTr="00E95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14:paraId="2B6C0D28" w14:textId="77777777" w:rsidR="00FE685C" w:rsidRPr="000706BC" w:rsidRDefault="00FE685C" w:rsidP="00E95AA3">
            <w:pPr>
              <w:rPr>
                <w:rFonts w:ascii="Bookman Old Style" w:hAnsi="Bookman Old Style"/>
                <w:sz w:val="22"/>
                <w:szCs w:val="22"/>
              </w:rPr>
            </w:pPr>
            <w:r w:rsidRPr="000706BC">
              <w:rPr>
                <w:rFonts w:ascii="Bookman Old Style" w:hAnsi="Bookman Old Style"/>
                <w:sz w:val="22"/>
                <w:szCs w:val="22"/>
              </w:rPr>
              <w:t>CR</w:t>
            </w:r>
          </w:p>
        </w:tc>
        <w:tc>
          <w:tcPr>
            <w:tcW w:w="1322" w:type="dxa"/>
          </w:tcPr>
          <w:p w14:paraId="6B418CCC" w14:textId="77777777" w:rsidR="00FE685C" w:rsidRPr="000706BC" w:rsidRDefault="00FE685C" w:rsidP="00E95AA3">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2"/>
                <w:szCs w:val="22"/>
              </w:rPr>
            </w:pPr>
            <w:r w:rsidRPr="000706BC">
              <w:rPr>
                <w:rFonts w:ascii="Bookman Old Style" w:hAnsi="Bookman Old Style"/>
                <w:sz w:val="22"/>
                <w:szCs w:val="22"/>
              </w:rPr>
              <w:t>0, 1, 2, 3, 4</w:t>
            </w:r>
          </w:p>
        </w:tc>
        <w:tc>
          <w:tcPr>
            <w:tcW w:w="9985" w:type="dxa"/>
          </w:tcPr>
          <w:p w14:paraId="4CC36312" w14:textId="77777777" w:rsidR="00FE685C" w:rsidRPr="000706BC" w:rsidRDefault="00FE685C" w:rsidP="00E95AA3">
            <w:pPr>
              <w:spacing w:after="120"/>
              <w:cnfStyle w:val="000000100000" w:firstRow="0" w:lastRow="0" w:firstColumn="0" w:lastColumn="0" w:oddVBand="0" w:evenVBand="0" w:oddHBand="1" w:evenHBand="0" w:firstRowFirstColumn="0" w:firstRowLastColumn="0" w:lastRowFirstColumn="0" w:lastRowLastColumn="0"/>
              <w:rPr>
                <w:rFonts w:ascii="Bookman Old Style" w:hAnsi="Bookman Old Style"/>
                <w:sz w:val="22"/>
                <w:szCs w:val="22"/>
              </w:rPr>
            </w:pPr>
            <w:r w:rsidRPr="000706BC">
              <w:rPr>
                <w:rFonts w:ascii="Bookman Old Style" w:hAnsi="Bookman Old Style"/>
                <w:sz w:val="22"/>
                <w:szCs w:val="22"/>
              </w:rPr>
              <w:t>CR question answered and scored accordingly</w:t>
            </w:r>
          </w:p>
          <w:p w14:paraId="7EBC9834" w14:textId="77777777" w:rsidR="00FE685C" w:rsidRPr="000706BC" w:rsidRDefault="00FE685C" w:rsidP="00E95AA3">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2"/>
                <w:szCs w:val="22"/>
              </w:rPr>
            </w:pPr>
            <w:r w:rsidRPr="000706BC">
              <w:rPr>
                <w:rFonts w:ascii="Bookman Old Style" w:hAnsi="Bookman Old Style"/>
                <w:sz w:val="22"/>
                <w:szCs w:val="22"/>
              </w:rPr>
              <w:t>Writing modality: 0-4 possible points</w:t>
            </w:r>
          </w:p>
          <w:p w14:paraId="24280DF6" w14:textId="77777777" w:rsidR="00FE685C" w:rsidRPr="000706BC" w:rsidRDefault="00FE685C" w:rsidP="00E95AA3">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2"/>
                <w:szCs w:val="22"/>
              </w:rPr>
            </w:pPr>
            <w:r w:rsidRPr="000706BC">
              <w:rPr>
                <w:rFonts w:ascii="Bookman Old Style" w:hAnsi="Bookman Old Style"/>
                <w:sz w:val="22"/>
                <w:szCs w:val="22"/>
              </w:rPr>
              <w:t>Speaking modality: 0-2 possible points</w:t>
            </w:r>
          </w:p>
        </w:tc>
        <w:tc>
          <w:tcPr>
            <w:tcW w:w="1890" w:type="dxa"/>
          </w:tcPr>
          <w:p w14:paraId="2FAC4EA4" w14:textId="77777777" w:rsidR="00FE685C" w:rsidRPr="000706BC" w:rsidRDefault="00FE685C" w:rsidP="00E95AA3">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2"/>
                <w:szCs w:val="22"/>
              </w:rPr>
            </w:pPr>
            <w:r w:rsidRPr="000706BC">
              <w:rPr>
                <w:rFonts w:ascii="Bookman Old Style" w:hAnsi="Bookman Old Style"/>
                <w:sz w:val="22"/>
                <w:szCs w:val="22"/>
              </w:rPr>
              <w:t>0, 1, 2, 3, 4</w:t>
            </w:r>
          </w:p>
        </w:tc>
      </w:tr>
      <w:tr w:rsidR="00FE685C" w:rsidRPr="000706BC" w14:paraId="46DD3362" w14:textId="77777777" w:rsidTr="00E95AA3">
        <w:tc>
          <w:tcPr>
            <w:cnfStyle w:val="001000000000" w:firstRow="0" w:lastRow="0" w:firstColumn="1" w:lastColumn="0" w:oddVBand="0" w:evenVBand="0" w:oddHBand="0" w:evenHBand="0" w:firstRowFirstColumn="0" w:firstRowLastColumn="0" w:lastRowFirstColumn="0" w:lastRowLastColumn="0"/>
            <w:tcW w:w="1288" w:type="dxa"/>
          </w:tcPr>
          <w:p w14:paraId="58617878" w14:textId="77777777" w:rsidR="00FE685C" w:rsidRPr="000706BC" w:rsidRDefault="00FE685C" w:rsidP="00E95AA3">
            <w:pPr>
              <w:rPr>
                <w:rFonts w:ascii="Bookman Old Style" w:hAnsi="Bookman Old Style"/>
                <w:sz w:val="22"/>
                <w:szCs w:val="22"/>
              </w:rPr>
            </w:pPr>
            <w:r w:rsidRPr="000706BC">
              <w:rPr>
                <w:rFonts w:ascii="Bookman Old Style" w:hAnsi="Bookman Old Style"/>
                <w:sz w:val="22"/>
                <w:szCs w:val="22"/>
              </w:rPr>
              <w:t>CR</w:t>
            </w:r>
          </w:p>
        </w:tc>
        <w:tc>
          <w:tcPr>
            <w:tcW w:w="1322" w:type="dxa"/>
          </w:tcPr>
          <w:p w14:paraId="2E5779CC" w14:textId="77777777" w:rsidR="00FE685C" w:rsidRPr="000706BC" w:rsidRDefault="00FE685C" w:rsidP="00E95AA3">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22"/>
                <w:szCs w:val="22"/>
              </w:rPr>
            </w:pPr>
            <w:r w:rsidRPr="000706BC">
              <w:rPr>
                <w:rFonts w:ascii="Bookman Old Style" w:hAnsi="Bookman Old Style"/>
                <w:sz w:val="22"/>
                <w:szCs w:val="22"/>
              </w:rPr>
              <w:t>A</w:t>
            </w:r>
          </w:p>
        </w:tc>
        <w:tc>
          <w:tcPr>
            <w:tcW w:w="9985" w:type="dxa"/>
          </w:tcPr>
          <w:p w14:paraId="6CE8660B" w14:textId="77777777" w:rsidR="00FE685C" w:rsidRPr="000706BC" w:rsidRDefault="00FE685C" w:rsidP="00E95AA3">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22"/>
                <w:szCs w:val="22"/>
              </w:rPr>
            </w:pPr>
            <w:r w:rsidRPr="000706BC">
              <w:rPr>
                <w:rFonts w:ascii="Bookman Old Style" w:hAnsi="Bookman Old Style"/>
                <w:sz w:val="22"/>
                <w:szCs w:val="22"/>
              </w:rPr>
              <w:t>Indicates student was presented question and was unable to respond.</w:t>
            </w:r>
          </w:p>
        </w:tc>
        <w:tc>
          <w:tcPr>
            <w:tcW w:w="1890" w:type="dxa"/>
          </w:tcPr>
          <w:p w14:paraId="2A9F9328" w14:textId="77777777" w:rsidR="00FE685C" w:rsidRPr="000706BC" w:rsidRDefault="00FE685C" w:rsidP="00E95AA3">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22"/>
                <w:szCs w:val="22"/>
              </w:rPr>
            </w:pPr>
            <w:r w:rsidRPr="000706BC">
              <w:rPr>
                <w:rFonts w:ascii="Bookman Old Style" w:hAnsi="Bookman Old Style"/>
                <w:sz w:val="22"/>
                <w:szCs w:val="22"/>
              </w:rPr>
              <w:t>0</w:t>
            </w:r>
          </w:p>
        </w:tc>
      </w:tr>
      <w:tr w:rsidR="00FE685C" w:rsidRPr="000706BC" w14:paraId="0E4E4FD0" w14:textId="77777777" w:rsidTr="00E95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14:paraId="2F0905E1" w14:textId="77777777" w:rsidR="00FE685C" w:rsidRPr="000706BC" w:rsidRDefault="00FE685C" w:rsidP="00E95AA3">
            <w:pPr>
              <w:rPr>
                <w:rFonts w:ascii="Bookman Old Style" w:hAnsi="Bookman Old Style"/>
                <w:sz w:val="22"/>
                <w:szCs w:val="22"/>
              </w:rPr>
            </w:pPr>
            <w:r w:rsidRPr="000706BC">
              <w:rPr>
                <w:rFonts w:ascii="Bookman Old Style" w:hAnsi="Bookman Old Style"/>
                <w:sz w:val="22"/>
                <w:szCs w:val="22"/>
              </w:rPr>
              <w:t>CR</w:t>
            </w:r>
          </w:p>
        </w:tc>
        <w:tc>
          <w:tcPr>
            <w:tcW w:w="1322" w:type="dxa"/>
          </w:tcPr>
          <w:p w14:paraId="083342F6" w14:textId="77777777" w:rsidR="00FE685C" w:rsidRPr="000706BC" w:rsidRDefault="00FE685C" w:rsidP="00E95AA3">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2"/>
                <w:szCs w:val="22"/>
              </w:rPr>
            </w:pPr>
            <w:r w:rsidRPr="000706BC">
              <w:rPr>
                <w:rFonts w:ascii="Bookman Old Style" w:hAnsi="Bookman Old Style"/>
                <w:sz w:val="22"/>
                <w:szCs w:val="22"/>
              </w:rPr>
              <w:t>blank</w:t>
            </w:r>
          </w:p>
        </w:tc>
        <w:tc>
          <w:tcPr>
            <w:tcW w:w="9985" w:type="dxa"/>
          </w:tcPr>
          <w:p w14:paraId="319C9004" w14:textId="77777777" w:rsidR="00FE685C" w:rsidRPr="000706BC" w:rsidRDefault="00FE685C" w:rsidP="00E95AA3">
            <w:pPr>
              <w:spacing w:after="120"/>
              <w:cnfStyle w:val="000000100000" w:firstRow="0" w:lastRow="0" w:firstColumn="0" w:lastColumn="0" w:oddVBand="0" w:evenVBand="0" w:oddHBand="1" w:evenHBand="0" w:firstRowFirstColumn="0" w:firstRowLastColumn="0" w:lastRowFirstColumn="0" w:lastRowLastColumn="0"/>
              <w:rPr>
                <w:rFonts w:ascii="Bookman Old Style" w:hAnsi="Bookman Old Style"/>
                <w:sz w:val="22"/>
                <w:szCs w:val="22"/>
              </w:rPr>
            </w:pPr>
            <w:r w:rsidRPr="000706BC">
              <w:rPr>
                <w:rFonts w:ascii="Bookman Old Style" w:hAnsi="Bookman Old Style"/>
                <w:sz w:val="22"/>
                <w:szCs w:val="22"/>
              </w:rPr>
              <w:t xml:space="preserve">Tested students must have a valid numeric score, or an “A” or “S” indicating that a student that was tested but did not respond. Blanks may not be submitted for tested students CR items. </w:t>
            </w:r>
          </w:p>
          <w:p w14:paraId="5E4DA937" w14:textId="77777777" w:rsidR="00FE685C" w:rsidRPr="000706BC" w:rsidRDefault="00FE685C" w:rsidP="00E95AA3">
            <w:pPr>
              <w:spacing w:after="120"/>
              <w:cnfStyle w:val="000000100000" w:firstRow="0" w:lastRow="0" w:firstColumn="0" w:lastColumn="0" w:oddVBand="0" w:evenVBand="0" w:oddHBand="1" w:evenHBand="0" w:firstRowFirstColumn="0" w:firstRowLastColumn="0" w:lastRowFirstColumn="0" w:lastRowLastColumn="0"/>
              <w:rPr>
                <w:rFonts w:ascii="Bookman Old Style" w:hAnsi="Bookman Old Style"/>
                <w:sz w:val="22"/>
                <w:szCs w:val="22"/>
              </w:rPr>
            </w:pPr>
            <w:r w:rsidRPr="000706BC">
              <w:rPr>
                <w:rFonts w:ascii="Bookman Old Style" w:hAnsi="Bookman Old Style"/>
                <w:sz w:val="22"/>
                <w:szCs w:val="22"/>
              </w:rPr>
              <w:t xml:space="preserve">Not tested students (proficiency levels 93, 96, 97, 99) can have a blank for CR items. </w:t>
            </w:r>
          </w:p>
        </w:tc>
        <w:tc>
          <w:tcPr>
            <w:tcW w:w="1890" w:type="dxa"/>
          </w:tcPr>
          <w:p w14:paraId="646192EC" w14:textId="77777777" w:rsidR="00FE685C" w:rsidRPr="000706BC" w:rsidRDefault="00FE685C" w:rsidP="00E95AA3">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2"/>
                <w:szCs w:val="22"/>
              </w:rPr>
            </w:pPr>
            <w:r w:rsidRPr="000706BC">
              <w:rPr>
                <w:rFonts w:ascii="Bookman Old Style" w:hAnsi="Bookman Old Style"/>
                <w:sz w:val="22"/>
                <w:szCs w:val="22"/>
              </w:rPr>
              <w:t>0</w:t>
            </w:r>
          </w:p>
        </w:tc>
      </w:tr>
      <w:tr w:rsidR="00FE685C" w:rsidRPr="000706BC" w14:paraId="230F9015" w14:textId="77777777" w:rsidTr="00E95AA3">
        <w:tc>
          <w:tcPr>
            <w:cnfStyle w:val="001000000000" w:firstRow="0" w:lastRow="0" w:firstColumn="1" w:lastColumn="0" w:oddVBand="0" w:evenVBand="0" w:oddHBand="0" w:evenHBand="0" w:firstRowFirstColumn="0" w:firstRowLastColumn="0" w:lastRowFirstColumn="0" w:lastRowLastColumn="0"/>
            <w:tcW w:w="1288" w:type="dxa"/>
          </w:tcPr>
          <w:p w14:paraId="6D589D80" w14:textId="77777777" w:rsidR="00FE685C" w:rsidRPr="000706BC" w:rsidRDefault="00FE685C" w:rsidP="00E95AA3">
            <w:pPr>
              <w:rPr>
                <w:rFonts w:ascii="Bookman Old Style" w:hAnsi="Bookman Old Style"/>
                <w:sz w:val="22"/>
                <w:szCs w:val="22"/>
              </w:rPr>
            </w:pPr>
            <w:r w:rsidRPr="000706BC">
              <w:rPr>
                <w:rFonts w:ascii="Bookman Old Style" w:hAnsi="Bookman Old Style"/>
                <w:sz w:val="22"/>
                <w:szCs w:val="22"/>
              </w:rPr>
              <w:t>CR</w:t>
            </w:r>
          </w:p>
        </w:tc>
        <w:tc>
          <w:tcPr>
            <w:tcW w:w="1322" w:type="dxa"/>
          </w:tcPr>
          <w:p w14:paraId="7B9F2784" w14:textId="77777777" w:rsidR="00FE685C" w:rsidRPr="000706BC" w:rsidRDefault="00FE685C" w:rsidP="00E95AA3">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22"/>
                <w:szCs w:val="22"/>
              </w:rPr>
            </w:pPr>
            <w:r w:rsidRPr="000706BC">
              <w:rPr>
                <w:rFonts w:ascii="Bookman Old Style" w:hAnsi="Bookman Old Style"/>
                <w:sz w:val="22"/>
                <w:szCs w:val="22"/>
              </w:rPr>
              <w:t>Z</w:t>
            </w:r>
          </w:p>
        </w:tc>
        <w:tc>
          <w:tcPr>
            <w:tcW w:w="9985" w:type="dxa"/>
          </w:tcPr>
          <w:p w14:paraId="23BBE213" w14:textId="77777777" w:rsidR="00FE685C" w:rsidRPr="000706BC" w:rsidRDefault="00FE685C" w:rsidP="00E95AA3">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22"/>
                <w:szCs w:val="22"/>
              </w:rPr>
            </w:pPr>
            <w:r w:rsidRPr="000706BC">
              <w:rPr>
                <w:rFonts w:ascii="Bookman Old Style" w:hAnsi="Bookman Old Style"/>
                <w:sz w:val="22"/>
                <w:szCs w:val="22"/>
              </w:rPr>
              <w:t>Indicates student was absent.</w:t>
            </w:r>
          </w:p>
        </w:tc>
        <w:tc>
          <w:tcPr>
            <w:tcW w:w="1890" w:type="dxa"/>
          </w:tcPr>
          <w:p w14:paraId="79DCB4C3" w14:textId="77777777" w:rsidR="00FE685C" w:rsidRPr="000706BC" w:rsidRDefault="00FE685C" w:rsidP="00E95AA3">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22"/>
                <w:szCs w:val="22"/>
              </w:rPr>
            </w:pPr>
            <w:r w:rsidRPr="000706BC">
              <w:rPr>
                <w:rFonts w:ascii="Bookman Old Style" w:hAnsi="Bookman Old Style"/>
                <w:sz w:val="22"/>
                <w:szCs w:val="22"/>
              </w:rPr>
              <w:t>0</w:t>
            </w:r>
          </w:p>
        </w:tc>
      </w:tr>
      <w:tr w:rsidR="00FE685C" w:rsidRPr="000706BC" w14:paraId="72C4E41C" w14:textId="77777777" w:rsidTr="00E95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14:paraId="27173731" w14:textId="77777777" w:rsidR="00FE685C" w:rsidRPr="000706BC" w:rsidRDefault="00FE685C" w:rsidP="00E95AA3">
            <w:pPr>
              <w:rPr>
                <w:rFonts w:ascii="Bookman Old Style" w:hAnsi="Bookman Old Style"/>
                <w:sz w:val="22"/>
                <w:szCs w:val="22"/>
              </w:rPr>
            </w:pPr>
            <w:r w:rsidRPr="000706BC">
              <w:rPr>
                <w:rFonts w:ascii="Bookman Old Style" w:hAnsi="Bookman Old Style"/>
                <w:sz w:val="22"/>
                <w:szCs w:val="22"/>
              </w:rPr>
              <w:t>CR</w:t>
            </w:r>
          </w:p>
        </w:tc>
        <w:tc>
          <w:tcPr>
            <w:tcW w:w="1322" w:type="dxa"/>
          </w:tcPr>
          <w:p w14:paraId="40AD2A2B" w14:textId="77777777" w:rsidR="00FE685C" w:rsidRPr="000706BC" w:rsidRDefault="00FE685C" w:rsidP="00E95AA3">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2"/>
                <w:szCs w:val="22"/>
              </w:rPr>
            </w:pPr>
            <w:r w:rsidRPr="000706BC">
              <w:rPr>
                <w:rFonts w:ascii="Bookman Old Style" w:hAnsi="Bookman Old Style"/>
                <w:sz w:val="22"/>
                <w:szCs w:val="22"/>
              </w:rPr>
              <w:t>S</w:t>
            </w:r>
          </w:p>
        </w:tc>
        <w:tc>
          <w:tcPr>
            <w:tcW w:w="9985" w:type="dxa"/>
          </w:tcPr>
          <w:p w14:paraId="4E378584" w14:textId="77777777" w:rsidR="00FE685C" w:rsidRPr="000706BC" w:rsidRDefault="00FE685C" w:rsidP="00E95AA3">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2"/>
                <w:szCs w:val="22"/>
              </w:rPr>
            </w:pPr>
            <w:r w:rsidRPr="000706BC">
              <w:rPr>
                <w:rFonts w:ascii="Bookman Old Style" w:hAnsi="Bookman Old Style"/>
                <w:sz w:val="22"/>
                <w:szCs w:val="22"/>
              </w:rPr>
              <w:t>Skipping Rule applicable to questions 3, 4, 7, 8, 11, 12 for Speaking modality only.</w:t>
            </w:r>
          </w:p>
        </w:tc>
        <w:tc>
          <w:tcPr>
            <w:tcW w:w="1890" w:type="dxa"/>
          </w:tcPr>
          <w:p w14:paraId="430A073F" w14:textId="77777777" w:rsidR="00FE685C" w:rsidRPr="000706BC" w:rsidRDefault="00FE685C" w:rsidP="00E95AA3">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2"/>
                <w:szCs w:val="22"/>
              </w:rPr>
            </w:pPr>
            <w:r w:rsidRPr="000706BC">
              <w:rPr>
                <w:rFonts w:ascii="Bookman Old Style" w:hAnsi="Bookman Old Style"/>
                <w:sz w:val="22"/>
                <w:szCs w:val="22"/>
              </w:rPr>
              <w:t>0</w:t>
            </w:r>
          </w:p>
        </w:tc>
      </w:tr>
      <w:tr w:rsidR="00FE685C" w:rsidRPr="000706BC" w14:paraId="348E9EE8" w14:textId="77777777" w:rsidTr="00E95AA3">
        <w:tc>
          <w:tcPr>
            <w:cnfStyle w:val="001000000000" w:firstRow="0" w:lastRow="0" w:firstColumn="1" w:lastColumn="0" w:oddVBand="0" w:evenVBand="0" w:oddHBand="0" w:evenHBand="0" w:firstRowFirstColumn="0" w:firstRowLastColumn="0" w:lastRowFirstColumn="0" w:lastRowLastColumn="0"/>
            <w:tcW w:w="14485" w:type="dxa"/>
            <w:gridSpan w:val="4"/>
          </w:tcPr>
          <w:p w14:paraId="066FF96A" w14:textId="77777777" w:rsidR="00FE685C" w:rsidRPr="000706BC" w:rsidRDefault="00FE685C" w:rsidP="00E95AA3">
            <w:pPr>
              <w:rPr>
                <w:rFonts w:ascii="Bookman Old Style" w:hAnsi="Bookman Old Style"/>
                <w:sz w:val="22"/>
                <w:szCs w:val="22"/>
              </w:rPr>
            </w:pPr>
            <w:r w:rsidRPr="000706BC">
              <w:rPr>
                <w:rFonts w:ascii="Bookman Old Style" w:hAnsi="Bookman Old Style"/>
                <w:sz w:val="22"/>
                <w:szCs w:val="22"/>
                <w:vertAlign w:val="superscript"/>
              </w:rPr>
              <w:t xml:space="preserve">1 </w:t>
            </w:r>
            <w:r w:rsidRPr="000706BC">
              <w:rPr>
                <w:rFonts w:ascii="Bookman Old Style" w:hAnsi="Bookman Old Style"/>
                <w:b w:val="0"/>
                <w:bCs w:val="0"/>
                <w:sz w:val="22"/>
                <w:szCs w:val="22"/>
              </w:rPr>
              <w:t xml:space="preserve">Multiple choice: L1 converts a blank to a “- “. L2 converts the dash “-“ back to a blank for submission to MetriTech. </w:t>
            </w:r>
          </w:p>
          <w:p w14:paraId="10C01913" w14:textId="77777777" w:rsidR="00FE685C" w:rsidRPr="000706BC" w:rsidRDefault="00FE685C" w:rsidP="00E95AA3">
            <w:pPr>
              <w:rPr>
                <w:rFonts w:ascii="Bookman Old Style" w:hAnsi="Bookman Old Style"/>
                <w:sz w:val="22"/>
                <w:szCs w:val="22"/>
              </w:rPr>
            </w:pPr>
            <w:r w:rsidRPr="000706BC">
              <w:rPr>
                <w:rFonts w:ascii="Bookman Old Style" w:hAnsi="Bookman Old Style"/>
                <w:b w:val="0"/>
                <w:bCs w:val="0"/>
                <w:sz w:val="22"/>
                <w:szCs w:val="22"/>
              </w:rPr>
              <w:t xml:space="preserve">The dash is used to verify all response records are accounted for. </w:t>
            </w:r>
          </w:p>
        </w:tc>
      </w:tr>
    </w:tbl>
    <w:p w14:paraId="4632482D" w14:textId="77777777" w:rsidR="00FE685C" w:rsidRDefault="00FE685C">
      <w:pPr>
        <w:sectPr w:rsidR="00FE685C" w:rsidSect="00FE685C">
          <w:headerReference w:type="even" r:id="rId86"/>
          <w:headerReference w:type="default" r:id="rId87"/>
          <w:headerReference w:type="first" r:id="rId88"/>
          <w:pgSz w:w="15840" w:h="12240" w:orient="landscape" w:code="1"/>
          <w:pgMar w:top="1080" w:right="1267" w:bottom="1080" w:left="1080" w:header="720" w:footer="720" w:gutter="0"/>
          <w:cols w:space="720"/>
          <w:titlePg/>
          <w:docGrid w:linePitch="360"/>
        </w:sectPr>
      </w:pPr>
    </w:p>
    <w:p w14:paraId="4945A5BD" w14:textId="21885C2C" w:rsidR="002E39A8" w:rsidRPr="00FE685C" w:rsidRDefault="002E39A8" w:rsidP="00FE685C">
      <w:pPr>
        <w:pStyle w:val="Heading2"/>
      </w:pPr>
      <w:bookmarkStart w:id="592" w:name="_Toc163224897"/>
      <w:r w:rsidRPr="000E16CD">
        <w:lastRenderedPageBreak/>
        <w:t>Walk-in "Enrollments”</w:t>
      </w:r>
      <w:bookmarkEnd w:id="568"/>
      <w:bookmarkEnd w:id="569"/>
      <w:bookmarkEnd w:id="592"/>
      <w:r w:rsidR="00352511">
        <w:t xml:space="preserve"> </w:t>
      </w:r>
    </w:p>
    <w:bookmarkEnd w:id="345"/>
    <w:p w14:paraId="0197E5F8" w14:textId="3F1F801A" w:rsidR="00B655AC" w:rsidRDefault="00B655AC" w:rsidP="00B655AC">
      <w:pPr>
        <w:pStyle w:val="Body"/>
      </w:pPr>
      <w:r w:rsidRPr="000E16CD">
        <w:t>Walk-ins are students who are not on the school attendance register but take a State assessment in the school</w:t>
      </w:r>
      <w:r w:rsidRPr="002F6E7F">
        <w:t xml:space="preserve">. Reason for Beginning Enrollment Code 5555 — </w:t>
      </w:r>
      <w:r w:rsidRPr="002F6E7F">
        <w:rPr>
          <w:i/>
        </w:rPr>
        <w:t xml:space="preserve">Student enrolled for the purpose of recording a test score (walk-in) </w:t>
      </w:r>
      <w:r w:rsidRPr="002F6E7F">
        <w:t xml:space="preserve">is used to provide an enrollment record for the student so that the test score may be reported.  An example of a walk-in student is one who drops out of school, does not re-enroll, but wants to take a state assessment to complete a diploma requirement. The school that administered the assessment must be reported as the building of location on the enrollment record. The scores of these students are not used to determine accountability status.  All walk-in enrollments must end with a Reason for Ending Enrollment Code 8228 – </w:t>
      </w:r>
      <w:r w:rsidRPr="002F6E7F">
        <w:rPr>
          <w:i/>
        </w:rPr>
        <w:t xml:space="preserve">End “Walk-In” enrollment. </w:t>
      </w:r>
      <w:r w:rsidRPr="002F6E7F">
        <w:t xml:space="preserve">The Ending Enrollment Date must be at least one day after the Beginning Enrollment Date. Do </w:t>
      </w:r>
      <w:r w:rsidRPr="002F6E7F">
        <w:rPr>
          <w:i/>
        </w:rPr>
        <w:t>not</w:t>
      </w:r>
      <w:r w:rsidRPr="002F6E7F">
        <w:t xml:space="preserve"> use Reason for Beginning Enrollment Code 5555</w:t>
      </w:r>
      <w:r w:rsidRPr="002F6E7F">
        <w:rPr>
          <w:i/>
        </w:rPr>
        <w:t xml:space="preserve"> </w:t>
      </w:r>
      <w:r w:rsidRPr="002F6E7F">
        <w:t>to report students in county jails</w:t>
      </w:r>
      <w:r>
        <w:t>.</w:t>
      </w:r>
      <w:r w:rsidRPr="002F6E7F">
        <w:t xml:space="preserve"> Reason for Beginning Enrollment Code</w:t>
      </w:r>
      <w:r w:rsidRPr="000E16CD">
        <w:t xml:space="preserve"> 5555 may not be used for students taking grades 3–8 NYSTP assessments.</w:t>
      </w:r>
    </w:p>
    <w:p w14:paraId="684C585D" w14:textId="77777777" w:rsidR="00D37BC3" w:rsidRDefault="00D37BC3" w:rsidP="00DA166A">
      <w:pPr>
        <w:pStyle w:val="CommentText"/>
      </w:pPr>
    </w:p>
    <w:p w14:paraId="481488A5" w14:textId="26A6CE7D" w:rsidR="00DA166A" w:rsidRDefault="00DA166A" w:rsidP="00DA166A">
      <w:pPr>
        <w:pStyle w:val="CommentText"/>
        <w:rPr>
          <w:rFonts w:ascii="Arial" w:hAnsi="Arial" w:cs="Arial"/>
          <w:sz w:val="24"/>
          <w:szCs w:val="24"/>
        </w:rPr>
      </w:pPr>
      <w:r>
        <w:tab/>
      </w:r>
      <w:r w:rsidRPr="00E73803">
        <w:rPr>
          <w:rFonts w:ascii="Arial" w:hAnsi="Arial" w:cs="Arial"/>
          <w:sz w:val="24"/>
          <w:szCs w:val="24"/>
        </w:rPr>
        <w:t xml:space="preserve">Parentally-placed students enrolled in </w:t>
      </w:r>
      <w:r w:rsidR="008A16CE">
        <w:rPr>
          <w:rFonts w:ascii="Arial" w:hAnsi="Arial" w:cs="Arial"/>
          <w:sz w:val="24"/>
          <w:szCs w:val="24"/>
        </w:rPr>
        <w:t>a 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00877F92">
        <w:rPr>
          <w:rFonts w:ascii="Arial" w:hAnsi="Arial" w:cs="Arial"/>
          <w:sz w:val="24"/>
          <w:szCs w:val="24"/>
        </w:rPr>
        <w:t xml:space="preserve"> (nonpublic)</w:t>
      </w:r>
      <w:r w:rsidRPr="00E73803">
        <w:rPr>
          <w:rFonts w:ascii="Arial" w:hAnsi="Arial" w:cs="Arial"/>
          <w:sz w:val="24"/>
          <w:szCs w:val="24"/>
        </w:rPr>
        <w:t xml:space="preserve"> school are the instructional responsibility of that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00877F92">
        <w:rPr>
          <w:rFonts w:ascii="Arial" w:hAnsi="Arial" w:cs="Arial"/>
          <w:sz w:val="24"/>
          <w:szCs w:val="24"/>
        </w:rPr>
        <w:t xml:space="preserve"> (nonpublic)</w:t>
      </w:r>
      <w:r w:rsidRPr="00E73803">
        <w:rPr>
          <w:rFonts w:ascii="Arial" w:hAnsi="Arial" w:cs="Arial"/>
          <w:sz w:val="24"/>
          <w:szCs w:val="24"/>
        </w:rPr>
        <w:t xml:space="preserve"> school. If a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00877F92">
        <w:rPr>
          <w:rFonts w:ascii="Arial" w:hAnsi="Arial" w:cs="Arial"/>
          <w:sz w:val="24"/>
          <w:szCs w:val="24"/>
        </w:rPr>
        <w:t xml:space="preserve"> (nonpublic)</w:t>
      </w:r>
      <w:r w:rsidRPr="00E73803">
        <w:rPr>
          <w:rFonts w:ascii="Arial" w:hAnsi="Arial" w:cs="Arial"/>
          <w:sz w:val="24"/>
          <w:szCs w:val="24"/>
        </w:rPr>
        <w:t xml:space="preserve"> school chooses not to administer the State assessments (and therefore does not contract with a RIC), the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 xml:space="preserve">or </w:t>
      </w:r>
      <w:r w:rsidR="00E36AAE">
        <w:rPr>
          <w:rFonts w:ascii="Arial" w:hAnsi="Arial" w:cs="Arial"/>
          <w:sz w:val="24"/>
          <w:szCs w:val="24"/>
        </w:rPr>
        <w:t>independent</w:t>
      </w:r>
      <w:r w:rsidR="00877F92">
        <w:rPr>
          <w:rFonts w:ascii="Arial" w:hAnsi="Arial" w:cs="Arial"/>
          <w:sz w:val="24"/>
          <w:szCs w:val="24"/>
        </w:rPr>
        <w:t xml:space="preserve"> (nonpublic)</w:t>
      </w:r>
      <w:r w:rsidR="003F47AC">
        <w:rPr>
          <w:rFonts w:ascii="Arial" w:hAnsi="Arial" w:cs="Arial"/>
          <w:sz w:val="24"/>
          <w:szCs w:val="24"/>
        </w:rPr>
        <w:t xml:space="preserve"> </w:t>
      </w:r>
      <w:r w:rsidRPr="00E73803">
        <w:rPr>
          <w:rFonts w:ascii="Arial" w:hAnsi="Arial" w:cs="Arial"/>
          <w:sz w:val="24"/>
          <w:szCs w:val="24"/>
        </w:rPr>
        <w:t xml:space="preserve">school cannot send their students to another school (public, charter,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Pr="00E73803">
        <w:rPr>
          <w:rFonts w:ascii="Arial" w:hAnsi="Arial" w:cs="Arial"/>
          <w:sz w:val="24"/>
          <w:szCs w:val="24"/>
        </w:rPr>
        <w:t xml:space="preserve">) for the purpose of taking the assessments and asking that school to use the Reason for Beginning Enrollment Code 5555 for those students. The assessment(s) must be reported by the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00877F92">
        <w:rPr>
          <w:rFonts w:ascii="Arial" w:hAnsi="Arial" w:cs="Arial"/>
          <w:sz w:val="24"/>
          <w:szCs w:val="24"/>
        </w:rPr>
        <w:t xml:space="preserve"> (nonpublic)</w:t>
      </w:r>
      <w:r w:rsidRPr="00E73803">
        <w:rPr>
          <w:rFonts w:ascii="Arial" w:hAnsi="Arial" w:cs="Arial"/>
          <w:sz w:val="24"/>
          <w:szCs w:val="24"/>
        </w:rPr>
        <w:t xml:space="preserve"> school where the student is officially enrolled.</w:t>
      </w:r>
    </w:p>
    <w:p w14:paraId="2B49643D" w14:textId="3C6305A5" w:rsidR="00DA166A" w:rsidRPr="00DA166A" w:rsidRDefault="00DA166A" w:rsidP="00DA166A">
      <w:pPr>
        <w:pStyle w:val="BodyText"/>
      </w:pPr>
    </w:p>
    <w:p w14:paraId="23BD81EF" w14:textId="77777777" w:rsidR="001A2A44" w:rsidRPr="000E16CD" w:rsidRDefault="00256E8C" w:rsidP="001C637F">
      <w:pPr>
        <w:pStyle w:val="Heading1"/>
        <w:rPr>
          <w:u w:val="single"/>
        </w:rPr>
      </w:pPr>
      <w:bookmarkStart w:id="593" w:name="_Toc178653421"/>
      <w:bookmarkStart w:id="594" w:name="_Toc179863467"/>
      <w:bookmarkStart w:id="595" w:name="_Toc290554811"/>
      <w:bookmarkStart w:id="596" w:name="_Toc178653419"/>
      <w:bookmarkStart w:id="597" w:name="_Toc179863465"/>
      <w:bookmarkStart w:id="598" w:name="_Toc290554795"/>
      <w:r w:rsidRPr="000E16CD">
        <w:rPr>
          <w:u w:val="single"/>
        </w:rPr>
        <w:br w:type="page"/>
      </w:r>
      <w:bookmarkStart w:id="599" w:name="_Toc163224898"/>
      <w:r w:rsidR="00A94AC0" w:rsidRPr="000E16CD">
        <w:rPr>
          <w:u w:val="single"/>
        </w:rPr>
        <w:lastRenderedPageBreak/>
        <w:t xml:space="preserve">Chapter 3: </w:t>
      </w:r>
      <w:r w:rsidR="0063438B" w:rsidRPr="000E16CD">
        <w:rPr>
          <w:u w:val="single"/>
        </w:rPr>
        <w:t>Staff</w:t>
      </w:r>
      <w:r w:rsidR="00A94AC0" w:rsidRPr="000E16CD">
        <w:rPr>
          <w:u w:val="single"/>
        </w:rPr>
        <w:t xml:space="preserve"> Reporting Rules</w:t>
      </w:r>
      <w:bookmarkEnd w:id="599"/>
      <w:r w:rsidR="00A94AC0" w:rsidRPr="000E16CD">
        <w:rPr>
          <w:u w:val="single"/>
        </w:rPr>
        <w:t xml:space="preserve"> </w:t>
      </w:r>
    </w:p>
    <w:p w14:paraId="382E6040" w14:textId="77777777" w:rsidR="00D151B4" w:rsidRPr="004E2152" w:rsidRDefault="00D151B4" w:rsidP="00D151B4">
      <w:pPr>
        <w:spacing w:before="240"/>
        <w:ind w:firstLine="720"/>
        <w:rPr>
          <w:rFonts w:ascii="Arial" w:hAnsi="Arial" w:cs="Arial"/>
        </w:rPr>
      </w:pPr>
      <w:r w:rsidRPr="008B21B4">
        <w:rPr>
          <w:rFonts w:ascii="Arial" w:hAnsi="Arial" w:cs="Arial"/>
        </w:rPr>
        <w:t xml:space="preserve">Data on teachers and principals of public schools and BOCES and teachers and leaders of charter schools, including all courses taught by teachers and the students enrolled in these courses, must be reported in the SIRS. </w:t>
      </w:r>
    </w:p>
    <w:p w14:paraId="662F5A74" w14:textId="77777777" w:rsidR="00D151B4" w:rsidRPr="007C63BE" w:rsidRDefault="00D151B4" w:rsidP="00D151B4">
      <w:pPr>
        <w:spacing w:before="240"/>
        <w:ind w:firstLine="720"/>
        <w:rPr>
          <w:rFonts w:ascii="Arial" w:hAnsi="Arial" w:cs="Arial"/>
        </w:rPr>
      </w:pPr>
      <w:r w:rsidRPr="00403EBE">
        <w:rPr>
          <w:rFonts w:ascii="Arial" w:hAnsi="Arial" w:cs="Arial"/>
        </w:rPr>
        <w:t xml:space="preserve">These data are required by state and federal laws and regulations </w:t>
      </w:r>
      <w:r w:rsidRPr="00CA2C2D">
        <w:rPr>
          <w:rFonts w:ascii="Arial" w:hAnsi="Arial" w:cs="Arial"/>
        </w:rPr>
        <w:t>for numerous purposes</w:t>
      </w:r>
      <w:r w:rsidR="0073291C">
        <w:rPr>
          <w:rFonts w:ascii="Arial" w:hAnsi="Arial" w:cs="Arial"/>
        </w:rPr>
        <w:t>,</w:t>
      </w:r>
      <w:r w:rsidRPr="00CA2C2D">
        <w:rPr>
          <w:rFonts w:ascii="Arial" w:hAnsi="Arial" w:cs="Arial"/>
        </w:rPr>
        <w:t xml:space="preserve"> including </w:t>
      </w:r>
      <w:r w:rsidRPr="00CA2C2D">
        <w:rPr>
          <w:rFonts w:ascii="Arial" w:hAnsi="Arial" w:cs="Arial"/>
          <w:color w:val="000000"/>
        </w:rPr>
        <w:t>teacher/leader evaluation requirements outlined in Education Law §3012-</w:t>
      </w:r>
      <w:r w:rsidR="003F418C" w:rsidRPr="007C63BE">
        <w:rPr>
          <w:rFonts w:ascii="Arial" w:hAnsi="Arial" w:cs="Arial"/>
        </w:rPr>
        <w:t xml:space="preserve"> </w:t>
      </w:r>
      <w:r w:rsidRPr="007C63BE">
        <w:rPr>
          <w:rFonts w:ascii="Arial" w:hAnsi="Arial" w:cs="Arial"/>
        </w:rPr>
        <w:t>d</w:t>
      </w:r>
      <w:r w:rsidR="0073291C">
        <w:rPr>
          <w:rFonts w:ascii="Arial" w:hAnsi="Arial" w:cs="Arial"/>
        </w:rPr>
        <w:t>;</w:t>
      </w:r>
      <w:r w:rsidRPr="00C75334">
        <w:rPr>
          <w:rFonts w:ascii="Arial" w:hAnsi="Arial" w:cs="Arial"/>
        </w:rPr>
        <w:t xml:space="preserve"> Annual Professional Performance Review (APPR) (https://www.engageny.org/tle-library</w:t>
      </w:r>
      <w:r w:rsidR="0073291C">
        <w:rPr>
          <w:rFonts w:ascii="Arial" w:hAnsi="Arial" w:cs="Arial"/>
        </w:rPr>
        <w:t>;</w:t>
      </w:r>
      <w:r w:rsidRPr="00C75334">
        <w:rPr>
          <w:rFonts w:ascii="Arial" w:hAnsi="Arial" w:cs="Arial"/>
        </w:rPr>
        <w:t xml:space="preserve"> Teacher-Leader Effectiveness (TLE)</w:t>
      </w:r>
      <w:r w:rsidR="0073291C">
        <w:rPr>
          <w:rFonts w:ascii="Arial" w:hAnsi="Arial" w:cs="Arial"/>
        </w:rPr>
        <w:t>;</w:t>
      </w:r>
      <w:r w:rsidRPr="00C75334">
        <w:rPr>
          <w:rFonts w:ascii="Arial" w:hAnsi="Arial" w:cs="Arial"/>
        </w:rPr>
        <w:t xml:space="preserve"> and PMF (Personnel Master File)</w:t>
      </w:r>
      <w:r w:rsidR="0073291C">
        <w:rPr>
          <w:rFonts w:ascii="Arial" w:hAnsi="Arial" w:cs="Arial"/>
        </w:rPr>
        <w:t>,</w:t>
      </w:r>
      <w:r w:rsidRPr="00C75334">
        <w:rPr>
          <w:rFonts w:ascii="Arial" w:hAnsi="Arial" w:cs="Arial"/>
        </w:rPr>
        <w:t xml:space="preserve"> </w:t>
      </w:r>
      <w:r w:rsidRPr="007C63BE">
        <w:rPr>
          <w:rFonts w:ascii="Arial" w:hAnsi="Arial" w:cs="Arial"/>
        </w:rPr>
        <w:t xml:space="preserve">which includes files submitted to the U.S. Department of Education concerning course and student counts and teacher certification data. </w:t>
      </w:r>
      <w:r w:rsidRPr="007C63BE">
        <w:rPr>
          <w:rFonts w:ascii="Arial" w:hAnsi="Arial" w:cs="Arial"/>
          <w:color w:val="000000"/>
        </w:rPr>
        <w:t>Many of these data sets are also required to be made publicly available and will be displayed in the NYS Scho</w:t>
      </w:r>
      <w:r w:rsidRPr="00C75334">
        <w:rPr>
          <w:rFonts w:ascii="Arial" w:hAnsi="Arial" w:cs="Arial"/>
          <w:color w:val="000000"/>
        </w:rPr>
        <w:t xml:space="preserve">ol Report Cards.  </w:t>
      </w:r>
      <w:r w:rsidRPr="007C63BE">
        <w:rPr>
          <w:rFonts w:ascii="Arial" w:hAnsi="Arial" w:cs="Arial"/>
          <w:color w:val="000000"/>
        </w:rPr>
        <w:t>Other information is necessary to support the policy development and reform agenda of the Board of Regents</w:t>
      </w:r>
      <w:r w:rsidRPr="007C63BE">
        <w:rPr>
          <w:rFonts w:ascii="Arial" w:hAnsi="Arial" w:cs="Arial"/>
        </w:rPr>
        <w:t xml:space="preserve">. </w:t>
      </w:r>
    </w:p>
    <w:p w14:paraId="4B63E744" w14:textId="77777777" w:rsidR="00D151B4" w:rsidRPr="007C63BE" w:rsidRDefault="00D151B4" w:rsidP="003F73A2">
      <w:pPr>
        <w:pStyle w:val="Heading2"/>
      </w:pPr>
      <w:bookmarkStart w:id="600" w:name="_Toc163224899"/>
      <w:r w:rsidRPr="007C63BE">
        <w:t>Reporting Requirements</w:t>
      </w:r>
      <w:bookmarkEnd w:id="600"/>
      <w:r w:rsidRPr="007C63BE">
        <w:t xml:space="preserve"> </w:t>
      </w:r>
    </w:p>
    <w:p w14:paraId="52ABF265" w14:textId="77777777" w:rsidR="00D151B4" w:rsidRPr="007C63BE" w:rsidRDefault="00D151B4" w:rsidP="00D151B4">
      <w:pPr>
        <w:autoSpaceDE w:val="0"/>
        <w:autoSpaceDN w:val="0"/>
        <w:adjustRightInd w:val="0"/>
        <w:rPr>
          <w:rFonts w:ascii="Arial" w:hAnsi="Arial" w:cs="Arial"/>
          <w:color w:val="000000"/>
        </w:rPr>
      </w:pPr>
    </w:p>
    <w:p w14:paraId="297EEC9A" w14:textId="0749E381" w:rsidR="00D151B4" w:rsidRPr="007C63BE"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All public school districts, BOCES, and charter schools are required to submit school year data using the templates below.</w:t>
      </w:r>
    </w:p>
    <w:p w14:paraId="0547969B" w14:textId="77777777" w:rsidR="00D151B4" w:rsidRPr="007C63BE" w:rsidRDefault="00D151B4" w:rsidP="00D151B4">
      <w:pPr>
        <w:autoSpaceDE w:val="0"/>
        <w:autoSpaceDN w:val="0"/>
        <w:adjustRightInd w:val="0"/>
        <w:ind w:firstLine="720"/>
        <w:rPr>
          <w:rFonts w:ascii="Arial" w:hAnsi="Arial" w:cs="Arial"/>
          <w:color w:val="000000"/>
        </w:rPr>
      </w:pPr>
    </w:p>
    <w:p w14:paraId="266976CD" w14:textId="2C60E0EE" w:rsidR="00D151B4" w:rsidRPr="00F82D03"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 xml:space="preserve">Student Management System and Human Resource Management System vendors support schools and districts in reporting these data to the SIRS. If your management system vendor has not yet provided you with the functionality to report all required data, please contact </w:t>
      </w:r>
      <w:r w:rsidR="00F63E1A">
        <w:rPr>
          <w:rFonts w:ascii="Arial" w:hAnsi="Arial" w:cs="Arial"/>
          <w:color w:val="000000"/>
        </w:rPr>
        <w:t xml:space="preserve">them directly, or contact </w:t>
      </w:r>
      <w:r w:rsidRPr="00C75334">
        <w:rPr>
          <w:rFonts w:ascii="Arial" w:hAnsi="Arial" w:cs="Arial"/>
          <w:color w:val="000000"/>
        </w:rPr>
        <w:t xml:space="preserve">your </w:t>
      </w:r>
      <w:hyperlink r:id="rId89" w:history="1">
        <w:r w:rsidR="001617D2">
          <w:rPr>
            <w:rStyle w:val="Hyperlink"/>
            <w:rFonts w:ascii="Arial" w:hAnsi="Arial" w:cs="Arial"/>
          </w:rPr>
          <w:t>RIC or Big 5 City School District data center</w:t>
        </w:r>
      </w:hyperlink>
      <w:r w:rsidR="001617D2">
        <w:rPr>
          <w:rFonts w:ascii="Arial" w:hAnsi="Arial" w:cs="Arial"/>
          <w:color w:val="000000"/>
        </w:rPr>
        <w:t>.</w:t>
      </w:r>
    </w:p>
    <w:p w14:paraId="36FF5CAE" w14:textId="727F8DCC" w:rsidR="00D151B4" w:rsidRPr="007C63BE" w:rsidRDefault="000C4890" w:rsidP="00D151B4">
      <w:pPr>
        <w:spacing w:before="240"/>
        <w:ind w:firstLine="720"/>
        <w:rPr>
          <w:rFonts w:ascii="Arial" w:hAnsi="Arial" w:cs="Arial"/>
          <w:color w:val="000000"/>
        </w:rPr>
      </w:pPr>
      <w:r>
        <w:rPr>
          <w:rFonts w:ascii="Arial" w:hAnsi="Arial" w:cs="Arial"/>
          <w:color w:val="000000"/>
        </w:rPr>
        <w:t>See the</w:t>
      </w:r>
      <w:r w:rsidR="00D151B4" w:rsidRPr="007C63BE">
        <w:rPr>
          <w:rFonts w:ascii="Arial" w:hAnsi="Arial" w:cs="Arial"/>
          <w:color w:val="000000"/>
        </w:rPr>
        <w:t xml:space="preserve"> </w:t>
      </w:r>
      <w:hyperlink r:id="rId90" w:history="1">
        <w:r w:rsidRPr="000C4890">
          <w:rPr>
            <w:rStyle w:val="Hyperlink"/>
            <w:rFonts w:ascii="Arial" w:hAnsi="Arial" w:cs="Arial"/>
          </w:rPr>
          <w:t>T</w:t>
        </w:r>
        <w:r w:rsidR="00D151B4" w:rsidRPr="000C4890">
          <w:rPr>
            <w:rStyle w:val="Hyperlink"/>
            <w:rFonts w:ascii="Arial" w:hAnsi="Arial" w:cs="Arial"/>
          </w:rPr>
          <w:t>eacher/</w:t>
        </w:r>
        <w:r w:rsidRPr="000C4890">
          <w:rPr>
            <w:rStyle w:val="Hyperlink"/>
            <w:rFonts w:ascii="Arial" w:hAnsi="Arial" w:cs="Arial"/>
          </w:rPr>
          <w:t>S</w:t>
        </w:r>
        <w:r w:rsidR="00D151B4" w:rsidRPr="000C4890">
          <w:rPr>
            <w:rStyle w:val="Hyperlink"/>
            <w:rFonts w:ascii="Arial" w:hAnsi="Arial" w:cs="Arial"/>
          </w:rPr>
          <w:t xml:space="preserve">taff </w:t>
        </w:r>
        <w:r w:rsidRPr="000C4890">
          <w:rPr>
            <w:rStyle w:val="Hyperlink"/>
            <w:rFonts w:ascii="Arial" w:hAnsi="Arial" w:cs="Arial"/>
          </w:rPr>
          <w:t>D</w:t>
        </w:r>
        <w:r w:rsidR="00D151B4" w:rsidRPr="000C4890">
          <w:rPr>
            <w:rStyle w:val="Hyperlink"/>
            <w:rFonts w:ascii="Arial" w:hAnsi="Arial" w:cs="Arial"/>
          </w:rPr>
          <w:t>ata</w:t>
        </w:r>
      </w:hyperlink>
      <w:r>
        <w:rPr>
          <w:rFonts w:ascii="Arial" w:hAnsi="Arial" w:cs="Arial"/>
          <w:color w:val="000000"/>
        </w:rPr>
        <w:t xml:space="preserve"> web page for further information.</w:t>
      </w:r>
    </w:p>
    <w:p w14:paraId="7D93609D" w14:textId="511BE188" w:rsidR="00D151B4" w:rsidRPr="00F82D03" w:rsidRDefault="00B82427" w:rsidP="00D151B4">
      <w:pPr>
        <w:spacing w:before="240"/>
        <w:ind w:firstLine="720"/>
        <w:rPr>
          <w:rFonts w:ascii="Arial" w:hAnsi="Arial" w:cs="Arial"/>
          <w:color w:val="000000"/>
        </w:rPr>
      </w:pPr>
      <w:r w:rsidRPr="007C63BE">
        <w:rPr>
          <w:rFonts w:ascii="Arial" w:hAnsi="Arial" w:cs="Arial"/>
          <w:color w:val="000000"/>
        </w:rPr>
        <w:t xml:space="preserve">For templates used to report staff data, see </w:t>
      </w:r>
      <w:r>
        <w:rPr>
          <w:rFonts w:ascii="Arial" w:hAnsi="Arial" w:cs="Arial"/>
          <w:color w:val="000000"/>
        </w:rPr>
        <w:t>t</w:t>
      </w:r>
      <w:r w:rsidRPr="007C63BE">
        <w:rPr>
          <w:rFonts w:ascii="Arial" w:hAnsi="Arial" w:cs="Arial"/>
          <w:color w:val="000000"/>
        </w:rPr>
        <w:t xml:space="preserve">echnical </w:t>
      </w:r>
      <w:r>
        <w:rPr>
          <w:rFonts w:ascii="Arial" w:hAnsi="Arial" w:cs="Arial"/>
          <w:color w:val="000000"/>
        </w:rPr>
        <w:t>information by year on the</w:t>
      </w:r>
      <w:r w:rsidR="00D151B4" w:rsidRPr="007C63BE">
        <w:rPr>
          <w:rFonts w:ascii="Arial" w:hAnsi="Arial" w:cs="Arial"/>
          <w:color w:val="000000"/>
        </w:rPr>
        <w:t xml:space="preserve"> </w:t>
      </w:r>
      <w:hyperlink r:id="rId91" w:history="1">
        <w:r>
          <w:rPr>
            <w:rStyle w:val="Hyperlink"/>
            <w:rFonts w:ascii="Arial" w:hAnsi="Arial" w:cs="Arial"/>
          </w:rPr>
          <w:t>vendor support</w:t>
        </w:r>
      </w:hyperlink>
      <w:r>
        <w:rPr>
          <w:rFonts w:ascii="Arial" w:hAnsi="Arial" w:cs="Arial"/>
          <w:color w:val="000000"/>
        </w:rPr>
        <w:t xml:space="preserve"> web page.</w:t>
      </w:r>
    </w:p>
    <w:p w14:paraId="19EE6C56" w14:textId="77777777" w:rsidR="00D151B4" w:rsidRPr="00C75334" w:rsidRDefault="00D151B4" w:rsidP="0024440A">
      <w:pPr>
        <w:spacing w:before="240"/>
        <w:rPr>
          <w:rFonts w:ascii="Arial" w:hAnsi="Arial" w:cs="Arial"/>
        </w:rPr>
      </w:pPr>
      <w:r w:rsidRPr="00C75334">
        <w:rPr>
          <w:rFonts w:ascii="Arial" w:hAnsi="Arial" w:cs="Arial"/>
          <w:color w:val="000000"/>
        </w:rPr>
        <w:t>The following templates are used to report staff data or data linked to staff:</w:t>
      </w:r>
    </w:p>
    <w:p w14:paraId="3675A534" w14:textId="77777777" w:rsidR="00D151B4" w:rsidRPr="0024440A" w:rsidRDefault="00D151B4" w:rsidP="003F73A2">
      <w:pPr>
        <w:pStyle w:val="Heading2"/>
        <w:rPr>
          <w:color w:val="0000FF"/>
        </w:rPr>
      </w:pPr>
      <w:bookmarkStart w:id="601" w:name="_Toc163224900"/>
      <w:r w:rsidRPr="0024440A">
        <w:t>Staff Snapshot Template Data (SIRS 320)</w:t>
      </w:r>
      <w:bookmarkEnd w:id="601"/>
    </w:p>
    <w:p w14:paraId="5A4F9F78" w14:textId="77777777" w:rsidR="00D151B4" w:rsidRPr="007C63BE" w:rsidRDefault="00D151B4" w:rsidP="00D151B4">
      <w:pPr>
        <w:jc w:val="center"/>
        <w:rPr>
          <w:b/>
        </w:rPr>
      </w:pPr>
    </w:p>
    <w:p w14:paraId="036AB1F6" w14:textId="2DCB3EDB" w:rsidR="00A40356" w:rsidRDefault="00A40356" w:rsidP="00A40356">
      <w:pPr>
        <w:rPr>
          <w:rFonts w:ascii="Arial" w:hAnsi="Arial" w:cs="Arial"/>
        </w:rPr>
      </w:pPr>
      <w:r w:rsidRPr="007C63BE">
        <w:rPr>
          <w:rFonts w:ascii="Arial" w:hAnsi="Arial" w:cs="Arial"/>
          <w:b/>
        </w:rPr>
        <w:t>Staff Snapshot Template:</w:t>
      </w:r>
      <w:r w:rsidRPr="007C63BE">
        <w:rPr>
          <w:rFonts w:ascii="Arial" w:hAnsi="Arial" w:cs="Arial"/>
        </w:rPr>
        <w:t xml:space="preserve"> </w:t>
      </w:r>
      <w:r w:rsidRPr="0073291C">
        <w:rPr>
          <w:rFonts w:ascii="Arial" w:hAnsi="Arial" w:cs="Arial"/>
        </w:rPr>
        <w:t xml:space="preserve">A Staff Snapshot record must be reported to the State Data Warehouse (Level 2) before any other staff record </w:t>
      </w:r>
      <w:r w:rsidRPr="00AB25F5">
        <w:rPr>
          <w:rFonts w:ascii="Arial" w:hAnsi="Arial" w:cs="Arial"/>
        </w:rPr>
        <w:t>type for that person can be reported</w:t>
      </w:r>
      <w:r w:rsidRPr="00AB25F5">
        <w:rPr>
          <w:rFonts w:ascii="Arial" w:hAnsi="Arial" w:cs="Arial"/>
          <w:color w:val="FF0000"/>
        </w:rPr>
        <w:t xml:space="preserve"> </w:t>
      </w:r>
      <w:r w:rsidRPr="00AB25F5">
        <w:rPr>
          <w:rFonts w:ascii="Arial" w:hAnsi="Arial" w:cs="Arial"/>
        </w:rPr>
        <w:t xml:space="preserve">(i.e., Staff Assignment, Staff Evaluation Rating, Staff Tenure, Staff Attendance, Course Instructor Assignment). This template must be used by school districts, charter schools and BOCES to report data for teachers and non-teaching professionals. </w:t>
      </w:r>
      <w:r>
        <w:rPr>
          <w:rFonts w:ascii="Arial" w:hAnsi="Arial" w:cs="Arial"/>
        </w:rPr>
        <w:t xml:space="preserve">In cases where an employee is on leave or suspended, but still employed, an active Staff Snapshot </w:t>
      </w:r>
      <w:r w:rsidRPr="00C02F09">
        <w:rPr>
          <w:rFonts w:ascii="Arial" w:hAnsi="Arial" w:cs="Arial"/>
        </w:rPr>
        <w:t xml:space="preserve">record may be reported using the INACTIVE staff status. For staff that are out for the entire school year, a record is not required. </w:t>
      </w:r>
    </w:p>
    <w:p w14:paraId="16F623F7" w14:textId="77777777" w:rsidR="00CE6FB9" w:rsidRPr="00C02F09" w:rsidRDefault="00CE6FB9" w:rsidP="00A40356">
      <w:pPr>
        <w:rPr>
          <w:rFonts w:ascii="Arial" w:hAnsi="Arial" w:cs="Arial"/>
        </w:rPr>
      </w:pPr>
    </w:p>
    <w:p w14:paraId="1F9D51B7" w14:textId="73FB27BE" w:rsidR="00524D3D" w:rsidRDefault="00AB5A62" w:rsidP="00524D3D">
      <w:pPr>
        <w:rPr>
          <w:rFonts w:ascii="Arial" w:hAnsi="Arial" w:cs="Arial"/>
        </w:rPr>
      </w:pPr>
      <w:r>
        <w:rPr>
          <w:rFonts w:ascii="Arial" w:hAnsi="Arial" w:cs="Arial"/>
        </w:rPr>
        <w:tab/>
      </w:r>
      <w:r w:rsidR="00524D3D" w:rsidRPr="00C02F09">
        <w:rPr>
          <w:rFonts w:ascii="Arial" w:hAnsi="Arial" w:cs="Arial"/>
        </w:rPr>
        <w:t xml:space="preserve">LEAs must submit </w:t>
      </w:r>
      <w:r w:rsidR="00DA7001">
        <w:rPr>
          <w:rFonts w:ascii="Arial" w:hAnsi="Arial" w:cs="Arial"/>
        </w:rPr>
        <w:t>race and ethnicity</w:t>
      </w:r>
      <w:r w:rsidR="00524D3D" w:rsidRPr="00C02F09">
        <w:rPr>
          <w:rFonts w:ascii="Arial" w:hAnsi="Arial" w:cs="Arial"/>
        </w:rPr>
        <w:t xml:space="preserve"> data in Staff Snapshot. Edits will prevent a Staff Snapshot record from moving in the absence of these fields. Please note that Districts are required to report the Hispanic Indicator (Y/N) and associated Race code(s), using the State Race codes in the SIRS manual. Leaving Race code 1 blank is only allowable if the Hispanic Indicator is set to Y. A new Race code</w:t>
      </w:r>
      <w:r w:rsidR="00046D72">
        <w:rPr>
          <w:rFonts w:ascii="Arial" w:hAnsi="Arial" w:cs="Arial"/>
        </w:rPr>
        <w:t>, DECLINE,</w:t>
      </w:r>
      <w:r w:rsidR="00524D3D" w:rsidRPr="00C02F09">
        <w:rPr>
          <w:rFonts w:ascii="Arial" w:hAnsi="Arial" w:cs="Arial"/>
        </w:rPr>
        <w:t xml:space="preserve"> </w:t>
      </w:r>
      <w:r w:rsidR="00046D72">
        <w:rPr>
          <w:rFonts w:ascii="Arial" w:hAnsi="Arial" w:cs="Arial"/>
        </w:rPr>
        <w:t>was</w:t>
      </w:r>
      <w:r w:rsidR="00524D3D" w:rsidRPr="00C02F09">
        <w:rPr>
          <w:rFonts w:ascii="Arial" w:hAnsi="Arial" w:cs="Arial"/>
        </w:rPr>
        <w:t xml:space="preserve"> implemented in 2018-19</w:t>
      </w:r>
      <w:r w:rsidR="00046D72">
        <w:rPr>
          <w:rFonts w:ascii="Arial" w:hAnsi="Arial" w:cs="Arial"/>
        </w:rPr>
        <w:t>, for both the</w:t>
      </w:r>
      <w:r w:rsidR="00524D3D" w:rsidRPr="00C02F09">
        <w:rPr>
          <w:rFonts w:ascii="Arial" w:hAnsi="Arial" w:cs="Arial"/>
        </w:rPr>
        <w:t xml:space="preserve"> </w:t>
      </w:r>
      <w:r w:rsidR="00524D3D" w:rsidRPr="00C02F09">
        <w:rPr>
          <w:rFonts w:ascii="Arial" w:hAnsi="Arial" w:cs="Arial"/>
        </w:rPr>
        <w:lastRenderedPageBreak/>
        <w:t xml:space="preserve">code and </w:t>
      </w:r>
      <w:r w:rsidR="00046D72">
        <w:rPr>
          <w:rFonts w:ascii="Arial" w:hAnsi="Arial" w:cs="Arial"/>
        </w:rPr>
        <w:t xml:space="preserve">the </w:t>
      </w:r>
      <w:r w:rsidR="00524D3D" w:rsidRPr="00C02F09">
        <w:rPr>
          <w:rFonts w:ascii="Arial" w:hAnsi="Arial" w:cs="Arial"/>
        </w:rPr>
        <w:t xml:space="preserve">description. This code should not be defaulted for all staff reported in Staff Snapshot and is only allowable on an individual basis if a staff person refuses to identify a race with </w:t>
      </w:r>
      <w:r w:rsidR="00AE09F0">
        <w:rPr>
          <w:rFonts w:ascii="Arial" w:hAnsi="Arial" w:cs="Arial"/>
        </w:rPr>
        <w:t>their</w:t>
      </w:r>
      <w:r w:rsidR="00524D3D" w:rsidRPr="00C02F09">
        <w:rPr>
          <w:rFonts w:ascii="Arial" w:hAnsi="Arial" w:cs="Arial"/>
        </w:rPr>
        <w:t xml:space="preserve"> district. </w:t>
      </w:r>
      <w:r w:rsidR="00524D3D">
        <w:rPr>
          <w:rFonts w:ascii="Arial" w:hAnsi="Arial" w:cs="Arial"/>
        </w:rPr>
        <w:t xml:space="preserve">Refer to the Staff Snapshot template for edits on the </w:t>
      </w:r>
      <w:hyperlink r:id="rId92" w:history="1">
        <w:r w:rsidR="00524D3D" w:rsidRPr="00524D3D">
          <w:rPr>
            <w:rStyle w:val="Hyperlink"/>
            <w:rFonts w:ascii="Arial" w:hAnsi="Arial" w:cs="Arial"/>
          </w:rPr>
          <w:t>vendor support</w:t>
        </w:r>
      </w:hyperlink>
      <w:r w:rsidR="00524D3D">
        <w:rPr>
          <w:rFonts w:ascii="Arial" w:hAnsi="Arial" w:cs="Arial"/>
        </w:rPr>
        <w:t xml:space="preserve"> web page.</w:t>
      </w:r>
    </w:p>
    <w:p w14:paraId="5D22F17C" w14:textId="77777777" w:rsidR="00D151B4" w:rsidRPr="007C63BE" w:rsidRDefault="00D151B4" w:rsidP="00D151B4">
      <w:pPr>
        <w:rPr>
          <w:rFonts w:ascii="Arial" w:hAnsi="Arial" w:cs="Arial"/>
        </w:rPr>
      </w:pPr>
    </w:p>
    <w:p w14:paraId="38C65995" w14:textId="1370AAE8" w:rsidR="00D151B4" w:rsidRPr="00F82D03" w:rsidRDefault="00D151B4" w:rsidP="009F78D3">
      <w:pPr>
        <w:ind w:firstLine="720"/>
        <w:rPr>
          <w:rFonts w:ascii="Arial" w:hAnsi="Arial" w:cs="Arial"/>
        </w:rPr>
      </w:pPr>
      <w:r w:rsidRPr="00F8199A">
        <w:rPr>
          <w:rFonts w:ascii="Arial" w:hAnsi="Arial" w:cs="Arial"/>
        </w:rPr>
        <w:t>A</w:t>
      </w:r>
      <w:r w:rsidR="00C732C8">
        <w:rPr>
          <w:rFonts w:ascii="Arial" w:hAnsi="Arial" w:cs="Arial"/>
        </w:rPr>
        <w:t>ll</w:t>
      </w:r>
      <w:r w:rsidRPr="00F8199A">
        <w:rPr>
          <w:rFonts w:ascii="Arial" w:hAnsi="Arial" w:cs="Arial"/>
        </w:rPr>
        <w:t xml:space="preserve"> staff (including substitutes and non-teaching professionals) reported to the SIRS </w:t>
      </w:r>
      <w:r w:rsidR="00F8199A">
        <w:rPr>
          <w:rFonts w:ascii="Arial" w:hAnsi="Arial" w:cs="Arial"/>
        </w:rPr>
        <w:t>must</w:t>
      </w:r>
      <w:r w:rsidRPr="00F8199A">
        <w:rPr>
          <w:rFonts w:ascii="Arial" w:hAnsi="Arial" w:cs="Arial"/>
        </w:rPr>
        <w:t xml:space="preserve"> have TEACH IDs.</w:t>
      </w:r>
      <w:r w:rsidRPr="007C63BE">
        <w:rPr>
          <w:rFonts w:ascii="Arial" w:hAnsi="Arial" w:cs="Arial"/>
          <w:color w:val="FF0000"/>
        </w:rPr>
        <w:t xml:space="preserve"> </w:t>
      </w:r>
      <w:r w:rsidRPr="007C63BE">
        <w:rPr>
          <w:rFonts w:ascii="Arial" w:hAnsi="Arial" w:cs="Arial"/>
        </w:rPr>
        <w:t xml:space="preserve">Information about TEACH accounts and TEACH IDs can be found </w:t>
      </w:r>
      <w:r w:rsidR="006507FF">
        <w:rPr>
          <w:rFonts w:ascii="Arial" w:hAnsi="Arial" w:cs="Arial"/>
        </w:rPr>
        <w:t>on the</w:t>
      </w:r>
      <w:r w:rsidRPr="007C63BE">
        <w:rPr>
          <w:rFonts w:ascii="Arial" w:hAnsi="Arial" w:cs="Arial"/>
        </w:rPr>
        <w:t xml:space="preserve"> </w:t>
      </w:r>
      <w:hyperlink r:id="rId93" w:history="1">
        <w:r w:rsidR="006507FF">
          <w:rPr>
            <w:rStyle w:val="Hyperlink"/>
            <w:rFonts w:ascii="Arial" w:hAnsi="Arial" w:cs="Arial"/>
          </w:rPr>
          <w:t>Office of Teaching Initiatives</w:t>
        </w:r>
      </w:hyperlink>
      <w:r w:rsidR="006507FF">
        <w:rPr>
          <w:rFonts w:ascii="Arial" w:hAnsi="Arial" w:cs="Arial"/>
        </w:rPr>
        <w:t xml:space="preserve"> web page.</w:t>
      </w:r>
    </w:p>
    <w:p w14:paraId="2C677B67" w14:textId="788D824F" w:rsidR="00D151B4" w:rsidRDefault="00D151B4" w:rsidP="00D151B4">
      <w:pPr>
        <w:rPr>
          <w:rFonts w:ascii="Arial" w:hAnsi="Arial" w:cs="Arial"/>
        </w:rPr>
      </w:pPr>
    </w:p>
    <w:p w14:paraId="67CCFE78" w14:textId="2E9DB116" w:rsidR="001D11CF" w:rsidRPr="0065241E" w:rsidRDefault="001D11CF" w:rsidP="00D151B4">
      <w:pPr>
        <w:rPr>
          <w:rFonts w:ascii="Arial" w:hAnsi="Arial" w:cs="Arial"/>
          <w:b/>
        </w:rPr>
      </w:pPr>
      <w:r w:rsidRPr="006477BB">
        <w:rPr>
          <w:rFonts w:ascii="Arial" w:hAnsi="Arial" w:cs="Arial"/>
          <w:b/>
        </w:rPr>
        <w:t>Who Should Be Reported?</w:t>
      </w:r>
    </w:p>
    <w:p w14:paraId="5504A066" w14:textId="77777777" w:rsidR="001D11CF" w:rsidRPr="00C75334" w:rsidRDefault="001D11CF" w:rsidP="00D151B4">
      <w:pPr>
        <w:rPr>
          <w:rFonts w:ascii="Arial" w:hAnsi="Arial" w:cs="Arial"/>
        </w:rPr>
      </w:pPr>
    </w:p>
    <w:p w14:paraId="298C3E1C" w14:textId="77777777" w:rsidR="009849B8" w:rsidRDefault="009849B8" w:rsidP="009849B8">
      <w:pPr>
        <w:ind w:firstLine="720"/>
        <w:rPr>
          <w:rFonts w:ascii="Arial" w:hAnsi="Arial" w:cs="Arial"/>
        </w:rPr>
      </w:pPr>
      <w:r w:rsidRPr="00C75334">
        <w:rPr>
          <w:rFonts w:ascii="Arial" w:hAnsi="Arial" w:cs="Arial"/>
        </w:rPr>
        <w:t xml:space="preserve">“All staff” in the Staff Snapshot template includes any staff person who must be reported to meet any reporting requirements. All teaching staff, </w:t>
      </w:r>
      <w:r w:rsidRPr="00E73803">
        <w:rPr>
          <w:rFonts w:ascii="Arial" w:hAnsi="Arial" w:cs="Arial"/>
        </w:rPr>
        <w:t>including long-term</w:t>
      </w:r>
      <w:r>
        <w:rPr>
          <w:rFonts w:ascii="Arial" w:hAnsi="Arial" w:cs="Arial"/>
        </w:rPr>
        <w:t xml:space="preserve"> </w:t>
      </w:r>
      <w:r w:rsidRPr="00C75334">
        <w:rPr>
          <w:rFonts w:ascii="Arial" w:hAnsi="Arial" w:cs="Arial"/>
        </w:rPr>
        <w:t>substitute teachers serving as the teacher of record responsible for the course</w:t>
      </w:r>
      <w:r>
        <w:rPr>
          <w:rFonts w:ascii="Arial" w:hAnsi="Arial" w:cs="Arial"/>
        </w:rPr>
        <w:t>,</w:t>
      </w:r>
      <w:r w:rsidRPr="00C75334">
        <w:rPr>
          <w:rFonts w:ascii="Arial" w:hAnsi="Arial" w:cs="Arial"/>
        </w:rPr>
        <w:t xml:space="preserve"> should be included in this template</w:t>
      </w:r>
      <w:r w:rsidRPr="007D2DE3">
        <w:rPr>
          <w:rFonts w:ascii="Arial" w:hAnsi="Arial" w:cs="Arial"/>
        </w:rPr>
        <w:t>. Teachers not employed directly by a school district, BOCES, or charter school should not be reported (e.g. staff employed by a private agency). All non-teaching professional staff as defined by the PMF non-teaching assignment codes and descriptions should be</w:t>
      </w:r>
      <w:r w:rsidRPr="00C75334">
        <w:rPr>
          <w:rFonts w:ascii="Arial" w:hAnsi="Arial" w:cs="Arial"/>
        </w:rPr>
        <w:t xml:space="preserve"> included in Staff Snapshot. </w:t>
      </w:r>
      <w:r w:rsidRPr="00A27774">
        <w:rPr>
          <w:rFonts w:ascii="Arial" w:hAnsi="Arial" w:cs="Arial"/>
          <w:b/>
        </w:rPr>
        <w:t>A local educational agency (district, BOCES, or charter school) can report only one (1) Staff Snapshot record per staff member per year.</w:t>
      </w:r>
      <w:r w:rsidRPr="007C63BE">
        <w:rPr>
          <w:rFonts w:ascii="Arial" w:hAnsi="Arial" w:cs="Arial"/>
          <w:color w:val="FF0000"/>
        </w:rPr>
        <w:t xml:space="preserve"> </w:t>
      </w:r>
      <w:r w:rsidRPr="007C63BE">
        <w:rPr>
          <w:rFonts w:ascii="Arial" w:hAnsi="Arial" w:cs="Arial"/>
        </w:rPr>
        <w:t xml:space="preserve">A staff member should be reported with the district code for a location code if the staff member is associated with more than one building in the LEA. </w:t>
      </w:r>
    </w:p>
    <w:p w14:paraId="6CB0575F" w14:textId="1BAC78F0" w:rsidR="00BC79B3" w:rsidRDefault="00BC79B3" w:rsidP="009F78D3">
      <w:pPr>
        <w:ind w:firstLine="720"/>
        <w:rPr>
          <w:rFonts w:ascii="Arial" w:hAnsi="Arial" w:cs="Arial"/>
        </w:rPr>
      </w:pPr>
    </w:p>
    <w:p w14:paraId="4FA82B52" w14:textId="77777777" w:rsidR="00BC79B3" w:rsidRPr="004E4CEF" w:rsidRDefault="00BC79B3" w:rsidP="00BC79B3">
      <w:pPr>
        <w:ind w:firstLine="720"/>
        <w:rPr>
          <w:rFonts w:ascii="Arial" w:hAnsi="Arial" w:cs="Arial"/>
        </w:rPr>
      </w:pPr>
      <w:r w:rsidRPr="004E4CEF">
        <w:rPr>
          <w:rFonts w:ascii="Arial" w:hAnsi="Arial" w:cs="Arial"/>
        </w:rPr>
        <w:t xml:space="preserve">Staff Snapshot should be loaded in the fall as it will produce a list of all certified staff for your LEA based on data in the teacher certification database. This information can be viewed in the SIRS 329 Staff Certifications report and used to identify special education, ESL, and Bilingual certified teachers for purposes of course reporting. </w:t>
      </w:r>
    </w:p>
    <w:p w14:paraId="2C0BB2A3" w14:textId="77777777" w:rsidR="00D151B4" w:rsidRPr="004E4CEF" w:rsidRDefault="00D151B4" w:rsidP="00D151B4">
      <w:pPr>
        <w:pStyle w:val="Body"/>
        <w:spacing w:before="0"/>
        <w:ind w:firstLine="0"/>
        <w:rPr>
          <w:rFonts w:cs="Arial"/>
          <w:szCs w:val="24"/>
        </w:rPr>
      </w:pPr>
    </w:p>
    <w:p w14:paraId="1F813567" w14:textId="320E4560" w:rsidR="00EE3344" w:rsidRPr="003F418C" w:rsidRDefault="00D151B4" w:rsidP="00EE3344">
      <w:pPr>
        <w:rPr>
          <w:rFonts w:ascii="Arial" w:hAnsi="Arial" w:cs="Arial"/>
        </w:rPr>
      </w:pPr>
      <w:r w:rsidRPr="004E4CEF">
        <w:rPr>
          <w:rFonts w:ascii="Arial" w:hAnsi="Arial" w:cs="Arial"/>
          <w:b/>
        </w:rPr>
        <w:t xml:space="preserve">Teaching Staff: </w:t>
      </w:r>
      <w:r w:rsidRPr="004E4CEF">
        <w:rPr>
          <w:rFonts w:ascii="Arial" w:hAnsi="Arial" w:cs="Arial"/>
        </w:rPr>
        <w:t>Include all teaching staff that should be reported for APPR and PMF (course) purposes. Do not include individuals not employed on a regular basis</w:t>
      </w:r>
      <w:r w:rsidR="00EE3344" w:rsidRPr="004E4CEF">
        <w:rPr>
          <w:rFonts w:ascii="Arial" w:hAnsi="Arial" w:cs="Arial"/>
        </w:rPr>
        <w:t xml:space="preserve"> (e.g. short-term substitutes)</w:t>
      </w:r>
      <w:r w:rsidR="00F8199A" w:rsidRPr="004E4CEF">
        <w:rPr>
          <w:rFonts w:ascii="Arial" w:hAnsi="Arial" w:cs="Arial"/>
        </w:rPr>
        <w:t>,</w:t>
      </w:r>
      <w:r w:rsidRPr="004E4CEF">
        <w:rPr>
          <w:rFonts w:ascii="Arial" w:hAnsi="Arial" w:cs="Arial"/>
        </w:rPr>
        <w:t xml:space="preserve"> teachers working exclusively with non-public school students</w:t>
      </w:r>
      <w:r w:rsidR="00F8199A" w:rsidRPr="004E4CEF">
        <w:rPr>
          <w:rFonts w:ascii="Arial" w:hAnsi="Arial" w:cs="Arial"/>
        </w:rPr>
        <w:t>,</w:t>
      </w:r>
      <w:r w:rsidRPr="004E4CEF">
        <w:rPr>
          <w:rFonts w:ascii="Arial" w:hAnsi="Arial" w:cs="Arial"/>
        </w:rPr>
        <w:t xml:space="preserve"> teacher aides or assistants</w:t>
      </w:r>
      <w:r w:rsidR="00BC79B3" w:rsidRPr="004E4CEF">
        <w:rPr>
          <w:rFonts w:ascii="Arial" w:hAnsi="Arial" w:cs="Arial"/>
        </w:rPr>
        <w:t>.</w:t>
      </w:r>
      <w:r w:rsidRPr="004E4CEF">
        <w:rPr>
          <w:rFonts w:ascii="Arial" w:hAnsi="Arial" w:cs="Arial"/>
        </w:rPr>
        <w:t xml:space="preserve"> ROTC teachers</w:t>
      </w:r>
      <w:r w:rsidR="00BC79B3" w:rsidRPr="004E4CEF">
        <w:rPr>
          <w:rFonts w:ascii="Arial" w:hAnsi="Arial" w:cs="Arial"/>
        </w:rPr>
        <w:t xml:space="preserve"> may be reported</w:t>
      </w:r>
      <w:r w:rsidRPr="004E4CEF">
        <w:rPr>
          <w:rFonts w:ascii="Arial" w:hAnsi="Arial" w:cs="Arial"/>
        </w:rPr>
        <w:t xml:space="preserve">. </w:t>
      </w:r>
      <w:r w:rsidR="00EE3344" w:rsidRPr="004E4CEF">
        <w:rPr>
          <w:rFonts w:ascii="Arial" w:hAnsi="Arial" w:cs="Arial"/>
        </w:rPr>
        <w:t>Only</w:t>
      </w:r>
      <w:r w:rsidR="00EE3344" w:rsidRPr="00B94BE2">
        <w:rPr>
          <w:rFonts w:ascii="Arial" w:hAnsi="Arial" w:cs="Arial"/>
        </w:rPr>
        <w:t xml:space="preserve"> teachers should be reported with TEACHER in the job description field.  Administrators not providing direct instruction to students should not be reported as teachers.</w:t>
      </w:r>
      <w:r w:rsidR="00EE3344">
        <w:rPr>
          <w:rFonts w:ascii="Arial" w:hAnsi="Arial" w:cs="Arial"/>
        </w:rPr>
        <w:t xml:space="preserve"> </w:t>
      </w:r>
    </w:p>
    <w:p w14:paraId="04130AE7" w14:textId="3AEA6338" w:rsidR="00D151B4" w:rsidRPr="00C75334" w:rsidRDefault="00D151B4" w:rsidP="00D151B4">
      <w:pPr>
        <w:rPr>
          <w:rFonts w:ascii="Arial" w:hAnsi="Arial" w:cs="Arial"/>
        </w:rPr>
      </w:pPr>
    </w:p>
    <w:p w14:paraId="6995EF0C" w14:textId="1B02E70B" w:rsidR="00D151B4" w:rsidRPr="00C75334" w:rsidRDefault="00D151B4" w:rsidP="00D151B4">
      <w:pPr>
        <w:rPr>
          <w:rFonts w:ascii="Arial" w:hAnsi="Arial" w:cs="Arial"/>
        </w:rPr>
      </w:pPr>
      <w:r w:rsidRPr="006A4386">
        <w:rPr>
          <w:rFonts w:ascii="Arial" w:hAnsi="Arial" w:cs="Arial"/>
          <w:b/>
        </w:rPr>
        <w:t xml:space="preserve">Substitute or </w:t>
      </w:r>
      <w:r w:rsidR="00F8199A" w:rsidRPr="006A4386">
        <w:rPr>
          <w:rFonts w:ascii="Arial" w:hAnsi="Arial" w:cs="Arial"/>
          <w:b/>
        </w:rPr>
        <w:t>I</w:t>
      </w:r>
      <w:r w:rsidRPr="006A4386">
        <w:rPr>
          <w:rFonts w:ascii="Arial" w:hAnsi="Arial" w:cs="Arial"/>
          <w:b/>
        </w:rPr>
        <w:t xml:space="preserve">nterim </w:t>
      </w:r>
      <w:r w:rsidR="00F8199A" w:rsidRPr="006A4386">
        <w:rPr>
          <w:rFonts w:ascii="Arial" w:hAnsi="Arial" w:cs="Arial"/>
          <w:b/>
        </w:rPr>
        <w:t>S</w:t>
      </w:r>
      <w:r w:rsidRPr="006A4386">
        <w:rPr>
          <w:rFonts w:ascii="Arial" w:hAnsi="Arial" w:cs="Arial"/>
          <w:b/>
        </w:rPr>
        <w:t>taff</w:t>
      </w:r>
      <w:r w:rsidR="00F63E1A" w:rsidRPr="006A4386">
        <w:rPr>
          <w:rFonts w:ascii="Arial" w:hAnsi="Arial" w:cs="Arial"/>
          <w:b/>
        </w:rPr>
        <w:t>:</w:t>
      </w:r>
      <w:r w:rsidR="00F63E1A" w:rsidRPr="006A4386">
        <w:rPr>
          <w:rFonts w:ascii="Arial" w:hAnsi="Arial" w:cs="Arial"/>
        </w:rPr>
        <w:t xml:space="preserve"> Substitute staff</w:t>
      </w:r>
      <w:r w:rsidRPr="006A4386">
        <w:rPr>
          <w:rFonts w:ascii="Arial" w:hAnsi="Arial" w:cs="Arial"/>
        </w:rPr>
        <w:t xml:space="preserve">, long-term or otherwise, are not covered by §3012-d for evaluation purposes </w:t>
      </w:r>
      <w:r w:rsidRPr="006A4386">
        <w:rPr>
          <w:rFonts w:ascii="Arial" w:hAnsi="Arial" w:cs="Arial"/>
          <w:b/>
          <w:i/>
          <w:iCs/>
        </w:rPr>
        <w:t>unless</w:t>
      </w:r>
      <w:r w:rsidRPr="006A4386">
        <w:rPr>
          <w:rFonts w:ascii="Arial" w:hAnsi="Arial" w:cs="Arial"/>
          <w:iCs/>
        </w:rPr>
        <w:t xml:space="preserve"> they are serving as the teacher of record</w:t>
      </w:r>
      <w:r w:rsidRPr="006A4386">
        <w:rPr>
          <w:rFonts w:ascii="Arial" w:hAnsi="Arial" w:cs="Arial"/>
        </w:rPr>
        <w:t>. D</w:t>
      </w:r>
      <w:r w:rsidRPr="006A4386">
        <w:rPr>
          <w:rFonts w:ascii="Arial" w:hAnsi="Arial" w:cs="Arial"/>
          <w:iCs/>
        </w:rPr>
        <w:t xml:space="preserve">istricts/BOCES </w:t>
      </w:r>
      <w:r w:rsidR="00F8199A" w:rsidRPr="006A4386">
        <w:rPr>
          <w:rFonts w:ascii="Arial" w:hAnsi="Arial" w:cs="Arial"/>
          <w:iCs/>
        </w:rPr>
        <w:t xml:space="preserve">must </w:t>
      </w:r>
      <w:r w:rsidRPr="006A4386">
        <w:rPr>
          <w:rFonts w:ascii="Arial" w:hAnsi="Arial" w:cs="Arial"/>
          <w:iCs/>
        </w:rPr>
        <w:t>collect data elements to support teacher of record determinations</w:t>
      </w:r>
      <w:r w:rsidRPr="006A4386">
        <w:rPr>
          <w:rFonts w:ascii="Arial" w:hAnsi="Arial" w:cs="Arial"/>
        </w:rPr>
        <w:t xml:space="preserve"> (Please see Sections B2, B3, D1, and M2 of </w:t>
      </w:r>
      <w:hyperlink r:id="rId94" w:history="1">
        <w:r w:rsidR="00D30948" w:rsidRPr="006A4386">
          <w:rPr>
            <w:rStyle w:val="Hyperlink"/>
            <w:rFonts w:ascii="Arial" w:hAnsi="Arial" w:cs="Arial"/>
          </w:rPr>
          <w:t>Guidance on New York’s Annual Professional Performance Review Law and Regulations</w:t>
        </w:r>
      </w:hyperlink>
      <w:r w:rsidRPr="006A4386">
        <w:rPr>
          <w:rFonts w:ascii="Arial" w:hAnsi="Arial" w:cs="Arial"/>
        </w:rPr>
        <w:t>). </w:t>
      </w:r>
      <w:r w:rsidR="00C732C8" w:rsidRPr="006A4386">
        <w:rPr>
          <w:rFonts w:ascii="Arial" w:hAnsi="Arial" w:cs="Arial"/>
        </w:rPr>
        <w:t>Any staff</w:t>
      </w:r>
      <w:r w:rsidRPr="006A4386">
        <w:rPr>
          <w:rFonts w:ascii="Arial" w:hAnsi="Arial" w:cs="Arial"/>
        </w:rPr>
        <w:t xml:space="preserve"> to be included in other staff templates (e.g.</w:t>
      </w:r>
      <w:r w:rsidR="00F8199A" w:rsidRPr="006A4386">
        <w:rPr>
          <w:rFonts w:ascii="Arial" w:hAnsi="Arial" w:cs="Arial"/>
        </w:rPr>
        <w:t>,</w:t>
      </w:r>
      <w:r w:rsidRPr="006A4386">
        <w:rPr>
          <w:rFonts w:ascii="Arial" w:hAnsi="Arial" w:cs="Arial"/>
        </w:rPr>
        <w:t xml:space="preserve"> Course Instructor Assignment, Staff Evaluation)</w:t>
      </w:r>
      <w:r w:rsidR="00C732C8" w:rsidRPr="006A4386">
        <w:rPr>
          <w:rFonts w:ascii="Arial" w:hAnsi="Arial" w:cs="Arial"/>
        </w:rPr>
        <w:t xml:space="preserve"> </w:t>
      </w:r>
      <w:r w:rsidRPr="006A4386">
        <w:rPr>
          <w:rFonts w:ascii="Arial" w:hAnsi="Arial" w:cs="Arial"/>
        </w:rPr>
        <w:t>must be included in Staff Snapshot. Interim building principals subject to evaluation must be reported in Staff Snapshot and Staff Assignment.</w:t>
      </w:r>
      <w:r w:rsidRPr="00C75334">
        <w:rPr>
          <w:rFonts w:ascii="Arial" w:hAnsi="Arial" w:cs="Arial"/>
        </w:rPr>
        <w:t xml:space="preserve"> </w:t>
      </w:r>
    </w:p>
    <w:p w14:paraId="380082DD" w14:textId="77777777" w:rsidR="00D151B4" w:rsidRPr="00C75334" w:rsidRDefault="00D151B4" w:rsidP="00D151B4">
      <w:pPr>
        <w:rPr>
          <w:rFonts w:ascii="Arial" w:hAnsi="Arial" w:cs="Arial"/>
        </w:rPr>
      </w:pPr>
    </w:p>
    <w:p w14:paraId="08C441DB" w14:textId="668BF2EA" w:rsidR="00EE3344" w:rsidRPr="00B94BE2" w:rsidRDefault="00D151B4" w:rsidP="00EE3344">
      <w:pPr>
        <w:rPr>
          <w:rFonts w:ascii="Arial" w:hAnsi="Arial" w:cs="Arial"/>
        </w:rPr>
      </w:pPr>
      <w:r w:rsidRPr="007C63BE">
        <w:rPr>
          <w:rFonts w:ascii="Arial" w:hAnsi="Arial" w:cs="Arial"/>
          <w:b/>
        </w:rPr>
        <w:t xml:space="preserve">Non-Teaching Professional Staff: </w:t>
      </w:r>
      <w:r w:rsidRPr="007C63BE">
        <w:rPr>
          <w:rFonts w:ascii="Arial" w:hAnsi="Arial" w:cs="Arial"/>
        </w:rPr>
        <w:t xml:space="preserve">To determine which staff are considered “non-teaching professionals,” refer to the non-teaching assignment codes found in the SIRS manual and the file posted </w:t>
      </w:r>
      <w:r w:rsidR="00655442">
        <w:rPr>
          <w:rFonts w:ascii="Arial" w:hAnsi="Arial" w:cs="Arial"/>
        </w:rPr>
        <w:t xml:space="preserve">on the </w:t>
      </w:r>
      <w:hyperlink r:id="rId95" w:history="1">
        <w:r w:rsidR="00655442">
          <w:rPr>
            <w:rStyle w:val="Hyperlink"/>
            <w:rFonts w:ascii="Arial" w:hAnsi="Arial" w:cs="Arial"/>
          </w:rPr>
          <w:t>Teacher/Staff Data</w:t>
        </w:r>
      </w:hyperlink>
      <w:r w:rsidR="00655442">
        <w:rPr>
          <w:rFonts w:ascii="Arial" w:hAnsi="Arial" w:cs="Arial"/>
        </w:rPr>
        <w:t xml:space="preserve"> web page.</w:t>
      </w:r>
      <w:r w:rsidRPr="00F82D03">
        <w:rPr>
          <w:rFonts w:ascii="Arial" w:hAnsi="Arial" w:cs="Arial"/>
        </w:rPr>
        <w:t xml:space="preserve"> Leave Teacher Title and Principal Title blank (fields 8, 105) if they do not apply. Do not include clerical staff, bus drivers, maintenance, </w:t>
      </w:r>
      <w:r w:rsidR="0073444B" w:rsidRPr="00BA2517">
        <w:rPr>
          <w:rFonts w:ascii="Arial" w:hAnsi="Arial" w:cs="Arial"/>
        </w:rPr>
        <w:t>teaching assistants, teacher aides,</w:t>
      </w:r>
      <w:r w:rsidR="0073444B">
        <w:rPr>
          <w:rFonts w:ascii="Arial" w:hAnsi="Arial" w:cs="Arial"/>
        </w:rPr>
        <w:t xml:space="preserve"> </w:t>
      </w:r>
      <w:r w:rsidRPr="00F82D03">
        <w:rPr>
          <w:rFonts w:ascii="Arial" w:hAnsi="Arial" w:cs="Arial"/>
        </w:rPr>
        <w:t>or food s</w:t>
      </w:r>
      <w:r w:rsidRPr="00C75334">
        <w:rPr>
          <w:rFonts w:ascii="Arial" w:hAnsi="Arial" w:cs="Arial"/>
        </w:rPr>
        <w:t xml:space="preserve">ervice workers. </w:t>
      </w:r>
      <w:r w:rsidRPr="00C732C8">
        <w:rPr>
          <w:rFonts w:ascii="Arial" w:hAnsi="Arial" w:cs="Arial"/>
        </w:rPr>
        <w:t xml:space="preserve">All non-teaching professional staff </w:t>
      </w:r>
      <w:r w:rsidRPr="00C732C8">
        <w:rPr>
          <w:rFonts w:ascii="Arial" w:hAnsi="Arial" w:cs="Arial"/>
        </w:rPr>
        <w:lastRenderedPageBreak/>
        <w:t>employed in districts, BOCES and charter schools must be included in the Staff Assignment template.</w:t>
      </w:r>
      <w:r w:rsidRPr="00C75334">
        <w:rPr>
          <w:rFonts w:ascii="Arial" w:hAnsi="Arial" w:cs="Arial"/>
          <w:color w:val="FF0000"/>
        </w:rPr>
        <w:t xml:space="preserve"> </w:t>
      </w:r>
      <w:r w:rsidR="003933B1" w:rsidRPr="00EE3344">
        <w:rPr>
          <w:rFonts w:ascii="Arial" w:hAnsi="Arial" w:cs="Arial"/>
        </w:rPr>
        <w:t xml:space="preserve">Attention should </w:t>
      </w:r>
      <w:r w:rsidR="00217971" w:rsidRPr="00EE3344">
        <w:rPr>
          <w:rFonts w:ascii="Arial" w:hAnsi="Arial" w:cs="Arial"/>
        </w:rPr>
        <w:t xml:space="preserve">be </w:t>
      </w:r>
      <w:r w:rsidR="00293111" w:rsidRPr="00EE3344">
        <w:rPr>
          <w:rFonts w:ascii="Arial" w:hAnsi="Arial" w:cs="Arial"/>
        </w:rPr>
        <w:t>given</w:t>
      </w:r>
      <w:r w:rsidR="003933B1" w:rsidRPr="00EE3344">
        <w:rPr>
          <w:rFonts w:ascii="Arial" w:hAnsi="Arial" w:cs="Arial"/>
        </w:rPr>
        <w:t xml:space="preserve"> to the reporting of school counselors, nurses, and social workers. Some of this information will be reported publicly on data.nysed.gov</w:t>
      </w:r>
      <w:r w:rsidR="003933B1" w:rsidRPr="00B94BE2">
        <w:rPr>
          <w:rFonts w:ascii="Arial" w:hAnsi="Arial" w:cs="Arial"/>
        </w:rPr>
        <w:t>.</w:t>
      </w:r>
      <w:r w:rsidR="00EE3344" w:rsidRPr="00B94BE2">
        <w:rPr>
          <w:rFonts w:ascii="Arial" w:hAnsi="Arial" w:cs="Arial"/>
        </w:rPr>
        <w:t xml:space="preserve"> These staff assigned specifically to a building should be reported using the building location code. Staff reported with the district code as the location will only be displayed on the public site at the district level. </w:t>
      </w:r>
    </w:p>
    <w:p w14:paraId="0F33B939" w14:textId="77777777" w:rsidR="00FB1010" w:rsidRPr="00E73803" w:rsidRDefault="00F63E1A" w:rsidP="00F63E1A">
      <w:pPr>
        <w:autoSpaceDE w:val="0"/>
        <w:autoSpaceDN w:val="0"/>
        <w:adjustRightInd w:val="0"/>
        <w:spacing w:before="240"/>
        <w:rPr>
          <w:rFonts w:ascii="Arial" w:hAnsi="Arial" w:cs="Arial"/>
          <w:b/>
        </w:rPr>
      </w:pPr>
      <w:bookmarkStart w:id="602" w:name="_Hlk517872025"/>
      <w:r w:rsidRPr="00E73803">
        <w:rPr>
          <w:rFonts w:ascii="Arial" w:hAnsi="Arial" w:cs="Arial"/>
          <w:b/>
        </w:rPr>
        <w:t>Reporting Salary Data</w:t>
      </w:r>
    </w:p>
    <w:p w14:paraId="7B8DC27F" w14:textId="10C3C050" w:rsidR="00F63E1A" w:rsidRPr="00E73803" w:rsidRDefault="00AC579E" w:rsidP="00F63E1A">
      <w:pPr>
        <w:autoSpaceDE w:val="0"/>
        <w:autoSpaceDN w:val="0"/>
        <w:adjustRightInd w:val="0"/>
        <w:spacing w:before="240"/>
        <w:rPr>
          <w:rFonts w:ascii="Arial" w:hAnsi="Arial" w:cs="Arial"/>
          <w:kern w:val="24"/>
        </w:rPr>
      </w:pPr>
      <w:r w:rsidRPr="00E73803">
        <w:rPr>
          <w:rFonts w:ascii="Arial" w:hAnsi="Arial" w:cs="Arial"/>
        </w:rPr>
        <w:tab/>
      </w:r>
      <w:r w:rsidR="00F63E1A" w:rsidRPr="00E73803">
        <w:rPr>
          <w:rFonts w:ascii="Arial" w:hAnsi="Arial" w:cs="Arial"/>
        </w:rPr>
        <w:t>Report the total amount paid for the staff member's primary assignment(s). If the staff member has more than one primary assignment (e.g. teacher and Director of Curriculum), report the combined salary for all primary assignments. Do not include any extra pay received for extra services outside the professional and instructional responsibilities. For example, do not include additional pay received for supervising extra-curricular activities beyond the normal assignments, such as for coaching or supervising clubs. Instructional and professional stipends related to the staff person's primary assignments should be included</w:t>
      </w:r>
      <w:r w:rsidRPr="00E73803">
        <w:rPr>
          <w:rFonts w:ascii="Arial" w:hAnsi="Arial" w:cs="Arial"/>
        </w:rPr>
        <w:t>,</w:t>
      </w:r>
      <w:r w:rsidR="00F63E1A" w:rsidRPr="00E73803">
        <w:rPr>
          <w:rFonts w:ascii="Arial" w:hAnsi="Arial" w:cs="Arial"/>
        </w:rPr>
        <w:t xml:space="preserve"> such as for chairing a department or serving as both teacher and administrator. Staff members should also include stipends for college credits, in-services, mentoring, longevity/steps, and compensation activities that pertain to their pedagogical duties as long as it is part of the contracted annual salary.  Do not include summer school pay or overtime pay. Round the annual salary amount to the nearest whole dollar. For staff working in multiple LEAs, each LEA that plans to load that staff record into Staff Snapshot </w:t>
      </w:r>
      <w:r w:rsidRPr="00E73803">
        <w:rPr>
          <w:rFonts w:ascii="Arial" w:hAnsi="Arial" w:cs="Arial"/>
        </w:rPr>
        <w:t>must</w:t>
      </w:r>
      <w:r w:rsidR="00F63E1A" w:rsidRPr="00E73803">
        <w:rPr>
          <w:rFonts w:ascii="Arial" w:hAnsi="Arial" w:cs="Arial"/>
        </w:rPr>
        <w:t xml:space="preserve"> report the amount paid to the staff person.</w:t>
      </w:r>
      <w:r w:rsidR="00F63E1A" w:rsidRPr="00E73803">
        <w:rPr>
          <w:rFonts w:ascii="Arial" w:hAnsi="Arial" w:cs="Arial"/>
          <w:kern w:val="24"/>
        </w:rPr>
        <w:t xml:space="preserve"> If an LEA is unable to provide an annual salary for staff they need to report (e.g. hourly, per diem substitutes)</w:t>
      </w:r>
      <w:r w:rsidRPr="00E73803">
        <w:rPr>
          <w:rFonts w:ascii="Arial" w:hAnsi="Arial" w:cs="Arial"/>
          <w:kern w:val="24"/>
        </w:rPr>
        <w:t>,</w:t>
      </w:r>
      <w:r w:rsidR="00F63E1A" w:rsidRPr="00E73803">
        <w:rPr>
          <w:rFonts w:ascii="Arial" w:hAnsi="Arial" w:cs="Arial"/>
          <w:kern w:val="24"/>
        </w:rPr>
        <w:t xml:space="preserve"> a day rate may be substituted for the annual salary. LEAs should make an effort to report hourly employees with the amount expected to be paid for the year (annualize the hourly salary if possible). Do not include salaries paid for private school work. </w:t>
      </w:r>
    </w:p>
    <w:p w14:paraId="751A24E4" w14:textId="77777777" w:rsidR="00321EDE" w:rsidRDefault="00321EDE" w:rsidP="00F63E1A">
      <w:pPr>
        <w:rPr>
          <w:rFonts w:ascii="Bookman Old Style" w:hAnsi="Bookman Old Style" w:cs="Arial"/>
          <w:b/>
          <w:bCs/>
          <w:kern w:val="24"/>
        </w:rPr>
      </w:pPr>
    </w:p>
    <w:p w14:paraId="7A165631" w14:textId="07063119" w:rsidR="00321EDE" w:rsidRPr="00321EDE" w:rsidRDefault="00321EDE" w:rsidP="00321EDE">
      <w:pPr>
        <w:spacing w:line="360" w:lineRule="auto"/>
        <w:jc w:val="center"/>
        <w:rPr>
          <w:rFonts w:ascii="Arial" w:hAnsi="Arial" w:cs="Arial"/>
          <w:kern w:val="24"/>
        </w:rPr>
      </w:pPr>
      <w:r w:rsidRPr="00321EDE">
        <w:rPr>
          <w:rFonts w:ascii="Bookman Old Style" w:hAnsi="Bookman Old Style" w:cs="Arial"/>
          <w:b/>
          <w:bCs/>
          <w:kern w:val="24"/>
        </w:rPr>
        <w:t>Salary Scenarios</w:t>
      </w:r>
      <w:bookmarkEnd w:id="602"/>
    </w:p>
    <w:tbl>
      <w:tblPr>
        <w:tblStyle w:val="TableGrid1"/>
        <w:tblpPr w:leftFromText="180" w:rightFromText="180" w:vertAnchor="text" w:tblpXSpec="center" w:tblpY="1"/>
        <w:tblW w:w="10327" w:type="dxa"/>
        <w:jc w:val="center"/>
        <w:tblLayout w:type="fixed"/>
        <w:tblLook w:val="04A0" w:firstRow="1" w:lastRow="0" w:firstColumn="1" w:lastColumn="0" w:noHBand="0" w:noVBand="1"/>
        <w:tblCaption w:val="Salary Scenarios"/>
        <w:tblDescription w:val="Table describes reporting scenarios for different types of salaried and hourly employees."/>
      </w:tblPr>
      <w:tblGrid>
        <w:gridCol w:w="2245"/>
        <w:gridCol w:w="1710"/>
        <w:gridCol w:w="1242"/>
        <w:gridCol w:w="1728"/>
        <w:gridCol w:w="1350"/>
        <w:gridCol w:w="2052"/>
      </w:tblGrid>
      <w:tr w:rsidR="00F63E1A" w:rsidRPr="00E73803" w14:paraId="7C49ABDB" w14:textId="77777777" w:rsidTr="26E23403">
        <w:trPr>
          <w:tblHeader/>
          <w:jc w:val="center"/>
        </w:trPr>
        <w:tc>
          <w:tcPr>
            <w:tcW w:w="2245" w:type="dxa"/>
            <w:shd w:val="clear" w:color="auto" w:fill="D9D9D9" w:themeFill="background1" w:themeFillShade="D9"/>
            <w:vAlign w:val="center"/>
          </w:tcPr>
          <w:p w14:paraId="7B84108F" w14:textId="77777777" w:rsidR="00321EDE" w:rsidRDefault="00321EDE" w:rsidP="00321EDE">
            <w:pPr>
              <w:jc w:val="center"/>
              <w:rPr>
                <w:rFonts w:ascii="Bookman Old Style" w:hAnsi="Bookman Old Style" w:cs="Arial"/>
                <w:b/>
                <w:sz w:val="22"/>
                <w:szCs w:val="22"/>
              </w:rPr>
            </w:pPr>
          </w:p>
          <w:p w14:paraId="67D60C84" w14:textId="204B157D"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Scenario</w:t>
            </w:r>
          </w:p>
        </w:tc>
        <w:tc>
          <w:tcPr>
            <w:tcW w:w="1710" w:type="dxa"/>
            <w:shd w:val="clear" w:color="auto" w:fill="D9D9D9" w:themeFill="background1" w:themeFillShade="D9"/>
            <w:vAlign w:val="center"/>
          </w:tcPr>
          <w:p w14:paraId="19AB0F7A"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What to Report</w:t>
            </w:r>
          </w:p>
        </w:tc>
        <w:tc>
          <w:tcPr>
            <w:tcW w:w="1242" w:type="dxa"/>
            <w:shd w:val="clear" w:color="auto" w:fill="D9D9D9" w:themeFill="background1" w:themeFillShade="D9"/>
            <w:vAlign w:val="center"/>
          </w:tcPr>
          <w:p w14:paraId="527D87E5"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Annual Salary (field 52)</w:t>
            </w:r>
          </w:p>
        </w:tc>
        <w:tc>
          <w:tcPr>
            <w:tcW w:w="1728" w:type="dxa"/>
            <w:shd w:val="clear" w:color="auto" w:fill="D9D9D9" w:themeFill="background1" w:themeFillShade="D9"/>
            <w:vAlign w:val="center"/>
          </w:tcPr>
          <w:p w14:paraId="34D34E75"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Employment (FTE) (field 60)</w:t>
            </w:r>
          </w:p>
        </w:tc>
        <w:tc>
          <w:tcPr>
            <w:tcW w:w="1350" w:type="dxa"/>
            <w:shd w:val="clear" w:color="auto" w:fill="D9D9D9" w:themeFill="background1" w:themeFillShade="D9"/>
            <w:vAlign w:val="center"/>
          </w:tcPr>
          <w:p w14:paraId="2975B86B"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Contract Work Days (field 53)</w:t>
            </w:r>
          </w:p>
        </w:tc>
        <w:tc>
          <w:tcPr>
            <w:tcW w:w="2052" w:type="dxa"/>
            <w:shd w:val="clear" w:color="auto" w:fill="D9D9D9" w:themeFill="background1" w:themeFillShade="D9"/>
            <w:vAlign w:val="center"/>
          </w:tcPr>
          <w:p w14:paraId="2430B983"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Annual Contract Months (field 110)</w:t>
            </w:r>
          </w:p>
        </w:tc>
      </w:tr>
      <w:tr w:rsidR="00F63E1A" w:rsidRPr="00E73803" w14:paraId="0417A708" w14:textId="77777777" w:rsidTr="26E23403">
        <w:trPr>
          <w:jc w:val="center"/>
        </w:trPr>
        <w:tc>
          <w:tcPr>
            <w:tcW w:w="2245" w:type="dxa"/>
          </w:tcPr>
          <w:p w14:paraId="3152E586"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  An employee has an annual contract salary of $100,000, is a 100% FTE, and works for the entire school year.</w:t>
            </w:r>
          </w:p>
        </w:tc>
        <w:tc>
          <w:tcPr>
            <w:tcW w:w="1710" w:type="dxa"/>
          </w:tcPr>
          <w:p w14:paraId="543C0DFC"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Report the annual contract salary amount.</w:t>
            </w:r>
          </w:p>
        </w:tc>
        <w:tc>
          <w:tcPr>
            <w:tcW w:w="1242" w:type="dxa"/>
          </w:tcPr>
          <w:p w14:paraId="1EF16141"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$100,000</w:t>
            </w:r>
          </w:p>
        </w:tc>
        <w:tc>
          <w:tcPr>
            <w:tcW w:w="1728" w:type="dxa"/>
          </w:tcPr>
          <w:p w14:paraId="2D2CB2E3"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1.0</w:t>
            </w:r>
          </w:p>
        </w:tc>
        <w:tc>
          <w:tcPr>
            <w:tcW w:w="1350" w:type="dxa"/>
          </w:tcPr>
          <w:p w14:paraId="26D771C1" w14:textId="77777777" w:rsidR="00F63E1A" w:rsidRPr="00321EDE" w:rsidRDefault="00F63E1A" w:rsidP="00321EDE">
            <w:pPr>
              <w:rPr>
                <w:rFonts w:ascii="Bookman Old Style" w:hAnsi="Bookman Old Style" w:cs="Arial"/>
                <w:sz w:val="22"/>
                <w:szCs w:val="22"/>
              </w:rPr>
            </w:pPr>
            <w:r w:rsidRPr="00321EDE">
              <w:rPr>
                <w:rFonts w:ascii="Bookman Old Style" w:hAnsi="Bookman Old Style" w:cs="Arial"/>
                <w:sz w:val="22"/>
                <w:szCs w:val="22"/>
              </w:rPr>
              <w:t># of days stated in the staff member's contract.</w:t>
            </w:r>
          </w:p>
        </w:tc>
        <w:tc>
          <w:tcPr>
            <w:tcW w:w="2052" w:type="dxa"/>
          </w:tcPr>
          <w:p w14:paraId="3233B0F0"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of months staff member is expected to work.</w:t>
            </w:r>
          </w:p>
        </w:tc>
      </w:tr>
      <w:tr w:rsidR="00F63E1A" w:rsidRPr="00E73803" w14:paraId="68B4C7D0" w14:textId="77777777" w:rsidTr="26E23403">
        <w:trPr>
          <w:trHeight w:val="4202"/>
          <w:jc w:val="center"/>
        </w:trPr>
        <w:tc>
          <w:tcPr>
            <w:tcW w:w="2245" w:type="dxa"/>
          </w:tcPr>
          <w:p w14:paraId="1A6F8818" w14:textId="7EF6483C"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lastRenderedPageBreak/>
              <w:t xml:space="preserve">2) An employee has an annual contract salary of $50,000 and works for the entire school year. This employee works in the district half-time. </w:t>
            </w:r>
          </w:p>
        </w:tc>
        <w:tc>
          <w:tcPr>
            <w:tcW w:w="1710" w:type="dxa"/>
          </w:tcPr>
          <w:p w14:paraId="43C4BE4F"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The FTE annual contract salary amount should be $50,000. Report this amount and complete the Employment basis in Staff Snapshot (field 60) as .5.</w:t>
            </w:r>
          </w:p>
        </w:tc>
        <w:tc>
          <w:tcPr>
            <w:tcW w:w="1242" w:type="dxa"/>
          </w:tcPr>
          <w:p w14:paraId="6DC5C260"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$50,000</w:t>
            </w:r>
          </w:p>
        </w:tc>
        <w:tc>
          <w:tcPr>
            <w:tcW w:w="1728" w:type="dxa"/>
          </w:tcPr>
          <w:p w14:paraId="56BEC95F"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0.5</w:t>
            </w:r>
          </w:p>
        </w:tc>
        <w:tc>
          <w:tcPr>
            <w:tcW w:w="1350" w:type="dxa"/>
          </w:tcPr>
          <w:p w14:paraId="70401BF3"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052" w:type="dxa"/>
          </w:tcPr>
          <w:p w14:paraId="667D1C55" w14:textId="77777777" w:rsidR="00F63E1A" w:rsidRPr="00E73803" w:rsidRDefault="00F63E1A" w:rsidP="00321EDE">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r w:rsidR="00F63E1A" w:rsidRPr="00E73803" w14:paraId="03A5B4A5" w14:textId="77777777" w:rsidTr="26E23403">
        <w:trPr>
          <w:jc w:val="center"/>
        </w:trPr>
        <w:tc>
          <w:tcPr>
            <w:tcW w:w="2245" w:type="dxa"/>
          </w:tcPr>
          <w:p w14:paraId="7A6255B8" w14:textId="146022D6"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xml:space="preserve">3) An employee’s annual contract salary amount was $40,000, but the person left the district before the end of the year (e.g. left on leave, resigned), and was </w:t>
            </w:r>
            <w:r w:rsidR="00AC579E" w:rsidRPr="00E73803">
              <w:rPr>
                <w:rFonts w:ascii="Bookman Old Style" w:hAnsi="Bookman Old Style" w:cs="Arial"/>
                <w:sz w:val="22"/>
                <w:szCs w:val="22"/>
              </w:rPr>
              <w:t>only</w:t>
            </w:r>
            <w:r w:rsidRPr="00E73803">
              <w:rPr>
                <w:rFonts w:ascii="Bookman Old Style" w:hAnsi="Bookman Old Style" w:cs="Arial"/>
                <w:sz w:val="22"/>
                <w:szCs w:val="22"/>
              </w:rPr>
              <w:t xml:space="preserve"> paid $20,000</w:t>
            </w:r>
            <w:r w:rsidR="00AC579E" w:rsidRPr="00E73803">
              <w:rPr>
                <w:rFonts w:ascii="Bookman Old Style" w:hAnsi="Bookman Old Style" w:cs="Arial"/>
                <w:sz w:val="22"/>
                <w:szCs w:val="22"/>
              </w:rPr>
              <w:t>.</w:t>
            </w:r>
            <w:r w:rsidRPr="00E73803">
              <w:rPr>
                <w:rFonts w:ascii="Bookman Old Style" w:hAnsi="Bookman Old Style" w:cs="Arial"/>
                <w:sz w:val="22"/>
                <w:szCs w:val="22"/>
              </w:rPr>
              <w:t xml:space="preserve"> </w:t>
            </w:r>
            <w:r w:rsidR="00AC579E" w:rsidRPr="00E73803">
              <w:rPr>
                <w:rFonts w:ascii="Bookman Old Style" w:hAnsi="Bookman Old Style" w:cs="Arial"/>
                <w:sz w:val="22"/>
                <w:szCs w:val="22"/>
              </w:rPr>
              <w:t>R</w:t>
            </w:r>
            <w:r w:rsidRPr="00E73803">
              <w:rPr>
                <w:rFonts w:ascii="Bookman Old Style" w:hAnsi="Bookman Old Style" w:cs="Arial"/>
                <w:sz w:val="22"/>
                <w:szCs w:val="22"/>
              </w:rPr>
              <w:t>eport the contract amount at the beginning of the school year</w:t>
            </w:r>
            <w:r w:rsidR="00B229F9">
              <w:rPr>
                <w:rFonts w:ascii="Bookman Old Style" w:hAnsi="Bookman Old Style" w:cs="Arial"/>
                <w:sz w:val="22"/>
                <w:szCs w:val="22"/>
              </w:rPr>
              <w:t>.</w:t>
            </w:r>
          </w:p>
        </w:tc>
        <w:tc>
          <w:tcPr>
            <w:tcW w:w="1710" w:type="dxa"/>
          </w:tcPr>
          <w:p w14:paraId="297F67E9" w14:textId="236F07A2" w:rsidR="00F63E1A" w:rsidRPr="00E73803" w:rsidRDefault="00524D3D" w:rsidP="00321EDE">
            <w:pPr>
              <w:rPr>
                <w:rFonts w:ascii="Bookman Old Style" w:hAnsi="Bookman Old Style" w:cs="Arial"/>
                <w:sz w:val="22"/>
                <w:szCs w:val="22"/>
              </w:rPr>
            </w:pPr>
            <w:r w:rsidRPr="00E73803">
              <w:rPr>
                <w:rFonts w:ascii="Bookman Old Style" w:hAnsi="Bookman Old Style" w:cs="Arial"/>
                <w:sz w:val="22"/>
                <w:szCs w:val="22"/>
              </w:rPr>
              <w:t>Report</w:t>
            </w:r>
            <w:r w:rsidR="00F63E1A" w:rsidRPr="00E73803">
              <w:rPr>
                <w:rFonts w:ascii="Bookman Old Style" w:hAnsi="Bookman Old Style" w:cs="Arial"/>
                <w:sz w:val="22"/>
                <w:szCs w:val="22"/>
              </w:rPr>
              <w:t xml:space="preserve"> the annual contract salary amount for the staff person</w:t>
            </w:r>
            <w:r w:rsidR="00AC579E" w:rsidRPr="00E73803">
              <w:rPr>
                <w:rFonts w:ascii="Bookman Old Style" w:hAnsi="Bookman Old Style" w:cs="Arial"/>
                <w:sz w:val="22"/>
                <w:szCs w:val="22"/>
              </w:rPr>
              <w:t>;</w:t>
            </w:r>
            <w:r w:rsidR="00F63E1A" w:rsidRPr="00E73803">
              <w:rPr>
                <w:rFonts w:ascii="Bookman Old Style" w:hAnsi="Bookman Old Style" w:cs="Arial"/>
                <w:sz w:val="22"/>
                <w:szCs w:val="22"/>
              </w:rPr>
              <w:t xml:space="preserve"> do not reduce the amount based on actual expenditures because the person departed early.</w:t>
            </w:r>
          </w:p>
        </w:tc>
        <w:tc>
          <w:tcPr>
            <w:tcW w:w="1242" w:type="dxa"/>
          </w:tcPr>
          <w:p w14:paraId="17C2170F"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$40,000</w:t>
            </w:r>
          </w:p>
        </w:tc>
        <w:tc>
          <w:tcPr>
            <w:tcW w:w="1728" w:type="dxa"/>
          </w:tcPr>
          <w:p w14:paraId="0BFB63E2"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1.0</w:t>
            </w:r>
          </w:p>
        </w:tc>
        <w:tc>
          <w:tcPr>
            <w:tcW w:w="1350" w:type="dxa"/>
          </w:tcPr>
          <w:p w14:paraId="463388E1"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052" w:type="dxa"/>
          </w:tcPr>
          <w:p w14:paraId="4216E6EC" w14:textId="77777777" w:rsidR="00F63E1A" w:rsidRPr="00E73803" w:rsidRDefault="00F63E1A" w:rsidP="00321EDE">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r w:rsidR="00F63E1A" w:rsidRPr="00E73803" w14:paraId="5F2B16D7" w14:textId="77777777" w:rsidTr="26E23403">
        <w:trPr>
          <w:trHeight w:val="1070"/>
          <w:jc w:val="center"/>
        </w:trPr>
        <w:tc>
          <w:tcPr>
            <w:tcW w:w="2245" w:type="dxa"/>
          </w:tcPr>
          <w:p w14:paraId="070FC74E" w14:textId="09A79C12"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xml:space="preserve">4) An employee entered the district in December with an annual contract salary of $80,000 but will only be paid $50,000 by the end of the school year because the person started the position late in the school year. </w:t>
            </w:r>
          </w:p>
        </w:tc>
        <w:tc>
          <w:tcPr>
            <w:tcW w:w="1710" w:type="dxa"/>
          </w:tcPr>
          <w:p w14:paraId="035DB902"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Report the $80,000 annual contract salary amount for the staff person, regardless of actual expenditure.</w:t>
            </w:r>
          </w:p>
        </w:tc>
        <w:tc>
          <w:tcPr>
            <w:tcW w:w="1242" w:type="dxa"/>
          </w:tcPr>
          <w:p w14:paraId="3D8F21A6"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$80,000</w:t>
            </w:r>
          </w:p>
        </w:tc>
        <w:tc>
          <w:tcPr>
            <w:tcW w:w="1728" w:type="dxa"/>
          </w:tcPr>
          <w:p w14:paraId="370A9F51"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1.0</w:t>
            </w:r>
          </w:p>
        </w:tc>
        <w:tc>
          <w:tcPr>
            <w:tcW w:w="1350" w:type="dxa"/>
          </w:tcPr>
          <w:p w14:paraId="2D8EC13E"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052" w:type="dxa"/>
          </w:tcPr>
          <w:p w14:paraId="589820B1" w14:textId="77777777" w:rsidR="00F63E1A" w:rsidRPr="00E73803" w:rsidRDefault="00F63E1A" w:rsidP="00321EDE">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bl>
    <w:p w14:paraId="2D7FF200" w14:textId="231A3B2B" w:rsidR="00052D57" w:rsidRDefault="00052D57" w:rsidP="00052D57">
      <w:pPr>
        <w:spacing w:line="360" w:lineRule="auto"/>
        <w:jc w:val="center"/>
      </w:pPr>
      <w:r w:rsidRPr="00052D57">
        <w:rPr>
          <w:rFonts w:ascii="Bookman Old Style" w:hAnsi="Bookman Old Style"/>
          <w:b/>
          <w:bCs/>
        </w:rPr>
        <w:lastRenderedPageBreak/>
        <w:t>Hourly/Per Diem Scenarios</w:t>
      </w:r>
    </w:p>
    <w:tbl>
      <w:tblPr>
        <w:tblStyle w:val="TableGrid1"/>
        <w:tblpPr w:leftFromText="180" w:rightFromText="180" w:vertAnchor="text" w:tblpXSpec="center" w:tblpY="1"/>
        <w:tblW w:w="10327" w:type="dxa"/>
        <w:jc w:val="center"/>
        <w:tblLayout w:type="fixed"/>
        <w:tblLook w:val="04A0" w:firstRow="1" w:lastRow="0" w:firstColumn="1" w:lastColumn="0" w:noHBand="0" w:noVBand="1"/>
        <w:tblCaption w:val="Salary Scenarios"/>
        <w:tblDescription w:val="Table describes reporting scenarios for different types of salaried and hourly employees."/>
      </w:tblPr>
      <w:tblGrid>
        <w:gridCol w:w="2245"/>
        <w:gridCol w:w="1710"/>
        <w:gridCol w:w="1242"/>
        <w:gridCol w:w="1728"/>
        <w:gridCol w:w="1254"/>
        <w:gridCol w:w="2148"/>
      </w:tblGrid>
      <w:tr w:rsidR="004D2CCE" w:rsidRPr="00E73803" w14:paraId="39995F8D" w14:textId="77777777" w:rsidTr="00A91C95">
        <w:trPr>
          <w:tblHeader/>
          <w:jc w:val="center"/>
        </w:trPr>
        <w:tc>
          <w:tcPr>
            <w:tcW w:w="2245" w:type="dxa"/>
            <w:shd w:val="clear" w:color="auto" w:fill="D9D9D9" w:themeFill="background1" w:themeFillShade="D9"/>
            <w:vAlign w:val="center"/>
          </w:tcPr>
          <w:p w14:paraId="5E7B566F" w14:textId="5108359F"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Scenario</w:t>
            </w:r>
          </w:p>
        </w:tc>
        <w:tc>
          <w:tcPr>
            <w:tcW w:w="1710" w:type="dxa"/>
            <w:shd w:val="clear" w:color="auto" w:fill="D9D9D9" w:themeFill="background1" w:themeFillShade="D9"/>
            <w:vAlign w:val="center"/>
          </w:tcPr>
          <w:p w14:paraId="3CAFC8DA" w14:textId="42FDE47C"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What to Report</w:t>
            </w:r>
          </w:p>
        </w:tc>
        <w:tc>
          <w:tcPr>
            <w:tcW w:w="1242" w:type="dxa"/>
            <w:shd w:val="clear" w:color="auto" w:fill="D9D9D9" w:themeFill="background1" w:themeFillShade="D9"/>
            <w:vAlign w:val="center"/>
          </w:tcPr>
          <w:p w14:paraId="3EB91595" w14:textId="21334D14"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Annual Salary (field 52)</w:t>
            </w:r>
          </w:p>
        </w:tc>
        <w:tc>
          <w:tcPr>
            <w:tcW w:w="1728" w:type="dxa"/>
            <w:shd w:val="clear" w:color="auto" w:fill="D9D9D9" w:themeFill="background1" w:themeFillShade="D9"/>
            <w:vAlign w:val="center"/>
          </w:tcPr>
          <w:p w14:paraId="5D7DCC6B" w14:textId="4820BE8C"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Employment (FTE) (field 60)</w:t>
            </w:r>
          </w:p>
        </w:tc>
        <w:tc>
          <w:tcPr>
            <w:tcW w:w="1254" w:type="dxa"/>
            <w:shd w:val="clear" w:color="auto" w:fill="D9D9D9" w:themeFill="background1" w:themeFillShade="D9"/>
            <w:vAlign w:val="center"/>
          </w:tcPr>
          <w:p w14:paraId="3E18162A" w14:textId="2B3AE93C"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Contract Work Days (field 53)</w:t>
            </w:r>
          </w:p>
        </w:tc>
        <w:tc>
          <w:tcPr>
            <w:tcW w:w="2148" w:type="dxa"/>
            <w:shd w:val="clear" w:color="auto" w:fill="D9D9D9" w:themeFill="background1" w:themeFillShade="D9"/>
            <w:vAlign w:val="center"/>
          </w:tcPr>
          <w:p w14:paraId="3D17154F" w14:textId="0E127D9D"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Annual Contract Months (field 110)</w:t>
            </w:r>
          </w:p>
        </w:tc>
      </w:tr>
      <w:tr w:rsidR="004D2CCE" w:rsidRPr="00E73803" w14:paraId="084E4B98" w14:textId="77777777" w:rsidTr="00321EDE">
        <w:trPr>
          <w:jc w:val="center"/>
        </w:trPr>
        <w:tc>
          <w:tcPr>
            <w:tcW w:w="2245" w:type="dxa"/>
          </w:tcPr>
          <w:p w14:paraId="6E5CD0E4"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 An employee is an annualized hourly employee with an FTE of 100%, work days of 200, actual hours per day of 6.5, and an hourly rate of $15.00 (e.g. nurses, substitutes).</w:t>
            </w:r>
          </w:p>
        </w:tc>
        <w:tc>
          <w:tcPr>
            <w:tcW w:w="1710" w:type="dxa"/>
          </w:tcPr>
          <w:p w14:paraId="79C6B722"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For hourly employees, use the actual number of hours worked (expected to work) as the multiplier. Work Days × Hours Per Day × Hourly Rate.</w:t>
            </w:r>
          </w:p>
        </w:tc>
        <w:tc>
          <w:tcPr>
            <w:tcW w:w="1242" w:type="dxa"/>
          </w:tcPr>
          <w:p w14:paraId="576C7A60"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$19,500</w:t>
            </w:r>
          </w:p>
        </w:tc>
        <w:tc>
          <w:tcPr>
            <w:tcW w:w="1728" w:type="dxa"/>
          </w:tcPr>
          <w:p w14:paraId="779FABC8"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c>
          <w:tcPr>
            <w:tcW w:w="1254" w:type="dxa"/>
          </w:tcPr>
          <w:p w14:paraId="438E21F9"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3EBA3349"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48323762" w14:textId="77777777" w:rsidTr="00321EDE">
        <w:trPr>
          <w:jc w:val="center"/>
        </w:trPr>
        <w:tc>
          <w:tcPr>
            <w:tcW w:w="2245" w:type="dxa"/>
          </w:tcPr>
          <w:p w14:paraId="3EB6B20D"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  An employee is an annualized hourly employee with an FTE of 50%, work days of 200, actual hours per day of 6.5 and an hourly rate of $15.00.</w:t>
            </w:r>
          </w:p>
        </w:tc>
        <w:tc>
          <w:tcPr>
            <w:tcW w:w="1710" w:type="dxa"/>
          </w:tcPr>
          <w:p w14:paraId="01D98088"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Same as above.</w:t>
            </w:r>
          </w:p>
        </w:tc>
        <w:tc>
          <w:tcPr>
            <w:tcW w:w="1242" w:type="dxa"/>
          </w:tcPr>
          <w:p w14:paraId="102492CA"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$9,750</w:t>
            </w:r>
          </w:p>
        </w:tc>
        <w:tc>
          <w:tcPr>
            <w:tcW w:w="1728" w:type="dxa"/>
          </w:tcPr>
          <w:p w14:paraId="661FF765"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0.5</w:t>
            </w:r>
          </w:p>
        </w:tc>
        <w:tc>
          <w:tcPr>
            <w:tcW w:w="1254" w:type="dxa"/>
          </w:tcPr>
          <w:p w14:paraId="7362CE61"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309466A3"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61A09A49" w14:textId="77777777" w:rsidTr="00321EDE">
        <w:trPr>
          <w:jc w:val="center"/>
        </w:trPr>
        <w:tc>
          <w:tcPr>
            <w:tcW w:w="2245" w:type="dxa"/>
          </w:tcPr>
          <w:p w14:paraId="49837EF8" w14:textId="7E1B239F"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3)  An employee is an annualized daily employee with an FTE of 100%, actual work days of 200, and a daily rate of $100.00 (e.g., interim administrators).</w:t>
            </w:r>
          </w:p>
        </w:tc>
        <w:tc>
          <w:tcPr>
            <w:tcW w:w="1710" w:type="dxa"/>
          </w:tcPr>
          <w:p w14:paraId="54AADE2A"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For per diem employees, Work Days × Daily Rate x FTE.</w:t>
            </w:r>
          </w:p>
          <w:p w14:paraId="3A19C494" w14:textId="77777777" w:rsidR="004D2CCE" w:rsidRPr="00E73803" w:rsidRDefault="004D2CCE" w:rsidP="00321EDE">
            <w:pPr>
              <w:rPr>
                <w:rFonts w:ascii="Bookman Old Style" w:hAnsi="Bookman Old Style" w:cs="Arial"/>
                <w:sz w:val="22"/>
                <w:szCs w:val="22"/>
              </w:rPr>
            </w:pPr>
          </w:p>
        </w:tc>
        <w:tc>
          <w:tcPr>
            <w:tcW w:w="1242" w:type="dxa"/>
          </w:tcPr>
          <w:p w14:paraId="09973B02"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$20,000</w:t>
            </w:r>
          </w:p>
        </w:tc>
        <w:tc>
          <w:tcPr>
            <w:tcW w:w="1728" w:type="dxa"/>
          </w:tcPr>
          <w:p w14:paraId="09BF7C05"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c>
          <w:tcPr>
            <w:tcW w:w="1254" w:type="dxa"/>
          </w:tcPr>
          <w:p w14:paraId="12057973"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7710FC01"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03AB400C" w14:textId="77777777" w:rsidTr="00321EDE">
        <w:trPr>
          <w:jc w:val="center"/>
        </w:trPr>
        <w:tc>
          <w:tcPr>
            <w:tcW w:w="2245" w:type="dxa"/>
          </w:tcPr>
          <w:p w14:paraId="694BE052"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4)  An employee is an annualized daily employee with an FTE of 50%, actual work days of 200, and a daily rate of $100.00.</w:t>
            </w:r>
          </w:p>
        </w:tc>
        <w:tc>
          <w:tcPr>
            <w:tcW w:w="1710" w:type="dxa"/>
          </w:tcPr>
          <w:p w14:paraId="1EE9A905"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Same as above.</w:t>
            </w:r>
          </w:p>
          <w:p w14:paraId="0505E8A1" w14:textId="77777777" w:rsidR="004D2CCE" w:rsidRPr="00E73803" w:rsidRDefault="004D2CCE" w:rsidP="00321EDE">
            <w:pPr>
              <w:jc w:val="center"/>
              <w:rPr>
                <w:rFonts w:ascii="Bookman Old Style" w:hAnsi="Bookman Old Style" w:cs="Arial"/>
                <w:sz w:val="22"/>
                <w:szCs w:val="22"/>
              </w:rPr>
            </w:pPr>
          </w:p>
        </w:tc>
        <w:tc>
          <w:tcPr>
            <w:tcW w:w="1242" w:type="dxa"/>
          </w:tcPr>
          <w:p w14:paraId="4EBA2AB9"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$10,000</w:t>
            </w:r>
          </w:p>
        </w:tc>
        <w:tc>
          <w:tcPr>
            <w:tcW w:w="1728" w:type="dxa"/>
          </w:tcPr>
          <w:p w14:paraId="5705EAED"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0.5</w:t>
            </w:r>
          </w:p>
        </w:tc>
        <w:tc>
          <w:tcPr>
            <w:tcW w:w="1254" w:type="dxa"/>
          </w:tcPr>
          <w:p w14:paraId="19125945"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6FF7775E"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60F3968D" w14:textId="77777777" w:rsidTr="00321EDE">
        <w:trPr>
          <w:jc w:val="center"/>
        </w:trPr>
        <w:tc>
          <w:tcPr>
            <w:tcW w:w="2245" w:type="dxa"/>
          </w:tcPr>
          <w:p w14:paraId="5BC4B93D"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 xml:space="preserve">5) An employee works on a day-to-day basis (e.g. substitute teacher), has an </w:t>
            </w:r>
            <w:r w:rsidRPr="00E73803">
              <w:rPr>
                <w:rFonts w:ascii="Bookman Old Style" w:hAnsi="Bookman Old Style" w:cs="Arial"/>
                <w:sz w:val="22"/>
                <w:szCs w:val="22"/>
              </w:rPr>
              <w:lastRenderedPageBreak/>
              <w:t>hourly rate of $20.00, standard hours per day of 7 and actual hours per day of 7.</w:t>
            </w:r>
          </w:p>
        </w:tc>
        <w:tc>
          <w:tcPr>
            <w:tcW w:w="1710" w:type="dxa"/>
          </w:tcPr>
          <w:p w14:paraId="250351CC"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lastRenderedPageBreak/>
              <w:t xml:space="preserve">Equate to a daily rate using the actual number of </w:t>
            </w:r>
            <w:r w:rsidRPr="00E73803">
              <w:rPr>
                <w:rFonts w:ascii="Bookman Old Style" w:hAnsi="Bookman Old Style" w:cs="Arial"/>
                <w:sz w:val="22"/>
                <w:szCs w:val="22"/>
              </w:rPr>
              <w:lastRenderedPageBreak/>
              <w:t>hours worked (expected to work) as the multiplier.  Hours Per Day × Hourly Rate.</w:t>
            </w:r>
          </w:p>
        </w:tc>
        <w:tc>
          <w:tcPr>
            <w:tcW w:w="1242" w:type="dxa"/>
          </w:tcPr>
          <w:p w14:paraId="0B65C386"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lastRenderedPageBreak/>
              <w:t>$140</w:t>
            </w:r>
          </w:p>
        </w:tc>
        <w:tc>
          <w:tcPr>
            <w:tcW w:w="1728" w:type="dxa"/>
          </w:tcPr>
          <w:p w14:paraId="5A0A98EF"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c>
          <w:tcPr>
            <w:tcW w:w="1254" w:type="dxa"/>
          </w:tcPr>
          <w:p w14:paraId="6399FDEF"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w:t>
            </w:r>
          </w:p>
        </w:tc>
        <w:tc>
          <w:tcPr>
            <w:tcW w:w="2148" w:type="dxa"/>
          </w:tcPr>
          <w:p w14:paraId="25AFB65B"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w:t>
            </w:r>
          </w:p>
        </w:tc>
      </w:tr>
      <w:tr w:rsidR="005449A3" w:rsidRPr="00E73803" w14:paraId="2E603699" w14:textId="77777777" w:rsidTr="004213C6">
        <w:trPr>
          <w:jc w:val="center"/>
        </w:trPr>
        <w:tc>
          <w:tcPr>
            <w:tcW w:w="10327" w:type="dxa"/>
            <w:gridSpan w:val="6"/>
          </w:tcPr>
          <w:p w14:paraId="06CCCA12" w14:textId="77777777" w:rsidR="005449A3" w:rsidRPr="005449A3" w:rsidRDefault="005449A3" w:rsidP="005449A3">
            <w:pPr>
              <w:rPr>
                <w:rFonts w:ascii="Bookman Old Style" w:hAnsi="Bookman Old Style" w:cs="Arial"/>
                <w:b/>
                <w:sz w:val="22"/>
                <w:szCs w:val="22"/>
              </w:rPr>
            </w:pPr>
            <w:r w:rsidRPr="005449A3">
              <w:rPr>
                <w:rFonts w:ascii="Bookman Old Style" w:hAnsi="Bookman Old Style" w:cs="Arial"/>
                <w:b/>
                <w:sz w:val="22"/>
                <w:szCs w:val="22"/>
              </w:rPr>
              <w:t>Definitions:</w:t>
            </w:r>
          </w:p>
          <w:p w14:paraId="7970DA85" w14:textId="77777777" w:rsidR="005449A3" w:rsidRPr="005449A3" w:rsidRDefault="005449A3" w:rsidP="005449A3">
            <w:pPr>
              <w:rPr>
                <w:rFonts w:ascii="Bookman Old Style" w:hAnsi="Bookman Old Style" w:cs="Arial"/>
                <w:sz w:val="22"/>
                <w:szCs w:val="22"/>
              </w:rPr>
            </w:pPr>
            <w:r w:rsidRPr="005449A3">
              <w:rPr>
                <w:rFonts w:ascii="Bookman Old Style" w:hAnsi="Bookman Old Style" w:cs="Arial"/>
                <w:b/>
                <w:sz w:val="22"/>
                <w:szCs w:val="22"/>
              </w:rPr>
              <w:t xml:space="preserve">Annual contract salary - </w:t>
            </w:r>
            <w:r w:rsidRPr="005449A3">
              <w:rPr>
                <w:rFonts w:ascii="Bookman Old Style" w:hAnsi="Bookman Old Style" w:cs="Arial"/>
                <w:sz w:val="22"/>
                <w:szCs w:val="22"/>
              </w:rPr>
              <w:t>The total amount of compensation provided to the staff person for services to the district for teaching and non-teaching professional responsibilities. This amount should be based on the person's expected annual contract or agreement for the year. Instructional and professional stipends related to the staff person's primary assignments should be included, such as those for chairing a department, serving as both teacher and administrator, or teaching an extra class(es). Stipends related to extracurricular activities such as coaching and after school clubs should be excluded. Do not include summer school pay or overtime pay.</w:t>
            </w:r>
          </w:p>
          <w:p w14:paraId="797C132E" w14:textId="77777777" w:rsidR="005449A3" w:rsidRPr="005449A3" w:rsidRDefault="005449A3" w:rsidP="005449A3">
            <w:pPr>
              <w:rPr>
                <w:rFonts w:ascii="Bookman Old Style" w:hAnsi="Bookman Old Style" w:cs="Arial"/>
                <w:sz w:val="22"/>
                <w:szCs w:val="22"/>
              </w:rPr>
            </w:pPr>
            <w:r w:rsidRPr="005449A3">
              <w:rPr>
                <w:rFonts w:ascii="Bookman Old Style" w:hAnsi="Bookman Old Style" w:cs="Arial"/>
                <w:b/>
                <w:sz w:val="22"/>
                <w:szCs w:val="22"/>
              </w:rPr>
              <w:t>Hourly employee -</w:t>
            </w:r>
            <w:r w:rsidRPr="005449A3">
              <w:rPr>
                <w:rFonts w:ascii="Bookman Old Style" w:hAnsi="Bookman Old Style" w:cs="Arial"/>
                <w:sz w:val="22"/>
                <w:szCs w:val="22"/>
              </w:rPr>
              <w:t xml:space="preserve"> A staff person paid an hourly wage for their services.</w:t>
            </w:r>
          </w:p>
          <w:p w14:paraId="27F8B716" w14:textId="77777777" w:rsidR="005449A3" w:rsidRPr="005449A3" w:rsidRDefault="005449A3" w:rsidP="005449A3">
            <w:pPr>
              <w:rPr>
                <w:rFonts w:ascii="Bookman Old Style" w:hAnsi="Bookman Old Style" w:cs="Arial"/>
                <w:sz w:val="22"/>
                <w:szCs w:val="22"/>
              </w:rPr>
            </w:pPr>
            <w:r w:rsidRPr="005449A3">
              <w:rPr>
                <w:rFonts w:ascii="Bookman Old Style" w:hAnsi="Bookman Old Style" w:cs="Arial"/>
                <w:b/>
                <w:sz w:val="22"/>
                <w:szCs w:val="22"/>
              </w:rPr>
              <w:t xml:space="preserve">Daily employee - </w:t>
            </w:r>
            <w:r w:rsidRPr="005449A3">
              <w:rPr>
                <w:rFonts w:ascii="Bookman Old Style" w:hAnsi="Bookman Old Style" w:cs="Arial"/>
                <w:sz w:val="22"/>
                <w:szCs w:val="22"/>
              </w:rPr>
              <w:t>A staff person paid a daily wage for their services.</w:t>
            </w:r>
          </w:p>
          <w:p w14:paraId="77B3235A" w14:textId="5BDA4BDE" w:rsidR="005449A3" w:rsidRPr="00E73803" w:rsidRDefault="005449A3" w:rsidP="005449A3">
            <w:pPr>
              <w:rPr>
                <w:rFonts w:ascii="Bookman Old Style" w:hAnsi="Bookman Old Style" w:cs="Arial"/>
                <w:sz w:val="22"/>
                <w:szCs w:val="22"/>
              </w:rPr>
            </w:pPr>
            <w:r w:rsidRPr="005449A3">
              <w:rPr>
                <w:rFonts w:ascii="Bookman Old Style" w:hAnsi="Bookman Old Style" w:cs="Arial"/>
                <w:b/>
                <w:sz w:val="22"/>
                <w:szCs w:val="22"/>
              </w:rPr>
              <w:t xml:space="preserve">Day-to-day employee - </w:t>
            </w:r>
            <w:r w:rsidRPr="005449A3">
              <w:rPr>
                <w:rFonts w:ascii="Bookman Old Style" w:hAnsi="Bookman Old Style" w:cs="Arial"/>
                <w:sz w:val="22"/>
                <w:szCs w:val="22"/>
              </w:rPr>
              <w:t>A staff person who may not have a regular contract and works in the district as needed (e.g. substitute teachers).</w:t>
            </w:r>
          </w:p>
        </w:tc>
      </w:tr>
    </w:tbl>
    <w:p w14:paraId="38A34B0E" w14:textId="77777777" w:rsidR="005449A3" w:rsidRDefault="005449A3" w:rsidP="00F63E1A">
      <w:pPr>
        <w:rPr>
          <w:rFonts w:ascii="Arial" w:hAnsi="Arial" w:cs="Arial"/>
          <w:b/>
        </w:rPr>
      </w:pPr>
    </w:p>
    <w:p w14:paraId="6A68142B" w14:textId="27992168" w:rsidR="00AC579E" w:rsidRPr="00E73803" w:rsidRDefault="00F63E1A" w:rsidP="00F63E1A">
      <w:pPr>
        <w:rPr>
          <w:rFonts w:ascii="Arial" w:hAnsi="Arial" w:cs="Arial"/>
        </w:rPr>
      </w:pPr>
      <w:r w:rsidRPr="00E73803">
        <w:rPr>
          <w:rFonts w:ascii="Arial" w:hAnsi="Arial" w:cs="Arial"/>
          <w:b/>
        </w:rPr>
        <w:t>Reporting Itinerant Staff</w:t>
      </w:r>
    </w:p>
    <w:p w14:paraId="03F96BFA" w14:textId="77777777" w:rsidR="00EF7A53" w:rsidRPr="00E73803" w:rsidRDefault="00EC2339" w:rsidP="00EF7A53">
      <w:pPr>
        <w:spacing w:before="240"/>
        <w:rPr>
          <w:rFonts w:ascii="Arial" w:hAnsi="Arial" w:cs="Arial"/>
          <w:bCs/>
        </w:rPr>
      </w:pPr>
      <w:r w:rsidRPr="00E73803">
        <w:rPr>
          <w:rFonts w:ascii="Arial" w:hAnsi="Arial" w:cs="Arial"/>
          <w:bCs/>
        </w:rPr>
        <w:tab/>
      </w:r>
      <w:bookmarkStart w:id="603" w:name="_Hlk518288874"/>
      <w:r w:rsidR="00EF7A53" w:rsidRPr="00E73803">
        <w:rPr>
          <w:rFonts w:ascii="Arial" w:hAnsi="Arial" w:cs="Arial"/>
          <w:bCs/>
        </w:rPr>
        <w:t>The Itinerant flag allows an LEA to report a staff person responsible for students in this LEA but employed by another LEA (district, BOCES, or charter school). The fields required to report itinerant staff on the Staff Snapshot template are District Code, Location Code, Status/Active Indicator, Itinerant Status, Staff ID, Birth Date, Staff First and Last Name, Snapshot Date, Position Title, and email (Fields 1, 2, 8, 14, 40, 41, 50, 56, 57, 65, 66, 76). If reporting an itinerant principal, Field 105 (Principal Title) is required. Typically, itinerant staff are teachers employed by another LEA but responsible for a course in this LEA. The instruction of these “traveling teachers” may take the form of traditional in-person classroom instruction or distance learning.  In cases of itinerant or shared teachers/staff across LEAs, data sharing agreements may be needed.  Report “N” if the staff person is employed by this LEA. Report “Y” if the staff is employed by another LEA/BOCES but is the staff person of record for a course. The receiving district where the course is being taught should report the course information in Course Instructor Assignment</w:t>
      </w:r>
      <w:r w:rsidR="00EF7A53">
        <w:rPr>
          <w:rFonts w:ascii="Arial" w:hAnsi="Arial" w:cs="Arial"/>
          <w:bCs/>
        </w:rPr>
        <w:t xml:space="preserve"> and</w:t>
      </w:r>
      <w:r w:rsidR="00EF7A53" w:rsidRPr="00E73803">
        <w:rPr>
          <w:rFonts w:ascii="Arial" w:hAnsi="Arial" w:cs="Arial"/>
          <w:bCs/>
        </w:rPr>
        <w:t xml:space="preserve"> Student Class Entry where applicable.  The employer must report staff evaluation, attendance, and tenure data, as well as course data taught at the employer location.  </w:t>
      </w:r>
    </w:p>
    <w:p w14:paraId="2431E8A8" w14:textId="77777777" w:rsidR="00FC4E34" w:rsidRDefault="00FC4E34">
      <w:pPr>
        <w:rPr>
          <w:rFonts w:ascii="Arial" w:hAnsi="Arial" w:cs="Arial"/>
          <w:b/>
          <w:bCs/>
        </w:rPr>
      </w:pPr>
      <w:r>
        <w:rPr>
          <w:rFonts w:ascii="Arial" w:hAnsi="Arial" w:cs="Arial"/>
          <w:b/>
          <w:bCs/>
        </w:rPr>
        <w:br w:type="page"/>
      </w:r>
    </w:p>
    <w:p w14:paraId="5D71FE9E" w14:textId="467F7ED7" w:rsidR="00E33B2E" w:rsidRPr="00E73803" w:rsidRDefault="00E33B2E" w:rsidP="00CB6E46">
      <w:pPr>
        <w:spacing w:before="240"/>
        <w:jc w:val="center"/>
        <w:rPr>
          <w:rFonts w:ascii="Arial" w:hAnsi="Arial" w:cs="Arial"/>
          <w:b/>
          <w:bCs/>
        </w:rPr>
      </w:pPr>
      <w:r w:rsidRPr="00E73803">
        <w:rPr>
          <w:rFonts w:ascii="Arial" w:hAnsi="Arial" w:cs="Arial"/>
          <w:b/>
          <w:bCs/>
        </w:rPr>
        <w:lastRenderedPageBreak/>
        <w:t>Examples of Itinerant Staff Reporting</w:t>
      </w:r>
    </w:p>
    <w:tbl>
      <w:tblPr>
        <w:tblStyle w:val="TableGrid"/>
        <w:tblpPr w:leftFromText="180" w:rightFromText="180" w:vertAnchor="text" w:tblpY="111"/>
        <w:tblW w:w="5498" w:type="pct"/>
        <w:tblLook w:val="04A0" w:firstRow="1" w:lastRow="0" w:firstColumn="1" w:lastColumn="0" w:noHBand="0" w:noVBand="1"/>
        <w:tblCaption w:val="Examples of Itinerant Staff Reporting"/>
      </w:tblPr>
      <w:tblGrid>
        <w:gridCol w:w="3291"/>
        <w:gridCol w:w="505"/>
        <w:gridCol w:w="1809"/>
        <w:gridCol w:w="266"/>
        <w:gridCol w:w="2983"/>
        <w:gridCol w:w="239"/>
        <w:gridCol w:w="182"/>
        <w:gridCol w:w="195"/>
        <w:gridCol w:w="1603"/>
      </w:tblGrid>
      <w:tr w:rsidR="00E33B2E" w:rsidRPr="000C01D0" w14:paraId="01382BB7" w14:textId="77777777" w:rsidTr="000C01D0">
        <w:trPr>
          <w:trHeight w:val="845"/>
        </w:trPr>
        <w:tc>
          <w:tcPr>
            <w:tcW w:w="2531" w:type="pct"/>
            <w:gridSpan w:val="3"/>
            <w:shd w:val="clear" w:color="auto" w:fill="D9D9D9" w:themeFill="background1" w:themeFillShade="D9"/>
          </w:tcPr>
          <w:p w14:paraId="514C4089"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BOCES</w:t>
            </w:r>
          </w:p>
          <w:p w14:paraId="7554AD9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Employs Staff</w:t>
            </w:r>
          </w:p>
          <w:p w14:paraId="4C949AA7"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sz w:val="22"/>
                <w:szCs w:val="22"/>
              </w:rPr>
              <w:t xml:space="preserve">Teacher </w:t>
            </w:r>
            <w:r w:rsidRPr="000C01D0">
              <w:rPr>
                <w:rFonts w:ascii="Bookman Old Style" w:hAnsi="Bookman Old Style" w:cs="Arial"/>
                <w:sz w:val="22"/>
                <w:szCs w:val="22"/>
                <w:u w:val="single"/>
              </w:rPr>
              <w:t>does not</w:t>
            </w:r>
            <w:r w:rsidRPr="000C01D0">
              <w:rPr>
                <w:rFonts w:ascii="Bookman Old Style" w:hAnsi="Bookman Old Style" w:cs="Arial"/>
                <w:sz w:val="22"/>
                <w:szCs w:val="22"/>
              </w:rPr>
              <w:t xml:space="preserve"> teach BOCES courses</w:t>
            </w:r>
          </w:p>
        </w:tc>
        <w:tc>
          <w:tcPr>
            <w:tcW w:w="120" w:type="pct"/>
            <w:vMerge w:val="restart"/>
            <w:shd w:val="clear" w:color="auto" w:fill="auto"/>
          </w:tcPr>
          <w:p w14:paraId="7BFDCB03" w14:textId="77777777" w:rsidR="00E33B2E" w:rsidRPr="000C01D0" w:rsidRDefault="00E33B2E" w:rsidP="00E33B2E">
            <w:pPr>
              <w:rPr>
                <w:rFonts w:ascii="Bookman Old Style" w:hAnsi="Bookman Old Style" w:cs="Arial"/>
                <w:b/>
                <w:sz w:val="22"/>
                <w:szCs w:val="22"/>
                <w:u w:val="single"/>
              </w:rPr>
            </w:pPr>
          </w:p>
        </w:tc>
        <w:tc>
          <w:tcPr>
            <w:tcW w:w="2349" w:type="pct"/>
            <w:gridSpan w:val="5"/>
            <w:shd w:val="clear" w:color="auto" w:fill="D9D9D9" w:themeFill="background1" w:themeFillShade="D9"/>
          </w:tcPr>
          <w:p w14:paraId="526223D5"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 xml:space="preserve">District </w:t>
            </w:r>
          </w:p>
          <w:p w14:paraId="1A05720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Does not Employ Staff</w:t>
            </w:r>
          </w:p>
          <w:p w14:paraId="5DF4539A"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 xml:space="preserve">BOCES Teacher </w:t>
            </w:r>
            <w:r w:rsidRPr="000C01D0">
              <w:rPr>
                <w:rFonts w:ascii="Bookman Old Style" w:hAnsi="Bookman Old Style" w:cs="Arial"/>
                <w:sz w:val="22"/>
                <w:szCs w:val="22"/>
                <w:u w:val="single"/>
              </w:rPr>
              <w:t>does</w:t>
            </w:r>
            <w:r w:rsidRPr="000C01D0">
              <w:rPr>
                <w:rFonts w:ascii="Bookman Old Style" w:hAnsi="Bookman Old Style" w:cs="Arial"/>
                <w:sz w:val="22"/>
                <w:szCs w:val="22"/>
              </w:rPr>
              <w:t xml:space="preserve"> teach courses in this district</w:t>
            </w:r>
          </w:p>
        </w:tc>
      </w:tr>
      <w:tr w:rsidR="00E33B2E" w:rsidRPr="000C01D0" w14:paraId="5C10C4CE" w14:textId="77777777" w:rsidTr="00E33B2E">
        <w:tc>
          <w:tcPr>
            <w:tcW w:w="1486" w:type="pct"/>
          </w:tcPr>
          <w:p w14:paraId="62F1CD1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(complete)</w:t>
            </w:r>
          </w:p>
        </w:tc>
        <w:tc>
          <w:tcPr>
            <w:tcW w:w="228" w:type="pct"/>
          </w:tcPr>
          <w:p w14:paraId="7156D63B"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2B65950A"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c>
          <w:tcPr>
            <w:tcW w:w="120" w:type="pct"/>
            <w:vMerge/>
            <w:shd w:val="clear" w:color="auto" w:fill="auto"/>
          </w:tcPr>
          <w:p w14:paraId="731360FE" w14:textId="77777777" w:rsidR="00E33B2E" w:rsidRPr="000C01D0" w:rsidRDefault="00E33B2E" w:rsidP="00E33B2E">
            <w:pPr>
              <w:rPr>
                <w:rFonts w:ascii="Bookman Old Style" w:hAnsi="Bookman Old Style" w:cs="Arial"/>
                <w:sz w:val="22"/>
                <w:szCs w:val="22"/>
              </w:rPr>
            </w:pPr>
          </w:p>
        </w:tc>
        <w:tc>
          <w:tcPr>
            <w:tcW w:w="1455" w:type="pct"/>
            <w:gridSpan w:val="2"/>
          </w:tcPr>
          <w:p w14:paraId="497CF19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(fewer fields)</w:t>
            </w:r>
          </w:p>
        </w:tc>
        <w:tc>
          <w:tcPr>
            <w:tcW w:w="170" w:type="pct"/>
            <w:gridSpan w:val="2"/>
          </w:tcPr>
          <w:p w14:paraId="594D683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724" w:type="pct"/>
          </w:tcPr>
          <w:p w14:paraId="09A362C5"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Y</w:t>
            </w:r>
          </w:p>
        </w:tc>
      </w:tr>
      <w:tr w:rsidR="00E33B2E" w:rsidRPr="000C01D0" w14:paraId="259418A1" w14:textId="77777777" w:rsidTr="00E33B2E">
        <w:tc>
          <w:tcPr>
            <w:tcW w:w="1486" w:type="pct"/>
          </w:tcPr>
          <w:p w14:paraId="0A5AF73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228" w:type="pct"/>
          </w:tcPr>
          <w:p w14:paraId="5ECBC84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4ACF6C4A"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127A2F92" w14:textId="77777777" w:rsidR="00E33B2E" w:rsidRPr="000C01D0" w:rsidRDefault="00E33B2E" w:rsidP="00E33B2E">
            <w:pPr>
              <w:rPr>
                <w:rFonts w:ascii="Bookman Old Style" w:hAnsi="Bookman Old Style" w:cs="Arial"/>
                <w:sz w:val="22"/>
                <w:szCs w:val="22"/>
              </w:rPr>
            </w:pPr>
          </w:p>
        </w:tc>
        <w:tc>
          <w:tcPr>
            <w:tcW w:w="1455" w:type="pct"/>
            <w:gridSpan w:val="2"/>
          </w:tcPr>
          <w:p w14:paraId="747FC1F6"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170" w:type="pct"/>
            <w:gridSpan w:val="2"/>
          </w:tcPr>
          <w:p w14:paraId="6440F6F9" w14:textId="77777777" w:rsidR="00E33B2E" w:rsidRPr="000C01D0" w:rsidRDefault="00E33B2E" w:rsidP="00E33B2E">
            <w:pPr>
              <w:jc w:val="center"/>
              <w:rPr>
                <w:rFonts w:ascii="Bookman Old Style" w:hAnsi="Bookman Old Style" w:cs="Arial"/>
                <w:sz w:val="22"/>
                <w:szCs w:val="22"/>
              </w:rPr>
            </w:pPr>
          </w:p>
        </w:tc>
        <w:tc>
          <w:tcPr>
            <w:tcW w:w="724" w:type="pct"/>
          </w:tcPr>
          <w:p w14:paraId="2B4F8AFF" w14:textId="77777777" w:rsidR="00E33B2E" w:rsidRPr="000C01D0" w:rsidRDefault="00E33B2E" w:rsidP="00084793">
            <w:pPr>
              <w:jc w:val="center"/>
              <w:rPr>
                <w:rFonts w:ascii="Bookman Old Style" w:hAnsi="Bookman Old Style" w:cs="Arial"/>
                <w:sz w:val="22"/>
                <w:szCs w:val="22"/>
              </w:rPr>
            </w:pPr>
          </w:p>
        </w:tc>
      </w:tr>
      <w:tr w:rsidR="00E33B2E" w:rsidRPr="000C01D0" w14:paraId="06542CCB" w14:textId="77777777" w:rsidTr="00E33B2E">
        <w:tc>
          <w:tcPr>
            <w:tcW w:w="1486" w:type="pct"/>
          </w:tcPr>
          <w:p w14:paraId="3D81909C"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228" w:type="pct"/>
          </w:tcPr>
          <w:p w14:paraId="2E958C6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3A377207"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7C1E5BFE" w14:textId="77777777" w:rsidR="00E33B2E" w:rsidRPr="000C01D0" w:rsidRDefault="00E33B2E" w:rsidP="00E33B2E">
            <w:pPr>
              <w:rPr>
                <w:rFonts w:ascii="Bookman Old Style" w:hAnsi="Bookman Old Style" w:cs="Arial"/>
                <w:sz w:val="22"/>
                <w:szCs w:val="22"/>
              </w:rPr>
            </w:pPr>
          </w:p>
        </w:tc>
        <w:tc>
          <w:tcPr>
            <w:tcW w:w="1455" w:type="pct"/>
            <w:gridSpan w:val="2"/>
          </w:tcPr>
          <w:p w14:paraId="33BC1D3B"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170" w:type="pct"/>
            <w:gridSpan w:val="2"/>
          </w:tcPr>
          <w:p w14:paraId="52BA20F2" w14:textId="77777777" w:rsidR="00E33B2E" w:rsidRPr="000C01D0" w:rsidRDefault="00E33B2E" w:rsidP="00E33B2E">
            <w:pPr>
              <w:jc w:val="center"/>
              <w:rPr>
                <w:rFonts w:ascii="Bookman Old Style" w:hAnsi="Bookman Old Style" w:cs="Arial"/>
                <w:sz w:val="22"/>
                <w:szCs w:val="22"/>
              </w:rPr>
            </w:pPr>
          </w:p>
        </w:tc>
        <w:tc>
          <w:tcPr>
            <w:tcW w:w="724" w:type="pct"/>
          </w:tcPr>
          <w:p w14:paraId="498ECCD0" w14:textId="77777777" w:rsidR="00E33B2E" w:rsidRPr="000C01D0" w:rsidRDefault="00E33B2E" w:rsidP="00084793">
            <w:pPr>
              <w:jc w:val="center"/>
              <w:rPr>
                <w:rFonts w:ascii="Bookman Old Style" w:hAnsi="Bookman Old Style" w:cs="Arial"/>
                <w:sz w:val="22"/>
                <w:szCs w:val="22"/>
              </w:rPr>
            </w:pPr>
          </w:p>
        </w:tc>
      </w:tr>
      <w:tr w:rsidR="00E33B2E" w:rsidRPr="000C01D0" w14:paraId="11540DA0" w14:textId="77777777" w:rsidTr="00E33B2E">
        <w:tc>
          <w:tcPr>
            <w:tcW w:w="1486" w:type="pct"/>
          </w:tcPr>
          <w:p w14:paraId="66472A6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228" w:type="pct"/>
          </w:tcPr>
          <w:p w14:paraId="5333B12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011EF970"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1C53E4E1" w14:textId="77777777" w:rsidR="00E33B2E" w:rsidRPr="000C01D0" w:rsidRDefault="00E33B2E" w:rsidP="00E33B2E">
            <w:pPr>
              <w:rPr>
                <w:rFonts w:ascii="Bookman Old Style" w:hAnsi="Bookman Old Style" w:cs="Arial"/>
                <w:sz w:val="22"/>
                <w:szCs w:val="22"/>
              </w:rPr>
            </w:pPr>
          </w:p>
        </w:tc>
        <w:tc>
          <w:tcPr>
            <w:tcW w:w="1455" w:type="pct"/>
            <w:gridSpan w:val="2"/>
          </w:tcPr>
          <w:p w14:paraId="59803F2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170" w:type="pct"/>
            <w:gridSpan w:val="2"/>
          </w:tcPr>
          <w:p w14:paraId="28031E49" w14:textId="77777777" w:rsidR="00E33B2E" w:rsidRPr="000C01D0" w:rsidRDefault="00E33B2E" w:rsidP="00E33B2E">
            <w:pPr>
              <w:jc w:val="center"/>
              <w:rPr>
                <w:rFonts w:ascii="Bookman Old Style" w:hAnsi="Bookman Old Style" w:cs="Arial"/>
                <w:sz w:val="22"/>
                <w:szCs w:val="22"/>
              </w:rPr>
            </w:pPr>
          </w:p>
        </w:tc>
        <w:tc>
          <w:tcPr>
            <w:tcW w:w="724" w:type="pct"/>
          </w:tcPr>
          <w:p w14:paraId="1AAD9C5B" w14:textId="77777777" w:rsidR="00E33B2E" w:rsidRPr="000C01D0" w:rsidRDefault="00E33B2E" w:rsidP="00084793">
            <w:pPr>
              <w:jc w:val="center"/>
              <w:rPr>
                <w:rFonts w:ascii="Bookman Old Style" w:hAnsi="Bookman Old Style" w:cs="Arial"/>
                <w:sz w:val="22"/>
                <w:szCs w:val="22"/>
              </w:rPr>
            </w:pPr>
          </w:p>
        </w:tc>
      </w:tr>
      <w:tr w:rsidR="00E33B2E" w:rsidRPr="000C01D0" w14:paraId="445CAE89" w14:textId="77777777" w:rsidTr="00E33B2E">
        <w:tc>
          <w:tcPr>
            <w:tcW w:w="1486" w:type="pct"/>
          </w:tcPr>
          <w:p w14:paraId="609B804D"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Course Instructor Assignment</w:t>
            </w:r>
          </w:p>
        </w:tc>
        <w:tc>
          <w:tcPr>
            <w:tcW w:w="228" w:type="pct"/>
          </w:tcPr>
          <w:p w14:paraId="4895E742" w14:textId="77777777" w:rsidR="00E33B2E" w:rsidRPr="000C01D0" w:rsidRDefault="00E33B2E" w:rsidP="00E33B2E">
            <w:pPr>
              <w:jc w:val="center"/>
              <w:rPr>
                <w:rFonts w:ascii="Bookman Old Style" w:hAnsi="Bookman Old Style" w:cs="Arial"/>
                <w:sz w:val="22"/>
                <w:szCs w:val="22"/>
              </w:rPr>
            </w:pPr>
          </w:p>
        </w:tc>
        <w:tc>
          <w:tcPr>
            <w:tcW w:w="817" w:type="pct"/>
            <w:shd w:val="clear" w:color="auto" w:fill="auto"/>
          </w:tcPr>
          <w:p w14:paraId="39D5AE49"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558C0228" w14:textId="77777777" w:rsidR="00E33B2E" w:rsidRPr="000C01D0" w:rsidRDefault="00E33B2E" w:rsidP="00E33B2E">
            <w:pPr>
              <w:rPr>
                <w:rFonts w:ascii="Bookman Old Style" w:hAnsi="Bookman Old Style" w:cs="Arial"/>
                <w:sz w:val="22"/>
                <w:szCs w:val="22"/>
              </w:rPr>
            </w:pPr>
          </w:p>
        </w:tc>
        <w:tc>
          <w:tcPr>
            <w:tcW w:w="1455" w:type="pct"/>
            <w:gridSpan w:val="2"/>
          </w:tcPr>
          <w:p w14:paraId="773B97FD"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Course Instructor Assignment</w:t>
            </w:r>
          </w:p>
        </w:tc>
        <w:tc>
          <w:tcPr>
            <w:tcW w:w="170" w:type="pct"/>
            <w:gridSpan w:val="2"/>
          </w:tcPr>
          <w:p w14:paraId="4442AE7C"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724" w:type="pct"/>
          </w:tcPr>
          <w:p w14:paraId="4D2CA256" w14:textId="77777777" w:rsidR="00E33B2E" w:rsidRPr="000C01D0" w:rsidRDefault="00E33B2E" w:rsidP="00084793">
            <w:pPr>
              <w:jc w:val="center"/>
              <w:rPr>
                <w:rFonts w:ascii="Bookman Old Style" w:hAnsi="Bookman Old Style" w:cs="Arial"/>
                <w:sz w:val="22"/>
                <w:szCs w:val="22"/>
              </w:rPr>
            </w:pPr>
          </w:p>
        </w:tc>
      </w:tr>
      <w:tr w:rsidR="00E33B2E" w:rsidRPr="000C01D0" w14:paraId="66A1775A" w14:textId="77777777" w:rsidTr="00E33B2E">
        <w:tc>
          <w:tcPr>
            <w:tcW w:w="1486" w:type="pct"/>
            <w:tcBorders>
              <w:bottom w:val="single" w:sz="4" w:space="0" w:color="auto"/>
            </w:tcBorders>
          </w:tcPr>
          <w:p w14:paraId="32A089D3"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228" w:type="pct"/>
            <w:tcBorders>
              <w:bottom w:val="single" w:sz="4" w:space="0" w:color="auto"/>
            </w:tcBorders>
          </w:tcPr>
          <w:p w14:paraId="53D42524" w14:textId="77777777" w:rsidR="00E33B2E" w:rsidRPr="000C01D0" w:rsidRDefault="00E33B2E" w:rsidP="00E33B2E">
            <w:pPr>
              <w:jc w:val="center"/>
              <w:rPr>
                <w:rFonts w:ascii="Bookman Old Style" w:hAnsi="Bookman Old Style" w:cs="Arial"/>
                <w:sz w:val="22"/>
                <w:szCs w:val="22"/>
              </w:rPr>
            </w:pPr>
          </w:p>
        </w:tc>
        <w:tc>
          <w:tcPr>
            <w:tcW w:w="817" w:type="pct"/>
            <w:tcBorders>
              <w:bottom w:val="single" w:sz="4" w:space="0" w:color="auto"/>
            </w:tcBorders>
            <w:shd w:val="clear" w:color="auto" w:fill="auto"/>
          </w:tcPr>
          <w:p w14:paraId="0CA1A67B"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307C6C57" w14:textId="77777777" w:rsidR="00E33B2E" w:rsidRPr="000C01D0" w:rsidRDefault="00E33B2E" w:rsidP="00E33B2E">
            <w:pPr>
              <w:rPr>
                <w:rFonts w:ascii="Bookman Old Style" w:hAnsi="Bookman Old Style" w:cs="Arial"/>
                <w:sz w:val="22"/>
                <w:szCs w:val="22"/>
              </w:rPr>
            </w:pPr>
          </w:p>
        </w:tc>
        <w:tc>
          <w:tcPr>
            <w:tcW w:w="1455" w:type="pct"/>
            <w:gridSpan w:val="2"/>
            <w:tcBorders>
              <w:bottom w:val="single" w:sz="4" w:space="0" w:color="auto"/>
            </w:tcBorders>
          </w:tcPr>
          <w:p w14:paraId="30550D2A"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170" w:type="pct"/>
            <w:gridSpan w:val="2"/>
            <w:tcBorders>
              <w:bottom w:val="single" w:sz="4" w:space="0" w:color="auto"/>
            </w:tcBorders>
          </w:tcPr>
          <w:p w14:paraId="49E6C9A4"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724" w:type="pct"/>
            <w:tcBorders>
              <w:bottom w:val="single" w:sz="4" w:space="0" w:color="auto"/>
            </w:tcBorders>
          </w:tcPr>
          <w:p w14:paraId="35D27A10" w14:textId="77777777" w:rsidR="00E33B2E" w:rsidRPr="000C01D0" w:rsidRDefault="00E33B2E" w:rsidP="00084793">
            <w:pPr>
              <w:jc w:val="center"/>
              <w:rPr>
                <w:rFonts w:ascii="Bookman Old Style" w:hAnsi="Bookman Old Style" w:cs="Arial"/>
                <w:sz w:val="22"/>
                <w:szCs w:val="22"/>
              </w:rPr>
            </w:pPr>
          </w:p>
        </w:tc>
      </w:tr>
      <w:tr w:rsidR="00E33B2E" w:rsidRPr="000C01D0" w14:paraId="23289A71" w14:textId="77777777" w:rsidTr="000C01D0">
        <w:trPr>
          <w:trHeight w:val="773"/>
        </w:trPr>
        <w:tc>
          <w:tcPr>
            <w:tcW w:w="2531" w:type="pct"/>
            <w:gridSpan w:val="3"/>
            <w:tcBorders>
              <w:top w:val="single" w:sz="4" w:space="0" w:color="auto"/>
            </w:tcBorders>
            <w:shd w:val="clear" w:color="auto" w:fill="D9D9D9" w:themeFill="background1" w:themeFillShade="D9"/>
          </w:tcPr>
          <w:p w14:paraId="0C945AA1"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sz w:val="22"/>
                <w:szCs w:val="22"/>
              </w:rPr>
              <w:br w:type="page"/>
            </w:r>
            <w:r w:rsidRPr="000C01D0">
              <w:rPr>
                <w:rFonts w:ascii="Bookman Old Style" w:hAnsi="Bookman Old Style" w:cs="Arial"/>
                <w:b/>
                <w:sz w:val="22"/>
                <w:szCs w:val="22"/>
                <w:u w:val="single"/>
              </w:rPr>
              <w:t>District A or BOCES</w:t>
            </w:r>
          </w:p>
          <w:p w14:paraId="3265873D"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Employs Staff</w:t>
            </w:r>
          </w:p>
          <w:p w14:paraId="7C020433" w14:textId="77777777" w:rsidR="00E33B2E" w:rsidRPr="000C01D0" w:rsidRDefault="00E33B2E" w:rsidP="00E33B2E">
            <w:pPr>
              <w:jc w:val="center"/>
              <w:rPr>
                <w:rFonts w:ascii="Bookman Old Style" w:hAnsi="Bookman Old Style" w:cs="Arial"/>
                <w:sz w:val="22"/>
                <w:szCs w:val="22"/>
                <w:u w:val="single"/>
              </w:rPr>
            </w:pPr>
            <w:r w:rsidRPr="000C01D0">
              <w:rPr>
                <w:rFonts w:ascii="Bookman Old Style" w:hAnsi="Bookman Old Style" w:cs="Arial"/>
                <w:sz w:val="22"/>
                <w:szCs w:val="22"/>
              </w:rPr>
              <w:t xml:space="preserve">Teacher </w:t>
            </w:r>
            <w:r w:rsidRPr="000C01D0">
              <w:rPr>
                <w:rFonts w:ascii="Bookman Old Style" w:hAnsi="Bookman Old Style" w:cs="Arial"/>
                <w:sz w:val="22"/>
                <w:szCs w:val="22"/>
                <w:u w:val="single"/>
              </w:rPr>
              <w:t>does</w:t>
            </w:r>
            <w:r w:rsidRPr="000C01D0">
              <w:rPr>
                <w:rFonts w:ascii="Bookman Old Style" w:hAnsi="Bookman Old Style" w:cs="Arial"/>
                <w:sz w:val="22"/>
                <w:szCs w:val="22"/>
              </w:rPr>
              <w:t xml:space="preserve"> teach courses in this location</w:t>
            </w:r>
          </w:p>
        </w:tc>
        <w:tc>
          <w:tcPr>
            <w:tcW w:w="120" w:type="pct"/>
            <w:vMerge w:val="restart"/>
            <w:shd w:val="clear" w:color="auto" w:fill="auto"/>
          </w:tcPr>
          <w:p w14:paraId="74681EF2" w14:textId="77777777" w:rsidR="00E33B2E" w:rsidRPr="000C01D0" w:rsidRDefault="00E33B2E" w:rsidP="00E33B2E">
            <w:pPr>
              <w:jc w:val="center"/>
              <w:rPr>
                <w:rFonts w:ascii="Bookman Old Style" w:hAnsi="Bookman Old Style" w:cs="Arial"/>
                <w:b/>
                <w:sz w:val="22"/>
                <w:szCs w:val="22"/>
                <w:u w:val="single"/>
              </w:rPr>
            </w:pPr>
          </w:p>
        </w:tc>
        <w:tc>
          <w:tcPr>
            <w:tcW w:w="2349" w:type="pct"/>
            <w:gridSpan w:val="5"/>
            <w:tcBorders>
              <w:top w:val="single" w:sz="4" w:space="0" w:color="auto"/>
            </w:tcBorders>
            <w:shd w:val="clear" w:color="auto" w:fill="D9D9D9" w:themeFill="background1" w:themeFillShade="D9"/>
          </w:tcPr>
          <w:p w14:paraId="59782505"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 xml:space="preserve">District B </w:t>
            </w:r>
          </w:p>
          <w:p w14:paraId="71311B7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Does not Employ Staff</w:t>
            </w:r>
          </w:p>
          <w:p w14:paraId="03F683BD"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 xml:space="preserve">District A or BOCES teacher </w:t>
            </w:r>
            <w:r w:rsidRPr="000C01D0">
              <w:rPr>
                <w:rFonts w:ascii="Bookman Old Style" w:hAnsi="Bookman Old Style" w:cs="Arial"/>
                <w:sz w:val="22"/>
                <w:szCs w:val="22"/>
                <w:u w:val="single"/>
              </w:rPr>
              <w:t>does</w:t>
            </w:r>
            <w:r w:rsidRPr="000C01D0">
              <w:rPr>
                <w:rFonts w:ascii="Bookman Old Style" w:hAnsi="Bookman Old Style" w:cs="Arial"/>
                <w:sz w:val="22"/>
                <w:szCs w:val="22"/>
              </w:rPr>
              <w:t xml:space="preserve"> teach courses in District B as well</w:t>
            </w:r>
          </w:p>
        </w:tc>
      </w:tr>
      <w:tr w:rsidR="00E33B2E" w:rsidRPr="000C01D0" w14:paraId="43921EEB" w14:textId="77777777" w:rsidTr="00E33B2E">
        <w:tc>
          <w:tcPr>
            <w:tcW w:w="1486" w:type="pct"/>
          </w:tcPr>
          <w:p w14:paraId="67B99E0A"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(complete)</w:t>
            </w:r>
          </w:p>
        </w:tc>
        <w:tc>
          <w:tcPr>
            <w:tcW w:w="228" w:type="pct"/>
          </w:tcPr>
          <w:p w14:paraId="56F0E04A"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71D95DFB"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c>
          <w:tcPr>
            <w:tcW w:w="120" w:type="pct"/>
            <w:vMerge/>
            <w:shd w:val="clear" w:color="auto" w:fill="auto"/>
          </w:tcPr>
          <w:p w14:paraId="3AF763FD" w14:textId="77777777" w:rsidR="00E33B2E" w:rsidRPr="000C01D0" w:rsidRDefault="00E33B2E" w:rsidP="00E33B2E">
            <w:pPr>
              <w:rPr>
                <w:rFonts w:ascii="Bookman Old Style" w:hAnsi="Bookman Old Style" w:cs="Arial"/>
                <w:sz w:val="22"/>
                <w:szCs w:val="22"/>
              </w:rPr>
            </w:pPr>
          </w:p>
        </w:tc>
        <w:tc>
          <w:tcPr>
            <w:tcW w:w="1347" w:type="pct"/>
          </w:tcPr>
          <w:p w14:paraId="3FC3B9DA"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(fewer fields)</w:t>
            </w:r>
          </w:p>
        </w:tc>
        <w:tc>
          <w:tcPr>
            <w:tcW w:w="190" w:type="pct"/>
            <w:gridSpan w:val="2"/>
          </w:tcPr>
          <w:p w14:paraId="52BDAAF9"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5154F6E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Y</w:t>
            </w:r>
          </w:p>
        </w:tc>
      </w:tr>
      <w:tr w:rsidR="00E33B2E" w:rsidRPr="000C01D0" w14:paraId="07B318AB" w14:textId="77777777" w:rsidTr="00E33B2E">
        <w:tc>
          <w:tcPr>
            <w:tcW w:w="1486" w:type="pct"/>
          </w:tcPr>
          <w:p w14:paraId="57B8ED05"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228" w:type="pct"/>
          </w:tcPr>
          <w:p w14:paraId="6C69B5E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2E734325"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16E3A428" w14:textId="77777777" w:rsidR="00E33B2E" w:rsidRPr="000C01D0" w:rsidRDefault="00E33B2E" w:rsidP="00E33B2E">
            <w:pPr>
              <w:rPr>
                <w:rFonts w:ascii="Bookman Old Style" w:hAnsi="Bookman Old Style" w:cs="Arial"/>
                <w:sz w:val="22"/>
                <w:szCs w:val="22"/>
              </w:rPr>
            </w:pPr>
          </w:p>
        </w:tc>
        <w:tc>
          <w:tcPr>
            <w:tcW w:w="1347" w:type="pct"/>
          </w:tcPr>
          <w:p w14:paraId="361D517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190" w:type="pct"/>
            <w:gridSpan w:val="2"/>
          </w:tcPr>
          <w:p w14:paraId="1DCB589D" w14:textId="77777777" w:rsidR="00E33B2E" w:rsidRPr="000C01D0" w:rsidRDefault="00E33B2E" w:rsidP="00E33B2E">
            <w:pPr>
              <w:jc w:val="center"/>
              <w:rPr>
                <w:rFonts w:ascii="Bookman Old Style" w:hAnsi="Bookman Old Style" w:cs="Arial"/>
                <w:sz w:val="22"/>
                <w:szCs w:val="22"/>
              </w:rPr>
            </w:pPr>
          </w:p>
        </w:tc>
        <w:tc>
          <w:tcPr>
            <w:tcW w:w="812" w:type="pct"/>
            <w:gridSpan w:val="2"/>
          </w:tcPr>
          <w:p w14:paraId="1D1347B8" w14:textId="77777777" w:rsidR="00E33B2E" w:rsidRPr="000C01D0" w:rsidRDefault="00E33B2E" w:rsidP="00084793">
            <w:pPr>
              <w:jc w:val="center"/>
              <w:rPr>
                <w:rFonts w:ascii="Bookman Old Style" w:hAnsi="Bookman Old Style" w:cs="Arial"/>
                <w:sz w:val="22"/>
                <w:szCs w:val="22"/>
              </w:rPr>
            </w:pPr>
          </w:p>
        </w:tc>
      </w:tr>
      <w:tr w:rsidR="00E33B2E" w:rsidRPr="000C01D0" w14:paraId="6F308C62" w14:textId="77777777" w:rsidTr="00E33B2E">
        <w:tc>
          <w:tcPr>
            <w:tcW w:w="1486" w:type="pct"/>
          </w:tcPr>
          <w:p w14:paraId="7CC5FBC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228" w:type="pct"/>
          </w:tcPr>
          <w:p w14:paraId="5259398A"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44015626"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0252C2AE" w14:textId="77777777" w:rsidR="00E33B2E" w:rsidRPr="000C01D0" w:rsidRDefault="00E33B2E" w:rsidP="00E33B2E">
            <w:pPr>
              <w:rPr>
                <w:rFonts w:ascii="Bookman Old Style" w:hAnsi="Bookman Old Style" w:cs="Arial"/>
                <w:sz w:val="22"/>
                <w:szCs w:val="22"/>
              </w:rPr>
            </w:pPr>
          </w:p>
        </w:tc>
        <w:tc>
          <w:tcPr>
            <w:tcW w:w="1347" w:type="pct"/>
          </w:tcPr>
          <w:p w14:paraId="3C033CA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190" w:type="pct"/>
            <w:gridSpan w:val="2"/>
          </w:tcPr>
          <w:p w14:paraId="633A3898" w14:textId="77777777" w:rsidR="00E33B2E" w:rsidRPr="000C01D0" w:rsidRDefault="00E33B2E" w:rsidP="00E33B2E">
            <w:pPr>
              <w:jc w:val="center"/>
              <w:rPr>
                <w:rFonts w:ascii="Bookman Old Style" w:hAnsi="Bookman Old Style" w:cs="Arial"/>
                <w:sz w:val="22"/>
                <w:szCs w:val="22"/>
              </w:rPr>
            </w:pPr>
          </w:p>
        </w:tc>
        <w:tc>
          <w:tcPr>
            <w:tcW w:w="812" w:type="pct"/>
            <w:gridSpan w:val="2"/>
          </w:tcPr>
          <w:p w14:paraId="4B9A07F8" w14:textId="77777777" w:rsidR="00E33B2E" w:rsidRPr="000C01D0" w:rsidRDefault="00E33B2E" w:rsidP="00084793">
            <w:pPr>
              <w:jc w:val="center"/>
              <w:rPr>
                <w:rFonts w:ascii="Bookman Old Style" w:hAnsi="Bookman Old Style" w:cs="Arial"/>
                <w:sz w:val="22"/>
                <w:szCs w:val="22"/>
              </w:rPr>
            </w:pPr>
          </w:p>
        </w:tc>
      </w:tr>
      <w:tr w:rsidR="00E33B2E" w:rsidRPr="000C01D0" w14:paraId="39EECB9B" w14:textId="77777777" w:rsidTr="00E33B2E">
        <w:tc>
          <w:tcPr>
            <w:tcW w:w="1486" w:type="pct"/>
          </w:tcPr>
          <w:p w14:paraId="34867CE5"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228" w:type="pct"/>
          </w:tcPr>
          <w:p w14:paraId="2672293F"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04A51761"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4C7E8E46" w14:textId="77777777" w:rsidR="00E33B2E" w:rsidRPr="000C01D0" w:rsidRDefault="00E33B2E" w:rsidP="00E33B2E">
            <w:pPr>
              <w:rPr>
                <w:rFonts w:ascii="Bookman Old Style" w:hAnsi="Bookman Old Style" w:cs="Arial"/>
                <w:sz w:val="22"/>
                <w:szCs w:val="22"/>
              </w:rPr>
            </w:pPr>
          </w:p>
        </w:tc>
        <w:tc>
          <w:tcPr>
            <w:tcW w:w="1347" w:type="pct"/>
          </w:tcPr>
          <w:p w14:paraId="2E24E973"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190" w:type="pct"/>
            <w:gridSpan w:val="2"/>
          </w:tcPr>
          <w:p w14:paraId="591CA855" w14:textId="77777777" w:rsidR="00E33B2E" w:rsidRPr="000C01D0" w:rsidRDefault="00E33B2E" w:rsidP="00E33B2E">
            <w:pPr>
              <w:jc w:val="center"/>
              <w:rPr>
                <w:rFonts w:ascii="Bookman Old Style" w:hAnsi="Bookman Old Style" w:cs="Arial"/>
                <w:sz w:val="22"/>
                <w:szCs w:val="22"/>
              </w:rPr>
            </w:pPr>
          </w:p>
        </w:tc>
        <w:tc>
          <w:tcPr>
            <w:tcW w:w="812" w:type="pct"/>
            <w:gridSpan w:val="2"/>
          </w:tcPr>
          <w:p w14:paraId="3B72B0A0" w14:textId="77777777" w:rsidR="00E33B2E" w:rsidRPr="000C01D0" w:rsidRDefault="00E33B2E" w:rsidP="00084793">
            <w:pPr>
              <w:jc w:val="center"/>
              <w:rPr>
                <w:rFonts w:ascii="Bookman Old Style" w:hAnsi="Bookman Old Style" w:cs="Arial"/>
                <w:sz w:val="22"/>
                <w:szCs w:val="22"/>
              </w:rPr>
            </w:pPr>
          </w:p>
        </w:tc>
      </w:tr>
      <w:tr w:rsidR="00E33B2E" w:rsidRPr="000C01D0" w14:paraId="116EFA26" w14:textId="77777777" w:rsidTr="00E33B2E">
        <w:tc>
          <w:tcPr>
            <w:tcW w:w="1486" w:type="pct"/>
          </w:tcPr>
          <w:p w14:paraId="1905DF37"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Course Instructor Assignment</w:t>
            </w:r>
          </w:p>
        </w:tc>
        <w:tc>
          <w:tcPr>
            <w:tcW w:w="228" w:type="pct"/>
          </w:tcPr>
          <w:p w14:paraId="1150F5A9"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69ECFC1B"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43907BFD" w14:textId="77777777" w:rsidR="00E33B2E" w:rsidRPr="000C01D0" w:rsidRDefault="00E33B2E" w:rsidP="00E33B2E">
            <w:pPr>
              <w:rPr>
                <w:rFonts w:ascii="Bookman Old Style" w:hAnsi="Bookman Old Style" w:cs="Arial"/>
                <w:sz w:val="22"/>
                <w:szCs w:val="22"/>
              </w:rPr>
            </w:pPr>
          </w:p>
        </w:tc>
        <w:tc>
          <w:tcPr>
            <w:tcW w:w="1347" w:type="pct"/>
          </w:tcPr>
          <w:p w14:paraId="18F16D22"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Course Instructor Assignment</w:t>
            </w:r>
          </w:p>
        </w:tc>
        <w:tc>
          <w:tcPr>
            <w:tcW w:w="190" w:type="pct"/>
            <w:gridSpan w:val="2"/>
          </w:tcPr>
          <w:p w14:paraId="00F46B2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3BBE5FD3" w14:textId="77777777" w:rsidR="00E33B2E" w:rsidRPr="000C01D0" w:rsidRDefault="00E33B2E" w:rsidP="00084793">
            <w:pPr>
              <w:jc w:val="center"/>
              <w:rPr>
                <w:rFonts w:ascii="Bookman Old Style" w:hAnsi="Bookman Old Style" w:cs="Arial"/>
                <w:sz w:val="22"/>
                <w:szCs w:val="22"/>
              </w:rPr>
            </w:pPr>
          </w:p>
        </w:tc>
      </w:tr>
      <w:tr w:rsidR="00E33B2E" w:rsidRPr="000C01D0" w14:paraId="631FE7D6" w14:textId="77777777" w:rsidTr="00E33B2E">
        <w:tc>
          <w:tcPr>
            <w:tcW w:w="1486" w:type="pct"/>
            <w:tcBorders>
              <w:bottom w:val="single" w:sz="4" w:space="0" w:color="auto"/>
            </w:tcBorders>
          </w:tcPr>
          <w:p w14:paraId="697F303C"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228" w:type="pct"/>
            <w:tcBorders>
              <w:bottom w:val="single" w:sz="4" w:space="0" w:color="auto"/>
            </w:tcBorders>
          </w:tcPr>
          <w:p w14:paraId="4F6A62FC"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tcBorders>
              <w:bottom w:val="single" w:sz="4" w:space="0" w:color="auto"/>
            </w:tcBorders>
            <w:shd w:val="clear" w:color="auto" w:fill="auto"/>
          </w:tcPr>
          <w:p w14:paraId="3F643AAF"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032C1CF3" w14:textId="77777777" w:rsidR="00E33B2E" w:rsidRPr="000C01D0" w:rsidRDefault="00E33B2E" w:rsidP="00E33B2E">
            <w:pPr>
              <w:rPr>
                <w:rFonts w:ascii="Bookman Old Style" w:hAnsi="Bookman Old Style" w:cs="Arial"/>
                <w:sz w:val="22"/>
                <w:szCs w:val="22"/>
              </w:rPr>
            </w:pPr>
          </w:p>
        </w:tc>
        <w:tc>
          <w:tcPr>
            <w:tcW w:w="1347" w:type="pct"/>
            <w:tcBorders>
              <w:bottom w:val="single" w:sz="4" w:space="0" w:color="auto"/>
            </w:tcBorders>
          </w:tcPr>
          <w:p w14:paraId="4E5F53CB"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190" w:type="pct"/>
            <w:gridSpan w:val="2"/>
            <w:tcBorders>
              <w:bottom w:val="single" w:sz="4" w:space="0" w:color="auto"/>
            </w:tcBorders>
          </w:tcPr>
          <w:p w14:paraId="3A1E7175"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Borders>
              <w:bottom w:val="single" w:sz="4" w:space="0" w:color="auto"/>
            </w:tcBorders>
          </w:tcPr>
          <w:p w14:paraId="3CF376C3" w14:textId="77777777" w:rsidR="00E33B2E" w:rsidRPr="000C01D0" w:rsidRDefault="00E33B2E" w:rsidP="00084793">
            <w:pPr>
              <w:jc w:val="center"/>
              <w:rPr>
                <w:rFonts w:ascii="Bookman Old Style" w:hAnsi="Bookman Old Style" w:cs="Arial"/>
                <w:sz w:val="22"/>
                <w:szCs w:val="22"/>
              </w:rPr>
            </w:pPr>
          </w:p>
        </w:tc>
      </w:tr>
      <w:tr w:rsidR="00E33B2E" w:rsidRPr="000C01D0" w14:paraId="38C046D2" w14:textId="77777777" w:rsidTr="000C01D0">
        <w:trPr>
          <w:trHeight w:val="557"/>
        </w:trPr>
        <w:tc>
          <w:tcPr>
            <w:tcW w:w="2531" w:type="pct"/>
            <w:gridSpan w:val="3"/>
            <w:tcBorders>
              <w:top w:val="single" w:sz="4" w:space="0" w:color="auto"/>
            </w:tcBorders>
            <w:shd w:val="clear" w:color="auto" w:fill="D9D9D9" w:themeFill="background1" w:themeFillShade="D9"/>
          </w:tcPr>
          <w:p w14:paraId="0A8E5395"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A</w:t>
            </w:r>
          </w:p>
          <w:p w14:paraId="1129356D"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sz w:val="22"/>
                <w:szCs w:val="22"/>
              </w:rPr>
              <w:t>Employs Staff (50%)</w:t>
            </w:r>
          </w:p>
        </w:tc>
        <w:tc>
          <w:tcPr>
            <w:tcW w:w="120" w:type="pct"/>
            <w:vMerge/>
            <w:shd w:val="clear" w:color="auto" w:fill="auto"/>
          </w:tcPr>
          <w:p w14:paraId="74F35635" w14:textId="77777777" w:rsidR="00E33B2E" w:rsidRPr="000C01D0" w:rsidRDefault="00E33B2E" w:rsidP="00E33B2E">
            <w:pPr>
              <w:jc w:val="center"/>
              <w:rPr>
                <w:rFonts w:ascii="Bookman Old Style" w:hAnsi="Bookman Old Style" w:cs="Arial"/>
                <w:b/>
                <w:sz w:val="22"/>
                <w:szCs w:val="22"/>
                <w:u w:val="single"/>
              </w:rPr>
            </w:pPr>
          </w:p>
        </w:tc>
        <w:tc>
          <w:tcPr>
            <w:tcW w:w="2349" w:type="pct"/>
            <w:gridSpan w:val="5"/>
            <w:tcBorders>
              <w:top w:val="single" w:sz="4" w:space="0" w:color="auto"/>
            </w:tcBorders>
            <w:shd w:val="clear" w:color="auto" w:fill="D9D9D9" w:themeFill="background1" w:themeFillShade="D9"/>
          </w:tcPr>
          <w:p w14:paraId="363F37A0"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B</w:t>
            </w:r>
          </w:p>
          <w:p w14:paraId="3245BF15"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Employs Same Staff from District A (50%)</w:t>
            </w:r>
          </w:p>
        </w:tc>
      </w:tr>
      <w:tr w:rsidR="00E33B2E" w:rsidRPr="000C01D0" w14:paraId="17EEB67F" w14:textId="77777777" w:rsidTr="000C01D0">
        <w:tc>
          <w:tcPr>
            <w:tcW w:w="1486" w:type="pct"/>
          </w:tcPr>
          <w:p w14:paraId="4369B6FD"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(complete)</w:t>
            </w:r>
          </w:p>
        </w:tc>
        <w:tc>
          <w:tcPr>
            <w:tcW w:w="228" w:type="pct"/>
          </w:tcPr>
          <w:p w14:paraId="499DD37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46C54D1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c>
          <w:tcPr>
            <w:tcW w:w="120" w:type="pct"/>
            <w:vMerge/>
            <w:shd w:val="clear" w:color="auto" w:fill="auto"/>
          </w:tcPr>
          <w:p w14:paraId="1A2C8B83" w14:textId="77777777" w:rsidR="00E33B2E" w:rsidRPr="000C01D0" w:rsidRDefault="00E33B2E" w:rsidP="00E33B2E">
            <w:pPr>
              <w:rPr>
                <w:rFonts w:ascii="Bookman Old Style" w:hAnsi="Bookman Old Style" w:cs="Arial"/>
                <w:sz w:val="22"/>
                <w:szCs w:val="22"/>
              </w:rPr>
            </w:pPr>
          </w:p>
        </w:tc>
        <w:tc>
          <w:tcPr>
            <w:tcW w:w="1347" w:type="pct"/>
          </w:tcPr>
          <w:p w14:paraId="39F0CD9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(complete)</w:t>
            </w:r>
          </w:p>
        </w:tc>
        <w:tc>
          <w:tcPr>
            <w:tcW w:w="190" w:type="pct"/>
            <w:gridSpan w:val="2"/>
            <w:vAlign w:val="center"/>
          </w:tcPr>
          <w:p w14:paraId="660D2CF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228308A0"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r>
      <w:tr w:rsidR="00E33B2E" w:rsidRPr="000C01D0" w14:paraId="1C5686AD" w14:textId="77777777" w:rsidTr="000C01D0">
        <w:tc>
          <w:tcPr>
            <w:tcW w:w="1486" w:type="pct"/>
          </w:tcPr>
          <w:p w14:paraId="3BDBEDD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228" w:type="pct"/>
          </w:tcPr>
          <w:p w14:paraId="7F404AC9"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6082009F"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765EBA7C" w14:textId="77777777" w:rsidR="00E33B2E" w:rsidRPr="000C01D0" w:rsidRDefault="00E33B2E" w:rsidP="00E33B2E">
            <w:pPr>
              <w:rPr>
                <w:rFonts w:ascii="Bookman Old Style" w:hAnsi="Bookman Old Style" w:cs="Arial"/>
                <w:sz w:val="22"/>
                <w:szCs w:val="22"/>
              </w:rPr>
            </w:pPr>
          </w:p>
        </w:tc>
        <w:tc>
          <w:tcPr>
            <w:tcW w:w="1347" w:type="pct"/>
          </w:tcPr>
          <w:p w14:paraId="2B252860"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190" w:type="pct"/>
            <w:gridSpan w:val="2"/>
            <w:vAlign w:val="center"/>
          </w:tcPr>
          <w:p w14:paraId="4B8AB222"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22E0923A" w14:textId="77777777" w:rsidR="00E33B2E" w:rsidRPr="000C01D0" w:rsidRDefault="00E33B2E" w:rsidP="00084793">
            <w:pPr>
              <w:jc w:val="center"/>
              <w:rPr>
                <w:rFonts w:ascii="Bookman Old Style" w:hAnsi="Bookman Old Style" w:cs="Arial"/>
                <w:sz w:val="22"/>
                <w:szCs w:val="22"/>
              </w:rPr>
            </w:pPr>
          </w:p>
        </w:tc>
      </w:tr>
      <w:tr w:rsidR="00E33B2E" w:rsidRPr="000C01D0" w14:paraId="35317586" w14:textId="77777777" w:rsidTr="000C01D0">
        <w:tc>
          <w:tcPr>
            <w:tcW w:w="1486" w:type="pct"/>
          </w:tcPr>
          <w:p w14:paraId="3E7958E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228" w:type="pct"/>
          </w:tcPr>
          <w:p w14:paraId="5053E597"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3D9BA5A0"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172DC7D0" w14:textId="77777777" w:rsidR="00E33B2E" w:rsidRPr="000C01D0" w:rsidRDefault="00E33B2E" w:rsidP="00E33B2E">
            <w:pPr>
              <w:rPr>
                <w:rFonts w:ascii="Bookman Old Style" w:hAnsi="Bookman Old Style" w:cs="Arial"/>
                <w:sz w:val="22"/>
                <w:szCs w:val="22"/>
              </w:rPr>
            </w:pPr>
          </w:p>
        </w:tc>
        <w:tc>
          <w:tcPr>
            <w:tcW w:w="1347" w:type="pct"/>
          </w:tcPr>
          <w:p w14:paraId="5257447D"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190" w:type="pct"/>
            <w:gridSpan w:val="2"/>
            <w:vAlign w:val="center"/>
          </w:tcPr>
          <w:p w14:paraId="78EB45A6"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74DBF420" w14:textId="77777777" w:rsidR="00E33B2E" w:rsidRPr="000C01D0" w:rsidRDefault="00E33B2E" w:rsidP="00E33B2E">
            <w:pPr>
              <w:jc w:val="center"/>
              <w:rPr>
                <w:rFonts w:ascii="Bookman Old Style" w:hAnsi="Bookman Old Style" w:cs="Arial"/>
                <w:sz w:val="22"/>
                <w:szCs w:val="22"/>
              </w:rPr>
            </w:pPr>
          </w:p>
        </w:tc>
      </w:tr>
      <w:tr w:rsidR="00E33B2E" w:rsidRPr="000C01D0" w14:paraId="2BD4DE50" w14:textId="77777777" w:rsidTr="000C01D0">
        <w:tc>
          <w:tcPr>
            <w:tcW w:w="1486" w:type="pct"/>
          </w:tcPr>
          <w:p w14:paraId="45765FE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228" w:type="pct"/>
          </w:tcPr>
          <w:p w14:paraId="694B2DE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042C440C"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313B2706" w14:textId="77777777" w:rsidR="00E33B2E" w:rsidRPr="000C01D0" w:rsidRDefault="00E33B2E" w:rsidP="00E33B2E">
            <w:pPr>
              <w:rPr>
                <w:rFonts w:ascii="Bookman Old Style" w:hAnsi="Bookman Old Style" w:cs="Arial"/>
                <w:sz w:val="22"/>
                <w:szCs w:val="22"/>
              </w:rPr>
            </w:pPr>
          </w:p>
        </w:tc>
        <w:tc>
          <w:tcPr>
            <w:tcW w:w="1347" w:type="pct"/>
          </w:tcPr>
          <w:p w14:paraId="4554E087"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190" w:type="pct"/>
            <w:gridSpan w:val="2"/>
            <w:vAlign w:val="center"/>
          </w:tcPr>
          <w:p w14:paraId="6436829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1A3CDC1C" w14:textId="77777777" w:rsidR="00E33B2E" w:rsidRPr="000C01D0" w:rsidRDefault="00E33B2E" w:rsidP="00E33B2E">
            <w:pPr>
              <w:jc w:val="center"/>
              <w:rPr>
                <w:rFonts w:ascii="Bookman Old Style" w:hAnsi="Bookman Old Style" w:cs="Arial"/>
                <w:sz w:val="22"/>
                <w:szCs w:val="22"/>
              </w:rPr>
            </w:pPr>
          </w:p>
        </w:tc>
      </w:tr>
      <w:tr w:rsidR="00E33B2E" w:rsidRPr="000C01D0" w14:paraId="23899DD8" w14:textId="77777777" w:rsidTr="000C01D0">
        <w:tc>
          <w:tcPr>
            <w:tcW w:w="1486" w:type="pct"/>
          </w:tcPr>
          <w:p w14:paraId="2061691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Course Instructor Assignment</w:t>
            </w:r>
          </w:p>
        </w:tc>
        <w:tc>
          <w:tcPr>
            <w:tcW w:w="228" w:type="pct"/>
          </w:tcPr>
          <w:p w14:paraId="540A9DBB"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3651F61C"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015B6E96" w14:textId="77777777" w:rsidR="00E33B2E" w:rsidRPr="000C01D0" w:rsidRDefault="00E33B2E" w:rsidP="00E33B2E">
            <w:pPr>
              <w:rPr>
                <w:rFonts w:ascii="Bookman Old Style" w:hAnsi="Bookman Old Style" w:cs="Arial"/>
                <w:sz w:val="22"/>
                <w:szCs w:val="22"/>
              </w:rPr>
            </w:pPr>
          </w:p>
        </w:tc>
        <w:tc>
          <w:tcPr>
            <w:tcW w:w="1347" w:type="pct"/>
          </w:tcPr>
          <w:p w14:paraId="2BAE1EE0" w14:textId="5FCC06F2"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Course Instructor Assignment</w:t>
            </w:r>
          </w:p>
        </w:tc>
        <w:tc>
          <w:tcPr>
            <w:tcW w:w="190" w:type="pct"/>
            <w:gridSpan w:val="2"/>
            <w:vAlign w:val="center"/>
          </w:tcPr>
          <w:p w14:paraId="51E33B8F"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1570CD88" w14:textId="77777777" w:rsidR="00E33B2E" w:rsidRPr="000C01D0" w:rsidRDefault="00E33B2E" w:rsidP="00E33B2E">
            <w:pPr>
              <w:jc w:val="center"/>
              <w:rPr>
                <w:rFonts w:ascii="Bookman Old Style" w:hAnsi="Bookman Old Style" w:cs="Arial"/>
                <w:sz w:val="22"/>
                <w:szCs w:val="22"/>
              </w:rPr>
            </w:pPr>
          </w:p>
        </w:tc>
      </w:tr>
      <w:tr w:rsidR="00E33B2E" w:rsidRPr="000C01D0" w14:paraId="5EED684E" w14:textId="77777777" w:rsidTr="000C01D0">
        <w:tc>
          <w:tcPr>
            <w:tcW w:w="1486" w:type="pct"/>
            <w:tcBorders>
              <w:bottom w:val="single" w:sz="4" w:space="0" w:color="auto"/>
            </w:tcBorders>
          </w:tcPr>
          <w:p w14:paraId="71792D3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228" w:type="pct"/>
            <w:tcBorders>
              <w:bottom w:val="single" w:sz="4" w:space="0" w:color="auto"/>
            </w:tcBorders>
          </w:tcPr>
          <w:p w14:paraId="50C8E80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tcBorders>
              <w:bottom w:val="single" w:sz="4" w:space="0" w:color="auto"/>
            </w:tcBorders>
            <w:shd w:val="clear" w:color="auto" w:fill="auto"/>
          </w:tcPr>
          <w:p w14:paraId="467A4C5A"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5CD0038B" w14:textId="77777777" w:rsidR="00E33B2E" w:rsidRPr="000C01D0" w:rsidRDefault="00E33B2E" w:rsidP="00E33B2E">
            <w:pPr>
              <w:rPr>
                <w:rFonts w:ascii="Bookman Old Style" w:hAnsi="Bookman Old Style" w:cs="Arial"/>
                <w:sz w:val="22"/>
                <w:szCs w:val="22"/>
              </w:rPr>
            </w:pPr>
          </w:p>
        </w:tc>
        <w:tc>
          <w:tcPr>
            <w:tcW w:w="1347" w:type="pct"/>
            <w:tcBorders>
              <w:bottom w:val="single" w:sz="4" w:space="0" w:color="auto"/>
            </w:tcBorders>
          </w:tcPr>
          <w:p w14:paraId="3324C616"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190" w:type="pct"/>
            <w:gridSpan w:val="2"/>
            <w:tcBorders>
              <w:bottom w:val="single" w:sz="4" w:space="0" w:color="auto"/>
            </w:tcBorders>
            <w:vAlign w:val="center"/>
          </w:tcPr>
          <w:p w14:paraId="24D0049F"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Borders>
              <w:bottom w:val="single" w:sz="4" w:space="0" w:color="auto"/>
            </w:tcBorders>
          </w:tcPr>
          <w:p w14:paraId="5B4E1E4D" w14:textId="77777777" w:rsidR="00E33B2E" w:rsidRPr="000C01D0" w:rsidRDefault="00E33B2E" w:rsidP="00E33B2E">
            <w:pPr>
              <w:jc w:val="center"/>
              <w:rPr>
                <w:rFonts w:ascii="Bookman Old Style" w:hAnsi="Bookman Old Style" w:cs="Arial"/>
                <w:sz w:val="22"/>
                <w:szCs w:val="22"/>
              </w:rPr>
            </w:pPr>
          </w:p>
        </w:tc>
      </w:tr>
      <w:tr w:rsidR="00E33B2E" w:rsidRPr="000C01D0" w14:paraId="6B08A729" w14:textId="77777777" w:rsidTr="000C01D0">
        <w:tc>
          <w:tcPr>
            <w:tcW w:w="2531" w:type="pct"/>
            <w:gridSpan w:val="3"/>
            <w:tcBorders>
              <w:top w:val="single" w:sz="4" w:space="0" w:color="auto"/>
            </w:tcBorders>
            <w:shd w:val="clear" w:color="auto" w:fill="D9D9D9" w:themeFill="background1" w:themeFillShade="D9"/>
          </w:tcPr>
          <w:p w14:paraId="39133B03"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A or BOCES</w:t>
            </w:r>
          </w:p>
          <w:p w14:paraId="31CBBEED"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Employs Non-Teaching Staff</w:t>
            </w:r>
          </w:p>
          <w:p w14:paraId="706865F5"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(Professional Coun</w:t>
            </w:r>
            <w:r w:rsidRPr="000C01D0">
              <w:rPr>
                <w:rFonts w:ascii="Bookman Old Style" w:hAnsi="Bookman Old Style" w:cs="Arial"/>
                <w:sz w:val="22"/>
                <w:szCs w:val="22"/>
                <w:shd w:val="clear" w:color="auto" w:fill="D5DCE4" w:themeFill="text2" w:themeFillTint="33"/>
              </w:rPr>
              <w:t>s</w:t>
            </w:r>
            <w:r w:rsidRPr="000C01D0">
              <w:rPr>
                <w:rFonts w:ascii="Bookman Old Style" w:hAnsi="Bookman Old Style" w:cs="Arial"/>
                <w:sz w:val="22"/>
                <w:szCs w:val="22"/>
              </w:rPr>
              <w:t xml:space="preserve">elor, Social Worker…) </w:t>
            </w:r>
          </w:p>
          <w:p w14:paraId="701C5C5D"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sz w:val="22"/>
                <w:szCs w:val="22"/>
              </w:rPr>
              <w:t>Not working in District A or BOCES in assignment role</w:t>
            </w:r>
          </w:p>
        </w:tc>
        <w:tc>
          <w:tcPr>
            <w:tcW w:w="120" w:type="pct"/>
            <w:vMerge/>
            <w:shd w:val="clear" w:color="auto" w:fill="auto"/>
          </w:tcPr>
          <w:p w14:paraId="0B105F70" w14:textId="77777777" w:rsidR="00E33B2E" w:rsidRPr="000C01D0" w:rsidRDefault="00E33B2E" w:rsidP="00E33B2E">
            <w:pPr>
              <w:jc w:val="center"/>
              <w:rPr>
                <w:rFonts w:ascii="Bookman Old Style" w:hAnsi="Bookman Old Style" w:cs="Arial"/>
                <w:b/>
                <w:sz w:val="22"/>
                <w:szCs w:val="22"/>
                <w:u w:val="single"/>
              </w:rPr>
            </w:pPr>
          </w:p>
        </w:tc>
        <w:tc>
          <w:tcPr>
            <w:tcW w:w="2349" w:type="pct"/>
            <w:gridSpan w:val="5"/>
            <w:tcBorders>
              <w:top w:val="single" w:sz="4" w:space="0" w:color="auto"/>
            </w:tcBorders>
            <w:shd w:val="clear" w:color="auto" w:fill="D9D9D9" w:themeFill="background1" w:themeFillShade="D9"/>
          </w:tcPr>
          <w:p w14:paraId="0E2A04B6"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B</w:t>
            </w:r>
          </w:p>
          <w:p w14:paraId="7D03765B"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Does not Employ Non-Teaching Staff</w:t>
            </w:r>
          </w:p>
          <w:p w14:paraId="08E082C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Professional Counselor, Social Worker, etc.</w:t>
            </w:r>
          </w:p>
          <w:p w14:paraId="2805368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(in-person or via technical connection)</w:t>
            </w:r>
          </w:p>
        </w:tc>
      </w:tr>
      <w:tr w:rsidR="00E33B2E" w:rsidRPr="000C01D0" w14:paraId="573BB257" w14:textId="77777777" w:rsidTr="000C01D0">
        <w:tc>
          <w:tcPr>
            <w:tcW w:w="1486" w:type="pct"/>
          </w:tcPr>
          <w:p w14:paraId="4601C7DB"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(complete)</w:t>
            </w:r>
          </w:p>
        </w:tc>
        <w:tc>
          <w:tcPr>
            <w:tcW w:w="228" w:type="pct"/>
          </w:tcPr>
          <w:p w14:paraId="4D5CEF0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014BC56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c>
          <w:tcPr>
            <w:tcW w:w="120" w:type="pct"/>
            <w:vMerge/>
            <w:shd w:val="clear" w:color="auto" w:fill="auto"/>
          </w:tcPr>
          <w:p w14:paraId="52E0C7AD" w14:textId="77777777" w:rsidR="00E33B2E" w:rsidRPr="000C01D0" w:rsidRDefault="00E33B2E" w:rsidP="00E33B2E">
            <w:pPr>
              <w:rPr>
                <w:rFonts w:ascii="Bookman Old Style" w:hAnsi="Bookman Old Style" w:cs="Arial"/>
                <w:sz w:val="22"/>
                <w:szCs w:val="22"/>
              </w:rPr>
            </w:pPr>
          </w:p>
        </w:tc>
        <w:tc>
          <w:tcPr>
            <w:tcW w:w="1347" w:type="pct"/>
          </w:tcPr>
          <w:p w14:paraId="145907BA"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(fewer fields)</w:t>
            </w:r>
          </w:p>
        </w:tc>
        <w:tc>
          <w:tcPr>
            <w:tcW w:w="190" w:type="pct"/>
            <w:gridSpan w:val="2"/>
          </w:tcPr>
          <w:p w14:paraId="368A1B46"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6B4528D0"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Y</w:t>
            </w:r>
          </w:p>
        </w:tc>
      </w:tr>
      <w:tr w:rsidR="00E33B2E" w:rsidRPr="000C01D0" w14:paraId="16832489" w14:textId="77777777" w:rsidTr="000C01D0">
        <w:tc>
          <w:tcPr>
            <w:tcW w:w="1486" w:type="pct"/>
          </w:tcPr>
          <w:p w14:paraId="28359A55"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228" w:type="pct"/>
          </w:tcPr>
          <w:p w14:paraId="2B6E89D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4AAAEA93"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Principal Only</w:t>
            </w:r>
          </w:p>
        </w:tc>
        <w:tc>
          <w:tcPr>
            <w:tcW w:w="120" w:type="pct"/>
            <w:vMerge/>
            <w:shd w:val="clear" w:color="auto" w:fill="auto"/>
          </w:tcPr>
          <w:p w14:paraId="19F5F1B5" w14:textId="77777777" w:rsidR="00E33B2E" w:rsidRPr="000C01D0" w:rsidRDefault="00E33B2E" w:rsidP="00E33B2E">
            <w:pPr>
              <w:rPr>
                <w:rFonts w:ascii="Bookman Old Style" w:hAnsi="Bookman Old Style" w:cs="Arial"/>
                <w:sz w:val="22"/>
                <w:szCs w:val="22"/>
              </w:rPr>
            </w:pPr>
          </w:p>
        </w:tc>
        <w:tc>
          <w:tcPr>
            <w:tcW w:w="1347" w:type="pct"/>
          </w:tcPr>
          <w:p w14:paraId="0B465A3D"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190" w:type="pct"/>
            <w:gridSpan w:val="2"/>
          </w:tcPr>
          <w:p w14:paraId="25009374" w14:textId="77777777" w:rsidR="00E33B2E" w:rsidRPr="000C01D0" w:rsidRDefault="00E33B2E" w:rsidP="00084793">
            <w:pPr>
              <w:jc w:val="center"/>
              <w:rPr>
                <w:rFonts w:ascii="Bookman Old Style" w:hAnsi="Bookman Old Style" w:cs="Arial"/>
                <w:sz w:val="22"/>
                <w:szCs w:val="22"/>
              </w:rPr>
            </w:pPr>
          </w:p>
        </w:tc>
        <w:tc>
          <w:tcPr>
            <w:tcW w:w="812" w:type="pct"/>
            <w:gridSpan w:val="2"/>
          </w:tcPr>
          <w:p w14:paraId="222592F2" w14:textId="77777777" w:rsidR="00E33B2E" w:rsidRPr="000C01D0" w:rsidRDefault="00E33B2E" w:rsidP="00084793">
            <w:pPr>
              <w:jc w:val="center"/>
              <w:rPr>
                <w:rFonts w:ascii="Bookman Old Style" w:hAnsi="Bookman Old Style" w:cs="Arial"/>
                <w:sz w:val="22"/>
                <w:szCs w:val="22"/>
              </w:rPr>
            </w:pPr>
          </w:p>
        </w:tc>
      </w:tr>
      <w:tr w:rsidR="00E33B2E" w:rsidRPr="000C01D0" w14:paraId="5B302E1A" w14:textId="77777777" w:rsidTr="000C01D0">
        <w:tc>
          <w:tcPr>
            <w:tcW w:w="1486" w:type="pct"/>
            <w:tcBorders>
              <w:bottom w:val="single" w:sz="4" w:space="0" w:color="auto"/>
            </w:tcBorders>
          </w:tcPr>
          <w:p w14:paraId="401D4E5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228" w:type="pct"/>
            <w:tcBorders>
              <w:bottom w:val="single" w:sz="4" w:space="0" w:color="auto"/>
            </w:tcBorders>
          </w:tcPr>
          <w:p w14:paraId="3F53771C"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tcBorders>
              <w:bottom w:val="single" w:sz="4" w:space="0" w:color="auto"/>
            </w:tcBorders>
            <w:shd w:val="clear" w:color="auto" w:fill="auto"/>
          </w:tcPr>
          <w:p w14:paraId="000D51A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Principal Only</w:t>
            </w:r>
          </w:p>
        </w:tc>
        <w:tc>
          <w:tcPr>
            <w:tcW w:w="120" w:type="pct"/>
            <w:vMerge/>
            <w:shd w:val="clear" w:color="auto" w:fill="auto"/>
          </w:tcPr>
          <w:p w14:paraId="1A023D66" w14:textId="77777777" w:rsidR="00E33B2E" w:rsidRPr="000C01D0" w:rsidRDefault="00E33B2E" w:rsidP="00E33B2E">
            <w:pPr>
              <w:rPr>
                <w:rFonts w:ascii="Bookman Old Style" w:hAnsi="Bookman Old Style" w:cs="Arial"/>
                <w:sz w:val="22"/>
                <w:szCs w:val="22"/>
              </w:rPr>
            </w:pPr>
          </w:p>
        </w:tc>
        <w:tc>
          <w:tcPr>
            <w:tcW w:w="1347" w:type="pct"/>
            <w:tcBorders>
              <w:bottom w:val="single" w:sz="4" w:space="0" w:color="auto"/>
            </w:tcBorders>
          </w:tcPr>
          <w:p w14:paraId="62FA41B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190" w:type="pct"/>
            <w:gridSpan w:val="2"/>
            <w:tcBorders>
              <w:bottom w:val="single" w:sz="4" w:space="0" w:color="auto"/>
            </w:tcBorders>
          </w:tcPr>
          <w:p w14:paraId="35B7811C" w14:textId="77777777" w:rsidR="00E33B2E" w:rsidRPr="000C01D0" w:rsidRDefault="00E33B2E" w:rsidP="00084793">
            <w:pPr>
              <w:jc w:val="center"/>
              <w:rPr>
                <w:rFonts w:ascii="Bookman Old Style" w:hAnsi="Bookman Old Style" w:cs="Arial"/>
                <w:sz w:val="22"/>
                <w:szCs w:val="22"/>
              </w:rPr>
            </w:pPr>
          </w:p>
        </w:tc>
        <w:tc>
          <w:tcPr>
            <w:tcW w:w="812" w:type="pct"/>
            <w:gridSpan w:val="2"/>
            <w:tcBorders>
              <w:bottom w:val="single" w:sz="4" w:space="0" w:color="auto"/>
            </w:tcBorders>
          </w:tcPr>
          <w:p w14:paraId="5BE0D3F4" w14:textId="77777777" w:rsidR="00E33B2E" w:rsidRPr="000C01D0" w:rsidRDefault="00E33B2E" w:rsidP="00084793">
            <w:pPr>
              <w:jc w:val="center"/>
              <w:rPr>
                <w:rFonts w:ascii="Bookman Old Style" w:hAnsi="Bookman Old Style" w:cs="Arial"/>
                <w:sz w:val="22"/>
                <w:szCs w:val="22"/>
              </w:rPr>
            </w:pPr>
          </w:p>
        </w:tc>
      </w:tr>
      <w:tr w:rsidR="00E33B2E" w:rsidRPr="000C01D0" w14:paraId="2967718D" w14:textId="77777777" w:rsidTr="000C01D0">
        <w:tc>
          <w:tcPr>
            <w:tcW w:w="1486" w:type="pct"/>
            <w:tcBorders>
              <w:bottom w:val="single" w:sz="4" w:space="0" w:color="auto"/>
            </w:tcBorders>
          </w:tcPr>
          <w:p w14:paraId="62657BF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Assignment</w:t>
            </w:r>
          </w:p>
        </w:tc>
        <w:tc>
          <w:tcPr>
            <w:tcW w:w="228" w:type="pct"/>
            <w:tcBorders>
              <w:bottom w:val="single" w:sz="4" w:space="0" w:color="auto"/>
            </w:tcBorders>
          </w:tcPr>
          <w:p w14:paraId="6A5117AE" w14:textId="77777777" w:rsidR="00E33B2E" w:rsidRPr="000C01D0" w:rsidRDefault="00E33B2E" w:rsidP="00084793">
            <w:pPr>
              <w:jc w:val="center"/>
              <w:rPr>
                <w:rFonts w:ascii="Bookman Old Style" w:hAnsi="Bookman Old Style" w:cs="Arial"/>
                <w:sz w:val="22"/>
                <w:szCs w:val="22"/>
              </w:rPr>
            </w:pPr>
          </w:p>
        </w:tc>
        <w:tc>
          <w:tcPr>
            <w:tcW w:w="817" w:type="pct"/>
            <w:tcBorders>
              <w:bottom w:val="single" w:sz="4" w:space="0" w:color="auto"/>
            </w:tcBorders>
            <w:shd w:val="clear" w:color="auto" w:fill="auto"/>
          </w:tcPr>
          <w:p w14:paraId="44065876"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427C7013" w14:textId="77777777" w:rsidR="00E33B2E" w:rsidRPr="000C01D0" w:rsidRDefault="00E33B2E" w:rsidP="00E33B2E">
            <w:pPr>
              <w:rPr>
                <w:rFonts w:ascii="Bookman Old Style" w:hAnsi="Bookman Old Style" w:cs="Arial"/>
                <w:sz w:val="22"/>
                <w:szCs w:val="22"/>
              </w:rPr>
            </w:pPr>
          </w:p>
        </w:tc>
        <w:tc>
          <w:tcPr>
            <w:tcW w:w="1347" w:type="pct"/>
            <w:tcBorders>
              <w:bottom w:val="single" w:sz="4" w:space="0" w:color="auto"/>
            </w:tcBorders>
          </w:tcPr>
          <w:p w14:paraId="3AE44E23"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Assignment</w:t>
            </w:r>
          </w:p>
        </w:tc>
        <w:tc>
          <w:tcPr>
            <w:tcW w:w="190" w:type="pct"/>
            <w:gridSpan w:val="2"/>
            <w:tcBorders>
              <w:bottom w:val="single" w:sz="4" w:space="0" w:color="auto"/>
            </w:tcBorders>
          </w:tcPr>
          <w:p w14:paraId="63966842"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Borders>
              <w:bottom w:val="single" w:sz="4" w:space="0" w:color="auto"/>
            </w:tcBorders>
          </w:tcPr>
          <w:p w14:paraId="1C2A9A20" w14:textId="77777777" w:rsidR="00E33B2E" w:rsidRPr="000C01D0" w:rsidRDefault="00E33B2E" w:rsidP="00084793">
            <w:pPr>
              <w:jc w:val="center"/>
              <w:rPr>
                <w:rFonts w:ascii="Bookman Old Style" w:hAnsi="Bookman Old Style" w:cs="Arial"/>
                <w:sz w:val="22"/>
                <w:szCs w:val="22"/>
              </w:rPr>
            </w:pPr>
          </w:p>
        </w:tc>
      </w:tr>
      <w:tr w:rsidR="00E33B2E" w:rsidRPr="000C01D0" w14:paraId="6A9B0E9B" w14:textId="77777777" w:rsidTr="000C01D0">
        <w:tc>
          <w:tcPr>
            <w:tcW w:w="2531" w:type="pct"/>
            <w:gridSpan w:val="3"/>
            <w:tcBorders>
              <w:top w:val="single" w:sz="4" w:space="0" w:color="auto"/>
            </w:tcBorders>
            <w:shd w:val="clear" w:color="auto" w:fill="D9D9D9" w:themeFill="background1" w:themeFillShade="D9"/>
          </w:tcPr>
          <w:p w14:paraId="007C0358"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A or BOCES</w:t>
            </w:r>
          </w:p>
          <w:p w14:paraId="309907A2"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Employs Non-Teaching Staff</w:t>
            </w:r>
          </w:p>
          <w:p w14:paraId="79C6A25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(Professional Coun</w:t>
            </w:r>
            <w:r w:rsidRPr="000C01D0">
              <w:rPr>
                <w:rFonts w:ascii="Bookman Old Style" w:hAnsi="Bookman Old Style" w:cs="Arial"/>
                <w:sz w:val="22"/>
                <w:szCs w:val="22"/>
                <w:shd w:val="clear" w:color="auto" w:fill="D5DCE4" w:themeFill="text2" w:themeFillTint="33"/>
              </w:rPr>
              <w:t>s</w:t>
            </w:r>
            <w:r w:rsidRPr="000C01D0">
              <w:rPr>
                <w:rFonts w:ascii="Bookman Old Style" w:hAnsi="Bookman Old Style" w:cs="Arial"/>
                <w:sz w:val="22"/>
                <w:szCs w:val="22"/>
              </w:rPr>
              <w:t xml:space="preserve">elor, Social Worker…) </w:t>
            </w:r>
          </w:p>
          <w:p w14:paraId="544E32A4"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sz w:val="22"/>
                <w:szCs w:val="22"/>
              </w:rPr>
              <w:t>Does work in District A or BOCES in assignment role</w:t>
            </w:r>
          </w:p>
        </w:tc>
        <w:tc>
          <w:tcPr>
            <w:tcW w:w="120" w:type="pct"/>
            <w:vMerge/>
            <w:shd w:val="clear" w:color="auto" w:fill="auto"/>
          </w:tcPr>
          <w:p w14:paraId="56F98FC6" w14:textId="77777777" w:rsidR="00E33B2E" w:rsidRPr="000C01D0" w:rsidRDefault="00E33B2E" w:rsidP="00E33B2E">
            <w:pPr>
              <w:jc w:val="center"/>
              <w:rPr>
                <w:rFonts w:ascii="Bookman Old Style" w:hAnsi="Bookman Old Style" w:cs="Arial"/>
                <w:b/>
                <w:sz w:val="22"/>
                <w:szCs w:val="22"/>
                <w:u w:val="single"/>
              </w:rPr>
            </w:pPr>
          </w:p>
        </w:tc>
        <w:tc>
          <w:tcPr>
            <w:tcW w:w="2349" w:type="pct"/>
            <w:gridSpan w:val="5"/>
            <w:tcBorders>
              <w:top w:val="single" w:sz="4" w:space="0" w:color="auto"/>
            </w:tcBorders>
            <w:shd w:val="clear" w:color="auto" w:fill="D9D9D9" w:themeFill="background1" w:themeFillShade="D9"/>
          </w:tcPr>
          <w:p w14:paraId="3F0D82BC"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B</w:t>
            </w:r>
          </w:p>
          <w:p w14:paraId="045D3E0B"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Does not Employ Non-Teaching Staff</w:t>
            </w:r>
          </w:p>
          <w:p w14:paraId="0821D40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Professional Counselor, Social Worker, etc.</w:t>
            </w:r>
          </w:p>
          <w:p w14:paraId="14CF2A6B"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(in-person or via technical connection)</w:t>
            </w:r>
          </w:p>
        </w:tc>
      </w:tr>
      <w:tr w:rsidR="00E33B2E" w:rsidRPr="000C01D0" w14:paraId="217073E6" w14:textId="77777777" w:rsidTr="000C01D0">
        <w:tc>
          <w:tcPr>
            <w:tcW w:w="1486" w:type="pct"/>
          </w:tcPr>
          <w:p w14:paraId="598C31F0"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lastRenderedPageBreak/>
              <w:t>Staff Snapshot (complete)</w:t>
            </w:r>
          </w:p>
        </w:tc>
        <w:tc>
          <w:tcPr>
            <w:tcW w:w="228" w:type="pct"/>
          </w:tcPr>
          <w:p w14:paraId="7264B806"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1CF4B757"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c>
          <w:tcPr>
            <w:tcW w:w="120" w:type="pct"/>
            <w:vMerge/>
            <w:shd w:val="clear" w:color="auto" w:fill="auto"/>
          </w:tcPr>
          <w:p w14:paraId="732A5381" w14:textId="77777777" w:rsidR="00E33B2E" w:rsidRPr="000C01D0" w:rsidRDefault="00E33B2E" w:rsidP="00E33B2E">
            <w:pPr>
              <w:rPr>
                <w:rFonts w:ascii="Bookman Old Style" w:hAnsi="Bookman Old Style" w:cs="Arial"/>
                <w:sz w:val="22"/>
                <w:szCs w:val="22"/>
              </w:rPr>
            </w:pPr>
          </w:p>
        </w:tc>
        <w:tc>
          <w:tcPr>
            <w:tcW w:w="1347" w:type="pct"/>
          </w:tcPr>
          <w:p w14:paraId="39D25FF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(fewer fields)</w:t>
            </w:r>
          </w:p>
        </w:tc>
        <w:tc>
          <w:tcPr>
            <w:tcW w:w="190" w:type="pct"/>
            <w:gridSpan w:val="2"/>
          </w:tcPr>
          <w:p w14:paraId="56B87A5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7E3A663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Y</w:t>
            </w:r>
          </w:p>
        </w:tc>
      </w:tr>
      <w:tr w:rsidR="00E33B2E" w:rsidRPr="000C01D0" w14:paraId="254B23E7" w14:textId="77777777" w:rsidTr="000C01D0">
        <w:tc>
          <w:tcPr>
            <w:tcW w:w="1486" w:type="pct"/>
          </w:tcPr>
          <w:p w14:paraId="721AF447"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228" w:type="pct"/>
          </w:tcPr>
          <w:p w14:paraId="0F1A2AB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79E4E5D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Principal Only</w:t>
            </w:r>
          </w:p>
        </w:tc>
        <w:tc>
          <w:tcPr>
            <w:tcW w:w="120" w:type="pct"/>
            <w:vMerge/>
            <w:shd w:val="clear" w:color="auto" w:fill="auto"/>
          </w:tcPr>
          <w:p w14:paraId="5D539BD7" w14:textId="77777777" w:rsidR="00E33B2E" w:rsidRPr="000C01D0" w:rsidRDefault="00E33B2E" w:rsidP="00E33B2E">
            <w:pPr>
              <w:rPr>
                <w:rFonts w:ascii="Bookman Old Style" w:hAnsi="Bookman Old Style" w:cs="Arial"/>
                <w:sz w:val="22"/>
                <w:szCs w:val="22"/>
              </w:rPr>
            </w:pPr>
          </w:p>
        </w:tc>
        <w:tc>
          <w:tcPr>
            <w:tcW w:w="1347" w:type="pct"/>
          </w:tcPr>
          <w:p w14:paraId="6B8E5C72"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190" w:type="pct"/>
            <w:gridSpan w:val="2"/>
          </w:tcPr>
          <w:p w14:paraId="4F7D7D58" w14:textId="77777777" w:rsidR="00E33B2E" w:rsidRPr="000C01D0" w:rsidRDefault="00E33B2E" w:rsidP="00084793">
            <w:pPr>
              <w:jc w:val="center"/>
              <w:rPr>
                <w:rFonts w:ascii="Bookman Old Style" w:hAnsi="Bookman Old Style" w:cs="Arial"/>
                <w:sz w:val="22"/>
                <w:szCs w:val="22"/>
              </w:rPr>
            </w:pPr>
          </w:p>
        </w:tc>
        <w:tc>
          <w:tcPr>
            <w:tcW w:w="812" w:type="pct"/>
            <w:gridSpan w:val="2"/>
          </w:tcPr>
          <w:p w14:paraId="1C3E8398" w14:textId="77777777" w:rsidR="00E33B2E" w:rsidRPr="000C01D0" w:rsidRDefault="00E33B2E" w:rsidP="00084793">
            <w:pPr>
              <w:jc w:val="center"/>
              <w:rPr>
                <w:rFonts w:ascii="Bookman Old Style" w:hAnsi="Bookman Old Style" w:cs="Arial"/>
                <w:sz w:val="22"/>
                <w:szCs w:val="22"/>
              </w:rPr>
            </w:pPr>
          </w:p>
        </w:tc>
      </w:tr>
      <w:tr w:rsidR="00E33B2E" w:rsidRPr="000C01D0" w14:paraId="0E3F363F" w14:textId="77777777" w:rsidTr="000C01D0">
        <w:tc>
          <w:tcPr>
            <w:tcW w:w="1486" w:type="pct"/>
          </w:tcPr>
          <w:p w14:paraId="4EAD2BE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228" w:type="pct"/>
          </w:tcPr>
          <w:p w14:paraId="647A5F10"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459DC55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Principal Only</w:t>
            </w:r>
          </w:p>
        </w:tc>
        <w:tc>
          <w:tcPr>
            <w:tcW w:w="120" w:type="pct"/>
            <w:vMerge/>
            <w:shd w:val="clear" w:color="auto" w:fill="auto"/>
          </w:tcPr>
          <w:p w14:paraId="50A8CDAF" w14:textId="77777777" w:rsidR="00E33B2E" w:rsidRPr="000C01D0" w:rsidRDefault="00E33B2E" w:rsidP="00E33B2E">
            <w:pPr>
              <w:rPr>
                <w:rFonts w:ascii="Bookman Old Style" w:hAnsi="Bookman Old Style" w:cs="Arial"/>
                <w:sz w:val="22"/>
                <w:szCs w:val="22"/>
              </w:rPr>
            </w:pPr>
          </w:p>
        </w:tc>
        <w:tc>
          <w:tcPr>
            <w:tcW w:w="1347" w:type="pct"/>
          </w:tcPr>
          <w:p w14:paraId="76E7910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190" w:type="pct"/>
            <w:gridSpan w:val="2"/>
          </w:tcPr>
          <w:p w14:paraId="2CB4C82A" w14:textId="77777777" w:rsidR="00E33B2E" w:rsidRPr="000C01D0" w:rsidRDefault="00E33B2E" w:rsidP="00084793">
            <w:pPr>
              <w:jc w:val="center"/>
              <w:rPr>
                <w:rFonts w:ascii="Bookman Old Style" w:hAnsi="Bookman Old Style" w:cs="Arial"/>
                <w:sz w:val="22"/>
                <w:szCs w:val="22"/>
              </w:rPr>
            </w:pPr>
          </w:p>
        </w:tc>
        <w:tc>
          <w:tcPr>
            <w:tcW w:w="812" w:type="pct"/>
            <w:gridSpan w:val="2"/>
          </w:tcPr>
          <w:p w14:paraId="2E6FB353" w14:textId="77777777" w:rsidR="00E33B2E" w:rsidRPr="000C01D0" w:rsidRDefault="00E33B2E" w:rsidP="00084793">
            <w:pPr>
              <w:jc w:val="center"/>
              <w:rPr>
                <w:rFonts w:ascii="Bookman Old Style" w:hAnsi="Bookman Old Style" w:cs="Arial"/>
                <w:sz w:val="22"/>
                <w:szCs w:val="22"/>
              </w:rPr>
            </w:pPr>
          </w:p>
        </w:tc>
      </w:tr>
      <w:tr w:rsidR="00E33B2E" w:rsidRPr="000C01D0" w14:paraId="2F3AF83C" w14:textId="77777777" w:rsidTr="000C01D0">
        <w:tc>
          <w:tcPr>
            <w:tcW w:w="1486" w:type="pct"/>
          </w:tcPr>
          <w:p w14:paraId="2A10C01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Assignment</w:t>
            </w:r>
          </w:p>
        </w:tc>
        <w:tc>
          <w:tcPr>
            <w:tcW w:w="228" w:type="pct"/>
          </w:tcPr>
          <w:p w14:paraId="5FA6FF56"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249E682D"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6C0F4955" w14:textId="77777777" w:rsidR="00E33B2E" w:rsidRPr="000C01D0" w:rsidRDefault="00E33B2E" w:rsidP="00E33B2E">
            <w:pPr>
              <w:rPr>
                <w:rFonts w:ascii="Bookman Old Style" w:hAnsi="Bookman Old Style" w:cs="Arial"/>
                <w:sz w:val="22"/>
                <w:szCs w:val="22"/>
              </w:rPr>
            </w:pPr>
          </w:p>
        </w:tc>
        <w:tc>
          <w:tcPr>
            <w:tcW w:w="1347" w:type="pct"/>
          </w:tcPr>
          <w:p w14:paraId="217D2A8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Assignment</w:t>
            </w:r>
          </w:p>
        </w:tc>
        <w:tc>
          <w:tcPr>
            <w:tcW w:w="190" w:type="pct"/>
            <w:gridSpan w:val="2"/>
          </w:tcPr>
          <w:p w14:paraId="59D659FC"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0F46EE91" w14:textId="77777777" w:rsidR="00E33B2E" w:rsidRPr="000C01D0" w:rsidRDefault="00E33B2E" w:rsidP="00084793">
            <w:pPr>
              <w:jc w:val="center"/>
              <w:rPr>
                <w:rFonts w:ascii="Bookman Old Style" w:hAnsi="Bookman Old Style" w:cs="Arial"/>
                <w:sz w:val="22"/>
                <w:szCs w:val="22"/>
              </w:rPr>
            </w:pPr>
          </w:p>
        </w:tc>
      </w:tr>
    </w:tbl>
    <w:bookmarkEnd w:id="603"/>
    <w:p w14:paraId="70AAE139" w14:textId="4E9371FB" w:rsidR="00EF7A53" w:rsidRPr="00E73803" w:rsidRDefault="00EC2339" w:rsidP="00EF7A53">
      <w:pPr>
        <w:spacing w:before="240"/>
        <w:rPr>
          <w:rFonts w:ascii="Arial" w:hAnsi="Arial" w:cs="Arial"/>
          <w:bCs/>
        </w:rPr>
      </w:pPr>
      <w:r w:rsidRPr="00E73803">
        <w:rPr>
          <w:rFonts w:ascii="Arial" w:hAnsi="Arial" w:cs="Arial"/>
          <w:bCs/>
        </w:rPr>
        <w:tab/>
      </w:r>
      <w:bookmarkStart w:id="604" w:name="_Hlk518290447"/>
      <w:r w:rsidR="00EF7A53" w:rsidRPr="00E73803">
        <w:rPr>
          <w:rFonts w:ascii="Arial" w:hAnsi="Arial" w:cs="Arial"/>
          <w:bCs/>
        </w:rPr>
        <w:t xml:space="preserve">While the itinerant field is designed to allow for the collection of complete course instruction by teachers, LEAs should also report itinerant non-teaching professional staff such as pupil personnel and school health services staff received from another district or BOCES. These staff would include nurses, school counselors, social workers and psychologists. </w:t>
      </w:r>
      <w:r w:rsidR="00AC76E5">
        <w:rPr>
          <w:rFonts w:ascii="Arial" w:hAnsi="Arial" w:cs="Arial"/>
          <w:bCs/>
        </w:rPr>
        <w:t>A</w:t>
      </w:r>
      <w:r w:rsidR="00EF7A53" w:rsidRPr="00E73803">
        <w:rPr>
          <w:rFonts w:ascii="Arial" w:hAnsi="Arial" w:cs="Arial"/>
          <w:bCs/>
        </w:rPr>
        <w:t xml:space="preserve">dditionally, shared or itinerant superintendents should be reported. These staff would also need to be reported in Staff Assignment.  BOCES staff not assigned on a permanent or consistent basis to a district should only be reported as BOCES staff. Those working in multiple districts may be reported solely by the BOCES. </w:t>
      </w:r>
    </w:p>
    <w:bookmarkEnd w:id="604"/>
    <w:p w14:paraId="079B0504" w14:textId="77777777" w:rsidR="00EF7A53" w:rsidRDefault="00EF7A53" w:rsidP="00F63E1A">
      <w:pPr>
        <w:rPr>
          <w:rFonts w:ascii="Arial" w:hAnsi="Arial" w:cs="Arial"/>
          <w:b/>
        </w:rPr>
      </w:pPr>
    </w:p>
    <w:p w14:paraId="0F79F4F3" w14:textId="519F208E" w:rsidR="008F6E6F" w:rsidRPr="00E73803" w:rsidRDefault="00F63E1A" w:rsidP="00F63E1A">
      <w:pPr>
        <w:rPr>
          <w:rFonts w:ascii="Arial" w:hAnsi="Arial" w:cs="Arial"/>
          <w:b/>
        </w:rPr>
      </w:pPr>
      <w:r w:rsidRPr="00E73803">
        <w:rPr>
          <w:rFonts w:ascii="Arial" w:hAnsi="Arial" w:cs="Arial"/>
          <w:b/>
        </w:rPr>
        <w:t>Years of Teaching Experience (Total Years of Professional Educational Experience): Field 102 (Teaching and Non-</w:t>
      </w:r>
      <w:r w:rsidR="0017753A">
        <w:rPr>
          <w:rFonts w:ascii="Arial" w:hAnsi="Arial" w:cs="Arial"/>
          <w:b/>
        </w:rPr>
        <w:t>T</w:t>
      </w:r>
      <w:r w:rsidRPr="00E73803">
        <w:rPr>
          <w:rFonts w:ascii="Arial" w:hAnsi="Arial" w:cs="Arial"/>
          <w:b/>
        </w:rPr>
        <w:t xml:space="preserve">eaching </w:t>
      </w:r>
      <w:r w:rsidR="0017753A">
        <w:rPr>
          <w:rFonts w:ascii="Arial" w:hAnsi="Arial" w:cs="Arial"/>
          <w:b/>
        </w:rPr>
        <w:t>P</w:t>
      </w:r>
      <w:r w:rsidRPr="00E73803">
        <w:rPr>
          <w:rFonts w:ascii="Arial" w:hAnsi="Arial" w:cs="Arial"/>
          <w:b/>
        </w:rPr>
        <w:t xml:space="preserve">rofessionals) </w:t>
      </w:r>
    </w:p>
    <w:p w14:paraId="5CFC8235" w14:textId="69A15859" w:rsidR="000C46E5" w:rsidRDefault="008F6E6F" w:rsidP="00C934CD">
      <w:pPr>
        <w:spacing w:before="240"/>
        <w:rPr>
          <w:rFonts w:ascii="Arial" w:hAnsi="Arial" w:cs="Arial"/>
          <w:b/>
          <w:bCs/>
          <w:iCs/>
          <w:sz w:val="28"/>
          <w:szCs w:val="28"/>
        </w:rPr>
      </w:pPr>
      <w:r w:rsidRPr="00E73803">
        <w:rPr>
          <w:rFonts w:ascii="Arial" w:hAnsi="Arial" w:cs="Arial"/>
        </w:rPr>
        <w:tab/>
      </w:r>
      <w:r w:rsidR="0083137F" w:rsidRPr="00D879C9">
        <w:rPr>
          <w:rFonts w:ascii="Arial" w:hAnsi="Arial" w:cs="Arial"/>
        </w:rPr>
        <w:t xml:space="preserve">Teachers new to a district, charter school, or BOCES should be asked to provide years of prior experience. LEAs should not be defaulting to 1 for new hires without consideration of prior experience. </w:t>
      </w:r>
      <w:r w:rsidR="00EF7A53" w:rsidRPr="00D879C9">
        <w:rPr>
          <w:rFonts w:ascii="Arial" w:hAnsi="Arial" w:cs="Arial"/>
        </w:rPr>
        <w:t xml:space="preserve">Combine all years of professional educational experience, including other public school districts, </w:t>
      </w:r>
      <w:r w:rsidR="0017753A" w:rsidRPr="00D879C9">
        <w:rPr>
          <w:rFonts w:ascii="Arial" w:hAnsi="Arial" w:cs="Arial"/>
        </w:rPr>
        <w:t>r</w:t>
      </w:r>
      <w:r w:rsidR="00E36AAE" w:rsidRPr="00D879C9">
        <w:rPr>
          <w:rFonts w:ascii="Arial" w:hAnsi="Arial" w:cs="Arial"/>
        </w:rPr>
        <w:t>eligious and independent</w:t>
      </w:r>
      <w:r w:rsidR="00877F92" w:rsidRPr="00D879C9">
        <w:rPr>
          <w:rFonts w:ascii="Arial" w:hAnsi="Arial" w:cs="Arial"/>
        </w:rPr>
        <w:t xml:space="preserve"> (nonpublic)</w:t>
      </w:r>
      <w:r w:rsidR="00EF7A53" w:rsidRPr="00D879C9">
        <w:rPr>
          <w:rFonts w:ascii="Arial" w:hAnsi="Arial" w:cs="Arial"/>
        </w:rPr>
        <w:t xml:space="preserve"> schools, </w:t>
      </w:r>
      <w:r w:rsidR="0083137F" w:rsidRPr="00D879C9">
        <w:rPr>
          <w:rFonts w:ascii="Arial" w:hAnsi="Arial" w:cs="Arial"/>
        </w:rPr>
        <w:t xml:space="preserve">and </w:t>
      </w:r>
      <w:r w:rsidR="00EF7A53" w:rsidRPr="00D879C9">
        <w:rPr>
          <w:rFonts w:ascii="Arial" w:hAnsi="Arial" w:cs="Arial"/>
        </w:rPr>
        <w:t>BOCES</w:t>
      </w:r>
      <w:r w:rsidR="00400FA8" w:rsidRPr="00D879C9">
        <w:rPr>
          <w:rFonts w:ascii="Arial" w:hAnsi="Arial" w:cs="Arial"/>
        </w:rPr>
        <w:t>.</w:t>
      </w:r>
      <w:r w:rsidR="00EF7A53" w:rsidRPr="00D879C9">
        <w:rPr>
          <w:rFonts w:ascii="Arial" w:hAnsi="Arial" w:cs="Arial"/>
        </w:rPr>
        <w:t xml:space="preserve"> Experience in non-teaching, professional PMF assignments as reported in Staff Assignment should be</w:t>
      </w:r>
      <w:r w:rsidR="00EF7A53" w:rsidRPr="00E73803">
        <w:rPr>
          <w:rFonts w:ascii="Arial" w:hAnsi="Arial" w:cs="Arial"/>
        </w:rPr>
        <w:t xml:space="preserve"> included. The non-teaching professional staff experience should be in the educational </w:t>
      </w:r>
      <w:r w:rsidR="00EF7A53" w:rsidRPr="00E86BDF">
        <w:rPr>
          <w:rFonts w:ascii="Arial" w:hAnsi="Arial" w:cs="Arial"/>
        </w:rPr>
        <w:t xml:space="preserve">setting. </w:t>
      </w:r>
      <w:r w:rsidR="00747344" w:rsidRPr="00E86BDF">
        <w:rPr>
          <w:rFonts w:ascii="Arial" w:hAnsi="Arial" w:cs="Arial"/>
        </w:rPr>
        <w:t xml:space="preserve">The experience in higher education should be relatable to that in public school district. Classroom teaching, or a non-teaching position that could be mapped to one of the Staff Assignment non-teaching codes, would be considered relevant. </w:t>
      </w:r>
      <w:r w:rsidR="00EF7A53" w:rsidRPr="00E86BDF">
        <w:rPr>
          <w:rFonts w:ascii="Arial" w:hAnsi="Arial" w:cs="Arial"/>
        </w:rPr>
        <w:t xml:space="preserve">Long-term substitute experience should be reported, this has generally been considered at least three (3) months or more in a school year. </w:t>
      </w:r>
      <w:r w:rsidR="00747344" w:rsidRPr="00E86BDF">
        <w:rPr>
          <w:rFonts w:ascii="Arial" w:hAnsi="Arial" w:cs="Arial"/>
        </w:rPr>
        <w:t>Experience should not be based on how prior teaching experience was compensated (per diem or contract).</w:t>
      </w:r>
      <w:r w:rsidR="00EF7A53" w:rsidRPr="00E86BDF">
        <w:rPr>
          <w:rFonts w:ascii="Arial" w:hAnsi="Arial" w:cs="Arial"/>
        </w:rPr>
        <w:t xml:space="preserve"> Experience as a teacher aide or assistant would not be included. Experience as an administrative intern, paid or unpaid would not be included. This year counts as one full year</w:t>
      </w:r>
      <w:r w:rsidR="00EF7A53" w:rsidRPr="00E73803">
        <w:rPr>
          <w:rFonts w:ascii="Arial" w:hAnsi="Arial" w:cs="Arial"/>
        </w:rPr>
        <w:t xml:space="preserve"> of experience. The Total Years Educational Experience (field 43) must be greater than or equal to the total years of educational experience in this district</w:t>
      </w:r>
      <w:r w:rsidR="001275C4">
        <w:rPr>
          <w:rFonts w:ascii="Arial" w:hAnsi="Arial" w:cs="Arial"/>
        </w:rPr>
        <w:t>.</w:t>
      </w:r>
      <w:r w:rsidR="00EF7A53" w:rsidRPr="00E73803">
        <w:rPr>
          <w:rFonts w:ascii="Arial" w:hAnsi="Arial" w:cs="Arial"/>
        </w:rPr>
        <w:t xml:space="preserve"> </w:t>
      </w:r>
      <w:r w:rsidR="001275C4">
        <w:rPr>
          <w:rFonts w:ascii="Arial" w:hAnsi="Arial" w:cs="Arial"/>
        </w:rPr>
        <w:t>R</w:t>
      </w:r>
      <w:r w:rsidR="00EF7A53" w:rsidRPr="00E73803">
        <w:rPr>
          <w:rFonts w:ascii="Arial" w:hAnsi="Arial" w:cs="Arial"/>
        </w:rPr>
        <w:t xml:space="preserve">eport as a whole number. </w:t>
      </w:r>
    </w:p>
    <w:p w14:paraId="3F5CDBC1" w14:textId="0520F8FC" w:rsidR="00D151B4" w:rsidRPr="0024440A" w:rsidRDefault="00D151B4" w:rsidP="00EF7A53">
      <w:pPr>
        <w:pStyle w:val="Heading2"/>
      </w:pPr>
      <w:bookmarkStart w:id="605" w:name="_Toc163224901"/>
      <w:r w:rsidRPr="0024440A">
        <w:t>Staff Assignment Template (SIRS 318)</w:t>
      </w:r>
      <w:bookmarkEnd w:id="605"/>
    </w:p>
    <w:p w14:paraId="68674CEF" w14:textId="77777777" w:rsidR="00D151B4" w:rsidRPr="007C63BE" w:rsidRDefault="00D151B4" w:rsidP="00D151B4">
      <w:pPr>
        <w:jc w:val="center"/>
        <w:rPr>
          <w:rFonts w:ascii="Arial" w:hAnsi="Arial" w:cs="Arial"/>
          <w:b/>
        </w:rPr>
      </w:pPr>
    </w:p>
    <w:p w14:paraId="5DFF5426" w14:textId="628459F6" w:rsidR="00D151B4" w:rsidRPr="007C63BE" w:rsidRDefault="00D151B4" w:rsidP="009F78D3">
      <w:pPr>
        <w:ind w:firstLine="720"/>
        <w:rPr>
          <w:rFonts w:ascii="Arial" w:hAnsi="Arial" w:cs="Arial"/>
        </w:rPr>
      </w:pPr>
      <w:r w:rsidRPr="007C63BE">
        <w:rPr>
          <w:rFonts w:ascii="Arial" w:hAnsi="Arial" w:cs="Arial"/>
        </w:rPr>
        <w:t xml:space="preserve">This template collects data for Personnel Master File (PMF BEDS) and Annual Professional Performance Review (APPR) purposes. This template also includes information to link principals to students enrolled in programs they supervise, including assignment start and end dates. </w:t>
      </w:r>
      <w:r w:rsidR="00B229F9" w:rsidRPr="007C63BE">
        <w:rPr>
          <w:rFonts w:ascii="Arial" w:hAnsi="Arial" w:cs="Arial"/>
        </w:rPr>
        <w:t>Report one (1) record for each location</w:t>
      </w:r>
      <w:r w:rsidR="00B229F9">
        <w:rPr>
          <w:rFonts w:ascii="Arial" w:hAnsi="Arial" w:cs="Arial"/>
        </w:rPr>
        <w:t xml:space="preserve"> and</w:t>
      </w:r>
      <w:r w:rsidR="00B229F9" w:rsidRPr="007C63BE">
        <w:rPr>
          <w:rFonts w:ascii="Arial" w:hAnsi="Arial" w:cs="Arial"/>
        </w:rPr>
        <w:t xml:space="preserve"> assignment related to the staff person. </w:t>
      </w:r>
      <w:r w:rsidR="00B229F9" w:rsidRPr="00062188">
        <w:rPr>
          <w:rFonts w:ascii="Arial" w:hAnsi="Arial" w:cs="Arial"/>
        </w:rPr>
        <w:t>The grade level the person is responsible for only needs to be reported for building principals.</w:t>
      </w:r>
      <w:r w:rsidR="00B229F9">
        <w:rPr>
          <w:rFonts w:ascii="Arial" w:hAnsi="Arial" w:cs="Arial"/>
        </w:rPr>
        <w:t xml:space="preserve"> </w:t>
      </w:r>
      <w:r w:rsidRPr="00BD1475">
        <w:rPr>
          <w:rFonts w:ascii="Arial" w:hAnsi="Arial" w:cs="Arial"/>
        </w:rPr>
        <w:t xml:space="preserve">If a staff member is responsible for assignments within </w:t>
      </w:r>
      <w:r w:rsidR="00BD1475" w:rsidRPr="00BD1475">
        <w:rPr>
          <w:rFonts w:ascii="Arial" w:hAnsi="Arial" w:cs="Arial"/>
        </w:rPr>
        <w:t>more than one</w:t>
      </w:r>
      <w:r w:rsidRPr="00BD1475">
        <w:rPr>
          <w:rFonts w:ascii="Arial" w:hAnsi="Arial" w:cs="Arial"/>
        </w:rPr>
        <w:t xml:space="preserve"> building in the LEA, they should report each of those specific </w:t>
      </w:r>
      <w:r w:rsidRPr="00AD7276">
        <w:rPr>
          <w:rFonts w:ascii="Arial" w:hAnsi="Arial" w:cs="Arial"/>
        </w:rPr>
        <w:t xml:space="preserve">buildings. </w:t>
      </w:r>
      <w:r w:rsidR="00613792" w:rsidRPr="00AD7276">
        <w:rPr>
          <w:rFonts w:ascii="Arial" w:hAnsi="Arial" w:cs="Arial"/>
        </w:rPr>
        <w:t xml:space="preserve">This includes pupil personnel (e.g. counselors, social workers) and health services staff (nurses). </w:t>
      </w:r>
      <w:r w:rsidRPr="00AD7276">
        <w:rPr>
          <w:rFonts w:ascii="Arial" w:hAnsi="Arial" w:cs="Arial"/>
        </w:rPr>
        <w:t>If</w:t>
      </w:r>
      <w:r w:rsidRPr="007C63BE">
        <w:rPr>
          <w:rFonts w:ascii="Arial" w:hAnsi="Arial" w:cs="Arial"/>
        </w:rPr>
        <w:t xml:space="preserve"> they have district-wide responsibility, they may report the district code so that only one row would be reported.</w:t>
      </w:r>
    </w:p>
    <w:p w14:paraId="274C2227" w14:textId="77777777" w:rsidR="00D151B4" w:rsidRPr="007C63BE" w:rsidRDefault="00D151B4" w:rsidP="00D151B4">
      <w:pPr>
        <w:rPr>
          <w:rFonts w:ascii="Arial" w:hAnsi="Arial" w:cs="Arial"/>
        </w:rPr>
      </w:pPr>
    </w:p>
    <w:p w14:paraId="448B300A" w14:textId="2ABECD12" w:rsidR="00B229F9" w:rsidRDefault="00B229F9" w:rsidP="00D151B4">
      <w:pPr>
        <w:rPr>
          <w:rFonts w:ascii="Arial" w:hAnsi="Arial" w:cs="Arial"/>
          <w:b/>
        </w:rPr>
      </w:pPr>
      <w:r w:rsidRPr="007C63BE">
        <w:rPr>
          <w:rFonts w:ascii="Arial" w:hAnsi="Arial" w:cs="Arial"/>
        </w:rPr>
        <w:lastRenderedPageBreak/>
        <w:t>A Staff Snapshot record must be loaded to SIRS (Level 2) prior to reporting any Staff Assignment records for staff members. Staff Assignment is a delete and replace or purge and reload template</w:t>
      </w:r>
      <w:r>
        <w:rPr>
          <w:rFonts w:ascii="Arial" w:hAnsi="Arial" w:cs="Arial"/>
        </w:rPr>
        <w:t>.</w:t>
      </w:r>
      <w:r w:rsidRPr="006477BB">
        <w:rPr>
          <w:rFonts w:ascii="Arial" w:hAnsi="Arial" w:cs="Arial"/>
          <w:b/>
        </w:rPr>
        <w:t xml:space="preserve"> </w:t>
      </w:r>
    </w:p>
    <w:p w14:paraId="11A55CC9" w14:textId="77777777" w:rsidR="004E1F78" w:rsidRDefault="004E1F78" w:rsidP="00D151B4">
      <w:pPr>
        <w:rPr>
          <w:rFonts w:ascii="Arial" w:hAnsi="Arial" w:cs="Arial"/>
          <w:b/>
        </w:rPr>
      </w:pPr>
    </w:p>
    <w:p w14:paraId="36CDEF06" w14:textId="08DC974F" w:rsidR="001D11CF" w:rsidRPr="001D11CF" w:rsidRDefault="001D11CF" w:rsidP="00D151B4">
      <w:pPr>
        <w:rPr>
          <w:rFonts w:ascii="Arial" w:hAnsi="Arial" w:cs="Arial"/>
          <w:b/>
        </w:rPr>
      </w:pPr>
      <w:r w:rsidRPr="006477BB">
        <w:rPr>
          <w:rFonts w:ascii="Arial" w:hAnsi="Arial" w:cs="Arial"/>
          <w:b/>
        </w:rPr>
        <w:t>Who Should Be Reported?</w:t>
      </w:r>
    </w:p>
    <w:p w14:paraId="0ED26863" w14:textId="77777777" w:rsidR="001D11CF" w:rsidRDefault="001D11CF" w:rsidP="00D151B4">
      <w:pPr>
        <w:rPr>
          <w:rFonts w:ascii="Arial" w:hAnsi="Arial" w:cs="Arial"/>
        </w:rPr>
      </w:pPr>
    </w:p>
    <w:p w14:paraId="4AF1BB11" w14:textId="5BB012E6" w:rsidR="00B229F9" w:rsidRPr="00C75334" w:rsidRDefault="00B229F9" w:rsidP="00B229F9">
      <w:pPr>
        <w:ind w:firstLine="720"/>
        <w:rPr>
          <w:rFonts w:ascii="Arial" w:hAnsi="Arial" w:cs="Arial"/>
        </w:rPr>
      </w:pPr>
      <w:r>
        <w:rPr>
          <w:rFonts w:ascii="Arial" w:hAnsi="Arial" w:cs="Arial"/>
        </w:rPr>
        <w:t>A</w:t>
      </w:r>
      <w:r w:rsidRPr="007C63BE">
        <w:rPr>
          <w:rFonts w:ascii="Arial" w:hAnsi="Arial" w:cs="Arial"/>
        </w:rPr>
        <w:t>ll non-teaching professional staff, including building principals, must be reported</w:t>
      </w:r>
      <w:r>
        <w:rPr>
          <w:rFonts w:ascii="Arial" w:hAnsi="Arial" w:cs="Arial"/>
        </w:rPr>
        <w:t xml:space="preserve"> in this template</w:t>
      </w:r>
      <w:r w:rsidRPr="007C63BE">
        <w:rPr>
          <w:rFonts w:ascii="Arial" w:hAnsi="Arial" w:cs="Arial"/>
        </w:rPr>
        <w:t xml:space="preserve">. To determine which staff are considered “non-teaching professionals,” refer to the non-teaching assignment codes found in the </w:t>
      </w:r>
      <w:r>
        <w:rPr>
          <w:rFonts w:ascii="Arial" w:hAnsi="Arial" w:cs="Arial"/>
        </w:rPr>
        <w:t>Assignment Codes and Descriptions in Chapter 5.</w:t>
      </w:r>
      <w:r w:rsidRPr="00F82D03">
        <w:rPr>
          <w:rFonts w:ascii="Arial" w:hAnsi="Arial" w:cs="Arial"/>
        </w:rPr>
        <w:t xml:space="preserve">  If </w:t>
      </w:r>
      <w:r>
        <w:rPr>
          <w:rFonts w:ascii="Arial" w:hAnsi="Arial" w:cs="Arial"/>
        </w:rPr>
        <w:t>there is not</w:t>
      </w:r>
      <w:r w:rsidRPr="00F82D03">
        <w:rPr>
          <w:rFonts w:ascii="Arial" w:hAnsi="Arial" w:cs="Arial"/>
        </w:rPr>
        <w:t xml:space="preserve"> an exact assignment description</w:t>
      </w:r>
      <w:r w:rsidRPr="00062188">
        <w:rPr>
          <w:rFonts w:ascii="Arial" w:hAnsi="Arial" w:cs="Arial"/>
        </w:rPr>
        <w:t>, but responsibilities would be similar to one of the assignments (i.e. title) for a staff person, choo</w:t>
      </w:r>
      <w:r w:rsidRPr="00F82D03">
        <w:rPr>
          <w:rFonts w:ascii="Arial" w:hAnsi="Arial" w:cs="Arial"/>
        </w:rPr>
        <w:t xml:space="preserve">se the </w:t>
      </w:r>
      <w:r>
        <w:rPr>
          <w:rFonts w:ascii="Arial" w:hAnsi="Arial" w:cs="Arial"/>
        </w:rPr>
        <w:t>assignment</w:t>
      </w:r>
      <w:r w:rsidRPr="00F82D03">
        <w:rPr>
          <w:rFonts w:ascii="Arial" w:hAnsi="Arial" w:cs="Arial"/>
        </w:rPr>
        <w:t xml:space="preserve"> from the PM</w:t>
      </w:r>
      <w:r w:rsidRPr="00C75334">
        <w:rPr>
          <w:rFonts w:ascii="Arial" w:hAnsi="Arial" w:cs="Arial"/>
        </w:rPr>
        <w:t>F non-teaching codes that most closely match</w:t>
      </w:r>
      <w:r>
        <w:rPr>
          <w:rFonts w:ascii="Arial" w:hAnsi="Arial" w:cs="Arial"/>
        </w:rPr>
        <w:t>e</w:t>
      </w:r>
      <w:r w:rsidRPr="00C75334">
        <w:rPr>
          <w:rFonts w:ascii="Arial" w:hAnsi="Arial" w:cs="Arial"/>
        </w:rPr>
        <w:t>s the staff person’s current assignment (e.g.</w:t>
      </w:r>
      <w:r>
        <w:rPr>
          <w:rFonts w:ascii="Arial" w:hAnsi="Arial" w:cs="Arial"/>
        </w:rPr>
        <w:t>, for a staff member with a title of</w:t>
      </w:r>
      <w:r w:rsidRPr="00C75334">
        <w:rPr>
          <w:rFonts w:ascii="Arial" w:hAnsi="Arial" w:cs="Arial"/>
        </w:rPr>
        <w:t xml:space="preserve"> Assistant Coordinator of Staff Development, codes in “Other General Staff” or in specific content subject areas</w:t>
      </w:r>
      <w:r>
        <w:rPr>
          <w:rFonts w:ascii="Arial" w:hAnsi="Arial" w:cs="Arial"/>
        </w:rPr>
        <w:t xml:space="preserve"> could be appropriate</w:t>
      </w:r>
      <w:r w:rsidRPr="00C75334">
        <w:rPr>
          <w:rFonts w:ascii="Arial" w:hAnsi="Arial" w:cs="Arial"/>
        </w:rPr>
        <w:t>).  All categories also include an “Other” code. Do not report clerical staff, bus drivers, maintenance</w:t>
      </w:r>
      <w:r w:rsidRPr="00BA2517">
        <w:rPr>
          <w:rFonts w:ascii="Arial" w:hAnsi="Arial" w:cs="Arial"/>
        </w:rPr>
        <w:t>, teaching assistants, teacher aides, or food service workers.  All non-teaching professional staff employed in districts, BOCES and charter schools must be included in the Staff Assignment template.</w:t>
      </w:r>
    </w:p>
    <w:p w14:paraId="6A226021" w14:textId="6C6041A4" w:rsidR="00B229F9" w:rsidRDefault="00D151B4" w:rsidP="00B229F9">
      <w:pPr>
        <w:spacing w:before="240"/>
        <w:ind w:firstLine="720"/>
        <w:rPr>
          <w:rFonts w:ascii="Arial" w:hAnsi="Arial" w:cs="Arial"/>
        </w:rPr>
      </w:pPr>
      <w:r w:rsidRPr="00C75334">
        <w:rPr>
          <w:rFonts w:ascii="Arial" w:hAnsi="Arial" w:cs="Arial"/>
        </w:rPr>
        <w:t>Principal PMF assignment codes (1102 – 1110) will be used to link the principal to the students enrolled in the program/lo</w:t>
      </w:r>
      <w:r w:rsidRPr="007C63BE">
        <w:rPr>
          <w:rFonts w:ascii="Arial" w:hAnsi="Arial" w:cs="Arial"/>
        </w:rPr>
        <w:t xml:space="preserve">cation they </w:t>
      </w:r>
      <w:r w:rsidRPr="00E86BDF">
        <w:rPr>
          <w:rFonts w:ascii="Arial" w:hAnsi="Arial" w:cs="Arial"/>
        </w:rPr>
        <w:t xml:space="preserve">supervise </w:t>
      </w:r>
      <w:r w:rsidR="00C934CD" w:rsidRPr="00E86BDF">
        <w:rPr>
          <w:rFonts w:ascii="Arial" w:hAnsi="Arial" w:cs="Arial"/>
        </w:rPr>
        <w:t>to generate growth scores and for state and federal reporting purposes</w:t>
      </w:r>
      <w:r w:rsidRPr="00E86BDF">
        <w:rPr>
          <w:rFonts w:ascii="Arial" w:hAnsi="Arial" w:cs="Arial"/>
        </w:rPr>
        <w:t xml:space="preserve">. Principals </w:t>
      </w:r>
      <w:r w:rsidR="0022771C" w:rsidRPr="00E86BDF">
        <w:rPr>
          <w:rFonts w:ascii="Arial" w:hAnsi="Arial" w:cs="Arial"/>
        </w:rPr>
        <w:t>r</w:t>
      </w:r>
      <w:r w:rsidRPr="00E86BDF">
        <w:rPr>
          <w:rFonts w:ascii="Arial" w:hAnsi="Arial" w:cs="Arial"/>
        </w:rPr>
        <w:t>esponsible for all grade levels within a location should be reported with a grade level of “ALL.” If a principal is not responsible for all grade levels within a location, report multiple Staff Assignment records for the principal</w:t>
      </w:r>
      <w:r w:rsidR="0022771C" w:rsidRPr="00E86BDF">
        <w:rPr>
          <w:rFonts w:ascii="Arial" w:hAnsi="Arial" w:cs="Arial"/>
        </w:rPr>
        <w:t xml:space="preserve"> (</w:t>
      </w:r>
      <w:r w:rsidRPr="00E86BDF">
        <w:rPr>
          <w:rFonts w:ascii="Arial" w:hAnsi="Arial" w:cs="Arial"/>
        </w:rPr>
        <w:t>one for each grade level the principal is responsible for</w:t>
      </w:r>
      <w:r w:rsidR="0022771C" w:rsidRPr="00E86BDF">
        <w:rPr>
          <w:rFonts w:ascii="Arial" w:hAnsi="Arial" w:cs="Arial"/>
        </w:rPr>
        <w:t>)</w:t>
      </w:r>
      <w:r w:rsidRPr="00E86BDF">
        <w:rPr>
          <w:rFonts w:ascii="Arial" w:hAnsi="Arial" w:cs="Arial"/>
        </w:rPr>
        <w:t>.</w:t>
      </w:r>
      <w:r w:rsidR="00165832" w:rsidRPr="00E86BDF">
        <w:rPr>
          <w:rFonts w:ascii="Arial" w:hAnsi="Arial" w:cs="Arial"/>
        </w:rPr>
        <w:t xml:space="preserve"> These codes should be used to report charter school leaders as well.</w:t>
      </w:r>
      <w:r w:rsidR="00B229F9" w:rsidRPr="00B229F9">
        <w:rPr>
          <w:rFonts w:ascii="Arial" w:hAnsi="Arial" w:cs="Arial"/>
        </w:rPr>
        <w:t xml:space="preserve"> </w:t>
      </w:r>
      <w:r w:rsidR="00B229F9" w:rsidRPr="00062188">
        <w:rPr>
          <w:rFonts w:ascii="Arial" w:hAnsi="Arial" w:cs="Arial"/>
        </w:rPr>
        <w:t>For all other staff, it is not necessary to use the specific grades levels.  They can be reported with the grade level of “ALL.”</w:t>
      </w:r>
    </w:p>
    <w:p w14:paraId="4159F238" w14:textId="77777777" w:rsidR="00FB0EE8" w:rsidRDefault="00FB0EE8" w:rsidP="00FB0EE8">
      <w:pPr>
        <w:ind w:firstLine="720"/>
        <w:rPr>
          <w:rFonts w:ascii="Arial" w:hAnsi="Arial" w:cs="Arial"/>
        </w:rPr>
      </w:pPr>
    </w:p>
    <w:p w14:paraId="7FA0D0C8" w14:textId="6FF8C2C9" w:rsidR="00FB0EE8" w:rsidRPr="004E4CEF" w:rsidRDefault="00FB0EE8" w:rsidP="00FB0EE8">
      <w:pPr>
        <w:ind w:firstLine="720"/>
        <w:rPr>
          <w:rFonts w:ascii="Arial" w:hAnsi="Arial" w:cs="Arial"/>
        </w:rPr>
      </w:pPr>
      <w:r w:rsidRPr="004E4CEF">
        <w:rPr>
          <w:rFonts w:ascii="Arial" w:hAnsi="Arial" w:cs="Arial"/>
        </w:rPr>
        <w:t>Beginning in 2023-24, two new fields on the eScholar template must be reported for select staff outlined below. Field 9 (Assignment Field) identifies the type of assignment the staff person has (e.g., In district, Contracted out private). Field 18 (Percent Time Assigned) collects the percentage of time the person is assigned such responsibilities in a particular location</w:t>
      </w:r>
      <w:r w:rsidRPr="00D879C9">
        <w:rPr>
          <w:rFonts w:ascii="Arial" w:hAnsi="Arial" w:cs="Arial"/>
        </w:rPr>
        <w:t xml:space="preserve">. </w:t>
      </w:r>
      <w:r w:rsidR="00400FA8" w:rsidRPr="00D879C9">
        <w:rPr>
          <w:rFonts w:ascii="Arial" w:hAnsi="Arial" w:cs="Arial"/>
        </w:rPr>
        <w:t xml:space="preserve">The percent of time for a staff person cannot be more 100 percent. </w:t>
      </w:r>
      <w:r w:rsidRPr="00D879C9">
        <w:rPr>
          <w:rFonts w:ascii="Arial" w:hAnsi="Arial" w:cs="Arial"/>
        </w:rPr>
        <w:t>See Staff Assignment Field Codes for a list of reportable codes for Field 9.</w:t>
      </w:r>
    </w:p>
    <w:p w14:paraId="5776803E" w14:textId="77777777" w:rsidR="00FB0EE8" w:rsidRPr="004E4CEF" w:rsidRDefault="00FB0EE8" w:rsidP="00FB0EE8">
      <w:pPr>
        <w:ind w:firstLine="720"/>
        <w:rPr>
          <w:rFonts w:ascii="Arial" w:hAnsi="Arial" w:cs="Arial"/>
        </w:rPr>
      </w:pPr>
    </w:p>
    <w:p w14:paraId="7822A077" w14:textId="4E0D9C81" w:rsidR="00FB0EE8" w:rsidRDefault="00FB0EE8" w:rsidP="00FB0EE8">
      <w:pPr>
        <w:rPr>
          <w:rFonts w:ascii="Arial" w:hAnsi="Arial" w:cs="Arial"/>
        </w:rPr>
      </w:pPr>
      <w:r w:rsidRPr="004E4CEF">
        <w:rPr>
          <w:rFonts w:ascii="Arial" w:hAnsi="Arial" w:cs="Arial"/>
        </w:rPr>
        <w:t xml:space="preserve">The staff positions in the table below are subject to these new reporting requirements. For nurse practitioners serving as school nurses, report with the school nurse code of 2211. </w:t>
      </w:r>
    </w:p>
    <w:p w14:paraId="7B39CF4F" w14:textId="73D310B8" w:rsidR="001D145E" w:rsidRDefault="001D145E" w:rsidP="00FB0EE8">
      <w:pPr>
        <w:rPr>
          <w:rFonts w:ascii="Arial" w:hAnsi="Arial" w:cs="Arial"/>
        </w:rPr>
      </w:pPr>
    </w:p>
    <w:p w14:paraId="1AE58C4F" w14:textId="77777777" w:rsidR="00920011" w:rsidRDefault="00920011">
      <w:r>
        <w:br w:type="page"/>
      </w:r>
    </w:p>
    <w:tbl>
      <w:tblPr>
        <w:tblStyle w:val="TableGrid"/>
        <w:tblW w:w="0" w:type="auto"/>
        <w:tblLook w:val="04A0" w:firstRow="1" w:lastRow="0" w:firstColumn="1" w:lastColumn="0" w:noHBand="0" w:noVBand="1"/>
      </w:tblPr>
      <w:tblGrid>
        <w:gridCol w:w="2289"/>
        <w:gridCol w:w="3556"/>
        <w:gridCol w:w="4225"/>
      </w:tblGrid>
      <w:tr w:rsidR="001D145E" w:rsidRPr="001D145E" w14:paraId="2BD41331" w14:textId="77777777" w:rsidTr="001D145E">
        <w:trPr>
          <w:trHeight w:val="467"/>
          <w:tblHeader/>
        </w:trPr>
        <w:tc>
          <w:tcPr>
            <w:tcW w:w="2289" w:type="dxa"/>
            <w:shd w:val="clear" w:color="auto" w:fill="BFBFBF" w:themeFill="background1" w:themeFillShade="BF"/>
          </w:tcPr>
          <w:p w14:paraId="5C70B648" w14:textId="49DF69AA" w:rsidR="001D145E" w:rsidRPr="007D2DE3" w:rsidRDefault="001D145E" w:rsidP="001477CA">
            <w:pPr>
              <w:jc w:val="center"/>
              <w:rPr>
                <w:rFonts w:ascii="Bookman Old Style" w:hAnsi="Bookman Old Style" w:cs="Arial"/>
                <w:b/>
                <w:bCs/>
                <w:sz w:val="22"/>
                <w:szCs w:val="22"/>
              </w:rPr>
            </w:pPr>
            <w:r w:rsidRPr="007D2DE3">
              <w:rPr>
                <w:rFonts w:ascii="Bookman Old Style" w:hAnsi="Bookman Old Style" w:cs="Arial"/>
                <w:b/>
                <w:bCs/>
                <w:sz w:val="22"/>
                <w:szCs w:val="22"/>
              </w:rPr>
              <w:lastRenderedPageBreak/>
              <w:t>Staff Assignment Code</w:t>
            </w:r>
          </w:p>
        </w:tc>
        <w:tc>
          <w:tcPr>
            <w:tcW w:w="3556" w:type="dxa"/>
            <w:shd w:val="clear" w:color="auto" w:fill="BFBFBF" w:themeFill="background1" w:themeFillShade="BF"/>
          </w:tcPr>
          <w:p w14:paraId="6B0DDC11" w14:textId="77777777" w:rsidR="001D145E" w:rsidRPr="007D2DE3" w:rsidRDefault="001D145E" w:rsidP="001477CA">
            <w:pPr>
              <w:jc w:val="center"/>
              <w:rPr>
                <w:rFonts w:ascii="Bookman Old Style" w:hAnsi="Bookman Old Style" w:cs="Arial"/>
                <w:b/>
                <w:bCs/>
                <w:sz w:val="22"/>
                <w:szCs w:val="22"/>
              </w:rPr>
            </w:pPr>
            <w:r w:rsidRPr="007D2DE3">
              <w:rPr>
                <w:rFonts w:ascii="Bookman Old Style" w:hAnsi="Bookman Old Style" w:cs="Arial"/>
                <w:b/>
                <w:bCs/>
                <w:sz w:val="22"/>
                <w:szCs w:val="22"/>
              </w:rPr>
              <w:t>Staff Assignment Description</w:t>
            </w:r>
          </w:p>
        </w:tc>
        <w:tc>
          <w:tcPr>
            <w:tcW w:w="4225" w:type="dxa"/>
            <w:shd w:val="clear" w:color="auto" w:fill="BFBFBF" w:themeFill="background1" w:themeFillShade="BF"/>
          </w:tcPr>
          <w:p w14:paraId="0DC0784E" w14:textId="77777777" w:rsidR="001D145E" w:rsidRPr="007D2DE3" w:rsidRDefault="001D145E" w:rsidP="001477CA">
            <w:pPr>
              <w:jc w:val="center"/>
              <w:rPr>
                <w:rFonts w:ascii="Bookman Old Style" w:hAnsi="Bookman Old Style" w:cs="Arial"/>
                <w:b/>
                <w:bCs/>
                <w:sz w:val="22"/>
                <w:szCs w:val="22"/>
              </w:rPr>
            </w:pPr>
            <w:r w:rsidRPr="007D2DE3">
              <w:rPr>
                <w:rFonts w:ascii="Bookman Old Style" w:hAnsi="Bookman Old Style" w:cs="Arial"/>
                <w:b/>
                <w:bCs/>
                <w:sz w:val="22"/>
                <w:szCs w:val="22"/>
              </w:rPr>
              <w:t>Definition</w:t>
            </w:r>
          </w:p>
        </w:tc>
      </w:tr>
      <w:tr w:rsidR="001D145E" w:rsidRPr="001D145E" w14:paraId="28BC25A4" w14:textId="77777777" w:rsidTr="001D145E">
        <w:tc>
          <w:tcPr>
            <w:tcW w:w="2289" w:type="dxa"/>
          </w:tcPr>
          <w:p w14:paraId="01F103E4" w14:textId="77777777" w:rsidR="001D145E" w:rsidRPr="007D2DE3" w:rsidRDefault="001D145E" w:rsidP="001477CA">
            <w:pPr>
              <w:jc w:val="center"/>
              <w:rPr>
                <w:rFonts w:ascii="Bookman Old Style" w:hAnsi="Bookman Old Style" w:cs="Arial"/>
                <w:sz w:val="22"/>
                <w:szCs w:val="22"/>
              </w:rPr>
            </w:pPr>
            <w:r w:rsidRPr="007D2DE3">
              <w:rPr>
                <w:rFonts w:ascii="Bookman Old Style" w:hAnsi="Bookman Old Style" w:cs="Arial"/>
                <w:sz w:val="22"/>
                <w:szCs w:val="22"/>
              </w:rPr>
              <w:t>2210</w:t>
            </w:r>
          </w:p>
        </w:tc>
        <w:tc>
          <w:tcPr>
            <w:tcW w:w="3556" w:type="dxa"/>
          </w:tcPr>
          <w:p w14:paraId="162EE113" w14:textId="77777777" w:rsidR="001D145E" w:rsidRPr="007D2DE3" w:rsidRDefault="001D145E" w:rsidP="001477CA">
            <w:pPr>
              <w:rPr>
                <w:rFonts w:ascii="Bookman Old Style" w:hAnsi="Bookman Old Style" w:cs="Arial"/>
                <w:sz w:val="22"/>
                <w:szCs w:val="22"/>
              </w:rPr>
            </w:pPr>
            <w:r w:rsidRPr="007D2DE3">
              <w:rPr>
                <w:rFonts w:ascii="Bookman Old Style" w:hAnsi="Bookman Old Style" w:cs="Arial"/>
                <w:sz w:val="22"/>
                <w:szCs w:val="22"/>
              </w:rPr>
              <w:t>SCHOOL NURSE-TEACHER</w:t>
            </w:r>
          </w:p>
        </w:tc>
        <w:tc>
          <w:tcPr>
            <w:tcW w:w="4225" w:type="dxa"/>
          </w:tcPr>
          <w:p w14:paraId="1F7D65EE" w14:textId="77777777" w:rsidR="001D145E" w:rsidRPr="007D2DE3" w:rsidRDefault="001D145E" w:rsidP="001477CA">
            <w:pPr>
              <w:rPr>
                <w:rFonts w:ascii="Bookman Old Style" w:hAnsi="Bookman Old Style" w:cs="Arial"/>
                <w:sz w:val="22"/>
                <w:szCs w:val="22"/>
              </w:rPr>
            </w:pPr>
            <w:r w:rsidRPr="007D2DE3">
              <w:rPr>
                <w:rFonts w:ascii="Bookman Old Style" w:hAnsi="Bookman Old Style" w:cs="Arial"/>
                <w:sz w:val="22"/>
                <w:szCs w:val="22"/>
              </w:rPr>
              <w:t>A licensed and currently registered professional nurse who also teaches a class to students in a local education agency. Holds a PPS certificate as a school nurse teacher.</w:t>
            </w:r>
          </w:p>
        </w:tc>
      </w:tr>
      <w:tr w:rsidR="001D145E" w:rsidRPr="001D145E" w14:paraId="3A3DF972" w14:textId="77777777" w:rsidTr="001D145E">
        <w:tc>
          <w:tcPr>
            <w:tcW w:w="2289" w:type="dxa"/>
          </w:tcPr>
          <w:p w14:paraId="54FCD7AC" w14:textId="77777777" w:rsidR="001D145E" w:rsidRPr="007D2DE3" w:rsidRDefault="001D145E" w:rsidP="001477CA">
            <w:pPr>
              <w:jc w:val="center"/>
              <w:rPr>
                <w:rFonts w:ascii="Bookman Old Style" w:hAnsi="Bookman Old Style" w:cs="Arial"/>
                <w:sz w:val="22"/>
                <w:szCs w:val="22"/>
              </w:rPr>
            </w:pPr>
            <w:r w:rsidRPr="007D2DE3">
              <w:rPr>
                <w:rFonts w:ascii="Bookman Old Style" w:hAnsi="Bookman Old Style" w:cs="Arial"/>
                <w:sz w:val="22"/>
                <w:szCs w:val="22"/>
              </w:rPr>
              <w:t>2211</w:t>
            </w:r>
          </w:p>
        </w:tc>
        <w:tc>
          <w:tcPr>
            <w:tcW w:w="3556" w:type="dxa"/>
          </w:tcPr>
          <w:p w14:paraId="02EACC30" w14:textId="77777777" w:rsidR="001D145E" w:rsidRPr="007D2DE3" w:rsidRDefault="001D145E" w:rsidP="001477CA">
            <w:pPr>
              <w:rPr>
                <w:rFonts w:ascii="Bookman Old Style" w:hAnsi="Bookman Old Style" w:cs="Arial"/>
                <w:sz w:val="22"/>
                <w:szCs w:val="22"/>
              </w:rPr>
            </w:pPr>
            <w:r w:rsidRPr="007D2DE3">
              <w:rPr>
                <w:rFonts w:ascii="Bookman Old Style" w:hAnsi="Bookman Old Style" w:cs="Arial"/>
                <w:sz w:val="22"/>
                <w:szCs w:val="22"/>
              </w:rPr>
              <w:t>SCHOOL NURSE (RN)</w:t>
            </w:r>
          </w:p>
        </w:tc>
        <w:tc>
          <w:tcPr>
            <w:tcW w:w="4225" w:type="dxa"/>
          </w:tcPr>
          <w:p w14:paraId="04A7F3BB" w14:textId="77777777" w:rsidR="001D145E" w:rsidRPr="007D2DE3" w:rsidRDefault="001D145E" w:rsidP="001477CA">
            <w:pPr>
              <w:rPr>
                <w:rFonts w:ascii="Bookman Old Style" w:hAnsi="Bookman Old Style" w:cs="Arial"/>
                <w:sz w:val="22"/>
                <w:szCs w:val="22"/>
              </w:rPr>
            </w:pPr>
            <w:r w:rsidRPr="007D2DE3">
              <w:rPr>
                <w:rFonts w:ascii="Bookman Old Style" w:hAnsi="Bookman Old Style" w:cs="Arial"/>
                <w:sz w:val="22"/>
                <w:szCs w:val="22"/>
              </w:rPr>
              <w:t>A licensed and currently registered professional nurse in a local education agency.</w:t>
            </w:r>
          </w:p>
        </w:tc>
      </w:tr>
      <w:tr w:rsidR="001D145E" w:rsidRPr="001D145E" w14:paraId="4B11C27D" w14:textId="77777777" w:rsidTr="001D145E">
        <w:tc>
          <w:tcPr>
            <w:tcW w:w="2289" w:type="dxa"/>
          </w:tcPr>
          <w:p w14:paraId="769750D6" w14:textId="77777777" w:rsidR="001D145E" w:rsidRPr="007D2DE3" w:rsidRDefault="001D145E" w:rsidP="001477CA">
            <w:pPr>
              <w:jc w:val="center"/>
              <w:rPr>
                <w:rFonts w:ascii="Bookman Old Style" w:hAnsi="Bookman Old Style" w:cs="Arial"/>
                <w:sz w:val="22"/>
                <w:szCs w:val="22"/>
              </w:rPr>
            </w:pPr>
            <w:r w:rsidRPr="007D2DE3">
              <w:rPr>
                <w:rFonts w:ascii="Bookman Old Style" w:hAnsi="Bookman Old Style" w:cs="Arial"/>
                <w:sz w:val="22"/>
                <w:szCs w:val="22"/>
              </w:rPr>
              <w:t>2212</w:t>
            </w:r>
          </w:p>
        </w:tc>
        <w:tc>
          <w:tcPr>
            <w:tcW w:w="3556" w:type="dxa"/>
          </w:tcPr>
          <w:p w14:paraId="260508C5" w14:textId="77777777" w:rsidR="001D145E" w:rsidRPr="007D2DE3" w:rsidRDefault="001D145E" w:rsidP="001477CA">
            <w:pPr>
              <w:rPr>
                <w:rFonts w:ascii="Bookman Old Style" w:hAnsi="Bookman Old Style" w:cs="Arial"/>
                <w:sz w:val="22"/>
                <w:szCs w:val="22"/>
              </w:rPr>
            </w:pPr>
            <w:r w:rsidRPr="007D2DE3">
              <w:rPr>
                <w:rFonts w:ascii="Bookman Old Style" w:hAnsi="Bookman Old Style" w:cs="Arial"/>
                <w:sz w:val="22"/>
                <w:szCs w:val="22"/>
              </w:rPr>
              <w:t>LICENSED PRACTICAL NURSE (LPN)</w:t>
            </w:r>
          </w:p>
        </w:tc>
        <w:tc>
          <w:tcPr>
            <w:tcW w:w="4225" w:type="dxa"/>
          </w:tcPr>
          <w:p w14:paraId="2A2E3E1E" w14:textId="77777777" w:rsidR="001D145E" w:rsidRPr="007D2DE3" w:rsidRDefault="001D145E" w:rsidP="001477CA">
            <w:pPr>
              <w:rPr>
                <w:rFonts w:ascii="Bookman Old Style" w:hAnsi="Bookman Old Style" w:cs="Arial"/>
                <w:sz w:val="22"/>
                <w:szCs w:val="22"/>
              </w:rPr>
            </w:pPr>
            <w:r w:rsidRPr="007D2DE3">
              <w:rPr>
                <w:rFonts w:ascii="Bookman Old Style" w:hAnsi="Bookman Old Style" w:cs="Arial"/>
                <w:sz w:val="22"/>
                <w:szCs w:val="22"/>
              </w:rPr>
              <w:t>A licensed and currently registered, Licensed Practical Nurse (LPN) who provides skilled nursing care tasks and procedures under the direction of an RN, nurse practitioner, clinical nurse specialist, physician, or other authorized health care provider in a local education agency.</w:t>
            </w:r>
          </w:p>
        </w:tc>
      </w:tr>
      <w:tr w:rsidR="001D145E" w:rsidRPr="001D145E" w14:paraId="45CC07F6" w14:textId="77777777" w:rsidTr="001D145E">
        <w:tc>
          <w:tcPr>
            <w:tcW w:w="2289" w:type="dxa"/>
          </w:tcPr>
          <w:p w14:paraId="035F1B18" w14:textId="77777777" w:rsidR="001D145E" w:rsidRPr="007D2DE3" w:rsidRDefault="001D145E" w:rsidP="001477CA">
            <w:pPr>
              <w:jc w:val="center"/>
              <w:rPr>
                <w:rFonts w:ascii="Bookman Old Style" w:hAnsi="Bookman Old Style" w:cs="Arial"/>
                <w:sz w:val="22"/>
                <w:szCs w:val="22"/>
              </w:rPr>
            </w:pPr>
            <w:r w:rsidRPr="007D2DE3">
              <w:rPr>
                <w:rFonts w:ascii="Bookman Old Style" w:hAnsi="Bookman Old Style" w:cs="Arial"/>
                <w:sz w:val="22"/>
                <w:szCs w:val="22"/>
              </w:rPr>
              <w:t>2022</w:t>
            </w:r>
          </w:p>
        </w:tc>
        <w:tc>
          <w:tcPr>
            <w:tcW w:w="3556" w:type="dxa"/>
          </w:tcPr>
          <w:p w14:paraId="729F077C" w14:textId="77777777" w:rsidR="001D145E" w:rsidRPr="007D2DE3" w:rsidRDefault="001D145E" w:rsidP="001477CA">
            <w:pPr>
              <w:rPr>
                <w:rFonts w:ascii="Bookman Old Style" w:hAnsi="Bookman Old Style" w:cs="Arial"/>
                <w:sz w:val="22"/>
                <w:szCs w:val="22"/>
              </w:rPr>
            </w:pPr>
            <w:r w:rsidRPr="007D2DE3">
              <w:rPr>
                <w:rFonts w:ascii="Bookman Old Style" w:hAnsi="Bookman Old Style" w:cs="Arial"/>
                <w:sz w:val="22"/>
                <w:szCs w:val="22"/>
              </w:rPr>
              <w:t>SCHOOL SOCIAL WORKER</w:t>
            </w:r>
          </w:p>
        </w:tc>
        <w:tc>
          <w:tcPr>
            <w:tcW w:w="4225" w:type="dxa"/>
          </w:tcPr>
          <w:p w14:paraId="59EF20D9" w14:textId="77777777" w:rsidR="001D145E" w:rsidRPr="007D2DE3" w:rsidRDefault="001D145E" w:rsidP="001477CA">
            <w:pPr>
              <w:rPr>
                <w:rFonts w:ascii="Bookman Old Style" w:hAnsi="Bookman Old Style" w:cs="Arial"/>
                <w:sz w:val="22"/>
                <w:szCs w:val="22"/>
              </w:rPr>
            </w:pPr>
            <w:r w:rsidRPr="007D2DE3">
              <w:rPr>
                <w:rFonts w:ascii="Bookman Old Style" w:hAnsi="Bookman Old Style" w:cs="Arial"/>
                <w:sz w:val="22"/>
                <w:szCs w:val="22"/>
              </w:rPr>
              <w:t>A NYS Licensed social worker that is currently registered and responsible for identifying and resolving students' social, emotional, and behavioral problems which impede academic performance in a local education agency. This person often acts as liaison between student and faculty and/or community agencies. Holds a PPS certificate.</w:t>
            </w:r>
          </w:p>
        </w:tc>
      </w:tr>
      <w:tr w:rsidR="001D145E" w:rsidRPr="001D145E" w14:paraId="30BEBEE0" w14:textId="77777777" w:rsidTr="001D145E">
        <w:tc>
          <w:tcPr>
            <w:tcW w:w="2289" w:type="dxa"/>
          </w:tcPr>
          <w:p w14:paraId="3F5A4E1F" w14:textId="77777777" w:rsidR="001D145E" w:rsidRPr="007D2DE3" w:rsidRDefault="001D145E" w:rsidP="001477CA">
            <w:pPr>
              <w:jc w:val="center"/>
              <w:rPr>
                <w:rFonts w:ascii="Bookman Old Style" w:hAnsi="Bookman Old Style" w:cs="Arial"/>
                <w:sz w:val="22"/>
                <w:szCs w:val="22"/>
              </w:rPr>
            </w:pPr>
            <w:r w:rsidRPr="007D2DE3">
              <w:rPr>
                <w:rFonts w:ascii="Bookman Old Style" w:hAnsi="Bookman Old Style" w:cs="Arial"/>
                <w:sz w:val="22"/>
                <w:szCs w:val="22"/>
              </w:rPr>
              <w:t>2017</w:t>
            </w:r>
          </w:p>
        </w:tc>
        <w:tc>
          <w:tcPr>
            <w:tcW w:w="3556" w:type="dxa"/>
          </w:tcPr>
          <w:p w14:paraId="0673C85E" w14:textId="77777777" w:rsidR="001D145E" w:rsidRPr="007D2DE3" w:rsidRDefault="001D145E" w:rsidP="001477CA">
            <w:pPr>
              <w:rPr>
                <w:rFonts w:ascii="Bookman Old Style" w:hAnsi="Bookman Old Style" w:cs="Arial"/>
                <w:sz w:val="22"/>
                <w:szCs w:val="22"/>
              </w:rPr>
            </w:pPr>
            <w:r w:rsidRPr="007D2DE3">
              <w:rPr>
                <w:rFonts w:ascii="Bookman Old Style" w:hAnsi="Bookman Old Style" w:cs="Arial"/>
                <w:sz w:val="22"/>
                <w:szCs w:val="22"/>
              </w:rPr>
              <w:t>SCHOOL PSYCHOLOGIST</w:t>
            </w:r>
          </w:p>
        </w:tc>
        <w:tc>
          <w:tcPr>
            <w:tcW w:w="4225" w:type="dxa"/>
          </w:tcPr>
          <w:p w14:paraId="22DA6E1B" w14:textId="77777777" w:rsidR="001D145E" w:rsidRPr="007D2DE3" w:rsidRDefault="001D145E" w:rsidP="001477CA">
            <w:pPr>
              <w:rPr>
                <w:rFonts w:ascii="Bookman Old Style" w:hAnsi="Bookman Old Style" w:cs="Arial"/>
                <w:sz w:val="22"/>
                <w:szCs w:val="22"/>
              </w:rPr>
            </w:pPr>
            <w:r w:rsidRPr="007D2DE3">
              <w:rPr>
                <w:rFonts w:ascii="Bookman Old Style" w:hAnsi="Bookman Old Style" w:cs="Arial"/>
                <w:sz w:val="22"/>
                <w:szCs w:val="22"/>
              </w:rPr>
              <w:t>Works within a local education agency and is responsible for testing and counseling students with school related problems. The school psychologist does not offer guidance. counseling or educational achievement testing. Holds a PPS certificate.</w:t>
            </w:r>
          </w:p>
        </w:tc>
      </w:tr>
      <w:tr w:rsidR="001D145E" w:rsidRPr="00FB0EE8" w14:paraId="1D025D88" w14:textId="77777777" w:rsidTr="001D145E">
        <w:tc>
          <w:tcPr>
            <w:tcW w:w="2289" w:type="dxa"/>
          </w:tcPr>
          <w:p w14:paraId="20AD72A4" w14:textId="77777777" w:rsidR="001D145E" w:rsidRPr="007D2DE3" w:rsidRDefault="001D145E" w:rsidP="001477CA">
            <w:pPr>
              <w:jc w:val="center"/>
              <w:rPr>
                <w:rFonts w:ascii="Bookman Old Style" w:hAnsi="Bookman Old Style" w:cs="Arial"/>
                <w:sz w:val="22"/>
                <w:szCs w:val="22"/>
              </w:rPr>
            </w:pPr>
            <w:r w:rsidRPr="007D2DE3">
              <w:rPr>
                <w:rFonts w:ascii="Bookman Old Style" w:hAnsi="Bookman Old Style" w:cs="Arial"/>
                <w:sz w:val="22"/>
                <w:szCs w:val="22"/>
              </w:rPr>
              <w:t>2117</w:t>
            </w:r>
          </w:p>
        </w:tc>
        <w:tc>
          <w:tcPr>
            <w:tcW w:w="3556" w:type="dxa"/>
          </w:tcPr>
          <w:p w14:paraId="3913BA32" w14:textId="77777777" w:rsidR="001D145E" w:rsidRPr="007D2DE3" w:rsidRDefault="001D145E" w:rsidP="001477CA">
            <w:pPr>
              <w:rPr>
                <w:rFonts w:ascii="Bookman Old Style" w:hAnsi="Bookman Old Style" w:cs="Arial"/>
                <w:sz w:val="22"/>
                <w:szCs w:val="22"/>
              </w:rPr>
            </w:pPr>
            <w:r w:rsidRPr="007D2DE3">
              <w:rPr>
                <w:rFonts w:ascii="Bookman Old Style" w:hAnsi="Bookman Old Style" w:cs="Arial"/>
                <w:sz w:val="22"/>
                <w:szCs w:val="22"/>
              </w:rPr>
              <w:t>SCHOOL COUNSELOR</w:t>
            </w:r>
          </w:p>
        </w:tc>
        <w:tc>
          <w:tcPr>
            <w:tcW w:w="4225" w:type="dxa"/>
          </w:tcPr>
          <w:p w14:paraId="44DAE7FB" w14:textId="77777777" w:rsidR="001D145E" w:rsidRPr="007D2DE3" w:rsidRDefault="001D145E" w:rsidP="001477CA">
            <w:pPr>
              <w:tabs>
                <w:tab w:val="left" w:pos="1125"/>
              </w:tabs>
              <w:rPr>
                <w:rFonts w:ascii="Bookman Old Style" w:hAnsi="Bookman Old Style" w:cs="Arial"/>
                <w:sz w:val="22"/>
                <w:szCs w:val="22"/>
              </w:rPr>
            </w:pPr>
            <w:r w:rsidRPr="007D2DE3">
              <w:rPr>
                <w:rFonts w:ascii="Bookman Old Style" w:hAnsi="Bookman Old Style" w:cs="Arial"/>
                <w:sz w:val="22"/>
                <w:szCs w:val="22"/>
              </w:rPr>
              <w:t>An educator who holds a PPS certificate in school counseling and is responsible for implementing a comprehensive school counseling program in grades K-12. School counselors work within LEAs to provide academic advisement and counseling, social-emotional development, and postsecondary planning to all students.</w:t>
            </w:r>
          </w:p>
        </w:tc>
      </w:tr>
    </w:tbl>
    <w:p w14:paraId="033548FA" w14:textId="77777777" w:rsidR="001D145E" w:rsidRPr="004E4CEF" w:rsidRDefault="001D145E" w:rsidP="00FB0EE8">
      <w:pPr>
        <w:rPr>
          <w:rFonts w:ascii="Arial" w:hAnsi="Arial" w:cs="Arial"/>
        </w:rPr>
      </w:pPr>
    </w:p>
    <w:p w14:paraId="4985DBAD" w14:textId="6E94CC87" w:rsidR="00FB0EE8" w:rsidRPr="004E4CEF" w:rsidRDefault="00FB0EE8" w:rsidP="00FB0EE8">
      <w:pPr>
        <w:ind w:firstLine="720"/>
        <w:rPr>
          <w:rFonts w:ascii="Arial" w:hAnsi="Arial" w:cs="Arial"/>
        </w:rPr>
      </w:pPr>
      <w:r w:rsidRPr="004E4CEF">
        <w:rPr>
          <w:rFonts w:ascii="Arial" w:hAnsi="Arial" w:cs="Arial"/>
        </w:rPr>
        <w:lastRenderedPageBreak/>
        <w:t xml:space="preserve">The following scenarios should assist with reporting these Pupil Personnel Services staff- specifically school nurses, school counselors, school psychologists, and school social workers based on their primary place of employment and entities served. </w:t>
      </w:r>
    </w:p>
    <w:p w14:paraId="2F494C3F" w14:textId="77777777" w:rsidR="00FB0EE8" w:rsidRPr="004E4CEF" w:rsidRDefault="00FB0EE8" w:rsidP="00FB0EE8">
      <w:pPr>
        <w:pStyle w:val="ListParagraph"/>
        <w:rPr>
          <w:rFonts w:ascii="Arial" w:hAnsi="Arial" w:cs="Arial"/>
        </w:rPr>
      </w:pPr>
    </w:p>
    <w:tbl>
      <w:tblPr>
        <w:tblStyle w:val="TableGrid"/>
        <w:tblW w:w="0" w:type="auto"/>
        <w:tblLook w:val="04A0" w:firstRow="1" w:lastRow="0" w:firstColumn="1" w:lastColumn="0" w:noHBand="0" w:noVBand="1"/>
      </w:tblPr>
      <w:tblGrid>
        <w:gridCol w:w="3337"/>
        <w:gridCol w:w="3375"/>
        <w:gridCol w:w="3358"/>
      </w:tblGrid>
      <w:tr w:rsidR="00FB0EE8" w:rsidRPr="004E4CEF" w14:paraId="078312E5" w14:textId="77777777" w:rsidTr="002E031D">
        <w:tc>
          <w:tcPr>
            <w:tcW w:w="3337" w:type="dxa"/>
            <w:shd w:val="clear" w:color="auto" w:fill="D9D9D9" w:themeFill="background1" w:themeFillShade="D9"/>
          </w:tcPr>
          <w:p w14:paraId="29FEE2E8" w14:textId="77777777" w:rsidR="00FB0EE8" w:rsidRPr="004E4CEF" w:rsidRDefault="00FB0EE8" w:rsidP="002E031D">
            <w:pPr>
              <w:jc w:val="center"/>
              <w:rPr>
                <w:rFonts w:ascii="Bookman Old Style" w:hAnsi="Bookman Old Style" w:cs="Arial"/>
                <w:b/>
                <w:bCs/>
                <w:sz w:val="22"/>
                <w:szCs w:val="22"/>
              </w:rPr>
            </w:pPr>
            <w:r w:rsidRPr="004E4CEF">
              <w:rPr>
                <w:rFonts w:ascii="Bookman Old Style" w:hAnsi="Bookman Old Style" w:cs="Arial"/>
                <w:b/>
                <w:bCs/>
                <w:sz w:val="22"/>
                <w:szCs w:val="22"/>
              </w:rPr>
              <w:t>Scenario</w:t>
            </w:r>
          </w:p>
        </w:tc>
        <w:tc>
          <w:tcPr>
            <w:tcW w:w="3375" w:type="dxa"/>
            <w:shd w:val="clear" w:color="auto" w:fill="D9D9D9" w:themeFill="background1" w:themeFillShade="D9"/>
          </w:tcPr>
          <w:p w14:paraId="3253A5D7" w14:textId="77777777" w:rsidR="00FB0EE8" w:rsidRPr="004E4CEF" w:rsidRDefault="00FB0EE8" w:rsidP="002E031D">
            <w:pPr>
              <w:jc w:val="center"/>
              <w:rPr>
                <w:rFonts w:ascii="Bookman Old Style" w:hAnsi="Bookman Old Style" w:cs="Arial"/>
                <w:b/>
                <w:bCs/>
                <w:sz w:val="22"/>
                <w:szCs w:val="22"/>
              </w:rPr>
            </w:pPr>
            <w:r w:rsidRPr="004E4CEF">
              <w:rPr>
                <w:rFonts w:ascii="Bookman Old Style" w:hAnsi="Bookman Old Style" w:cs="Arial"/>
                <w:b/>
                <w:bCs/>
                <w:sz w:val="22"/>
                <w:szCs w:val="22"/>
              </w:rPr>
              <w:t>LEA of Employment</w:t>
            </w:r>
          </w:p>
        </w:tc>
        <w:tc>
          <w:tcPr>
            <w:tcW w:w="3358" w:type="dxa"/>
            <w:shd w:val="clear" w:color="auto" w:fill="D9D9D9" w:themeFill="background1" w:themeFillShade="D9"/>
          </w:tcPr>
          <w:p w14:paraId="4E0DEE7D" w14:textId="77777777" w:rsidR="00FB0EE8" w:rsidRPr="004E4CEF" w:rsidRDefault="00FB0EE8" w:rsidP="002E031D">
            <w:pPr>
              <w:jc w:val="center"/>
              <w:rPr>
                <w:rFonts w:ascii="Bookman Old Style" w:hAnsi="Bookman Old Style" w:cs="Arial"/>
                <w:b/>
                <w:bCs/>
                <w:sz w:val="22"/>
                <w:szCs w:val="22"/>
              </w:rPr>
            </w:pPr>
            <w:r w:rsidRPr="004E4CEF">
              <w:rPr>
                <w:rFonts w:ascii="Bookman Old Style" w:hAnsi="Bookman Old Style" w:cs="Arial"/>
                <w:b/>
                <w:bCs/>
                <w:sz w:val="22"/>
                <w:szCs w:val="22"/>
              </w:rPr>
              <w:t>Receiving Public LEA where students are served</w:t>
            </w:r>
          </w:p>
        </w:tc>
      </w:tr>
      <w:tr w:rsidR="00FB0EE8" w:rsidRPr="004E4CEF" w14:paraId="434A911F" w14:textId="77777777" w:rsidTr="002E031D">
        <w:trPr>
          <w:trHeight w:val="2357"/>
        </w:trPr>
        <w:tc>
          <w:tcPr>
            <w:tcW w:w="3337" w:type="dxa"/>
          </w:tcPr>
          <w:p w14:paraId="4A789ABB" w14:textId="77777777" w:rsidR="00FB0EE8" w:rsidRPr="004E4CEF" w:rsidRDefault="00FB0EE8" w:rsidP="002E031D">
            <w:pPr>
              <w:rPr>
                <w:rFonts w:ascii="Bookman Old Style" w:hAnsi="Bookman Old Style" w:cs="Arial"/>
                <w:sz w:val="22"/>
                <w:szCs w:val="22"/>
              </w:rPr>
            </w:pPr>
            <w:r w:rsidRPr="004E4CEF">
              <w:rPr>
                <w:rFonts w:ascii="Bookman Old Style" w:hAnsi="Bookman Old Style" w:cs="Arial"/>
                <w:b/>
                <w:bCs/>
                <w:sz w:val="22"/>
                <w:szCs w:val="22"/>
              </w:rPr>
              <w:t>District, BOCES, or Charter School employed</w:t>
            </w:r>
            <w:r w:rsidRPr="004E4CEF">
              <w:rPr>
                <w:rFonts w:ascii="Bookman Old Style" w:hAnsi="Bookman Old Style" w:cs="Arial"/>
                <w:sz w:val="22"/>
                <w:szCs w:val="22"/>
              </w:rPr>
              <w:t xml:space="preserve"> </w:t>
            </w:r>
            <w:r w:rsidRPr="004E4CEF">
              <w:rPr>
                <w:rFonts w:ascii="Bookman Old Style" w:hAnsi="Bookman Old Style" w:cs="Arial"/>
                <w:b/>
                <w:bCs/>
                <w:sz w:val="22"/>
                <w:szCs w:val="22"/>
              </w:rPr>
              <w:t xml:space="preserve">staff </w:t>
            </w:r>
            <w:r w:rsidRPr="004E4CEF">
              <w:rPr>
                <w:rFonts w:ascii="Bookman Old Style" w:hAnsi="Bookman Old Style" w:cs="Arial"/>
                <w:sz w:val="22"/>
                <w:szCs w:val="22"/>
              </w:rPr>
              <w:t>working in home district, BOCES, or charter school.</w:t>
            </w:r>
          </w:p>
        </w:tc>
        <w:tc>
          <w:tcPr>
            <w:tcW w:w="3375" w:type="dxa"/>
          </w:tcPr>
          <w:p w14:paraId="0FD4D2FA" w14:textId="77777777" w:rsidR="00FB0EE8" w:rsidRPr="004E4CEF" w:rsidRDefault="00FB0EE8" w:rsidP="002E031D">
            <w:pPr>
              <w:rPr>
                <w:rFonts w:ascii="Bookman Old Style" w:hAnsi="Bookman Old Style" w:cs="Arial"/>
                <w:sz w:val="22"/>
                <w:szCs w:val="22"/>
              </w:rPr>
            </w:pPr>
            <w:r w:rsidRPr="004E4CEF">
              <w:rPr>
                <w:rFonts w:ascii="Bookman Old Style" w:hAnsi="Bookman Old Style" w:cs="Arial"/>
                <w:b/>
                <w:bCs/>
                <w:sz w:val="22"/>
                <w:szCs w:val="22"/>
              </w:rPr>
              <w:t>Reports Staff Snapshot</w:t>
            </w:r>
            <w:r w:rsidRPr="004E4CEF">
              <w:rPr>
                <w:rFonts w:ascii="Bookman Old Style" w:hAnsi="Bookman Old Style" w:cs="Arial"/>
                <w:sz w:val="22"/>
                <w:szCs w:val="22"/>
              </w:rPr>
              <w:t xml:space="preserve"> record Itinerant = N (No).</w:t>
            </w:r>
          </w:p>
          <w:p w14:paraId="72AE6888" w14:textId="77777777" w:rsidR="00FB0EE8" w:rsidRPr="004E4CEF" w:rsidRDefault="00FB0EE8" w:rsidP="002E031D">
            <w:pPr>
              <w:rPr>
                <w:rFonts w:ascii="Bookman Old Style" w:hAnsi="Bookman Old Style" w:cs="Arial"/>
                <w:sz w:val="22"/>
                <w:szCs w:val="22"/>
              </w:rPr>
            </w:pPr>
          </w:p>
          <w:p w14:paraId="27ED0D96" w14:textId="77777777" w:rsidR="00FB0EE8" w:rsidRPr="004E4CEF" w:rsidRDefault="00FB0EE8" w:rsidP="002E031D">
            <w:pPr>
              <w:rPr>
                <w:rFonts w:ascii="Bookman Old Style" w:hAnsi="Bookman Old Style" w:cs="Arial"/>
                <w:sz w:val="22"/>
                <w:szCs w:val="22"/>
              </w:rPr>
            </w:pPr>
            <w:r w:rsidRPr="004E4CEF">
              <w:rPr>
                <w:rFonts w:ascii="Bookman Old Style" w:hAnsi="Bookman Old Style" w:cs="Arial"/>
                <w:b/>
                <w:bCs/>
                <w:sz w:val="22"/>
                <w:szCs w:val="22"/>
              </w:rPr>
              <w:t>Reports Staff Assignment</w:t>
            </w:r>
            <w:r w:rsidRPr="004E4CEF">
              <w:rPr>
                <w:rFonts w:ascii="Bookman Old Style" w:hAnsi="Bookman Old Style" w:cs="Arial"/>
                <w:sz w:val="22"/>
                <w:szCs w:val="22"/>
              </w:rPr>
              <w:t xml:space="preserve"> record with Assignment Field In district and Percent Time Assigned for each building served. </w:t>
            </w:r>
          </w:p>
        </w:tc>
        <w:tc>
          <w:tcPr>
            <w:tcW w:w="3358" w:type="dxa"/>
          </w:tcPr>
          <w:p w14:paraId="4C2F07C9" w14:textId="77777777" w:rsidR="00FB0EE8" w:rsidRPr="004E4CEF" w:rsidRDefault="00FB0EE8" w:rsidP="002E031D">
            <w:pPr>
              <w:rPr>
                <w:rFonts w:ascii="Bookman Old Style" w:hAnsi="Bookman Old Style" w:cs="Arial"/>
                <w:sz w:val="22"/>
                <w:szCs w:val="22"/>
              </w:rPr>
            </w:pPr>
            <w:r w:rsidRPr="004E4CEF">
              <w:rPr>
                <w:rFonts w:ascii="Bookman Old Style" w:hAnsi="Bookman Old Style" w:cs="Arial"/>
                <w:sz w:val="22"/>
                <w:szCs w:val="22"/>
              </w:rPr>
              <w:t>NA</w:t>
            </w:r>
          </w:p>
        </w:tc>
      </w:tr>
      <w:tr w:rsidR="00FB0EE8" w:rsidRPr="004E4CEF" w14:paraId="6D9471FD" w14:textId="77777777" w:rsidTr="002E031D">
        <w:tc>
          <w:tcPr>
            <w:tcW w:w="3337" w:type="dxa"/>
          </w:tcPr>
          <w:p w14:paraId="1EAE29B5" w14:textId="77777777" w:rsidR="00FB0EE8" w:rsidRPr="004E4CEF" w:rsidRDefault="00FB0EE8" w:rsidP="002E031D">
            <w:pPr>
              <w:rPr>
                <w:rFonts w:ascii="Bookman Old Style" w:hAnsi="Bookman Old Style" w:cs="Arial"/>
                <w:sz w:val="22"/>
                <w:szCs w:val="22"/>
              </w:rPr>
            </w:pPr>
            <w:r w:rsidRPr="004E4CEF">
              <w:rPr>
                <w:rFonts w:ascii="Bookman Old Style" w:hAnsi="Bookman Old Style" w:cs="Arial"/>
                <w:b/>
                <w:bCs/>
                <w:sz w:val="22"/>
                <w:szCs w:val="22"/>
              </w:rPr>
              <w:t>District, BOCES, or Charter School employed</w:t>
            </w:r>
            <w:r w:rsidRPr="004E4CEF">
              <w:rPr>
                <w:rFonts w:ascii="Bookman Old Style" w:hAnsi="Bookman Old Style" w:cs="Arial"/>
                <w:sz w:val="22"/>
                <w:szCs w:val="22"/>
              </w:rPr>
              <w:t xml:space="preserve"> </w:t>
            </w:r>
            <w:r w:rsidRPr="004E4CEF">
              <w:rPr>
                <w:rFonts w:ascii="Bookman Old Style" w:hAnsi="Bookman Old Style" w:cs="Arial"/>
                <w:b/>
                <w:bCs/>
                <w:sz w:val="22"/>
                <w:szCs w:val="22"/>
              </w:rPr>
              <w:t xml:space="preserve">staff </w:t>
            </w:r>
            <w:r w:rsidRPr="004E4CEF">
              <w:rPr>
                <w:rFonts w:ascii="Bookman Old Style" w:hAnsi="Bookman Old Style" w:cs="Arial"/>
                <w:sz w:val="22"/>
                <w:szCs w:val="22"/>
              </w:rPr>
              <w:t xml:space="preserve">working in another school district, BOCES, or charter school. </w:t>
            </w:r>
          </w:p>
        </w:tc>
        <w:tc>
          <w:tcPr>
            <w:tcW w:w="3375" w:type="dxa"/>
          </w:tcPr>
          <w:p w14:paraId="1A82B742" w14:textId="77777777" w:rsidR="00FB0EE8" w:rsidRPr="004E4CEF" w:rsidRDefault="00FB0EE8" w:rsidP="002E031D">
            <w:pPr>
              <w:rPr>
                <w:rFonts w:ascii="Bookman Old Style" w:hAnsi="Bookman Old Style" w:cs="Arial"/>
                <w:sz w:val="22"/>
                <w:szCs w:val="22"/>
              </w:rPr>
            </w:pPr>
            <w:r w:rsidRPr="004E4CEF">
              <w:rPr>
                <w:rFonts w:ascii="Bookman Old Style" w:hAnsi="Bookman Old Style" w:cs="Arial"/>
                <w:b/>
                <w:bCs/>
                <w:sz w:val="22"/>
                <w:szCs w:val="22"/>
              </w:rPr>
              <w:t>Reports Staff Snapshot</w:t>
            </w:r>
            <w:r w:rsidRPr="004E4CEF">
              <w:rPr>
                <w:rFonts w:ascii="Bookman Old Style" w:hAnsi="Bookman Old Style" w:cs="Arial"/>
                <w:sz w:val="22"/>
                <w:szCs w:val="22"/>
              </w:rPr>
              <w:t xml:space="preserve"> record Itinerant = N (No).</w:t>
            </w:r>
          </w:p>
          <w:p w14:paraId="23BD22CA" w14:textId="77777777" w:rsidR="00FB0EE8" w:rsidRPr="004E4CEF" w:rsidRDefault="00FB0EE8" w:rsidP="002E031D">
            <w:pPr>
              <w:rPr>
                <w:rFonts w:ascii="Bookman Old Style" w:hAnsi="Bookman Old Style" w:cs="Arial"/>
                <w:b/>
                <w:bCs/>
                <w:sz w:val="22"/>
                <w:szCs w:val="22"/>
              </w:rPr>
            </w:pPr>
          </w:p>
          <w:p w14:paraId="29EC619F" w14:textId="77777777" w:rsidR="00FB0EE8" w:rsidRPr="004E4CEF" w:rsidRDefault="00FB0EE8" w:rsidP="002E031D">
            <w:pPr>
              <w:rPr>
                <w:rFonts w:ascii="Bookman Old Style" w:hAnsi="Bookman Old Style" w:cs="Arial"/>
                <w:sz w:val="22"/>
                <w:szCs w:val="22"/>
              </w:rPr>
            </w:pPr>
            <w:r w:rsidRPr="004E4CEF">
              <w:rPr>
                <w:rFonts w:ascii="Bookman Old Style" w:hAnsi="Bookman Old Style" w:cs="Arial"/>
                <w:b/>
                <w:bCs/>
                <w:sz w:val="22"/>
                <w:szCs w:val="22"/>
              </w:rPr>
              <w:t>Reports Staff Assignment</w:t>
            </w:r>
            <w:r w:rsidRPr="004E4CEF">
              <w:rPr>
                <w:rFonts w:ascii="Bookman Old Style" w:hAnsi="Bookman Old Style" w:cs="Arial"/>
                <w:sz w:val="22"/>
                <w:szCs w:val="22"/>
              </w:rPr>
              <w:t xml:space="preserve"> record with Assignment Field Contracted out public and Percent Time Assigned at the district or overall BOCES level code would be 0.</w:t>
            </w:r>
          </w:p>
        </w:tc>
        <w:tc>
          <w:tcPr>
            <w:tcW w:w="3358" w:type="dxa"/>
          </w:tcPr>
          <w:p w14:paraId="6C69DA1D" w14:textId="77777777" w:rsidR="00FB0EE8" w:rsidRPr="004E4CEF" w:rsidRDefault="00FB0EE8" w:rsidP="002E031D">
            <w:pPr>
              <w:rPr>
                <w:rFonts w:ascii="Bookman Old Style" w:hAnsi="Bookman Old Style" w:cs="Arial"/>
                <w:sz w:val="22"/>
                <w:szCs w:val="22"/>
              </w:rPr>
            </w:pPr>
            <w:r w:rsidRPr="004E4CEF">
              <w:rPr>
                <w:rFonts w:ascii="Bookman Old Style" w:hAnsi="Bookman Old Style" w:cs="Arial"/>
                <w:b/>
                <w:bCs/>
                <w:sz w:val="22"/>
                <w:szCs w:val="22"/>
              </w:rPr>
              <w:t>Reports Staff Snapshot record</w:t>
            </w:r>
            <w:r w:rsidRPr="004E4CEF">
              <w:rPr>
                <w:rFonts w:ascii="Bookman Old Style" w:hAnsi="Bookman Old Style" w:cs="Arial"/>
                <w:sz w:val="22"/>
                <w:szCs w:val="22"/>
              </w:rPr>
              <w:t xml:space="preserve"> where Itinerant record = Y (Yes).</w:t>
            </w:r>
          </w:p>
          <w:p w14:paraId="33E18412" w14:textId="77777777" w:rsidR="00FB0EE8" w:rsidRPr="004E4CEF" w:rsidRDefault="00FB0EE8" w:rsidP="002E031D">
            <w:pPr>
              <w:rPr>
                <w:rFonts w:ascii="Bookman Old Style" w:hAnsi="Bookman Old Style" w:cs="Arial"/>
                <w:sz w:val="22"/>
                <w:szCs w:val="22"/>
              </w:rPr>
            </w:pPr>
            <w:r w:rsidRPr="004E4CEF">
              <w:rPr>
                <w:rFonts w:ascii="Bookman Old Style" w:hAnsi="Bookman Old Style" w:cs="Arial"/>
                <w:sz w:val="22"/>
                <w:szCs w:val="22"/>
              </w:rPr>
              <w:t xml:space="preserve"> </w:t>
            </w:r>
            <w:r w:rsidRPr="004E4CEF">
              <w:rPr>
                <w:rFonts w:ascii="Bookman Old Style" w:hAnsi="Bookman Old Style" w:cs="Arial"/>
                <w:b/>
                <w:bCs/>
                <w:sz w:val="22"/>
                <w:szCs w:val="22"/>
              </w:rPr>
              <w:t>Reports Staff Assignment</w:t>
            </w:r>
            <w:r w:rsidRPr="004E4CEF">
              <w:rPr>
                <w:rFonts w:ascii="Bookman Old Style" w:hAnsi="Bookman Old Style" w:cs="Arial"/>
                <w:sz w:val="22"/>
                <w:szCs w:val="22"/>
              </w:rPr>
              <w:t xml:space="preserve"> record with Assignment Field Contracted in public and Percent Time Assigned for each building served.</w:t>
            </w:r>
          </w:p>
        </w:tc>
      </w:tr>
      <w:tr w:rsidR="00FB0EE8" w:rsidRPr="004E4CEF" w14:paraId="354BACE5" w14:textId="77777777" w:rsidTr="002E031D">
        <w:trPr>
          <w:trHeight w:val="593"/>
        </w:trPr>
        <w:tc>
          <w:tcPr>
            <w:tcW w:w="3337" w:type="dxa"/>
          </w:tcPr>
          <w:p w14:paraId="72E5F3BD" w14:textId="77777777" w:rsidR="00FB0EE8" w:rsidRPr="004E4CEF" w:rsidRDefault="00FB0EE8" w:rsidP="002E031D">
            <w:pPr>
              <w:rPr>
                <w:rFonts w:ascii="Bookman Old Style" w:hAnsi="Bookman Old Style"/>
                <w:b/>
                <w:bCs/>
                <w:sz w:val="22"/>
                <w:szCs w:val="22"/>
              </w:rPr>
            </w:pPr>
            <w:r w:rsidRPr="004E4CEF">
              <w:rPr>
                <w:rFonts w:ascii="Bookman Old Style" w:hAnsi="Bookman Old Style"/>
                <w:b/>
                <w:bCs/>
                <w:sz w:val="22"/>
                <w:szCs w:val="22"/>
              </w:rPr>
              <w:t>District or BOCES employed</w:t>
            </w:r>
            <w:r w:rsidRPr="004E4CEF">
              <w:rPr>
                <w:rFonts w:ascii="Bookman Old Style" w:hAnsi="Bookman Old Style"/>
                <w:sz w:val="22"/>
                <w:szCs w:val="22"/>
              </w:rPr>
              <w:t xml:space="preserve"> </w:t>
            </w:r>
            <w:r w:rsidRPr="004E4CEF">
              <w:rPr>
                <w:rFonts w:ascii="Bookman Old Style" w:hAnsi="Bookman Old Style"/>
                <w:b/>
                <w:bCs/>
                <w:sz w:val="22"/>
                <w:szCs w:val="22"/>
              </w:rPr>
              <w:t xml:space="preserve">staff </w:t>
            </w:r>
            <w:r w:rsidRPr="004E4CEF">
              <w:rPr>
                <w:rFonts w:ascii="Bookman Old Style" w:hAnsi="Bookman Old Style"/>
                <w:sz w:val="22"/>
                <w:szCs w:val="22"/>
              </w:rPr>
              <w:t>working in a nonpublic school</w:t>
            </w:r>
          </w:p>
        </w:tc>
        <w:tc>
          <w:tcPr>
            <w:tcW w:w="3375" w:type="dxa"/>
          </w:tcPr>
          <w:p w14:paraId="7AC48B2C" w14:textId="77777777" w:rsidR="00FB0EE8" w:rsidRPr="004E4CEF" w:rsidRDefault="00FB0EE8" w:rsidP="002E031D">
            <w:pPr>
              <w:rPr>
                <w:rFonts w:ascii="Bookman Old Style" w:hAnsi="Bookman Old Style"/>
                <w:sz w:val="22"/>
                <w:szCs w:val="22"/>
              </w:rPr>
            </w:pPr>
            <w:r w:rsidRPr="004E4CEF">
              <w:rPr>
                <w:rFonts w:ascii="Bookman Old Style" w:hAnsi="Bookman Old Style"/>
                <w:b/>
                <w:bCs/>
                <w:sz w:val="22"/>
                <w:szCs w:val="22"/>
              </w:rPr>
              <w:t>Reports Staff Snapshot</w:t>
            </w:r>
            <w:r w:rsidRPr="004E4CEF">
              <w:rPr>
                <w:rFonts w:ascii="Bookman Old Style" w:hAnsi="Bookman Old Style"/>
                <w:sz w:val="22"/>
                <w:szCs w:val="22"/>
              </w:rPr>
              <w:t xml:space="preserve"> record Itinerant = N (No).</w:t>
            </w:r>
          </w:p>
          <w:p w14:paraId="611C1E61" w14:textId="77777777" w:rsidR="00FB0EE8" w:rsidRPr="004E4CEF" w:rsidRDefault="00FB0EE8" w:rsidP="002E031D">
            <w:pPr>
              <w:rPr>
                <w:rFonts w:ascii="Bookman Old Style" w:hAnsi="Bookman Old Style"/>
                <w:sz w:val="22"/>
                <w:szCs w:val="22"/>
              </w:rPr>
            </w:pPr>
          </w:p>
          <w:p w14:paraId="0EC651C6" w14:textId="77777777" w:rsidR="00FB0EE8" w:rsidRPr="004E4CEF" w:rsidRDefault="00FB0EE8" w:rsidP="002E031D">
            <w:pPr>
              <w:rPr>
                <w:rFonts w:ascii="Bookman Old Style" w:hAnsi="Bookman Old Style"/>
                <w:b/>
                <w:bCs/>
                <w:sz w:val="22"/>
                <w:szCs w:val="22"/>
              </w:rPr>
            </w:pPr>
            <w:r w:rsidRPr="004E4CEF">
              <w:rPr>
                <w:rFonts w:ascii="Bookman Old Style" w:hAnsi="Bookman Old Style"/>
                <w:b/>
                <w:bCs/>
                <w:sz w:val="22"/>
                <w:szCs w:val="22"/>
              </w:rPr>
              <w:t>Reports Staff Assignment</w:t>
            </w:r>
            <w:r w:rsidRPr="004E4CEF">
              <w:rPr>
                <w:rFonts w:ascii="Bookman Old Style" w:hAnsi="Bookman Old Style"/>
                <w:sz w:val="22"/>
                <w:szCs w:val="22"/>
              </w:rPr>
              <w:t xml:space="preserve"> record with Assignment Field Contracted out private and Percent Time Assigned at the district level would be 0.</w:t>
            </w:r>
          </w:p>
        </w:tc>
        <w:tc>
          <w:tcPr>
            <w:tcW w:w="3358" w:type="dxa"/>
          </w:tcPr>
          <w:p w14:paraId="693BC6EF" w14:textId="77777777" w:rsidR="00FB0EE8" w:rsidRPr="004E4CEF" w:rsidRDefault="00FB0EE8" w:rsidP="002E031D">
            <w:pPr>
              <w:rPr>
                <w:rFonts w:ascii="Bookman Old Style" w:hAnsi="Bookman Old Style"/>
                <w:b/>
                <w:bCs/>
                <w:sz w:val="22"/>
                <w:szCs w:val="22"/>
              </w:rPr>
            </w:pPr>
            <w:r w:rsidRPr="004E4CEF">
              <w:rPr>
                <w:rFonts w:ascii="Bookman Old Style" w:hAnsi="Bookman Old Style"/>
                <w:sz w:val="22"/>
                <w:szCs w:val="22"/>
              </w:rPr>
              <w:t xml:space="preserve">Nonpublic schools do not report Staff Assignment data to the SIRS. </w:t>
            </w:r>
          </w:p>
        </w:tc>
      </w:tr>
      <w:tr w:rsidR="00FB0EE8" w:rsidRPr="00DB5A69" w14:paraId="6473BA8C" w14:textId="77777777" w:rsidTr="002E031D">
        <w:trPr>
          <w:trHeight w:val="2348"/>
        </w:trPr>
        <w:tc>
          <w:tcPr>
            <w:tcW w:w="3337" w:type="dxa"/>
          </w:tcPr>
          <w:p w14:paraId="3334A083" w14:textId="77777777" w:rsidR="00FB0EE8" w:rsidRPr="004E4CEF" w:rsidRDefault="00FB0EE8" w:rsidP="002E031D">
            <w:pPr>
              <w:rPr>
                <w:rFonts w:ascii="Bookman Old Style" w:hAnsi="Bookman Old Style"/>
                <w:sz w:val="22"/>
                <w:szCs w:val="22"/>
              </w:rPr>
            </w:pPr>
            <w:r w:rsidRPr="004E4CEF">
              <w:rPr>
                <w:rFonts w:ascii="Bookman Old Style" w:hAnsi="Bookman Old Style"/>
                <w:b/>
                <w:bCs/>
                <w:sz w:val="22"/>
                <w:szCs w:val="22"/>
              </w:rPr>
              <w:t xml:space="preserve">Privately Employed staff </w:t>
            </w:r>
            <w:r w:rsidRPr="004E4CEF">
              <w:rPr>
                <w:rFonts w:ascii="Bookman Old Style" w:hAnsi="Bookman Old Style"/>
                <w:sz w:val="22"/>
                <w:szCs w:val="22"/>
              </w:rPr>
              <w:t>working in a district, BOCES, or charter school.</w:t>
            </w:r>
          </w:p>
        </w:tc>
        <w:tc>
          <w:tcPr>
            <w:tcW w:w="3375" w:type="dxa"/>
          </w:tcPr>
          <w:p w14:paraId="04FE9AD5" w14:textId="77777777" w:rsidR="00FB0EE8" w:rsidRPr="004E4CEF" w:rsidRDefault="00FB0EE8" w:rsidP="002E031D">
            <w:pPr>
              <w:rPr>
                <w:rFonts w:ascii="Bookman Old Style" w:hAnsi="Bookman Old Style"/>
                <w:sz w:val="22"/>
                <w:szCs w:val="22"/>
              </w:rPr>
            </w:pPr>
            <w:r w:rsidRPr="004E4CEF">
              <w:rPr>
                <w:rFonts w:ascii="Bookman Old Style" w:hAnsi="Bookman Old Style"/>
                <w:b/>
                <w:bCs/>
                <w:sz w:val="22"/>
                <w:szCs w:val="22"/>
              </w:rPr>
              <w:t xml:space="preserve">Private entities do not report staff data to the SIRS. </w:t>
            </w:r>
          </w:p>
        </w:tc>
        <w:tc>
          <w:tcPr>
            <w:tcW w:w="3358" w:type="dxa"/>
          </w:tcPr>
          <w:p w14:paraId="36869DAB" w14:textId="77777777" w:rsidR="00FB0EE8" w:rsidRPr="004E4CEF" w:rsidRDefault="00FB0EE8" w:rsidP="002E031D">
            <w:pPr>
              <w:rPr>
                <w:rFonts w:ascii="Bookman Old Style" w:hAnsi="Bookman Old Style"/>
                <w:sz w:val="22"/>
                <w:szCs w:val="22"/>
              </w:rPr>
            </w:pPr>
            <w:r w:rsidRPr="004E4CEF">
              <w:rPr>
                <w:rFonts w:ascii="Bookman Old Style" w:hAnsi="Bookman Old Style"/>
                <w:b/>
                <w:bCs/>
                <w:sz w:val="22"/>
                <w:szCs w:val="22"/>
              </w:rPr>
              <w:t>Reports Staff Snapshot record</w:t>
            </w:r>
            <w:r w:rsidRPr="004E4CEF">
              <w:rPr>
                <w:rFonts w:ascii="Bookman Old Style" w:hAnsi="Bookman Old Style"/>
                <w:sz w:val="22"/>
                <w:szCs w:val="22"/>
              </w:rPr>
              <w:t xml:space="preserve"> where Itinerant record = Y (Yes).</w:t>
            </w:r>
          </w:p>
          <w:p w14:paraId="655B7D1D" w14:textId="77777777" w:rsidR="00FB0EE8" w:rsidRPr="004E4CEF" w:rsidRDefault="00FB0EE8" w:rsidP="002E031D">
            <w:pPr>
              <w:rPr>
                <w:rFonts w:ascii="Bookman Old Style" w:hAnsi="Bookman Old Style"/>
                <w:sz w:val="22"/>
                <w:szCs w:val="22"/>
              </w:rPr>
            </w:pPr>
          </w:p>
          <w:p w14:paraId="01DBB321" w14:textId="77777777" w:rsidR="00FB0EE8" w:rsidRPr="002E031D" w:rsidRDefault="00FB0EE8" w:rsidP="002E031D">
            <w:pPr>
              <w:rPr>
                <w:rFonts w:ascii="Bookman Old Style" w:hAnsi="Bookman Old Style"/>
                <w:sz w:val="22"/>
                <w:szCs w:val="22"/>
              </w:rPr>
            </w:pPr>
            <w:r w:rsidRPr="004E4CEF">
              <w:rPr>
                <w:rFonts w:ascii="Bookman Old Style" w:hAnsi="Bookman Old Style"/>
                <w:sz w:val="22"/>
                <w:szCs w:val="22"/>
              </w:rPr>
              <w:t xml:space="preserve"> </w:t>
            </w:r>
            <w:r w:rsidRPr="004E4CEF">
              <w:rPr>
                <w:rFonts w:ascii="Bookman Old Style" w:hAnsi="Bookman Old Style"/>
                <w:b/>
                <w:bCs/>
                <w:sz w:val="22"/>
                <w:szCs w:val="22"/>
              </w:rPr>
              <w:t>Reports Staff Assignment</w:t>
            </w:r>
            <w:r w:rsidRPr="004E4CEF">
              <w:rPr>
                <w:rFonts w:ascii="Bookman Old Style" w:hAnsi="Bookman Old Style"/>
                <w:sz w:val="22"/>
                <w:szCs w:val="22"/>
              </w:rPr>
              <w:t xml:space="preserve"> record with Assignment Field Contracted in private and Percent Time Assigned for each building served.</w:t>
            </w:r>
          </w:p>
        </w:tc>
      </w:tr>
    </w:tbl>
    <w:p w14:paraId="6D68EC6B" w14:textId="77777777" w:rsidR="004B60C1" w:rsidRDefault="004B60C1" w:rsidP="004B60C1">
      <w:pPr>
        <w:rPr>
          <w:rFonts w:ascii="Bookman Old Style" w:hAnsi="Bookman Old Style" w:cs="Arial"/>
          <w:b/>
          <w:bCs/>
        </w:rPr>
      </w:pPr>
    </w:p>
    <w:p w14:paraId="245ADD33" w14:textId="6C82B50F" w:rsidR="00CC1A76" w:rsidRPr="00F644B4" w:rsidRDefault="00CC1A76" w:rsidP="004B60C1">
      <w:pPr>
        <w:jc w:val="center"/>
        <w:rPr>
          <w:rFonts w:ascii="Bookman Old Style" w:hAnsi="Bookman Old Style" w:cs="Arial"/>
          <w:b/>
          <w:bCs/>
        </w:rPr>
      </w:pPr>
      <w:r w:rsidRPr="00F644B4">
        <w:rPr>
          <w:rFonts w:ascii="Bookman Old Style" w:hAnsi="Bookman Old Style" w:cs="Arial"/>
          <w:b/>
          <w:bCs/>
        </w:rPr>
        <w:t>P</w:t>
      </w:r>
      <w:r w:rsidR="00F644B4" w:rsidRPr="00F644B4">
        <w:rPr>
          <w:rFonts w:ascii="Bookman Old Style" w:hAnsi="Bookman Old Style" w:cs="Arial"/>
          <w:b/>
          <w:bCs/>
        </w:rPr>
        <w:t>rincipal</w:t>
      </w:r>
      <w:r w:rsidRPr="00F644B4">
        <w:rPr>
          <w:rFonts w:ascii="Bookman Old Style" w:hAnsi="Bookman Old Style" w:cs="Arial"/>
          <w:b/>
          <w:bCs/>
        </w:rPr>
        <w:t xml:space="preserve"> A</w:t>
      </w:r>
      <w:r w:rsidR="00F644B4" w:rsidRPr="00F644B4">
        <w:rPr>
          <w:rFonts w:ascii="Bookman Old Style" w:hAnsi="Bookman Old Style" w:cs="Arial"/>
          <w:b/>
          <w:bCs/>
        </w:rPr>
        <w:t>ssignment</w:t>
      </w:r>
      <w:r w:rsidRPr="00F644B4">
        <w:rPr>
          <w:rFonts w:ascii="Bookman Old Style" w:hAnsi="Bookman Old Style" w:cs="Arial"/>
          <w:b/>
          <w:bCs/>
        </w:rPr>
        <w:t xml:space="preserve"> </w:t>
      </w:r>
      <w:r w:rsidR="00F644B4" w:rsidRPr="00F644B4">
        <w:rPr>
          <w:rFonts w:ascii="Bookman Old Style" w:hAnsi="Bookman Old Style" w:cs="Arial"/>
          <w:b/>
          <w:bCs/>
        </w:rPr>
        <w:t>Codes Used for PMF and APPR</w:t>
      </w:r>
    </w:p>
    <w:tbl>
      <w:tblPr>
        <w:tblStyle w:val="TableGrid1"/>
        <w:tblW w:w="3126" w:type="pct"/>
        <w:jc w:val="center"/>
        <w:tblLook w:val="04A0" w:firstRow="1" w:lastRow="0" w:firstColumn="1" w:lastColumn="0" w:noHBand="0" w:noVBand="1"/>
      </w:tblPr>
      <w:tblGrid>
        <w:gridCol w:w="874"/>
        <w:gridCol w:w="5422"/>
      </w:tblGrid>
      <w:tr w:rsidR="00D151B4" w:rsidRPr="007C63BE" w14:paraId="4AE423E8" w14:textId="77777777" w:rsidTr="00A91C95">
        <w:trPr>
          <w:jc w:val="center"/>
        </w:trPr>
        <w:tc>
          <w:tcPr>
            <w:tcW w:w="694" w:type="pct"/>
          </w:tcPr>
          <w:p w14:paraId="193054D7"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1102</w:t>
            </w:r>
          </w:p>
        </w:tc>
        <w:tc>
          <w:tcPr>
            <w:tcW w:w="4306" w:type="pct"/>
          </w:tcPr>
          <w:p w14:paraId="6E338E3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ELEMENTARY SCHOOL</w:t>
            </w:r>
          </w:p>
        </w:tc>
      </w:tr>
      <w:tr w:rsidR="00D151B4" w:rsidRPr="007C63BE" w14:paraId="0495DA28" w14:textId="77777777" w:rsidTr="00A91C95">
        <w:trPr>
          <w:jc w:val="center"/>
        </w:trPr>
        <w:tc>
          <w:tcPr>
            <w:tcW w:w="694" w:type="pct"/>
          </w:tcPr>
          <w:p w14:paraId="2D425738"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1104</w:t>
            </w:r>
          </w:p>
        </w:tc>
        <w:tc>
          <w:tcPr>
            <w:tcW w:w="4306" w:type="pct"/>
          </w:tcPr>
          <w:p w14:paraId="6518D44F"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MIDDLE SCHOOL</w:t>
            </w:r>
          </w:p>
        </w:tc>
      </w:tr>
      <w:tr w:rsidR="00D151B4" w:rsidRPr="007C63BE" w14:paraId="1F88D816" w14:textId="77777777" w:rsidTr="00A91C95">
        <w:trPr>
          <w:jc w:val="center"/>
        </w:trPr>
        <w:tc>
          <w:tcPr>
            <w:tcW w:w="694" w:type="pct"/>
          </w:tcPr>
          <w:p w14:paraId="03DEE2E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1106</w:t>
            </w:r>
          </w:p>
        </w:tc>
        <w:tc>
          <w:tcPr>
            <w:tcW w:w="4306" w:type="pct"/>
          </w:tcPr>
          <w:p w14:paraId="18B2D457"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 HIGH SCHOOL</w:t>
            </w:r>
          </w:p>
        </w:tc>
      </w:tr>
      <w:tr w:rsidR="00D151B4" w:rsidRPr="007C63BE" w14:paraId="5F849742" w14:textId="77777777" w:rsidTr="00A91C95">
        <w:trPr>
          <w:jc w:val="center"/>
        </w:trPr>
        <w:tc>
          <w:tcPr>
            <w:tcW w:w="694" w:type="pct"/>
          </w:tcPr>
          <w:p w14:paraId="5FD68C99"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1107</w:t>
            </w:r>
          </w:p>
        </w:tc>
        <w:tc>
          <w:tcPr>
            <w:tcW w:w="4306" w:type="pct"/>
          </w:tcPr>
          <w:p w14:paraId="44DCA3CC"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K - 12 SCHOOL</w:t>
            </w:r>
          </w:p>
        </w:tc>
      </w:tr>
      <w:tr w:rsidR="00D151B4" w:rsidRPr="007C63BE" w14:paraId="02DA62CB" w14:textId="77777777" w:rsidTr="00A91C95">
        <w:trPr>
          <w:jc w:val="center"/>
        </w:trPr>
        <w:tc>
          <w:tcPr>
            <w:tcW w:w="694" w:type="pct"/>
          </w:tcPr>
          <w:p w14:paraId="7CABAA1F"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1108</w:t>
            </w:r>
          </w:p>
        </w:tc>
        <w:tc>
          <w:tcPr>
            <w:tcW w:w="4306" w:type="pct"/>
          </w:tcPr>
          <w:p w14:paraId="60AA5DB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SENIOR HIGH SCHOOL</w:t>
            </w:r>
          </w:p>
        </w:tc>
      </w:tr>
      <w:tr w:rsidR="00D151B4" w:rsidRPr="007C63BE" w14:paraId="1312B117" w14:textId="77777777" w:rsidTr="00A91C95">
        <w:trPr>
          <w:jc w:val="center"/>
        </w:trPr>
        <w:tc>
          <w:tcPr>
            <w:tcW w:w="694" w:type="pct"/>
          </w:tcPr>
          <w:p w14:paraId="0F0CBE65"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1109</w:t>
            </w:r>
          </w:p>
        </w:tc>
        <w:tc>
          <w:tcPr>
            <w:tcW w:w="4306" w:type="pct"/>
          </w:tcPr>
          <w:p w14:paraId="76F0E874"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JUNIOR/SENIOR H S</w:t>
            </w:r>
          </w:p>
        </w:tc>
      </w:tr>
      <w:tr w:rsidR="00D151B4" w:rsidRPr="007C63BE" w14:paraId="6841EB75" w14:textId="77777777" w:rsidTr="00A91C95">
        <w:trPr>
          <w:jc w:val="center"/>
        </w:trPr>
        <w:tc>
          <w:tcPr>
            <w:tcW w:w="694" w:type="pct"/>
          </w:tcPr>
          <w:p w14:paraId="4F20781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1110</w:t>
            </w:r>
          </w:p>
        </w:tc>
        <w:tc>
          <w:tcPr>
            <w:tcW w:w="4306" w:type="pct"/>
          </w:tcPr>
          <w:p w14:paraId="2BAB5E00"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SPECIAL SCHOOL</w:t>
            </w:r>
          </w:p>
        </w:tc>
      </w:tr>
    </w:tbl>
    <w:p w14:paraId="6076FBA5" w14:textId="1C570C50" w:rsidR="00D151B4" w:rsidRDefault="00D151B4" w:rsidP="00C5540A">
      <w:pPr>
        <w:ind w:firstLine="720"/>
        <w:rPr>
          <w:rFonts w:ascii="Arial" w:hAnsi="Arial" w:cs="Arial"/>
          <w:b/>
          <w:u w:val="single"/>
        </w:rPr>
      </w:pPr>
      <w:r w:rsidRPr="007C63BE">
        <w:rPr>
          <w:rFonts w:ascii="Arial" w:hAnsi="Arial" w:cs="Arial"/>
        </w:rPr>
        <w:lastRenderedPageBreak/>
        <w:t xml:space="preserve">LEAs should make use of the Assignment Date and Completion Date fields (fields 6, 7) when reporting staff </w:t>
      </w:r>
      <w:r w:rsidR="0022771C">
        <w:rPr>
          <w:rFonts w:ascii="Arial" w:hAnsi="Arial" w:cs="Arial"/>
        </w:rPr>
        <w:t>who</w:t>
      </w:r>
      <w:r w:rsidRPr="007C63BE">
        <w:rPr>
          <w:rFonts w:ascii="Arial" w:hAnsi="Arial" w:cs="Arial"/>
        </w:rPr>
        <w:t xml:space="preserve"> assumed the responsibility of an assignment after the school year started.</w:t>
      </w:r>
      <w:r w:rsidR="00C5540A" w:rsidRPr="007C63BE">
        <w:rPr>
          <w:rFonts w:ascii="Arial" w:hAnsi="Arial" w:cs="Arial"/>
          <w:b/>
          <w:u w:val="single"/>
        </w:rPr>
        <w:t xml:space="preserve"> </w:t>
      </w:r>
    </w:p>
    <w:p w14:paraId="1FBE1DEA" w14:textId="0C6F4677" w:rsidR="004E0CB0" w:rsidRPr="007C63BE" w:rsidRDefault="004E0CB0" w:rsidP="004E0CB0">
      <w:pPr>
        <w:spacing w:before="240"/>
        <w:ind w:firstLine="720"/>
        <w:rPr>
          <w:rFonts w:ascii="Arial" w:hAnsi="Arial" w:cs="Arial"/>
        </w:rPr>
      </w:pPr>
      <w:r w:rsidRPr="00E73803">
        <w:rPr>
          <w:rFonts w:ascii="Arial" w:hAnsi="Arial" w:cs="Arial"/>
        </w:rPr>
        <w:t>All school districts and charter schools should report complete data for social workers</w:t>
      </w:r>
      <w:r>
        <w:rPr>
          <w:rFonts w:ascii="Arial" w:hAnsi="Arial" w:cs="Arial"/>
        </w:rPr>
        <w:t xml:space="preserve">, </w:t>
      </w:r>
      <w:r w:rsidRPr="00AD7276">
        <w:rPr>
          <w:rFonts w:ascii="Arial" w:hAnsi="Arial" w:cs="Arial"/>
        </w:rPr>
        <w:t>nurses</w:t>
      </w:r>
      <w:r w:rsidRPr="00E73803">
        <w:rPr>
          <w:rFonts w:ascii="Arial" w:hAnsi="Arial" w:cs="Arial"/>
        </w:rPr>
        <w:t xml:space="preserve"> and guidance counselors</w:t>
      </w:r>
      <w:r w:rsidRPr="00062188">
        <w:rPr>
          <w:rFonts w:ascii="Arial" w:hAnsi="Arial" w:cs="Arial"/>
        </w:rPr>
        <w:t>, reporting the locations in your district in which they are serving. Out of district location codes for staff should not be reported.</w:t>
      </w:r>
      <w:r>
        <w:rPr>
          <w:rFonts w:ascii="Arial" w:hAnsi="Arial" w:cs="Arial"/>
        </w:rPr>
        <w:t xml:space="preserve">  </w:t>
      </w:r>
    </w:p>
    <w:p w14:paraId="4FA0D9DC" w14:textId="32B4930C" w:rsidR="00D151B4" w:rsidRPr="0024440A" w:rsidRDefault="00D151B4" w:rsidP="003F73A2">
      <w:pPr>
        <w:pStyle w:val="Heading2"/>
      </w:pPr>
      <w:bookmarkStart w:id="606" w:name="_Toc163224902"/>
      <w:r w:rsidRPr="0024440A">
        <w:t>Staff Tenure Template (SIRS 322)</w:t>
      </w:r>
      <w:bookmarkEnd w:id="606"/>
    </w:p>
    <w:p w14:paraId="14A81A25" w14:textId="77777777" w:rsidR="001C35AB" w:rsidRPr="007C63BE" w:rsidRDefault="001C35AB" w:rsidP="001C35AB">
      <w:pPr>
        <w:spacing w:before="240" w:after="120"/>
        <w:ind w:firstLine="720"/>
        <w:rPr>
          <w:rFonts w:ascii="Arial" w:hAnsi="Arial" w:cs="Arial"/>
        </w:rPr>
      </w:pPr>
      <w:r w:rsidRPr="007C63BE">
        <w:rPr>
          <w:rFonts w:ascii="Arial" w:hAnsi="Arial" w:cs="Arial"/>
        </w:rPr>
        <w:t>Education Law §3012-d requires information on tenure granting and denial based on the final quality rating categories included in the public reporting of staff evaluation data. In addition, tenure data is used to inform Department policy decision making in several areas related to educator quality and professional development.</w:t>
      </w:r>
    </w:p>
    <w:p w14:paraId="0FFFC8D3" w14:textId="197BC42F" w:rsidR="001C35AB" w:rsidRPr="00062188" w:rsidRDefault="001C35AB" w:rsidP="001C35AB">
      <w:pPr>
        <w:ind w:firstLine="720"/>
        <w:rPr>
          <w:rFonts w:ascii="Arial" w:hAnsi="Arial" w:cs="Arial"/>
        </w:rPr>
      </w:pPr>
      <w:r w:rsidRPr="007C63BE">
        <w:rPr>
          <w:rFonts w:ascii="Arial" w:hAnsi="Arial" w:cs="Arial"/>
        </w:rPr>
        <w:t>This template includes each staff member’s current tenure status as teacher and/or principal, effective date of the tenure status, and when their probation ends. Although teachers can be certified in multiple areas, teacher tenure is only granted once by an employer (although there may be some exceptions for teachers who leave an employer for a significant length of time and return</w:t>
      </w:r>
      <w:r w:rsidRPr="0022285F">
        <w:rPr>
          <w:rFonts w:ascii="Arial" w:hAnsi="Arial" w:cs="Arial"/>
        </w:rPr>
        <w:t xml:space="preserve">). If they have more than one appointment, the tenure area is determined by the appointment that </w:t>
      </w:r>
      <w:r w:rsidRPr="00062188">
        <w:rPr>
          <w:rFonts w:ascii="Arial" w:hAnsi="Arial" w:cs="Arial"/>
        </w:rPr>
        <w:t xml:space="preserve">constitutes </w:t>
      </w:r>
      <w:r w:rsidR="002135F9" w:rsidRPr="00062188">
        <w:rPr>
          <w:rFonts w:ascii="Arial" w:hAnsi="Arial" w:cs="Arial"/>
        </w:rPr>
        <w:t>a majority</w:t>
      </w:r>
      <w:r w:rsidRPr="00062188">
        <w:rPr>
          <w:rFonts w:ascii="Arial" w:hAnsi="Arial" w:cs="Arial"/>
        </w:rPr>
        <w:t xml:space="preserve"> of their time. The reported area of tenure should be consistent with their primary appointment(s) and certification area.</w:t>
      </w:r>
    </w:p>
    <w:p w14:paraId="6E8B335E" w14:textId="1437200B" w:rsidR="001D11CF" w:rsidRPr="00062188" w:rsidRDefault="001D11CF" w:rsidP="001D11CF">
      <w:pPr>
        <w:ind w:firstLine="720"/>
        <w:rPr>
          <w:rFonts w:ascii="Arial" w:hAnsi="Arial" w:cs="Arial"/>
        </w:rPr>
      </w:pPr>
    </w:p>
    <w:p w14:paraId="21D50EFA" w14:textId="6C2019DC" w:rsidR="001D11CF" w:rsidRPr="00062188" w:rsidRDefault="00842184" w:rsidP="00842184">
      <w:pPr>
        <w:rPr>
          <w:rFonts w:ascii="Arial" w:hAnsi="Arial" w:cs="Arial"/>
          <w:b/>
        </w:rPr>
      </w:pPr>
      <w:r w:rsidRPr="00062188">
        <w:rPr>
          <w:rFonts w:ascii="Arial" w:hAnsi="Arial" w:cs="Arial"/>
          <w:b/>
        </w:rPr>
        <w:t>Who Should Be Reported?</w:t>
      </w:r>
    </w:p>
    <w:p w14:paraId="4774E9A1" w14:textId="77777777" w:rsidR="00D151B4" w:rsidRPr="00062188" w:rsidRDefault="00D151B4" w:rsidP="00D151B4">
      <w:pPr>
        <w:ind w:firstLine="720"/>
        <w:rPr>
          <w:rFonts w:ascii="Arial" w:hAnsi="Arial" w:cs="Arial"/>
        </w:rPr>
      </w:pPr>
    </w:p>
    <w:p w14:paraId="3917EC34" w14:textId="0EE7E71D" w:rsidR="00D151B4" w:rsidRPr="00062188" w:rsidRDefault="00D151B4" w:rsidP="009F78D3">
      <w:pPr>
        <w:ind w:firstLine="720"/>
        <w:rPr>
          <w:rFonts w:ascii="Arial" w:hAnsi="Arial" w:cs="Arial"/>
        </w:rPr>
      </w:pPr>
      <w:r w:rsidRPr="00062188">
        <w:rPr>
          <w:rFonts w:ascii="Arial" w:hAnsi="Arial" w:cs="Arial"/>
        </w:rPr>
        <w:t>Records should be reported by all LEAs with approved Annual Professional Performance Review (APPR) plans.  Staff subject to APPR evaluations should be reported in this template (i.e. building principals/administrators and teachers). These staff should be reported as “TEACHER” or “PRINCIPAL” in Staff Snapshot fields 8 or 105 for th</w:t>
      </w:r>
      <w:r w:rsidR="0022771C" w:rsidRPr="00062188">
        <w:rPr>
          <w:rFonts w:ascii="Arial" w:hAnsi="Arial" w:cs="Arial"/>
        </w:rPr>
        <w:t>e</w:t>
      </w:r>
      <w:r w:rsidRPr="00062188">
        <w:rPr>
          <w:rFonts w:ascii="Arial" w:hAnsi="Arial" w:cs="Arial"/>
        </w:rPr>
        <w:t xml:space="preserve"> current year. </w:t>
      </w:r>
    </w:p>
    <w:p w14:paraId="65CD5DCE" w14:textId="77777777" w:rsidR="00D151B4" w:rsidRPr="00062188" w:rsidRDefault="00D151B4" w:rsidP="00D151B4">
      <w:pPr>
        <w:rPr>
          <w:rFonts w:ascii="Arial" w:hAnsi="Arial" w:cs="Arial"/>
        </w:rPr>
      </w:pPr>
    </w:p>
    <w:p w14:paraId="4442FF58" w14:textId="799B33B7" w:rsidR="00D151B4" w:rsidRDefault="00D151B4" w:rsidP="009F78D3">
      <w:pPr>
        <w:ind w:firstLine="720"/>
        <w:rPr>
          <w:rFonts w:ascii="Arial" w:hAnsi="Arial" w:cs="Arial"/>
        </w:rPr>
      </w:pPr>
      <w:r w:rsidRPr="00062188">
        <w:rPr>
          <w:rFonts w:ascii="Arial" w:hAnsi="Arial" w:cs="Arial"/>
        </w:rPr>
        <w:t xml:space="preserve">LEAs should determine which </w:t>
      </w:r>
      <w:r w:rsidR="002135F9" w:rsidRPr="00062188">
        <w:rPr>
          <w:rFonts w:ascii="Arial" w:hAnsi="Arial" w:cs="Arial"/>
        </w:rPr>
        <w:t xml:space="preserve">primary </w:t>
      </w:r>
      <w:r w:rsidRPr="00062188">
        <w:rPr>
          <w:rFonts w:ascii="Arial" w:hAnsi="Arial" w:cs="Arial"/>
        </w:rPr>
        <w:t>tenure</w:t>
      </w:r>
      <w:r w:rsidRPr="00F82D03">
        <w:rPr>
          <w:rFonts w:ascii="Arial" w:hAnsi="Arial" w:cs="Arial"/>
        </w:rPr>
        <w:t xml:space="preserve"> area the teacher was awarded or is pursuing. Prior year tenure records for existing staff </w:t>
      </w:r>
      <w:r w:rsidR="00046D72">
        <w:rPr>
          <w:rFonts w:ascii="Arial" w:hAnsi="Arial" w:cs="Arial"/>
        </w:rPr>
        <w:t>are</w:t>
      </w:r>
      <w:r w:rsidRPr="00F82D03">
        <w:rPr>
          <w:rFonts w:ascii="Arial" w:hAnsi="Arial" w:cs="Arial"/>
        </w:rPr>
        <w:t xml:space="preserve"> present in the reports as the collection is not strictly school-year based</w:t>
      </w:r>
      <w:r w:rsidRPr="0061314D">
        <w:rPr>
          <w:rFonts w:ascii="Arial" w:hAnsi="Arial" w:cs="Arial"/>
        </w:rPr>
        <w:t xml:space="preserve">. For example, a staff person reported in </w:t>
      </w:r>
      <w:r w:rsidR="009C40B1" w:rsidRPr="0061314D">
        <w:rPr>
          <w:rFonts w:ascii="Arial" w:hAnsi="Arial" w:cs="Arial"/>
        </w:rPr>
        <w:t>201</w:t>
      </w:r>
      <w:r w:rsidR="00046D72">
        <w:rPr>
          <w:rFonts w:ascii="Arial" w:hAnsi="Arial" w:cs="Arial"/>
        </w:rPr>
        <w:t>8</w:t>
      </w:r>
      <w:r w:rsidRPr="0061314D">
        <w:rPr>
          <w:rFonts w:ascii="Arial" w:hAnsi="Arial" w:cs="Arial"/>
        </w:rPr>
        <w:t>-</w:t>
      </w:r>
      <w:r w:rsidR="009C40B1" w:rsidRPr="0061314D">
        <w:rPr>
          <w:rFonts w:ascii="Arial" w:hAnsi="Arial" w:cs="Arial"/>
        </w:rPr>
        <w:t>1</w:t>
      </w:r>
      <w:r w:rsidR="00046D72">
        <w:rPr>
          <w:rFonts w:ascii="Arial" w:hAnsi="Arial" w:cs="Arial"/>
        </w:rPr>
        <w:t>9</w:t>
      </w:r>
      <w:r w:rsidR="009C40B1" w:rsidRPr="0061314D">
        <w:rPr>
          <w:rFonts w:ascii="Arial" w:hAnsi="Arial" w:cs="Arial"/>
        </w:rPr>
        <w:t xml:space="preserve"> </w:t>
      </w:r>
      <w:r w:rsidRPr="0061314D">
        <w:rPr>
          <w:rFonts w:ascii="Arial" w:hAnsi="Arial" w:cs="Arial"/>
        </w:rPr>
        <w:t xml:space="preserve">with the Tenure Area Code of TCH and then reported in </w:t>
      </w:r>
      <w:r w:rsidR="009C40B1" w:rsidRPr="0061314D">
        <w:rPr>
          <w:rFonts w:ascii="Arial" w:hAnsi="Arial" w:cs="Arial"/>
        </w:rPr>
        <w:t>201</w:t>
      </w:r>
      <w:r w:rsidR="00046D72">
        <w:rPr>
          <w:rFonts w:ascii="Arial" w:hAnsi="Arial" w:cs="Arial"/>
        </w:rPr>
        <w:t>9</w:t>
      </w:r>
      <w:r w:rsidRPr="0061314D">
        <w:rPr>
          <w:rFonts w:ascii="Arial" w:hAnsi="Arial" w:cs="Arial"/>
        </w:rPr>
        <w:t>-</w:t>
      </w:r>
      <w:r w:rsidR="00046D72">
        <w:rPr>
          <w:rFonts w:ascii="Arial" w:hAnsi="Arial" w:cs="Arial"/>
        </w:rPr>
        <w:t>20</w:t>
      </w:r>
      <w:r w:rsidR="009C40B1" w:rsidRPr="0061314D">
        <w:rPr>
          <w:rFonts w:ascii="Arial" w:hAnsi="Arial" w:cs="Arial"/>
        </w:rPr>
        <w:t xml:space="preserve"> </w:t>
      </w:r>
      <w:r w:rsidRPr="0061314D">
        <w:rPr>
          <w:rFonts w:ascii="Arial" w:hAnsi="Arial" w:cs="Arial"/>
        </w:rPr>
        <w:t>with the Tenure Area Code of SEG (Special education-general) will have two records if the dates differ (see below).</w:t>
      </w:r>
      <w:r w:rsidRPr="00F82D03">
        <w:rPr>
          <w:rFonts w:ascii="Arial" w:hAnsi="Arial" w:cs="Arial"/>
        </w:rPr>
        <w:t xml:space="preserve"> If the records are identical </w:t>
      </w:r>
      <w:r w:rsidR="00F60802" w:rsidRPr="00F82D03">
        <w:rPr>
          <w:rFonts w:ascii="Arial" w:hAnsi="Arial" w:cs="Arial"/>
        </w:rPr>
        <w:t>except for</w:t>
      </w:r>
      <w:r w:rsidRPr="00F82D03">
        <w:rPr>
          <w:rFonts w:ascii="Arial" w:hAnsi="Arial" w:cs="Arial"/>
        </w:rPr>
        <w:t xml:space="preserve"> the updated Tenure Area Code, the most current code should be visible.</w:t>
      </w:r>
      <w:r w:rsidR="00E858DE">
        <w:rPr>
          <w:rFonts w:ascii="Arial" w:hAnsi="Arial" w:cs="Arial"/>
        </w:rPr>
        <w:t xml:space="preserve"> </w:t>
      </w:r>
      <w:r w:rsidR="00E858DE" w:rsidRPr="003E69EC">
        <w:rPr>
          <w:rFonts w:ascii="Arial" w:hAnsi="Arial" w:cs="Arial"/>
        </w:rPr>
        <w:t>In 2018-19, Staff Tenure Snapshot template replaced the existing template to make the school year a key field and stop the carryover of prior year data. In addition, the template was designed to offer “delete and replace” functionality like Staff Assignment so LEAs can remove incorrect data.</w:t>
      </w:r>
    </w:p>
    <w:p w14:paraId="6C8DD3B2" w14:textId="77777777" w:rsidR="00027FAE" w:rsidRDefault="00027FAE">
      <w:pPr>
        <w:rPr>
          <w:rFonts w:ascii="Arial" w:hAnsi="Arial" w:cs="Arial"/>
          <w:b/>
        </w:rPr>
      </w:pPr>
      <w:r>
        <w:rPr>
          <w:rFonts w:ascii="Arial" w:hAnsi="Arial" w:cs="Arial"/>
          <w:b/>
        </w:rPr>
        <w:br w:type="page"/>
      </w:r>
    </w:p>
    <w:p w14:paraId="05C9F854" w14:textId="019C8458" w:rsidR="00B61B7E" w:rsidRPr="00E73803" w:rsidRDefault="00ED6C76" w:rsidP="0009446B">
      <w:pPr>
        <w:spacing w:before="240" w:line="360" w:lineRule="auto"/>
        <w:rPr>
          <w:rFonts w:ascii="Arial" w:hAnsi="Arial" w:cs="Arial"/>
          <w:b/>
        </w:rPr>
      </w:pPr>
      <w:r w:rsidRPr="00E73803">
        <w:rPr>
          <w:rFonts w:ascii="Arial" w:hAnsi="Arial" w:cs="Arial"/>
          <w:b/>
        </w:rPr>
        <w:lastRenderedPageBreak/>
        <w:t xml:space="preserve">Example of </w:t>
      </w:r>
      <w:r w:rsidR="006F4DA2" w:rsidRPr="00E73803">
        <w:rPr>
          <w:rFonts w:ascii="Arial" w:hAnsi="Arial" w:cs="Arial"/>
          <w:b/>
        </w:rPr>
        <w:t>T</w:t>
      </w:r>
      <w:r w:rsidRPr="00E73803">
        <w:rPr>
          <w:rFonts w:ascii="Arial" w:hAnsi="Arial" w:cs="Arial"/>
          <w:b/>
        </w:rPr>
        <w:t xml:space="preserve">wo </w:t>
      </w:r>
      <w:r w:rsidR="006F4DA2" w:rsidRPr="00E73803">
        <w:rPr>
          <w:rFonts w:ascii="Arial" w:hAnsi="Arial" w:cs="Arial"/>
          <w:b/>
        </w:rPr>
        <w:t>S</w:t>
      </w:r>
      <w:r w:rsidRPr="00E73803">
        <w:rPr>
          <w:rFonts w:ascii="Arial" w:hAnsi="Arial" w:cs="Arial"/>
          <w:b/>
        </w:rPr>
        <w:t xml:space="preserve">taff </w:t>
      </w:r>
      <w:r w:rsidR="006F4DA2" w:rsidRPr="00E73803">
        <w:rPr>
          <w:rFonts w:ascii="Arial" w:hAnsi="Arial" w:cs="Arial"/>
          <w:b/>
        </w:rPr>
        <w:t>T</w:t>
      </w:r>
      <w:r w:rsidRPr="00E73803">
        <w:rPr>
          <w:rFonts w:ascii="Arial" w:hAnsi="Arial" w:cs="Arial"/>
          <w:b/>
        </w:rPr>
        <w:t xml:space="preserve">enure </w:t>
      </w:r>
      <w:r w:rsidR="006F4DA2" w:rsidRPr="00E73803">
        <w:rPr>
          <w:rFonts w:ascii="Arial" w:hAnsi="Arial" w:cs="Arial"/>
          <w:b/>
        </w:rPr>
        <w:t>R</w:t>
      </w:r>
      <w:r w:rsidRPr="00E73803">
        <w:rPr>
          <w:rFonts w:ascii="Arial" w:hAnsi="Arial" w:cs="Arial"/>
          <w:b/>
        </w:rPr>
        <w:t xml:space="preserve">ecord </w:t>
      </w:r>
      <w:r w:rsidR="006F4DA2" w:rsidRPr="00E73803">
        <w:rPr>
          <w:rFonts w:ascii="Arial" w:hAnsi="Arial" w:cs="Arial"/>
          <w:b/>
        </w:rPr>
        <w:t>D</w:t>
      </w:r>
      <w:r w:rsidRPr="00E73803">
        <w:rPr>
          <w:rFonts w:ascii="Arial" w:hAnsi="Arial" w:cs="Arial"/>
          <w:b/>
        </w:rPr>
        <w:t>ates:</w:t>
      </w:r>
    </w:p>
    <w:tbl>
      <w:tblPr>
        <w:tblStyle w:val="TableGrid1"/>
        <w:tblW w:w="4793" w:type="pct"/>
        <w:tblInd w:w="-162" w:type="dxa"/>
        <w:tblLook w:val="04A0" w:firstRow="1" w:lastRow="0" w:firstColumn="1" w:lastColumn="0" w:noHBand="0" w:noVBand="1"/>
      </w:tblPr>
      <w:tblGrid>
        <w:gridCol w:w="2528"/>
        <w:gridCol w:w="2112"/>
        <w:gridCol w:w="1714"/>
        <w:gridCol w:w="3299"/>
      </w:tblGrid>
      <w:tr w:rsidR="007B44E8" w:rsidRPr="00E73803" w14:paraId="26A868D5" w14:textId="77777777" w:rsidTr="008E3556">
        <w:tc>
          <w:tcPr>
            <w:tcW w:w="1309" w:type="pct"/>
            <w:shd w:val="clear" w:color="auto" w:fill="D9D9D9" w:themeFill="background1" w:themeFillShade="D9"/>
            <w:vAlign w:val="center"/>
          </w:tcPr>
          <w:p w14:paraId="61B957E7"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ORIG_PROBATION</w:t>
            </w:r>
          </w:p>
          <w:p w14:paraId="1E6E2E68"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PERIOD END DT</w:t>
            </w:r>
          </w:p>
        </w:tc>
        <w:tc>
          <w:tcPr>
            <w:tcW w:w="1094" w:type="pct"/>
            <w:shd w:val="clear" w:color="auto" w:fill="D9D9D9" w:themeFill="background1" w:themeFillShade="D9"/>
            <w:vAlign w:val="center"/>
          </w:tcPr>
          <w:p w14:paraId="03F71E6E"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PROBATION PERIOD</w:t>
            </w:r>
          </w:p>
          <w:p w14:paraId="3A5722D9"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 xml:space="preserve">END DATE </w:t>
            </w:r>
          </w:p>
          <w:p w14:paraId="3BE0C436"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ACTUAL</w:t>
            </w:r>
          </w:p>
        </w:tc>
        <w:tc>
          <w:tcPr>
            <w:tcW w:w="888" w:type="pct"/>
            <w:shd w:val="clear" w:color="auto" w:fill="D9D9D9" w:themeFill="background1" w:themeFillShade="D9"/>
            <w:vAlign w:val="center"/>
          </w:tcPr>
          <w:p w14:paraId="38D41C3E"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TENURE</w:t>
            </w:r>
          </w:p>
          <w:p w14:paraId="3C4C3B15"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STATUS CD</w:t>
            </w:r>
          </w:p>
        </w:tc>
        <w:tc>
          <w:tcPr>
            <w:tcW w:w="1709" w:type="pct"/>
            <w:shd w:val="clear" w:color="auto" w:fill="D9D9D9" w:themeFill="background1" w:themeFillShade="D9"/>
            <w:vAlign w:val="center"/>
          </w:tcPr>
          <w:p w14:paraId="5383762F"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TENURE</w:t>
            </w:r>
          </w:p>
          <w:p w14:paraId="7559D5F1"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STATUS</w:t>
            </w:r>
          </w:p>
          <w:p w14:paraId="12717BD6"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EFFECTIVE DT</w:t>
            </w:r>
          </w:p>
        </w:tc>
      </w:tr>
      <w:tr w:rsidR="00B61B7E" w:rsidRPr="00E73803" w14:paraId="3D79CA3D" w14:textId="77777777" w:rsidTr="00ED6C76">
        <w:tc>
          <w:tcPr>
            <w:tcW w:w="1309" w:type="pct"/>
          </w:tcPr>
          <w:p w14:paraId="25CA6DAD"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6/30/2005</w:t>
            </w:r>
          </w:p>
        </w:tc>
        <w:tc>
          <w:tcPr>
            <w:tcW w:w="1094" w:type="pct"/>
          </w:tcPr>
          <w:p w14:paraId="61DE4576"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6/30/2005</w:t>
            </w:r>
          </w:p>
        </w:tc>
        <w:tc>
          <w:tcPr>
            <w:tcW w:w="888" w:type="pct"/>
          </w:tcPr>
          <w:p w14:paraId="271BA1E0"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TENGRANT</w:t>
            </w:r>
          </w:p>
        </w:tc>
        <w:tc>
          <w:tcPr>
            <w:tcW w:w="1709" w:type="pct"/>
          </w:tcPr>
          <w:p w14:paraId="6A1DD854" w14:textId="2C68D87C" w:rsidR="00B61B7E" w:rsidRPr="00E73803" w:rsidRDefault="00B61B7E" w:rsidP="00ED6C76">
            <w:pPr>
              <w:jc w:val="center"/>
              <w:rPr>
                <w:rFonts w:ascii="Bookman Old Style" w:eastAsia="Times New Roman" w:hAnsi="Bookman Old Style" w:cs="Arial"/>
                <w:color w:val="000000"/>
                <w:sz w:val="22"/>
                <w:szCs w:val="22"/>
              </w:rPr>
            </w:pPr>
            <w:r w:rsidRPr="00E73803">
              <w:rPr>
                <w:rFonts w:ascii="Bookman Old Style" w:hAnsi="Bookman Old Style" w:cs="Arial"/>
                <w:color w:val="000000"/>
                <w:sz w:val="22"/>
                <w:szCs w:val="22"/>
              </w:rPr>
              <w:t>7/1/2005</w:t>
            </w:r>
          </w:p>
          <w:p w14:paraId="1600F313" w14:textId="77777777" w:rsidR="00B61B7E" w:rsidRPr="00E73803" w:rsidRDefault="00B61B7E" w:rsidP="00ED6C76">
            <w:pPr>
              <w:jc w:val="center"/>
              <w:rPr>
                <w:rFonts w:ascii="Bookman Old Style" w:eastAsia="Times New Roman" w:hAnsi="Bookman Old Style" w:cs="Arial"/>
                <w:sz w:val="22"/>
                <w:szCs w:val="22"/>
              </w:rPr>
            </w:pPr>
          </w:p>
        </w:tc>
      </w:tr>
      <w:tr w:rsidR="00B61B7E" w:rsidRPr="00E73803" w14:paraId="1DF8E9E0" w14:textId="77777777" w:rsidTr="00ED6C76">
        <w:tc>
          <w:tcPr>
            <w:tcW w:w="1309" w:type="pct"/>
          </w:tcPr>
          <w:p w14:paraId="045051B1"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9/1/2016*</w:t>
            </w:r>
          </w:p>
        </w:tc>
        <w:tc>
          <w:tcPr>
            <w:tcW w:w="1094" w:type="pct"/>
          </w:tcPr>
          <w:p w14:paraId="185AAA60"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9/1/2016*</w:t>
            </w:r>
          </w:p>
        </w:tc>
        <w:tc>
          <w:tcPr>
            <w:tcW w:w="888" w:type="pct"/>
          </w:tcPr>
          <w:p w14:paraId="6946EBC1" w14:textId="77777777" w:rsidR="00B61B7E" w:rsidRPr="00E73803" w:rsidRDefault="00B61B7E" w:rsidP="00ED6C76">
            <w:pPr>
              <w:jc w:val="center"/>
              <w:rPr>
                <w:rFonts w:ascii="Bookman Old Style" w:eastAsia="Times New Roman" w:hAnsi="Bookman Old Style" w:cs="Arial"/>
                <w:color w:val="000000"/>
                <w:sz w:val="22"/>
                <w:szCs w:val="22"/>
              </w:rPr>
            </w:pPr>
            <w:r w:rsidRPr="00E73803">
              <w:rPr>
                <w:rFonts w:ascii="Bookman Old Style" w:hAnsi="Bookman Old Style" w:cs="Arial"/>
                <w:color w:val="000000"/>
                <w:sz w:val="22"/>
                <w:szCs w:val="22"/>
              </w:rPr>
              <w:t>PROBATION</w:t>
            </w:r>
          </w:p>
          <w:p w14:paraId="60CF44DF" w14:textId="77777777" w:rsidR="00B61B7E" w:rsidRPr="00E73803" w:rsidRDefault="00B61B7E" w:rsidP="00ED6C76">
            <w:pPr>
              <w:jc w:val="center"/>
              <w:rPr>
                <w:rFonts w:ascii="Bookman Old Style" w:eastAsia="Times New Roman" w:hAnsi="Bookman Old Style" w:cs="Arial"/>
                <w:sz w:val="22"/>
                <w:szCs w:val="22"/>
              </w:rPr>
            </w:pPr>
          </w:p>
        </w:tc>
        <w:tc>
          <w:tcPr>
            <w:tcW w:w="1709" w:type="pct"/>
          </w:tcPr>
          <w:p w14:paraId="0A91FF39" w14:textId="4C8231BF"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9/1/2013</w:t>
            </w:r>
          </w:p>
        </w:tc>
      </w:tr>
    </w:tbl>
    <w:p w14:paraId="01760919" w14:textId="10E7B150" w:rsidR="00B61B7E" w:rsidRPr="00ED6C76" w:rsidRDefault="00B61B7E" w:rsidP="00B61B7E">
      <w:pPr>
        <w:rPr>
          <w:rFonts w:ascii="Arial" w:hAnsi="Arial" w:cs="Arial"/>
          <w:sz w:val="20"/>
          <w:szCs w:val="20"/>
        </w:rPr>
      </w:pPr>
      <w:r w:rsidRPr="00E73803">
        <w:rPr>
          <w:rFonts w:ascii="Arial" w:hAnsi="Arial" w:cs="Arial"/>
          <w:sz w:val="20"/>
          <w:szCs w:val="20"/>
        </w:rPr>
        <w:t>*If Probation Period End Date (Actual) has not yet occurred, Original and Actual Dates will be the same.</w:t>
      </w:r>
    </w:p>
    <w:p w14:paraId="220DA4C7" w14:textId="200AEF5E" w:rsidR="00D151B4" w:rsidRPr="0024440A" w:rsidRDefault="00D151B4" w:rsidP="003F73A2">
      <w:pPr>
        <w:pStyle w:val="Heading2"/>
      </w:pPr>
      <w:bookmarkStart w:id="607" w:name="_Toc163224903"/>
      <w:r w:rsidRPr="0024440A">
        <w:t>Staff Attendance Template</w:t>
      </w:r>
      <w:bookmarkEnd w:id="607"/>
      <w:r w:rsidRPr="0024440A">
        <w:t xml:space="preserve"> </w:t>
      </w:r>
    </w:p>
    <w:p w14:paraId="75BF79BE" w14:textId="627AA0FB" w:rsidR="00117455" w:rsidRDefault="00117455" w:rsidP="003F73A2">
      <w:pPr>
        <w:pStyle w:val="ListParagraph"/>
        <w:spacing w:before="240"/>
        <w:ind w:left="0" w:firstLine="720"/>
        <w:contextualSpacing w:val="0"/>
        <w:rPr>
          <w:rFonts w:ascii="Arial" w:hAnsi="Arial" w:cs="Arial"/>
        </w:rPr>
      </w:pPr>
      <w:bookmarkStart w:id="608" w:name="_Hlk520372596"/>
      <w:r>
        <w:rPr>
          <w:rFonts w:ascii="Arial" w:hAnsi="Arial" w:cs="Arial"/>
        </w:rPr>
        <w:t xml:space="preserve">In June 2015, the New York State Board of Regents approved the collection and reporting of individual teacher attendance data by school districts, Boards of Cooperative Educational Services (BOCES), and charter schools </w:t>
      </w:r>
      <w:r w:rsidR="00F60802">
        <w:rPr>
          <w:rFonts w:ascii="Arial" w:hAnsi="Arial" w:cs="Arial"/>
        </w:rPr>
        <w:t>to</w:t>
      </w:r>
      <w:r>
        <w:rPr>
          <w:rFonts w:ascii="Arial" w:hAnsi="Arial" w:cs="Arial"/>
        </w:rPr>
        <w:t xml:space="preserve"> better assist Local Education Agencies (LEAs) in working toward providing equitable access to effective educators for all students and help to inform Department policy.  </w:t>
      </w:r>
      <w:r w:rsidR="000B2894">
        <w:rPr>
          <w:rFonts w:ascii="Arial" w:hAnsi="Arial" w:cs="Arial"/>
        </w:rPr>
        <w:t>For more i</w:t>
      </w:r>
      <w:r>
        <w:rPr>
          <w:rFonts w:ascii="Arial" w:hAnsi="Arial" w:cs="Arial"/>
        </w:rPr>
        <w:t>nformation about the Board meeting</w:t>
      </w:r>
      <w:r w:rsidR="000B2894">
        <w:rPr>
          <w:rFonts w:ascii="Arial" w:hAnsi="Arial" w:cs="Arial"/>
        </w:rPr>
        <w:t xml:space="preserve">, see </w:t>
      </w:r>
      <w:hyperlink r:id="rId96" w:history="1">
        <w:r w:rsidR="000B2894">
          <w:rPr>
            <w:rStyle w:val="Hyperlink"/>
            <w:rFonts w:ascii="Arial" w:hAnsi="Arial" w:cs="Arial"/>
          </w:rPr>
          <w:t xml:space="preserve">P-12 Education/Higher Education Joint Meeting </w:t>
        </w:r>
      </w:hyperlink>
      <w:r w:rsidRPr="00117455">
        <w:rPr>
          <w:rFonts w:ascii="Arial" w:hAnsi="Arial" w:cs="Arial"/>
        </w:rPr>
        <w:t>.</w:t>
      </w:r>
    </w:p>
    <w:bookmarkEnd w:id="608"/>
    <w:p w14:paraId="4DAE5FEA" w14:textId="77777777" w:rsidR="00D151B4" w:rsidRPr="00F82D03" w:rsidRDefault="00D151B4" w:rsidP="00D151B4">
      <w:pPr>
        <w:rPr>
          <w:rFonts w:ascii="Arial" w:hAnsi="Arial" w:cs="Arial"/>
        </w:rPr>
      </w:pPr>
    </w:p>
    <w:p w14:paraId="35A27CFC" w14:textId="77777777" w:rsidR="00D151B4" w:rsidRPr="00F82D03" w:rsidRDefault="00D151B4" w:rsidP="009F78D3">
      <w:pPr>
        <w:ind w:firstLine="720"/>
        <w:rPr>
          <w:rFonts w:ascii="Arial" w:hAnsi="Arial" w:cs="Arial"/>
        </w:rPr>
      </w:pPr>
      <w:r w:rsidRPr="00F82D03">
        <w:rPr>
          <w:rFonts w:ascii="Arial" w:hAnsi="Arial" w:cs="Arial"/>
          <w:bCs/>
          <w:iCs/>
        </w:rPr>
        <w:t xml:space="preserve">LEAs will </w:t>
      </w:r>
      <w:r w:rsidR="00A36AAD">
        <w:rPr>
          <w:rFonts w:ascii="Arial" w:hAnsi="Arial" w:cs="Arial"/>
          <w:bCs/>
          <w:iCs/>
        </w:rPr>
        <w:t>provide</w:t>
      </w:r>
      <w:r w:rsidRPr="00F82D03">
        <w:rPr>
          <w:rFonts w:ascii="Arial" w:hAnsi="Arial" w:cs="Arial"/>
          <w:bCs/>
          <w:iCs/>
        </w:rPr>
        <w:t xml:space="preserve"> individual staff attendance to NYSED utilizing the eScholar Staff Attendance template for New York. </w:t>
      </w:r>
      <w:r w:rsidRPr="00F82D03">
        <w:rPr>
          <w:rFonts w:ascii="Arial" w:hAnsi="Arial" w:cs="Arial"/>
          <w:bCs/>
          <w:iCs/>
          <w:color w:val="FF0000"/>
        </w:rPr>
        <w:t xml:space="preserve"> </w:t>
      </w:r>
      <w:r w:rsidRPr="00F82D03">
        <w:rPr>
          <w:rFonts w:ascii="Arial" w:hAnsi="Arial" w:cs="Arial"/>
          <w:bCs/>
          <w:iCs/>
        </w:rPr>
        <w:t xml:space="preserve">An end of school year count of “days absent” will be provided for each teacher. This collection does not pertain to teaching assistants, teacher aides, or other staff. </w:t>
      </w:r>
    </w:p>
    <w:p w14:paraId="35A19562" w14:textId="77777777" w:rsidR="00D151B4" w:rsidRPr="00F82D03" w:rsidRDefault="00D151B4" w:rsidP="00D151B4">
      <w:pPr>
        <w:rPr>
          <w:rFonts w:ascii="Arial" w:hAnsi="Arial" w:cs="Arial"/>
        </w:rPr>
      </w:pPr>
    </w:p>
    <w:p w14:paraId="6C8D897D" w14:textId="36A34228" w:rsidR="00DC3340" w:rsidRPr="00723735" w:rsidRDefault="00D151B4" w:rsidP="0085370E">
      <w:pPr>
        <w:ind w:firstLine="720"/>
        <w:rPr>
          <w:rFonts w:cstheme="minorHAnsi"/>
        </w:rPr>
      </w:pPr>
      <w:r w:rsidRPr="00F82D03">
        <w:rPr>
          <w:rFonts w:ascii="Arial" w:hAnsi="Arial" w:cs="Arial"/>
          <w:bCs/>
          <w:iCs/>
        </w:rPr>
        <w:t xml:space="preserve">A teacher absence will be defined in the same manner as currently defined on the Basic Educational Data System (BEDS) Public School Data Form. A teacher is absent if he or she is not in attendance on a day in the regular school year when the teacher would otherwise be expected to be teaching students in an assigned class. LEAs decide which days should be included as instructional days. </w:t>
      </w:r>
      <w:r w:rsidR="00A36AAD">
        <w:rPr>
          <w:rFonts w:ascii="Arial" w:hAnsi="Arial" w:cs="Arial"/>
          <w:bCs/>
          <w:iCs/>
        </w:rPr>
        <w:t>Absence</w:t>
      </w:r>
      <w:r w:rsidRPr="00F82D03">
        <w:rPr>
          <w:rFonts w:ascii="Arial" w:hAnsi="Arial" w:cs="Arial"/>
          <w:bCs/>
          <w:iCs/>
        </w:rPr>
        <w:t xml:space="preserve"> includes both days taken for sick leave and days taken for personal leave. Personal leave includes voluntary absences for reasons other than sick </w:t>
      </w:r>
      <w:r w:rsidRPr="007D2DE3">
        <w:rPr>
          <w:rFonts w:ascii="Arial" w:hAnsi="Arial" w:cs="Arial"/>
          <w:bCs/>
          <w:iCs/>
        </w:rPr>
        <w:t>leave.</w:t>
      </w:r>
      <w:r w:rsidR="001D145E" w:rsidRPr="007D2DE3">
        <w:rPr>
          <w:rFonts w:ascii="Arial" w:hAnsi="Arial" w:cs="Arial"/>
          <w:bCs/>
          <w:iCs/>
        </w:rPr>
        <w:t xml:space="preserve"> If a teacher is out for an entire day, regardless of the reason(s), that should be reported as absent for the day. Half day absences do not constitute full days of absence and should not be </w:t>
      </w:r>
      <w:r w:rsidR="002135F9" w:rsidRPr="00062188">
        <w:rPr>
          <w:rFonts w:ascii="Arial" w:hAnsi="Arial" w:cs="Arial"/>
          <w:bCs/>
          <w:iCs/>
        </w:rPr>
        <w:t>combined from different days</w:t>
      </w:r>
      <w:r w:rsidR="001D145E" w:rsidRPr="007D2DE3">
        <w:rPr>
          <w:rFonts w:ascii="Arial" w:hAnsi="Arial" w:cs="Arial"/>
          <w:bCs/>
          <w:iCs/>
        </w:rPr>
        <w:t xml:space="preserve"> and reported as days of absence. </w:t>
      </w:r>
      <w:r w:rsidRPr="007D2DE3">
        <w:rPr>
          <w:rFonts w:ascii="Arial" w:hAnsi="Arial" w:cs="Arial"/>
          <w:bCs/>
          <w:iCs/>
        </w:rPr>
        <w:t>Teacher absenteeism does not include administratively approved leave for professional development</w:t>
      </w:r>
      <w:r w:rsidRPr="00F82D03">
        <w:rPr>
          <w:rFonts w:ascii="Arial" w:hAnsi="Arial" w:cs="Arial"/>
          <w:bCs/>
          <w:iCs/>
        </w:rPr>
        <w:t xml:space="preserve">, field trips, or other off-campus activities with </w:t>
      </w:r>
      <w:r w:rsidRPr="00723735">
        <w:rPr>
          <w:rFonts w:ascii="Arial" w:hAnsi="Arial" w:cs="Arial"/>
          <w:bCs/>
          <w:iCs/>
        </w:rPr>
        <w:t xml:space="preserve">students. </w:t>
      </w:r>
      <w:r w:rsidRPr="00723735">
        <w:rPr>
          <w:rFonts w:ascii="Arial" w:hAnsi="Arial" w:cs="Arial"/>
          <w:shd w:val="clear" w:color="auto" w:fill="FFFFFF"/>
        </w:rPr>
        <w:t xml:space="preserve">Days in which schools are closed (e.g. snow days) </w:t>
      </w:r>
      <w:r w:rsidR="00A36AAD" w:rsidRPr="00723735">
        <w:rPr>
          <w:rFonts w:ascii="Arial" w:hAnsi="Arial" w:cs="Arial"/>
          <w:shd w:val="clear" w:color="auto" w:fill="FFFFFF"/>
        </w:rPr>
        <w:t>do</w:t>
      </w:r>
      <w:r w:rsidRPr="00723735">
        <w:rPr>
          <w:rFonts w:ascii="Arial" w:hAnsi="Arial" w:cs="Arial"/>
          <w:shd w:val="clear" w:color="auto" w:fill="FFFFFF"/>
        </w:rPr>
        <w:t xml:space="preserve"> not count as an absence for teachers. </w:t>
      </w:r>
      <w:r w:rsidR="00DC3340" w:rsidRPr="00723735">
        <w:rPr>
          <w:rFonts w:ascii="Arial" w:hAnsi="Arial" w:cs="Arial"/>
          <w:shd w:val="clear" w:color="auto" w:fill="FFFFFF"/>
        </w:rPr>
        <w:t xml:space="preserve">Teachers on leave for the entire year do not need to be reported. If a teacher is on leave of absence for a portion of the school year, this must be reported in the other staff and course templates with the assignments they are responsible for teaching. </w:t>
      </w:r>
    </w:p>
    <w:p w14:paraId="1BCA9DC6" w14:textId="7A0D5547" w:rsidR="0095147F" w:rsidRPr="00723735" w:rsidRDefault="0095147F" w:rsidP="0095147F">
      <w:pPr>
        <w:rPr>
          <w:rFonts w:ascii="Arial" w:hAnsi="Arial" w:cs="Arial"/>
          <w:b/>
        </w:rPr>
      </w:pPr>
    </w:p>
    <w:p w14:paraId="183D31CD" w14:textId="56B0F43F" w:rsidR="00B506A9" w:rsidRPr="00723735" w:rsidRDefault="00B506A9" w:rsidP="0095147F">
      <w:pPr>
        <w:rPr>
          <w:rFonts w:ascii="Arial" w:hAnsi="Arial" w:cs="Arial"/>
          <w:b/>
        </w:rPr>
      </w:pPr>
      <w:r w:rsidRPr="00723735">
        <w:rPr>
          <w:rFonts w:ascii="Arial" w:hAnsi="Arial" w:cs="Arial"/>
          <w:b/>
        </w:rPr>
        <w:t>Reporting Course Data</w:t>
      </w:r>
    </w:p>
    <w:p w14:paraId="7EAC3C64" w14:textId="77777777" w:rsidR="00B506A9" w:rsidRPr="00723735" w:rsidRDefault="00B506A9" w:rsidP="00B506A9">
      <w:pPr>
        <w:jc w:val="center"/>
        <w:rPr>
          <w:rFonts w:ascii="Arial" w:hAnsi="Arial" w:cs="Arial"/>
          <w:b/>
        </w:rPr>
      </w:pPr>
    </w:p>
    <w:p w14:paraId="34793089" w14:textId="4D84D8C1" w:rsidR="000B4CCF" w:rsidRDefault="000669A8" w:rsidP="008C1EB5">
      <w:pPr>
        <w:ind w:firstLine="720"/>
        <w:rPr>
          <w:rFonts w:ascii="Arial" w:hAnsi="Arial" w:cs="Arial"/>
          <w:b/>
          <w:u w:val="single"/>
        </w:rPr>
      </w:pPr>
      <w:r w:rsidRPr="00723735">
        <w:rPr>
          <w:rFonts w:ascii="Arial" w:hAnsi="Arial" w:cs="Arial"/>
        </w:rPr>
        <w:t>NYSED utilizes several templates to collect course information as required by state and federal law. These templates (Course Instructor Assignment and Student Class Entry Exit) include information related to the Personnel Master File (PMF) For additional information, please refer to the sections pertaining to the specific templates.</w:t>
      </w:r>
      <w:r>
        <w:rPr>
          <w:rFonts w:ascii="Arial" w:hAnsi="Arial" w:cs="Arial"/>
          <w:b/>
          <w:u w:val="single"/>
        </w:rPr>
        <w:t xml:space="preserve"> </w:t>
      </w:r>
      <w:r w:rsidR="008C1EB5">
        <w:rPr>
          <w:rFonts w:ascii="Arial" w:hAnsi="Arial" w:cs="Arial"/>
          <w:b/>
          <w:u w:val="single"/>
        </w:rPr>
        <w:t xml:space="preserve"> </w:t>
      </w:r>
    </w:p>
    <w:p w14:paraId="480799AC" w14:textId="4232535F" w:rsidR="00B506A9" w:rsidRPr="00ED6C76" w:rsidRDefault="00B506A9" w:rsidP="00B2227D">
      <w:pPr>
        <w:spacing w:before="240"/>
        <w:rPr>
          <w:rFonts w:ascii="Arial" w:hAnsi="Arial" w:cs="Arial"/>
          <w:b/>
        </w:rPr>
      </w:pPr>
      <w:r w:rsidRPr="00ED6C76">
        <w:rPr>
          <w:rFonts w:ascii="Arial" w:hAnsi="Arial" w:cs="Arial"/>
          <w:b/>
        </w:rPr>
        <w:lastRenderedPageBreak/>
        <w:t xml:space="preserve">Requirements for reporting online </w:t>
      </w:r>
      <w:r w:rsidR="00D12F3A">
        <w:rPr>
          <w:rFonts w:ascii="Arial" w:hAnsi="Arial" w:cs="Arial"/>
          <w:b/>
        </w:rPr>
        <w:t xml:space="preserve">or virtual </w:t>
      </w:r>
      <w:r w:rsidRPr="00ED6C76">
        <w:rPr>
          <w:rFonts w:ascii="Arial" w:hAnsi="Arial" w:cs="Arial"/>
          <w:b/>
        </w:rPr>
        <w:t>courses:</w:t>
      </w:r>
    </w:p>
    <w:p w14:paraId="2A0BB9E8" w14:textId="77777777" w:rsidR="00B77CC2" w:rsidRPr="00723735" w:rsidRDefault="00B77CC2" w:rsidP="00B506A9">
      <w:pPr>
        <w:rPr>
          <w:rFonts w:ascii="Arial" w:hAnsi="Arial" w:cs="Arial"/>
          <w:b/>
          <w:u w:val="single"/>
        </w:rPr>
      </w:pPr>
    </w:p>
    <w:p w14:paraId="669F4535" w14:textId="77777777" w:rsidR="00B506A9" w:rsidRPr="00723735" w:rsidRDefault="00B506A9" w:rsidP="00DA5246">
      <w:pPr>
        <w:pStyle w:val="ListParagraph"/>
        <w:numPr>
          <w:ilvl w:val="0"/>
          <w:numId w:val="51"/>
        </w:numPr>
        <w:ind w:left="0"/>
        <w:rPr>
          <w:rFonts w:ascii="Arial" w:hAnsi="Arial" w:cs="Arial"/>
        </w:rPr>
      </w:pPr>
      <w:r w:rsidRPr="00723735">
        <w:rPr>
          <w:rFonts w:ascii="Arial" w:hAnsi="Arial" w:cs="Arial"/>
        </w:rPr>
        <w:t>NYSED regulations require the granting district to ensure that instruction in online/blended learning courses in which students earn high school credits used toward graduation requirements be provided by or under the direction and/or supervision of a teacher certified in the subject area of instruction. Such courses must provide regular and substantive interaction between students taking the course and the certified teacher.</w:t>
      </w:r>
      <w:r w:rsidRPr="00723735">
        <w:rPr>
          <w:rStyle w:val="FootnoteReference"/>
          <w:rFonts w:ascii="Arial" w:hAnsi="Arial" w:cs="Arial"/>
        </w:rPr>
        <w:footnoteReference w:id="2"/>
      </w:r>
    </w:p>
    <w:p w14:paraId="2D7062DD" w14:textId="0D81544F" w:rsidR="00B506A9" w:rsidRDefault="00B506A9" w:rsidP="00DA5246">
      <w:pPr>
        <w:pStyle w:val="ListParagraph"/>
        <w:numPr>
          <w:ilvl w:val="0"/>
          <w:numId w:val="51"/>
        </w:numPr>
        <w:ind w:left="0"/>
        <w:rPr>
          <w:rFonts w:ascii="Arial" w:hAnsi="Arial" w:cs="Arial"/>
        </w:rPr>
      </w:pPr>
      <w:r w:rsidRPr="00723735">
        <w:rPr>
          <w:rFonts w:ascii="Arial" w:hAnsi="Arial" w:cs="Arial"/>
        </w:rPr>
        <w:t>The certified teacher must either be a certified teacher from the school district in which the student is enrolled; or a certified teacher from a Board of Cooperative Educational Services (BOCES) that contracts with the school district to provide instruction in the subject area where authorized pursuant to Education Law §1950; or a certified teacher from a school district who provides instruction in the subject area under a shared service agreement; or in the case of a charter school, a teacher of the subject area from a charter school.</w:t>
      </w:r>
      <w:r w:rsidRPr="00723735">
        <w:rPr>
          <w:rStyle w:val="FootnoteReference"/>
          <w:rFonts w:ascii="Arial" w:hAnsi="Arial" w:cs="Arial"/>
        </w:rPr>
        <w:footnoteReference w:id="3"/>
      </w:r>
    </w:p>
    <w:p w14:paraId="5C80DE0E" w14:textId="77777777" w:rsidR="0008302E" w:rsidRPr="0008302E" w:rsidRDefault="0008302E" w:rsidP="00587CAD">
      <w:pPr>
        <w:pStyle w:val="ListParagraph"/>
        <w:ind w:left="0"/>
        <w:rPr>
          <w:rFonts w:ascii="Arial" w:hAnsi="Arial" w:cs="Arial"/>
        </w:rPr>
      </w:pPr>
    </w:p>
    <w:p w14:paraId="60B8B2AB" w14:textId="74E6B386" w:rsidR="001C4879" w:rsidRPr="00BD12E4" w:rsidRDefault="0008302E" w:rsidP="00DA5246">
      <w:pPr>
        <w:pStyle w:val="ListParagraph"/>
        <w:numPr>
          <w:ilvl w:val="0"/>
          <w:numId w:val="51"/>
        </w:numPr>
        <w:ind w:left="0"/>
        <w:rPr>
          <w:rFonts w:ascii="Arial" w:hAnsi="Arial" w:cs="Arial"/>
        </w:rPr>
      </w:pPr>
      <w:r w:rsidRPr="00BD12E4">
        <w:rPr>
          <w:rFonts w:ascii="Arial" w:hAnsi="Arial" w:cs="Arial"/>
        </w:rPr>
        <w:t>School districts and BOCES involved in the collaboration of virtual instruction should determine which entity will report the course data. The most common reporting methodology would be where receiving districts report the course data and report the outside teacher providing the instruction as an Itinerant teacher in Staff Snapshot.</w:t>
      </w:r>
    </w:p>
    <w:p w14:paraId="60BB001E" w14:textId="77777777" w:rsidR="001C4879" w:rsidRPr="00723735" w:rsidRDefault="001C4879" w:rsidP="00587CAD">
      <w:pPr>
        <w:pStyle w:val="ListParagraph"/>
        <w:ind w:left="0"/>
        <w:rPr>
          <w:rFonts w:ascii="Arial" w:hAnsi="Arial" w:cs="Arial"/>
        </w:rPr>
      </w:pPr>
    </w:p>
    <w:p w14:paraId="0FD596B1" w14:textId="5DFB6C81" w:rsidR="00B506A9" w:rsidRPr="00723735" w:rsidRDefault="00B506A9" w:rsidP="00DA5246">
      <w:pPr>
        <w:pStyle w:val="ListParagraph"/>
        <w:numPr>
          <w:ilvl w:val="0"/>
          <w:numId w:val="51"/>
        </w:numPr>
        <w:ind w:left="0"/>
        <w:rPr>
          <w:rFonts w:ascii="Arial" w:hAnsi="Arial" w:cs="Arial"/>
        </w:rPr>
      </w:pPr>
      <w:r w:rsidRPr="00723735">
        <w:rPr>
          <w:rFonts w:ascii="Arial" w:hAnsi="Arial" w:cs="Arial"/>
        </w:rPr>
        <w:t xml:space="preserve">A teacher providing instruction or directing/supervising instruction would be the teacher of record. Districts, BOCES, and charter schools responsible for teachers serving in this role should report them </w:t>
      </w:r>
      <w:r w:rsidR="00116BBB" w:rsidRPr="00723735">
        <w:rPr>
          <w:rFonts w:ascii="Arial" w:hAnsi="Arial" w:cs="Arial"/>
        </w:rPr>
        <w:t xml:space="preserve">by </w:t>
      </w:r>
      <w:r w:rsidRPr="00723735">
        <w:rPr>
          <w:rFonts w:ascii="Arial" w:hAnsi="Arial" w:cs="Arial"/>
        </w:rPr>
        <w:t>linking them to the students they are assigned to instruct or supervise.</w:t>
      </w:r>
    </w:p>
    <w:p w14:paraId="1002AF03" w14:textId="77777777" w:rsidR="00B506A9" w:rsidRPr="00723735" w:rsidRDefault="00B506A9" w:rsidP="00587CAD">
      <w:pPr>
        <w:pStyle w:val="ListParagraph"/>
        <w:ind w:left="0"/>
        <w:rPr>
          <w:rFonts w:ascii="Arial" w:hAnsi="Arial" w:cs="Arial"/>
        </w:rPr>
      </w:pPr>
    </w:p>
    <w:p w14:paraId="475AFAFD" w14:textId="7142F50E" w:rsidR="00B506A9" w:rsidRPr="00723735" w:rsidRDefault="00B506A9" w:rsidP="00DA5246">
      <w:pPr>
        <w:pStyle w:val="ListParagraph"/>
        <w:numPr>
          <w:ilvl w:val="0"/>
          <w:numId w:val="51"/>
        </w:numPr>
        <w:ind w:left="0"/>
        <w:rPr>
          <w:rFonts w:ascii="Arial" w:hAnsi="Arial" w:cs="Arial"/>
        </w:rPr>
      </w:pPr>
      <w:r w:rsidRPr="00723735">
        <w:rPr>
          <w:rFonts w:ascii="Arial" w:hAnsi="Arial" w:cs="Arial"/>
          <w:b/>
        </w:rPr>
        <w:t>For online/distance learning college courses</w:t>
      </w:r>
      <w:r w:rsidR="00154354">
        <w:rPr>
          <w:rFonts w:ascii="Arial" w:hAnsi="Arial" w:cs="Arial"/>
          <w:b/>
        </w:rPr>
        <w:t>:</w:t>
      </w:r>
      <w:r w:rsidRPr="00723735">
        <w:rPr>
          <w:rFonts w:ascii="Arial" w:hAnsi="Arial" w:cs="Arial"/>
        </w:rPr>
        <w:t xml:space="preserve"> This situation may include the use of itinerant instructors. If these courses are being taught by a teacher in another LEA, refer to the Itinerant Staff description under the Staff Snapshot guidance in this document. This includes instruction provided by or under the direction and/or supervision of a teacher certified in the subject area of instruction who has regular and substantive interaction with students taking the course. This teacher is a teacher of record. </w:t>
      </w:r>
    </w:p>
    <w:p w14:paraId="085BA82F" w14:textId="77777777" w:rsidR="00B506A9" w:rsidRPr="00723735" w:rsidRDefault="00B506A9" w:rsidP="00587CAD">
      <w:pPr>
        <w:pStyle w:val="ListParagraph"/>
        <w:ind w:left="0"/>
        <w:rPr>
          <w:rFonts w:ascii="Arial" w:hAnsi="Arial" w:cs="Arial"/>
        </w:rPr>
      </w:pPr>
    </w:p>
    <w:p w14:paraId="258A3A3C" w14:textId="7E828AAE" w:rsidR="00B506A9" w:rsidRPr="00CB6E46" w:rsidRDefault="00B506A9" w:rsidP="00DA5246">
      <w:pPr>
        <w:pStyle w:val="ListParagraph"/>
        <w:numPr>
          <w:ilvl w:val="0"/>
          <w:numId w:val="51"/>
        </w:numPr>
        <w:autoSpaceDE w:val="0"/>
        <w:autoSpaceDN w:val="0"/>
        <w:adjustRightInd w:val="0"/>
        <w:ind w:left="0"/>
        <w:rPr>
          <w:rFonts w:ascii="Arial" w:hAnsi="Arial" w:cs="Arial"/>
        </w:rPr>
      </w:pPr>
      <w:r w:rsidRPr="00CB6E46">
        <w:rPr>
          <w:rFonts w:ascii="Arial" w:hAnsi="Arial" w:cs="Arial"/>
          <w:b/>
        </w:rPr>
        <w:t>For college courses taught by college instructors (and/or district teachers) used for granting high school credit</w:t>
      </w:r>
      <w:r w:rsidR="00154354" w:rsidRPr="00CB6E46">
        <w:rPr>
          <w:rFonts w:ascii="Arial" w:hAnsi="Arial" w:cs="Arial"/>
          <w:b/>
        </w:rPr>
        <w:t>:</w:t>
      </w:r>
      <w:r w:rsidRPr="00CB6E46">
        <w:rPr>
          <w:rFonts w:ascii="Arial" w:hAnsi="Arial" w:cs="Arial"/>
        </w:rPr>
        <w:t xml:space="preserve"> Instruction must be provided by or under the direction and/or supervision of a teacher certified in the subject area of instruction who has regular and substantive interaction with students taking the course. This teacher is a teacher of record. </w:t>
      </w:r>
      <w:r w:rsidR="0085370E" w:rsidRPr="00A941D7">
        <w:rPr>
          <w:rFonts w:ascii="Arial" w:hAnsi="Arial" w:cs="Arial"/>
          <w:b/>
          <w:i/>
          <w:iCs/>
        </w:rPr>
        <w:t>Note:</w:t>
      </w:r>
      <w:r w:rsidR="00CE6FB9" w:rsidRPr="00CB6E46">
        <w:rPr>
          <w:rFonts w:ascii="Arial" w:hAnsi="Arial" w:cs="Arial"/>
          <w:b/>
        </w:rPr>
        <w:t xml:space="preserve"> </w:t>
      </w:r>
      <w:r w:rsidRPr="00CB6E46">
        <w:rPr>
          <w:rFonts w:ascii="Arial" w:hAnsi="Arial" w:cs="Arial"/>
        </w:rPr>
        <w:t>Even if the college teacher is teaching the course, if students are receiving credit, a district, charter school, or BOCES teacher should be reported as the teacher of record.</w:t>
      </w:r>
    </w:p>
    <w:p w14:paraId="42E8C55F" w14:textId="599AAF8A" w:rsidR="00D151B4" w:rsidRPr="002F3A26" w:rsidRDefault="00D151B4" w:rsidP="003F73A2">
      <w:pPr>
        <w:pStyle w:val="Heading2"/>
      </w:pPr>
      <w:bookmarkStart w:id="609" w:name="_Toc163224904"/>
      <w:bookmarkStart w:id="610" w:name="_Hlk48824202"/>
      <w:r w:rsidRPr="002F3A26">
        <w:t>Course Instructor Assignment Template</w:t>
      </w:r>
      <w:bookmarkEnd w:id="609"/>
      <w:r w:rsidRPr="002F3A26">
        <w:t xml:space="preserve"> </w:t>
      </w:r>
    </w:p>
    <w:p w14:paraId="27A4D145" w14:textId="2B839406" w:rsidR="00A0245D" w:rsidRPr="00B94BE2" w:rsidRDefault="00A0245D" w:rsidP="00A0245D">
      <w:pPr>
        <w:autoSpaceDE w:val="0"/>
        <w:autoSpaceDN w:val="0"/>
        <w:adjustRightInd w:val="0"/>
        <w:spacing w:before="240" w:after="120"/>
        <w:ind w:firstLine="720"/>
        <w:rPr>
          <w:rFonts w:ascii="Arial" w:hAnsi="Arial" w:cs="Arial"/>
        </w:rPr>
      </w:pPr>
      <w:r w:rsidRPr="002F3A26">
        <w:rPr>
          <w:rFonts w:ascii="Arial" w:hAnsi="Arial" w:cs="Arial"/>
        </w:rPr>
        <w:t>Course Instructor Assignment collects staff data to comply with State and federal laws including information presented in the NYS School Report Cards.</w:t>
      </w:r>
      <w:r>
        <w:rPr>
          <w:rFonts w:ascii="Arial" w:hAnsi="Arial" w:cs="Arial"/>
        </w:rPr>
        <w:t xml:space="preserve"> </w:t>
      </w:r>
      <w:r w:rsidRPr="00B94BE2">
        <w:rPr>
          <w:rFonts w:ascii="Arial" w:hAnsi="Arial" w:cs="Arial"/>
        </w:rPr>
        <w:t>Teachers must be reported in this template as assigned to at least one course to be included in the teacher counts on data.nysed.gov</w:t>
      </w:r>
      <w:r w:rsidRPr="00062188">
        <w:rPr>
          <w:rFonts w:ascii="Arial" w:hAnsi="Arial" w:cs="Arial"/>
        </w:rPr>
        <w:t>. Teacher counts, including FTE statistics used for state and federal reporting</w:t>
      </w:r>
      <w:r w:rsidR="00E5372B" w:rsidRPr="00062188">
        <w:rPr>
          <w:rFonts w:ascii="Arial" w:hAnsi="Arial" w:cs="Arial"/>
        </w:rPr>
        <w:t>,</w:t>
      </w:r>
      <w:r w:rsidRPr="00062188">
        <w:rPr>
          <w:rFonts w:ascii="Arial" w:hAnsi="Arial" w:cs="Arial"/>
        </w:rPr>
        <w:t xml:space="preserve"> </w:t>
      </w:r>
      <w:r w:rsidRPr="00062188">
        <w:rPr>
          <w:rFonts w:ascii="Arial" w:hAnsi="Arial" w:cs="Arial"/>
        </w:rPr>
        <w:lastRenderedPageBreak/>
        <w:t>utilize the information reported in Course Instructor Assignment. The counts may differ from data reported in Staff Snapshot if employed teachers are not scheduled for any courses within the school year.</w:t>
      </w:r>
      <w:r>
        <w:rPr>
          <w:rFonts w:ascii="Arial" w:hAnsi="Arial" w:cs="Arial"/>
        </w:rPr>
        <w:t xml:space="preserve"> </w:t>
      </w:r>
    </w:p>
    <w:p w14:paraId="2327A01C" w14:textId="6DF4C8C3" w:rsidR="00B7306E" w:rsidRPr="00723735" w:rsidRDefault="00B7306E" w:rsidP="00B7306E">
      <w:pPr>
        <w:autoSpaceDE w:val="0"/>
        <w:autoSpaceDN w:val="0"/>
        <w:adjustRightInd w:val="0"/>
        <w:spacing w:before="240" w:after="120"/>
        <w:ind w:firstLine="720"/>
        <w:rPr>
          <w:rFonts w:ascii="Arial" w:hAnsi="Arial" w:cs="Arial"/>
        </w:rPr>
      </w:pPr>
      <w:r w:rsidRPr="00B94BE2">
        <w:rPr>
          <w:rFonts w:ascii="Arial" w:hAnsi="Arial" w:cs="Arial"/>
        </w:rPr>
        <w:t>To avoid sending duplicative course/sections in Student Class Entry</w:t>
      </w:r>
      <w:r w:rsidRPr="005B3E86">
        <w:rPr>
          <w:rFonts w:ascii="Arial" w:hAnsi="Arial" w:cs="Arial"/>
        </w:rPr>
        <w:t xml:space="preserve"> Exit with the same students (in particular, grades 3-8 ELA) due to co-teaching situations, report one section with both teachers reported on the section.</w:t>
      </w:r>
      <w:r>
        <w:rPr>
          <w:rFonts w:ascii="Arial" w:hAnsi="Arial" w:cs="Arial"/>
        </w:rPr>
        <w:t xml:space="preserve">   </w:t>
      </w:r>
    </w:p>
    <w:bookmarkEnd w:id="610"/>
    <w:p w14:paraId="4CDF5123" w14:textId="21F2E628" w:rsidR="000669A8" w:rsidRDefault="000669A8" w:rsidP="000669A8">
      <w:pPr>
        <w:autoSpaceDE w:val="0"/>
        <w:autoSpaceDN w:val="0"/>
        <w:adjustRightInd w:val="0"/>
        <w:spacing w:before="240"/>
        <w:ind w:firstLine="720"/>
        <w:rPr>
          <w:rFonts w:ascii="Arial" w:hAnsi="Arial" w:cs="Arial"/>
        </w:rPr>
      </w:pPr>
      <w:r w:rsidRPr="00723735">
        <w:rPr>
          <w:rFonts w:ascii="Arial" w:hAnsi="Arial" w:cs="Arial"/>
        </w:rPr>
        <w:t>For a complete list of all active course codes duri</w:t>
      </w:r>
      <w:r>
        <w:rPr>
          <w:rFonts w:ascii="Arial" w:hAnsi="Arial" w:cs="Arial"/>
        </w:rPr>
        <w:t>ng the school year, refer to the</w:t>
      </w:r>
      <w:r w:rsidRPr="00723735">
        <w:rPr>
          <w:rFonts w:ascii="Arial" w:hAnsi="Arial" w:cs="Arial"/>
        </w:rPr>
        <w:t xml:space="preserve"> </w:t>
      </w:r>
      <w:hyperlink r:id="rId97" w:history="1">
        <w:r>
          <w:rPr>
            <w:rStyle w:val="Hyperlink"/>
            <w:rFonts w:ascii="Arial" w:hAnsi="Arial" w:cs="Arial"/>
          </w:rPr>
          <w:t>New York State Comprehensive Course Catalog</w:t>
        </w:r>
      </w:hyperlink>
      <w:r w:rsidRPr="00723735">
        <w:rPr>
          <w:rFonts w:ascii="Arial" w:hAnsi="Arial" w:cs="Arial"/>
        </w:rPr>
        <w:t>.</w:t>
      </w:r>
      <w:r>
        <w:rPr>
          <w:rFonts w:ascii="Arial" w:hAnsi="Arial" w:cs="Arial"/>
        </w:rPr>
        <w:t xml:space="preserve"> </w:t>
      </w:r>
    </w:p>
    <w:p w14:paraId="0B8B1E65" w14:textId="6D6D967B" w:rsidR="00842184" w:rsidRPr="00842184" w:rsidRDefault="00842184" w:rsidP="00842184">
      <w:pPr>
        <w:autoSpaceDE w:val="0"/>
        <w:autoSpaceDN w:val="0"/>
        <w:adjustRightInd w:val="0"/>
        <w:spacing w:before="240"/>
        <w:rPr>
          <w:rFonts w:ascii="Arial" w:hAnsi="Arial" w:cs="Arial"/>
          <w:b/>
        </w:rPr>
      </w:pPr>
      <w:bookmarkStart w:id="611" w:name="_Hlk491693707"/>
      <w:r w:rsidRPr="006477BB">
        <w:rPr>
          <w:rFonts w:ascii="Arial" w:hAnsi="Arial" w:cs="Arial"/>
          <w:b/>
        </w:rPr>
        <w:t>Who Should Be Reported?</w:t>
      </w:r>
    </w:p>
    <w:bookmarkEnd w:id="611"/>
    <w:p w14:paraId="63585B52" w14:textId="77777777" w:rsidR="00B506A9" w:rsidRDefault="00B506A9" w:rsidP="00723735">
      <w:pPr>
        <w:autoSpaceDE w:val="0"/>
        <w:autoSpaceDN w:val="0"/>
        <w:adjustRightInd w:val="0"/>
        <w:rPr>
          <w:rFonts w:ascii="Arial" w:hAnsi="Arial" w:cs="Arial"/>
        </w:rPr>
      </w:pPr>
    </w:p>
    <w:p w14:paraId="313EF836" w14:textId="68ADEBB6" w:rsidR="00D151B4" w:rsidRPr="00B94BE2" w:rsidRDefault="005B3E86" w:rsidP="009F78D3">
      <w:pPr>
        <w:autoSpaceDE w:val="0"/>
        <w:autoSpaceDN w:val="0"/>
        <w:adjustRightInd w:val="0"/>
        <w:ind w:firstLine="720"/>
        <w:rPr>
          <w:rFonts w:ascii="Arial" w:hAnsi="Arial" w:cs="Arial"/>
        </w:rPr>
      </w:pPr>
      <w:r w:rsidRPr="00B94BE2">
        <w:rPr>
          <w:rFonts w:ascii="Arial" w:hAnsi="Arial" w:cs="Arial"/>
        </w:rPr>
        <w:t xml:space="preserve">A record for all classroom teachers (district, BOCES, and, charter school teachers) must be reported here. </w:t>
      </w:r>
      <w:r w:rsidR="00D151B4" w:rsidRPr="00B94BE2">
        <w:rPr>
          <w:rFonts w:ascii="Arial" w:hAnsi="Arial" w:cs="Arial"/>
        </w:rPr>
        <w:t xml:space="preserve">All staff members reported in Staff Snapshot identified as “TEACHER” must be reported in this template. </w:t>
      </w:r>
      <w:r w:rsidRPr="00B94BE2">
        <w:rPr>
          <w:rFonts w:ascii="Arial" w:hAnsi="Arial" w:cs="Arial"/>
        </w:rPr>
        <w:t>Do not report administrators not providing direct instruction to students as teachers in Staff Snapshot.</w:t>
      </w:r>
    </w:p>
    <w:p w14:paraId="57C50E8D" w14:textId="77777777" w:rsidR="00D151B4" w:rsidRPr="00B94BE2" w:rsidRDefault="00D151B4" w:rsidP="00D151B4">
      <w:pPr>
        <w:autoSpaceDE w:val="0"/>
        <w:autoSpaceDN w:val="0"/>
        <w:adjustRightInd w:val="0"/>
        <w:rPr>
          <w:rFonts w:ascii="Arial" w:hAnsi="Arial" w:cs="Arial"/>
        </w:rPr>
      </w:pPr>
    </w:p>
    <w:p w14:paraId="0C14178F" w14:textId="0163B0B0" w:rsidR="00FB399A" w:rsidRDefault="00D151B4" w:rsidP="009F78D3">
      <w:pPr>
        <w:ind w:firstLine="720"/>
        <w:rPr>
          <w:rFonts w:ascii="Arial" w:hAnsi="Arial" w:cs="Arial"/>
        </w:rPr>
      </w:pPr>
      <w:r w:rsidRPr="00B94BE2">
        <w:rPr>
          <w:rFonts w:ascii="Arial" w:hAnsi="Arial" w:cs="Arial"/>
        </w:rPr>
        <w:t>This template requires a start date identifying</w:t>
      </w:r>
      <w:r w:rsidRPr="002F3A26">
        <w:rPr>
          <w:rFonts w:ascii="Arial" w:hAnsi="Arial" w:cs="Arial"/>
        </w:rPr>
        <w:t xml:space="preserve"> the date when the teacher became the “Teacher of Record” for the course and exited the course permanently. It is not intended to show each transaction regarding teacher absences </w:t>
      </w:r>
      <w:r w:rsidR="00A36AAD" w:rsidRPr="002F3A26">
        <w:rPr>
          <w:rFonts w:ascii="Arial" w:hAnsi="Arial" w:cs="Arial"/>
        </w:rPr>
        <w:t>or</w:t>
      </w:r>
      <w:r w:rsidRPr="002F3A26">
        <w:rPr>
          <w:rFonts w:ascii="Arial" w:hAnsi="Arial" w:cs="Arial"/>
        </w:rPr>
        <w:t xml:space="preserve"> the inclusion of substitutes in the classroom.  Districts should </w:t>
      </w:r>
      <w:r w:rsidR="00A36AAD" w:rsidRPr="002F3A26">
        <w:rPr>
          <w:rFonts w:ascii="Arial" w:hAnsi="Arial" w:cs="Arial"/>
        </w:rPr>
        <w:t>identify</w:t>
      </w:r>
      <w:r w:rsidRPr="002F3A26">
        <w:rPr>
          <w:rFonts w:ascii="Arial" w:hAnsi="Arial" w:cs="Arial"/>
        </w:rPr>
        <w:t xml:space="preserve"> a permanent teacher of record for the course. </w:t>
      </w:r>
    </w:p>
    <w:p w14:paraId="3E951727" w14:textId="77777777" w:rsidR="00165832" w:rsidRDefault="00165832" w:rsidP="00165832">
      <w:pPr>
        <w:spacing w:before="240" w:after="240"/>
        <w:rPr>
          <w:rFonts w:ascii="Arial" w:hAnsi="Arial" w:cs="Arial"/>
          <w:sz w:val="22"/>
          <w:szCs w:val="22"/>
        </w:rPr>
      </w:pPr>
      <w:bookmarkStart w:id="612" w:name="_Hlk85437743"/>
      <w:r>
        <w:rPr>
          <w:rFonts w:ascii="Arial" w:hAnsi="Arial" w:cs="Arial"/>
          <w:b/>
          <w:bCs/>
        </w:rPr>
        <w:t xml:space="preserve">Incidental Teaching Assignment Indicator: </w:t>
      </w:r>
      <w:r>
        <w:rPr>
          <w:rFonts w:ascii="Arial" w:hAnsi="Arial" w:cs="Arial"/>
        </w:rPr>
        <w:t xml:space="preserve">Districts and BOCES can select six sections that each teacher can teach outside their certification area (Y). All courses must be identified with a Y or N. Incidental teaching assignments should not exceed 10 hours of instruction per week during the school year. Please note that teachers who do not hold special education certification cannot have incidental teaching assignments where special education certification is required. </w:t>
      </w:r>
      <w:r w:rsidRPr="004B4F20">
        <w:rPr>
          <w:rFonts w:ascii="Arial" w:hAnsi="Arial" w:cs="Arial"/>
        </w:rPr>
        <w:t>For additional information regarding certification requirements, refer to the regulations of the Commissioner of Education 80-5.3.</w:t>
      </w:r>
      <w:r>
        <w:rPr>
          <w:rFonts w:ascii="Arial" w:hAnsi="Arial" w:cs="Arial"/>
        </w:rPr>
        <w:t xml:space="preserve"> </w:t>
      </w:r>
      <w:bookmarkEnd w:id="612"/>
    </w:p>
    <w:p w14:paraId="2DD8CBA0" w14:textId="3DBB9398" w:rsidR="0018566C" w:rsidRDefault="0018566C" w:rsidP="00FC5D1E">
      <w:pPr>
        <w:spacing w:before="240" w:after="240"/>
        <w:ind w:firstLine="720"/>
        <w:rPr>
          <w:rFonts w:ascii="Arial" w:hAnsi="Arial" w:cs="Arial"/>
        </w:rPr>
      </w:pPr>
      <w:r w:rsidRPr="00C9262D">
        <w:rPr>
          <w:rFonts w:ascii="Arial" w:hAnsi="Arial" w:cs="Arial"/>
        </w:rPr>
        <w:t xml:space="preserve">The Commissioner of Education has delegated the approval of incidental teaching to the Boards of Cooperative Education (BOCES). School Districts should contact their local BOCES for information on requesting approval and should not report a Y without such approval. </w:t>
      </w:r>
    </w:p>
    <w:p w14:paraId="17FC1717" w14:textId="39E8942C" w:rsidR="00ED6C76" w:rsidRPr="00C9262D" w:rsidRDefault="00ED6C76" w:rsidP="004658DB">
      <w:pPr>
        <w:spacing w:before="240" w:after="240"/>
        <w:rPr>
          <w:rFonts w:ascii="Arial" w:hAnsi="Arial" w:cs="Arial"/>
          <w:b/>
        </w:rPr>
      </w:pPr>
      <w:r w:rsidRPr="00C9262D">
        <w:rPr>
          <w:rFonts w:ascii="Arial" w:hAnsi="Arial" w:cs="Arial"/>
          <w:b/>
        </w:rPr>
        <w:t>Reporting Primary</w:t>
      </w:r>
      <w:r w:rsidR="0018566C">
        <w:rPr>
          <w:rFonts w:ascii="Arial" w:hAnsi="Arial" w:cs="Arial"/>
          <w:b/>
        </w:rPr>
        <w:t xml:space="preserve">, </w:t>
      </w:r>
      <w:r w:rsidR="0018566C" w:rsidRPr="0046091D">
        <w:rPr>
          <w:rFonts w:ascii="Arial" w:hAnsi="Arial" w:cs="Arial"/>
          <w:b/>
        </w:rPr>
        <w:t>ENL</w:t>
      </w:r>
      <w:r w:rsidRPr="00C9262D">
        <w:rPr>
          <w:rFonts w:ascii="Arial" w:hAnsi="Arial" w:cs="Arial"/>
          <w:b/>
        </w:rPr>
        <w:t xml:space="preserve"> and Special Education Instructors in Course Instructor Assignment</w:t>
      </w:r>
    </w:p>
    <w:p w14:paraId="0162A431" w14:textId="77777777" w:rsidR="00782729" w:rsidRDefault="005544EE" w:rsidP="005544EE">
      <w:pPr>
        <w:spacing w:before="240"/>
        <w:ind w:firstLine="720"/>
        <w:rPr>
          <w:rFonts w:ascii="Arial" w:hAnsi="Arial" w:cs="Arial"/>
          <w:bCs/>
        </w:rPr>
      </w:pPr>
      <w:r w:rsidRPr="00C9262D">
        <w:rPr>
          <w:rFonts w:ascii="Arial" w:hAnsi="Arial" w:cs="Arial"/>
          <w:bCs/>
        </w:rPr>
        <w:t>It is important for school districts, BOCES and charter schools to appropriately apply the special education and ENL indicators for staff serving in these roles. If special education or ENL certified teachers are not identified as such in Course Instructor Assignment</w:t>
      </w:r>
      <w:r>
        <w:rPr>
          <w:rFonts w:ascii="Arial" w:hAnsi="Arial" w:cs="Arial"/>
          <w:bCs/>
        </w:rPr>
        <w:t xml:space="preserve"> by using the indicators</w:t>
      </w:r>
      <w:r w:rsidRPr="00C9262D">
        <w:rPr>
          <w:rFonts w:ascii="Arial" w:hAnsi="Arial" w:cs="Arial"/>
          <w:bCs/>
        </w:rPr>
        <w:t xml:space="preserve">, they will be matched for the reported course using the general education content area certification requirements and may be flagged as out of certification. </w:t>
      </w:r>
    </w:p>
    <w:p w14:paraId="6D3B7944" w14:textId="2A9A6D5F" w:rsidR="005544EE" w:rsidRPr="00BD12E4" w:rsidRDefault="005544EE" w:rsidP="005544EE">
      <w:pPr>
        <w:spacing w:before="240"/>
        <w:ind w:firstLine="720"/>
        <w:rPr>
          <w:rFonts w:ascii="Arial" w:hAnsi="Arial" w:cs="Arial"/>
        </w:rPr>
      </w:pPr>
      <w:r w:rsidRPr="00BD12E4">
        <w:rPr>
          <w:rFonts w:ascii="Arial" w:hAnsi="Arial" w:cs="Arial"/>
        </w:rPr>
        <w:t>Districts have the option of scheduling the Special Education and ENL teachers (push-ins) into the content area course using the Course Instructor Assignment indicators.</w:t>
      </w:r>
      <w:r w:rsidRPr="00BD12E4">
        <w:rPr>
          <w:rFonts w:ascii="Arial" w:hAnsi="Arial" w:cs="Arial"/>
          <w:b/>
          <w:sz w:val="28"/>
          <w:szCs w:val="28"/>
        </w:rPr>
        <w:t xml:space="preserve"> </w:t>
      </w:r>
      <w:r w:rsidRPr="00BD12E4">
        <w:rPr>
          <w:rFonts w:ascii="Arial" w:hAnsi="Arial" w:cs="Arial"/>
        </w:rPr>
        <w:t xml:space="preserve">In instances where an ENL teacher is pulling students from classes for ENL services and such </w:t>
      </w:r>
      <w:r w:rsidRPr="00BD12E4">
        <w:rPr>
          <w:rFonts w:ascii="Arial" w:hAnsi="Arial" w:cs="Arial"/>
        </w:rPr>
        <w:lastRenderedPageBreak/>
        <w:t xml:space="preserve">services are rostered, districts should report the Course Instructor Assignment record using one of the ENL codes (01008 or 51008). </w:t>
      </w:r>
    </w:p>
    <w:p w14:paraId="1DA80A09" w14:textId="688847A5" w:rsidR="005544EE" w:rsidRPr="00BD12E4" w:rsidRDefault="005544EE" w:rsidP="005544EE">
      <w:pPr>
        <w:spacing w:before="240"/>
        <w:ind w:firstLine="720"/>
        <w:rPr>
          <w:rFonts w:ascii="Arial" w:hAnsi="Arial" w:cs="Arial"/>
        </w:rPr>
      </w:pPr>
      <w:r w:rsidRPr="00BD12E4">
        <w:rPr>
          <w:rFonts w:ascii="Arial" w:hAnsi="Arial" w:cs="Arial"/>
        </w:rPr>
        <w:t xml:space="preserve">In cases where a student is receiving special education services outside of </w:t>
      </w:r>
      <w:r w:rsidR="00AE09F0">
        <w:rPr>
          <w:rFonts w:ascii="Arial" w:hAnsi="Arial" w:cs="Arial"/>
        </w:rPr>
        <w:t>their</w:t>
      </w:r>
      <w:r w:rsidRPr="00BD12E4">
        <w:rPr>
          <w:rFonts w:ascii="Arial" w:hAnsi="Arial" w:cs="Arial"/>
        </w:rPr>
        <w:t xml:space="preserve"> regularly scheduled courses and such help is not regularly scheduled, course code 99008, Special Education Teacher – Unassigned should be reported. A Student Class Entry Exit record would not be required. </w:t>
      </w:r>
    </w:p>
    <w:p w14:paraId="6164CE2E" w14:textId="77777777" w:rsidR="0018566C" w:rsidRPr="00BD12E4" w:rsidRDefault="0018566C" w:rsidP="0018566C">
      <w:pPr>
        <w:rPr>
          <w:rFonts w:ascii="Arial" w:hAnsi="Arial" w:cs="Arial"/>
        </w:rPr>
      </w:pPr>
    </w:p>
    <w:p w14:paraId="177529F8" w14:textId="2B271314" w:rsidR="00ED6C76" w:rsidRPr="00BD12E4" w:rsidRDefault="00ED6C76" w:rsidP="002A67C0">
      <w:pPr>
        <w:spacing w:after="120"/>
        <w:rPr>
          <w:rFonts w:ascii="Arial" w:hAnsi="Arial" w:cs="Arial"/>
          <w:b/>
          <w:sz w:val="28"/>
          <w:szCs w:val="28"/>
        </w:rPr>
      </w:pPr>
      <w:r w:rsidRPr="00BD12E4">
        <w:rPr>
          <w:rFonts w:ascii="Arial" w:hAnsi="Arial" w:cs="Arial"/>
          <w:b/>
          <w:sz w:val="28"/>
          <w:szCs w:val="28"/>
        </w:rPr>
        <w:t xml:space="preserve">Frequently Asked Questions </w:t>
      </w:r>
      <w:r w:rsidR="00B05416" w:rsidRPr="00BD12E4">
        <w:rPr>
          <w:rFonts w:ascii="Arial" w:hAnsi="Arial" w:cs="Arial"/>
          <w:b/>
          <w:sz w:val="28"/>
          <w:szCs w:val="28"/>
        </w:rPr>
        <w:t xml:space="preserve">- </w:t>
      </w:r>
      <w:r w:rsidRPr="00BD12E4">
        <w:rPr>
          <w:rFonts w:ascii="Arial" w:hAnsi="Arial" w:cs="Arial"/>
          <w:b/>
          <w:sz w:val="28"/>
          <w:szCs w:val="28"/>
        </w:rPr>
        <w:t xml:space="preserve">Course Instructor Assignment Template </w:t>
      </w:r>
    </w:p>
    <w:p w14:paraId="64D746A1" w14:textId="77777777" w:rsidR="00ED6C76" w:rsidRPr="00BD12E4" w:rsidRDefault="00ED6C76" w:rsidP="002A4D9B">
      <w:pPr>
        <w:spacing w:after="120"/>
        <w:rPr>
          <w:rFonts w:ascii="Arial" w:hAnsi="Arial" w:cs="Arial"/>
          <w:b/>
          <w:color w:val="000000"/>
        </w:rPr>
      </w:pPr>
      <w:r w:rsidRPr="00BD12E4">
        <w:rPr>
          <w:rFonts w:ascii="Arial" w:hAnsi="Arial" w:cs="Arial"/>
          <w:b/>
          <w:color w:val="000000"/>
        </w:rPr>
        <w:t>How do districts determine which assignment(s) to report?</w:t>
      </w:r>
    </w:p>
    <w:p w14:paraId="31BD8C5E" w14:textId="00682273" w:rsidR="00ED6C76" w:rsidRPr="00BD12E4" w:rsidRDefault="00ED6C76" w:rsidP="002A4D9B">
      <w:pPr>
        <w:pStyle w:val="ListParagraph"/>
        <w:numPr>
          <w:ilvl w:val="0"/>
          <w:numId w:val="53"/>
        </w:numPr>
        <w:spacing w:after="200"/>
        <w:rPr>
          <w:rFonts w:ascii="Arial" w:hAnsi="Arial" w:cs="Arial"/>
          <w:b/>
          <w:color w:val="000000"/>
        </w:rPr>
      </w:pPr>
      <w:r w:rsidRPr="00BD12E4">
        <w:rPr>
          <w:rFonts w:ascii="Arial" w:hAnsi="Arial" w:cs="Arial"/>
          <w:color w:val="000000"/>
        </w:rPr>
        <w:t xml:space="preserve">Refer to the “New York State Comprehensive Course Catalog” for options and select the course code that most closely reflects the assignment(s). </w:t>
      </w:r>
      <w:bookmarkStart w:id="613" w:name="_Hlk518290835"/>
      <w:r w:rsidRPr="00BD12E4">
        <w:rPr>
          <w:rFonts w:ascii="Arial" w:hAnsi="Arial" w:cs="Arial"/>
          <w:color w:val="000000"/>
        </w:rPr>
        <w:t xml:space="preserve">Be sure to use course code listings from the appropriate school </w:t>
      </w:r>
      <w:r w:rsidR="003933B1" w:rsidRPr="00BD12E4">
        <w:rPr>
          <w:rFonts w:ascii="Arial" w:hAnsi="Arial" w:cs="Arial"/>
          <w:color w:val="000000"/>
        </w:rPr>
        <w:t>year since</w:t>
      </w:r>
      <w:r w:rsidRPr="00BD12E4">
        <w:rPr>
          <w:rFonts w:ascii="Arial" w:hAnsi="Arial" w:cs="Arial"/>
          <w:color w:val="000000"/>
        </w:rPr>
        <w:t xml:space="preserve"> the codes are </w:t>
      </w:r>
      <w:r w:rsidR="00B76E04" w:rsidRPr="00BD12E4">
        <w:rPr>
          <w:rFonts w:ascii="Arial" w:hAnsi="Arial" w:cs="Arial"/>
          <w:color w:val="000000"/>
        </w:rPr>
        <w:t xml:space="preserve">sometimes </w:t>
      </w:r>
      <w:r w:rsidRPr="00BD12E4">
        <w:rPr>
          <w:rFonts w:ascii="Arial" w:hAnsi="Arial" w:cs="Arial"/>
          <w:color w:val="000000"/>
        </w:rPr>
        <w:t>revised and updated</w:t>
      </w:r>
      <w:r w:rsidR="00B76E04" w:rsidRPr="00BD12E4">
        <w:rPr>
          <w:rFonts w:ascii="Arial" w:hAnsi="Arial" w:cs="Arial"/>
          <w:color w:val="000000"/>
        </w:rPr>
        <w:t xml:space="preserve"> from year to year</w:t>
      </w:r>
      <w:r w:rsidRPr="00BD12E4">
        <w:rPr>
          <w:rFonts w:ascii="Arial" w:hAnsi="Arial" w:cs="Arial"/>
          <w:color w:val="000000"/>
        </w:rPr>
        <w:t xml:space="preserve">. </w:t>
      </w:r>
      <w:r w:rsidR="003933B1" w:rsidRPr="00BD12E4">
        <w:rPr>
          <w:rFonts w:ascii="Arial" w:hAnsi="Arial" w:cs="Arial"/>
          <w:color w:val="000000"/>
        </w:rPr>
        <w:t xml:space="preserve">Local courses should be mapped to the State-approved SIRS courses after consulting the course descriptions in the SCED course code catalog on the NYSED web site and the Course to Certification Crosswalk posted to districts, charter schools, and BOCES on the NYSED IRS Portal. </w:t>
      </w:r>
    </w:p>
    <w:bookmarkEnd w:id="613"/>
    <w:p w14:paraId="11F85E6F" w14:textId="77777777" w:rsidR="004760FA" w:rsidRDefault="004760FA" w:rsidP="004760FA">
      <w:pPr>
        <w:rPr>
          <w:rFonts w:ascii="Arial" w:hAnsi="Arial" w:cs="Arial"/>
          <w:b/>
          <w:bCs/>
          <w:color w:val="000000"/>
        </w:rPr>
      </w:pPr>
      <w:r>
        <w:rPr>
          <w:rFonts w:ascii="Arial" w:hAnsi="Arial" w:cs="Arial"/>
          <w:b/>
          <w:bCs/>
          <w:color w:val="000000"/>
        </w:rPr>
        <w:t>How are librarians reported?</w:t>
      </w:r>
    </w:p>
    <w:p w14:paraId="004B8E3D" w14:textId="77777777" w:rsidR="004760FA" w:rsidRDefault="004760FA" w:rsidP="00DA5246">
      <w:pPr>
        <w:pStyle w:val="ListParagraph"/>
        <w:numPr>
          <w:ilvl w:val="0"/>
          <w:numId w:val="73"/>
        </w:numPr>
        <w:rPr>
          <w:rFonts w:ascii="Arial" w:hAnsi="Arial" w:cs="Arial"/>
          <w:color w:val="000000"/>
        </w:rPr>
      </w:pPr>
      <w:r>
        <w:rPr>
          <w:rFonts w:ascii="Arial" w:hAnsi="Arial" w:cs="Arial"/>
          <w:color w:val="000000"/>
        </w:rPr>
        <w:t>New York State has created a course code specific to librarians. Use code:</w:t>
      </w:r>
    </w:p>
    <w:p w14:paraId="6D9C5954" w14:textId="5B434BD4" w:rsidR="004760FA" w:rsidRDefault="004760FA" w:rsidP="004760FA">
      <w:pPr>
        <w:ind w:firstLine="720"/>
        <w:rPr>
          <w:rFonts w:ascii="Arial" w:hAnsi="Arial" w:cs="Arial"/>
        </w:rPr>
      </w:pPr>
      <w:r>
        <w:rPr>
          <w:rFonts w:ascii="Arial" w:hAnsi="Arial" w:cs="Arial"/>
        </w:rPr>
        <w:t>99000- Library (Library Media Specialist)</w:t>
      </w:r>
      <w:r w:rsidR="00C140CC">
        <w:rPr>
          <w:rFonts w:ascii="Arial" w:hAnsi="Arial" w:cs="Arial"/>
        </w:rPr>
        <w:t>.</w:t>
      </w:r>
    </w:p>
    <w:p w14:paraId="221BDAF0" w14:textId="77777777" w:rsidR="004760FA" w:rsidRDefault="004760FA" w:rsidP="004760FA">
      <w:pPr>
        <w:ind w:left="720"/>
        <w:rPr>
          <w:rFonts w:ascii="Arial" w:hAnsi="Arial" w:cs="Arial"/>
        </w:rPr>
      </w:pPr>
      <w:r>
        <w:rPr>
          <w:rFonts w:ascii="Arial" w:hAnsi="Arial" w:cs="Arial"/>
        </w:rPr>
        <w:t xml:space="preserve">Librarians should be reported in Course Instructor Assignment. NYSED would not expect a Student Class Entry Exit record for that course and section. </w:t>
      </w:r>
    </w:p>
    <w:p w14:paraId="21AAEEF3" w14:textId="77777777" w:rsidR="004760FA" w:rsidRPr="006A3730" w:rsidRDefault="004760FA" w:rsidP="004760FA">
      <w:pPr>
        <w:ind w:left="720"/>
        <w:rPr>
          <w:rFonts w:ascii="Arial" w:hAnsi="Arial" w:cs="Arial"/>
        </w:rPr>
      </w:pPr>
      <w:r w:rsidRPr="0061136E">
        <w:rPr>
          <w:rFonts w:ascii="Arial" w:hAnsi="Arial" w:cs="Arial"/>
        </w:rPr>
        <w:t>An elementary school library manager without library or school media certification should be reported using course code 99899 – Library Manager Elementary. This assignment identifies a staff person assigned to a prior to secondary building where no certified school media specialist exists. This staff person would be a person with another type of certification. Support staff are not required to be reported in SIRS.</w:t>
      </w:r>
      <w:r w:rsidRPr="006A3730">
        <w:rPr>
          <w:rFonts w:ascii="Arial" w:hAnsi="Arial" w:cs="Arial"/>
          <w:shd w:val="clear" w:color="auto" w:fill="FFFFFF"/>
        </w:rPr>
        <w:t xml:space="preserve"> </w:t>
      </w:r>
    </w:p>
    <w:p w14:paraId="4D7F64DF" w14:textId="77777777" w:rsidR="00D764CD" w:rsidRPr="00E73803" w:rsidRDefault="00D764CD" w:rsidP="00ED6C76">
      <w:pPr>
        <w:ind w:left="720"/>
        <w:rPr>
          <w:rFonts w:ascii="Arial" w:hAnsi="Arial" w:cs="Arial"/>
        </w:rPr>
      </w:pPr>
    </w:p>
    <w:p w14:paraId="51B782D1" w14:textId="442DA8DD" w:rsidR="00ED6C76" w:rsidRPr="00E73803" w:rsidRDefault="00ED6C76" w:rsidP="00ED6C76">
      <w:pPr>
        <w:rPr>
          <w:rFonts w:ascii="Arial" w:hAnsi="Arial" w:cs="Arial"/>
          <w:b/>
          <w:color w:val="000000"/>
        </w:rPr>
      </w:pPr>
      <w:bookmarkStart w:id="614" w:name="_Hlk518291008"/>
      <w:r w:rsidRPr="00E73803">
        <w:rPr>
          <w:rFonts w:ascii="Arial" w:hAnsi="Arial" w:cs="Arial"/>
          <w:b/>
          <w:color w:val="000000"/>
        </w:rPr>
        <w:t>How are speech teachers reported?</w:t>
      </w:r>
    </w:p>
    <w:p w14:paraId="0822702F" w14:textId="77777777" w:rsidR="00ED6C76" w:rsidRPr="00E73803" w:rsidRDefault="00ED6C76" w:rsidP="00DA5246">
      <w:pPr>
        <w:pStyle w:val="ListParagraph"/>
        <w:numPr>
          <w:ilvl w:val="0"/>
          <w:numId w:val="53"/>
        </w:numPr>
        <w:spacing w:after="200" w:line="276" w:lineRule="auto"/>
        <w:rPr>
          <w:rFonts w:ascii="Arial" w:hAnsi="Arial" w:cs="Arial"/>
          <w:shd w:val="clear" w:color="auto" w:fill="FFFFFF"/>
        </w:rPr>
      </w:pPr>
      <w:r w:rsidRPr="00E73803">
        <w:rPr>
          <w:rFonts w:ascii="Arial" w:hAnsi="Arial" w:cs="Arial"/>
          <w:shd w:val="clear" w:color="auto" w:fill="FFFFFF"/>
        </w:rPr>
        <w:t>If the speech teacher is not providing instruction in one of these areas (Public Speaking, Communications, Forensic Speech- Inclusive, Forensic Speech- Debate, Forensic Speech- Individual Event, Speech- Independent Study, Speech- Workplace Experience, or Speech- Other) then they are considered a non-teaching professional- they should be reported in Staff Assignment. </w:t>
      </w:r>
    </w:p>
    <w:p w14:paraId="3A3E7992" w14:textId="3C3245CC" w:rsidR="009F3F0F" w:rsidRPr="00E73803" w:rsidRDefault="00ED6C76" w:rsidP="009F3F0F">
      <w:pPr>
        <w:pStyle w:val="ListParagraph"/>
        <w:rPr>
          <w:rFonts w:ascii="Arial" w:hAnsi="Arial" w:cs="Arial"/>
        </w:rPr>
      </w:pPr>
      <w:r w:rsidRPr="00E73803">
        <w:rPr>
          <w:rFonts w:ascii="Arial" w:hAnsi="Arial" w:cs="Arial"/>
        </w:rPr>
        <w:t>Speech Therapists, Speech Language Pathologists, etc. are non-teaching professionals and are not reported in the course templates. Their information is reported in SIRS via Staff Snapshot and Staff Assignment by the district</w:t>
      </w:r>
      <w:r w:rsidRPr="00BD12E4">
        <w:rPr>
          <w:rFonts w:ascii="Arial" w:hAnsi="Arial" w:cs="Arial"/>
        </w:rPr>
        <w:t>.</w:t>
      </w:r>
      <w:r w:rsidR="009F3F0F" w:rsidRPr="00BD12E4">
        <w:rPr>
          <w:rFonts w:ascii="Arial" w:hAnsi="Arial" w:cs="Arial"/>
        </w:rPr>
        <w:t xml:space="preserve"> Special education speech teachers should be reported in Course Instructor Assignment.</w:t>
      </w:r>
      <w:r w:rsidR="009F3F0F">
        <w:rPr>
          <w:rFonts w:ascii="Arial" w:hAnsi="Arial" w:cs="Arial"/>
        </w:rPr>
        <w:t xml:space="preserve"> </w:t>
      </w:r>
    </w:p>
    <w:bookmarkEnd w:id="614"/>
    <w:p w14:paraId="3F6FA691" w14:textId="77777777" w:rsidR="00ED6C76" w:rsidRPr="00E73803" w:rsidRDefault="00ED6C76" w:rsidP="00004476">
      <w:pPr>
        <w:spacing w:before="240"/>
        <w:rPr>
          <w:rFonts w:ascii="Arial" w:hAnsi="Arial" w:cs="Arial"/>
          <w:b/>
        </w:rPr>
      </w:pPr>
      <w:r w:rsidRPr="00E73803">
        <w:rPr>
          <w:rFonts w:ascii="Arial" w:hAnsi="Arial" w:cs="Arial"/>
          <w:b/>
        </w:rPr>
        <w:t>Can you give specific examples of how “specials” should be reported (e.g., Music, Art, Physical Education, etc.)?</w:t>
      </w:r>
    </w:p>
    <w:p w14:paraId="3955E49D" w14:textId="18CEFEEB" w:rsidR="00ED6C76" w:rsidRPr="00E73803" w:rsidRDefault="00B76E04" w:rsidP="00DA5246">
      <w:pPr>
        <w:pStyle w:val="ListParagraph"/>
        <w:numPr>
          <w:ilvl w:val="0"/>
          <w:numId w:val="53"/>
        </w:numPr>
        <w:spacing w:after="200" w:line="276" w:lineRule="auto"/>
        <w:rPr>
          <w:rFonts w:ascii="Arial" w:hAnsi="Arial" w:cs="Arial"/>
          <w:shd w:val="clear" w:color="auto" w:fill="FFFFFF"/>
        </w:rPr>
      </w:pPr>
      <w:r w:rsidRPr="00E73803">
        <w:rPr>
          <w:rFonts w:ascii="Arial" w:hAnsi="Arial" w:cs="Arial"/>
          <w:shd w:val="clear" w:color="auto" w:fill="FFFFFF"/>
        </w:rPr>
        <w:t>“S</w:t>
      </w:r>
      <w:r w:rsidR="00ED6C76" w:rsidRPr="00E73803">
        <w:rPr>
          <w:rFonts w:ascii="Arial" w:hAnsi="Arial" w:cs="Arial"/>
          <w:shd w:val="clear" w:color="auto" w:fill="FFFFFF"/>
        </w:rPr>
        <w:t>pecials” should be reported by grade level and content area, using the appropriate code</w:t>
      </w:r>
      <w:r w:rsidRPr="00E73803">
        <w:rPr>
          <w:rFonts w:ascii="Arial" w:hAnsi="Arial" w:cs="Arial"/>
          <w:shd w:val="clear" w:color="auto" w:fill="FFFFFF"/>
        </w:rPr>
        <w:t>.  For example</w:t>
      </w:r>
      <w:r w:rsidR="00ED6C76" w:rsidRPr="00E73803">
        <w:rPr>
          <w:rFonts w:ascii="Arial" w:hAnsi="Arial" w:cs="Arial"/>
          <w:shd w:val="clear" w:color="auto" w:fill="FFFFFF"/>
        </w:rPr>
        <w:t>:</w:t>
      </w:r>
    </w:p>
    <w:p w14:paraId="2F303001" w14:textId="77777777" w:rsidR="00ED6C76" w:rsidRPr="00E73803" w:rsidRDefault="00ED6C76" w:rsidP="00ED6C76">
      <w:pPr>
        <w:ind w:firstLine="720"/>
        <w:rPr>
          <w:rFonts w:ascii="Arial" w:hAnsi="Arial" w:cs="Arial"/>
          <w:shd w:val="clear" w:color="auto" w:fill="FFFFFF"/>
        </w:rPr>
      </w:pPr>
      <w:r w:rsidRPr="00E73803">
        <w:rPr>
          <w:rFonts w:ascii="Arial" w:hAnsi="Arial" w:cs="Arial"/>
          <w:shd w:val="clear" w:color="auto" w:fill="FFFFFF"/>
        </w:rPr>
        <w:t>55181- Art (grade 1)</w:t>
      </w:r>
    </w:p>
    <w:p w14:paraId="66AE6F73" w14:textId="77777777" w:rsidR="00ED6C76" w:rsidRPr="00E73803" w:rsidRDefault="00ED6C76" w:rsidP="00ED6C76">
      <w:pPr>
        <w:ind w:left="63" w:firstLine="657"/>
        <w:rPr>
          <w:rFonts w:ascii="Arial" w:hAnsi="Arial" w:cs="Arial"/>
          <w:shd w:val="clear" w:color="auto" w:fill="FFFFFF"/>
        </w:rPr>
      </w:pPr>
      <w:r w:rsidRPr="00E73803">
        <w:rPr>
          <w:rFonts w:ascii="Arial" w:hAnsi="Arial" w:cs="Arial"/>
          <w:shd w:val="clear" w:color="auto" w:fill="FFFFFF"/>
        </w:rPr>
        <w:lastRenderedPageBreak/>
        <w:t>55182- Art (grade 2)</w:t>
      </w:r>
    </w:p>
    <w:p w14:paraId="4CF68DDB" w14:textId="77777777" w:rsidR="00ED6C76" w:rsidRPr="00E73803" w:rsidRDefault="00ED6C76" w:rsidP="00ED6C76">
      <w:pPr>
        <w:ind w:left="63" w:firstLine="657"/>
        <w:rPr>
          <w:rFonts w:ascii="Arial" w:hAnsi="Arial" w:cs="Arial"/>
          <w:shd w:val="clear" w:color="auto" w:fill="FFFFFF"/>
        </w:rPr>
      </w:pPr>
      <w:r w:rsidRPr="00E73803">
        <w:rPr>
          <w:rFonts w:ascii="Arial" w:hAnsi="Arial" w:cs="Arial"/>
          <w:shd w:val="clear" w:color="auto" w:fill="FFFFFF"/>
        </w:rPr>
        <w:t>58035- Phys Ed (grade 5)</w:t>
      </w:r>
    </w:p>
    <w:p w14:paraId="29ACE6CC" w14:textId="77777777" w:rsidR="00ED6C76" w:rsidRPr="00E73803" w:rsidRDefault="00ED6C76" w:rsidP="00ED6C76">
      <w:pPr>
        <w:ind w:left="63" w:firstLine="657"/>
        <w:rPr>
          <w:rFonts w:ascii="Arial" w:hAnsi="Arial" w:cs="Arial"/>
          <w:shd w:val="clear" w:color="auto" w:fill="FFFFFF"/>
        </w:rPr>
      </w:pPr>
    </w:p>
    <w:p w14:paraId="691EEA96" w14:textId="05E5A609" w:rsidR="00ED6C76" w:rsidRPr="00E73803" w:rsidRDefault="00ED6C76" w:rsidP="00ED6C76">
      <w:pPr>
        <w:rPr>
          <w:rFonts w:ascii="Arial" w:hAnsi="Arial" w:cs="Arial"/>
          <w:b/>
          <w:color w:val="000000"/>
        </w:rPr>
      </w:pPr>
      <w:r w:rsidRPr="00E73803">
        <w:rPr>
          <w:rFonts w:ascii="Arial" w:hAnsi="Arial" w:cs="Arial"/>
          <w:b/>
          <w:color w:val="000000"/>
        </w:rPr>
        <w:t>How should Common Branch courses be reported?</w:t>
      </w:r>
    </w:p>
    <w:p w14:paraId="621A6B76" w14:textId="03BD260D" w:rsidR="00ED6C76" w:rsidRPr="00E73803" w:rsidRDefault="00ED6C76" w:rsidP="00DA5246">
      <w:pPr>
        <w:pStyle w:val="ListParagraph"/>
        <w:numPr>
          <w:ilvl w:val="0"/>
          <w:numId w:val="53"/>
        </w:numPr>
        <w:spacing w:after="200" w:line="276" w:lineRule="auto"/>
        <w:rPr>
          <w:rFonts w:ascii="Arial" w:hAnsi="Arial" w:cs="Arial"/>
        </w:rPr>
      </w:pPr>
      <w:r w:rsidRPr="00E73803">
        <w:rPr>
          <w:rFonts w:ascii="Arial" w:hAnsi="Arial" w:cs="Arial"/>
        </w:rPr>
        <w:t xml:space="preserve">If grades are departmentalized, courses </w:t>
      </w:r>
      <w:r w:rsidR="00B76E04" w:rsidRPr="00E73803">
        <w:rPr>
          <w:rFonts w:ascii="Arial" w:hAnsi="Arial" w:cs="Arial"/>
        </w:rPr>
        <w:t>should be</w:t>
      </w:r>
      <w:r w:rsidRPr="00E73803">
        <w:rPr>
          <w:rFonts w:ascii="Arial" w:hAnsi="Arial" w:cs="Arial"/>
        </w:rPr>
        <w:t xml:space="preserve"> reported by grade level and content area</w:t>
      </w:r>
      <w:r w:rsidR="00B76E04" w:rsidRPr="00E73803">
        <w:rPr>
          <w:rFonts w:ascii="Arial" w:hAnsi="Arial" w:cs="Arial"/>
        </w:rPr>
        <w:t>. For example</w:t>
      </w:r>
      <w:r w:rsidRPr="00E73803">
        <w:rPr>
          <w:rFonts w:ascii="Arial" w:hAnsi="Arial" w:cs="Arial"/>
        </w:rPr>
        <w:t xml:space="preserve">: </w:t>
      </w:r>
    </w:p>
    <w:p w14:paraId="2A996815" w14:textId="77777777" w:rsidR="00ED6C76" w:rsidRPr="00E73803" w:rsidRDefault="00ED6C76" w:rsidP="00ED6C76">
      <w:pPr>
        <w:pStyle w:val="ListParagraph"/>
        <w:rPr>
          <w:rFonts w:ascii="Arial" w:hAnsi="Arial" w:cs="Arial"/>
        </w:rPr>
      </w:pPr>
      <w:r w:rsidRPr="00E73803">
        <w:rPr>
          <w:rFonts w:ascii="Arial" w:hAnsi="Arial" w:cs="Arial"/>
        </w:rPr>
        <w:t>51032- Language Arts (grade 4)</w:t>
      </w:r>
    </w:p>
    <w:p w14:paraId="5A3ABBC7" w14:textId="77777777" w:rsidR="00ED6C76" w:rsidRPr="00E73803" w:rsidRDefault="00ED6C76" w:rsidP="00ED6C76">
      <w:pPr>
        <w:pStyle w:val="ListParagraph"/>
        <w:rPr>
          <w:rFonts w:ascii="Arial" w:hAnsi="Arial" w:cs="Arial"/>
        </w:rPr>
      </w:pPr>
      <w:r w:rsidRPr="00E73803">
        <w:rPr>
          <w:rFonts w:ascii="Arial" w:hAnsi="Arial" w:cs="Arial"/>
        </w:rPr>
        <w:t>52034- Mathematics (grade 4)</w:t>
      </w:r>
    </w:p>
    <w:p w14:paraId="1A42AC71" w14:textId="77777777" w:rsidR="00ED6C76" w:rsidRPr="00E73803" w:rsidRDefault="00ED6C76" w:rsidP="00ED6C76">
      <w:pPr>
        <w:pStyle w:val="ListParagraph"/>
        <w:rPr>
          <w:rFonts w:ascii="Arial" w:hAnsi="Arial" w:cs="Arial"/>
        </w:rPr>
      </w:pPr>
    </w:p>
    <w:p w14:paraId="0ADE3B27" w14:textId="0FB947F0" w:rsidR="00ED6C76" w:rsidRPr="00E73803" w:rsidRDefault="00ED6C76" w:rsidP="00DA5246">
      <w:pPr>
        <w:pStyle w:val="ListParagraph"/>
        <w:numPr>
          <w:ilvl w:val="0"/>
          <w:numId w:val="53"/>
        </w:numPr>
        <w:rPr>
          <w:rFonts w:ascii="Arial" w:hAnsi="Arial" w:cs="Arial"/>
        </w:rPr>
      </w:pPr>
      <w:r w:rsidRPr="00E73803">
        <w:rPr>
          <w:rFonts w:ascii="Arial" w:hAnsi="Arial" w:cs="Arial"/>
        </w:rPr>
        <w:t xml:space="preserve">If grades are not departmentalized (i.e. the teacher provides instruction in all subject areas), courses </w:t>
      </w:r>
      <w:r w:rsidR="00A97DB6" w:rsidRPr="00E73803">
        <w:rPr>
          <w:rFonts w:ascii="Arial" w:hAnsi="Arial" w:cs="Arial"/>
        </w:rPr>
        <w:t>should</w:t>
      </w:r>
      <w:r w:rsidRPr="00E73803">
        <w:rPr>
          <w:rFonts w:ascii="Arial" w:hAnsi="Arial" w:cs="Arial"/>
        </w:rPr>
        <w:t xml:space="preserve"> be reported by grade level:</w:t>
      </w:r>
    </w:p>
    <w:p w14:paraId="0A900151" w14:textId="77777777" w:rsidR="00ED6C76" w:rsidRPr="00E73803" w:rsidRDefault="00ED6C76" w:rsidP="00ED6C76">
      <w:pPr>
        <w:pStyle w:val="ListParagraph"/>
        <w:rPr>
          <w:rFonts w:ascii="Arial" w:hAnsi="Arial" w:cs="Arial"/>
        </w:rPr>
      </w:pPr>
      <w:r w:rsidRPr="00E73803">
        <w:rPr>
          <w:rFonts w:ascii="Arial" w:hAnsi="Arial" w:cs="Arial"/>
        </w:rPr>
        <w:t xml:space="preserve">73030- Kindergarten </w:t>
      </w:r>
    </w:p>
    <w:p w14:paraId="518F321A" w14:textId="77777777" w:rsidR="00ED6C76" w:rsidRPr="00E73803" w:rsidRDefault="00ED6C76" w:rsidP="00ED6C76">
      <w:pPr>
        <w:pStyle w:val="ListParagraph"/>
        <w:rPr>
          <w:rFonts w:ascii="Arial" w:hAnsi="Arial" w:cs="Arial"/>
        </w:rPr>
      </w:pPr>
      <w:r w:rsidRPr="00E73803">
        <w:rPr>
          <w:rFonts w:ascii="Arial" w:hAnsi="Arial" w:cs="Arial"/>
        </w:rPr>
        <w:t>73033- Grade 3</w:t>
      </w:r>
    </w:p>
    <w:p w14:paraId="7D81F9B1" w14:textId="77777777" w:rsidR="00ED6C76" w:rsidRPr="00E73803" w:rsidRDefault="00ED6C76" w:rsidP="00ED6C76">
      <w:pPr>
        <w:pStyle w:val="ListParagraph"/>
        <w:rPr>
          <w:rFonts w:ascii="Arial" w:hAnsi="Arial" w:cs="Arial"/>
        </w:rPr>
      </w:pPr>
    </w:p>
    <w:p w14:paraId="7E54EADE" w14:textId="4739EDA4" w:rsidR="00ED6C76" w:rsidRPr="00E73803" w:rsidRDefault="00ED6C76" w:rsidP="00ED6C76">
      <w:pPr>
        <w:pStyle w:val="ListParagraph"/>
        <w:ind w:left="0"/>
        <w:rPr>
          <w:rFonts w:ascii="Arial" w:hAnsi="Arial" w:cs="Arial"/>
          <w:b/>
        </w:rPr>
      </w:pPr>
      <w:r w:rsidRPr="00E73803">
        <w:rPr>
          <w:rFonts w:ascii="Arial" w:hAnsi="Arial" w:cs="Arial"/>
          <w:b/>
        </w:rPr>
        <w:t>What course code should our district use for HSE/TASC?</w:t>
      </w:r>
    </w:p>
    <w:p w14:paraId="1AC33253" w14:textId="6E45968B" w:rsidR="00ED6C76" w:rsidRPr="00E73803" w:rsidRDefault="00ED6C76" w:rsidP="00DA5246">
      <w:pPr>
        <w:pStyle w:val="ListParagraph"/>
        <w:numPr>
          <w:ilvl w:val="0"/>
          <w:numId w:val="53"/>
        </w:numPr>
        <w:spacing w:after="200" w:line="276" w:lineRule="auto"/>
        <w:rPr>
          <w:rFonts w:ascii="Arial" w:hAnsi="Arial" w:cs="Arial"/>
        </w:rPr>
      </w:pPr>
      <w:r w:rsidRPr="00E73803">
        <w:rPr>
          <w:rFonts w:ascii="Arial" w:hAnsi="Arial" w:cs="Arial"/>
        </w:rPr>
        <w:t>For Prior-to-Secondary, use 72005- Dropout Prevention Program</w:t>
      </w:r>
    </w:p>
    <w:p w14:paraId="4D6E4E60" w14:textId="7EAD3ACB" w:rsidR="00ED6C76" w:rsidRPr="00E73803" w:rsidRDefault="00ED6C76" w:rsidP="00ED6C76">
      <w:pPr>
        <w:pStyle w:val="ListParagraph"/>
        <w:rPr>
          <w:rFonts w:ascii="Arial" w:hAnsi="Arial" w:cs="Arial"/>
        </w:rPr>
      </w:pPr>
      <w:r w:rsidRPr="00E73803">
        <w:rPr>
          <w:rFonts w:ascii="Arial" w:hAnsi="Arial" w:cs="Arial"/>
        </w:rPr>
        <w:t>For Secondary, use 22004- Dropout Prevention Program</w:t>
      </w:r>
    </w:p>
    <w:p w14:paraId="1BC1A9DF" w14:textId="77777777" w:rsidR="00ED6C76" w:rsidRPr="00E73803" w:rsidRDefault="00ED6C76" w:rsidP="00ED6C76">
      <w:pPr>
        <w:pStyle w:val="ListParagraph"/>
        <w:rPr>
          <w:rFonts w:ascii="Arial" w:hAnsi="Arial" w:cs="Arial"/>
          <w:shd w:val="clear" w:color="auto" w:fill="FFFFFF"/>
        </w:rPr>
      </w:pPr>
    </w:p>
    <w:p w14:paraId="6F9E8030" w14:textId="77777777" w:rsidR="00ED6C76" w:rsidRPr="00E73803" w:rsidRDefault="00ED6C76" w:rsidP="00ED6C76">
      <w:pPr>
        <w:rPr>
          <w:rFonts w:ascii="Arial" w:hAnsi="Arial" w:cs="Arial"/>
          <w:b/>
        </w:rPr>
      </w:pPr>
      <w:r w:rsidRPr="00E73803">
        <w:rPr>
          <w:rFonts w:ascii="Arial" w:hAnsi="Arial" w:cs="Arial"/>
          <w:b/>
        </w:rPr>
        <w:t>How are resource room courses to be reported?</w:t>
      </w:r>
    </w:p>
    <w:p w14:paraId="2EA8A9C6" w14:textId="77777777" w:rsidR="00ED6C76" w:rsidRPr="00E73803" w:rsidRDefault="00ED6C76" w:rsidP="00DA5246">
      <w:pPr>
        <w:pStyle w:val="ListParagraph"/>
        <w:numPr>
          <w:ilvl w:val="0"/>
          <w:numId w:val="53"/>
        </w:numPr>
        <w:spacing w:after="200" w:line="276" w:lineRule="auto"/>
        <w:rPr>
          <w:rFonts w:ascii="Arial" w:hAnsi="Arial" w:cs="Arial"/>
          <w:color w:val="000000"/>
        </w:rPr>
      </w:pPr>
      <w:r w:rsidRPr="00E73803">
        <w:rPr>
          <w:rFonts w:ascii="Arial" w:hAnsi="Arial" w:cs="Arial"/>
          <w:color w:val="000000"/>
        </w:rPr>
        <w:t>New York State has created course codes specific for resource room classrooms. Use codes:</w:t>
      </w:r>
    </w:p>
    <w:p w14:paraId="1785DFFB" w14:textId="77777777" w:rsidR="00ED6C76" w:rsidRPr="00E73803" w:rsidRDefault="00ED6C76" w:rsidP="00ED6C76">
      <w:pPr>
        <w:pStyle w:val="ListParagraph"/>
        <w:rPr>
          <w:rFonts w:ascii="Arial" w:hAnsi="Arial" w:cs="Arial"/>
          <w:color w:val="000000"/>
        </w:rPr>
      </w:pPr>
      <w:r w:rsidRPr="00E73803">
        <w:rPr>
          <w:rFonts w:ascii="Arial" w:hAnsi="Arial" w:cs="Arial"/>
          <w:color w:val="000000"/>
        </w:rPr>
        <w:t xml:space="preserve">99004- Resource Room K-6- Elementary </w:t>
      </w:r>
    </w:p>
    <w:p w14:paraId="05EE6BDD" w14:textId="77777777" w:rsidR="00ED6C76" w:rsidRPr="00E73803" w:rsidRDefault="00ED6C76" w:rsidP="00ED6C76">
      <w:pPr>
        <w:pStyle w:val="ListParagraph"/>
        <w:rPr>
          <w:rFonts w:ascii="Arial" w:hAnsi="Arial" w:cs="Arial"/>
          <w:color w:val="000000"/>
        </w:rPr>
      </w:pPr>
      <w:r w:rsidRPr="00E73803">
        <w:rPr>
          <w:rFonts w:ascii="Arial" w:hAnsi="Arial" w:cs="Arial"/>
          <w:color w:val="000000"/>
        </w:rPr>
        <w:t>99005- Resource Room 7-12- Secondary</w:t>
      </w:r>
    </w:p>
    <w:p w14:paraId="26ACC24C" w14:textId="77777777" w:rsidR="00ED6C76" w:rsidRPr="00E73803" w:rsidRDefault="00ED6C76" w:rsidP="00ED6C76">
      <w:pPr>
        <w:pStyle w:val="ListParagraph"/>
        <w:rPr>
          <w:rFonts w:ascii="Arial" w:hAnsi="Arial" w:cs="Arial"/>
          <w:color w:val="000000"/>
        </w:rPr>
      </w:pPr>
    </w:p>
    <w:p w14:paraId="3CD3BA33" w14:textId="5F99FA14" w:rsidR="009C0FE1" w:rsidRPr="00E73803" w:rsidRDefault="009C0FE1" w:rsidP="009C0FE1">
      <w:pPr>
        <w:pStyle w:val="ListParagraph"/>
        <w:ind w:left="0"/>
        <w:rPr>
          <w:rFonts w:ascii="Arial" w:hAnsi="Arial" w:cs="Arial"/>
          <w:b/>
          <w:color w:val="000000"/>
        </w:rPr>
      </w:pPr>
      <w:r w:rsidRPr="00E73803">
        <w:rPr>
          <w:rFonts w:ascii="Arial" w:hAnsi="Arial" w:cs="Arial"/>
          <w:b/>
          <w:color w:val="000000"/>
        </w:rPr>
        <w:t>How should AP and IB courses be reported?</w:t>
      </w:r>
    </w:p>
    <w:p w14:paraId="219B1AC9" w14:textId="77777777" w:rsidR="009C0FE1" w:rsidRPr="00E73803" w:rsidRDefault="009C0FE1" w:rsidP="00DA5246">
      <w:pPr>
        <w:pStyle w:val="ListParagraph"/>
        <w:numPr>
          <w:ilvl w:val="0"/>
          <w:numId w:val="53"/>
        </w:numPr>
        <w:spacing w:after="200" w:line="276" w:lineRule="auto"/>
        <w:rPr>
          <w:rFonts w:ascii="Arial" w:hAnsi="Arial" w:cs="Arial"/>
        </w:rPr>
      </w:pPr>
      <w:bookmarkStart w:id="615" w:name="_Hlk518297106"/>
      <w:r w:rsidRPr="00E73803">
        <w:rPr>
          <w:rFonts w:ascii="Arial" w:hAnsi="Arial" w:cs="Arial"/>
        </w:rPr>
        <w:t>LEAS should only be reporting AP and IB courses approved by the College Board and International Baccalaureate and have gone through the approval process</w:t>
      </w:r>
      <w:r w:rsidRPr="009C58FA">
        <w:rPr>
          <w:rFonts w:ascii="Arial" w:hAnsi="Arial" w:cs="Arial"/>
        </w:rPr>
        <w:t>.  NYSED receives new AP and IB courses each fall from the SCED workgroup and will add them to the dimension tables made available to the school districts through their RICs.</w:t>
      </w:r>
      <w:r>
        <w:rPr>
          <w:rFonts w:ascii="Arial" w:hAnsi="Arial" w:cs="Arial"/>
        </w:rPr>
        <w:t xml:space="preserve"> </w:t>
      </w:r>
      <w:r w:rsidRPr="00E73803">
        <w:rPr>
          <w:rFonts w:ascii="Arial" w:hAnsi="Arial" w:cs="Arial"/>
        </w:rPr>
        <w:t>The assessment results would be reported in Assessment Fact.</w:t>
      </w:r>
      <w:r>
        <w:rPr>
          <w:rFonts w:ascii="Arial" w:hAnsi="Arial" w:cs="Arial"/>
        </w:rPr>
        <w:t xml:space="preserve"> AP and IB course participation and assessment data reported to SIRS is made available on data.nysed.gov.</w:t>
      </w:r>
    </w:p>
    <w:bookmarkEnd w:id="615"/>
    <w:p w14:paraId="2B5005F6" w14:textId="78FCDCFA" w:rsidR="0018566C" w:rsidRPr="00BA2517" w:rsidRDefault="0018566C" w:rsidP="0018566C">
      <w:pPr>
        <w:rPr>
          <w:rFonts w:ascii="Arial" w:hAnsi="Arial" w:cs="Arial"/>
          <w:b/>
        </w:rPr>
      </w:pPr>
      <w:r w:rsidRPr="00BA2517">
        <w:rPr>
          <w:rFonts w:ascii="Arial" w:hAnsi="Arial" w:cs="Arial"/>
          <w:b/>
        </w:rPr>
        <w:t xml:space="preserve">How do I report courses for self-contained settings or mixed grade levels? </w:t>
      </w:r>
    </w:p>
    <w:p w14:paraId="380179D2" w14:textId="7DA6625C" w:rsidR="0018566C" w:rsidRDefault="0018566C" w:rsidP="00DA5246">
      <w:pPr>
        <w:pStyle w:val="ListParagraph"/>
        <w:numPr>
          <w:ilvl w:val="0"/>
          <w:numId w:val="53"/>
        </w:numPr>
        <w:rPr>
          <w:rFonts w:ascii="Arial" w:hAnsi="Arial" w:cs="Arial"/>
        </w:rPr>
      </w:pPr>
      <w:r w:rsidRPr="00BA2517">
        <w:rPr>
          <w:rFonts w:ascii="Arial" w:hAnsi="Arial" w:cs="Arial"/>
        </w:rPr>
        <w:t>If districts are not reporting content-specific courses for students in self-contained settings (i.e. breaking courses out), they have the option of utilizing generalized courses codes</w:t>
      </w:r>
      <w:r w:rsidRPr="00804044">
        <w:rPr>
          <w:rFonts w:ascii="Arial" w:hAnsi="Arial" w:cs="Arial"/>
        </w:rPr>
        <w:t xml:space="preserve">. Code 99007 does not differentiate grade levels. </w:t>
      </w:r>
    </w:p>
    <w:p w14:paraId="731854DC" w14:textId="77777777" w:rsidR="00F84371" w:rsidRPr="00804044" w:rsidRDefault="00F84371" w:rsidP="00F84371">
      <w:pPr>
        <w:pStyle w:val="ListParagraph"/>
        <w:rPr>
          <w:rFonts w:ascii="Arial" w:hAnsi="Arial" w:cs="Arial"/>
        </w:rPr>
      </w:pPr>
    </w:p>
    <w:p w14:paraId="2BAB43C2" w14:textId="23195F66" w:rsidR="0018566C" w:rsidRPr="00AD7276" w:rsidRDefault="0018566C" w:rsidP="00DA5246">
      <w:pPr>
        <w:pStyle w:val="ListParagraph"/>
        <w:numPr>
          <w:ilvl w:val="0"/>
          <w:numId w:val="53"/>
        </w:numPr>
        <w:rPr>
          <w:rFonts w:ascii="Arial" w:hAnsi="Arial" w:cs="Arial"/>
        </w:rPr>
      </w:pPr>
      <w:r w:rsidRPr="00804044">
        <w:rPr>
          <w:rFonts w:ascii="Arial" w:hAnsi="Arial" w:cs="Arial"/>
        </w:rPr>
        <w:t xml:space="preserve">Districts may report </w:t>
      </w:r>
      <w:r w:rsidRPr="00AD7276">
        <w:rPr>
          <w:rFonts w:ascii="Arial" w:hAnsi="Arial" w:cs="Arial"/>
        </w:rPr>
        <w:t xml:space="preserve">self-contained </w:t>
      </w:r>
      <w:r w:rsidR="00613792" w:rsidRPr="00AD7276">
        <w:rPr>
          <w:rFonts w:ascii="Arial" w:hAnsi="Arial" w:cs="Arial"/>
        </w:rPr>
        <w:t xml:space="preserve">and other specific </w:t>
      </w:r>
      <w:r w:rsidRPr="00AD7276">
        <w:rPr>
          <w:rFonts w:ascii="Arial" w:hAnsi="Arial" w:cs="Arial"/>
        </w:rPr>
        <w:t xml:space="preserve">special education scenarios by utilizing the following codes: </w:t>
      </w:r>
    </w:p>
    <w:p w14:paraId="6453347A" w14:textId="078F77C7" w:rsidR="0018566C" w:rsidRPr="00AD7276" w:rsidRDefault="0018566C" w:rsidP="0018566C">
      <w:pPr>
        <w:pStyle w:val="ListParagraph"/>
        <w:rPr>
          <w:rFonts w:ascii="Arial" w:hAnsi="Arial" w:cs="Arial"/>
        </w:rPr>
      </w:pPr>
      <w:r w:rsidRPr="00AD7276">
        <w:rPr>
          <w:rFonts w:ascii="Arial" w:hAnsi="Arial" w:cs="Arial"/>
        </w:rPr>
        <w:t>99001</w:t>
      </w:r>
      <w:r w:rsidR="00587CAD">
        <w:rPr>
          <w:rFonts w:ascii="Arial" w:hAnsi="Arial" w:cs="Arial"/>
        </w:rPr>
        <w:t xml:space="preserve"> – Special </w:t>
      </w:r>
      <w:r w:rsidRPr="00AD7276">
        <w:rPr>
          <w:rFonts w:ascii="Arial" w:hAnsi="Arial" w:cs="Arial"/>
        </w:rPr>
        <w:t xml:space="preserve">Class (Self-Contained)- Pre-school </w:t>
      </w:r>
    </w:p>
    <w:p w14:paraId="671125B4" w14:textId="34948682" w:rsidR="0018566C" w:rsidRPr="00AD7276" w:rsidRDefault="0018566C" w:rsidP="0018566C">
      <w:pPr>
        <w:rPr>
          <w:rFonts w:ascii="Arial" w:hAnsi="Arial" w:cs="Arial"/>
        </w:rPr>
      </w:pPr>
      <w:r w:rsidRPr="00AD7276">
        <w:rPr>
          <w:rFonts w:ascii="Arial" w:hAnsi="Arial" w:cs="Arial"/>
        </w:rPr>
        <w:tab/>
        <w:t>99002</w:t>
      </w:r>
      <w:r w:rsidR="00587CAD">
        <w:rPr>
          <w:rFonts w:ascii="Arial" w:hAnsi="Arial" w:cs="Arial"/>
        </w:rPr>
        <w:t xml:space="preserve"> – Special </w:t>
      </w:r>
      <w:r w:rsidRPr="00AD7276">
        <w:rPr>
          <w:rFonts w:ascii="Arial" w:hAnsi="Arial" w:cs="Arial"/>
        </w:rPr>
        <w:t xml:space="preserve">Class (Self-Contained) – K-6- Elementary </w:t>
      </w:r>
    </w:p>
    <w:p w14:paraId="17E04E1F" w14:textId="71A34D86" w:rsidR="0018566C" w:rsidRPr="00AD7276" w:rsidRDefault="0018566C" w:rsidP="0018566C">
      <w:pPr>
        <w:rPr>
          <w:rFonts w:ascii="Arial" w:hAnsi="Arial" w:cs="Arial"/>
        </w:rPr>
      </w:pPr>
      <w:r w:rsidRPr="00AD7276">
        <w:rPr>
          <w:rFonts w:ascii="Arial" w:hAnsi="Arial" w:cs="Arial"/>
        </w:rPr>
        <w:tab/>
        <w:t>99003</w:t>
      </w:r>
      <w:r w:rsidR="00587CAD">
        <w:rPr>
          <w:rFonts w:ascii="Arial" w:hAnsi="Arial" w:cs="Arial"/>
        </w:rPr>
        <w:t xml:space="preserve"> – Special </w:t>
      </w:r>
      <w:r w:rsidRPr="00AD7276">
        <w:rPr>
          <w:rFonts w:ascii="Arial" w:hAnsi="Arial" w:cs="Arial"/>
        </w:rPr>
        <w:t>Class (Self-Contained)- 7-12- Secondary</w:t>
      </w:r>
    </w:p>
    <w:p w14:paraId="1321CC0A" w14:textId="291E2DAC" w:rsidR="0018566C" w:rsidRPr="00AD7276" w:rsidRDefault="0018566C" w:rsidP="0018566C">
      <w:pPr>
        <w:ind w:firstLine="720"/>
        <w:rPr>
          <w:rFonts w:ascii="Arial" w:hAnsi="Arial" w:cs="Arial"/>
        </w:rPr>
      </w:pPr>
      <w:bookmarkStart w:id="616" w:name="_Hlk47515475"/>
      <w:r w:rsidRPr="00AD7276">
        <w:rPr>
          <w:rFonts w:ascii="Arial" w:hAnsi="Arial" w:cs="Arial"/>
        </w:rPr>
        <w:t>99007</w:t>
      </w:r>
      <w:r w:rsidR="00587CAD">
        <w:rPr>
          <w:rFonts w:ascii="Arial" w:hAnsi="Arial" w:cs="Arial"/>
        </w:rPr>
        <w:t xml:space="preserve"> – Special </w:t>
      </w:r>
      <w:r w:rsidRPr="00AD7276">
        <w:rPr>
          <w:rFonts w:ascii="Arial" w:hAnsi="Arial" w:cs="Arial"/>
        </w:rPr>
        <w:t>Class (Self-Contained) All Alternate Assessment</w:t>
      </w:r>
      <w:r w:rsidR="009C58FA" w:rsidRPr="00AD7276">
        <w:rPr>
          <w:rFonts w:ascii="Arial" w:hAnsi="Arial" w:cs="Arial"/>
        </w:rPr>
        <w:t>s</w:t>
      </w:r>
      <w:bookmarkEnd w:id="616"/>
      <w:r w:rsidRPr="00AD7276">
        <w:rPr>
          <w:rFonts w:ascii="Arial" w:hAnsi="Arial" w:cs="Arial"/>
        </w:rPr>
        <w:t xml:space="preserve"> </w:t>
      </w:r>
    </w:p>
    <w:p w14:paraId="16093A4F" w14:textId="66DBC377" w:rsidR="00613792" w:rsidRPr="00AD7276" w:rsidRDefault="00613792" w:rsidP="00613792">
      <w:pPr>
        <w:ind w:firstLine="720"/>
        <w:rPr>
          <w:rFonts w:ascii="Arial" w:hAnsi="Arial" w:cs="Arial"/>
        </w:rPr>
      </w:pPr>
      <w:r w:rsidRPr="00AD7276">
        <w:rPr>
          <w:rFonts w:ascii="Arial" w:hAnsi="Arial" w:cs="Arial"/>
        </w:rPr>
        <w:t xml:space="preserve">99009 </w:t>
      </w:r>
      <w:r w:rsidR="00587CAD">
        <w:rPr>
          <w:rFonts w:ascii="Arial" w:hAnsi="Arial" w:cs="Arial"/>
        </w:rPr>
        <w:t xml:space="preserve">– Special </w:t>
      </w:r>
      <w:r w:rsidRPr="00AD7276">
        <w:rPr>
          <w:rFonts w:ascii="Arial" w:hAnsi="Arial" w:cs="Arial"/>
        </w:rPr>
        <w:t>Class (Self</w:t>
      </w:r>
      <w:r w:rsidR="00587CAD">
        <w:rPr>
          <w:rFonts w:ascii="Arial" w:hAnsi="Arial" w:cs="Arial"/>
        </w:rPr>
        <w:t>-</w:t>
      </w:r>
      <w:r w:rsidRPr="00AD7276">
        <w:rPr>
          <w:rFonts w:ascii="Arial" w:hAnsi="Arial" w:cs="Arial"/>
        </w:rPr>
        <w:t xml:space="preserve">Contained) - PreK </w:t>
      </w:r>
    </w:p>
    <w:p w14:paraId="51F59C97" w14:textId="77777777" w:rsidR="005112F3" w:rsidRPr="00AD7276" w:rsidRDefault="005112F3" w:rsidP="005112F3">
      <w:pPr>
        <w:ind w:firstLine="720"/>
        <w:rPr>
          <w:rFonts w:ascii="Arial" w:hAnsi="Arial" w:cs="Arial"/>
        </w:rPr>
      </w:pPr>
      <w:r w:rsidRPr="00AD7276">
        <w:rPr>
          <w:rFonts w:ascii="Arial" w:hAnsi="Arial" w:cs="Arial"/>
        </w:rPr>
        <w:t>99010 – Bilingual Special Education Elementary</w:t>
      </w:r>
    </w:p>
    <w:p w14:paraId="56853CF2" w14:textId="10AA3B2A" w:rsidR="005112F3" w:rsidRPr="00AD7276" w:rsidRDefault="005112F3" w:rsidP="005112F3">
      <w:pPr>
        <w:ind w:firstLine="720"/>
        <w:rPr>
          <w:rFonts w:ascii="Arial" w:hAnsi="Arial" w:cs="Arial"/>
        </w:rPr>
      </w:pPr>
      <w:r w:rsidRPr="00AD7276">
        <w:rPr>
          <w:rFonts w:ascii="Arial" w:hAnsi="Arial" w:cs="Arial"/>
        </w:rPr>
        <w:lastRenderedPageBreak/>
        <w:t>99011 – Bilingual Special Education Secondary</w:t>
      </w:r>
    </w:p>
    <w:p w14:paraId="57CEBE14" w14:textId="77777777" w:rsidR="00613792" w:rsidRPr="00AD7276" w:rsidRDefault="00613792" w:rsidP="00613792">
      <w:pPr>
        <w:ind w:firstLine="720"/>
        <w:rPr>
          <w:rFonts w:ascii="Arial" w:hAnsi="Arial" w:cs="Arial"/>
        </w:rPr>
      </w:pPr>
      <w:r w:rsidRPr="00AD7276">
        <w:rPr>
          <w:rFonts w:ascii="Arial" w:hAnsi="Arial" w:cs="Arial"/>
        </w:rPr>
        <w:t>99012 – Blind &amp; Visually Impaired</w:t>
      </w:r>
    </w:p>
    <w:p w14:paraId="315EF31D" w14:textId="77777777" w:rsidR="00613792" w:rsidRPr="00AD7276" w:rsidRDefault="00613792" w:rsidP="00613792">
      <w:pPr>
        <w:ind w:firstLine="720"/>
        <w:rPr>
          <w:rFonts w:ascii="Arial" w:hAnsi="Arial" w:cs="Arial"/>
        </w:rPr>
      </w:pPr>
      <w:r w:rsidRPr="00AD7276">
        <w:rPr>
          <w:rFonts w:ascii="Arial" w:hAnsi="Arial" w:cs="Arial"/>
        </w:rPr>
        <w:t>99013 – Deaf &amp; Hard of Hearing</w:t>
      </w:r>
    </w:p>
    <w:p w14:paraId="22A15DF4" w14:textId="77777777" w:rsidR="00613792" w:rsidRPr="00AD7276" w:rsidRDefault="00613792" w:rsidP="00613792">
      <w:pPr>
        <w:ind w:firstLine="720"/>
        <w:rPr>
          <w:rFonts w:ascii="Arial" w:hAnsi="Arial" w:cs="Arial"/>
        </w:rPr>
      </w:pPr>
      <w:r w:rsidRPr="00AD7276">
        <w:rPr>
          <w:rFonts w:ascii="Arial" w:hAnsi="Arial" w:cs="Arial"/>
        </w:rPr>
        <w:t>99014 – Speech &amp; Language Disabilities</w:t>
      </w:r>
    </w:p>
    <w:p w14:paraId="239E18E2" w14:textId="2C8E632D" w:rsidR="00613792" w:rsidRDefault="00613792" w:rsidP="00613792">
      <w:pPr>
        <w:ind w:firstLine="720"/>
        <w:rPr>
          <w:rFonts w:ascii="Arial" w:hAnsi="Arial" w:cs="Arial"/>
        </w:rPr>
      </w:pPr>
      <w:r w:rsidRPr="00AD7276">
        <w:rPr>
          <w:rFonts w:ascii="Arial" w:hAnsi="Arial" w:cs="Arial"/>
        </w:rPr>
        <w:t xml:space="preserve">99015 </w:t>
      </w:r>
      <w:r w:rsidR="00B108B3">
        <w:rPr>
          <w:rFonts w:ascii="Arial" w:hAnsi="Arial" w:cs="Arial"/>
        </w:rPr>
        <w:t xml:space="preserve">– Bilingual </w:t>
      </w:r>
      <w:r w:rsidRPr="00AD7276">
        <w:rPr>
          <w:rFonts w:ascii="Arial" w:hAnsi="Arial" w:cs="Arial"/>
        </w:rPr>
        <w:t>Speech &amp; Language Disabilities</w:t>
      </w:r>
    </w:p>
    <w:p w14:paraId="41268418" w14:textId="77777777" w:rsidR="00F84371" w:rsidRDefault="00F84371" w:rsidP="00F84371">
      <w:pPr>
        <w:pStyle w:val="ListParagraph"/>
        <w:rPr>
          <w:rFonts w:ascii="Arial" w:hAnsi="Arial" w:cs="Arial"/>
        </w:rPr>
      </w:pPr>
    </w:p>
    <w:p w14:paraId="69470118" w14:textId="792FFDBF" w:rsidR="003B272C" w:rsidRPr="00D55AF1" w:rsidRDefault="003B272C" w:rsidP="00DA5246">
      <w:pPr>
        <w:pStyle w:val="ListParagraph"/>
        <w:numPr>
          <w:ilvl w:val="0"/>
          <w:numId w:val="63"/>
        </w:numPr>
        <w:rPr>
          <w:rFonts w:ascii="Arial" w:hAnsi="Arial" w:cs="Arial"/>
        </w:rPr>
      </w:pPr>
      <w:r w:rsidRPr="00D55AF1">
        <w:rPr>
          <w:rFonts w:ascii="Arial" w:hAnsi="Arial" w:cs="Arial"/>
        </w:rPr>
        <w:t>For special education teachers that are not rostered to a general education course or serving in a self-contained or resource room environment: Course code 99008 – Special Education Teacher – Unassigned can be used in situations where a special education teacher is providing instructional assistance to a student or students where such assistance is not scheduled in a resource room, self-contained setting, or scheduled to specific courses such as in a "push-in" situation.</w:t>
      </w:r>
    </w:p>
    <w:p w14:paraId="129D47C5" w14:textId="77777777" w:rsidR="0018566C" w:rsidRPr="00BA2517" w:rsidRDefault="0018566C" w:rsidP="0018566C">
      <w:pPr>
        <w:rPr>
          <w:rFonts w:ascii="Arial" w:hAnsi="Arial" w:cs="Arial"/>
        </w:rPr>
      </w:pPr>
    </w:p>
    <w:p w14:paraId="36D70385" w14:textId="77777777" w:rsidR="0018566C" w:rsidRPr="00BA2517" w:rsidRDefault="0018566C" w:rsidP="00DA5246">
      <w:pPr>
        <w:pStyle w:val="ListParagraph"/>
        <w:numPr>
          <w:ilvl w:val="0"/>
          <w:numId w:val="53"/>
        </w:numPr>
        <w:rPr>
          <w:rFonts w:ascii="Arial" w:hAnsi="Arial" w:cs="Arial"/>
        </w:rPr>
      </w:pPr>
      <w:r w:rsidRPr="00BA2517">
        <w:rPr>
          <w:rFonts w:ascii="Arial" w:hAnsi="Arial" w:cs="Arial"/>
        </w:rPr>
        <w:t xml:space="preserve">For districts that want to report “specials” for self-contained classroom settings, they can choose from the codes ending in 99 (e.g. Visual Arts – Other; Phys Ed—Other; Music - Other). </w:t>
      </w:r>
    </w:p>
    <w:p w14:paraId="6E3ED828" w14:textId="77777777" w:rsidR="00363B63" w:rsidRPr="00BA2517" w:rsidRDefault="00363B63" w:rsidP="00363B63">
      <w:pPr>
        <w:rPr>
          <w:rFonts w:ascii="Arial" w:hAnsi="Arial" w:cs="Arial"/>
        </w:rPr>
      </w:pPr>
    </w:p>
    <w:p w14:paraId="7BF769EB" w14:textId="4793D71C" w:rsidR="00363B63" w:rsidRPr="00BA2517" w:rsidRDefault="00363B63" w:rsidP="00363B63">
      <w:pPr>
        <w:pStyle w:val="ListParagraph"/>
        <w:rPr>
          <w:rFonts w:ascii="Arial" w:hAnsi="Arial" w:cs="Arial"/>
        </w:rPr>
      </w:pPr>
      <w:r w:rsidRPr="00A941D7">
        <w:rPr>
          <w:rFonts w:ascii="Arial" w:hAnsi="Arial" w:cs="Arial"/>
          <w:b/>
          <w:i/>
          <w:iCs/>
        </w:rPr>
        <w:t>Note:</w:t>
      </w:r>
      <w:r w:rsidRPr="00BA2517">
        <w:rPr>
          <w:rFonts w:ascii="Arial" w:hAnsi="Arial" w:cs="Arial"/>
        </w:rPr>
        <w:t xml:space="preserve"> Please be sure to choose the course that is aligned to the course level </w:t>
      </w:r>
      <w:r w:rsidR="00E13A48" w:rsidRPr="00BA2517">
        <w:rPr>
          <w:rFonts w:ascii="Arial" w:hAnsi="Arial" w:cs="Arial"/>
        </w:rPr>
        <w:t xml:space="preserve">at which </w:t>
      </w:r>
      <w:r w:rsidRPr="00BA2517">
        <w:rPr>
          <w:rFonts w:ascii="Arial" w:hAnsi="Arial" w:cs="Arial"/>
        </w:rPr>
        <w:t xml:space="preserve">instruction is taking place. For example, primary instruction in art would be 55199- Visual Arts- Other </w:t>
      </w:r>
      <w:r w:rsidR="002304F7" w:rsidRPr="00BA2517">
        <w:rPr>
          <w:rFonts w:ascii="Arial" w:hAnsi="Arial" w:cs="Arial"/>
        </w:rPr>
        <w:t xml:space="preserve">and </w:t>
      </w:r>
      <w:r w:rsidRPr="00BA2517">
        <w:rPr>
          <w:rFonts w:ascii="Arial" w:hAnsi="Arial" w:cs="Arial"/>
        </w:rPr>
        <w:t xml:space="preserve">a Prior-to-Secondary course. This course can be taught with the various N-6 certifications as well as Art and Visual Arts certifications. </w:t>
      </w:r>
    </w:p>
    <w:p w14:paraId="5DA75215" w14:textId="77777777" w:rsidR="00363B63" w:rsidRPr="00BA2517" w:rsidRDefault="00363B63" w:rsidP="00363B63">
      <w:pPr>
        <w:rPr>
          <w:rFonts w:ascii="Arial" w:hAnsi="Arial" w:cs="Arial"/>
        </w:rPr>
      </w:pPr>
    </w:p>
    <w:p w14:paraId="7704D740" w14:textId="0FD465EA" w:rsidR="00363B63" w:rsidRPr="00BA2517" w:rsidRDefault="00363B63" w:rsidP="00DA5246">
      <w:pPr>
        <w:pStyle w:val="ListParagraph"/>
        <w:numPr>
          <w:ilvl w:val="0"/>
          <w:numId w:val="53"/>
        </w:numPr>
        <w:rPr>
          <w:rFonts w:ascii="Arial" w:hAnsi="Arial" w:cs="Arial"/>
        </w:rPr>
      </w:pPr>
      <w:r w:rsidRPr="00BA2517">
        <w:rPr>
          <w:rFonts w:ascii="Arial" w:hAnsi="Arial" w:cs="Arial"/>
        </w:rPr>
        <w:t>For students in secondary art instruction, use code 05199</w:t>
      </w:r>
      <w:r w:rsidR="003F7BB4">
        <w:rPr>
          <w:rFonts w:ascii="Arial" w:hAnsi="Arial" w:cs="Arial"/>
        </w:rPr>
        <w:t xml:space="preserve"> – Visual </w:t>
      </w:r>
      <w:r w:rsidRPr="00BA2517">
        <w:rPr>
          <w:rFonts w:ascii="Arial" w:hAnsi="Arial" w:cs="Arial"/>
        </w:rPr>
        <w:t>Arts</w:t>
      </w:r>
      <w:r w:rsidR="003F7BB4">
        <w:rPr>
          <w:rFonts w:ascii="Arial" w:hAnsi="Arial" w:cs="Arial"/>
        </w:rPr>
        <w:t xml:space="preserve"> </w:t>
      </w:r>
      <w:r w:rsidRPr="00BA2517">
        <w:rPr>
          <w:rFonts w:ascii="Arial" w:hAnsi="Arial" w:cs="Arial"/>
        </w:rPr>
        <w:t xml:space="preserve">- Other. Only those certified in Art or Visual Arts </w:t>
      </w:r>
      <w:r w:rsidR="001A4293" w:rsidRPr="00BA2517">
        <w:rPr>
          <w:rFonts w:ascii="Arial" w:hAnsi="Arial" w:cs="Arial"/>
        </w:rPr>
        <w:t>would be certified to</w:t>
      </w:r>
      <w:r w:rsidRPr="00BA2517">
        <w:rPr>
          <w:rFonts w:ascii="Arial" w:hAnsi="Arial" w:cs="Arial"/>
        </w:rPr>
        <w:t xml:space="preserve"> teach this course. </w:t>
      </w:r>
    </w:p>
    <w:p w14:paraId="0FC2BA79" w14:textId="77777777" w:rsidR="00363B63" w:rsidRPr="00BA2517" w:rsidRDefault="00363B63" w:rsidP="00363B63">
      <w:pPr>
        <w:rPr>
          <w:rFonts w:ascii="Arial" w:hAnsi="Arial" w:cs="Arial"/>
        </w:rPr>
      </w:pPr>
    </w:p>
    <w:p w14:paraId="3C787020" w14:textId="7B904790" w:rsidR="00363B63" w:rsidRPr="00BA2517" w:rsidRDefault="00363B63" w:rsidP="00DA5246">
      <w:pPr>
        <w:pStyle w:val="ListParagraph"/>
        <w:numPr>
          <w:ilvl w:val="0"/>
          <w:numId w:val="53"/>
        </w:numPr>
        <w:rPr>
          <w:rFonts w:ascii="Arial" w:hAnsi="Arial" w:cs="Arial"/>
        </w:rPr>
      </w:pPr>
      <w:r w:rsidRPr="00BA2517">
        <w:rPr>
          <w:rFonts w:ascii="Arial" w:hAnsi="Arial" w:cs="Arial"/>
        </w:rPr>
        <w:t>For courses tha</w:t>
      </w:r>
      <w:r w:rsidR="00E13A48" w:rsidRPr="00BA2517">
        <w:rPr>
          <w:rFonts w:ascii="Arial" w:hAnsi="Arial" w:cs="Arial"/>
        </w:rPr>
        <w:t>t</w:t>
      </w:r>
      <w:r w:rsidRPr="00BA2517">
        <w:rPr>
          <w:rFonts w:ascii="Arial" w:hAnsi="Arial" w:cs="Arial"/>
        </w:rPr>
        <w:t xml:space="preserve"> span across course levels including both prior</w:t>
      </w:r>
      <w:r w:rsidR="003F7BB4">
        <w:rPr>
          <w:rFonts w:ascii="Arial" w:hAnsi="Arial" w:cs="Arial"/>
        </w:rPr>
        <w:t xml:space="preserve"> </w:t>
      </w:r>
      <w:r w:rsidRPr="00BA2517">
        <w:rPr>
          <w:rFonts w:ascii="Arial" w:hAnsi="Arial" w:cs="Arial"/>
        </w:rPr>
        <w:t xml:space="preserve">to and secondary grade level students, use the course code associated with the teacher’s certification. </w:t>
      </w:r>
    </w:p>
    <w:p w14:paraId="778EDD54" w14:textId="71F862DE" w:rsidR="00363B63" w:rsidRDefault="00363B63" w:rsidP="00ED6C76">
      <w:pPr>
        <w:rPr>
          <w:rFonts w:ascii="Arial" w:hAnsi="Arial" w:cs="Arial"/>
          <w:b/>
          <w:color w:val="000000"/>
          <w:highlight w:val="yellow"/>
        </w:rPr>
      </w:pPr>
    </w:p>
    <w:p w14:paraId="5703FBA3" w14:textId="1ACD8FB8" w:rsidR="002A35F6" w:rsidRPr="002B4076" w:rsidRDefault="002A35F6" w:rsidP="002A35F6">
      <w:pPr>
        <w:rPr>
          <w:rFonts w:ascii="Arial" w:hAnsi="Arial" w:cs="Arial"/>
          <w:b/>
          <w:color w:val="000000"/>
        </w:rPr>
      </w:pPr>
      <w:r w:rsidRPr="002B4076">
        <w:rPr>
          <w:rFonts w:ascii="Arial" w:hAnsi="Arial" w:cs="Arial"/>
          <w:b/>
          <w:color w:val="000000"/>
        </w:rPr>
        <w:t>What if I cannot find a course code for a course?</w:t>
      </w:r>
    </w:p>
    <w:p w14:paraId="75122CA7" w14:textId="77777777" w:rsidR="00DE6C5E" w:rsidRPr="002B4076" w:rsidRDefault="002A35F6" w:rsidP="00DA5246">
      <w:pPr>
        <w:pStyle w:val="ListParagraph"/>
        <w:numPr>
          <w:ilvl w:val="0"/>
          <w:numId w:val="53"/>
        </w:numPr>
        <w:spacing w:after="200" w:line="276" w:lineRule="auto"/>
        <w:rPr>
          <w:rFonts w:ascii="Arial" w:hAnsi="Arial" w:cs="Arial"/>
        </w:rPr>
      </w:pPr>
      <w:r w:rsidRPr="002B4076">
        <w:rPr>
          <w:rFonts w:ascii="Arial" w:hAnsi="Arial" w:cs="Arial"/>
        </w:rPr>
        <w:t xml:space="preserve">If none of the listed course code titles correspond precisely with the title(s) of your assignment(s), select the code number(s) that most accurately describes your assignment(s). School districts, BOCES and charter schools should map their local courses to the State adopted course codes. </w:t>
      </w:r>
      <w:r w:rsidR="00DE6C5E" w:rsidRPr="002B4076">
        <w:rPr>
          <w:rFonts w:ascii="Arial" w:hAnsi="Arial" w:cs="Arial"/>
        </w:rPr>
        <w:t>Consult the course to certification crosswalk posted to the NYSED IRSP for allowable course to certification combinations.</w:t>
      </w:r>
    </w:p>
    <w:p w14:paraId="4F38D73D" w14:textId="77777777" w:rsidR="00842184" w:rsidRPr="002B4076" w:rsidRDefault="00842184" w:rsidP="00842184">
      <w:pPr>
        <w:rPr>
          <w:rFonts w:ascii="Arial" w:eastAsia="Calibri" w:hAnsi="Arial" w:cs="Arial"/>
          <w:b/>
          <w:color w:val="000000"/>
        </w:rPr>
      </w:pPr>
      <w:bookmarkStart w:id="617" w:name="_Hlk534871896"/>
      <w:r w:rsidRPr="002B4076">
        <w:rPr>
          <w:rFonts w:ascii="Arial" w:eastAsia="Calibri" w:hAnsi="Arial" w:cs="Arial"/>
          <w:b/>
          <w:color w:val="000000"/>
        </w:rPr>
        <w:t>What course codes should districts use to report Academic Intervention Services (AIS) for Grades K-6?</w:t>
      </w:r>
      <w:bookmarkEnd w:id="617"/>
    </w:p>
    <w:p w14:paraId="4C476212" w14:textId="77777777" w:rsidR="00842184" w:rsidRPr="002B4076" w:rsidRDefault="00842184" w:rsidP="00DA5246">
      <w:pPr>
        <w:numPr>
          <w:ilvl w:val="0"/>
          <w:numId w:val="53"/>
        </w:numPr>
        <w:contextualSpacing/>
        <w:rPr>
          <w:rFonts w:ascii="Arial" w:eastAsia="Calibri" w:hAnsi="Arial" w:cs="Arial"/>
          <w:color w:val="000000"/>
        </w:rPr>
      </w:pPr>
      <w:bookmarkStart w:id="618" w:name="_Hlk534871907"/>
      <w:r w:rsidRPr="002B4076">
        <w:rPr>
          <w:rFonts w:ascii="Arial" w:eastAsia="Calibri" w:hAnsi="Arial" w:cs="Arial"/>
          <w:color w:val="000000"/>
        </w:rPr>
        <w:t xml:space="preserve">Districts should use the following course code(s) based on the content area: </w:t>
      </w:r>
    </w:p>
    <w:p w14:paraId="775061FB" w14:textId="77777777" w:rsidR="00842184" w:rsidRPr="002B4076" w:rsidRDefault="00842184" w:rsidP="00842184">
      <w:pPr>
        <w:ind w:left="720"/>
        <w:contextualSpacing/>
        <w:rPr>
          <w:rFonts w:ascii="Arial" w:eastAsia="Calibri" w:hAnsi="Arial" w:cs="Arial"/>
        </w:rPr>
      </w:pPr>
      <w:r w:rsidRPr="002B4076">
        <w:rPr>
          <w:rFonts w:ascii="Arial" w:eastAsia="Calibri" w:hAnsi="Arial" w:cs="Arial"/>
        </w:rPr>
        <w:t>51996- Eng Lang &amp; Lit- Supplemental</w:t>
      </w:r>
    </w:p>
    <w:p w14:paraId="61CBCD1F" w14:textId="77777777" w:rsidR="00842184" w:rsidRPr="002B4076" w:rsidRDefault="00842184" w:rsidP="00842184">
      <w:pPr>
        <w:ind w:left="720"/>
        <w:contextualSpacing/>
        <w:rPr>
          <w:rFonts w:ascii="Arial" w:eastAsia="Calibri" w:hAnsi="Arial" w:cs="Arial"/>
        </w:rPr>
      </w:pPr>
      <w:r w:rsidRPr="002B4076">
        <w:rPr>
          <w:rFonts w:ascii="Arial" w:eastAsia="Calibri" w:hAnsi="Arial" w:cs="Arial"/>
        </w:rPr>
        <w:t>52996- Mathematics- Supplemental</w:t>
      </w:r>
    </w:p>
    <w:p w14:paraId="628910AD" w14:textId="77777777" w:rsidR="00842184" w:rsidRPr="002B4076" w:rsidRDefault="00842184" w:rsidP="00842184">
      <w:pPr>
        <w:ind w:left="720"/>
        <w:contextualSpacing/>
        <w:rPr>
          <w:rFonts w:ascii="Arial" w:eastAsia="Calibri" w:hAnsi="Arial" w:cs="Arial"/>
        </w:rPr>
      </w:pPr>
      <w:r w:rsidRPr="002B4076">
        <w:rPr>
          <w:rFonts w:ascii="Arial" w:eastAsia="Calibri" w:hAnsi="Arial" w:cs="Arial"/>
        </w:rPr>
        <w:t>53996- Life &amp; Phys Sci- Supplemental</w:t>
      </w:r>
    </w:p>
    <w:p w14:paraId="3F51A4B3" w14:textId="6D985818" w:rsidR="00842184" w:rsidRPr="002B4076" w:rsidRDefault="00842184" w:rsidP="00842184">
      <w:pPr>
        <w:ind w:left="720"/>
        <w:contextualSpacing/>
        <w:rPr>
          <w:rFonts w:ascii="Arial" w:eastAsia="Calibri" w:hAnsi="Arial" w:cs="Arial"/>
        </w:rPr>
      </w:pPr>
      <w:r w:rsidRPr="002B4076">
        <w:rPr>
          <w:rFonts w:ascii="Arial" w:eastAsia="Calibri" w:hAnsi="Arial" w:cs="Arial"/>
        </w:rPr>
        <w:t>54996- Social Sci &amp; Hist- Supplemental</w:t>
      </w:r>
      <w:bookmarkEnd w:id="618"/>
    </w:p>
    <w:p w14:paraId="48D3A386" w14:textId="77777777" w:rsidR="00DE6C5E" w:rsidRPr="002B4076" w:rsidRDefault="00DE6C5E" w:rsidP="00DE6C5E">
      <w:pPr>
        <w:contextualSpacing/>
        <w:rPr>
          <w:rFonts w:ascii="Arial" w:eastAsia="Calibri" w:hAnsi="Arial" w:cs="Arial"/>
        </w:rPr>
      </w:pPr>
    </w:p>
    <w:p w14:paraId="2D647816" w14:textId="758B9C95" w:rsidR="00DE6C5E" w:rsidRPr="006477BB" w:rsidRDefault="00DE6C5E" w:rsidP="00DE6C5E">
      <w:pPr>
        <w:contextualSpacing/>
        <w:rPr>
          <w:rFonts w:ascii="Arial" w:eastAsia="Calibri" w:hAnsi="Arial" w:cs="Arial"/>
        </w:rPr>
      </w:pPr>
      <w:r w:rsidRPr="002B4076">
        <w:rPr>
          <w:rFonts w:ascii="Arial" w:eastAsia="Calibri" w:hAnsi="Arial" w:cs="Arial"/>
        </w:rPr>
        <w:t xml:space="preserve">Teacher certification for these courses is based on content area and grade level (Secondary or Prior-to-Secondary).  If the student assistance aligns with the definition for Tutorial (course code 72005), districts may report that. Tutorial courses provide students with the assistance </w:t>
      </w:r>
      <w:r w:rsidRPr="002B4076">
        <w:rPr>
          <w:rFonts w:ascii="Arial" w:eastAsia="Calibri" w:hAnsi="Arial" w:cs="Arial"/>
        </w:rPr>
        <w:lastRenderedPageBreak/>
        <w:t>they need to successfully complete their coursework. Students may receive help in one or several subjects</w:t>
      </w:r>
      <w:r w:rsidR="00EA0395" w:rsidRPr="002B4076">
        <w:rPr>
          <w:rFonts w:ascii="Arial" w:eastAsia="Calibri" w:hAnsi="Arial" w:cs="Arial"/>
        </w:rPr>
        <w:t>.</w:t>
      </w:r>
    </w:p>
    <w:p w14:paraId="783E9747" w14:textId="2E12F197" w:rsidR="00215F7F" w:rsidRDefault="00215F7F">
      <w:pPr>
        <w:rPr>
          <w:rFonts w:ascii="Arial" w:eastAsia="Calibri" w:hAnsi="Arial" w:cs="Arial"/>
          <w:b/>
          <w:color w:val="000000"/>
        </w:rPr>
      </w:pPr>
      <w:bookmarkStart w:id="619" w:name="_Hlk534871918"/>
    </w:p>
    <w:p w14:paraId="33E3269E" w14:textId="48CCEA20" w:rsidR="00842184" w:rsidRPr="006477BB" w:rsidRDefault="00842184" w:rsidP="00842184">
      <w:pPr>
        <w:rPr>
          <w:rFonts w:ascii="Arial" w:eastAsia="Calibri" w:hAnsi="Arial" w:cs="Arial"/>
          <w:b/>
          <w:color w:val="000000"/>
        </w:rPr>
      </w:pPr>
      <w:r w:rsidRPr="006477BB">
        <w:rPr>
          <w:rFonts w:ascii="Arial" w:eastAsia="Calibri" w:hAnsi="Arial" w:cs="Arial"/>
          <w:b/>
          <w:color w:val="000000"/>
        </w:rPr>
        <w:t>What course codes should districts use to report Academic Intervention Services (AIS) for Grades 7-12?</w:t>
      </w:r>
      <w:bookmarkEnd w:id="619"/>
    </w:p>
    <w:p w14:paraId="2B0E7664" w14:textId="77777777" w:rsidR="00842184" w:rsidRPr="006477BB" w:rsidRDefault="00842184" w:rsidP="00DA5246">
      <w:pPr>
        <w:numPr>
          <w:ilvl w:val="0"/>
          <w:numId w:val="53"/>
        </w:numPr>
        <w:contextualSpacing/>
        <w:rPr>
          <w:rFonts w:ascii="Arial" w:eastAsia="Calibri" w:hAnsi="Arial" w:cs="Arial"/>
          <w:color w:val="000000"/>
        </w:rPr>
      </w:pPr>
      <w:bookmarkStart w:id="620" w:name="_Hlk534871926"/>
      <w:r w:rsidRPr="006477BB">
        <w:rPr>
          <w:rFonts w:ascii="Arial" w:eastAsia="Calibri" w:hAnsi="Arial" w:cs="Arial"/>
          <w:color w:val="000000"/>
        </w:rPr>
        <w:t xml:space="preserve">Districts should use the following course code(s) based on the content area: </w:t>
      </w:r>
    </w:p>
    <w:p w14:paraId="16D21C52"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01996- Eng Lang &amp; Lit- Supplemental</w:t>
      </w:r>
    </w:p>
    <w:p w14:paraId="15952A77"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02996- Mathematics- Supplemental</w:t>
      </w:r>
    </w:p>
    <w:p w14:paraId="168AE54F"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03996- Life &amp; Phys Sci- Supplemental</w:t>
      </w:r>
    </w:p>
    <w:p w14:paraId="698BC583" w14:textId="4AC429B0" w:rsidR="00842184" w:rsidRDefault="00842184" w:rsidP="00842184">
      <w:pPr>
        <w:ind w:left="720"/>
        <w:contextualSpacing/>
        <w:rPr>
          <w:rFonts w:ascii="Arial" w:eastAsia="Calibri" w:hAnsi="Arial" w:cs="Arial"/>
        </w:rPr>
      </w:pPr>
      <w:r w:rsidRPr="006477BB">
        <w:rPr>
          <w:rFonts w:ascii="Arial" w:eastAsia="Calibri" w:hAnsi="Arial" w:cs="Arial"/>
        </w:rPr>
        <w:t>04996- Social Sci &amp; Hist- Supplemental</w:t>
      </w:r>
      <w:bookmarkEnd w:id="620"/>
    </w:p>
    <w:p w14:paraId="628019AE" w14:textId="636BD6CE" w:rsidR="00816409" w:rsidRDefault="00816409" w:rsidP="00DE6C5E">
      <w:pPr>
        <w:contextualSpacing/>
        <w:rPr>
          <w:rFonts w:ascii="Arial" w:eastAsia="Calibri" w:hAnsi="Arial" w:cs="Arial"/>
        </w:rPr>
      </w:pPr>
    </w:p>
    <w:p w14:paraId="16D5EA8D" w14:textId="5EC32C8E" w:rsidR="00DE6C5E" w:rsidRDefault="00DE6C5E" w:rsidP="00DE6C5E">
      <w:pPr>
        <w:contextualSpacing/>
        <w:rPr>
          <w:rFonts w:ascii="Arial" w:eastAsia="Calibri" w:hAnsi="Arial" w:cs="Arial"/>
        </w:rPr>
      </w:pPr>
      <w:r w:rsidRPr="002B4076">
        <w:rPr>
          <w:rFonts w:ascii="Arial" w:eastAsia="Calibri" w:hAnsi="Arial" w:cs="Arial"/>
        </w:rPr>
        <w:t>Teacher certification for these courses is based on content area and grade level (Secondary or Prior-to-Secondary).  If the student assistance aligns with the definition for Tutorial (course code 22005), districts may report that. Tutorial courses provide students with the assistance they need to successfully complete their coursework. Students may receive help in one or several subjects.</w:t>
      </w:r>
      <w:r>
        <w:rPr>
          <w:rFonts w:ascii="Arial" w:eastAsia="Calibri" w:hAnsi="Arial" w:cs="Arial"/>
        </w:rPr>
        <w:t xml:space="preserve"> </w:t>
      </w:r>
    </w:p>
    <w:p w14:paraId="00913901" w14:textId="77777777" w:rsidR="0044798D" w:rsidRPr="006477BB" w:rsidRDefault="0044798D" w:rsidP="00DE6C5E">
      <w:pPr>
        <w:contextualSpacing/>
        <w:rPr>
          <w:rFonts w:ascii="Arial" w:eastAsia="Calibri" w:hAnsi="Arial" w:cs="Arial"/>
        </w:rPr>
      </w:pPr>
    </w:p>
    <w:p w14:paraId="3BE4B7D2" w14:textId="77777777" w:rsidR="00816409" w:rsidRPr="00A25D25" w:rsidRDefault="00816409" w:rsidP="00816409">
      <w:pPr>
        <w:contextualSpacing/>
        <w:rPr>
          <w:rFonts w:ascii="Arial" w:eastAsia="Calibri" w:hAnsi="Arial" w:cs="Arial"/>
          <w:b/>
          <w:bCs/>
        </w:rPr>
      </w:pPr>
      <w:r w:rsidRPr="00A25D25">
        <w:rPr>
          <w:rFonts w:ascii="Arial" w:eastAsia="Calibri" w:hAnsi="Arial" w:cs="Arial"/>
          <w:b/>
          <w:bCs/>
        </w:rPr>
        <w:t>How should Reading or Literacy certified teachers be reported?</w:t>
      </w:r>
    </w:p>
    <w:p w14:paraId="506CC8DB" w14:textId="77777777" w:rsidR="00816409" w:rsidRPr="00A25D25" w:rsidRDefault="00816409" w:rsidP="00DA5246">
      <w:pPr>
        <w:pStyle w:val="ListParagraph"/>
        <w:numPr>
          <w:ilvl w:val="0"/>
          <w:numId w:val="53"/>
        </w:numPr>
        <w:rPr>
          <w:rFonts w:ascii="Arial" w:eastAsia="Calibri" w:hAnsi="Arial" w:cs="Arial"/>
        </w:rPr>
      </w:pPr>
      <w:r w:rsidRPr="00A25D25">
        <w:rPr>
          <w:rFonts w:ascii="Arial" w:eastAsia="Calibri" w:hAnsi="Arial" w:cs="Arial"/>
        </w:rPr>
        <w:t xml:space="preserve">They should be reported with one of the reading codes, strategic reading, corrective reading, assisted reading). </w:t>
      </w:r>
    </w:p>
    <w:p w14:paraId="685910C1" w14:textId="77777777" w:rsidR="00816409" w:rsidRPr="006477BB" w:rsidRDefault="00816409" w:rsidP="00816409">
      <w:pPr>
        <w:contextualSpacing/>
        <w:rPr>
          <w:rFonts w:ascii="Arial" w:eastAsia="Calibri" w:hAnsi="Arial" w:cs="Arial"/>
        </w:rPr>
      </w:pPr>
    </w:p>
    <w:p w14:paraId="0346A59C" w14:textId="40A6B874" w:rsidR="005700FE" w:rsidRPr="006477BB" w:rsidRDefault="005700FE" w:rsidP="005700FE">
      <w:pPr>
        <w:rPr>
          <w:rFonts w:ascii="Arial" w:eastAsia="Calibri" w:hAnsi="Arial" w:cs="Arial"/>
          <w:b/>
        </w:rPr>
      </w:pPr>
      <w:r w:rsidRPr="006477BB">
        <w:rPr>
          <w:rFonts w:ascii="Arial" w:eastAsia="Calibri" w:hAnsi="Arial" w:cs="Arial"/>
          <w:b/>
        </w:rPr>
        <w:t xml:space="preserve">Do the Physical Education certifications differ for Primary and Secondary PE classes? </w:t>
      </w:r>
    </w:p>
    <w:p w14:paraId="29E3D828" w14:textId="77777777" w:rsidR="005700FE" w:rsidRPr="006477BB" w:rsidRDefault="005700FE" w:rsidP="00DA5246">
      <w:pPr>
        <w:numPr>
          <w:ilvl w:val="0"/>
          <w:numId w:val="53"/>
        </w:numPr>
        <w:contextualSpacing/>
        <w:rPr>
          <w:rFonts w:ascii="Arial" w:eastAsia="Calibri" w:hAnsi="Arial" w:cs="Arial"/>
        </w:rPr>
      </w:pPr>
      <w:r w:rsidRPr="006477BB">
        <w:rPr>
          <w:rFonts w:ascii="Arial" w:eastAsia="Calibri" w:hAnsi="Arial" w:cs="Arial"/>
        </w:rPr>
        <w:t>No, there are only two certifications in New York State:</w:t>
      </w:r>
    </w:p>
    <w:p w14:paraId="7FBC1A0B" w14:textId="77777777" w:rsidR="005700FE" w:rsidRPr="006477BB" w:rsidRDefault="005700FE" w:rsidP="005700FE">
      <w:pPr>
        <w:ind w:left="720"/>
        <w:contextualSpacing/>
        <w:rPr>
          <w:rFonts w:ascii="Arial" w:eastAsia="Calibri" w:hAnsi="Arial" w:cs="Arial"/>
        </w:rPr>
      </w:pPr>
      <w:r w:rsidRPr="006477BB">
        <w:rPr>
          <w:rFonts w:ascii="Arial" w:eastAsia="Calibri" w:hAnsi="Arial" w:cs="Arial"/>
        </w:rPr>
        <w:t>Physical Education (Certification Code 6160)</w:t>
      </w:r>
    </w:p>
    <w:p w14:paraId="6E4006F6" w14:textId="77777777" w:rsidR="005700FE" w:rsidRPr="006477BB" w:rsidRDefault="005700FE" w:rsidP="005700FE">
      <w:pPr>
        <w:ind w:left="720"/>
        <w:contextualSpacing/>
        <w:rPr>
          <w:rFonts w:ascii="Arial" w:eastAsia="Calibri" w:hAnsi="Arial" w:cs="Arial"/>
        </w:rPr>
      </w:pPr>
      <w:r w:rsidRPr="006477BB">
        <w:rPr>
          <w:rFonts w:ascii="Arial" w:eastAsia="Calibri" w:hAnsi="Arial" w:cs="Arial"/>
        </w:rPr>
        <w:t>Physical Education and Hygiene (Certification Code 6170)</w:t>
      </w:r>
    </w:p>
    <w:p w14:paraId="29580C05" w14:textId="77777777" w:rsidR="005700FE" w:rsidRPr="005700FE" w:rsidRDefault="005700FE" w:rsidP="005700FE">
      <w:pPr>
        <w:rPr>
          <w:rFonts w:ascii="Arial" w:hAnsi="Arial" w:cs="Arial"/>
          <w:highlight w:val="cyan"/>
        </w:rPr>
      </w:pPr>
    </w:p>
    <w:p w14:paraId="5155D08F" w14:textId="71D27BA0" w:rsidR="005700FE" w:rsidRPr="006477BB" w:rsidRDefault="005700FE" w:rsidP="005700FE">
      <w:pPr>
        <w:rPr>
          <w:rFonts w:ascii="Arial" w:hAnsi="Arial" w:cs="Arial"/>
          <w:b/>
        </w:rPr>
      </w:pPr>
      <w:r w:rsidRPr="006477BB">
        <w:rPr>
          <w:rFonts w:ascii="Arial" w:hAnsi="Arial" w:cs="Arial"/>
          <w:b/>
        </w:rPr>
        <w:t xml:space="preserve">What course codes do districts use for students taking the NYSAA? </w:t>
      </w:r>
    </w:p>
    <w:p w14:paraId="448F8D56" w14:textId="71986036" w:rsidR="005700FE" w:rsidRPr="009C58FA" w:rsidRDefault="002A35F6" w:rsidP="00DA5246">
      <w:pPr>
        <w:pStyle w:val="ListParagraph"/>
        <w:numPr>
          <w:ilvl w:val="0"/>
          <w:numId w:val="53"/>
        </w:numPr>
        <w:rPr>
          <w:rFonts w:ascii="Arial" w:hAnsi="Arial" w:cs="Arial"/>
        </w:rPr>
      </w:pPr>
      <w:r w:rsidRPr="009C58FA">
        <w:rPr>
          <w:rFonts w:ascii="Arial" w:hAnsi="Arial" w:cs="Arial"/>
        </w:rPr>
        <w:t>Districts may use the Special Class (Self Contained) codes if that best represents the setting.</w:t>
      </w:r>
    </w:p>
    <w:p w14:paraId="38F64B12" w14:textId="77777777" w:rsidR="00816409" w:rsidRDefault="00816409" w:rsidP="005700FE">
      <w:pPr>
        <w:rPr>
          <w:rFonts w:ascii="Arial" w:hAnsi="Arial" w:cs="Arial"/>
          <w:b/>
        </w:rPr>
      </w:pPr>
    </w:p>
    <w:p w14:paraId="492C4AF4" w14:textId="2C78FFB3" w:rsidR="005700FE" w:rsidRPr="006477BB" w:rsidRDefault="005700FE" w:rsidP="005700FE">
      <w:pPr>
        <w:rPr>
          <w:rFonts w:ascii="Arial" w:hAnsi="Arial" w:cs="Arial"/>
          <w:b/>
        </w:rPr>
      </w:pPr>
      <w:r w:rsidRPr="006477BB">
        <w:rPr>
          <w:rFonts w:ascii="Arial" w:hAnsi="Arial" w:cs="Arial"/>
          <w:b/>
        </w:rPr>
        <w:t>What certification is required for Braille- 24041?</w:t>
      </w:r>
    </w:p>
    <w:p w14:paraId="307B823C" w14:textId="3FA8C2A5" w:rsidR="005700FE" w:rsidRPr="006477BB" w:rsidRDefault="005700FE" w:rsidP="00DA5246">
      <w:pPr>
        <w:numPr>
          <w:ilvl w:val="0"/>
          <w:numId w:val="56"/>
        </w:numPr>
        <w:contextualSpacing/>
        <w:rPr>
          <w:rFonts w:ascii="Arial" w:hAnsi="Arial" w:cs="Arial"/>
        </w:rPr>
      </w:pPr>
      <w:r w:rsidRPr="006477BB">
        <w:rPr>
          <w:rFonts w:ascii="Arial" w:hAnsi="Arial" w:cs="Arial"/>
        </w:rPr>
        <w:t xml:space="preserve">This course is intended for students </w:t>
      </w:r>
      <w:r w:rsidR="00800198" w:rsidRPr="006477BB">
        <w:rPr>
          <w:rFonts w:ascii="Arial" w:hAnsi="Arial" w:cs="Arial"/>
        </w:rPr>
        <w:t>who</w:t>
      </w:r>
      <w:r w:rsidRPr="006477BB">
        <w:rPr>
          <w:rFonts w:ascii="Arial" w:hAnsi="Arial" w:cs="Arial"/>
        </w:rPr>
        <w:t xml:space="preserve"> are visually impaired. Teachers should hold a certificate in that related area (Blind, Blind and Partially Sighted, Partially Seeing Children or Youth Extension, Blind and Visually Impaired, Sight Saving Classes Physically Handicapped Child, Blind Children or Youth Extension, or Blind and Visually Handicapped). </w:t>
      </w:r>
    </w:p>
    <w:p w14:paraId="69DB1AF6" w14:textId="77777777" w:rsidR="005700FE" w:rsidRPr="006477BB" w:rsidRDefault="005700FE" w:rsidP="005700FE">
      <w:pPr>
        <w:rPr>
          <w:rFonts w:ascii="Arial" w:hAnsi="Arial" w:cs="Arial"/>
        </w:rPr>
      </w:pPr>
    </w:p>
    <w:p w14:paraId="15A62CA8" w14:textId="77777777" w:rsidR="005700FE" w:rsidRPr="006477BB" w:rsidRDefault="005700FE" w:rsidP="005700FE">
      <w:pPr>
        <w:rPr>
          <w:rFonts w:ascii="Arial" w:hAnsi="Arial" w:cs="Arial"/>
          <w:b/>
        </w:rPr>
      </w:pPr>
      <w:r w:rsidRPr="006477BB">
        <w:rPr>
          <w:rFonts w:ascii="Arial" w:hAnsi="Arial" w:cs="Arial"/>
          <w:b/>
        </w:rPr>
        <w:t>What certification is required for Gifted and Talented- 99006?</w:t>
      </w:r>
    </w:p>
    <w:p w14:paraId="19E90F76" w14:textId="53F6774A" w:rsidR="005700FE" w:rsidRDefault="005700FE" w:rsidP="00DA5246">
      <w:pPr>
        <w:numPr>
          <w:ilvl w:val="0"/>
          <w:numId w:val="56"/>
        </w:numPr>
        <w:contextualSpacing/>
        <w:rPr>
          <w:rFonts w:ascii="Arial" w:hAnsi="Arial" w:cs="Arial"/>
        </w:rPr>
      </w:pPr>
      <w:r w:rsidRPr="006477BB">
        <w:rPr>
          <w:rFonts w:ascii="Arial" w:hAnsi="Arial" w:cs="Arial"/>
        </w:rPr>
        <w:t xml:space="preserve">This course must be taught by </w:t>
      </w:r>
      <w:r w:rsidR="00800198" w:rsidRPr="006477BB">
        <w:rPr>
          <w:rFonts w:ascii="Arial" w:hAnsi="Arial" w:cs="Arial"/>
        </w:rPr>
        <w:t>teachers holding</w:t>
      </w:r>
      <w:r w:rsidRPr="006477BB">
        <w:rPr>
          <w:rFonts w:ascii="Arial" w:hAnsi="Arial" w:cs="Arial"/>
        </w:rPr>
        <w:t xml:space="preserve"> a “Gifted Education Extension” certificate. </w:t>
      </w:r>
    </w:p>
    <w:p w14:paraId="778F0276" w14:textId="77777777" w:rsidR="00973425" w:rsidRPr="006477BB" w:rsidRDefault="00973425" w:rsidP="00DA5246">
      <w:pPr>
        <w:numPr>
          <w:ilvl w:val="0"/>
          <w:numId w:val="56"/>
        </w:numPr>
        <w:contextualSpacing/>
        <w:rPr>
          <w:rFonts w:ascii="Arial" w:hAnsi="Arial" w:cs="Arial"/>
        </w:rPr>
      </w:pPr>
    </w:p>
    <w:p w14:paraId="67D90CC4" w14:textId="77777777" w:rsidR="005700FE" w:rsidRPr="006477BB" w:rsidRDefault="005700FE" w:rsidP="005700FE">
      <w:pPr>
        <w:rPr>
          <w:rFonts w:ascii="Arial" w:hAnsi="Arial" w:cs="Arial"/>
          <w:b/>
        </w:rPr>
      </w:pPr>
      <w:r w:rsidRPr="006477BB">
        <w:rPr>
          <w:rFonts w:ascii="Arial" w:hAnsi="Arial" w:cs="Arial"/>
          <w:b/>
        </w:rPr>
        <w:t>What is required to teach a Prior-to-Secondary Foreign Language?</w:t>
      </w:r>
    </w:p>
    <w:p w14:paraId="7B99FC37" w14:textId="77777777" w:rsidR="005700FE" w:rsidRPr="006477BB" w:rsidRDefault="005700FE" w:rsidP="00DA5246">
      <w:pPr>
        <w:numPr>
          <w:ilvl w:val="0"/>
          <w:numId w:val="56"/>
        </w:numPr>
        <w:contextualSpacing/>
        <w:rPr>
          <w:rFonts w:ascii="Arial" w:hAnsi="Arial" w:cs="Arial"/>
        </w:rPr>
      </w:pPr>
      <w:r w:rsidRPr="006477BB">
        <w:rPr>
          <w:rFonts w:ascii="Arial" w:hAnsi="Arial" w:cs="Arial"/>
        </w:rPr>
        <w:t xml:space="preserve">In order to teach a foreign language at the prior-to secondary level, a teacher must hold one of the following: </w:t>
      </w:r>
    </w:p>
    <w:p w14:paraId="5D6DB174" w14:textId="77777777" w:rsidR="005700FE" w:rsidRPr="006477BB" w:rsidRDefault="005700FE" w:rsidP="00DA5246">
      <w:pPr>
        <w:numPr>
          <w:ilvl w:val="1"/>
          <w:numId w:val="56"/>
        </w:numPr>
        <w:contextualSpacing/>
        <w:rPr>
          <w:rFonts w:ascii="Arial" w:hAnsi="Arial" w:cs="Arial"/>
        </w:rPr>
      </w:pPr>
      <w:r w:rsidRPr="006477BB">
        <w:rPr>
          <w:rFonts w:ascii="Arial" w:hAnsi="Arial" w:cs="Arial"/>
        </w:rPr>
        <w:t>K-6 certification in the foreign language; or</w:t>
      </w:r>
    </w:p>
    <w:p w14:paraId="543DA97F" w14:textId="77777777" w:rsidR="005700FE" w:rsidRPr="006477BB" w:rsidRDefault="005700FE" w:rsidP="00DA5246">
      <w:pPr>
        <w:numPr>
          <w:ilvl w:val="1"/>
          <w:numId w:val="56"/>
        </w:numPr>
        <w:contextualSpacing/>
        <w:rPr>
          <w:rFonts w:ascii="Arial" w:hAnsi="Arial" w:cs="Arial"/>
        </w:rPr>
      </w:pPr>
      <w:r w:rsidRPr="006477BB">
        <w:rPr>
          <w:rFonts w:ascii="Arial" w:hAnsi="Arial" w:cs="Arial"/>
        </w:rPr>
        <w:t>5-9/7-12 certification in the foreign language in addition to the Common Branch certification</w:t>
      </w:r>
    </w:p>
    <w:p w14:paraId="5C9C5EBA" w14:textId="77777777" w:rsidR="005700FE" w:rsidRPr="006477BB" w:rsidRDefault="005700FE" w:rsidP="005700FE">
      <w:pPr>
        <w:rPr>
          <w:rFonts w:ascii="Arial" w:hAnsi="Arial" w:cs="Arial"/>
        </w:rPr>
      </w:pPr>
    </w:p>
    <w:p w14:paraId="75EAED7E" w14:textId="77777777" w:rsidR="005700FE" w:rsidRPr="006477BB" w:rsidRDefault="005700FE" w:rsidP="005700FE">
      <w:pPr>
        <w:rPr>
          <w:rFonts w:ascii="Arial" w:hAnsi="Arial" w:cs="Arial"/>
          <w:b/>
        </w:rPr>
      </w:pPr>
      <w:r w:rsidRPr="006477BB">
        <w:rPr>
          <w:rFonts w:ascii="Arial" w:hAnsi="Arial" w:cs="Arial"/>
          <w:b/>
        </w:rPr>
        <w:t xml:space="preserve">How should two-year AP history courses be reported? </w:t>
      </w:r>
    </w:p>
    <w:p w14:paraId="0A3B3EEA" w14:textId="23AA132E" w:rsidR="005700FE" w:rsidRDefault="005700FE" w:rsidP="00DA5246">
      <w:pPr>
        <w:numPr>
          <w:ilvl w:val="0"/>
          <w:numId w:val="56"/>
        </w:numPr>
        <w:contextualSpacing/>
        <w:rPr>
          <w:rFonts w:ascii="Arial" w:hAnsi="Arial" w:cs="Arial"/>
        </w:rPr>
      </w:pPr>
      <w:r w:rsidRPr="006477BB">
        <w:rPr>
          <w:rFonts w:ascii="Arial" w:hAnsi="Arial" w:cs="Arial"/>
        </w:rPr>
        <w:t xml:space="preserve">If students are enrolled in the course for two years, it should be reported as such. </w:t>
      </w:r>
    </w:p>
    <w:p w14:paraId="4EAE89C0" w14:textId="1D12A562" w:rsidR="00FB0EE8" w:rsidRDefault="00FB0EE8" w:rsidP="00FB0EE8">
      <w:pPr>
        <w:contextualSpacing/>
        <w:rPr>
          <w:rFonts w:ascii="Arial" w:hAnsi="Arial" w:cs="Arial"/>
        </w:rPr>
      </w:pPr>
    </w:p>
    <w:p w14:paraId="0D9AF525" w14:textId="77777777" w:rsidR="00FB0EE8" w:rsidRPr="004E4CEF" w:rsidRDefault="00FB0EE8" w:rsidP="00FB0EE8">
      <w:pPr>
        <w:contextualSpacing/>
        <w:rPr>
          <w:rFonts w:ascii="Arial" w:hAnsi="Arial" w:cs="Arial"/>
          <w:b/>
          <w:bCs/>
        </w:rPr>
      </w:pPr>
      <w:r w:rsidRPr="004E4CEF">
        <w:rPr>
          <w:rFonts w:ascii="Arial" w:hAnsi="Arial" w:cs="Arial"/>
          <w:b/>
          <w:bCs/>
        </w:rPr>
        <w:lastRenderedPageBreak/>
        <w:t>Which courses may be taught by school counselors?</w:t>
      </w:r>
    </w:p>
    <w:p w14:paraId="0CBB52A7" w14:textId="77777777" w:rsidR="00FB0EE8" w:rsidRPr="004E4CEF" w:rsidRDefault="00FB0EE8" w:rsidP="00FB0EE8">
      <w:pPr>
        <w:contextualSpacing/>
        <w:rPr>
          <w:rFonts w:ascii="Arial" w:hAnsi="Arial" w:cs="Arial"/>
        </w:rPr>
      </w:pPr>
      <w:r w:rsidRPr="004E4CEF">
        <w:rPr>
          <w:rFonts w:ascii="Arial" w:hAnsi="Arial" w:cs="Arial"/>
        </w:rPr>
        <w:t xml:space="preserve">Your district can use one of the following course codes to report courses taught by school counselors. </w:t>
      </w:r>
    </w:p>
    <w:p w14:paraId="095E8BB7" w14:textId="77777777" w:rsidR="00FB0EE8" w:rsidRPr="004E4CEF" w:rsidRDefault="00FB0EE8" w:rsidP="00FB0EE8">
      <w:pPr>
        <w:contextualSpacing/>
        <w:rPr>
          <w:rFonts w:ascii="Arial" w:hAnsi="Arial" w:cs="Arial"/>
        </w:rPr>
      </w:pPr>
      <w:r w:rsidRPr="004E4CEF">
        <w:rPr>
          <w:rFonts w:ascii="Arial" w:hAnsi="Arial" w:cs="Arial"/>
        </w:rPr>
        <w:t>22151 – Career Exploration</w:t>
      </w:r>
    </w:p>
    <w:p w14:paraId="0B22A40E" w14:textId="77777777" w:rsidR="00FB0EE8" w:rsidRPr="004E4CEF" w:rsidRDefault="00FB0EE8" w:rsidP="00FB0EE8">
      <w:pPr>
        <w:contextualSpacing/>
        <w:rPr>
          <w:rFonts w:ascii="Arial" w:hAnsi="Arial" w:cs="Arial"/>
        </w:rPr>
      </w:pPr>
      <w:r w:rsidRPr="004E4CEF">
        <w:rPr>
          <w:rFonts w:ascii="Arial" w:hAnsi="Arial" w:cs="Arial"/>
        </w:rPr>
        <w:t>22152 - Employability Skills</w:t>
      </w:r>
    </w:p>
    <w:p w14:paraId="4AFC65E2" w14:textId="77777777" w:rsidR="00FB0EE8" w:rsidRPr="004E4CEF" w:rsidRDefault="00FB0EE8" w:rsidP="00FB0EE8">
      <w:pPr>
        <w:contextualSpacing/>
        <w:rPr>
          <w:rFonts w:ascii="Arial" w:hAnsi="Arial" w:cs="Arial"/>
        </w:rPr>
      </w:pPr>
      <w:r w:rsidRPr="004E4CEF">
        <w:rPr>
          <w:rFonts w:ascii="Arial" w:hAnsi="Arial" w:cs="Arial"/>
        </w:rPr>
        <w:t>22153 – Diversified Occupations</w:t>
      </w:r>
    </w:p>
    <w:p w14:paraId="4FDD5CCD" w14:textId="77777777" w:rsidR="00FB0EE8" w:rsidRDefault="00FB0EE8" w:rsidP="00FB0EE8">
      <w:pPr>
        <w:contextualSpacing/>
        <w:rPr>
          <w:rFonts w:ascii="Arial" w:hAnsi="Arial" w:cs="Arial"/>
        </w:rPr>
      </w:pPr>
      <w:r w:rsidRPr="004E4CEF">
        <w:rPr>
          <w:rFonts w:ascii="Arial" w:hAnsi="Arial" w:cs="Arial"/>
        </w:rPr>
        <w:t>22209 – Personal Development</w:t>
      </w:r>
    </w:p>
    <w:p w14:paraId="6B3C5FB6" w14:textId="0630CC65" w:rsidR="00260B7F" w:rsidRDefault="00260B7F" w:rsidP="00260B7F">
      <w:pPr>
        <w:contextualSpacing/>
        <w:rPr>
          <w:rFonts w:ascii="Arial" w:hAnsi="Arial" w:cs="Arial"/>
        </w:rPr>
      </w:pPr>
    </w:p>
    <w:p w14:paraId="77CE7693" w14:textId="77777777" w:rsidR="00260B7F" w:rsidRPr="00E961EF" w:rsidRDefault="00260B7F" w:rsidP="00260B7F">
      <w:pPr>
        <w:rPr>
          <w:rFonts w:ascii="Arial" w:hAnsi="Arial" w:cs="Arial"/>
          <w:b/>
          <w:bCs/>
        </w:rPr>
      </w:pPr>
      <w:r w:rsidRPr="00E961EF">
        <w:rPr>
          <w:rFonts w:ascii="Arial" w:hAnsi="Arial" w:cs="Arial"/>
          <w:b/>
          <w:bCs/>
        </w:rPr>
        <w:t>What course code should be used for a Pre-K-8th grade foreign language?</w:t>
      </w:r>
    </w:p>
    <w:p w14:paraId="3242BB81" w14:textId="08FB7B18" w:rsidR="00260B7F" w:rsidRPr="00A91C95" w:rsidRDefault="00260B7F" w:rsidP="00A91C95">
      <w:pPr>
        <w:rPr>
          <w:rFonts w:ascii="Arial" w:hAnsi="Arial" w:cs="Arial"/>
          <w:shd w:val="clear" w:color="auto" w:fill="FFFFFF"/>
        </w:rPr>
      </w:pPr>
      <w:r w:rsidRPr="00A91C95">
        <w:rPr>
          <w:rFonts w:ascii="Arial" w:hAnsi="Arial" w:cs="Arial"/>
          <w:shd w:val="clear" w:color="auto" w:fill="FFFFFF"/>
        </w:rPr>
        <w:t>Please choose a Prior-to-Secondary foreign language code from one of the following listed below</w:t>
      </w:r>
      <w:r w:rsidR="00816409" w:rsidRPr="00A91C95">
        <w:rPr>
          <w:rFonts w:ascii="Arial" w:hAnsi="Arial" w:cs="Arial"/>
          <w:shd w:val="clear" w:color="auto" w:fill="FFFFFF"/>
        </w:rPr>
        <w:t xml:space="preserve">. Foreign languages should be taught by teachers certified in a foreign language. Course code 56039, Foreign Lang (no grade diff) may be taught by any teacher with a foreign language certification or extension. </w:t>
      </w:r>
    </w:p>
    <w:p w14:paraId="45201922" w14:textId="77777777" w:rsidR="00260B7F" w:rsidRPr="00E961EF" w:rsidRDefault="00260B7F" w:rsidP="00260B7F">
      <w:pPr>
        <w:rPr>
          <w:rFonts w:ascii="Arial" w:hAnsi="Arial" w:cs="Arial"/>
          <w:shd w:val="clear" w:color="auto" w:fill="FFFFFF"/>
        </w:rPr>
      </w:pPr>
    </w:p>
    <w:p w14:paraId="7B70FBF3"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56100- Spanish</w:t>
      </w:r>
    </w:p>
    <w:p w14:paraId="387E87DF"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56120- French</w:t>
      </w:r>
    </w:p>
    <w:p w14:paraId="692F53BF"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56140- Italian</w:t>
      </w:r>
    </w:p>
    <w:p w14:paraId="57ACA924"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56160- Portuguese</w:t>
      </w:r>
    </w:p>
    <w:p w14:paraId="15E1B35B"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56200- German</w:t>
      </w:r>
    </w:p>
    <w:p w14:paraId="0EAA6568"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56280- Greek</w:t>
      </w:r>
    </w:p>
    <w:p w14:paraId="3A00F4DD"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56300- Latin</w:t>
      </w:r>
    </w:p>
    <w:p w14:paraId="51BE90F6"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56400- Chinese</w:t>
      </w:r>
    </w:p>
    <w:p w14:paraId="16CBFC92"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56420- Japanese</w:t>
      </w:r>
    </w:p>
    <w:p w14:paraId="2AA5204B"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56440- Korean</w:t>
      </w:r>
    </w:p>
    <w:p w14:paraId="1BD49A04"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56500- Vietnamese</w:t>
      </w:r>
    </w:p>
    <w:p w14:paraId="46254AD8"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56520- Filipino</w:t>
      </w:r>
    </w:p>
    <w:p w14:paraId="1FB50D92"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56600- Russian</w:t>
      </w:r>
    </w:p>
    <w:p w14:paraId="7FD6705A"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56700- Hebrew</w:t>
      </w:r>
    </w:p>
    <w:p w14:paraId="60A1367D"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56720- Arabic</w:t>
      </w:r>
    </w:p>
    <w:p w14:paraId="23B434C0"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56760- Swahili</w:t>
      </w:r>
    </w:p>
    <w:p w14:paraId="53586D56"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56800- American Sign Language</w:t>
      </w:r>
    </w:p>
    <w:p w14:paraId="02674FF1" w14:textId="25934716" w:rsidR="00260B7F" w:rsidRDefault="00260B7F" w:rsidP="00260B7F">
      <w:pPr>
        <w:ind w:left="720"/>
        <w:rPr>
          <w:rFonts w:ascii="Arial" w:hAnsi="Arial" w:cs="Arial"/>
          <w:shd w:val="clear" w:color="auto" w:fill="FFFFFF"/>
        </w:rPr>
      </w:pPr>
      <w:r w:rsidRPr="00E961EF">
        <w:rPr>
          <w:rFonts w:ascii="Arial" w:hAnsi="Arial" w:cs="Arial"/>
          <w:shd w:val="clear" w:color="auto" w:fill="FFFFFF"/>
        </w:rPr>
        <w:t>56820- American Indian Language</w:t>
      </w:r>
    </w:p>
    <w:p w14:paraId="1E1ADDE0" w14:textId="77777777" w:rsidR="002F48BC" w:rsidRPr="00E961EF" w:rsidRDefault="002F48BC" w:rsidP="00260B7F">
      <w:pPr>
        <w:ind w:left="720"/>
        <w:rPr>
          <w:rFonts w:ascii="Arial" w:hAnsi="Arial" w:cs="Arial"/>
          <w:shd w:val="clear" w:color="auto" w:fill="FFFFFF"/>
        </w:rPr>
      </w:pPr>
    </w:p>
    <w:p w14:paraId="7E4FB862" w14:textId="7535EC81" w:rsidR="00260B7F" w:rsidRPr="00E961EF" w:rsidRDefault="00260B7F" w:rsidP="00260B7F">
      <w:pPr>
        <w:rPr>
          <w:rFonts w:ascii="Arial" w:hAnsi="Arial" w:cs="Arial"/>
          <w:b/>
          <w:bCs/>
          <w:shd w:val="clear" w:color="auto" w:fill="FFFFFF"/>
        </w:rPr>
      </w:pPr>
      <w:r w:rsidRPr="00E961EF">
        <w:rPr>
          <w:rFonts w:ascii="Arial" w:hAnsi="Arial" w:cs="Arial"/>
          <w:b/>
          <w:bCs/>
          <w:shd w:val="clear" w:color="auto" w:fill="FFFFFF"/>
        </w:rPr>
        <w:t xml:space="preserve">What course code should be used if a course has a variety of foreign languages at the Prior-to-Secondary level? </w:t>
      </w:r>
    </w:p>
    <w:p w14:paraId="5F33A08D" w14:textId="77777777" w:rsidR="00260B7F" w:rsidRPr="00A91C95" w:rsidRDefault="00260B7F" w:rsidP="00A91C95">
      <w:pPr>
        <w:rPr>
          <w:rFonts w:ascii="Arial" w:hAnsi="Arial" w:cs="Arial"/>
          <w:shd w:val="clear" w:color="auto" w:fill="FFFFFF"/>
        </w:rPr>
      </w:pPr>
      <w:r w:rsidRPr="00A91C95">
        <w:rPr>
          <w:rFonts w:ascii="Arial" w:hAnsi="Arial" w:cs="Arial"/>
          <w:shd w:val="clear" w:color="auto" w:fill="FFFFFF"/>
        </w:rPr>
        <w:t>If there is a course that includes a variety of foreign languages at the Prior-to-Secondary level, please use:</w:t>
      </w:r>
    </w:p>
    <w:p w14:paraId="5AA321E1" w14:textId="77777777" w:rsidR="00260B7F" w:rsidRPr="00E961EF" w:rsidRDefault="00260B7F" w:rsidP="00260B7F">
      <w:pPr>
        <w:rPr>
          <w:rFonts w:ascii="Arial" w:hAnsi="Arial" w:cs="Arial"/>
          <w:shd w:val="clear" w:color="auto" w:fill="FFFFFF"/>
        </w:rPr>
      </w:pPr>
    </w:p>
    <w:p w14:paraId="3F579AB7" w14:textId="220B0A2F" w:rsidR="00260B7F" w:rsidRDefault="00260B7F" w:rsidP="00260B7F">
      <w:pPr>
        <w:ind w:firstLine="720"/>
        <w:rPr>
          <w:rFonts w:ascii="Arial" w:hAnsi="Arial" w:cs="Arial"/>
          <w:shd w:val="clear" w:color="auto" w:fill="FFFFFF"/>
        </w:rPr>
      </w:pPr>
      <w:r w:rsidRPr="00E961EF">
        <w:rPr>
          <w:rFonts w:ascii="Arial" w:hAnsi="Arial" w:cs="Arial"/>
          <w:shd w:val="clear" w:color="auto" w:fill="FFFFFF"/>
        </w:rPr>
        <w:t>56999- Foreign Language and Literature- Other</w:t>
      </w:r>
      <w:r w:rsidRPr="007457BD">
        <w:rPr>
          <w:rFonts w:ascii="Arial" w:hAnsi="Arial" w:cs="Arial"/>
          <w:shd w:val="clear" w:color="auto" w:fill="FFFFFF"/>
        </w:rPr>
        <w:t xml:space="preserve"> </w:t>
      </w:r>
    </w:p>
    <w:p w14:paraId="1C927648" w14:textId="67D7548F" w:rsidR="00D40515" w:rsidRDefault="00D40515">
      <w:pPr>
        <w:rPr>
          <w:rFonts w:ascii="Arial" w:hAnsi="Arial" w:cs="Arial"/>
          <w:shd w:val="clear" w:color="auto" w:fill="FFFFFF"/>
        </w:rPr>
      </w:pPr>
    </w:p>
    <w:p w14:paraId="032CA746" w14:textId="77777777" w:rsidR="00717360" w:rsidRDefault="00717360">
      <w:r>
        <w:br w:type="page"/>
      </w:r>
    </w:p>
    <w:tbl>
      <w:tblPr>
        <w:tblStyle w:val="TableGrid"/>
        <w:tblW w:w="0" w:type="auto"/>
        <w:tblLook w:val="04A0" w:firstRow="1" w:lastRow="0" w:firstColumn="1" w:lastColumn="0" w:noHBand="0" w:noVBand="1"/>
      </w:tblPr>
      <w:tblGrid>
        <w:gridCol w:w="2394"/>
        <w:gridCol w:w="2394"/>
        <w:gridCol w:w="2394"/>
        <w:gridCol w:w="2394"/>
      </w:tblGrid>
      <w:tr w:rsidR="00DE58FC" w:rsidRPr="00DE58FC" w14:paraId="6B01D5D1" w14:textId="77777777" w:rsidTr="004D6F5E">
        <w:trPr>
          <w:tblHeader/>
        </w:trPr>
        <w:tc>
          <w:tcPr>
            <w:tcW w:w="9576" w:type="dxa"/>
            <w:gridSpan w:val="4"/>
            <w:shd w:val="clear" w:color="auto" w:fill="BFBFBF" w:themeFill="background1" w:themeFillShade="BF"/>
          </w:tcPr>
          <w:p w14:paraId="2D212128" w14:textId="6E927202" w:rsidR="00DE58FC" w:rsidRPr="00AC76E5" w:rsidRDefault="00DE58FC" w:rsidP="00E6354D">
            <w:pPr>
              <w:jc w:val="center"/>
              <w:rPr>
                <w:rFonts w:ascii="Bookman Old Style" w:hAnsi="Bookman Old Style" w:cs="Arial"/>
                <w:b/>
                <w:bCs/>
                <w:sz w:val="22"/>
                <w:szCs w:val="22"/>
              </w:rPr>
            </w:pPr>
            <w:r w:rsidRPr="00AC76E5">
              <w:rPr>
                <w:rFonts w:ascii="Bookman Old Style" w:hAnsi="Bookman Old Style" w:cs="Arial"/>
                <w:b/>
                <w:bCs/>
                <w:sz w:val="22"/>
                <w:szCs w:val="22"/>
              </w:rPr>
              <w:lastRenderedPageBreak/>
              <w:t>Courses Reported in Course Instructor Assignment not Requiring a Corresponding Student Class Entry Exit Record</w:t>
            </w:r>
          </w:p>
        </w:tc>
      </w:tr>
      <w:tr w:rsidR="00DE58FC" w:rsidRPr="00DE58FC" w14:paraId="1EB7D365" w14:textId="77777777" w:rsidTr="00E6354D">
        <w:tc>
          <w:tcPr>
            <w:tcW w:w="2394" w:type="dxa"/>
          </w:tcPr>
          <w:p w14:paraId="4074AE68" w14:textId="77777777" w:rsidR="00DE58FC" w:rsidRPr="00AC76E5" w:rsidRDefault="00DE58FC" w:rsidP="00E6354D">
            <w:pPr>
              <w:jc w:val="center"/>
              <w:rPr>
                <w:rFonts w:ascii="Bookman Old Style" w:hAnsi="Bookman Old Style" w:cs="Arial"/>
                <w:b/>
                <w:bCs/>
                <w:sz w:val="22"/>
                <w:szCs w:val="22"/>
              </w:rPr>
            </w:pPr>
            <w:r w:rsidRPr="00AC76E5">
              <w:rPr>
                <w:rFonts w:ascii="Bookman Old Style" w:hAnsi="Bookman Old Style" w:cs="Arial"/>
                <w:b/>
                <w:bCs/>
                <w:sz w:val="22"/>
                <w:szCs w:val="22"/>
              </w:rPr>
              <w:t>Course Code</w:t>
            </w:r>
          </w:p>
        </w:tc>
        <w:tc>
          <w:tcPr>
            <w:tcW w:w="2394" w:type="dxa"/>
          </w:tcPr>
          <w:p w14:paraId="5753B2CE" w14:textId="77777777" w:rsidR="00DE58FC" w:rsidRPr="00AC76E5" w:rsidRDefault="00DE58FC" w:rsidP="00E6354D">
            <w:pPr>
              <w:jc w:val="center"/>
              <w:rPr>
                <w:rFonts w:ascii="Bookman Old Style" w:hAnsi="Bookman Old Style" w:cs="Arial"/>
                <w:b/>
                <w:bCs/>
                <w:sz w:val="22"/>
                <w:szCs w:val="22"/>
              </w:rPr>
            </w:pPr>
            <w:r w:rsidRPr="00AC76E5">
              <w:rPr>
                <w:rFonts w:ascii="Bookman Old Style" w:hAnsi="Bookman Old Style" w:cs="Arial"/>
                <w:b/>
                <w:bCs/>
                <w:sz w:val="22"/>
                <w:szCs w:val="22"/>
              </w:rPr>
              <w:t>Course Name</w:t>
            </w:r>
          </w:p>
        </w:tc>
        <w:tc>
          <w:tcPr>
            <w:tcW w:w="2394" w:type="dxa"/>
          </w:tcPr>
          <w:p w14:paraId="40FF7FAC" w14:textId="77777777" w:rsidR="00DE58FC" w:rsidRPr="00AC76E5" w:rsidRDefault="00DE58FC" w:rsidP="00E6354D">
            <w:pPr>
              <w:jc w:val="center"/>
              <w:rPr>
                <w:rFonts w:ascii="Bookman Old Style" w:hAnsi="Bookman Old Style" w:cs="Arial"/>
                <w:b/>
                <w:bCs/>
                <w:sz w:val="22"/>
                <w:szCs w:val="22"/>
              </w:rPr>
            </w:pPr>
            <w:r w:rsidRPr="00AC76E5">
              <w:rPr>
                <w:rFonts w:ascii="Bookman Old Style" w:hAnsi="Bookman Old Style" w:cs="Arial"/>
                <w:b/>
                <w:bCs/>
                <w:sz w:val="22"/>
                <w:szCs w:val="22"/>
              </w:rPr>
              <w:t>Subject Area</w:t>
            </w:r>
          </w:p>
        </w:tc>
        <w:tc>
          <w:tcPr>
            <w:tcW w:w="2394" w:type="dxa"/>
          </w:tcPr>
          <w:p w14:paraId="24D1C679" w14:textId="77777777" w:rsidR="00DE58FC" w:rsidRPr="00AC76E5" w:rsidRDefault="00DE58FC" w:rsidP="00E6354D">
            <w:pPr>
              <w:jc w:val="center"/>
              <w:rPr>
                <w:rFonts w:ascii="Bookman Old Style" w:hAnsi="Bookman Old Style" w:cs="Arial"/>
                <w:b/>
                <w:bCs/>
                <w:sz w:val="22"/>
                <w:szCs w:val="22"/>
              </w:rPr>
            </w:pPr>
            <w:r w:rsidRPr="00AC76E5">
              <w:rPr>
                <w:rFonts w:ascii="Bookman Old Style" w:hAnsi="Bookman Old Style" w:cs="Arial"/>
                <w:b/>
                <w:bCs/>
                <w:sz w:val="22"/>
                <w:szCs w:val="22"/>
              </w:rPr>
              <w:t>Course Level</w:t>
            </w:r>
          </w:p>
        </w:tc>
      </w:tr>
      <w:tr w:rsidR="00DE58FC" w:rsidRPr="00DE58FC" w14:paraId="028911D8" w14:textId="77777777" w:rsidTr="00E6354D">
        <w:tc>
          <w:tcPr>
            <w:tcW w:w="2394" w:type="dxa"/>
          </w:tcPr>
          <w:p w14:paraId="0D358F74"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51066</w:t>
            </w:r>
          </w:p>
        </w:tc>
        <w:tc>
          <w:tcPr>
            <w:tcW w:w="2394" w:type="dxa"/>
          </w:tcPr>
          <w:p w14:paraId="5ACD0CB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Strategic Reading</w:t>
            </w:r>
          </w:p>
        </w:tc>
        <w:tc>
          <w:tcPr>
            <w:tcW w:w="2394" w:type="dxa"/>
          </w:tcPr>
          <w:p w14:paraId="076E7FF6"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352FB6EA"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2396DB42" w14:textId="77777777" w:rsidTr="00DF39F9">
        <w:tc>
          <w:tcPr>
            <w:tcW w:w="2394" w:type="dxa"/>
            <w:shd w:val="clear" w:color="auto" w:fill="auto"/>
          </w:tcPr>
          <w:p w14:paraId="5F7E2EF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51067</w:t>
            </w:r>
          </w:p>
        </w:tc>
        <w:tc>
          <w:tcPr>
            <w:tcW w:w="2394" w:type="dxa"/>
          </w:tcPr>
          <w:p w14:paraId="06DD5723"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Assisted Reading</w:t>
            </w:r>
          </w:p>
        </w:tc>
        <w:tc>
          <w:tcPr>
            <w:tcW w:w="2394" w:type="dxa"/>
          </w:tcPr>
          <w:p w14:paraId="74649F2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533B436F"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3D06EEAD" w14:textId="77777777" w:rsidTr="00E6354D">
        <w:tc>
          <w:tcPr>
            <w:tcW w:w="2394" w:type="dxa"/>
          </w:tcPr>
          <w:p w14:paraId="6D6635F6"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51068</w:t>
            </w:r>
          </w:p>
        </w:tc>
        <w:tc>
          <w:tcPr>
            <w:tcW w:w="2394" w:type="dxa"/>
          </w:tcPr>
          <w:p w14:paraId="0531070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Corrective Reading</w:t>
            </w:r>
          </w:p>
        </w:tc>
        <w:tc>
          <w:tcPr>
            <w:tcW w:w="2394" w:type="dxa"/>
          </w:tcPr>
          <w:p w14:paraId="44E80165"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138A55B6"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3DCB0A7C" w14:textId="77777777" w:rsidTr="00E6354D">
        <w:tc>
          <w:tcPr>
            <w:tcW w:w="2394" w:type="dxa"/>
          </w:tcPr>
          <w:p w14:paraId="4DFF283B"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51996</w:t>
            </w:r>
          </w:p>
        </w:tc>
        <w:tc>
          <w:tcPr>
            <w:tcW w:w="2394" w:type="dxa"/>
          </w:tcPr>
          <w:p w14:paraId="50B740EA"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Eng Lang &amp; Lit-Supplemental</w:t>
            </w:r>
          </w:p>
        </w:tc>
        <w:tc>
          <w:tcPr>
            <w:tcW w:w="2394" w:type="dxa"/>
          </w:tcPr>
          <w:p w14:paraId="214236EA"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044163B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p w14:paraId="5B99FEA6" w14:textId="77777777" w:rsidR="00DE58FC" w:rsidRPr="00AC76E5" w:rsidRDefault="00DE58FC" w:rsidP="00E6354D">
            <w:pPr>
              <w:rPr>
                <w:rFonts w:ascii="Bookman Old Style" w:hAnsi="Bookman Old Style" w:cs="Arial"/>
                <w:sz w:val="22"/>
                <w:szCs w:val="22"/>
              </w:rPr>
            </w:pPr>
          </w:p>
        </w:tc>
      </w:tr>
      <w:tr w:rsidR="00DE58FC" w:rsidRPr="00DE58FC" w14:paraId="2BB21417" w14:textId="77777777" w:rsidTr="00E6354D">
        <w:tc>
          <w:tcPr>
            <w:tcW w:w="2394" w:type="dxa"/>
          </w:tcPr>
          <w:p w14:paraId="315E0B44"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52996</w:t>
            </w:r>
          </w:p>
        </w:tc>
        <w:tc>
          <w:tcPr>
            <w:tcW w:w="2394" w:type="dxa"/>
          </w:tcPr>
          <w:p w14:paraId="7FE30FD5"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Mathematics-Supplemental</w:t>
            </w:r>
          </w:p>
        </w:tc>
        <w:tc>
          <w:tcPr>
            <w:tcW w:w="2394" w:type="dxa"/>
          </w:tcPr>
          <w:p w14:paraId="44E3604E"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Mathematics</w:t>
            </w:r>
          </w:p>
        </w:tc>
        <w:tc>
          <w:tcPr>
            <w:tcW w:w="2394" w:type="dxa"/>
          </w:tcPr>
          <w:p w14:paraId="61F268F9"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06D8F42C" w14:textId="77777777" w:rsidTr="00E6354D">
        <w:tc>
          <w:tcPr>
            <w:tcW w:w="2394" w:type="dxa"/>
          </w:tcPr>
          <w:p w14:paraId="69B984F4"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53996</w:t>
            </w:r>
          </w:p>
        </w:tc>
        <w:tc>
          <w:tcPr>
            <w:tcW w:w="2394" w:type="dxa"/>
          </w:tcPr>
          <w:p w14:paraId="0D2E733D"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Life &amp; Phys Sci-Supplemental</w:t>
            </w:r>
          </w:p>
        </w:tc>
        <w:tc>
          <w:tcPr>
            <w:tcW w:w="2394" w:type="dxa"/>
          </w:tcPr>
          <w:p w14:paraId="4A07A288"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Science</w:t>
            </w:r>
          </w:p>
        </w:tc>
        <w:tc>
          <w:tcPr>
            <w:tcW w:w="2394" w:type="dxa"/>
          </w:tcPr>
          <w:p w14:paraId="21F31E2A"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72339DC7" w14:textId="77777777" w:rsidTr="00E6354D">
        <w:tc>
          <w:tcPr>
            <w:tcW w:w="2394" w:type="dxa"/>
          </w:tcPr>
          <w:p w14:paraId="4C1BF754"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54996</w:t>
            </w:r>
          </w:p>
        </w:tc>
        <w:tc>
          <w:tcPr>
            <w:tcW w:w="2394" w:type="dxa"/>
          </w:tcPr>
          <w:p w14:paraId="67EC25F5"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Social Sci &amp; Hist-Supplemental</w:t>
            </w:r>
          </w:p>
        </w:tc>
        <w:tc>
          <w:tcPr>
            <w:tcW w:w="2394" w:type="dxa"/>
          </w:tcPr>
          <w:p w14:paraId="69791D0A"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Social Studies</w:t>
            </w:r>
          </w:p>
        </w:tc>
        <w:tc>
          <w:tcPr>
            <w:tcW w:w="2394" w:type="dxa"/>
          </w:tcPr>
          <w:p w14:paraId="665BFE31"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4EF57F6A" w14:textId="77777777" w:rsidTr="00E6354D">
        <w:tc>
          <w:tcPr>
            <w:tcW w:w="2394" w:type="dxa"/>
          </w:tcPr>
          <w:p w14:paraId="4138BE6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01066</w:t>
            </w:r>
          </w:p>
        </w:tc>
        <w:tc>
          <w:tcPr>
            <w:tcW w:w="2394" w:type="dxa"/>
          </w:tcPr>
          <w:p w14:paraId="38EE1B1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Strategic Reading</w:t>
            </w:r>
          </w:p>
        </w:tc>
        <w:tc>
          <w:tcPr>
            <w:tcW w:w="2394" w:type="dxa"/>
          </w:tcPr>
          <w:p w14:paraId="219108E2"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540E984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5D24E706" w14:textId="77777777" w:rsidTr="00E6354D">
        <w:tc>
          <w:tcPr>
            <w:tcW w:w="2394" w:type="dxa"/>
          </w:tcPr>
          <w:p w14:paraId="3B25DD4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01067</w:t>
            </w:r>
          </w:p>
        </w:tc>
        <w:tc>
          <w:tcPr>
            <w:tcW w:w="2394" w:type="dxa"/>
          </w:tcPr>
          <w:p w14:paraId="36A5AEA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Assisted Reading</w:t>
            </w:r>
          </w:p>
        </w:tc>
        <w:tc>
          <w:tcPr>
            <w:tcW w:w="2394" w:type="dxa"/>
          </w:tcPr>
          <w:p w14:paraId="0D2909D1"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7A6A5AA8"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6FEF88F8" w14:textId="77777777" w:rsidTr="00E6354D">
        <w:tc>
          <w:tcPr>
            <w:tcW w:w="2394" w:type="dxa"/>
          </w:tcPr>
          <w:p w14:paraId="6BBFC517"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01068</w:t>
            </w:r>
          </w:p>
        </w:tc>
        <w:tc>
          <w:tcPr>
            <w:tcW w:w="2394" w:type="dxa"/>
          </w:tcPr>
          <w:p w14:paraId="36F9037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Corrective Reading</w:t>
            </w:r>
          </w:p>
        </w:tc>
        <w:tc>
          <w:tcPr>
            <w:tcW w:w="2394" w:type="dxa"/>
          </w:tcPr>
          <w:p w14:paraId="0A0776E7"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5B69410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27201D68" w14:textId="77777777" w:rsidTr="00E6354D">
        <w:tc>
          <w:tcPr>
            <w:tcW w:w="2394" w:type="dxa"/>
          </w:tcPr>
          <w:p w14:paraId="5366887B"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01996</w:t>
            </w:r>
          </w:p>
        </w:tc>
        <w:tc>
          <w:tcPr>
            <w:tcW w:w="2394" w:type="dxa"/>
          </w:tcPr>
          <w:p w14:paraId="1F8EB03A"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English Language and Literature - Supplemental</w:t>
            </w:r>
          </w:p>
        </w:tc>
        <w:tc>
          <w:tcPr>
            <w:tcW w:w="2394" w:type="dxa"/>
          </w:tcPr>
          <w:p w14:paraId="400B56DF"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0E106C87"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62DB4181" w14:textId="77777777" w:rsidTr="00E6354D">
        <w:tc>
          <w:tcPr>
            <w:tcW w:w="2394" w:type="dxa"/>
          </w:tcPr>
          <w:p w14:paraId="1614F8A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02996</w:t>
            </w:r>
          </w:p>
        </w:tc>
        <w:tc>
          <w:tcPr>
            <w:tcW w:w="2394" w:type="dxa"/>
          </w:tcPr>
          <w:p w14:paraId="3D92BD6F"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Mathematics - Supplemental</w:t>
            </w:r>
          </w:p>
        </w:tc>
        <w:tc>
          <w:tcPr>
            <w:tcW w:w="2394" w:type="dxa"/>
          </w:tcPr>
          <w:p w14:paraId="417A24B7"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Mathematics</w:t>
            </w:r>
          </w:p>
        </w:tc>
        <w:tc>
          <w:tcPr>
            <w:tcW w:w="2394" w:type="dxa"/>
          </w:tcPr>
          <w:p w14:paraId="05DF4EB6"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770F224F" w14:textId="77777777" w:rsidTr="00E6354D">
        <w:tc>
          <w:tcPr>
            <w:tcW w:w="2394" w:type="dxa"/>
          </w:tcPr>
          <w:p w14:paraId="106CE435"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03996</w:t>
            </w:r>
          </w:p>
        </w:tc>
        <w:tc>
          <w:tcPr>
            <w:tcW w:w="2394" w:type="dxa"/>
          </w:tcPr>
          <w:p w14:paraId="3C7B7FC6"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Life and Physical Sciences - Supplemental</w:t>
            </w:r>
          </w:p>
        </w:tc>
        <w:tc>
          <w:tcPr>
            <w:tcW w:w="2394" w:type="dxa"/>
          </w:tcPr>
          <w:p w14:paraId="68E1A372"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Science</w:t>
            </w:r>
          </w:p>
        </w:tc>
        <w:tc>
          <w:tcPr>
            <w:tcW w:w="2394" w:type="dxa"/>
          </w:tcPr>
          <w:p w14:paraId="3348486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38FB2B3B" w14:textId="77777777" w:rsidTr="00E6354D">
        <w:tc>
          <w:tcPr>
            <w:tcW w:w="2394" w:type="dxa"/>
          </w:tcPr>
          <w:p w14:paraId="1AA4310E"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04996</w:t>
            </w:r>
          </w:p>
        </w:tc>
        <w:tc>
          <w:tcPr>
            <w:tcW w:w="2394" w:type="dxa"/>
          </w:tcPr>
          <w:p w14:paraId="27FA9F68"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Social Sciences and History - Supplemental</w:t>
            </w:r>
          </w:p>
        </w:tc>
        <w:tc>
          <w:tcPr>
            <w:tcW w:w="2394" w:type="dxa"/>
          </w:tcPr>
          <w:p w14:paraId="54C230E5"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Social Studies</w:t>
            </w:r>
          </w:p>
        </w:tc>
        <w:tc>
          <w:tcPr>
            <w:tcW w:w="2394" w:type="dxa"/>
          </w:tcPr>
          <w:p w14:paraId="38DAB269"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3A3346" w:rsidRPr="00AC76E5" w14:paraId="2C90B59F" w14:textId="77777777" w:rsidTr="003A3346">
        <w:tc>
          <w:tcPr>
            <w:tcW w:w="2394" w:type="dxa"/>
          </w:tcPr>
          <w:p w14:paraId="56F69AE1" w14:textId="77777777" w:rsidR="003A3346" w:rsidRPr="00B01E34" w:rsidRDefault="003A3346" w:rsidP="00A13958">
            <w:pPr>
              <w:rPr>
                <w:rFonts w:ascii="Bookman Old Style" w:hAnsi="Bookman Old Style" w:cs="Arial"/>
                <w:sz w:val="22"/>
                <w:szCs w:val="22"/>
              </w:rPr>
            </w:pPr>
            <w:r w:rsidRPr="00B01E34">
              <w:rPr>
                <w:rFonts w:ascii="Bookman Old Style" w:hAnsi="Bookman Old Style" w:cs="Arial"/>
                <w:sz w:val="22"/>
                <w:szCs w:val="22"/>
              </w:rPr>
              <w:t>99899</w:t>
            </w:r>
          </w:p>
        </w:tc>
        <w:tc>
          <w:tcPr>
            <w:tcW w:w="2394" w:type="dxa"/>
          </w:tcPr>
          <w:p w14:paraId="4DA08C7E" w14:textId="77777777" w:rsidR="003A3346" w:rsidRPr="00B01E34" w:rsidRDefault="003A3346" w:rsidP="00A13958">
            <w:pPr>
              <w:rPr>
                <w:rFonts w:ascii="Bookman Old Style" w:hAnsi="Bookman Old Style" w:cs="Arial"/>
                <w:sz w:val="22"/>
                <w:szCs w:val="22"/>
              </w:rPr>
            </w:pPr>
            <w:r w:rsidRPr="00B01E34">
              <w:rPr>
                <w:rFonts w:ascii="Bookman Old Style" w:hAnsi="Bookman Old Style" w:cs="Arial"/>
                <w:sz w:val="22"/>
                <w:szCs w:val="22"/>
              </w:rPr>
              <w:t>Library Manager Elementary</w:t>
            </w:r>
          </w:p>
        </w:tc>
        <w:tc>
          <w:tcPr>
            <w:tcW w:w="2394" w:type="dxa"/>
          </w:tcPr>
          <w:p w14:paraId="233AA70D" w14:textId="77777777" w:rsidR="003A3346" w:rsidRPr="00B01E34" w:rsidRDefault="003A3346" w:rsidP="00A13958">
            <w:pPr>
              <w:rPr>
                <w:rFonts w:ascii="Bookman Old Style" w:hAnsi="Bookman Old Style" w:cs="Arial"/>
                <w:sz w:val="22"/>
                <w:szCs w:val="22"/>
              </w:rPr>
            </w:pPr>
            <w:r w:rsidRPr="00B01E34">
              <w:rPr>
                <w:rFonts w:ascii="Bookman Old Style" w:hAnsi="Bookman Old Style" w:cs="Arial"/>
                <w:sz w:val="22"/>
                <w:szCs w:val="22"/>
              </w:rPr>
              <w:t>Miscellaneous</w:t>
            </w:r>
          </w:p>
        </w:tc>
        <w:tc>
          <w:tcPr>
            <w:tcW w:w="2394" w:type="dxa"/>
          </w:tcPr>
          <w:p w14:paraId="1C275912" w14:textId="77777777" w:rsidR="003A3346" w:rsidRPr="00B01E34" w:rsidRDefault="003A3346" w:rsidP="00A13958">
            <w:pPr>
              <w:rPr>
                <w:rFonts w:ascii="Bookman Old Style" w:hAnsi="Bookman Old Style" w:cs="Arial"/>
                <w:sz w:val="22"/>
                <w:szCs w:val="22"/>
              </w:rPr>
            </w:pPr>
            <w:r w:rsidRPr="00B01E34">
              <w:rPr>
                <w:rFonts w:ascii="Bookman Old Style" w:hAnsi="Bookman Old Style" w:cs="Arial"/>
                <w:sz w:val="22"/>
                <w:szCs w:val="22"/>
              </w:rPr>
              <w:t>PRIOR TO SECONDARY</w:t>
            </w:r>
          </w:p>
        </w:tc>
      </w:tr>
      <w:tr w:rsidR="00DE58FC" w:rsidRPr="00DE58FC" w14:paraId="4394DC38" w14:textId="77777777" w:rsidTr="00E6354D">
        <w:tc>
          <w:tcPr>
            <w:tcW w:w="2394" w:type="dxa"/>
          </w:tcPr>
          <w:p w14:paraId="16B63C0B"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99000</w:t>
            </w:r>
          </w:p>
        </w:tc>
        <w:tc>
          <w:tcPr>
            <w:tcW w:w="2394" w:type="dxa"/>
          </w:tcPr>
          <w:p w14:paraId="682A4204"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Library (Library Media Specialist)</w:t>
            </w:r>
          </w:p>
        </w:tc>
        <w:tc>
          <w:tcPr>
            <w:tcW w:w="2394" w:type="dxa"/>
            <w:vAlign w:val="bottom"/>
          </w:tcPr>
          <w:p w14:paraId="3833935B"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Miscellaneous</w:t>
            </w:r>
          </w:p>
        </w:tc>
        <w:tc>
          <w:tcPr>
            <w:tcW w:w="2394" w:type="dxa"/>
            <w:vAlign w:val="bottom"/>
          </w:tcPr>
          <w:p w14:paraId="2DA8E639"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ALL GRADES</w:t>
            </w:r>
          </w:p>
        </w:tc>
      </w:tr>
      <w:tr w:rsidR="00DE58FC" w:rsidRPr="00DE58FC" w14:paraId="707D6E7E" w14:textId="77777777" w:rsidTr="00E6354D">
        <w:tc>
          <w:tcPr>
            <w:tcW w:w="2394" w:type="dxa"/>
          </w:tcPr>
          <w:p w14:paraId="40D11D12"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99008</w:t>
            </w:r>
          </w:p>
        </w:tc>
        <w:tc>
          <w:tcPr>
            <w:tcW w:w="2394" w:type="dxa"/>
          </w:tcPr>
          <w:p w14:paraId="31551561"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Special Education Teacher - Unassigned</w:t>
            </w:r>
          </w:p>
        </w:tc>
        <w:tc>
          <w:tcPr>
            <w:tcW w:w="2394" w:type="dxa"/>
            <w:vAlign w:val="bottom"/>
          </w:tcPr>
          <w:p w14:paraId="2821FBE9"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Special Education</w:t>
            </w:r>
          </w:p>
        </w:tc>
        <w:tc>
          <w:tcPr>
            <w:tcW w:w="2394" w:type="dxa"/>
            <w:vAlign w:val="bottom"/>
          </w:tcPr>
          <w:p w14:paraId="3AC9F309"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ALL GRADES</w:t>
            </w:r>
          </w:p>
        </w:tc>
      </w:tr>
      <w:tr w:rsidR="009F3F0F" w:rsidRPr="00DE58FC" w14:paraId="274DDE27" w14:textId="77777777" w:rsidTr="009F3F0F">
        <w:tc>
          <w:tcPr>
            <w:tcW w:w="2394" w:type="dxa"/>
          </w:tcPr>
          <w:p w14:paraId="0B05D97F" w14:textId="5935B383"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99012</w:t>
            </w:r>
          </w:p>
        </w:tc>
        <w:tc>
          <w:tcPr>
            <w:tcW w:w="2394" w:type="dxa"/>
          </w:tcPr>
          <w:p w14:paraId="7A759F4C" w14:textId="7C348ABE"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Blind &amp; Visually Impaired</w:t>
            </w:r>
          </w:p>
        </w:tc>
        <w:tc>
          <w:tcPr>
            <w:tcW w:w="2394" w:type="dxa"/>
          </w:tcPr>
          <w:p w14:paraId="0D6D0F5D" w14:textId="06BB9948"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Special Education</w:t>
            </w:r>
          </w:p>
        </w:tc>
        <w:tc>
          <w:tcPr>
            <w:tcW w:w="2394" w:type="dxa"/>
          </w:tcPr>
          <w:p w14:paraId="2BF313DD" w14:textId="65F4152D"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ALL GRADES</w:t>
            </w:r>
          </w:p>
        </w:tc>
      </w:tr>
      <w:tr w:rsidR="009F3F0F" w:rsidRPr="00DE58FC" w14:paraId="6CAD191C" w14:textId="77777777" w:rsidTr="009F3F0F">
        <w:tc>
          <w:tcPr>
            <w:tcW w:w="2394" w:type="dxa"/>
          </w:tcPr>
          <w:p w14:paraId="4C86B95C" w14:textId="5FDD5E20"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99013</w:t>
            </w:r>
          </w:p>
        </w:tc>
        <w:tc>
          <w:tcPr>
            <w:tcW w:w="2394" w:type="dxa"/>
          </w:tcPr>
          <w:p w14:paraId="6781D0EA" w14:textId="4A70D85A"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Deaf &amp; Hard of Hearing</w:t>
            </w:r>
          </w:p>
        </w:tc>
        <w:tc>
          <w:tcPr>
            <w:tcW w:w="2394" w:type="dxa"/>
          </w:tcPr>
          <w:p w14:paraId="7A38A0AF" w14:textId="6628CFA8"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Special Education</w:t>
            </w:r>
          </w:p>
        </w:tc>
        <w:tc>
          <w:tcPr>
            <w:tcW w:w="2394" w:type="dxa"/>
          </w:tcPr>
          <w:p w14:paraId="69794731" w14:textId="46B34D80"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ALL GRADES</w:t>
            </w:r>
          </w:p>
        </w:tc>
      </w:tr>
      <w:tr w:rsidR="009F3F0F" w:rsidRPr="00DE58FC" w14:paraId="28F316D4" w14:textId="77777777" w:rsidTr="009F3F0F">
        <w:tc>
          <w:tcPr>
            <w:tcW w:w="2394" w:type="dxa"/>
          </w:tcPr>
          <w:p w14:paraId="5CE639C2" w14:textId="67B10FCC"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99014</w:t>
            </w:r>
          </w:p>
        </w:tc>
        <w:tc>
          <w:tcPr>
            <w:tcW w:w="2394" w:type="dxa"/>
          </w:tcPr>
          <w:p w14:paraId="0742BDA4" w14:textId="0EB7FF52"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Speech &amp; Language Disabilities</w:t>
            </w:r>
          </w:p>
        </w:tc>
        <w:tc>
          <w:tcPr>
            <w:tcW w:w="2394" w:type="dxa"/>
          </w:tcPr>
          <w:p w14:paraId="26720137" w14:textId="43CAAA15"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Special Education</w:t>
            </w:r>
          </w:p>
        </w:tc>
        <w:tc>
          <w:tcPr>
            <w:tcW w:w="2394" w:type="dxa"/>
          </w:tcPr>
          <w:p w14:paraId="7EA55D23" w14:textId="50EBB16F"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ALL GRADES</w:t>
            </w:r>
          </w:p>
        </w:tc>
      </w:tr>
      <w:tr w:rsidR="009F3F0F" w:rsidRPr="00DE58FC" w14:paraId="57D8C511" w14:textId="77777777" w:rsidTr="009F3F0F">
        <w:tc>
          <w:tcPr>
            <w:tcW w:w="2394" w:type="dxa"/>
          </w:tcPr>
          <w:p w14:paraId="0ADD9FD9" w14:textId="7D02C5F0"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99015</w:t>
            </w:r>
          </w:p>
        </w:tc>
        <w:tc>
          <w:tcPr>
            <w:tcW w:w="2394" w:type="dxa"/>
          </w:tcPr>
          <w:p w14:paraId="734A105C" w14:textId="6E70877D"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Bilingual Speech &amp; Language Disabilities</w:t>
            </w:r>
          </w:p>
        </w:tc>
        <w:tc>
          <w:tcPr>
            <w:tcW w:w="2394" w:type="dxa"/>
          </w:tcPr>
          <w:p w14:paraId="7B629307" w14:textId="6E0AB7A0"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Special Education</w:t>
            </w:r>
          </w:p>
        </w:tc>
        <w:tc>
          <w:tcPr>
            <w:tcW w:w="2394" w:type="dxa"/>
          </w:tcPr>
          <w:p w14:paraId="0FAF6C41" w14:textId="2C3360A6"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ALL GRADES</w:t>
            </w:r>
          </w:p>
        </w:tc>
      </w:tr>
      <w:tr w:rsidR="00DE58FC" w:rsidRPr="006566BA" w14:paraId="2DC1FBE2" w14:textId="77777777" w:rsidTr="00E6354D">
        <w:tc>
          <w:tcPr>
            <w:tcW w:w="9576" w:type="dxa"/>
            <w:gridSpan w:val="4"/>
          </w:tcPr>
          <w:p w14:paraId="1704C9E4" w14:textId="1EA1F8F7" w:rsidR="00DE58FC" w:rsidRPr="00BD12E4" w:rsidRDefault="009F3F0F" w:rsidP="00E6354D">
            <w:pPr>
              <w:rPr>
                <w:rFonts w:ascii="Bookman Old Style" w:hAnsi="Bookman Old Style" w:cs="Arial"/>
                <w:sz w:val="22"/>
                <w:szCs w:val="22"/>
              </w:rPr>
            </w:pPr>
            <w:r w:rsidRPr="00BD12E4">
              <w:rPr>
                <w:rFonts w:ascii="Bookman Old Style" w:hAnsi="Bookman Old Style" w:cs="Arial"/>
                <w:sz w:val="22"/>
                <w:szCs w:val="22"/>
              </w:rPr>
              <w:t xml:space="preserve">The course codes above would not require a corresponding Student Class Entry Exit record when such service is provided in an ad hoc basis where scheduling of students </w:t>
            </w:r>
            <w:r w:rsidRPr="00BD12E4">
              <w:rPr>
                <w:rFonts w:ascii="Bookman Old Style" w:hAnsi="Bookman Old Style" w:cs="Arial"/>
                <w:sz w:val="22"/>
                <w:szCs w:val="22"/>
              </w:rPr>
              <w:lastRenderedPageBreak/>
              <w:t>is not practical. LEAs may create a course and schedule such students once for the entire year if that option is feasible.</w:t>
            </w:r>
          </w:p>
        </w:tc>
      </w:tr>
    </w:tbl>
    <w:p w14:paraId="0C0168E0" w14:textId="77777777" w:rsidR="00DE58FC" w:rsidRDefault="00DE58FC" w:rsidP="00260B7F">
      <w:pPr>
        <w:ind w:firstLine="720"/>
        <w:rPr>
          <w:rFonts w:ascii="Arial" w:hAnsi="Arial" w:cs="Arial"/>
          <w:shd w:val="clear" w:color="auto" w:fill="FFFFFF"/>
        </w:rPr>
      </w:pPr>
    </w:p>
    <w:p w14:paraId="5E6DA165" w14:textId="1B405833" w:rsidR="00581D5C" w:rsidRPr="00804044" w:rsidRDefault="00581D5C" w:rsidP="00581D5C">
      <w:pPr>
        <w:rPr>
          <w:rFonts w:ascii="Arial" w:hAnsi="Arial" w:cs="Arial"/>
          <w:b/>
          <w:color w:val="000000"/>
        </w:rPr>
      </w:pPr>
      <w:r w:rsidRPr="00804044">
        <w:rPr>
          <w:rFonts w:ascii="Arial" w:hAnsi="Arial" w:cs="Arial"/>
          <w:b/>
          <w:color w:val="000000"/>
        </w:rPr>
        <w:t>Course Instructor Assignment Data and the Annual Certification Match Process</w:t>
      </w:r>
    </w:p>
    <w:p w14:paraId="2ED59B83" w14:textId="77777777" w:rsidR="00581D5C" w:rsidRPr="00804044" w:rsidRDefault="00581D5C" w:rsidP="00581D5C">
      <w:pPr>
        <w:rPr>
          <w:rFonts w:ascii="Arial" w:hAnsi="Arial" w:cs="Arial"/>
          <w:b/>
          <w:color w:val="000000"/>
        </w:rPr>
      </w:pPr>
    </w:p>
    <w:p w14:paraId="11F9A6A5" w14:textId="08B0B93E" w:rsidR="003B3A77" w:rsidRPr="00804044" w:rsidRDefault="003B3A77" w:rsidP="003B3A77">
      <w:pPr>
        <w:ind w:firstLine="720"/>
        <w:rPr>
          <w:rFonts w:ascii="Arial" w:hAnsi="Arial" w:cs="Arial"/>
          <w:bCs/>
          <w:color w:val="000000"/>
        </w:rPr>
      </w:pPr>
      <w:r w:rsidRPr="00804044">
        <w:rPr>
          <w:rFonts w:ascii="Arial" w:hAnsi="Arial" w:cs="Arial"/>
          <w:bCs/>
          <w:color w:val="000000"/>
        </w:rPr>
        <w:t>Beginning in 2020-21, the NYSED annual teacher certification match process (previously done using data reported in the Teacher Access and Authorization application (TAA)</w:t>
      </w:r>
      <w:r w:rsidR="002F4444">
        <w:rPr>
          <w:rFonts w:ascii="Arial" w:hAnsi="Arial" w:cs="Arial"/>
          <w:bCs/>
          <w:color w:val="000000"/>
        </w:rPr>
        <w:t>)</w:t>
      </w:r>
      <w:r w:rsidRPr="00804044">
        <w:rPr>
          <w:rFonts w:ascii="Arial" w:hAnsi="Arial" w:cs="Arial"/>
          <w:bCs/>
          <w:color w:val="000000"/>
        </w:rPr>
        <w:t xml:space="preserve">, </w:t>
      </w:r>
      <w:r w:rsidR="0056348C">
        <w:rPr>
          <w:rFonts w:ascii="Arial" w:hAnsi="Arial" w:cs="Arial"/>
          <w:bCs/>
          <w:color w:val="000000"/>
        </w:rPr>
        <w:t>is</w:t>
      </w:r>
      <w:r w:rsidRPr="00804044">
        <w:rPr>
          <w:rFonts w:ascii="Arial" w:hAnsi="Arial" w:cs="Arial"/>
          <w:bCs/>
          <w:color w:val="000000"/>
        </w:rPr>
        <w:t xml:space="preserve"> performed using data supplied in Course Instructor Assignment and data held in the NYSED teacher certification database. Districts, charter schools and BOCES should be diligent </w:t>
      </w:r>
      <w:r>
        <w:rPr>
          <w:rFonts w:ascii="Arial" w:hAnsi="Arial" w:cs="Arial"/>
          <w:bCs/>
          <w:color w:val="000000"/>
        </w:rPr>
        <w:t>in</w:t>
      </w:r>
      <w:r w:rsidRPr="00804044">
        <w:rPr>
          <w:rFonts w:ascii="Arial" w:hAnsi="Arial" w:cs="Arial"/>
          <w:bCs/>
          <w:color w:val="000000"/>
        </w:rPr>
        <w:t xml:space="preserve"> flagging special education and ENL (ESL) certified teachers with the appropriate CIA indicators. Bilingual teachers should be reported using the Primary Instruction Language code other than English. </w:t>
      </w:r>
    </w:p>
    <w:p w14:paraId="317AB1D4" w14:textId="77777777" w:rsidR="003B3A77" w:rsidRPr="00804044" w:rsidRDefault="003B3A77" w:rsidP="003B3A77">
      <w:pPr>
        <w:rPr>
          <w:rFonts w:ascii="Arial" w:hAnsi="Arial" w:cs="Arial"/>
          <w:bCs/>
          <w:color w:val="000000"/>
        </w:rPr>
      </w:pPr>
    </w:p>
    <w:p w14:paraId="4B04DA19" w14:textId="52BC39F0" w:rsidR="003B3A77" w:rsidRPr="00D82BFE" w:rsidRDefault="003B3A77" w:rsidP="003B3A77">
      <w:pPr>
        <w:ind w:firstLine="720"/>
        <w:rPr>
          <w:rFonts w:ascii="Arial" w:hAnsi="Arial" w:cs="Arial"/>
          <w:bCs/>
          <w:color w:val="000000"/>
        </w:rPr>
      </w:pPr>
      <w:r w:rsidRPr="00804044">
        <w:rPr>
          <w:rFonts w:ascii="Arial" w:hAnsi="Arial" w:cs="Arial"/>
          <w:bCs/>
          <w:color w:val="000000"/>
        </w:rPr>
        <w:t xml:space="preserve">The certification match process will </w:t>
      </w:r>
      <w:r w:rsidRPr="00101ED1">
        <w:rPr>
          <w:rFonts w:ascii="Arial" w:hAnsi="Arial" w:cs="Arial"/>
          <w:bCs/>
          <w:color w:val="000000"/>
        </w:rPr>
        <w:t xml:space="preserve">be run weekly in SIRS and the data can be reviewed using the SIRS 328 Cognos report until the final </w:t>
      </w:r>
      <w:r w:rsidRPr="00D82BFE">
        <w:rPr>
          <w:rFonts w:ascii="Arial" w:hAnsi="Arial" w:cs="Arial"/>
          <w:bCs/>
          <w:color w:val="000000"/>
        </w:rPr>
        <w:t xml:space="preserve">match is performed in the Spring. Updated and corrected data in CIA will be reflected in the 328. Teachers who do not have the appropriate certification for the reported course will be deemed to be teaching out of certification. As part of the match process, NYSED will perform a match on the latest primary teacher assigned to the course/section. If multiple primary teachers are assigned to a section with the same start dates, match priority is given to a certified teacher over a non-certified teacher, excluding the latter from the SIRS report and subsequently, the out of certification reports. The same logic will be imposed for SWD and ENL teachers. </w:t>
      </w:r>
    </w:p>
    <w:p w14:paraId="142FC0E2" w14:textId="77777777" w:rsidR="003B3A77" w:rsidRPr="00D82BFE" w:rsidRDefault="003B3A77" w:rsidP="003B3A77">
      <w:pPr>
        <w:ind w:firstLine="720"/>
        <w:rPr>
          <w:rFonts w:ascii="Arial" w:hAnsi="Arial" w:cs="Arial"/>
          <w:bCs/>
          <w:color w:val="000000"/>
        </w:rPr>
      </w:pPr>
    </w:p>
    <w:p w14:paraId="070762BD" w14:textId="35239F62" w:rsidR="003B3A77" w:rsidRPr="00101ED1" w:rsidRDefault="003B3A77" w:rsidP="003B3A77">
      <w:pPr>
        <w:ind w:firstLine="720"/>
        <w:rPr>
          <w:rFonts w:ascii="Arial" w:hAnsi="Arial" w:cs="Arial"/>
          <w:bCs/>
          <w:color w:val="000000"/>
        </w:rPr>
      </w:pPr>
      <w:r w:rsidRPr="00D82BFE">
        <w:rPr>
          <w:rFonts w:ascii="Arial" w:hAnsi="Arial" w:cs="Arial"/>
          <w:bCs/>
          <w:color w:val="000000"/>
        </w:rPr>
        <w:t xml:space="preserve">Teachers are required to have their certifications in place at the start of the school year. Due to a significant increase in certificate applications, including review of emergency certificates related to COVID-19, the department is not identifying teachers as out of certification for their courses if they have the appropriate certificate in place prior to the final certification </w:t>
      </w:r>
      <w:r w:rsidRPr="00062188">
        <w:rPr>
          <w:rFonts w:ascii="Arial" w:hAnsi="Arial" w:cs="Arial"/>
          <w:bCs/>
          <w:color w:val="000000"/>
        </w:rPr>
        <w:t xml:space="preserve">match </w:t>
      </w:r>
      <w:r w:rsidR="00A0245D" w:rsidRPr="00062188">
        <w:rPr>
          <w:rFonts w:ascii="Arial" w:hAnsi="Arial" w:cs="Arial"/>
          <w:bCs/>
          <w:color w:val="000000"/>
        </w:rPr>
        <w:t>in May of each</w:t>
      </w:r>
      <w:r w:rsidRPr="00062188">
        <w:rPr>
          <w:rFonts w:ascii="Arial" w:hAnsi="Arial" w:cs="Arial"/>
          <w:bCs/>
          <w:color w:val="000000"/>
        </w:rPr>
        <w:t xml:space="preserve"> school year. </w:t>
      </w:r>
      <w:r w:rsidR="007E65D1" w:rsidRPr="00062188">
        <w:rPr>
          <w:rFonts w:ascii="Arial" w:hAnsi="Arial" w:cs="Arial"/>
          <w:bCs/>
          <w:color w:val="000000"/>
        </w:rPr>
        <w:t>Refer to the SIRS Timeline for this date.</w:t>
      </w:r>
    </w:p>
    <w:p w14:paraId="4163AED2" w14:textId="77777777" w:rsidR="003B3A77" w:rsidRPr="00101ED1" w:rsidRDefault="003B3A77" w:rsidP="003B3A77">
      <w:pPr>
        <w:ind w:firstLine="720"/>
        <w:rPr>
          <w:rFonts w:ascii="Arial" w:hAnsi="Arial" w:cs="Arial"/>
          <w:bCs/>
          <w:color w:val="000000"/>
        </w:rPr>
      </w:pPr>
    </w:p>
    <w:p w14:paraId="2836970A" w14:textId="39462312" w:rsidR="003B3A77" w:rsidRPr="005B3E86" w:rsidRDefault="003B3A77" w:rsidP="003B3A77">
      <w:pPr>
        <w:ind w:firstLine="720"/>
        <w:rPr>
          <w:rFonts w:ascii="Arial" w:hAnsi="Arial" w:cs="Arial"/>
          <w:shd w:val="clear" w:color="auto" w:fill="FFFFFF"/>
        </w:rPr>
      </w:pPr>
      <w:r w:rsidRPr="00101ED1">
        <w:rPr>
          <w:rFonts w:ascii="Arial" w:hAnsi="Arial" w:cs="Arial"/>
          <w:bCs/>
          <w:color w:val="000000"/>
        </w:rPr>
        <w:t>Districts should review the course to certification crosswalk (Crosswalk) mapping distributed via the NYSED IRSP. Certification data held by staff reported in Staff Snapshot can be reviewed using the SIRS 329 report</w:t>
      </w:r>
      <w:r w:rsidRPr="005B3E86">
        <w:rPr>
          <w:rFonts w:ascii="Arial" w:hAnsi="Arial" w:cs="Arial"/>
          <w:bCs/>
          <w:color w:val="000000"/>
        </w:rPr>
        <w:t xml:space="preserve">. Teachers with expiring certifications during the school year, should ensure they make provisions several months in advance to provide the Office of Teaching Initiatives (OTI) with the necessary documentation needed to issue certifications. </w:t>
      </w:r>
    </w:p>
    <w:p w14:paraId="241E20AD" w14:textId="7440BB2F" w:rsidR="00D151B4" w:rsidRDefault="00D151B4" w:rsidP="003F73A2">
      <w:pPr>
        <w:pStyle w:val="Heading2"/>
      </w:pPr>
      <w:bookmarkStart w:id="621" w:name="_Toc163224905"/>
      <w:r w:rsidRPr="005B3E86">
        <w:t>Student Class Entry Exit Template</w:t>
      </w:r>
      <w:bookmarkEnd w:id="621"/>
      <w:r w:rsidRPr="00804044">
        <w:t xml:space="preserve"> </w:t>
      </w:r>
    </w:p>
    <w:p w14:paraId="539FCAFD" w14:textId="77777777" w:rsidR="00882661" w:rsidRPr="00882661" w:rsidRDefault="00882661" w:rsidP="00882661"/>
    <w:p w14:paraId="7FED63A7" w14:textId="4C36B3A9" w:rsidR="00004CC7" w:rsidRDefault="00D151B4" w:rsidP="00004CC7">
      <w:pPr>
        <w:ind w:firstLine="720"/>
        <w:rPr>
          <w:rFonts w:ascii="Arial" w:hAnsi="Arial" w:cs="Arial"/>
        </w:rPr>
      </w:pPr>
      <w:r w:rsidRPr="00804044">
        <w:rPr>
          <w:rFonts w:ascii="Arial" w:hAnsi="Arial" w:cs="Arial"/>
        </w:rPr>
        <w:t xml:space="preserve">Student Class Entry Exit collects student course data </w:t>
      </w:r>
      <w:r w:rsidR="003C72F6" w:rsidRPr="00804044">
        <w:rPr>
          <w:rFonts w:ascii="Arial" w:hAnsi="Arial" w:cs="Arial"/>
        </w:rPr>
        <w:t>to</w:t>
      </w:r>
      <w:r w:rsidRPr="00804044">
        <w:rPr>
          <w:rFonts w:ascii="Arial" w:hAnsi="Arial" w:cs="Arial"/>
        </w:rPr>
        <w:t xml:space="preserve"> comply with State and federal laws, including information presented in the School Report Cards. </w:t>
      </w:r>
      <w:r w:rsidR="006D12C8" w:rsidRPr="00804044">
        <w:rPr>
          <w:rFonts w:ascii="Arial" w:hAnsi="Arial" w:cs="Arial"/>
        </w:rPr>
        <w:t xml:space="preserve">Districts should report unique sections within buildings as this information is used to report average class </w:t>
      </w:r>
      <w:r w:rsidR="006D12C8" w:rsidRPr="00D55AF1">
        <w:rPr>
          <w:rFonts w:ascii="Arial" w:hAnsi="Arial" w:cs="Arial"/>
        </w:rPr>
        <w:t xml:space="preserve">sizes. </w:t>
      </w:r>
      <w:r w:rsidR="00777CB6" w:rsidRPr="00D55AF1">
        <w:rPr>
          <w:rFonts w:ascii="Arial" w:hAnsi="Arial" w:cs="Arial"/>
        </w:rPr>
        <w:t xml:space="preserve">Average class size is computed for the </w:t>
      </w:r>
      <w:hyperlink r:id="rId98" w:history="1">
        <w:r w:rsidR="00777CB6" w:rsidRPr="00D55AF1">
          <w:rPr>
            <w:rStyle w:val="Hyperlink"/>
            <w:rFonts w:ascii="Arial" w:hAnsi="Arial" w:cs="Arial"/>
          </w:rPr>
          <w:t>courses mapped to a State assessment</w:t>
        </w:r>
      </w:hyperlink>
      <w:r w:rsidR="00777CB6" w:rsidRPr="00D55AF1">
        <w:rPr>
          <w:rFonts w:ascii="Arial" w:hAnsi="Arial" w:cs="Arial"/>
        </w:rPr>
        <w:t xml:space="preserve">. If districts are splitting grades K-2 into subject area courses, they should use </w:t>
      </w:r>
      <w:r w:rsidR="00777CB6" w:rsidRPr="005B3E86">
        <w:rPr>
          <w:rFonts w:ascii="Arial" w:hAnsi="Arial" w:cs="Arial"/>
        </w:rPr>
        <w:t xml:space="preserve">the </w:t>
      </w:r>
      <w:r w:rsidR="00004CC7" w:rsidRPr="005B3E86">
        <w:rPr>
          <w:rFonts w:ascii="Arial" w:hAnsi="Arial" w:cs="Arial"/>
        </w:rPr>
        <w:t>PRE-</w:t>
      </w:r>
      <w:r w:rsidR="00777CB6" w:rsidRPr="005B3E86">
        <w:rPr>
          <w:rFonts w:ascii="Arial" w:hAnsi="Arial" w:cs="Arial"/>
        </w:rPr>
        <w:t>K-2 course codes (</w:t>
      </w:r>
      <w:r w:rsidR="00004CC7" w:rsidRPr="005B3E86">
        <w:rPr>
          <w:rFonts w:ascii="Arial" w:hAnsi="Arial" w:cs="Arial"/>
        </w:rPr>
        <w:t xml:space="preserve">73029, </w:t>
      </w:r>
      <w:r w:rsidR="00777CB6" w:rsidRPr="005B3E86">
        <w:rPr>
          <w:rFonts w:ascii="Arial" w:hAnsi="Arial" w:cs="Arial"/>
        </w:rPr>
        <w:t>73030, 73031, 73032) and schedule a homeroom to allow for</w:t>
      </w:r>
      <w:r w:rsidR="00777CB6" w:rsidRPr="00D55AF1">
        <w:rPr>
          <w:rFonts w:ascii="Arial" w:hAnsi="Arial" w:cs="Arial"/>
        </w:rPr>
        <w:t xml:space="preserve"> the calculation of an average class size at these grade levels</w:t>
      </w:r>
      <w:r w:rsidR="00777CB6" w:rsidRPr="00B94BE2">
        <w:rPr>
          <w:rFonts w:ascii="Arial" w:hAnsi="Arial" w:cs="Arial"/>
        </w:rPr>
        <w:t xml:space="preserve">. </w:t>
      </w:r>
      <w:r w:rsidR="005B3E86" w:rsidRPr="00B94BE2">
        <w:rPr>
          <w:rFonts w:ascii="Arial" w:hAnsi="Arial" w:cs="Arial"/>
        </w:rPr>
        <w:t xml:space="preserve">Courses should be reported using the location ID of the school. </w:t>
      </w:r>
      <w:r w:rsidR="00004CC7" w:rsidRPr="00B94BE2">
        <w:rPr>
          <w:rFonts w:ascii="Arial" w:hAnsi="Arial" w:cs="Arial"/>
        </w:rPr>
        <w:t>Districts should not report multiple sections of the same course with the same students.  For grade 3-8 Math and ELA courses</w:t>
      </w:r>
      <w:r w:rsidR="00004CC7" w:rsidRPr="005B3E86">
        <w:rPr>
          <w:rFonts w:ascii="Arial" w:hAnsi="Arial" w:cs="Arial"/>
        </w:rPr>
        <w:t xml:space="preserve">, if districts have been extracting both the </w:t>
      </w:r>
      <w:r w:rsidR="00004CC7" w:rsidRPr="005B3E86">
        <w:rPr>
          <w:rFonts w:ascii="Arial" w:hAnsi="Arial" w:cs="Arial"/>
        </w:rPr>
        <w:lastRenderedPageBreak/>
        <w:t>Reading and Writing components of ELA with the same course code, they should suppress one or map the writing portion of the course to a Prior-to-Secondary writing course.</w:t>
      </w:r>
      <w:r w:rsidR="00004CC7">
        <w:rPr>
          <w:rFonts w:ascii="Arial" w:hAnsi="Arial" w:cs="Arial"/>
        </w:rPr>
        <w:t xml:space="preserve">  </w:t>
      </w:r>
    </w:p>
    <w:p w14:paraId="34D632D6" w14:textId="77777777" w:rsidR="00C3614D" w:rsidRDefault="00C3614D" w:rsidP="00C3614D">
      <w:pPr>
        <w:ind w:firstLine="720"/>
        <w:rPr>
          <w:rFonts w:ascii="Arial" w:hAnsi="Arial" w:cs="Arial"/>
          <w:b/>
        </w:rPr>
      </w:pPr>
    </w:p>
    <w:p w14:paraId="55B41C01" w14:textId="6FC50494" w:rsidR="00396146" w:rsidRDefault="00396146" w:rsidP="00396146">
      <w:pPr>
        <w:autoSpaceDE w:val="0"/>
        <w:autoSpaceDN w:val="0"/>
        <w:adjustRightInd w:val="0"/>
        <w:rPr>
          <w:rFonts w:ascii="Arial" w:hAnsi="Arial" w:cs="Arial"/>
          <w:b/>
        </w:rPr>
      </w:pPr>
      <w:r w:rsidRPr="006477BB">
        <w:rPr>
          <w:rFonts w:ascii="Arial" w:hAnsi="Arial" w:cs="Arial"/>
          <w:b/>
        </w:rPr>
        <w:t>Who Should Be Reported?</w:t>
      </w:r>
    </w:p>
    <w:p w14:paraId="7E8DB220" w14:textId="77777777" w:rsidR="00F85ACF" w:rsidRPr="00396146" w:rsidRDefault="00F85ACF" w:rsidP="00396146">
      <w:pPr>
        <w:autoSpaceDE w:val="0"/>
        <w:autoSpaceDN w:val="0"/>
        <w:adjustRightInd w:val="0"/>
        <w:rPr>
          <w:rFonts w:ascii="Arial" w:hAnsi="Arial" w:cs="Arial"/>
          <w:b/>
        </w:rPr>
      </w:pPr>
    </w:p>
    <w:p w14:paraId="1A1ABB23" w14:textId="6A28C4EC" w:rsidR="003654CF" w:rsidRDefault="003654CF" w:rsidP="0095147F">
      <w:pPr>
        <w:ind w:firstLine="720"/>
        <w:rPr>
          <w:rFonts w:ascii="Arial" w:hAnsi="Arial" w:cs="Arial"/>
        </w:rPr>
      </w:pPr>
      <w:r>
        <w:rPr>
          <w:rFonts w:ascii="Arial" w:hAnsi="Arial" w:cs="Arial"/>
        </w:rPr>
        <w:t>All students in every course must be reported in this template (district, BOCES, charter teachers</w:t>
      </w:r>
      <w:r w:rsidR="00047456" w:rsidRPr="001F7D18">
        <w:rPr>
          <w:rFonts w:ascii="Arial" w:hAnsi="Arial" w:cs="Arial"/>
        </w:rPr>
        <w:t>), including students where the reporting LEA has “Instructional Reporting” (0055 Enrollment) only responsibilities. (i.e. Non-district students that are mainstreamed into one or more LEA classrooms from another district/program provider (i.e. BOCES)).</w:t>
      </w:r>
    </w:p>
    <w:p w14:paraId="66D8D42A" w14:textId="77777777" w:rsidR="008A79D2" w:rsidRDefault="008A79D2" w:rsidP="008A79D2">
      <w:pPr>
        <w:rPr>
          <w:rFonts w:ascii="Arial" w:hAnsi="Arial" w:cs="Arial"/>
          <w:b/>
          <w:highlight w:val="yellow"/>
        </w:rPr>
      </w:pPr>
      <w:bookmarkStart w:id="622" w:name="_Hlk519760401"/>
    </w:p>
    <w:p w14:paraId="74B7BF30" w14:textId="052BB5F7" w:rsidR="00800198" w:rsidRPr="003B25CE" w:rsidRDefault="00E83B91" w:rsidP="00396146">
      <w:pPr>
        <w:rPr>
          <w:rFonts w:ascii="Arial" w:eastAsia="Calibri" w:hAnsi="Arial" w:cs="Arial"/>
          <w:b/>
        </w:rPr>
      </w:pPr>
      <w:bookmarkStart w:id="623" w:name="_Hlk11244211"/>
      <w:r w:rsidRPr="003B25CE">
        <w:rPr>
          <w:rFonts w:ascii="Arial" w:hAnsi="Arial" w:cs="Arial"/>
          <w:b/>
        </w:rPr>
        <w:t>Dual</w:t>
      </w:r>
      <w:r w:rsidR="006A68B5" w:rsidRPr="003B25CE">
        <w:rPr>
          <w:rFonts w:ascii="Arial" w:hAnsi="Arial" w:cs="Arial"/>
          <w:b/>
        </w:rPr>
        <w:t>/Concurrent</w:t>
      </w:r>
      <w:r w:rsidR="00295024" w:rsidRPr="003B25CE">
        <w:rPr>
          <w:rFonts w:ascii="Arial" w:hAnsi="Arial" w:cs="Arial"/>
          <w:b/>
        </w:rPr>
        <w:t xml:space="preserve"> Credit</w:t>
      </w:r>
      <w:r w:rsidRPr="003B25CE">
        <w:rPr>
          <w:rFonts w:ascii="Arial" w:hAnsi="Arial" w:cs="Arial"/>
          <w:b/>
        </w:rPr>
        <w:t xml:space="preserve"> Indicator: </w:t>
      </w:r>
      <w:r w:rsidRPr="003B25CE">
        <w:rPr>
          <w:rFonts w:ascii="Arial" w:hAnsi="Arial" w:cs="Arial"/>
        </w:rPr>
        <w:t xml:space="preserve">This code indicates that the student </w:t>
      </w:r>
      <w:r w:rsidR="00E4395F" w:rsidRPr="003B25CE">
        <w:rPr>
          <w:rFonts w:ascii="Arial" w:hAnsi="Arial" w:cs="Arial"/>
        </w:rPr>
        <w:t xml:space="preserve">has completed a course that culminates in </w:t>
      </w:r>
      <w:r w:rsidRPr="003B25CE">
        <w:rPr>
          <w:rFonts w:ascii="Arial" w:hAnsi="Arial" w:cs="Arial"/>
        </w:rPr>
        <w:t xml:space="preserve">both postsecondary and high school credit, regardless of whether they actually </w:t>
      </w:r>
      <w:r w:rsidR="00E4395F" w:rsidRPr="003B25CE">
        <w:rPr>
          <w:rFonts w:ascii="Arial" w:hAnsi="Arial" w:cs="Arial"/>
        </w:rPr>
        <w:t>obtain</w:t>
      </w:r>
      <w:r w:rsidRPr="003B25CE">
        <w:rPr>
          <w:rFonts w:ascii="Arial" w:hAnsi="Arial" w:cs="Arial"/>
        </w:rPr>
        <w:t xml:space="preserve"> the </w:t>
      </w:r>
      <w:r w:rsidR="00E4395F" w:rsidRPr="003B25CE">
        <w:rPr>
          <w:rFonts w:ascii="Arial" w:hAnsi="Arial" w:cs="Arial"/>
        </w:rPr>
        <w:t xml:space="preserve">postsecondary </w:t>
      </w:r>
      <w:r w:rsidRPr="003B25CE">
        <w:rPr>
          <w:rFonts w:ascii="Arial" w:hAnsi="Arial" w:cs="Arial"/>
        </w:rPr>
        <w:t>credit</w:t>
      </w:r>
      <w:r w:rsidR="00E4395F" w:rsidRPr="003B25CE">
        <w:rPr>
          <w:rFonts w:ascii="Arial" w:hAnsi="Arial" w:cs="Arial"/>
        </w:rPr>
        <w:t>.</w:t>
      </w:r>
      <w:r w:rsidRPr="003B25CE">
        <w:rPr>
          <w:rFonts w:ascii="Arial" w:hAnsi="Arial" w:cs="Arial"/>
        </w:rPr>
        <w:t xml:space="preserve"> Y=Yes, N=No. Dual/concurrent </w:t>
      </w:r>
      <w:r w:rsidR="00E4395F" w:rsidRPr="003B25CE">
        <w:rPr>
          <w:rFonts w:ascii="Arial" w:hAnsi="Arial" w:cs="Arial"/>
        </w:rPr>
        <w:t>credit</w:t>
      </w:r>
      <w:r w:rsidRPr="003B25CE">
        <w:rPr>
          <w:rFonts w:ascii="Arial" w:hAnsi="Arial" w:cs="Arial"/>
        </w:rPr>
        <w:t xml:space="preserve"> is indicated where a) all students within a course are being instructed in the school through an approved institution of higher education or b) students attend a college course for dual credit at an institution of higher education.</w:t>
      </w:r>
      <w:r w:rsidR="00E4395F" w:rsidRPr="003B25CE">
        <w:rPr>
          <w:rFonts w:ascii="Arial" w:hAnsi="Arial" w:cs="Arial"/>
        </w:rPr>
        <w:t xml:space="preserve"> The Dual/Concurrent Enrollment indicator should be set to “Y” for students who successfully complete all the academic requirements to be eligible to receive college credit.</w:t>
      </w:r>
      <w:r w:rsidRPr="003B25CE">
        <w:rPr>
          <w:rFonts w:ascii="Arial" w:hAnsi="Arial" w:cs="Arial"/>
        </w:rPr>
        <w:t xml:space="preserve"> </w:t>
      </w:r>
      <w:r w:rsidR="008A79D2" w:rsidRPr="003B25CE">
        <w:rPr>
          <w:rFonts w:ascii="Arial" w:eastAsia="Calibri" w:hAnsi="Arial" w:cs="Arial"/>
        </w:rPr>
        <w:t>Report the course in the year that the credits are earned.</w:t>
      </w:r>
      <w:r w:rsidR="00396146" w:rsidRPr="003B25CE">
        <w:rPr>
          <w:rFonts w:ascii="Arial" w:eastAsia="Calibri" w:hAnsi="Arial" w:cs="Arial"/>
        </w:rPr>
        <w:t xml:space="preserve">  </w:t>
      </w:r>
    </w:p>
    <w:p w14:paraId="46282A38" w14:textId="77777777" w:rsidR="00800198" w:rsidRPr="003B25CE" w:rsidRDefault="00800198" w:rsidP="00396146">
      <w:pPr>
        <w:rPr>
          <w:rFonts w:ascii="Arial" w:eastAsia="Calibri" w:hAnsi="Arial" w:cs="Arial"/>
          <w:b/>
        </w:rPr>
      </w:pPr>
    </w:p>
    <w:p w14:paraId="31C4C8D1" w14:textId="53626E20" w:rsidR="00396146" w:rsidRDefault="00800198" w:rsidP="00396146">
      <w:pPr>
        <w:rPr>
          <w:rFonts w:ascii="Arial" w:hAnsi="Arial" w:cs="Arial"/>
        </w:rPr>
      </w:pPr>
      <w:r w:rsidRPr="00A941D7">
        <w:rPr>
          <w:rFonts w:ascii="Arial" w:eastAsia="Calibri" w:hAnsi="Arial" w:cs="Arial"/>
          <w:b/>
          <w:i/>
          <w:iCs/>
        </w:rPr>
        <w:t>Note</w:t>
      </w:r>
      <w:r w:rsidR="00396146" w:rsidRPr="00A941D7">
        <w:rPr>
          <w:rFonts w:ascii="Arial" w:eastAsia="Calibri" w:hAnsi="Arial" w:cs="Arial"/>
          <w:b/>
          <w:i/>
          <w:iCs/>
        </w:rPr>
        <w:t>:</w:t>
      </w:r>
      <w:r w:rsidR="00396146" w:rsidRPr="003B25CE">
        <w:rPr>
          <w:rFonts w:ascii="Arial" w:eastAsia="Calibri" w:hAnsi="Arial" w:cs="Arial"/>
        </w:rPr>
        <w:t xml:space="preserve"> If students </w:t>
      </w:r>
      <w:r w:rsidR="005F3960" w:rsidRPr="003B25CE">
        <w:rPr>
          <w:rFonts w:ascii="Arial" w:eastAsia="Calibri" w:hAnsi="Arial" w:cs="Arial"/>
        </w:rPr>
        <w:t>receive</w:t>
      </w:r>
      <w:r w:rsidR="00396146" w:rsidRPr="003B25CE">
        <w:rPr>
          <w:rFonts w:ascii="Arial" w:eastAsia="Calibri" w:hAnsi="Arial" w:cs="Arial"/>
        </w:rPr>
        <w:t xml:space="preserve"> college credit for the course, they should be reported</w:t>
      </w:r>
      <w:r w:rsidR="006A68B5" w:rsidRPr="003B25CE">
        <w:rPr>
          <w:rFonts w:ascii="Arial" w:eastAsia="Calibri" w:hAnsi="Arial" w:cs="Arial"/>
        </w:rPr>
        <w:t xml:space="preserve"> as “yes.”</w:t>
      </w:r>
      <w:r w:rsidR="00396146" w:rsidRPr="003B25CE">
        <w:rPr>
          <w:rFonts w:ascii="Arial" w:eastAsia="Calibri" w:hAnsi="Arial" w:cs="Arial"/>
        </w:rPr>
        <w:t xml:space="preserve"> If they cannot receive college credit (because it requires payment or some other requirement that the student will not meet)</w:t>
      </w:r>
      <w:r w:rsidR="005F3960" w:rsidRPr="003B25CE">
        <w:rPr>
          <w:rFonts w:ascii="Arial" w:eastAsia="Calibri" w:hAnsi="Arial" w:cs="Arial"/>
        </w:rPr>
        <w:t>, yet they still completed all the academic requirements to be eligible to receive college credit,</w:t>
      </w:r>
      <w:r w:rsidR="00396146" w:rsidRPr="003B25CE">
        <w:rPr>
          <w:rFonts w:ascii="Arial" w:eastAsia="Calibri" w:hAnsi="Arial" w:cs="Arial"/>
        </w:rPr>
        <w:t xml:space="preserve"> they should be reported</w:t>
      </w:r>
      <w:r w:rsidR="006A68B5" w:rsidRPr="003B25CE">
        <w:rPr>
          <w:rFonts w:ascii="Arial" w:eastAsia="Calibri" w:hAnsi="Arial" w:cs="Arial"/>
        </w:rPr>
        <w:t xml:space="preserve"> as “yes.”</w:t>
      </w:r>
      <w:r w:rsidR="00396146">
        <w:rPr>
          <w:rFonts w:ascii="Arial" w:eastAsia="Calibri" w:hAnsi="Arial" w:cs="Arial"/>
        </w:rPr>
        <w:t xml:space="preserve"> </w:t>
      </w:r>
    </w:p>
    <w:bookmarkEnd w:id="623"/>
    <w:p w14:paraId="3F7F4630" w14:textId="325956F5" w:rsidR="00396146" w:rsidRPr="00396146" w:rsidRDefault="00396146" w:rsidP="00396146">
      <w:pPr>
        <w:rPr>
          <w:rFonts w:ascii="Arial" w:eastAsia="Calibri" w:hAnsi="Arial" w:cs="Arial"/>
          <w:highlight w:val="cyan"/>
        </w:rPr>
      </w:pPr>
      <w:r w:rsidRPr="00396146">
        <w:rPr>
          <w:rFonts w:ascii="Arial" w:eastAsia="Calibri" w:hAnsi="Arial" w:cs="Arial"/>
          <w:highlight w:val="cyan"/>
        </w:rPr>
        <w:t xml:space="preserve"> </w:t>
      </w:r>
    </w:p>
    <w:bookmarkEnd w:id="622"/>
    <w:p w14:paraId="0298ECAC" w14:textId="0C399C7B" w:rsidR="00E83B91" w:rsidRPr="00E73803" w:rsidRDefault="00DD4EFA" w:rsidP="00E83B91">
      <w:pPr>
        <w:pStyle w:val="Default"/>
        <w:rPr>
          <w:rFonts w:ascii="Arial" w:hAnsi="Arial" w:cs="Arial"/>
          <w:color w:val="545454"/>
        </w:rPr>
      </w:pPr>
      <w:r w:rsidRPr="00E73803">
        <w:rPr>
          <w:rFonts w:ascii="Arial" w:hAnsi="Arial" w:cs="Arial"/>
        </w:rPr>
        <w:tab/>
      </w:r>
      <w:r w:rsidR="00E83B91" w:rsidRPr="00E73803">
        <w:rPr>
          <w:rFonts w:ascii="Arial" w:hAnsi="Arial" w:cs="Arial"/>
        </w:rPr>
        <w:t>Advanced Placement (AP) courses on their own are not considered dual/concurrent enrollment. College instructors cannot be reported as the Teacher of Record. A district, BOCES, or charter school must report a staff person as the Teacher of Record for the course</w:t>
      </w:r>
      <w:r w:rsidR="00E83B91" w:rsidRPr="00E73803">
        <w:rPr>
          <w:rFonts w:ascii="Arial" w:hAnsi="Arial" w:cs="Arial"/>
          <w:color w:val="545454"/>
        </w:rPr>
        <w:t xml:space="preserve">. </w:t>
      </w:r>
    </w:p>
    <w:p w14:paraId="3FBC30F1" w14:textId="77777777" w:rsidR="00E83B91" w:rsidRPr="00E83B91" w:rsidRDefault="00E83B91" w:rsidP="00E83B91">
      <w:pPr>
        <w:pStyle w:val="Default"/>
        <w:rPr>
          <w:rFonts w:ascii="Arial" w:hAnsi="Arial" w:cs="Arial"/>
          <w:color w:val="545454"/>
          <w:highlight w:val="yellow"/>
        </w:rPr>
      </w:pPr>
    </w:p>
    <w:p w14:paraId="423F423D" w14:textId="77777777" w:rsidR="00D94E84" w:rsidRDefault="00D94E84" w:rsidP="00D94E84">
      <w:pPr>
        <w:ind w:firstLine="720"/>
        <w:rPr>
          <w:rFonts w:ascii="Arial" w:hAnsi="Arial" w:cs="Arial"/>
        </w:rPr>
      </w:pPr>
      <w:bookmarkStart w:id="624" w:name="_Toc42261924"/>
      <w:r w:rsidRPr="005F3960">
        <w:rPr>
          <w:rFonts w:ascii="Arial" w:hAnsi="Arial" w:cs="Arial"/>
        </w:rPr>
        <w:t xml:space="preserve">A dual or concurrent </w:t>
      </w:r>
      <w:r w:rsidRPr="003B25CE">
        <w:rPr>
          <w:rFonts w:ascii="Arial" w:hAnsi="Arial" w:cs="Arial"/>
        </w:rPr>
        <w:t>credit</w:t>
      </w:r>
      <w:r w:rsidRPr="005F3960">
        <w:rPr>
          <w:rFonts w:ascii="Arial" w:hAnsi="Arial" w:cs="Arial"/>
        </w:rPr>
        <w:t xml:space="preserve"> course is defined as a course offered by a partnership between at least one institution of higher education and at least one school district, BOCES or charter school through which a secondary school student who has not graduated from high school is able to enroll in one or more postsecondary courses and may be able to earn postsecondary credit that is transferable to the institutions of higher education in the partnership and applicable toward completion of a degree.</w:t>
      </w:r>
    </w:p>
    <w:p w14:paraId="57AE06DF" w14:textId="58CAC1B6" w:rsidR="00D151B4" w:rsidRPr="00723735" w:rsidRDefault="00D151B4" w:rsidP="00F516D9">
      <w:pPr>
        <w:pStyle w:val="Heading2"/>
      </w:pPr>
      <w:bookmarkStart w:id="625" w:name="_Toc163224906"/>
      <w:bookmarkEnd w:id="624"/>
      <w:r w:rsidRPr="00723735">
        <w:t xml:space="preserve">Staff Evaluation Rating Template </w:t>
      </w:r>
      <w:r w:rsidRPr="009C58FA">
        <w:t>(SIRS 3</w:t>
      </w:r>
      <w:r w:rsidR="00152197" w:rsidRPr="009C58FA">
        <w:t>31</w:t>
      </w:r>
      <w:r w:rsidRPr="009C58FA">
        <w:t>)</w:t>
      </w:r>
      <w:bookmarkEnd w:id="625"/>
    </w:p>
    <w:p w14:paraId="1F05450A" w14:textId="77777777" w:rsidR="00637EE7" w:rsidRPr="00723735" w:rsidRDefault="00637EE7" w:rsidP="00637EE7">
      <w:pPr>
        <w:autoSpaceDE w:val="0"/>
        <w:autoSpaceDN w:val="0"/>
        <w:adjustRightInd w:val="0"/>
        <w:spacing w:before="240"/>
        <w:ind w:firstLine="720"/>
        <w:rPr>
          <w:rFonts w:ascii="Arial" w:hAnsi="Arial" w:cs="Arial"/>
          <w:iCs/>
        </w:rPr>
      </w:pPr>
      <w:r w:rsidRPr="00723735">
        <w:rPr>
          <w:rFonts w:ascii="Arial" w:hAnsi="Arial" w:cs="Arial"/>
        </w:rPr>
        <w:t xml:space="preserve">This template is used to collect staff evaluation data for each teacher and principal who is subject to evaluation under Education Law </w:t>
      </w:r>
      <w:r w:rsidRPr="00723735">
        <w:rPr>
          <w:rFonts w:ascii="Arial" w:hAnsi="Arial" w:cs="Arial"/>
          <w:iCs/>
        </w:rPr>
        <w:t>§</w:t>
      </w:r>
      <w:r w:rsidRPr="00723735">
        <w:rPr>
          <w:rFonts w:ascii="Arial" w:hAnsi="Arial" w:cs="Arial"/>
        </w:rPr>
        <w:t>3012-d. It includes the Overall Evaluation rating categories (Highly Effective, Effective, Developing, or Ineffective) and required and optional subcomponent scores for the Student Performance and Teacher Observation/Principal School Visit categories.</w:t>
      </w:r>
      <w:r w:rsidRPr="00723735">
        <w:rPr>
          <w:rFonts w:ascii="Arial" w:hAnsi="Arial" w:cs="Arial"/>
          <w:iCs/>
        </w:rPr>
        <w:t xml:space="preserve"> </w:t>
      </w:r>
    </w:p>
    <w:p w14:paraId="22E19DBF" w14:textId="4F3161A1" w:rsidR="00CF7EB1" w:rsidRPr="003B25CE" w:rsidRDefault="00CF7EB1" w:rsidP="00CF7EB1">
      <w:pPr>
        <w:spacing w:before="240"/>
        <w:ind w:firstLine="720"/>
        <w:rPr>
          <w:rFonts w:ascii="Arial" w:hAnsi="Arial" w:cs="Arial"/>
        </w:rPr>
      </w:pPr>
      <w:r w:rsidRPr="00CF7EB1">
        <w:rPr>
          <w:rFonts w:ascii="Arial" w:hAnsi="Arial" w:cs="Arial"/>
        </w:rPr>
        <w:t xml:space="preserve">One set of scores and ratings should be submitted for each educator (see staff evaluation criteria codes). For evaluation plans approved prior to January 1, 2020, educators whose evaluations are based on grades 3-8 ELA/math state assessments or any state-provided growth scores reported data must include only transition scores and ratings (based on Alternate SLOs); those whose evaluations are not based on 3-8 ELA/math state </w:t>
      </w:r>
      <w:r w:rsidRPr="00CF7EB1">
        <w:rPr>
          <w:rFonts w:ascii="Arial" w:hAnsi="Arial" w:cs="Arial"/>
        </w:rPr>
        <w:lastRenderedPageBreak/>
        <w:t>assessments or state-provided growth scores reported data must include only original scores and ratings (based on</w:t>
      </w:r>
      <w:r w:rsidR="007D79C8">
        <w:rPr>
          <w:rFonts w:ascii="Arial" w:hAnsi="Arial" w:cs="Arial"/>
        </w:rPr>
        <w:t xml:space="preserve"> Original</w:t>
      </w:r>
      <w:r w:rsidR="007D79C8" w:rsidRPr="00CF7EB1">
        <w:rPr>
          <w:rFonts w:ascii="Arial" w:hAnsi="Arial" w:cs="Arial"/>
        </w:rPr>
        <w:t xml:space="preserve"> </w:t>
      </w:r>
      <w:r w:rsidRPr="00CF7EB1">
        <w:rPr>
          <w:rFonts w:ascii="Arial" w:hAnsi="Arial" w:cs="Arial"/>
        </w:rPr>
        <w:t>SLOs). For evaluation plans approved after December 31, 2019, original scores and ratings based on the measures</w:t>
      </w:r>
      <w:r w:rsidRPr="0022285F">
        <w:rPr>
          <w:rFonts w:ascii="Arial" w:hAnsi="Arial" w:cs="Arial"/>
        </w:rPr>
        <w:t xml:space="preserve"> and assessments included in the approved evaluation plan/variance should be reported. Those entities submitting staff evaluation data must also submit staff tenure data.</w:t>
      </w:r>
    </w:p>
    <w:p w14:paraId="4627691A" w14:textId="77777777" w:rsidR="00637EE7" w:rsidRPr="003B25CE" w:rsidRDefault="00637EE7" w:rsidP="00637EE7">
      <w:pPr>
        <w:pStyle w:val="ListParagraph"/>
        <w:ind w:left="0" w:firstLine="720"/>
        <w:rPr>
          <w:rFonts w:ascii="Arial" w:hAnsi="Arial" w:cs="Arial"/>
        </w:rPr>
      </w:pPr>
    </w:p>
    <w:p w14:paraId="70F7DA64" w14:textId="77777777" w:rsidR="00637EE7" w:rsidRDefault="00637EE7" w:rsidP="00637EE7">
      <w:pPr>
        <w:pStyle w:val="ListParagraph"/>
        <w:ind w:left="0" w:firstLine="720"/>
        <w:rPr>
          <w:rFonts w:ascii="Arial" w:hAnsi="Arial" w:cs="Arial"/>
        </w:rPr>
      </w:pPr>
      <w:r w:rsidRPr="003B25CE">
        <w:rPr>
          <w:rFonts w:ascii="Arial" w:hAnsi="Arial" w:cs="Arial"/>
        </w:rPr>
        <w:t xml:space="preserve">For Staff Evaluation Data Template examples, please visit the </w:t>
      </w:r>
      <w:hyperlink r:id="rId99" w:history="1">
        <w:r w:rsidRPr="005B44CD">
          <w:rPr>
            <w:rStyle w:val="Hyperlink"/>
            <w:rFonts w:ascii="Arial" w:hAnsi="Arial" w:cs="Arial"/>
          </w:rPr>
          <w:t>Resources for Staff Evaluation Data Collection and Submission</w:t>
        </w:r>
      </w:hyperlink>
      <w:r w:rsidRPr="003B25CE">
        <w:rPr>
          <w:rFonts w:ascii="Arial" w:hAnsi="Arial" w:cs="Arial"/>
        </w:rPr>
        <w:t xml:space="preserve"> page. </w:t>
      </w:r>
    </w:p>
    <w:p w14:paraId="78CE0E88" w14:textId="77777777" w:rsidR="00D94E84" w:rsidRDefault="00D94E84" w:rsidP="00D94E84">
      <w:pPr>
        <w:pStyle w:val="ListParagraph"/>
        <w:ind w:left="0" w:firstLine="720"/>
        <w:rPr>
          <w:rFonts w:ascii="Arial" w:hAnsi="Arial" w:cs="Arial"/>
        </w:rPr>
      </w:pPr>
    </w:p>
    <w:p w14:paraId="2AA66FB9" w14:textId="44548062" w:rsidR="00363E57" w:rsidRPr="00AC5FA2" w:rsidRDefault="00363E57" w:rsidP="00D94E84">
      <w:pPr>
        <w:pStyle w:val="ListParagraph"/>
        <w:ind w:left="0" w:firstLine="720"/>
        <w:rPr>
          <w:rFonts w:ascii="Arial" w:hAnsi="Arial" w:cs="Arial"/>
        </w:rPr>
      </w:pPr>
      <w:r w:rsidRPr="003B25CE">
        <w:rPr>
          <w:rFonts w:ascii="Arial" w:hAnsi="Arial" w:cs="Arial"/>
        </w:rPr>
        <w:t>A Staff Evaluation record cannot be reported in Level 0 historical</w:t>
      </w:r>
      <w:r w:rsidRPr="00AC5FA2">
        <w:rPr>
          <w:rFonts w:ascii="Arial" w:hAnsi="Arial" w:cs="Arial"/>
        </w:rPr>
        <w:t xml:space="preserve"> unless the LEA reported that staff person in Staff Snapshot during that school year. Staff Snapshot is not reported in L0 historical. </w:t>
      </w:r>
    </w:p>
    <w:p w14:paraId="557AA1E8" w14:textId="3F5024B3" w:rsidR="00D151B4" w:rsidRPr="0024440A" w:rsidRDefault="004E4766" w:rsidP="00F516D9">
      <w:pPr>
        <w:pStyle w:val="Heading2"/>
      </w:pPr>
      <w:bookmarkStart w:id="626" w:name="_Toc163224907"/>
      <w:r>
        <w:t>S</w:t>
      </w:r>
      <w:r w:rsidR="00D151B4" w:rsidRPr="00723735">
        <w:t>tudent Class Grade Detail Template</w:t>
      </w:r>
      <w:bookmarkEnd w:id="626"/>
    </w:p>
    <w:p w14:paraId="543BEBCF" w14:textId="5C64CA87" w:rsidR="00D151B4" w:rsidRPr="00292916" w:rsidRDefault="00D81711" w:rsidP="00D81711">
      <w:pPr>
        <w:autoSpaceDE w:val="0"/>
        <w:autoSpaceDN w:val="0"/>
        <w:adjustRightInd w:val="0"/>
        <w:spacing w:before="240"/>
        <w:ind w:firstLine="720"/>
        <w:rPr>
          <w:rFonts w:ascii="Arial" w:hAnsi="Arial" w:cs="Arial"/>
        </w:rPr>
      </w:pPr>
      <w:r w:rsidRPr="4AD17366">
        <w:rPr>
          <w:rFonts w:ascii="Arial" w:hAnsi="Arial" w:cs="Arial"/>
          <w:color w:val="000000" w:themeColor="text1"/>
        </w:rPr>
        <w:t xml:space="preserve">Required fields for this template </w:t>
      </w:r>
      <w:r w:rsidR="00154354" w:rsidRPr="4AD17366">
        <w:rPr>
          <w:rFonts w:ascii="Arial" w:hAnsi="Arial" w:cs="Arial"/>
          <w:color w:val="000000" w:themeColor="text1"/>
        </w:rPr>
        <w:t>were</w:t>
      </w:r>
      <w:r w:rsidRPr="4AD17366">
        <w:rPr>
          <w:rFonts w:ascii="Arial" w:hAnsi="Arial" w:cs="Arial"/>
          <w:color w:val="000000" w:themeColor="text1"/>
        </w:rPr>
        <w:t xml:space="preserve"> streamlined </w:t>
      </w:r>
      <w:r w:rsidR="00154354" w:rsidRPr="4AD17366">
        <w:rPr>
          <w:rFonts w:ascii="Arial" w:hAnsi="Arial" w:cs="Arial"/>
          <w:color w:val="000000" w:themeColor="text1"/>
        </w:rPr>
        <w:t xml:space="preserve">in </w:t>
      </w:r>
      <w:r w:rsidRPr="4AD17366">
        <w:rPr>
          <w:rFonts w:ascii="Arial" w:hAnsi="Arial" w:cs="Arial"/>
          <w:color w:val="000000" w:themeColor="text1"/>
        </w:rPr>
        <w:t>2018-19; refer to the eScholar templates for detail.</w:t>
      </w:r>
      <w:r w:rsidR="008E2252" w:rsidRPr="4AD17366">
        <w:rPr>
          <w:rFonts w:ascii="Arial" w:hAnsi="Arial" w:cs="Arial"/>
          <w:color w:val="000000" w:themeColor="text1"/>
        </w:rPr>
        <w:t xml:space="preserve"> </w:t>
      </w:r>
      <w:r w:rsidR="00D151B4" w:rsidRPr="00292916">
        <w:rPr>
          <w:rFonts w:ascii="Arial" w:hAnsi="Arial" w:cs="Arial"/>
        </w:rPr>
        <w:t xml:space="preserve">A Student Class Grade Detail record must be submitted for all students in K-12 courses who have a </w:t>
      </w:r>
      <w:r w:rsidR="00D151B4">
        <w:rPr>
          <w:rFonts w:ascii="Arial" w:hAnsi="Arial" w:cs="Arial"/>
        </w:rPr>
        <w:t xml:space="preserve">Student Class Entry Exit </w:t>
      </w:r>
      <w:r w:rsidR="00D151B4" w:rsidRPr="00292916">
        <w:rPr>
          <w:rFonts w:ascii="Arial" w:hAnsi="Arial" w:cs="Arial"/>
        </w:rPr>
        <w:t xml:space="preserve">record, unless </w:t>
      </w:r>
      <w:r w:rsidR="00D151B4" w:rsidRPr="00292916">
        <w:rPr>
          <w:rFonts w:ascii="Arial" w:hAnsi="Arial" w:cs="Arial"/>
          <w:b/>
          <w:i/>
        </w:rPr>
        <w:t xml:space="preserve">all </w:t>
      </w:r>
      <w:r w:rsidR="00D151B4" w:rsidRPr="00292916">
        <w:rPr>
          <w:rFonts w:ascii="Arial" w:hAnsi="Arial" w:cs="Arial"/>
        </w:rPr>
        <w:t>the following are true:</w:t>
      </w:r>
    </w:p>
    <w:p w14:paraId="19D24921" w14:textId="77777777" w:rsidR="00D151B4" w:rsidRPr="00292916" w:rsidRDefault="00D151B4" w:rsidP="00DA5246">
      <w:pPr>
        <w:pStyle w:val="ListParagraph"/>
        <w:numPr>
          <w:ilvl w:val="0"/>
          <w:numId w:val="36"/>
        </w:numPr>
        <w:spacing w:before="240"/>
        <w:ind w:left="1080"/>
        <w:rPr>
          <w:rFonts w:ascii="Arial" w:hAnsi="Arial" w:cs="Arial"/>
        </w:rPr>
      </w:pPr>
      <w:r w:rsidRPr="00292916">
        <w:rPr>
          <w:rFonts w:ascii="Arial" w:hAnsi="Arial" w:cs="Arial"/>
        </w:rPr>
        <w:t>No grade or other outcome is awarded for the class;</w:t>
      </w:r>
    </w:p>
    <w:p w14:paraId="334C442A" w14:textId="77777777" w:rsidR="00D151B4" w:rsidRPr="00292916" w:rsidRDefault="00D151B4" w:rsidP="00DA5246">
      <w:pPr>
        <w:pStyle w:val="ListParagraph"/>
        <w:numPr>
          <w:ilvl w:val="0"/>
          <w:numId w:val="36"/>
        </w:numPr>
        <w:ind w:left="1080"/>
        <w:rPr>
          <w:rFonts w:ascii="Arial" w:hAnsi="Arial" w:cs="Arial"/>
        </w:rPr>
      </w:pPr>
      <w:r w:rsidRPr="00292916">
        <w:rPr>
          <w:rFonts w:ascii="Arial" w:hAnsi="Arial" w:cs="Arial"/>
        </w:rPr>
        <w:t>No credit is earned for the class; and</w:t>
      </w:r>
    </w:p>
    <w:p w14:paraId="47B54FB0" w14:textId="77777777" w:rsidR="00342E70" w:rsidRDefault="00D151B4" w:rsidP="00DA5246">
      <w:pPr>
        <w:pStyle w:val="ListParagraph"/>
        <w:numPr>
          <w:ilvl w:val="0"/>
          <w:numId w:val="36"/>
        </w:numPr>
        <w:ind w:left="1080"/>
        <w:rPr>
          <w:rFonts w:ascii="Arial" w:hAnsi="Arial" w:cs="Arial"/>
        </w:rPr>
      </w:pPr>
      <w:r w:rsidRPr="00292916">
        <w:rPr>
          <w:rFonts w:ascii="Arial" w:hAnsi="Arial" w:cs="Arial"/>
        </w:rPr>
        <w:t>The linkage is not reflected on the student's report card or transcript.</w:t>
      </w:r>
    </w:p>
    <w:p w14:paraId="572B7D79" w14:textId="7702C4D2" w:rsidR="00D151B4" w:rsidRPr="00342E70" w:rsidRDefault="00342E70" w:rsidP="00760147">
      <w:pPr>
        <w:rPr>
          <w:rFonts w:ascii="Arial" w:hAnsi="Arial" w:cs="Arial"/>
        </w:rPr>
      </w:pPr>
      <w:r>
        <w:rPr>
          <w:rFonts w:ascii="Arial" w:hAnsi="Arial" w:cs="Arial"/>
        </w:rPr>
        <w:tab/>
      </w:r>
      <w:r w:rsidR="00760147" w:rsidRPr="007F0644">
        <w:rPr>
          <w:rFonts w:ascii="Arial" w:hAnsi="Arial" w:cs="Arial"/>
        </w:rPr>
        <w:t xml:space="preserve">It is of particular importance to report data for students receiving credit for dual credit courses where the school districts would be using that as a metric for College, Career, and Civic Readiness as part of New York’s ESSA plan. In cases, where the BOCES reports the CTE SCGD records for dual credit courses, the CCCR credits will be attributed to the school district accountable for these students. </w:t>
      </w:r>
      <w:r w:rsidR="00D151B4" w:rsidRPr="007F0644">
        <w:rPr>
          <w:rFonts w:ascii="Arial" w:hAnsi="Arial" w:cs="Arial"/>
        </w:rPr>
        <w:t>All reported courses must include a course outcome: “P” for “pass</w:t>
      </w:r>
      <w:r w:rsidRPr="007F0644">
        <w:rPr>
          <w:rFonts w:ascii="Arial" w:hAnsi="Arial" w:cs="Arial"/>
        </w:rPr>
        <w:t>;</w:t>
      </w:r>
      <w:r w:rsidR="00D151B4" w:rsidRPr="007F0644">
        <w:rPr>
          <w:rFonts w:ascii="Arial" w:hAnsi="Arial" w:cs="Arial"/>
        </w:rPr>
        <w:t>” “F” for “fail</w:t>
      </w:r>
      <w:r w:rsidRPr="007F0644">
        <w:rPr>
          <w:rFonts w:ascii="Arial" w:hAnsi="Arial" w:cs="Arial"/>
        </w:rPr>
        <w:t>;</w:t>
      </w:r>
      <w:r w:rsidR="00D151B4" w:rsidRPr="007F0644">
        <w:rPr>
          <w:rFonts w:ascii="Arial" w:hAnsi="Arial" w:cs="Arial"/>
        </w:rPr>
        <w:t xml:space="preserve">” or “N” for “not complete” (for any reason). </w:t>
      </w:r>
      <w:r w:rsidRPr="007F0644">
        <w:rPr>
          <w:rFonts w:ascii="Arial" w:hAnsi="Arial" w:cs="Arial"/>
        </w:rPr>
        <w:t>C</w:t>
      </w:r>
      <w:r w:rsidR="00D151B4" w:rsidRPr="007F0644">
        <w:rPr>
          <w:rFonts w:ascii="Arial" w:hAnsi="Arial" w:cs="Arial"/>
        </w:rPr>
        <w:t>redits attempted/earned are required to be reported for all secondary-level courses (Grades 7–12 and ungraded secondary). See</w:t>
      </w:r>
      <w:r w:rsidR="00F07288" w:rsidRPr="007F0644">
        <w:rPr>
          <w:rFonts w:ascii="Arial" w:hAnsi="Arial" w:cs="Arial"/>
        </w:rPr>
        <w:t xml:space="preserve"> the</w:t>
      </w:r>
      <w:r w:rsidR="00F1329C" w:rsidRPr="007F0644">
        <w:rPr>
          <w:rFonts w:ascii="Arial" w:hAnsi="Arial" w:cs="Arial"/>
        </w:rPr>
        <w:t xml:space="preserve"> </w:t>
      </w:r>
      <w:hyperlink r:id="rId100" w:history="1">
        <w:r w:rsidR="00F07288" w:rsidRPr="007F0644">
          <w:rPr>
            <w:rStyle w:val="Hyperlink"/>
            <w:rFonts w:ascii="Arial" w:hAnsi="Arial" w:cs="Arial"/>
          </w:rPr>
          <w:t>New York State Comprehensive Course Catalog</w:t>
        </w:r>
      </w:hyperlink>
      <w:r w:rsidR="00D151B4" w:rsidRPr="007F0644">
        <w:rPr>
          <w:rFonts w:ascii="Arial" w:hAnsi="Arial" w:cs="Arial"/>
        </w:rPr>
        <w:t xml:space="preserve"> for course codes.</w:t>
      </w:r>
      <w:r w:rsidR="00D151B4" w:rsidRPr="00342E70">
        <w:rPr>
          <w:rFonts w:ascii="Arial" w:hAnsi="Arial" w:cs="Arial"/>
        </w:rPr>
        <w:t xml:space="preserve"> </w:t>
      </w:r>
    </w:p>
    <w:p w14:paraId="3A796A6B" w14:textId="77777777" w:rsidR="00D151B4" w:rsidRDefault="00D151B4" w:rsidP="00342E70">
      <w:pPr>
        <w:autoSpaceDE w:val="0"/>
        <w:autoSpaceDN w:val="0"/>
        <w:adjustRightInd w:val="0"/>
        <w:ind w:left="-18"/>
        <w:rPr>
          <w:rFonts w:ascii="Arial" w:hAnsi="Arial" w:cs="Arial"/>
        </w:rPr>
      </w:pPr>
    </w:p>
    <w:p w14:paraId="5EF44E15" w14:textId="5C620F76" w:rsidR="00D151B4" w:rsidRDefault="00D151B4" w:rsidP="009F78D3">
      <w:pPr>
        <w:autoSpaceDE w:val="0"/>
        <w:autoSpaceDN w:val="0"/>
        <w:adjustRightInd w:val="0"/>
        <w:ind w:left="-18" w:firstLine="738"/>
        <w:rPr>
          <w:rFonts w:ascii="Arial" w:hAnsi="Arial" w:cs="Arial"/>
        </w:rPr>
      </w:pPr>
      <w:r w:rsidRPr="00292916">
        <w:rPr>
          <w:rFonts w:ascii="Arial" w:hAnsi="Arial" w:cs="Arial"/>
        </w:rPr>
        <w:t xml:space="preserve">Students who earned credit through a make-up credit program (i.e., by re-taking the course, attending summer school, taking the course online, etc.) must be reported as such in the Credit Recovery Code field. </w:t>
      </w:r>
    </w:p>
    <w:p w14:paraId="1D0A7F30" w14:textId="77777777" w:rsidR="001027A7" w:rsidRDefault="001027A7" w:rsidP="009F78D3">
      <w:pPr>
        <w:autoSpaceDE w:val="0"/>
        <w:autoSpaceDN w:val="0"/>
        <w:adjustRightInd w:val="0"/>
        <w:ind w:left="-18" w:firstLine="738"/>
        <w:rPr>
          <w:rFonts w:ascii="Arial" w:hAnsi="Arial" w:cs="Arial"/>
        </w:rPr>
      </w:pPr>
    </w:p>
    <w:p w14:paraId="0F88F75E" w14:textId="43BBE41D" w:rsidR="001027A7" w:rsidRPr="0061136E" w:rsidRDefault="001027A7" w:rsidP="001027A7">
      <w:pPr>
        <w:autoSpaceDE w:val="0"/>
        <w:autoSpaceDN w:val="0"/>
        <w:adjustRightInd w:val="0"/>
        <w:ind w:left="-18" w:firstLine="738"/>
        <w:rPr>
          <w:rFonts w:ascii="Arial" w:hAnsi="Arial" w:cs="Arial"/>
        </w:rPr>
      </w:pPr>
      <w:bookmarkStart w:id="627" w:name="_Hlk108531024"/>
      <w:bookmarkStart w:id="628" w:name="_Hlk107925146"/>
      <w:r w:rsidRPr="0061136E">
        <w:rPr>
          <w:rFonts w:ascii="Arial" w:hAnsi="Arial" w:cs="Arial"/>
        </w:rPr>
        <w:t xml:space="preserve">The following table should be used </w:t>
      </w:r>
      <w:r w:rsidR="00165832" w:rsidRPr="0061136E">
        <w:rPr>
          <w:rFonts w:ascii="Arial" w:hAnsi="Arial" w:cs="Arial"/>
        </w:rPr>
        <w:t xml:space="preserve">as a guide </w:t>
      </w:r>
      <w:r w:rsidRPr="0061136E">
        <w:rPr>
          <w:rFonts w:ascii="Arial" w:hAnsi="Arial" w:cs="Arial"/>
        </w:rPr>
        <w:t>for reporting grades and GPAs.</w:t>
      </w:r>
    </w:p>
    <w:p w14:paraId="1BCD932E" w14:textId="77777777" w:rsidR="007B679A" w:rsidRDefault="007B679A">
      <w:pPr>
        <w:rPr>
          <w:rFonts w:ascii="Arial" w:hAnsi="Arial" w:cs="Arial"/>
          <w:b/>
          <w:bCs/>
          <w:sz w:val="28"/>
          <w:szCs w:val="28"/>
        </w:rPr>
      </w:pPr>
      <w:r>
        <w:rPr>
          <w:rFonts w:ascii="Arial" w:hAnsi="Arial" w:cs="Arial"/>
          <w:b/>
          <w:bCs/>
          <w:sz w:val="28"/>
          <w:szCs w:val="28"/>
        </w:rPr>
        <w:br w:type="page"/>
      </w:r>
    </w:p>
    <w:p w14:paraId="6A077C9F" w14:textId="57E2330E" w:rsidR="00127F71" w:rsidRPr="0061136E" w:rsidRDefault="00127F71" w:rsidP="00127F71">
      <w:pPr>
        <w:autoSpaceDE w:val="0"/>
        <w:autoSpaceDN w:val="0"/>
        <w:adjustRightInd w:val="0"/>
        <w:ind w:left="-18" w:firstLine="738"/>
        <w:jc w:val="center"/>
        <w:rPr>
          <w:rFonts w:ascii="Arial" w:hAnsi="Arial" w:cs="Arial"/>
          <w:b/>
          <w:bCs/>
          <w:sz w:val="28"/>
          <w:szCs w:val="28"/>
        </w:rPr>
      </w:pPr>
      <w:r w:rsidRPr="0061136E">
        <w:rPr>
          <w:rFonts w:ascii="Arial" w:hAnsi="Arial" w:cs="Arial"/>
          <w:b/>
          <w:bCs/>
          <w:sz w:val="28"/>
          <w:szCs w:val="28"/>
        </w:rPr>
        <w:lastRenderedPageBreak/>
        <w:t>Grades and GPA Conversion Chart</w:t>
      </w:r>
    </w:p>
    <w:p w14:paraId="3C44D134" w14:textId="77777777" w:rsidR="00127F71" w:rsidRPr="0061136E" w:rsidRDefault="00127F71" w:rsidP="00127F71">
      <w:pPr>
        <w:autoSpaceDE w:val="0"/>
        <w:autoSpaceDN w:val="0"/>
        <w:adjustRightInd w:val="0"/>
        <w:ind w:left="-18" w:firstLine="738"/>
        <w:jc w:val="center"/>
        <w:rPr>
          <w:rFonts w:ascii="Arial" w:hAnsi="Arial" w:cs="Arial"/>
          <w:b/>
          <w:bCs/>
          <w:sz w:val="28"/>
          <w:szCs w:val="28"/>
        </w:rPr>
      </w:pPr>
      <w:r w:rsidRPr="0061136E">
        <w:rPr>
          <w:rFonts w:ascii="Arial" w:hAnsi="Arial" w:cs="Arial"/>
          <w:b/>
          <w:bCs/>
          <w:sz w:val="28"/>
          <w:szCs w:val="28"/>
        </w:rPr>
        <w:t>(Student Class Grade Detail and Student Credit GPA)</w:t>
      </w:r>
    </w:p>
    <w:p w14:paraId="371A91E1" w14:textId="1345CCA9" w:rsidR="00127F71" w:rsidRPr="0061136E" w:rsidRDefault="00127F71" w:rsidP="00127F71">
      <w:pPr>
        <w:autoSpaceDE w:val="0"/>
        <w:autoSpaceDN w:val="0"/>
        <w:adjustRightInd w:val="0"/>
        <w:ind w:left="-18" w:firstLine="738"/>
        <w:jc w:val="center"/>
        <w:rPr>
          <w:rFonts w:ascii="Arial" w:hAnsi="Arial" w:cs="Arial"/>
          <w:b/>
          <w:bCs/>
          <w:sz w:val="28"/>
          <w:szCs w:val="28"/>
        </w:rPr>
      </w:pPr>
      <w:r w:rsidRPr="0061136E">
        <w:rPr>
          <w:rFonts w:ascii="Arial" w:hAnsi="Arial" w:cs="Arial"/>
          <w:b/>
          <w:bCs/>
          <w:sz w:val="28"/>
          <w:szCs w:val="28"/>
        </w:rPr>
        <w:t>For P-TECH, Smart Scholars ECHS, Smart Transfer</w:t>
      </w:r>
    </w:p>
    <w:p w14:paraId="5573A0D0" w14:textId="77777777" w:rsidR="001027A7" w:rsidRPr="0061136E" w:rsidRDefault="001027A7" w:rsidP="001027A7">
      <w:pPr>
        <w:autoSpaceDE w:val="0"/>
        <w:autoSpaceDN w:val="0"/>
        <w:adjustRightInd w:val="0"/>
        <w:ind w:left="-18" w:firstLine="738"/>
        <w:rPr>
          <w:rFonts w:ascii="Arial" w:hAnsi="Arial" w:cs="Arial"/>
        </w:rPr>
      </w:pPr>
    </w:p>
    <w:tbl>
      <w:tblPr>
        <w:tblStyle w:val="TableGrid"/>
        <w:tblW w:w="0" w:type="auto"/>
        <w:jc w:val="center"/>
        <w:tblLook w:val="04A0" w:firstRow="1" w:lastRow="0" w:firstColumn="1" w:lastColumn="0" w:noHBand="0" w:noVBand="1"/>
      </w:tblPr>
      <w:tblGrid>
        <w:gridCol w:w="3356"/>
        <w:gridCol w:w="3357"/>
        <w:gridCol w:w="3357"/>
      </w:tblGrid>
      <w:tr w:rsidR="001027A7" w:rsidRPr="0061136E" w14:paraId="4E5FAE98" w14:textId="77777777" w:rsidTr="003C3708">
        <w:trPr>
          <w:tblHeader/>
          <w:jc w:val="center"/>
        </w:trPr>
        <w:tc>
          <w:tcPr>
            <w:tcW w:w="3356" w:type="dxa"/>
            <w:shd w:val="clear" w:color="auto" w:fill="D9D9D9" w:themeFill="background1" w:themeFillShade="D9"/>
          </w:tcPr>
          <w:p w14:paraId="4FED1F7B" w14:textId="77777777" w:rsidR="001027A7" w:rsidRPr="0061136E" w:rsidRDefault="001027A7" w:rsidP="00C57978">
            <w:pPr>
              <w:tabs>
                <w:tab w:val="left" w:pos="916"/>
              </w:tabs>
              <w:autoSpaceDE w:val="0"/>
              <w:autoSpaceDN w:val="0"/>
              <w:adjustRightInd w:val="0"/>
              <w:jc w:val="center"/>
              <w:rPr>
                <w:rFonts w:ascii="Bookman Old Style" w:hAnsi="Bookman Old Style" w:cs="Arial"/>
                <w:b/>
                <w:bCs/>
                <w:sz w:val="22"/>
                <w:szCs w:val="22"/>
              </w:rPr>
            </w:pPr>
            <w:r w:rsidRPr="0061136E">
              <w:rPr>
                <w:rFonts w:ascii="Bookman Old Style" w:hAnsi="Bookman Old Style" w:cs="Arial"/>
                <w:b/>
                <w:bCs/>
                <w:sz w:val="22"/>
                <w:szCs w:val="22"/>
              </w:rPr>
              <w:t>Letter Grade</w:t>
            </w:r>
          </w:p>
        </w:tc>
        <w:tc>
          <w:tcPr>
            <w:tcW w:w="3357" w:type="dxa"/>
            <w:shd w:val="clear" w:color="auto" w:fill="D9D9D9" w:themeFill="background1" w:themeFillShade="D9"/>
          </w:tcPr>
          <w:p w14:paraId="56DD9C4E" w14:textId="77777777" w:rsidR="001027A7" w:rsidRPr="0061136E" w:rsidRDefault="001027A7" w:rsidP="00C57978">
            <w:pPr>
              <w:autoSpaceDE w:val="0"/>
              <w:autoSpaceDN w:val="0"/>
              <w:adjustRightInd w:val="0"/>
              <w:jc w:val="center"/>
              <w:rPr>
                <w:rFonts w:ascii="Bookman Old Style" w:hAnsi="Bookman Old Style" w:cs="Arial"/>
                <w:b/>
                <w:bCs/>
                <w:sz w:val="22"/>
                <w:szCs w:val="22"/>
              </w:rPr>
            </w:pPr>
            <w:r w:rsidRPr="0061136E">
              <w:rPr>
                <w:rFonts w:ascii="Bookman Old Style" w:hAnsi="Bookman Old Style" w:cs="Arial"/>
                <w:b/>
                <w:bCs/>
                <w:sz w:val="22"/>
                <w:szCs w:val="22"/>
              </w:rPr>
              <w:t>Numeric Grade</w:t>
            </w:r>
          </w:p>
        </w:tc>
        <w:tc>
          <w:tcPr>
            <w:tcW w:w="3357" w:type="dxa"/>
            <w:shd w:val="clear" w:color="auto" w:fill="D9D9D9" w:themeFill="background1" w:themeFillShade="D9"/>
          </w:tcPr>
          <w:p w14:paraId="0EC24863" w14:textId="77777777" w:rsidR="001027A7" w:rsidRPr="0061136E" w:rsidRDefault="001027A7" w:rsidP="00C57978">
            <w:pPr>
              <w:autoSpaceDE w:val="0"/>
              <w:autoSpaceDN w:val="0"/>
              <w:adjustRightInd w:val="0"/>
              <w:jc w:val="center"/>
              <w:rPr>
                <w:rFonts w:ascii="Bookman Old Style" w:hAnsi="Bookman Old Style" w:cs="Arial"/>
                <w:b/>
                <w:bCs/>
                <w:sz w:val="22"/>
                <w:szCs w:val="22"/>
              </w:rPr>
            </w:pPr>
            <w:r w:rsidRPr="0061136E">
              <w:rPr>
                <w:rFonts w:ascii="Bookman Old Style" w:hAnsi="Bookman Old Style" w:cs="Arial"/>
                <w:b/>
                <w:bCs/>
                <w:sz w:val="22"/>
                <w:szCs w:val="22"/>
              </w:rPr>
              <w:t>GPA Scale</w:t>
            </w:r>
          </w:p>
        </w:tc>
      </w:tr>
      <w:tr w:rsidR="001027A7" w:rsidRPr="0061136E" w14:paraId="1F98AAEF" w14:textId="77777777" w:rsidTr="00C57978">
        <w:trPr>
          <w:jc w:val="center"/>
        </w:trPr>
        <w:tc>
          <w:tcPr>
            <w:tcW w:w="3356" w:type="dxa"/>
          </w:tcPr>
          <w:p w14:paraId="47B9D2A3"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s="Arial"/>
                <w:sz w:val="22"/>
                <w:szCs w:val="22"/>
              </w:rPr>
              <w:t>A+</w:t>
            </w:r>
          </w:p>
        </w:tc>
        <w:tc>
          <w:tcPr>
            <w:tcW w:w="3357" w:type="dxa"/>
            <w:vAlign w:val="center"/>
          </w:tcPr>
          <w:p w14:paraId="3ED293C0"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olor w:val="000000"/>
                <w:sz w:val="22"/>
                <w:szCs w:val="22"/>
              </w:rPr>
              <w:t>97-100</w:t>
            </w:r>
          </w:p>
        </w:tc>
        <w:tc>
          <w:tcPr>
            <w:tcW w:w="3357" w:type="dxa"/>
            <w:vAlign w:val="center"/>
          </w:tcPr>
          <w:p w14:paraId="2F7B131A"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olor w:val="000000"/>
                <w:sz w:val="22"/>
                <w:szCs w:val="22"/>
              </w:rPr>
              <w:t>4</w:t>
            </w:r>
          </w:p>
        </w:tc>
      </w:tr>
      <w:tr w:rsidR="001027A7" w:rsidRPr="0061136E" w14:paraId="376F982D" w14:textId="77777777" w:rsidTr="00C57978">
        <w:trPr>
          <w:jc w:val="center"/>
        </w:trPr>
        <w:tc>
          <w:tcPr>
            <w:tcW w:w="3356" w:type="dxa"/>
          </w:tcPr>
          <w:p w14:paraId="3EE2482C"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s="Arial"/>
                <w:sz w:val="22"/>
                <w:szCs w:val="22"/>
              </w:rPr>
              <w:t>A</w:t>
            </w:r>
          </w:p>
        </w:tc>
        <w:tc>
          <w:tcPr>
            <w:tcW w:w="3357" w:type="dxa"/>
            <w:vAlign w:val="center"/>
          </w:tcPr>
          <w:p w14:paraId="09F7A66A"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olor w:val="000000"/>
                <w:sz w:val="22"/>
                <w:szCs w:val="22"/>
              </w:rPr>
              <w:t>93-96</w:t>
            </w:r>
          </w:p>
        </w:tc>
        <w:tc>
          <w:tcPr>
            <w:tcW w:w="3357" w:type="dxa"/>
            <w:vAlign w:val="center"/>
          </w:tcPr>
          <w:p w14:paraId="7CB7EF98"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olor w:val="000000"/>
                <w:sz w:val="22"/>
                <w:szCs w:val="22"/>
              </w:rPr>
              <w:t>4</w:t>
            </w:r>
          </w:p>
        </w:tc>
      </w:tr>
      <w:tr w:rsidR="001027A7" w:rsidRPr="0061136E" w14:paraId="2985E801" w14:textId="77777777" w:rsidTr="00C57978">
        <w:trPr>
          <w:jc w:val="center"/>
        </w:trPr>
        <w:tc>
          <w:tcPr>
            <w:tcW w:w="3356" w:type="dxa"/>
          </w:tcPr>
          <w:p w14:paraId="4F2DB6DC"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s="Arial"/>
                <w:sz w:val="22"/>
                <w:szCs w:val="22"/>
              </w:rPr>
              <w:t>A-</w:t>
            </w:r>
          </w:p>
        </w:tc>
        <w:tc>
          <w:tcPr>
            <w:tcW w:w="3357" w:type="dxa"/>
            <w:vAlign w:val="center"/>
          </w:tcPr>
          <w:p w14:paraId="27CCFED3"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olor w:val="000000"/>
                <w:sz w:val="22"/>
                <w:szCs w:val="22"/>
              </w:rPr>
              <w:t>90-92</w:t>
            </w:r>
          </w:p>
        </w:tc>
        <w:tc>
          <w:tcPr>
            <w:tcW w:w="3357" w:type="dxa"/>
            <w:vAlign w:val="center"/>
          </w:tcPr>
          <w:p w14:paraId="7E58A384"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olor w:val="000000"/>
                <w:sz w:val="22"/>
                <w:szCs w:val="22"/>
              </w:rPr>
              <w:t>3.7</w:t>
            </w:r>
          </w:p>
        </w:tc>
      </w:tr>
      <w:tr w:rsidR="001027A7" w:rsidRPr="0061136E" w14:paraId="2FD761BE" w14:textId="77777777" w:rsidTr="00C57978">
        <w:trPr>
          <w:jc w:val="center"/>
        </w:trPr>
        <w:tc>
          <w:tcPr>
            <w:tcW w:w="3356" w:type="dxa"/>
          </w:tcPr>
          <w:p w14:paraId="11223B51"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s="Arial"/>
                <w:sz w:val="22"/>
                <w:szCs w:val="22"/>
              </w:rPr>
              <w:t>B+</w:t>
            </w:r>
          </w:p>
        </w:tc>
        <w:tc>
          <w:tcPr>
            <w:tcW w:w="3357" w:type="dxa"/>
            <w:vAlign w:val="center"/>
          </w:tcPr>
          <w:p w14:paraId="694A5ACE"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olor w:val="000000"/>
                <w:sz w:val="22"/>
                <w:szCs w:val="22"/>
              </w:rPr>
              <w:t>87-89</w:t>
            </w:r>
          </w:p>
        </w:tc>
        <w:tc>
          <w:tcPr>
            <w:tcW w:w="3357" w:type="dxa"/>
            <w:vAlign w:val="center"/>
          </w:tcPr>
          <w:p w14:paraId="648A7C82"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olor w:val="000000"/>
                <w:sz w:val="22"/>
                <w:szCs w:val="22"/>
              </w:rPr>
              <w:t>3.3</w:t>
            </w:r>
          </w:p>
        </w:tc>
      </w:tr>
      <w:tr w:rsidR="001027A7" w:rsidRPr="0061136E" w14:paraId="5585B6A3" w14:textId="77777777" w:rsidTr="00C57978">
        <w:trPr>
          <w:jc w:val="center"/>
        </w:trPr>
        <w:tc>
          <w:tcPr>
            <w:tcW w:w="3356" w:type="dxa"/>
          </w:tcPr>
          <w:p w14:paraId="74CD79AE"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s="Arial"/>
                <w:sz w:val="22"/>
                <w:szCs w:val="22"/>
              </w:rPr>
              <w:t>B</w:t>
            </w:r>
          </w:p>
        </w:tc>
        <w:tc>
          <w:tcPr>
            <w:tcW w:w="3357" w:type="dxa"/>
            <w:vAlign w:val="center"/>
          </w:tcPr>
          <w:p w14:paraId="09C2093E"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olor w:val="000000"/>
                <w:sz w:val="22"/>
                <w:szCs w:val="22"/>
              </w:rPr>
              <w:t>83-86</w:t>
            </w:r>
          </w:p>
        </w:tc>
        <w:tc>
          <w:tcPr>
            <w:tcW w:w="3357" w:type="dxa"/>
            <w:vAlign w:val="center"/>
          </w:tcPr>
          <w:p w14:paraId="73E93AE7"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olor w:val="000000"/>
                <w:sz w:val="22"/>
                <w:szCs w:val="22"/>
              </w:rPr>
              <w:t>3</w:t>
            </w:r>
          </w:p>
        </w:tc>
      </w:tr>
      <w:tr w:rsidR="001027A7" w:rsidRPr="0061136E" w14:paraId="7EF76283" w14:textId="77777777" w:rsidTr="00C57978">
        <w:trPr>
          <w:jc w:val="center"/>
        </w:trPr>
        <w:tc>
          <w:tcPr>
            <w:tcW w:w="3356" w:type="dxa"/>
          </w:tcPr>
          <w:p w14:paraId="05BC7BD6"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s="Arial"/>
                <w:sz w:val="22"/>
                <w:szCs w:val="22"/>
              </w:rPr>
              <w:t>B-</w:t>
            </w:r>
          </w:p>
        </w:tc>
        <w:tc>
          <w:tcPr>
            <w:tcW w:w="3357" w:type="dxa"/>
            <w:vAlign w:val="center"/>
          </w:tcPr>
          <w:p w14:paraId="2AE77472"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olor w:val="000000"/>
                <w:sz w:val="22"/>
                <w:szCs w:val="22"/>
              </w:rPr>
              <w:t>80-82</w:t>
            </w:r>
          </w:p>
        </w:tc>
        <w:tc>
          <w:tcPr>
            <w:tcW w:w="3357" w:type="dxa"/>
            <w:vAlign w:val="center"/>
          </w:tcPr>
          <w:p w14:paraId="0C6AF9A2"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olor w:val="000000"/>
                <w:sz w:val="22"/>
                <w:szCs w:val="22"/>
              </w:rPr>
              <w:t>2.7</w:t>
            </w:r>
          </w:p>
        </w:tc>
      </w:tr>
      <w:tr w:rsidR="001027A7" w:rsidRPr="0061136E" w14:paraId="4B7A6BF0" w14:textId="77777777" w:rsidTr="00C57978">
        <w:trPr>
          <w:jc w:val="center"/>
        </w:trPr>
        <w:tc>
          <w:tcPr>
            <w:tcW w:w="3356" w:type="dxa"/>
          </w:tcPr>
          <w:p w14:paraId="738B314D"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s="Arial"/>
                <w:sz w:val="22"/>
                <w:szCs w:val="22"/>
              </w:rPr>
              <w:t>C+</w:t>
            </w:r>
          </w:p>
        </w:tc>
        <w:tc>
          <w:tcPr>
            <w:tcW w:w="3357" w:type="dxa"/>
            <w:vAlign w:val="center"/>
          </w:tcPr>
          <w:p w14:paraId="3DEF3E99"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olor w:val="000000"/>
                <w:sz w:val="22"/>
                <w:szCs w:val="22"/>
              </w:rPr>
              <w:t>77-79</w:t>
            </w:r>
          </w:p>
        </w:tc>
        <w:tc>
          <w:tcPr>
            <w:tcW w:w="3357" w:type="dxa"/>
            <w:vAlign w:val="center"/>
          </w:tcPr>
          <w:p w14:paraId="1E415584"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olor w:val="000000"/>
                <w:sz w:val="22"/>
                <w:szCs w:val="22"/>
              </w:rPr>
              <w:t>2.3</w:t>
            </w:r>
          </w:p>
        </w:tc>
      </w:tr>
      <w:tr w:rsidR="001027A7" w:rsidRPr="0061136E" w14:paraId="6B382BE2" w14:textId="77777777" w:rsidTr="00C57978">
        <w:trPr>
          <w:jc w:val="center"/>
        </w:trPr>
        <w:tc>
          <w:tcPr>
            <w:tcW w:w="3356" w:type="dxa"/>
          </w:tcPr>
          <w:p w14:paraId="328BBEDD"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s="Arial"/>
                <w:sz w:val="22"/>
                <w:szCs w:val="22"/>
              </w:rPr>
              <w:t>C</w:t>
            </w:r>
          </w:p>
        </w:tc>
        <w:tc>
          <w:tcPr>
            <w:tcW w:w="3357" w:type="dxa"/>
            <w:vAlign w:val="center"/>
          </w:tcPr>
          <w:p w14:paraId="3625F49C"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olor w:val="000000"/>
                <w:sz w:val="22"/>
                <w:szCs w:val="22"/>
              </w:rPr>
              <w:t>73-76</w:t>
            </w:r>
          </w:p>
        </w:tc>
        <w:tc>
          <w:tcPr>
            <w:tcW w:w="3357" w:type="dxa"/>
            <w:vAlign w:val="center"/>
          </w:tcPr>
          <w:p w14:paraId="6925D3B8"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olor w:val="000000"/>
                <w:sz w:val="22"/>
                <w:szCs w:val="22"/>
              </w:rPr>
              <w:t>2</w:t>
            </w:r>
          </w:p>
        </w:tc>
      </w:tr>
      <w:tr w:rsidR="001027A7" w:rsidRPr="0061136E" w14:paraId="399DEFA5" w14:textId="77777777" w:rsidTr="00C57978">
        <w:trPr>
          <w:jc w:val="center"/>
        </w:trPr>
        <w:tc>
          <w:tcPr>
            <w:tcW w:w="3356" w:type="dxa"/>
          </w:tcPr>
          <w:p w14:paraId="64F86879"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s="Arial"/>
                <w:sz w:val="22"/>
                <w:szCs w:val="22"/>
              </w:rPr>
              <w:t>C-</w:t>
            </w:r>
          </w:p>
        </w:tc>
        <w:tc>
          <w:tcPr>
            <w:tcW w:w="3357" w:type="dxa"/>
            <w:vAlign w:val="center"/>
          </w:tcPr>
          <w:p w14:paraId="28CCCF09"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olor w:val="000000"/>
                <w:sz w:val="22"/>
                <w:szCs w:val="22"/>
              </w:rPr>
              <w:t>70-72</w:t>
            </w:r>
          </w:p>
        </w:tc>
        <w:tc>
          <w:tcPr>
            <w:tcW w:w="3357" w:type="dxa"/>
            <w:vAlign w:val="center"/>
          </w:tcPr>
          <w:p w14:paraId="542F6762"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olor w:val="000000"/>
                <w:sz w:val="22"/>
                <w:szCs w:val="22"/>
              </w:rPr>
              <w:t>1.7</w:t>
            </w:r>
          </w:p>
        </w:tc>
      </w:tr>
      <w:tr w:rsidR="001027A7" w:rsidRPr="0061136E" w14:paraId="6E0F5E34" w14:textId="77777777" w:rsidTr="00C57978">
        <w:trPr>
          <w:jc w:val="center"/>
        </w:trPr>
        <w:tc>
          <w:tcPr>
            <w:tcW w:w="3356" w:type="dxa"/>
          </w:tcPr>
          <w:p w14:paraId="7AFF6CFF"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s="Arial"/>
                <w:sz w:val="22"/>
                <w:szCs w:val="22"/>
              </w:rPr>
              <w:t>D+</w:t>
            </w:r>
          </w:p>
        </w:tc>
        <w:tc>
          <w:tcPr>
            <w:tcW w:w="3357" w:type="dxa"/>
            <w:vAlign w:val="center"/>
          </w:tcPr>
          <w:p w14:paraId="34056D98"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olor w:val="000000"/>
                <w:sz w:val="22"/>
                <w:szCs w:val="22"/>
              </w:rPr>
              <w:t>67-69</w:t>
            </w:r>
          </w:p>
        </w:tc>
        <w:tc>
          <w:tcPr>
            <w:tcW w:w="3357" w:type="dxa"/>
            <w:vAlign w:val="center"/>
          </w:tcPr>
          <w:p w14:paraId="4F4A3CE8"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olor w:val="000000"/>
                <w:sz w:val="22"/>
                <w:szCs w:val="22"/>
              </w:rPr>
              <w:t>1.3</w:t>
            </w:r>
          </w:p>
        </w:tc>
      </w:tr>
      <w:tr w:rsidR="001027A7" w:rsidRPr="0061136E" w14:paraId="3A5D1161" w14:textId="77777777" w:rsidTr="00C57978">
        <w:trPr>
          <w:jc w:val="center"/>
        </w:trPr>
        <w:tc>
          <w:tcPr>
            <w:tcW w:w="3356" w:type="dxa"/>
          </w:tcPr>
          <w:p w14:paraId="5E9DED7F"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s="Arial"/>
                <w:sz w:val="22"/>
                <w:szCs w:val="22"/>
              </w:rPr>
              <w:t>D</w:t>
            </w:r>
          </w:p>
        </w:tc>
        <w:tc>
          <w:tcPr>
            <w:tcW w:w="3357" w:type="dxa"/>
            <w:vAlign w:val="center"/>
          </w:tcPr>
          <w:p w14:paraId="6BACFDAC"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olor w:val="000000"/>
                <w:sz w:val="22"/>
                <w:szCs w:val="22"/>
              </w:rPr>
              <w:t>65-66</w:t>
            </w:r>
          </w:p>
        </w:tc>
        <w:tc>
          <w:tcPr>
            <w:tcW w:w="3357" w:type="dxa"/>
            <w:vAlign w:val="center"/>
          </w:tcPr>
          <w:p w14:paraId="668C95D6"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olor w:val="000000"/>
                <w:sz w:val="22"/>
                <w:szCs w:val="22"/>
              </w:rPr>
              <w:t>1</w:t>
            </w:r>
          </w:p>
        </w:tc>
      </w:tr>
      <w:tr w:rsidR="001027A7" w14:paraId="33B15EF6" w14:textId="77777777" w:rsidTr="00C57978">
        <w:trPr>
          <w:jc w:val="center"/>
        </w:trPr>
        <w:tc>
          <w:tcPr>
            <w:tcW w:w="3356" w:type="dxa"/>
          </w:tcPr>
          <w:p w14:paraId="1F707987"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s="Arial"/>
                <w:sz w:val="22"/>
                <w:szCs w:val="22"/>
              </w:rPr>
              <w:t>F</w:t>
            </w:r>
          </w:p>
        </w:tc>
        <w:tc>
          <w:tcPr>
            <w:tcW w:w="3357" w:type="dxa"/>
            <w:vAlign w:val="center"/>
          </w:tcPr>
          <w:p w14:paraId="38F2E7DE" w14:textId="77777777" w:rsidR="001027A7" w:rsidRPr="0061136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olor w:val="000000"/>
                <w:sz w:val="22"/>
                <w:szCs w:val="22"/>
              </w:rPr>
              <w:t>BELOW 65</w:t>
            </w:r>
          </w:p>
        </w:tc>
        <w:tc>
          <w:tcPr>
            <w:tcW w:w="3357" w:type="dxa"/>
            <w:vAlign w:val="center"/>
          </w:tcPr>
          <w:p w14:paraId="59B5EF7C" w14:textId="77777777" w:rsidR="001027A7" w:rsidRPr="00F4337E" w:rsidRDefault="001027A7" w:rsidP="00C57978">
            <w:pPr>
              <w:autoSpaceDE w:val="0"/>
              <w:autoSpaceDN w:val="0"/>
              <w:adjustRightInd w:val="0"/>
              <w:rPr>
                <w:rFonts w:ascii="Bookman Old Style" w:hAnsi="Bookman Old Style" w:cs="Arial"/>
                <w:sz w:val="22"/>
                <w:szCs w:val="22"/>
              </w:rPr>
            </w:pPr>
            <w:r w:rsidRPr="0061136E">
              <w:rPr>
                <w:rFonts w:ascii="Bookman Old Style" w:hAnsi="Bookman Old Style"/>
                <w:color w:val="000000"/>
                <w:sz w:val="22"/>
                <w:szCs w:val="22"/>
              </w:rPr>
              <w:t>0</w:t>
            </w:r>
          </w:p>
        </w:tc>
      </w:tr>
    </w:tbl>
    <w:bookmarkEnd w:id="627"/>
    <w:p w14:paraId="3694C0F6" w14:textId="77777777" w:rsidR="001027A7" w:rsidRPr="00292916" w:rsidRDefault="001027A7" w:rsidP="001027A7">
      <w:pPr>
        <w:autoSpaceDE w:val="0"/>
        <w:autoSpaceDN w:val="0"/>
        <w:adjustRightInd w:val="0"/>
        <w:ind w:left="-18" w:firstLine="738"/>
        <w:rPr>
          <w:rFonts w:ascii="Arial" w:hAnsi="Arial" w:cs="Arial"/>
          <w:b/>
          <w:color w:val="000000"/>
        </w:rPr>
      </w:pPr>
      <w:r>
        <w:rPr>
          <w:rFonts w:ascii="Arial" w:hAnsi="Arial" w:cs="Arial"/>
        </w:rPr>
        <w:t xml:space="preserve"> </w:t>
      </w:r>
    </w:p>
    <w:bookmarkEnd w:id="628"/>
    <w:p w14:paraId="6CCB12CA" w14:textId="77777777" w:rsidR="00D151B4" w:rsidRPr="00292916" w:rsidRDefault="00D151B4" w:rsidP="00D151B4">
      <w:pPr>
        <w:rPr>
          <w:rFonts w:ascii="Arial" w:hAnsi="Arial" w:cs="Arial"/>
          <w:color w:val="000000"/>
        </w:rPr>
      </w:pPr>
      <w:r w:rsidRPr="00292916">
        <w:rPr>
          <w:rFonts w:ascii="Arial" w:hAnsi="Arial" w:cs="Arial"/>
          <w:b/>
          <w:color w:val="000000"/>
        </w:rPr>
        <w:t>Course Template:</w:t>
      </w:r>
      <w:r w:rsidRPr="00292916">
        <w:rPr>
          <w:rFonts w:ascii="Arial" w:hAnsi="Arial" w:cs="Arial"/>
        </w:rPr>
        <w:t xml:space="preserve"> This template links course information to a location.</w:t>
      </w:r>
    </w:p>
    <w:p w14:paraId="459CC5EB" w14:textId="77777777" w:rsidR="00D151B4" w:rsidRPr="00292916" w:rsidRDefault="00D151B4" w:rsidP="00D151B4">
      <w:pPr>
        <w:ind w:firstLine="720"/>
        <w:rPr>
          <w:rFonts w:ascii="Arial" w:hAnsi="Arial" w:cs="Arial"/>
          <w:color w:val="000000"/>
        </w:rPr>
      </w:pPr>
    </w:p>
    <w:p w14:paraId="2A61B000" w14:textId="77777777" w:rsidR="00D151B4" w:rsidRPr="00292916" w:rsidRDefault="00D151B4" w:rsidP="00D151B4">
      <w:pPr>
        <w:rPr>
          <w:rFonts w:ascii="Arial" w:hAnsi="Arial" w:cs="Arial"/>
          <w:color w:val="000000"/>
        </w:rPr>
      </w:pPr>
      <w:r w:rsidRPr="00292916">
        <w:rPr>
          <w:rFonts w:ascii="Arial" w:hAnsi="Arial" w:cs="Arial"/>
          <w:b/>
          <w:color w:val="000000"/>
        </w:rPr>
        <w:t>Location Marking Period Template:</w:t>
      </w:r>
      <w:r w:rsidRPr="00292916">
        <w:rPr>
          <w:rFonts w:ascii="Arial" w:hAnsi="Arial" w:cs="Arial"/>
          <w:color w:val="000000"/>
        </w:rPr>
        <w:t xml:space="preserve"> </w:t>
      </w:r>
      <w:r w:rsidRPr="00292916">
        <w:rPr>
          <w:rFonts w:ascii="Arial" w:hAnsi="Arial" w:cs="Arial"/>
        </w:rPr>
        <w:t>This template links marking period</w:t>
      </w:r>
      <w:r>
        <w:rPr>
          <w:rFonts w:ascii="Arial" w:hAnsi="Arial" w:cs="Arial"/>
        </w:rPr>
        <w:t>s</w:t>
      </w:r>
      <w:r w:rsidRPr="00292916">
        <w:rPr>
          <w:rFonts w:ascii="Arial" w:hAnsi="Arial" w:cs="Arial"/>
        </w:rPr>
        <w:t xml:space="preserve"> to a student’s building of enrollment code location.</w:t>
      </w:r>
    </w:p>
    <w:p w14:paraId="00A9AB7F" w14:textId="77777777" w:rsidR="00D151B4" w:rsidRPr="00292916" w:rsidRDefault="00D151B4" w:rsidP="00D151B4">
      <w:pPr>
        <w:ind w:firstLine="720"/>
        <w:rPr>
          <w:rFonts w:ascii="Arial" w:hAnsi="Arial" w:cs="Arial"/>
          <w:color w:val="000000"/>
        </w:rPr>
      </w:pPr>
    </w:p>
    <w:p w14:paraId="0824E328" w14:textId="77777777" w:rsidR="00D151B4" w:rsidRPr="00292916" w:rsidRDefault="00D151B4" w:rsidP="00D151B4">
      <w:pPr>
        <w:rPr>
          <w:rFonts w:ascii="Arial" w:hAnsi="Arial" w:cs="Arial"/>
        </w:rPr>
      </w:pPr>
      <w:r w:rsidRPr="00292916">
        <w:rPr>
          <w:rFonts w:ascii="Arial" w:hAnsi="Arial" w:cs="Arial"/>
          <w:b/>
          <w:color w:val="000000"/>
        </w:rPr>
        <w:t>Marking Period Code Template:</w:t>
      </w:r>
      <w:r w:rsidRPr="00292916">
        <w:rPr>
          <w:rFonts w:ascii="Arial" w:hAnsi="Arial" w:cs="Arial"/>
          <w:color w:val="000000"/>
        </w:rPr>
        <w:t xml:space="preserve"> </w:t>
      </w:r>
      <w:r w:rsidRPr="00292916">
        <w:rPr>
          <w:rFonts w:ascii="Arial" w:hAnsi="Arial" w:cs="Arial"/>
        </w:rPr>
        <w:t>This template defines the beginning and ending dates of the marking period when students’ marks are sent home and links marking period to a term.</w:t>
      </w:r>
    </w:p>
    <w:p w14:paraId="0A2B3BF8" w14:textId="77777777" w:rsidR="00D151B4" w:rsidRPr="00292916" w:rsidRDefault="00D151B4" w:rsidP="00D151B4">
      <w:pPr>
        <w:autoSpaceDE w:val="0"/>
        <w:autoSpaceDN w:val="0"/>
        <w:adjustRightInd w:val="0"/>
        <w:ind w:left="162" w:hanging="162"/>
        <w:rPr>
          <w:rFonts w:ascii="Bookman Old Style" w:hAnsi="Bookman Old Style" w:cs="Arial"/>
          <w:color w:val="000000"/>
          <w:sz w:val="22"/>
          <w:szCs w:val="22"/>
        </w:rPr>
      </w:pPr>
    </w:p>
    <w:p w14:paraId="37A84E2E" w14:textId="77777777" w:rsidR="00D151B4" w:rsidRPr="00292916" w:rsidRDefault="00D151B4" w:rsidP="00D151B4">
      <w:pPr>
        <w:pStyle w:val="Body"/>
      </w:pPr>
    </w:p>
    <w:p w14:paraId="4ECC1BEE" w14:textId="77777777" w:rsidR="001C637F" w:rsidRPr="000E16CD" w:rsidRDefault="00D151B4" w:rsidP="00D151B4">
      <w:pPr>
        <w:pStyle w:val="Heading1"/>
        <w:rPr>
          <w:u w:val="single"/>
        </w:rPr>
      </w:pPr>
      <w:r w:rsidRPr="00292916">
        <w:rPr>
          <w:u w:val="single"/>
        </w:rPr>
        <w:br w:type="page"/>
      </w:r>
      <w:bookmarkStart w:id="629" w:name="_Toc163224908"/>
      <w:r w:rsidR="00424CE7" w:rsidRPr="000E16CD">
        <w:rPr>
          <w:u w:val="single"/>
        </w:rPr>
        <w:lastRenderedPageBreak/>
        <w:t xml:space="preserve">Chapter </w:t>
      </w:r>
      <w:r w:rsidR="00A94AC0" w:rsidRPr="000E16CD">
        <w:rPr>
          <w:u w:val="single"/>
        </w:rPr>
        <w:t>4</w:t>
      </w:r>
      <w:r w:rsidR="00424CE7" w:rsidRPr="000E16CD">
        <w:rPr>
          <w:u w:val="single"/>
        </w:rPr>
        <w:t xml:space="preserve">: </w:t>
      </w:r>
      <w:r w:rsidR="001C637F" w:rsidRPr="000E16CD">
        <w:rPr>
          <w:u w:val="single"/>
        </w:rPr>
        <w:t>Data Elements</w:t>
      </w:r>
      <w:bookmarkEnd w:id="629"/>
    </w:p>
    <w:p w14:paraId="07585A1F" w14:textId="77777777" w:rsidR="001C637F" w:rsidRPr="000E16CD" w:rsidRDefault="001C637F" w:rsidP="001C637F">
      <w:pPr>
        <w:pStyle w:val="Body"/>
        <w:rPr>
          <w:szCs w:val="22"/>
        </w:rPr>
      </w:pPr>
      <w:r w:rsidRPr="000E16CD">
        <w:rPr>
          <w:szCs w:val="22"/>
        </w:rPr>
        <w:t xml:space="preserve">Local Educational Agencies (LEAs) are responsible for submitting a complete set of data elements to the SIRS in a predetermined format. The data elements fall into </w:t>
      </w:r>
      <w:r w:rsidR="001339CC" w:rsidRPr="001518E3">
        <w:rPr>
          <w:szCs w:val="22"/>
        </w:rPr>
        <w:t>the following</w:t>
      </w:r>
      <w:r w:rsidRPr="000E16CD">
        <w:rPr>
          <w:szCs w:val="22"/>
        </w:rPr>
        <w:t xml:space="preserve"> general categories:</w:t>
      </w:r>
    </w:p>
    <w:p w14:paraId="638616E0" w14:textId="77777777" w:rsidR="001C637F" w:rsidRPr="001E78D0" w:rsidRDefault="001339CC" w:rsidP="00DA5246">
      <w:pPr>
        <w:pStyle w:val="BodyText"/>
        <w:numPr>
          <w:ilvl w:val="0"/>
          <w:numId w:val="48"/>
        </w:numPr>
        <w:spacing w:before="120" w:after="0"/>
        <w:rPr>
          <w:rFonts w:ascii="Arial" w:hAnsi="Arial" w:cs="Arial"/>
        </w:rPr>
      </w:pPr>
      <w:r w:rsidRPr="001E78D0">
        <w:rPr>
          <w:rFonts w:ascii="Arial" w:hAnsi="Arial" w:cs="Arial"/>
        </w:rPr>
        <w:t xml:space="preserve">Attendance </w:t>
      </w:r>
    </w:p>
    <w:p w14:paraId="2A287162" w14:textId="77777777" w:rsidR="001C637F" w:rsidRPr="001E78D0" w:rsidRDefault="001C637F" w:rsidP="00DA5246">
      <w:pPr>
        <w:pStyle w:val="BodyText"/>
        <w:numPr>
          <w:ilvl w:val="0"/>
          <w:numId w:val="48"/>
        </w:numPr>
        <w:spacing w:after="0"/>
        <w:rPr>
          <w:rFonts w:ascii="Arial" w:hAnsi="Arial" w:cs="Arial"/>
        </w:rPr>
      </w:pPr>
      <w:r w:rsidRPr="001E78D0">
        <w:rPr>
          <w:rFonts w:ascii="Arial" w:hAnsi="Arial" w:cs="Arial"/>
        </w:rPr>
        <w:t xml:space="preserve">Assessment </w:t>
      </w:r>
    </w:p>
    <w:p w14:paraId="6C92868E" w14:textId="77777777" w:rsidR="001C637F" w:rsidRPr="001E78D0" w:rsidRDefault="001C637F" w:rsidP="00DA5246">
      <w:pPr>
        <w:pStyle w:val="BodyText"/>
        <w:numPr>
          <w:ilvl w:val="0"/>
          <w:numId w:val="48"/>
        </w:numPr>
        <w:spacing w:after="0"/>
        <w:rPr>
          <w:rFonts w:ascii="Arial" w:hAnsi="Arial" w:cs="Arial"/>
        </w:rPr>
      </w:pPr>
      <w:r w:rsidRPr="001E78D0">
        <w:rPr>
          <w:rFonts w:ascii="Arial" w:hAnsi="Arial" w:cs="Arial"/>
        </w:rPr>
        <w:t>Course</w:t>
      </w:r>
    </w:p>
    <w:p w14:paraId="4C40DA24" w14:textId="77777777" w:rsidR="001339CC" w:rsidRPr="001E78D0" w:rsidRDefault="001339CC" w:rsidP="00DA5246">
      <w:pPr>
        <w:pStyle w:val="BodyText"/>
        <w:numPr>
          <w:ilvl w:val="0"/>
          <w:numId w:val="48"/>
        </w:numPr>
        <w:spacing w:after="0"/>
        <w:rPr>
          <w:rFonts w:ascii="Arial" w:hAnsi="Arial" w:cs="Arial"/>
        </w:rPr>
      </w:pPr>
      <w:r w:rsidRPr="001E78D0">
        <w:rPr>
          <w:rFonts w:ascii="Arial" w:hAnsi="Arial" w:cs="Arial"/>
        </w:rPr>
        <w:t>Special Education</w:t>
      </w:r>
    </w:p>
    <w:p w14:paraId="6EFD67EC" w14:textId="77777777" w:rsidR="001C637F" w:rsidRPr="001E78D0" w:rsidRDefault="001C637F" w:rsidP="00DA5246">
      <w:pPr>
        <w:pStyle w:val="BodyText"/>
        <w:numPr>
          <w:ilvl w:val="0"/>
          <w:numId w:val="48"/>
        </w:numPr>
        <w:spacing w:after="0"/>
        <w:rPr>
          <w:rFonts w:ascii="Arial" w:hAnsi="Arial" w:cs="Arial"/>
        </w:rPr>
      </w:pPr>
      <w:r w:rsidRPr="001E78D0">
        <w:rPr>
          <w:rFonts w:ascii="Arial" w:hAnsi="Arial" w:cs="Arial"/>
        </w:rPr>
        <w:t>Staff</w:t>
      </w:r>
    </w:p>
    <w:p w14:paraId="0A88C891" w14:textId="77777777" w:rsidR="001339CC" w:rsidRPr="001E78D0" w:rsidRDefault="001339CC" w:rsidP="00DA5246">
      <w:pPr>
        <w:pStyle w:val="BodyText"/>
        <w:numPr>
          <w:ilvl w:val="0"/>
          <w:numId w:val="48"/>
        </w:numPr>
        <w:spacing w:after="0"/>
        <w:rPr>
          <w:rFonts w:ascii="Arial" w:hAnsi="Arial" w:cs="Arial"/>
        </w:rPr>
      </w:pPr>
      <w:r w:rsidRPr="001E78D0">
        <w:rPr>
          <w:rFonts w:ascii="Arial" w:hAnsi="Arial" w:cs="Arial"/>
        </w:rPr>
        <w:t>Student</w:t>
      </w:r>
    </w:p>
    <w:p w14:paraId="3C8311A8" w14:textId="77777777" w:rsidR="001339CC" w:rsidRPr="001E78D0" w:rsidRDefault="001339CC" w:rsidP="00DA5246">
      <w:pPr>
        <w:pStyle w:val="BodyText"/>
        <w:numPr>
          <w:ilvl w:val="0"/>
          <w:numId w:val="48"/>
        </w:numPr>
        <w:spacing w:after="0"/>
        <w:rPr>
          <w:rFonts w:ascii="Arial" w:hAnsi="Arial" w:cs="Arial"/>
        </w:rPr>
      </w:pPr>
      <w:r w:rsidRPr="001E78D0">
        <w:rPr>
          <w:rFonts w:ascii="Arial" w:hAnsi="Arial" w:cs="Arial"/>
        </w:rPr>
        <w:t>Student Program Participation</w:t>
      </w:r>
    </w:p>
    <w:p w14:paraId="0B492F9A" w14:textId="1210812A" w:rsidR="001C637F" w:rsidRPr="000E16CD" w:rsidRDefault="001C637F" w:rsidP="001C637F">
      <w:pPr>
        <w:pStyle w:val="Body"/>
      </w:pPr>
      <w:r w:rsidRPr="000E16CD">
        <w:t>The following templates, which are available</w:t>
      </w:r>
      <w:r w:rsidRPr="000E16CD">
        <w:rPr>
          <w:rFonts w:cs="Arial"/>
          <w:szCs w:val="24"/>
        </w:rPr>
        <w:t xml:space="preserve"> </w:t>
      </w:r>
      <w:r w:rsidR="00F1329C">
        <w:rPr>
          <w:rFonts w:cs="Arial"/>
          <w:szCs w:val="24"/>
        </w:rPr>
        <w:t>on the</w:t>
      </w:r>
      <w:r w:rsidR="007C03A4" w:rsidRPr="000E16CD">
        <w:rPr>
          <w:rFonts w:cs="Arial"/>
          <w:szCs w:val="24"/>
        </w:rPr>
        <w:t xml:space="preserve"> </w:t>
      </w:r>
      <w:hyperlink r:id="rId101" w:history="1">
        <w:r w:rsidR="00F1329C">
          <w:rPr>
            <w:rStyle w:val="Hyperlink"/>
          </w:rPr>
          <w:t>vendor support</w:t>
        </w:r>
      </w:hyperlink>
      <w:r w:rsidR="00F1329C">
        <w:t xml:space="preserve"> web page, </w:t>
      </w:r>
      <w:r w:rsidRPr="000E16CD">
        <w:t>must be used to report these data elements:</w:t>
      </w:r>
    </w:p>
    <w:p w14:paraId="11B3EB0F" w14:textId="77777777" w:rsidR="001C637F" w:rsidRPr="000E16CD" w:rsidRDefault="001C637F" w:rsidP="001C637F">
      <w:pPr>
        <w:rPr>
          <w:rFonts w:ascii="Arial" w:hAnsi="Arial" w:cs="Arial"/>
          <w:b/>
        </w:rPr>
      </w:pPr>
    </w:p>
    <w:tbl>
      <w:tblPr>
        <w:tblStyle w:val="TableGrid1"/>
        <w:tblW w:w="0" w:type="auto"/>
        <w:tblLook w:val="01E0" w:firstRow="1" w:lastRow="1" w:firstColumn="1" w:lastColumn="1" w:noHBand="0" w:noVBand="0"/>
        <w:tblCaption w:val="List of template types"/>
      </w:tblPr>
      <w:tblGrid>
        <w:gridCol w:w="5034"/>
        <w:gridCol w:w="5036"/>
      </w:tblGrid>
      <w:tr w:rsidR="001C637F" w:rsidRPr="000E16CD" w14:paraId="3B2B4789" w14:textId="77777777" w:rsidTr="00A74BDB">
        <w:trPr>
          <w:trHeight w:val="4833"/>
          <w:tblHeader/>
        </w:trPr>
        <w:tc>
          <w:tcPr>
            <w:tcW w:w="5148" w:type="dxa"/>
          </w:tcPr>
          <w:p w14:paraId="3E4D5632" w14:textId="77777777" w:rsidR="000E102F" w:rsidRPr="002F3A26" w:rsidRDefault="000E102F" w:rsidP="001C637F">
            <w:pPr>
              <w:rPr>
                <w:rFonts w:ascii="Arial" w:hAnsi="Arial" w:cs="Arial"/>
                <w:b/>
              </w:rPr>
            </w:pPr>
            <w:r w:rsidRPr="002F3A26">
              <w:rPr>
                <w:rFonts w:ascii="Arial" w:hAnsi="Arial" w:cs="Arial"/>
                <w:b/>
              </w:rPr>
              <w:t>Attendance Data</w:t>
            </w:r>
          </w:p>
          <w:p w14:paraId="37F09B66" w14:textId="77777777" w:rsidR="000E102F" w:rsidRPr="002F3A26" w:rsidRDefault="000E102F" w:rsidP="000E102F">
            <w:pPr>
              <w:rPr>
                <w:rFonts w:ascii="Arial" w:hAnsi="Arial" w:cs="Arial"/>
              </w:rPr>
            </w:pPr>
            <w:r w:rsidRPr="002F3A26">
              <w:rPr>
                <w:rFonts w:ascii="Arial" w:hAnsi="Arial" w:cs="Arial"/>
              </w:rPr>
              <w:t>Attendance Codes</w:t>
            </w:r>
          </w:p>
          <w:p w14:paraId="24866CBA" w14:textId="77777777" w:rsidR="000E102F" w:rsidRPr="002F3A26" w:rsidRDefault="000E102F" w:rsidP="001C637F">
            <w:pPr>
              <w:rPr>
                <w:rFonts w:ascii="Arial" w:hAnsi="Arial" w:cs="Arial"/>
                <w:b/>
              </w:rPr>
            </w:pPr>
          </w:p>
          <w:p w14:paraId="5405D8C9" w14:textId="77777777" w:rsidR="000E102F" w:rsidRPr="002F3A26" w:rsidRDefault="000E102F" w:rsidP="000E102F">
            <w:pPr>
              <w:rPr>
                <w:rFonts w:ascii="Arial" w:hAnsi="Arial" w:cs="Arial"/>
                <w:b/>
              </w:rPr>
            </w:pPr>
            <w:r w:rsidRPr="002F3A26">
              <w:rPr>
                <w:rFonts w:ascii="Arial" w:hAnsi="Arial" w:cs="Arial"/>
                <w:b/>
              </w:rPr>
              <w:t>Assessment Data</w:t>
            </w:r>
          </w:p>
          <w:p w14:paraId="7F5A8037" w14:textId="77777777" w:rsidR="000E102F" w:rsidRPr="002F3A26" w:rsidRDefault="000E102F" w:rsidP="000E102F">
            <w:pPr>
              <w:rPr>
                <w:rFonts w:ascii="Arial" w:hAnsi="Arial" w:cs="Arial"/>
              </w:rPr>
            </w:pPr>
            <w:r w:rsidRPr="002F3A26">
              <w:rPr>
                <w:rFonts w:ascii="Arial" w:hAnsi="Arial" w:cs="Arial"/>
              </w:rPr>
              <w:t xml:space="preserve">Assessment Acc Mod Fact </w:t>
            </w:r>
          </w:p>
          <w:p w14:paraId="4DF5BF15" w14:textId="77777777" w:rsidR="000E102F" w:rsidRPr="002F3A26" w:rsidRDefault="000E102F" w:rsidP="000E102F">
            <w:pPr>
              <w:rPr>
                <w:rFonts w:ascii="Arial" w:hAnsi="Arial" w:cs="Arial"/>
              </w:rPr>
            </w:pPr>
            <w:r w:rsidRPr="002F3A26">
              <w:rPr>
                <w:rFonts w:ascii="Arial" w:hAnsi="Arial" w:cs="Arial"/>
              </w:rPr>
              <w:t>Assessment Fact</w:t>
            </w:r>
          </w:p>
          <w:p w14:paraId="67B06144" w14:textId="77777777" w:rsidR="000E102F" w:rsidRPr="002F3A26" w:rsidRDefault="000E102F" w:rsidP="000E102F">
            <w:pPr>
              <w:rPr>
                <w:rFonts w:ascii="Arial" w:hAnsi="Arial" w:cs="Arial"/>
                <w:b/>
              </w:rPr>
            </w:pPr>
            <w:r w:rsidRPr="002F3A26">
              <w:rPr>
                <w:rFonts w:ascii="Arial" w:hAnsi="Arial" w:cs="Arial"/>
              </w:rPr>
              <w:t>Assessment Response</w:t>
            </w:r>
            <w:r w:rsidRPr="002F3A26">
              <w:rPr>
                <w:rFonts w:ascii="Arial" w:hAnsi="Arial" w:cs="Arial"/>
                <w:b/>
              </w:rPr>
              <w:t xml:space="preserve"> </w:t>
            </w:r>
          </w:p>
          <w:p w14:paraId="74906955" w14:textId="77777777" w:rsidR="009727E4" w:rsidRPr="002F3A26" w:rsidRDefault="009727E4" w:rsidP="000E102F">
            <w:pPr>
              <w:rPr>
                <w:rFonts w:ascii="Arial" w:hAnsi="Arial" w:cs="Arial"/>
              </w:rPr>
            </w:pPr>
            <w:r w:rsidRPr="002F3A26">
              <w:rPr>
                <w:rFonts w:ascii="Arial" w:hAnsi="Arial" w:cs="Arial"/>
              </w:rPr>
              <w:t>Assessment Session Fact</w:t>
            </w:r>
          </w:p>
          <w:p w14:paraId="6325D6D7" w14:textId="77777777" w:rsidR="000E102F" w:rsidRPr="002F3A26" w:rsidRDefault="000E102F" w:rsidP="000E102F">
            <w:pPr>
              <w:rPr>
                <w:rFonts w:ascii="Arial" w:hAnsi="Arial" w:cs="Arial"/>
                <w:b/>
              </w:rPr>
            </w:pPr>
          </w:p>
          <w:p w14:paraId="60F09EF3" w14:textId="77777777" w:rsidR="009C0FE1" w:rsidRPr="002F3A26" w:rsidRDefault="009C0FE1" w:rsidP="009C0FE1">
            <w:pPr>
              <w:rPr>
                <w:rFonts w:ascii="Arial" w:hAnsi="Arial" w:cs="Arial"/>
                <w:b/>
              </w:rPr>
            </w:pPr>
            <w:r w:rsidRPr="002F3A26">
              <w:rPr>
                <w:rFonts w:ascii="Arial" w:hAnsi="Arial" w:cs="Arial"/>
                <w:b/>
              </w:rPr>
              <w:t>Course Data</w:t>
            </w:r>
          </w:p>
          <w:p w14:paraId="0A0ECDB6" w14:textId="77777777" w:rsidR="009C0FE1" w:rsidRPr="002F3A26" w:rsidRDefault="009C0FE1" w:rsidP="009C0FE1">
            <w:pPr>
              <w:rPr>
                <w:rFonts w:ascii="Arial" w:hAnsi="Arial" w:cs="Arial"/>
              </w:rPr>
            </w:pPr>
            <w:r w:rsidRPr="002F3A26">
              <w:rPr>
                <w:rFonts w:ascii="Arial" w:hAnsi="Arial" w:cs="Arial"/>
              </w:rPr>
              <w:t>Course</w:t>
            </w:r>
          </w:p>
          <w:p w14:paraId="74F67523" w14:textId="77777777" w:rsidR="009C0FE1" w:rsidRPr="002F3A26" w:rsidRDefault="009C0FE1" w:rsidP="009C0FE1">
            <w:pPr>
              <w:rPr>
                <w:rFonts w:ascii="Arial" w:hAnsi="Arial" w:cs="Arial"/>
              </w:rPr>
            </w:pPr>
            <w:r w:rsidRPr="002F3A26">
              <w:rPr>
                <w:rFonts w:ascii="Arial" w:hAnsi="Arial" w:cs="Arial"/>
              </w:rPr>
              <w:t>Course Instructor Assignment</w:t>
            </w:r>
          </w:p>
          <w:p w14:paraId="2DF8BE7F" w14:textId="77777777" w:rsidR="009C0FE1" w:rsidRPr="002F3A26" w:rsidRDefault="009C0FE1" w:rsidP="009C0FE1">
            <w:pPr>
              <w:rPr>
                <w:rFonts w:ascii="Arial" w:hAnsi="Arial" w:cs="Arial"/>
              </w:rPr>
            </w:pPr>
            <w:r w:rsidRPr="002F3A26">
              <w:rPr>
                <w:rFonts w:ascii="Arial" w:hAnsi="Arial" w:cs="Arial"/>
              </w:rPr>
              <w:t>Location Marking Period</w:t>
            </w:r>
          </w:p>
          <w:p w14:paraId="3AB0CE80" w14:textId="77777777" w:rsidR="009C0FE1" w:rsidRPr="002F3A26" w:rsidRDefault="009C0FE1" w:rsidP="009C0FE1">
            <w:pPr>
              <w:rPr>
                <w:rFonts w:ascii="Arial" w:hAnsi="Arial" w:cs="Arial"/>
              </w:rPr>
            </w:pPr>
            <w:r w:rsidRPr="002F3A26">
              <w:rPr>
                <w:rFonts w:ascii="Arial" w:hAnsi="Arial" w:cs="Arial"/>
              </w:rPr>
              <w:t>Marking Period Code*</w:t>
            </w:r>
          </w:p>
          <w:p w14:paraId="2BEEDF77" w14:textId="77777777" w:rsidR="009C0FE1" w:rsidRPr="002F3A26" w:rsidRDefault="009C0FE1" w:rsidP="009C0FE1">
            <w:pPr>
              <w:rPr>
                <w:rFonts w:ascii="Arial" w:hAnsi="Arial" w:cs="Arial"/>
              </w:rPr>
            </w:pPr>
            <w:r w:rsidRPr="002F3A26">
              <w:rPr>
                <w:rFonts w:ascii="Arial" w:hAnsi="Arial" w:cs="Arial"/>
              </w:rPr>
              <w:t>Student Class Grade Detail</w:t>
            </w:r>
          </w:p>
          <w:p w14:paraId="688DB2F4" w14:textId="77777777" w:rsidR="000E102F" w:rsidRPr="002F3A26" w:rsidRDefault="000E102F" w:rsidP="000E102F">
            <w:pPr>
              <w:rPr>
                <w:rFonts w:ascii="Arial" w:hAnsi="Arial" w:cs="Arial"/>
                <w:b/>
              </w:rPr>
            </w:pPr>
          </w:p>
          <w:p w14:paraId="1F17274A" w14:textId="77777777" w:rsidR="000E102F" w:rsidRPr="002F3A26" w:rsidRDefault="000E102F" w:rsidP="000E102F">
            <w:pPr>
              <w:rPr>
                <w:rFonts w:ascii="Arial" w:hAnsi="Arial" w:cs="Arial"/>
                <w:b/>
              </w:rPr>
            </w:pPr>
            <w:r w:rsidRPr="002F3A26">
              <w:rPr>
                <w:rFonts w:ascii="Arial" w:hAnsi="Arial" w:cs="Arial"/>
                <w:b/>
              </w:rPr>
              <w:t>Special Education Data</w:t>
            </w:r>
          </w:p>
          <w:p w14:paraId="564B03E5" w14:textId="77777777" w:rsidR="000E102F" w:rsidRPr="002F3A26" w:rsidRDefault="000E102F" w:rsidP="000E102F">
            <w:pPr>
              <w:rPr>
                <w:rFonts w:ascii="Arial" w:hAnsi="Arial" w:cs="Arial"/>
                <w:b/>
              </w:rPr>
            </w:pPr>
            <w:r w:rsidRPr="002F3A26">
              <w:rPr>
                <w:rFonts w:ascii="Arial" w:hAnsi="Arial" w:cs="Arial"/>
              </w:rPr>
              <w:t>Special Education Events</w:t>
            </w:r>
          </w:p>
          <w:p w14:paraId="5AD45CE5" w14:textId="1E1FB8E9" w:rsidR="001C637F" w:rsidRPr="002F3A26" w:rsidRDefault="000E102F" w:rsidP="00DC1EFC">
            <w:pPr>
              <w:rPr>
                <w:rFonts w:ascii="Arial" w:hAnsi="Arial" w:cs="Arial"/>
              </w:rPr>
            </w:pPr>
            <w:r w:rsidRPr="002F3A26">
              <w:rPr>
                <w:rFonts w:ascii="Arial" w:hAnsi="Arial" w:cs="Arial"/>
              </w:rPr>
              <w:t>Special Education Snapshot</w:t>
            </w:r>
          </w:p>
        </w:tc>
        <w:tc>
          <w:tcPr>
            <w:tcW w:w="5148" w:type="dxa"/>
          </w:tcPr>
          <w:p w14:paraId="1FFCADBC" w14:textId="77777777" w:rsidR="001C637F" w:rsidRPr="0061136E" w:rsidRDefault="00E451CE" w:rsidP="001C637F">
            <w:pPr>
              <w:rPr>
                <w:rFonts w:ascii="Arial" w:hAnsi="Arial" w:cs="Arial"/>
                <w:b/>
              </w:rPr>
            </w:pPr>
            <w:r w:rsidRPr="0061136E">
              <w:rPr>
                <w:rFonts w:ascii="Arial" w:hAnsi="Arial" w:cs="Arial"/>
                <w:b/>
              </w:rPr>
              <w:t>Staff</w:t>
            </w:r>
            <w:r w:rsidR="001C637F" w:rsidRPr="0061136E">
              <w:rPr>
                <w:rFonts w:ascii="Arial" w:hAnsi="Arial" w:cs="Arial"/>
                <w:b/>
              </w:rPr>
              <w:t xml:space="preserve"> Data</w:t>
            </w:r>
          </w:p>
          <w:p w14:paraId="3BA1D865" w14:textId="77777777" w:rsidR="001C637F" w:rsidRPr="0061136E" w:rsidRDefault="001C637F" w:rsidP="001C637F">
            <w:pPr>
              <w:rPr>
                <w:rFonts w:ascii="Arial" w:hAnsi="Arial" w:cs="Arial"/>
              </w:rPr>
            </w:pPr>
            <w:r w:rsidRPr="0061136E">
              <w:rPr>
                <w:rFonts w:ascii="Arial" w:hAnsi="Arial" w:cs="Arial"/>
              </w:rPr>
              <w:t>Staff Assignment</w:t>
            </w:r>
          </w:p>
          <w:p w14:paraId="4AF75F07" w14:textId="77777777" w:rsidR="005575E4" w:rsidRPr="0061136E" w:rsidRDefault="005575E4" w:rsidP="001C637F">
            <w:pPr>
              <w:rPr>
                <w:rFonts w:ascii="Arial" w:hAnsi="Arial" w:cs="Arial"/>
              </w:rPr>
            </w:pPr>
            <w:r w:rsidRPr="0061136E">
              <w:rPr>
                <w:rFonts w:ascii="Arial" w:hAnsi="Arial" w:cs="Arial"/>
              </w:rPr>
              <w:t>Staff Attendance</w:t>
            </w:r>
          </w:p>
          <w:p w14:paraId="0F055C33" w14:textId="77777777" w:rsidR="005575E4" w:rsidRPr="0061136E" w:rsidRDefault="005575E4" w:rsidP="005575E4">
            <w:pPr>
              <w:rPr>
                <w:rFonts w:ascii="Arial" w:hAnsi="Arial" w:cs="Arial"/>
              </w:rPr>
            </w:pPr>
            <w:r w:rsidRPr="0061136E">
              <w:rPr>
                <w:rFonts w:ascii="Arial" w:hAnsi="Arial" w:cs="Arial"/>
              </w:rPr>
              <w:t>Staff Evaluation Rating</w:t>
            </w:r>
          </w:p>
          <w:p w14:paraId="5BAEBD09" w14:textId="77777777" w:rsidR="005575E4" w:rsidRPr="0061136E" w:rsidRDefault="005575E4" w:rsidP="005575E4">
            <w:pPr>
              <w:rPr>
                <w:rFonts w:ascii="Arial" w:hAnsi="Arial" w:cs="Arial"/>
              </w:rPr>
            </w:pPr>
            <w:r w:rsidRPr="0061136E">
              <w:rPr>
                <w:rFonts w:ascii="Arial" w:hAnsi="Arial" w:cs="Arial"/>
              </w:rPr>
              <w:t>Staff Snapshot</w:t>
            </w:r>
          </w:p>
          <w:p w14:paraId="5996D810" w14:textId="77777777" w:rsidR="00A054FC" w:rsidRPr="0061136E" w:rsidRDefault="005575E4" w:rsidP="005575E4">
            <w:pPr>
              <w:rPr>
                <w:rFonts w:ascii="Arial" w:hAnsi="Arial" w:cs="Arial"/>
              </w:rPr>
            </w:pPr>
            <w:r w:rsidRPr="0061136E">
              <w:rPr>
                <w:rFonts w:ascii="Arial" w:hAnsi="Arial" w:cs="Arial"/>
              </w:rPr>
              <w:t>Staff Tenure</w:t>
            </w:r>
          </w:p>
          <w:p w14:paraId="0AEBB6D5" w14:textId="77777777" w:rsidR="000E102F" w:rsidRPr="0061136E" w:rsidRDefault="000E102F" w:rsidP="005575E4">
            <w:pPr>
              <w:rPr>
                <w:rFonts w:ascii="Arial" w:hAnsi="Arial" w:cs="Arial"/>
              </w:rPr>
            </w:pPr>
          </w:p>
          <w:p w14:paraId="1F53489D" w14:textId="77777777" w:rsidR="009C0FE1" w:rsidRPr="0061136E" w:rsidRDefault="009C0FE1" w:rsidP="009C0FE1">
            <w:pPr>
              <w:rPr>
                <w:rFonts w:ascii="Arial" w:hAnsi="Arial" w:cs="Arial"/>
                <w:b/>
              </w:rPr>
            </w:pPr>
            <w:r w:rsidRPr="0061136E">
              <w:rPr>
                <w:rFonts w:ascii="Arial" w:hAnsi="Arial" w:cs="Arial"/>
                <w:b/>
              </w:rPr>
              <w:t>Student Data</w:t>
            </w:r>
          </w:p>
          <w:p w14:paraId="59157EAF" w14:textId="77777777" w:rsidR="009C0FE1" w:rsidRPr="0061136E" w:rsidRDefault="009C0FE1" w:rsidP="009C0FE1">
            <w:pPr>
              <w:rPr>
                <w:rFonts w:ascii="Arial" w:hAnsi="Arial" w:cs="Arial"/>
              </w:rPr>
            </w:pPr>
            <w:r w:rsidRPr="0061136E">
              <w:rPr>
                <w:rFonts w:ascii="Arial" w:hAnsi="Arial" w:cs="Arial"/>
              </w:rPr>
              <w:t>Day Calendar</w:t>
            </w:r>
          </w:p>
          <w:p w14:paraId="28A9DCA3" w14:textId="77777777" w:rsidR="009C0FE1" w:rsidRPr="0061136E" w:rsidRDefault="009C0FE1" w:rsidP="009C0FE1">
            <w:pPr>
              <w:rPr>
                <w:rFonts w:ascii="Arial" w:hAnsi="Arial" w:cs="Arial"/>
              </w:rPr>
            </w:pPr>
            <w:r w:rsidRPr="0061136E">
              <w:rPr>
                <w:rFonts w:ascii="Arial" w:hAnsi="Arial" w:cs="Arial"/>
              </w:rPr>
              <w:t>School Entry Exit</w:t>
            </w:r>
          </w:p>
          <w:p w14:paraId="1782239F" w14:textId="77777777" w:rsidR="009C0FE1" w:rsidRPr="0061136E" w:rsidRDefault="009C0FE1" w:rsidP="009C0FE1">
            <w:pPr>
              <w:rPr>
                <w:rFonts w:ascii="Arial" w:hAnsi="Arial" w:cs="Arial"/>
              </w:rPr>
            </w:pPr>
            <w:r w:rsidRPr="0061136E">
              <w:rPr>
                <w:rFonts w:ascii="Arial" w:hAnsi="Arial" w:cs="Arial"/>
              </w:rPr>
              <w:t>Student Class Entry Exit</w:t>
            </w:r>
          </w:p>
          <w:p w14:paraId="1E2102F7" w14:textId="01C82A42" w:rsidR="00C778E5" w:rsidRPr="0061136E" w:rsidRDefault="00C778E5" w:rsidP="009C0FE1">
            <w:pPr>
              <w:rPr>
                <w:rFonts w:ascii="Arial" w:hAnsi="Arial" w:cs="Arial"/>
              </w:rPr>
            </w:pPr>
            <w:r w:rsidRPr="0061136E">
              <w:rPr>
                <w:rFonts w:ascii="Arial" w:hAnsi="Arial" w:cs="Arial"/>
              </w:rPr>
              <w:t>Student C</w:t>
            </w:r>
            <w:r w:rsidR="00942B2B" w:rsidRPr="0061136E">
              <w:rPr>
                <w:rFonts w:ascii="Arial" w:hAnsi="Arial" w:cs="Arial"/>
              </w:rPr>
              <w:t>redit</w:t>
            </w:r>
            <w:r w:rsidRPr="0061136E">
              <w:rPr>
                <w:rFonts w:ascii="Arial" w:hAnsi="Arial" w:cs="Arial"/>
              </w:rPr>
              <w:t xml:space="preserve"> GPA</w:t>
            </w:r>
          </w:p>
          <w:p w14:paraId="769D4C65" w14:textId="77777777" w:rsidR="009C0FE1" w:rsidRPr="0061136E" w:rsidRDefault="009C0FE1" w:rsidP="009C0FE1">
            <w:pPr>
              <w:rPr>
                <w:rFonts w:ascii="Arial" w:hAnsi="Arial" w:cs="Arial"/>
              </w:rPr>
            </w:pPr>
            <w:r w:rsidRPr="0061136E">
              <w:rPr>
                <w:rFonts w:ascii="Arial" w:hAnsi="Arial" w:cs="Arial"/>
              </w:rPr>
              <w:t>Student Daily Attendance</w:t>
            </w:r>
          </w:p>
          <w:p w14:paraId="0B88C365" w14:textId="77777777" w:rsidR="009C0FE1" w:rsidRPr="0061136E" w:rsidRDefault="009C0FE1" w:rsidP="009C0FE1">
            <w:pPr>
              <w:rPr>
                <w:rFonts w:ascii="Arial" w:hAnsi="Arial" w:cs="Arial"/>
              </w:rPr>
            </w:pPr>
            <w:r w:rsidRPr="0061136E">
              <w:rPr>
                <w:rFonts w:ascii="Arial" w:hAnsi="Arial" w:cs="Arial"/>
              </w:rPr>
              <w:t>Student Lite</w:t>
            </w:r>
          </w:p>
          <w:p w14:paraId="18BCA12E" w14:textId="77777777" w:rsidR="009C0FE1" w:rsidRPr="0061136E" w:rsidRDefault="009C0FE1" w:rsidP="009C0FE1">
            <w:pPr>
              <w:rPr>
                <w:rFonts w:ascii="Arial" w:hAnsi="Arial" w:cs="Arial"/>
              </w:rPr>
            </w:pPr>
            <w:r w:rsidRPr="0061136E">
              <w:rPr>
                <w:rFonts w:ascii="Arial" w:hAnsi="Arial" w:cs="Arial"/>
              </w:rPr>
              <w:t>Student Digital Resources</w:t>
            </w:r>
          </w:p>
          <w:p w14:paraId="3BF0240C" w14:textId="77777777" w:rsidR="000E102F" w:rsidRPr="0061136E" w:rsidRDefault="000E102F" w:rsidP="000E102F">
            <w:pPr>
              <w:rPr>
                <w:rFonts w:ascii="Arial" w:hAnsi="Arial" w:cs="Arial"/>
              </w:rPr>
            </w:pPr>
          </w:p>
          <w:p w14:paraId="06A3A2E6" w14:textId="77777777" w:rsidR="000E102F" w:rsidRPr="0061136E" w:rsidRDefault="000E102F" w:rsidP="000E102F">
            <w:pPr>
              <w:rPr>
                <w:rFonts w:ascii="Arial" w:hAnsi="Arial" w:cs="Arial"/>
                <w:b/>
              </w:rPr>
            </w:pPr>
            <w:r w:rsidRPr="0061136E">
              <w:rPr>
                <w:rFonts w:ascii="Arial" w:hAnsi="Arial" w:cs="Arial"/>
                <w:b/>
              </w:rPr>
              <w:t>Student Program Participation Data</w:t>
            </w:r>
          </w:p>
          <w:p w14:paraId="4EAD106B" w14:textId="6E008D8C" w:rsidR="000E102F" w:rsidRPr="0061136E" w:rsidRDefault="000E102F" w:rsidP="000E102F">
            <w:pPr>
              <w:rPr>
                <w:rFonts w:ascii="Arial" w:hAnsi="Arial" w:cs="Arial"/>
              </w:rPr>
            </w:pPr>
            <w:r w:rsidRPr="0061136E">
              <w:rPr>
                <w:rFonts w:ascii="Arial" w:hAnsi="Arial" w:cs="Arial"/>
              </w:rPr>
              <w:t>Programs Fact</w:t>
            </w:r>
          </w:p>
          <w:p w14:paraId="605BC1EB" w14:textId="42057FB6" w:rsidR="000E102F" w:rsidRPr="0061136E" w:rsidRDefault="00373230" w:rsidP="00DC1EFC">
            <w:pPr>
              <w:rPr>
                <w:rFonts w:ascii="Arial" w:hAnsi="Arial" w:cs="Arial"/>
              </w:rPr>
            </w:pPr>
            <w:r w:rsidRPr="0061136E">
              <w:rPr>
                <w:rFonts w:ascii="Arial" w:hAnsi="Arial" w:cs="Arial"/>
              </w:rPr>
              <w:t>Programs Partner Fact</w:t>
            </w:r>
          </w:p>
        </w:tc>
      </w:tr>
    </w:tbl>
    <w:p w14:paraId="06643395" w14:textId="77777777" w:rsidR="004E2C1D" w:rsidRPr="007069A7" w:rsidRDefault="004E2C1D" w:rsidP="00A54AEC">
      <w:pPr>
        <w:pStyle w:val="Body"/>
        <w:spacing w:before="0"/>
        <w:ind w:firstLine="0"/>
        <w:rPr>
          <w:sz w:val="20"/>
        </w:rPr>
      </w:pPr>
      <w:r w:rsidRPr="007069A7">
        <w:rPr>
          <w:sz w:val="20"/>
        </w:rPr>
        <w:t xml:space="preserve">*LEAs do </w:t>
      </w:r>
      <w:r w:rsidR="00803204" w:rsidRPr="007069A7">
        <w:rPr>
          <w:sz w:val="20"/>
        </w:rPr>
        <w:t xml:space="preserve">not </w:t>
      </w:r>
      <w:r w:rsidRPr="007069A7">
        <w:rPr>
          <w:sz w:val="20"/>
        </w:rPr>
        <w:t>supply the Marking Period Code Template.</w:t>
      </w:r>
    </w:p>
    <w:p w14:paraId="1D72A552" w14:textId="52CEF2B2" w:rsidR="00D94E84" w:rsidRPr="000E16CD" w:rsidRDefault="00D94E84" w:rsidP="00D94E84">
      <w:pPr>
        <w:pStyle w:val="Body"/>
      </w:pPr>
      <w:bookmarkStart w:id="630" w:name="_Toc299524422"/>
      <w:bookmarkEnd w:id="593"/>
      <w:bookmarkEnd w:id="594"/>
      <w:bookmarkEnd w:id="595"/>
      <w:bookmarkEnd w:id="596"/>
      <w:bookmarkEnd w:id="597"/>
      <w:bookmarkEnd w:id="598"/>
      <w:r w:rsidRPr="000E16CD">
        <w:rPr>
          <w:szCs w:val="22"/>
        </w:rPr>
        <w:t>To report student data (School Entry Exit, Program</w:t>
      </w:r>
      <w:r w:rsidR="00DC0C07">
        <w:rPr>
          <w:szCs w:val="22"/>
        </w:rPr>
        <w:t>s</w:t>
      </w:r>
      <w:r w:rsidRPr="000E16CD">
        <w:rPr>
          <w:szCs w:val="22"/>
        </w:rPr>
        <w:t xml:space="preserve"> Fact, Assessment Fact, </w:t>
      </w:r>
      <w:r w:rsidRPr="00B20C86">
        <w:rPr>
          <w:szCs w:val="22"/>
        </w:rPr>
        <w:t>Assessment Session Fact</w:t>
      </w:r>
      <w:r>
        <w:rPr>
          <w:szCs w:val="22"/>
        </w:rPr>
        <w:t xml:space="preserve"> </w:t>
      </w:r>
      <w:r w:rsidRPr="000E16CD">
        <w:rPr>
          <w:szCs w:val="22"/>
        </w:rPr>
        <w:t xml:space="preserve">and Special Education), all relevant student demographic data must first be entered in the Student Lite template. To report any staff data (Staff Assignment, Staff Evaluation Rating, </w:t>
      </w:r>
      <w:r>
        <w:rPr>
          <w:szCs w:val="22"/>
        </w:rPr>
        <w:t xml:space="preserve">and </w:t>
      </w:r>
      <w:r w:rsidRPr="000E16CD">
        <w:rPr>
          <w:szCs w:val="22"/>
        </w:rPr>
        <w:t>Staff Tenure Course), all relevant staff data must first be entered in the Staff Snapshot template. Some data elements are required for all students/staff; others are only required for certain students/staff or specific circumstances, as indicated by the asterisks and plus signs in the templates.</w:t>
      </w:r>
    </w:p>
    <w:p w14:paraId="0A484A18" w14:textId="77777777" w:rsidR="00F079B9" w:rsidRDefault="00D94E84" w:rsidP="00D94E84">
      <w:pPr>
        <w:jc w:val="center"/>
        <w:rPr>
          <w:rFonts w:ascii="Arial" w:hAnsi="Arial" w:cs="Arial"/>
          <w:b/>
          <w:sz w:val="28"/>
          <w:szCs w:val="28"/>
        </w:rPr>
      </w:pPr>
      <w:r w:rsidRPr="000E16CD">
        <w:rPr>
          <w:rFonts w:ascii="Arial" w:hAnsi="Arial" w:cs="Arial"/>
          <w:b/>
          <w:sz w:val="28"/>
          <w:szCs w:val="28"/>
        </w:rPr>
        <w:br w:type="page"/>
      </w:r>
    </w:p>
    <w:p w14:paraId="33633731" w14:textId="706BDE1D" w:rsidR="001C637F" w:rsidRPr="000E16CD" w:rsidRDefault="001C637F" w:rsidP="00F079B9">
      <w:pPr>
        <w:tabs>
          <w:tab w:val="left" w:pos="705"/>
        </w:tabs>
        <w:jc w:val="center"/>
        <w:rPr>
          <w:rFonts w:ascii="Arial" w:hAnsi="Arial" w:cs="Arial"/>
          <w:b/>
          <w:sz w:val="28"/>
          <w:szCs w:val="28"/>
        </w:rPr>
      </w:pPr>
      <w:r w:rsidRPr="000E16CD">
        <w:rPr>
          <w:rFonts w:ascii="Arial" w:hAnsi="Arial" w:cs="Arial"/>
          <w:b/>
          <w:sz w:val="28"/>
          <w:szCs w:val="28"/>
        </w:rPr>
        <w:lastRenderedPageBreak/>
        <w:t>Data Element Definitions</w:t>
      </w:r>
      <w:bookmarkEnd w:id="630"/>
    </w:p>
    <w:p w14:paraId="00491D82" w14:textId="6B1CE9EF" w:rsidR="001C637F" w:rsidRPr="000E16CD" w:rsidRDefault="001C637F" w:rsidP="001C637F">
      <w:pPr>
        <w:pStyle w:val="Body"/>
      </w:pPr>
      <w:r w:rsidRPr="000E16CD">
        <w:t xml:space="preserve">Data elements are listed alphabetically by the name as used by the New York State Education Department (NYSED), indicated in the Field Name column in the </w:t>
      </w:r>
      <w:hyperlink r:id="rId102" w:history="1">
        <w:r w:rsidR="00F1329C">
          <w:rPr>
            <w:rStyle w:val="Hyperlink"/>
          </w:rPr>
          <w:t>eScholar templates</w:t>
        </w:r>
      </w:hyperlink>
      <w:r w:rsidRPr="000E16CD">
        <w:t>.</w:t>
      </w:r>
    </w:p>
    <w:p w14:paraId="0FFDBB61" w14:textId="77777777" w:rsidR="001C637F" w:rsidRPr="000E16CD" w:rsidRDefault="001C637F" w:rsidP="001C637F">
      <w:pPr>
        <w:rPr>
          <w:rFonts w:ascii="Arial" w:hAnsi="Arial" w:cs="Arial"/>
          <w:b/>
          <w:bCs/>
          <w:iCs/>
        </w:rPr>
      </w:pPr>
    </w:p>
    <w:p w14:paraId="140A1FBB" w14:textId="77777777" w:rsidR="001C637F" w:rsidRPr="000E16CD" w:rsidRDefault="001C637F" w:rsidP="001C637F">
      <w:pPr>
        <w:rPr>
          <w:rFonts w:ascii="Arial" w:hAnsi="Arial" w:cs="Arial"/>
          <w:b/>
          <w:bCs/>
          <w:iCs/>
        </w:rPr>
      </w:pPr>
      <w:r w:rsidRPr="000E16CD">
        <w:rPr>
          <w:rFonts w:ascii="Arial" w:hAnsi="Arial" w:cs="Arial"/>
          <w:b/>
          <w:bCs/>
          <w:iCs/>
        </w:rPr>
        <w:t xml:space="preserve">Acc Mod Type Code: </w:t>
      </w:r>
      <w:r w:rsidRPr="000E16CD">
        <w:rPr>
          <w:rFonts w:ascii="Arial" w:hAnsi="Arial" w:cs="Arial"/>
          <w:bCs/>
          <w:iCs/>
        </w:rPr>
        <w:t xml:space="preserve">Code that indicates the group of accommodations to which a particular accommodation modification belongs. </w:t>
      </w:r>
      <w:r w:rsidRPr="000E16CD">
        <w:rPr>
          <w:rFonts w:ascii="Arial" w:hAnsi="Arial" w:cs="Arial"/>
          <w:bCs/>
        </w:rPr>
        <w:t>Assessment Acc Mod Fact Template, Field 9.</w:t>
      </w:r>
    </w:p>
    <w:p w14:paraId="63700036" w14:textId="77777777" w:rsidR="001C637F" w:rsidRPr="000E16CD" w:rsidRDefault="001C637F" w:rsidP="001C637F">
      <w:pPr>
        <w:rPr>
          <w:rFonts w:ascii="Arial" w:hAnsi="Arial" w:cs="Arial"/>
          <w:b/>
          <w:bCs/>
          <w:iCs/>
        </w:rPr>
      </w:pPr>
    </w:p>
    <w:p w14:paraId="5AC4FB40" w14:textId="77777777" w:rsidR="001C637F" w:rsidRPr="000E16CD" w:rsidRDefault="001C637F" w:rsidP="001C637F">
      <w:pPr>
        <w:rPr>
          <w:rFonts w:ascii="Arial" w:hAnsi="Arial" w:cs="Arial"/>
          <w:b/>
          <w:bCs/>
          <w:iCs/>
        </w:rPr>
      </w:pPr>
      <w:r w:rsidRPr="000E16CD">
        <w:rPr>
          <w:rFonts w:ascii="Arial" w:hAnsi="Arial" w:cs="Arial"/>
          <w:b/>
          <w:bCs/>
          <w:iCs/>
        </w:rPr>
        <w:t>Accommodation Modification Code:</w:t>
      </w:r>
      <w:r w:rsidRPr="000E16CD">
        <w:rPr>
          <w:rFonts w:ascii="Arial" w:hAnsi="Arial" w:cs="Arial"/>
          <w:bCs/>
          <w:iCs/>
        </w:rPr>
        <w:t xml:space="preserve"> Code that indicates the test accommodation(s) used by the student on the reported State assessment. </w:t>
      </w:r>
      <w:r w:rsidRPr="000E16CD">
        <w:rPr>
          <w:rFonts w:ascii="Arial" w:hAnsi="Arial" w:cs="Arial"/>
          <w:bCs/>
        </w:rPr>
        <w:t>Assessment Acc Mod Fact, Field 8.</w:t>
      </w:r>
    </w:p>
    <w:p w14:paraId="51E7BE49" w14:textId="77777777" w:rsidR="001C637F" w:rsidRPr="000E16CD" w:rsidRDefault="001C637F" w:rsidP="001C637F">
      <w:pPr>
        <w:rPr>
          <w:rFonts w:ascii="Arial" w:hAnsi="Arial" w:cs="Arial"/>
          <w:b/>
          <w:bCs/>
          <w:iCs/>
        </w:rPr>
      </w:pPr>
    </w:p>
    <w:p w14:paraId="17A73EC5" w14:textId="6BEA38DC" w:rsidR="000B2E81" w:rsidRDefault="000B2E81" w:rsidP="000B2E81">
      <w:pPr>
        <w:rPr>
          <w:rFonts w:ascii="Arial" w:hAnsi="Arial" w:cs="Arial"/>
        </w:rPr>
      </w:pPr>
      <w:r w:rsidRPr="007C63BE">
        <w:rPr>
          <w:rFonts w:ascii="Arial" w:hAnsi="Arial" w:cs="Arial"/>
          <w:b/>
        </w:rPr>
        <w:t>Active/Inactive Indicator:</w:t>
      </w:r>
      <w:r w:rsidRPr="007C63BE">
        <w:rPr>
          <w:rFonts w:ascii="Arial" w:hAnsi="Arial" w:cs="Arial"/>
        </w:rPr>
        <w:t xml:space="preserve"> Indication that a staff member is active (currently employed) or inactive (not currently employed). A = Active; I = Inactive. If a staff member is erroneously reported to L2, a delete can be done by reporting a "D" for Delete in this field. EPMF forms for teaching staff with a “D” in this field will not be visible. A Delete should be sent for staff that should never have been reported during the current school year. This is a “soft” delete; therefore, records flagged for deletion will remain in the table. Staff Snapshot, Field 41.</w:t>
      </w:r>
    </w:p>
    <w:p w14:paraId="556A4C2E" w14:textId="77777777" w:rsidR="001C637F" w:rsidRPr="000E16CD" w:rsidRDefault="001C637F" w:rsidP="001C637F">
      <w:pPr>
        <w:rPr>
          <w:rFonts w:ascii="Arial" w:hAnsi="Arial" w:cs="Arial"/>
          <w:b/>
          <w:bCs/>
          <w:iCs/>
        </w:rPr>
      </w:pPr>
    </w:p>
    <w:p w14:paraId="7084A04D" w14:textId="0E77116D" w:rsidR="000E321A" w:rsidRPr="00EF34E8" w:rsidRDefault="000E321A" w:rsidP="000E321A">
      <w:pPr>
        <w:rPr>
          <w:rFonts w:ascii="Arial" w:hAnsi="Arial" w:cs="Arial"/>
          <w:bCs/>
          <w:iCs/>
        </w:rPr>
      </w:pPr>
      <w:r w:rsidRPr="00CA2C2D">
        <w:rPr>
          <w:rFonts w:ascii="Arial" w:hAnsi="Arial" w:cs="Arial"/>
          <w:b/>
          <w:bCs/>
          <w:iCs/>
        </w:rPr>
        <w:t xml:space="preserve">Alternate Staff ID: </w:t>
      </w:r>
      <w:r w:rsidRPr="00CA2C2D">
        <w:rPr>
          <w:rFonts w:ascii="Arial" w:hAnsi="Arial" w:cs="Arial"/>
          <w:bCs/>
          <w:iCs/>
        </w:rPr>
        <w:t xml:space="preserve">State unique staff ID </w:t>
      </w:r>
      <w:r w:rsidRPr="007C63BE">
        <w:rPr>
          <w:rFonts w:ascii="Arial" w:hAnsi="Arial" w:cs="Arial"/>
          <w:bCs/>
          <w:iCs/>
        </w:rPr>
        <w:t>(TEACH ID)</w:t>
      </w:r>
      <w:r w:rsidRPr="00E8437C">
        <w:rPr>
          <w:rFonts w:ascii="Arial" w:hAnsi="Arial" w:cs="Arial"/>
          <w:bCs/>
          <w:iCs/>
        </w:rPr>
        <w:t xml:space="preserve"> from the NYSED </w:t>
      </w:r>
      <w:hyperlink r:id="rId103" w:history="1">
        <w:r w:rsidR="00632890">
          <w:rPr>
            <w:rStyle w:val="Hyperlink"/>
            <w:rFonts w:ascii="Arial" w:hAnsi="Arial" w:cs="Arial"/>
            <w:bCs/>
            <w:iCs/>
          </w:rPr>
          <w:t>TEACH system</w:t>
        </w:r>
      </w:hyperlink>
      <w:r w:rsidRPr="00E8437C">
        <w:rPr>
          <w:rFonts w:ascii="Arial" w:hAnsi="Arial" w:cs="Arial"/>
          <w:bCs/>
          <w:iCs/>
        </w:rPr>
        <w:t>.</w:t>
      </w:r>
      <w:r w:rsidRPr="00E8437C">
        <w:rPr>
          <w:rFonts w:ascii="Arial" w:hAnsi="Arial" w:cs="Arial"/>
          <w:bCs/>
        </w:rPr>
        <w:t xml:space="preserve"> </w:t>
      </w:r>
      <w:r w:rsidRPr="007C63BE">
        <w:rPr>
          <w:rFonts w:ascii="Arial" w:hAnsi="Arial" w:cs="Arial"/>
        </w:rPr>
        <w:t>Use 9 numeric characters, left padded with zeros. For example, for 1234567, use 001234567.</w:t>
      </w:r>
      <w:r w:rsidRPr="00E8437C">
        <w:rPr>
          <w:rFonts w:ascii="Arial" w:hAnsi="Arial" w:cs="Arial"/>
        </w:rPr>
        <w:t xml:space="preserve"> </w:t>
      </w:r>
      <w:r w:rsidRPr="00E8437C">
        <w:rPr>
          <w:rFonts w:ascii="Arial" w:hAnsi="Arial" w:cs="Arial"/>
          <w:bCs/>
        </w:rPr>
        <w:t xml:space="preserve">Staff Snapshot Template, Field 57; </w:t>
      </w:r>
      <w:r w:rsidRPr="00413711">
        <w:rPr>
          <w:rFonts w:ascii="Arial" w:hAnsi="Arial" w:cs="Arial"/>
          <w:bCs/>
        </w:rPr>
        <w:t>Staff Tenure Template, Field 3</w:t>
      </w:r>
      <w:r w:rsidRPr="00EF34E8">
        <w:rPr>
          <w:rFonts w:ascii="Arial" w:hAnsi="Arial" w:cs="Arial"/>
          <w:bCs/>
        </w:rPr>
        <w:t>; Staff Evaluation Rating, Field 14.</w:t>
      </w:r>
    </w:p>
    <w:p w14:paraId="2B069B6A" w14:textId="77777777" w:rsidR="001C637F" w:rsidRPr="000E16CD" w:rsidRDefault="001C637F" w:rsidP="001C637F">
      <w:pPr>
        <w:rPr>
          <w:rFonts w:ascii="Arial" w:hAnsi="Arial" w:cs="Arial"/>
          <w:bCs/>
          <w:iCs/>
        </w:rPr>
      </w:pPr>
    </w:p>
    <w:p w14:paraId="37850BA6" w14:textId="4A5CBC80" w:rsidR="001C637F" w:rsidRPr="000E16CD" w:rsidRDefault="001C637F" w:rsidP="001C637F">
      <w:pPr>
        <w:rPr>
          <w:rFonts w:ascii="Arial" w:hAnsi="Arial" w:cs="Arial"/>
          <w:bCs/>
          <w:iCs/>
        </w:rPr>
      </w:pPr>
      <w:r w:rsidRPr="000E16CD">
        <w:rPr>
          <w:rFonts w:ascii="Arial" w:hAnsi="Arial" w:cs="Arial"/>
          <w:b/>
          <w:bCs/>
          <w:iCs/>
        </w:rPr>
        <w:t xml:space="preserve">Alternate </w:t>
      </w:r>
      <w:r w:rsidR="00B443C4">
        <w:rPr>
          <w:rFonts w:ascii="Arial" w:hAnsi="Arial" w:cs="Arial"/>
          <w:b/>
          <w:bCs/>
          <w:iCs/>
        </w:rPr>
        <w:t xml:space="preserve">Standard Achieved </w:t>
      </w:r>
      <w:r w:rsidR="00226BA9">
        <w:rPr>
          <w:rFonts w:ascii="Arial" w:hAnsi="Arial" w:cs="Arial"/>
          <w:b/>
          <w:bCs/>
          <w:iCs/>
        </w:rPr>
        <w:t>C</w:t>
      </w:r>
      <w:r w:rsidR="00B443C4">
        <w:rPr>
          <w:rFonts w:ascii="Arial" w:hAnsi="Arial" w:cs="Arial"/>
          <w:b/>
          <w:bCs/>
          <w:iCs/>
        </w:rPr>
        <w:t>ode</w:t>
      </w:r>
      <w:r w:rsidRPr="000E16CD">
        <w:rPr>
          <w:rFonts w:ascii="Arial" w:hAnsi="Arial" w:cs="Arial"/>
          <w:b/>
          <w:bCs/>
          <w:iCs/>
        </w:rPr>
        <w:t>:</w:t>
      </w:r>
      <w:r w:rsidRPr="000E16CD">
        <w:rPr>
          <w:rFonts w:ascii="Arial" w:hAnsi="Arial" w:cs="Arial"/>
          <w:bCs/>
          <w:iCs/>
        </w:rPr>
        <w:t xml:space="preserve"> </w:t>
      </w:r>
      <w:r w:rsidRPr="000E16CD">
        <w:rPr>
          <w:rFonts w:ascii="Arial" w:hAnsi="Arial" w:cs="Arial"/>
        </w:rPr>
        <w:t>Standard achieved by the student on a specific assessment for use in accountability calculations.</w:t>
      </w:r>
      <w:r w:rsidR="000B2E81">
        <w:rPr>
          <w:rFonts w:ascii="Arial" w:hAnsi="Arial" w:cs="Arial"/>
        </w:rPr>
        <w:t xml:space="preserve"> </w:t>
      </w:r>
      <w:r w:rsidRPr="000E16CD">
        <w:rPr>
          <w:rFonts w:ascii="Arial" w:hAnsi="Arial" w:cs="Arial"/>
          <w:bCs/>
        </w:rPr>
        <w:t xml:space="preserve">This element is required for all assessments that are reported to SIRS and scored by the school district. </w:t>
      </w:r>
      <w:r w:rsidRPr="000E16CD">
        <w:rPr>
          <w:rFonts w:ascii="Arial" w:hAnsi="Arial" w:cs="Arial"/>
        </w:rPr>
        <w:t xml:space="preserve">See </w:t>
      </w:r>
      <w:r w:rsidR="00B443C4">
        <w:rPr>
          <w:rFonts w:ascii="Arial" w:hAnsi="Arial" w:cs="Arial"/>
        </w:rPr>
        <w:t>Standard Achieved code</w:t>
      </w:r>
      <w:r w:rsidRPr="000E16CD">
        <w:rPr>
          <w:rFonts w:ascii="Arial" w:hAnsi="Arial" w:cs="Arial"/>
        </w:rPr>
        <w:t xml:space="preserve">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66.</w:t>
      </w:r>
    </w:p>
    <w:p w14:paraId="061CA67E" w14:textId="77777777" w:rsidR="001C637F" w:rsidRPr="000E16CD" w:rsidRDefault="001C637F" w:rsidP="001C637F">
      <w:pPr>
        <w:rPr>
          <w:rFonts w:ascii="Arial" w:hAnsi="Arial" w:cs="Arial"/>
          <w:b/>
          <w:bCs/>
          <w:iCs/>
        </w:rPr>
      </w:pPr>
    </w:p>
    <w:p w14:paraId="142BD252" w14:textId="77777777" w:rsidR="00264251" w:rsidRDefault="000E321A" w:rsidP="001C637F">
      <w:pPr>
        <w:rPr>
          <w:rFonts w:ascii="Arial" w:hAnsi="Arial" w:cs="Arial"/>
          <w:bCs/>
          <w:iCs/>
        </w:rPr>
      </w:pPr>
      <w:r w:rsidRPr="00CA2C2D">
        <w:rPr>
          <w:rFonts w:ascii="Arial" w:hAnsi="Arial" w:cs="Arial"/>
          <w:b/>
          <w:bCs/>
          <w:iCs/>
        </w:rPr>
        <w:t xml:space="preserve">Annual Contract Work Months: </w:t>
      </w:r>
      <w:r w:rsidRPr="00902066">
        <w:rPr>
          <w:rFonts w:ascii="Arial" w:hAnsi="Arial" w:cs="Arial"/>
          <w:bCs/>
          <w:iCs/>
        </w:rPr>
        <w:t xml:space="preserve">Number of months per year </w:t>
      </w:r>
      <w:r w:rsidRPr="00286826">
        <w:rPr>
          <w:rFonts w:ascii="Arial" w:hAnsi="Arial" w:cs="Arial"/>
          <w:bCs/>
          <w:iCs/>
        </w:rPr>
        <w:t xml:space="preserve">the staff member is </w:t>
      </w:r>
      <w:r w:rsidRPr="002B62E5">
        <w:rPr>
          <w:rFonts w:ascii="Arial" w:hAnsi="Arial" w:cs="Arial"/>
          <w:bCs/>
          <w:iCs/>
        </w:rPr>
        <w:t xml:space="preserve">currently employed by the LEA. Even if the staff member receives a salary over a 12-month period, </w:t>
      </w:r>
      <w:r w:rsidRPr="0032516D">
        <w:rPr>
          <w:rFonts w:ascii="Arial" w:hAnsi="Arial" w:cs="Arial"/>
          <w:bCs/>
          <w:iCs/>
        </w:rPr>
        <w:t>the Annual Contract Work Months are</w:t>
      </w:r>
      <w:r w:rsidRPr="00F52C7B">
        <w:rPr>
          <w:rFonts w:ascii="Arial" w:hAnsi="Arial" w:cs="Arial"/>
          <w:bCs/>
          <w:iCs/>
        </w:rPr>
        <w:t xml:space="preserve"> the number of months the staff member is expected to be on the jo</w:t>
      </w:r>
      <w:r w:rsidRPr="00EA5E0B">
        <w:rPr>
          <w:rFonts w:ascii="Arial" w:hAnsi="Arial" w:cs="Arial"/>
          <w:bCs/>
          <w:iCs/>
        </w:rPr>
        <w:t>b for the current school year</w:t>
      </w:r>
      <w:r w:rsidRPr="00F82D03">
        <w:rPr>
          <w:rFonts w:ascii="Arial" w:hAnsi="Arial" w:cs="Arial"/>
          <w:bCs/>
          <w:iCs/>
        </w:rPr>
        <w:t xml:space="preserve">. </w:t>
      </w:r>
      <w:r w:rsidRPr="007C63BE">
        <w:rPr>
          <w:rFonts w:ascii="Arial" w:hAnsi="Arial" w:cs="Arial"/>
        </w:rPr>
        <w:t>LEAs should provide a value from 1–12, allowing for the reporting of substitutes they deem to be the teacher of record.</w:t>
      </w:r>
      <w:r>
        <w:rPr>
          <w:rFonts w:ascii="Arial" w:hAnsi="Arial" w:cs="Arial"/>
        </w:rPr>
        <w:t xml:space="preserve"> </w:t>
      </w:r>
      <w:r w:rsidRPr="00292916">
        <w:rPr>
          <w:rFonts w:ascii="Arial" w:hAnsi="Arial" w:cs="Arial"/>
          <w:bCs/>
          <w:iCs/>
        </w:rPr>
        <w:t>Staff Snapshot Template, Field 110.</w:t>
      </w:r>
    </w:p>
    <w:p w14:paraId="60CE3506" w14:textId="77777777" w:rsidR="00B80EC2" w:rsidRDefault="00B80EC2" w:rsidP="001C637F">
      <w:pPr>
        <w:rPr>
          <w:rFonts w:ascii="Arial" w:hAnsi="Arial" w:cs="Arial"/>
          <w:bCs/>
          <w:iCs/>
        </w:rPr>
      </w:pPr>
    </w:p>
    <w:p w14:paraId="35C098B2" w14:textId="6389B78A" w:rsidR="00B80EC2" w:rsidRPr="00A55D49" w:rsidRDefault="00B80EC2" w:rsidP="00B80EC2">
      <w:pPr>
        <w:rPr>
          <w:rFonts w:ascii="Arial" w:hAnsi="Arial" w:cs="Arial"/>
          <w:bCs/>
        </w:rPr>
      </w:pPr>
      <w:r w:rsidRPr="0061136E">
        <w:rPr>
          <w:rFonts w:ascii="Arial" w:hAnsi="Arial" w:cs="Arial"/>
          <w:b/>
        </w:rPr>
        <w:t>Annual Outcome Code (Program):</w:t>
      </w:r>
      <w:r w:rsidRPr="0061136E">
        <w:rPr>
          <w:rFonts w:ascii="Arial" w:hAnsi="Arial" w:cs="Arial"/>
          <w:bCs/>
        </w:rPr>
        <w:t xml:space="preserve"> Report the student’s program outcome code as of the end of the school year. </w:t>
      </w:r>
      <w:r w:rsidR="00FB0EE8" w:rsidRPr="00FB0EE8">
        <w:rPr>
          <w:rFonts w:ascii="Arial" w:hAnsi="Arial" w:cs="Arial"/>
          <w:bCs/>
        </w:rPr>
        <w:t xml:space="preserve">For </w:t>
      </w:r>
      <w:r w:rsidR="00FB0EE8" w:rsidRPr="00FB0EE8">
        <w:rPr>
          <w:rFonts w:ascii="Arial" w:hAnsi="Arial" w:cs="Arial"/>
        </w:rPr>
        <w:t>NYS P-TECH</w:t>
      </w:r>
      <w:r w:rsidR="00FB0EE8" w:rsidRPr="004E4CEF">
        <w:rPr>
          <w:rFonts w:ascii="Arial" w:hAnsi="Arial" w:cs="Arial"/>
        </w:rPr>
        <w:t>, Smart Scholars, and Smart Transfer students.</w:t>
      </w:r>
      <w:r w:rsidRPr="0061136E">
        <w:rPr>
          <w:rFonts w:ascii="Arial" w:hAnsi="Arial" w:cs="Arial"/>
        </w:rPr>
        <w:t xml:space="preserve"> </w:t>
      </w:r>
      <w:r w:rsidRPr="0061136E">
        <w:rPr>
          <w:rFonts w:ascii="Arial" w:hAnsi="Arial" w:cs="Arial"/>
          <w:bCs/>
        </w:rPr>
        <w:t xml:space="preserve">See Codes and Descriptions in Chapter 5: Codes and Descriptions. </w:t>
      </w:r>
      <w:r w:rsidRPr="0061136E">
        <w:rPr>
          <w:rFonts w:ascii="Arial" w:hAnsi="Arial" w:cs="Arial"/>
        </w:rPr>
        <w:t>Programs Partner Fact, Field 14. (Note: NYSED will be calculating other outcomes for students related to graduation credentials and post-graduation plan data.) Partner Project Fact, Field 15).</w:t>
      </w:r>
    </w:p>
    <w:p w14:paraId="70303D26" w14:textId="77777777" w:rsidR="000E321A" w:rsidRPr="000E16CD" w:rsidRDefault="000E321A" w:rsidP="001C637F">
      <w:pPr>
        <w:rPr>
          <w:rFonts w:ascii="Arial" w:hAnsi="Arial" w:cs="Arial"/>
          <w:b/>
          <w:bCs/>
          <w:iCs/>
        </w:rPr>
      </w:pPr>
    </w:p>
    <w:p w14:paraId="68F3DE19" w14:textId="21BEE6AE" w:rsidR="000E321A" w:rsidRDefault="000E321A" w:rsidP="005445DD">
      <w:pPr>
        <w:autoSpaceDE w:val="0"/>
        <w:autoSpaceDN w:val="0"/>
        <w:adjustRightInd w:val="0"/>
        <w:rPr>
          <w:rFonts w:ascii="Arial" w:hAnsi="Arial" w:cs="Arial"/>
          <w:bCs/>
          <w:iCs/>
        </w:rPr>
      </w:pPr>
      <w:r w:rsidRPr="001D55F6">
        <w:rPr>
          <w:rFonts w:ascii="Arial" w:hAnsi="Arial" w:cs="Arial"/>
          <w:b/>
          <w:bCs/>
          <w:iCs/>
        </w:rPr>
        <w:t>Annual Salary</w:t>
      </w:r>
      <w:r w:rsidRPr="002F3A26">
        <w:rPr>
          <w:rFonts w:ascii="Arial" w:hAnsi="Arial" w:cs="Arial"/>
          <w:b/>
          <w:bCs/>
          <w:iCs/>
        </w:rPr>
        <w:t xml:space="preserve">: </w:t>
      </w:r>
      <w:r w:rsidR="001D55F6" w:rsidRPr="002F3A26">
        <w:rPr>
          <w:rFonts w:ascii="Arial" w:hAnsi="Arial" w:cs="Arial"/>
          <w:bCs/>
          <w:iCs/>
        </w:rPr>
        <w:t>T</w:t>
      </w:r>
      <w:r w:rsidRPr="002F3A26">
        <w:rPr>
          <w:rFonts w:ascii="Arial" w:hAnsi="Arial" w:cs="Arial"/>
        </w:rPr>
        <w:t xml:space="preserve">otal amount paid for the staff member's primary assignment(s). </w:t>
      </w:r>
      <w:r w:rsidRPr="002F3A26">
        <w:rPr>
          <w:rFonts w:ascii="Arial" w:hAnsi="Arial" w:cs="Arial"/>
          <w:bCs/>
          <w:iCs/>
        </w:rPr>
        <w:t>Staff Snapshot Template, Field 52.</w:t>
      </w:r>
    </w:p>
    <w:p w14:paraId="6E9C546C" w14:textId="77777777" w:rsidR="000E321A" w:rsidRDefault="000E321A" w:rsidP="000E321A">
      <w:pPr>
        <w:rPr>
          <w:rFonts w:ascii="Arial" w:hAnsi="Arial" w:cs="Arial"/>
          <w:bCs/>
          <w:iCs/>
        </w:rPr>
      </w:pPr>
    </w:p>
    <w:p w14:paraId="7E5FB049" w14:textId="77777777" w:rsidR="001C637F" w:rsidRPr="000E16CD" w:rsidRDefault="001C637F" w:rsidP="001C637F">
      <w:pPr>
        <w:rPr>
          <w:rFonts w:ascii="Arial" w:hAnsi="Arial" w:cs="Arial"/>
          <w:bCs/>
        </w:rPr>
      </w:pPr>
      <w:r w:rsidRPr="000E16CD">
        <w:rPr>
          <w:rFonts w:ascii="Arial" w:hAnsi="Arial" w:cs="Arial"/>
          <w:b/>
          <w:bCs/>
          <w:iCs/>
        </w:rPr>
        <w:t>Assessment Date of Administration</w:t>
      </w:r>
      <w:r w:rsidRPr="000E16CD">
        <w:rPr>
          <w:rFonts w:ascii="Arial" w:hAnsi="Arial" w:cs="Arial"/>
          <w:b/>
        </w:rPr>
        <w:t xml:space="preserve">: </w:t>
      </w:r>
      <w:r w:rsidRPr="000E16CD">
        <w:rPr>
          <w:rFonts w:ascii="Arial" w:hAnsi="Arial" w:cs="Arial"/>
          <w:bCs/>
        </w:rPr>
        <w:t xml:space="preserve"> </w:t>
      </w:r>
      <w:r w:rsidR="006B119A" w:rsidRPr="000E16CD">
        <w:rPr>
          <w:rFonts w:ascii="Arial" w:hAnsi="Arial" w:cs="Arial"/>
        </w:rPr>
        <w:t xml:space="preserve">First day of the test administration or first day of the window in which the test was offered.  If taken on a make-up day, the date of the first day of the test administration window, not the make-up day. If the assessment was offered during a range of dates, the first date the assessment was permitted to be administered. For the Child </w:t>
      </w:r>
      <w:r w:rsidR="006B119A" w:rsidRPr="000E16CD">
        <w:rPr>
          <w:rFonts w:ascii="Arial" w:hAnsi="Arial" w:cs="Arial"/>
        </w:rPr>
        <w:lastRenderedPageBreak/>
        <w:t xml:space="preserve">Outcomes Summary Form for preschool children with disabilities, July 1 is used as the date of administration for reporting purposes. </w:t>
      </w:r>
      <w:r w:rsidRPr="000E16CD">
        <w:rPr>
          <w:rFonts w:ascii="Arial" w:hAnsi="Arial" w:cs="Arial"/>
        </w:rPr>
        <w:t>See</w:t>
      </w:r>
      <w:r w:rsidR="00EE40CA" w:rsidRPr="000E16CD">
        <w:rPr>
          <w:rFonts w:ascii="Arial" w:hAnsi="Arial" w:cs="Arial"/>
        </w:rPr>
        <w:t xml:space="preserve"> “Appendix I: Assessment and Reporting Timeline</w:t>
      </w:r>
      <w:r w:rsidR="00D55865" w:rsidRPr="000E16CD">
        <w:rPr>
          <w:rFonts w:ascii="Arial" w:hAnsi="Arial" w:cs="Arial"/>
        </w:rPr>
        <w:t>s</w:t>
      </w:r>
      <w:r w:rsidR="00EE40CA" w:rsidRPr="000E16CD">
        <w:rPr>
          <w:rFonts w:ascii="Arial" w:hAnsi="Arial" w:cs="Arial"/>
        </w:rPr>
        <w:t>.”</w:t>
      </w:r>
      <w:r w:rsidRPr="000E16CD">
        <w:rPr>
          <w:rFonts w:ascii="Arial" w:hAnsi="Arial" w:cs="Arial"/>
        </w:rPr>
        <w:t xml:space="preserve"> Assessment Fact Template, Field 5; Assessment Response Template, Field 5; Assessment Acc Mod Fact Template, Field 5.</w:t>
      </w:r>
    </w:p>
    <w:p w14:paraId="37FAE6DE" w14:textId="77777777" w:rsidR="001C637F" w:rsidRPr="000E16CD" w:rsidRDefault="001C637F" w:rsidP="001C637F">
      <w:pPr>
        <w:rPr>
          <w:rFonts w:ascii="Arial" w:hAnsi="Arial" w:cs="Arial"/>
          <w:b/>
          <w:bCs/>
          <w:i/>
          <w:iCs/>
          <w:u w:val="single"/>
        </w:rPr>
      </w:pPr>
    </w:p>
    <w:p w14:paraId="2F77A05A" w14:textId="77777777" w:rsidR="001C637F" w:rsidRPr="000E16CD" w:rsidRDefault="001C637F" w:rsidP="001C637F">
      <w:pPr>
        <w:rPr>
          <w:rFonts w:ascii="Arial" w:hAnsi="Arial" w:cs="Arial"/>
        </w:rPr>
      </w:pPr>
      <w:r w:rsidRPr="000E16CD">
        <w:rPr>
          <w:rFonts w:ascii="Arial" w:hAnsi="Arial" w:cs="Arial"/>
          <w:b/>
          <w:bCs/>
          <w:iCs/>
        </w:rPr>
        <w:t>Assessment Item Response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Number or code that uniquely identifies each item (question) in an assessment. The numbers/codes are provided in separate Item Maps for each assessment, which are provided separately by NYSED.</w:t>
      </w:r>
      <w:r w:rsidRPr="000E16CD">
        <w:rPr>
          <w:rFonts w:ascii="Arial" w:hAnsi="Arial" w:cs="Arial"/>
        </w:rPr>
        <w:t xml:space="preserve"> Assessment Response Template, Field 7.</w:t>
      </w:r>
    </w:p>
    <w:p w14:paraId="1B4F5E09" w14:textId="77777777" w:rsidR="001C637F" w:rsidRPr="000E16CD" w:rsidRDefault="001C637F" w:rsidP="001C637F">
      <w:pPr>
        <w:rPr>
          <w:rFonts w:ascii="Arial" w:hAnsi="Arial" w:cs="Arial"/>
          <w:iCs/>
        </w:rPr>
      </w:pPr>
    </w:p>
    <w:p w14:paraId="4ED741BB" w14:textId="55F6C9EC" w:rsidR="00DB2CB7" w:rsidRPr="000E16CD" w:rsidRDefault="001C637F" w:rsidP="00DB2CB7">
      <w:pPr>
        <w:rPr>
          <w:rFonts w:ascii="Arial" w:hAnsi="Arial" w:cs="Arial"/>
          <w:bCs/>
          <w:iCs/>
        </w:rPr>
      </w:pPr>
      <w:r w:rsidRPr="000E16CD">
        <w:rPr>
          <w:rFonts w:ascii="Arial" w:hAnsi="Arial" w:cs="Arial"/>
          <w:b/>
          <w:bCs/>
          <w:iCs/>
        </w:rPr>
        <w:t xml:space="preserve">Assessment Item Response </w:t>
      </w:r>
      <w:r w:rsidR="004625AA">
        <w:rPr>
          <w:rFonts w:ascii="Arial" w:hAnsi="Arial" w:cs="Arial"/>
          <w:b/>
          <w:bCs/>
          <w:iCs/>
        </w:rPr>
        <w:t>Multiple-</w:t>
      </w:r>
      <w:r w:rsidR="00DB2CB7" w:rsidRPr="000E16CD">
        <w:rPr>
          <w:rFonts w:ascii="Arial" w:hAnsi="Arial" w:cs="Arial"/>
          <w:b/>
          <w:bCs/>
          <w:iCs/>
        </w:rPr>
        <w:t>Choice</w:t>
      </w:r>
      <w:r w:rsidRPr="000E16CD">
        <w:rPr>
          <w:rFonts w:ascii="Arial" w:hAnsi="Arial" w:cs="Arial"/>
          <w:b/>
          <w:bCs/>
          <w:iCs/>
        </w:rPr>
        <w:t xml:space="preserve">: </w:t>
      </w:r>
      <w:r w:rsidR="00DB2CB7" w:rsidRPr="000E16CD">
        <w:rPr>
          <w:rFonts w:ascii="Arial" w:hAnsi="Arial" w:cs="Arial"/>
          <w:bCs/>
          <w:iCs/>
        </w:rPr>
        <w:t xml:space="preserve">For Grades 3–8 ELA and Math and Grades K-12 NYSESLAT multiple-choice questions, the number of the choice made by the student (e.g., 1, 2, 3, 4). </w:t>
      </w:r>
      <w:r w:rsidR="00447024" w:rsidRPr="000E16CD">
        <w:rPr>
          <w:rFonts w:ascii="Arial" w:hAnsi="Arial" w:cs="Arial"/>
          <w:bCs/>
          <w:iCs/>
        </w:rPr>
        <w:t>Dash (“–</w:t>
      </w:r>
      <w:r w:rsidR="0085370E">
        <w:rPr>
          <w:rFonts w:ascii="Arial" w:hAnsi="Arial" w:cs="Arial"/>
          <w:bCs/>
          <w:iCs/>
        </w:rPr>
        <w:t>“</w:t>
      </w:r>
      <w:r w:rsidR="00447024" w:rsidRPr="000E16CD">
        <w:rPr>
          <w:rFonts w:ascii="Arial" w:hAnsi="Arial" w:cs="Arial"/>
          <w:bCs/>
          <w:iCs/>
        </w:rPr>
        <w:t>) indicates no response; asterisk (“*”) indicates multiple responses</w:t>
      </w:r>
      <w:r w:rsidR="009727E4">
        <w:rPr>
          <w:rFonts w:ascii="Arial" w:hAnsi="Arial" w:cs="Arial"/>
          <w:bCs/>
          <w:iCs/>
        </w:rPr>
        <w:t xml:space="preserve">; </w:t>
      </w:r>
      <w:r w:rsidR="004654C2" w:rsidRPr="001F7D18">
        <w:rPr>
          <w:rFonts w:ascii="Arial" w:hAnsi="Arial" w:cs="Arial"/>
          <w:bCs/>
          <w:iCs/>
        </w:rPr>
        <w:t>“U” indicates unable to respond for Grade K Listening and Reading multiple-choice</w:t>
      </w:r>
      <w:r w:rsidR="00447024" w:rsidRPr="000E16CD">
        <w:rPr>
          <w:rFonts w:ascii="Arial" w:hAnsi="Arial" w:cs="Arial"/>
          <w:bCs/>
          <w:iCs/>
        </w:rPr>
        <w:t xml:space="preserve">; “Z” indicates absent for Grade K modality or Grades 1-12 Session of the NYSESLAT. For Regents multiple-choice questions, the number of the choice made by the student: 1, 2, 3, or 4 if the question was answered incorrectly and A. B. C. D if the question is answered correctly. </w:t>
      </w:r>
      <w:r w:rsidR="00DB2CB7" w:rsidRPr="000E16CD">
        <w:rPr>
          <w:rFonts w:ascii="Arial" w:hAnsi="Arial" w:cs="Arial"/>
          <w:bCs/>
          <w:iCs/>
        </w:rPr>
        <w:t xml:space="preserve">For NYSAA Science and Social Studies, indicators of accuracy and independence scores that are not numbers and Y/N answers to connections questions. </w:t>
      </w:r>
      <w:r w:rsidR="00DB2CB7" w:rsidRPr="000E16CD">
        <w:rPr>
          <w:rFonts w:ascii="Arial" w:hAnsi="Arial" w:cs="Arial"/>
        </w:rPr>
        <w:t>Assessment Response Template, Field 8.</w:t>
      </w:r>
    </w:p>
    <w:p w14:paraId="33018132" w14:textId="77777777" w:rsidR="00DB2CB7" w:rsidRPr="000E16CD" w:rsidRDefault="00DB2CB7" w:rsidP="001C637F">
      <w:pPr>
        <w:rPr>
          <w:rFonts w:ascii="Arial" w:hAnsi="Arial" w:cs="Arial"/>
          <w:b/>
          <w:bCs/>
          <w:iCs/>
        </w:rPr>
      </w:pPr>
    </w:p>
    <w:p w14:paraId="5BC621F8" w14:textId="77777777" w:rsidR="00DB2CB7" w:rsidRPr="000E16CD" w:rsidRDefault="00447024" w:rsidP="00DB2CB7">
      <w:pPr>
        <w:rPr>
          <w:rFonts w:ascii="Arial" w:hAnsi="Arial" w:cs="Arial"/>
        </w:rPr>
      </w:pPr>
      <w:r w:rsidRPr="000E16CD">
        <w:rPr>
          <w:rFonts w:ascii="Arial" w:hAnsi="Arial" w:cs="Arial"/>
          <w:b/>
          <w:bCs/>
          <w:iCs/>
        </w:rPr>
        <w:t>Assessment Item Response Value Points Earned:</w:t>
      </w:r>
      <w:r w:rsidRPr="000E16CD">
        <w:rPr>
          <w:rFonts w:ascii="Arial" w:hAnsi="Arial" w:cs="Arial"/>
        </w:rPr>
        <w:t xml:space="preserve"> </w:t>
      </w:r>
      <w:r w:rsidR="00DB2CB7" w:rsidRPr="000E16CD">
        <w:rPr>
          <w:rFonts w:ascii="Arial" w:hAnsi="Arial" w:cs="Arial"/>
        </w:rPr>
        <w:t>For Grades 3–8 ELA and Math and Grades K-12 NYSESLAT constructed-response or essay questions, the point value given by the rater (e.g., 1, 2, 3, 4). “A”</w:t>
      </w:r>
      <w:r w:rsidRPr="000E16CD">
        <w:rPr>
          <w:rFonts w:ascii="Arial" w:hAnsi="Arial" w:cs="Arial"/>
        </w:rPr>
        <w:t xml:space="preserve"> indicates</w:t>
      </w:r>
      <w:r w:rsidR="00DB2CB7" w:rsidRPr="000E16CD">
        <w:rPr>
          <w:rFonts w:ascii="Arial" w:hAnsi="Arial" w:cs="Arial"/>
        </w:rPr>
        <w:t xml:space="preserve"> no response;</w:t>
      </w:r>
      <w:r w:rsidRPr="000E16CD">
        <w:rPr>
          <w:rFonts w:ascii="Arial" w:hAnsi="Arial" w:cs="Arial"/>
        </w:rPr>
        <w:t xml:space="preserve"> “S” indicates Speaking modality Skipping Rule for NYSESLAT; “Z” indicates absent for NYSESLAT Grade K modality or Grades 1</w:t>
      </w:r>
      <w:r w:rsidR="004625AA">
        <w:rPr>
          <w:rFonts w:ascii="Arial" w:hAnsi="Arial" w:cs="Arial"/>
        </w:rPr>
        <w:t>-</w:t>
      </w:r>
      <w:r w:rsidRPr="000E16CD">
        <w:rPr>
          <w:rFonts w:ascii="Arial" w:hAnsi="Arial" w:cs="Arial"/>
        </w:rPr>
        <w:t xml:space="preserve">12 Session. For </w:t>
      </w:r>
      <w:r w:rsidR="00DB2CB7" w:rsidRPr="000E16CD">
        <w:rPr>
          <w:rFonts w:ascii="Arial" w:hAnsi="Arial" w:cs="Arial"/>
        </w:rPr>
        <w:t>NY</w:t>
      </w:r>
      <w:r w:rsidRPr="000E16CD">
        <w:rPr>
          <w:rFonts w:ascii="Arial" w:hAnsi="Arial" w:cs="Arial"/>
        </w:rPr>
        <w:t>SAA Science and Social Studies, the</w:t>
      </w:r>
      <w:r w:rsidR="00DB2CB7" w:rsidRPr="000E16CD">
        <w:rPr>
          <w:rFonts w:ascii="Arial" w:hAnsi="Arial" w:cs="Arial"/>
        </w:rPr>
        <w:t xml:space="preserve"> number for accuracy and independence scores that are not ‘NS’. </w:t>
      </w:r>
      <w:r w:rsidRPr="000E16CD">
        <w:rPr>
          <w:rFonts w:ascii="Arial" w:hAnsi="Arial" w:cs="Arial"/>
        </w:rPr>
        <w:t xml:space="preserve">For Regents </w:t>
      </w:r>
      <w:r w:rsidR="00DB2CB7" w:rsidRPr="000E16CD">
        <w:rPr>
          <w:rFonts w:ascii="Arial" w:hAnsi="Arial" w:cs="Arial"/>
        </w:rPr>
        <w:t>multiple-choice questions</w:t>
      </w:r>
      <w:r w:rsidRPr="000E16CD">
        <w:rPr>
          <w:rFonts w:ascii="Arial" w:hAnsi="Arial" w:cs="Arial"/>
        </w:rPr>
        <w:t xml:space="preserve">, </w:t>
      </w:r>
      <w:r w:rsidR="00DB2CB7" w:rsidRPr="000E16CD">
        <w:rPr>
          <w:rFonts w:ascii="Arial" w:hAnsi="Arial" w:cs="Arial"/>
        </w:rPr>
        <w:t xml:space="preserve">the point value earned </w:t>
      </w:r>
      <w:r w:rsidRPr="000E16CD">
        <w:rPr>
          <w:rFonts w:ascii="Arial" w:hAnsi="Arial" w:cs="Arial"/>
        </w:rPr>
        <w:t xml:space="preserve">for question (e.g., 1, 2, 3, 4); for </w:t>
      </w:r>
      <w:r w:rsidR="00DB2CB7" w:rsidRPr="000E16CD">
        <w:rPr>
          <w:rFonts w:ascii="Arial" w:hAnsi="Arial" w:cs="Arial"/>
        </w:rPr>
        <w:t>constructed-response or essa</w:t>
      </w:r>
      <w:r w:rsidRPr="000E16CD">
        <w:rPr>
          <w:rFonts w:ascii="Arial" w:hAnsi="Arial" w:cs="Arial"/>
        </w:rPr>
        <w:t>y questions or performance test,</w:t>
      </w:r>
      <w:r w:rsidR="00DB2CB7" w:rsidRPr="000E16CD">
        <w:rPr>
          <w:rFonts w:ascii="Arial" w:hAnsi="Arial" w:cs="Arial"/>
        </w:rPr>
        <w:t xml:space="preserve"> the point value given by the rater (e.g., 1, 2, 3, 4). Some exams are reported by .5 scores (0.0, 0.5, 1.0, 1.5, 2.0, 2.5, 3.0, 3.5, 4.0, 4.5, 5.0, 5.5, 6.0).</w:t>
      </w:r>
      <w:r w:rsidRPr="000E16CD">
        <w:rPr>
          <w:rFonts w:ascii="Arial" w:hAnsi="Arial" w:cs="Arial"/>
        </w:rPr>
        <w:t xml:space="preserve"> Assessment Response Template, Field 9.</w:t>
      </w:r>
    </w:p>
    <w:p w14:paraId="3A544ACF" w14:textId="77777777" w:rsidR="00543877" w:rsidRDefault="00543877" w:rsidP="001C637F">
      <w:pPr>
        <w:rPr>
          <w:rFonts w:ascii="Arial" w:hAnsi="Arial" w:cs="Arial"/>
          <w:b/>
          <w:bCs/>
          <w:iCs/>
        </w:rPr>
      </w:pPr>
    </w:p>
    <w:p w14:paraId="5B1219E2" w14:textId="4E0AF3C8" w:rsidR="001C637F" w:rsidRPr="000E16CD" w:rsidRDefault="001C637F" w:rsidP="001C637F">
      <w:pPr>
        <w:rPr>
          <w:rFonts w:ascii="Arial" w:hAnsi="Arial" w:cs="Arial"/>
        </w:rPr>
      </w:pPr>
      <w:r w:rsidRPr="000E16CD">
        <w:rPr>
          <w:rFonts w:ascii="Arial" w:hAnsi="Arial" w:cs="Arial"/>
          <w:b/>
          <w:bCs/>
          <w:iCs/>
        </w:rPr>
        <w:t>Assessment Language Code</w:t>
      </w:r>
      <w:r w:rsidRPr="000E16CD">
        <w:rPr>
          <w:rFonts w:ascii="Arial" w:hAnsi="Arial" w:cs="Arial"/>
          <w:b/>
        </w:rPr>
        <w:t>:</w:t>
      </w:r>
      <w:r w:rsidRPr="000E16CD">
        <w:rPr>
          <w:rFonts w:ascii="Arial" w:hAnsi="Arial" w:cs="Arial"/>
        </w:rPr>
        <w:t xml:space="preserve"> Three-character code that identifies the language in which the student took the assessment. See Language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Assessment Fact Template, Field 16. </w:t>
      </w:r>
    </w:p>
    <w:p w14:paraId="6077D76E" w14:textId="77777777" w:rsidR="001C637F" w:rsidRPr="000E16CD" w:rsidRDefault="001C637F" w:rsidP="001C637F">
      <w:pPr>
        <w:rPr>
          <w:rFonts w:ascii="Arial" w:hAnsi="Arial" w:cs="Arial"/>
          <w:b/>
          <w:bCs/>
          <w:iCs/>
        </w:rPr>
      </w:pPr>
    </w:p>
    <w:p w14:paraId="7090791D" w14:textId="77777777" w:rsidR="001C637F" w:rsidRPr="000E16CD" w:rsidRDefault="001C637F" w:rsidP="001C637F">
      <w:pPr>
        <w:rPr>
          <w:rFonts w:ascii="Arial" w:hAnsi="Arial" w:cs="Arial"/>
        </w:rPr>
      </w:pPr>
      <w:r w:rsidRPr="000E16CD">
        <w:rPr>
          <w:rFonts w:ascii="Arial" w:hAnsi="Arial" w:cs="Arial"/>
          <w:b/>
          <w:bCs/>
          <w:iCs/>
        </w:rPr>
        <w:t>Assessment Measure Standard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Pr="000E16CD">
        <w:rPr>
          <w:rFonts w:ascii="Arial" w:hAnsi="Arial" w:cs="Arial"/>
        </w:rPr>
        <w:t xml:space="preserve">Description of the assessment being reported. See </w:t>
      </w:r>
      <w:r w:rsidRPr="000E16CD">
        <w:rPr>
          <w:rFonts w:ascii="Arial" w:hAnsi="Arial" w:cs="Arial"/>
          <w:bCs/>
        </w:rPr>
        <w:t>Assessment Measure Standard Descriptions and Codes</w:t>
      </w:r>
      <w:r w:rsidRPr="000E16CD">
        <w:rPr>
          <w:rFonts w:ascii="Arial" w:hAnsi="Arial" w:cs="Arial"/>
        </w:rPr>
        <w:t xml:space="preserve">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4; Assessment Response Template, Field 4; Assessment Acc Mod Fact Template, Field 4.</w:t>
      </w:r>
    </w:p>
    <w:p w14:paraId="71834BC9" w14:textId="77777777" w:rsidR="001C637F" w:rsidRPr="000E16CD" w:rsidRDefault="001C637F" w:rsidP="001C637F">
      <w:pPr>
        <w:rPr>
          <w:rFonts w:ascii="Arial" w:hAnsi="Arial" w:cs="Arial"/>
          <w:b/>
          <w:bCs/>
          <w:iCs/>
        </w:rPr>
      </w:pPr>
    </w:p>
    <w:p w14:paraId="54FF60C5" w14:textId="77777777" w:rsidR="001C637F" w:rsidRPr="000E16CD" w:rsidRDefault="001C637F" w:rsidP="001C637F">
      <w:pPr>
        <w:rPr>
          <w:rFonts w:ascii="Arial" w:hAnsi="Arial" w:cs="Arial"/>
          <w:bCs/>
          <w:iCs/>
        </w:rPr>
      </w:pPr>
      <w:r w:rsidRPr="000E16CD">
        <w:rPr>
          <w:rFonts w:ascii="Arial" w:hAnsi="Arial" w:cs="Arial"/>
          <w:b/>
          <w:bCs/>
          <w:iCs/>
        </w:rPr>
        <w:t xml:space="preserve">Assessment School Year Date: </w:t>
      </w:r>
      <w:r w:rsidR="00091E50" w:rsidRPr="000E16CD">
        <w:rPr>
          <w:rFonts w:ascii="Arial" w:hAnsi="Arial" w:cs="Arial"/>
          <w:bCs/>
          <w:iCs/>
        </w:rPr>
        <w:t>June 30 of the reporting year</w:t>
      </w:r>
      <w:r w:rsidRPr="000E16CD">
        <w:rPr>
          <w:rFonts w:ascii="Arial" w:hAnsi="Arial" w:cs="Arial"/>
          <w:bCs/>
          <w:iCs/>
        </w:rPr>
        <w:t>.</w:t>
      </w:r>
      <w:r w:rsidRPr="000E16CD">
        <w:rPr>
          <w:rFonts w:ascii="Arial" w:hAnsi="Arial" w:cs="Arial"/>
        </w:rPr>
        <w:t xml:space="preserve"> Assessment Acc Mod Fact Template, Field 3.</w:t>
      </w:r>
    </w:p>
    <w:p w14:paraId="64303E0E" w14:textId="77777777" w:rsidR="001C637F" w:rsidRPr="000E16CD" w:rsidRDefault="001C637F" w:rsidP="001C637F">
      <w:pPr>
        <w:rPr>
          <w:rFonts w:ascii="Arial" w:hAnsi="Arial" w:cs="Arial"/>
          <w:b/>
          <w:bCs/>
          <w:iCs/>
        </w:rPr>
      </w:pPr>
    </w:p>
    <w:p w14:paraId="29C98CC8" w14:textId="77777777" w:rsidR="001C637F" w:rsidRPr="000E16CD" w:rsidRDefault="001C637F" w:rsidP="001C637F">
      <w:pPr>
        <w:rPr>
          <w:rFonts w:ascii="Arial" w:hAnsi="Arial" w:cs="Arial"/>
          <w:bCs/>
          <w:iCs/>
        </w:rPr>
      </w:pPr>
      <w:r w:rsidRPr="000E16CD">
        <w:rPr>
          <w:rFonts w:ascii="Arial" w:hAnsi="Arial" w:cs="Arial"/>
          <w:b/>
          <w:bCs/>
          <w:iCs/>
        </w:rPr>
        <w:t>Assessment Score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00803204" w:rsidRPr="000E16CD">
        <w:rPr>
          <w:rFonts w:ascii="Arial" w:hAnsi="Arial" w:cs="Arial"/>
          <w:bCs/>
        </w:rPr>
        <w:t>Pass (P) or Fail (F) score</w:t>
      </w:r>
      <w:r w:rsidRPr="000E16CD">
        <w:rPr>
          <w:rFonts w:ascii="Arial" w:hAnsi="Arial" w:cs="Arial"/>
        </w:rPr>
        <w:t xml:space="preserve"> the student achieved on the assessment</w:t>
      </w:r>
      <w:r w:rsidR="00423D01" w:rsidRPr="000E16CD">
        <w:rPr>
          <w:rFonts w:ascii="Arial" w:hAnsi="Arial" w:cs="Arial"/>
        </w:rPr>
        <w:t xml:space="preserve"> when the score is not numeric</w:t>
      </w:r>
      <w:r w:rsidRPr="000E16CD">
        <w:rPr>
          <w:rFonts w:ascii="Arial" w:hAnsi="Arial" w:cs="Arial"/>
        </w:rPr>
        <w:t>.</w:t>
      </w:r>
      <w:r w:rsidRPr="000E16CD">
        <w:rPr>
          <w:rFonts w:ascii="Arial" w:hAnsi="Arial" w:cs="Arial"/>
          <w:bCs/>
        </w:rPr>
        <w:t xml:space="preserve"> The type of score to be reported is indicated in Assessment Measure</w:t>
      </w:r>
      <w:r w:rsidR="00091E50" w:rsidRPr="000E16CD">
        <w:rPr>
          <w:rFonts w:ascii="Arial" w:hAnsi="Arial" w:cs="Arial"/>
          <w:bCs/>
        </w:rPr>
        <w:t xml:space="preserve"> Codes and</w:t>
      </w:r>
      <w:r w:rsidRPr="000E16CD">
        <w:rPr>
          <w:rFonts w:ascii="Arial" w:hAnsi="Arial" w:cs="Arial"/>
          <w:bCs/>
        </w:rPr>
        <w:t xml:space="preserve"> Descriptions </w:t>
      </w:r>
      <w:r w:rsidRPr="000E16CD">
        <w:rPr>
          <w:rFonts w:ascii="Arial" w:hAnsi="Arial" w:cs="Arial"/>
        </w:rPr>
        <w:t xml:space="preserve">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9.</w:t>
      </w:r>
    </w:p>
    <w:p w14:paraId="342AAB80" w14:textId="77777777" w:rsidR="001C637F" w:rsidRPr="000E16CD" w:rsidRDefault="001C637F" w:rsidP="001C637F"/>
    <w:p w14:paraId="2B701E45" w14:textId="77777777" w:rsidR="000F23CB" w:rsidRPr="004E4CEF" w:rsidRDefault="000F23CB" w:rsidP="000F23CB">
      <w:pPr>
        <w:rPr>
          <w:rFonts w:ascii="Arial" w:hAnsi="Arial" w:cs="Arial"/>
        </w:rPr>
      </w:pPr>
      <w:r w:rsidRPr="000E16CD">
        <w:rPr>
          <w:rFonts w:ascii="Arial" w:hAnsi="Arial" w:cs="Arial"/>
          <w:b/>
          <w:bCs/>
          <w:iCs/>
        </w:rPr>
        <w:lastRenderedPageBreak/>
        <w:t xml:space="preserve">Assessment </w:t>
      </w:r>
      <w:r>
        <w:rPr>
          <w:rFonts w:ascii="Arial" w:hAnsi="Arial" w:cs="Arial"/>
          <w:b/>
          <w:bCs/>
          <w:iCs/>
        </w:rPr>
        <w:t>Standard Achieved Code</w:t>
      </w:r>
      <w:r w:rsidRPr="000E16CD">
        <w:rPr>
          <w:rFonts w:ascii="Arial" w:hAnsi="Arial" w:cs="Arial"/>
          <w:b/>
        </w:rPr>
        <w:t xml:space="preserve">:  </w:t>
      </w:r>
      <w:r w:rsidRPr="000E16CD">
        <w:rPr>
          <w:rFonts w:ascii="Arial" w:hAnsi="Arial" w:cs="Arial"/>
        </w:rPr>
        <w:t xml:space="preserve">Standard achieved by the student on a specific assessment for use in annual data reporting aggregations. </w:t>
      </w:r>
      <w:r w:rsidRPr="000E16CD">
        <w:rPr>
          <w:rFonts w:ascii="Arial" w:hAnsi="Arial" w:cs="Arial"/>
          <w:bCs/>
        </w:rPr>
        <w:t>This element is required for all assessments that are reported to SIRS</w:t>
      </w:r>
      <w:r w:rsidRPr="006317D7">
        <w:rPr>
          <w:rFonts w:ascii="Arial" w:hAnsi="Arial" w:cs="Arial"/>
          <w:bCs/>
        </w:rPr>
        <w:t xml:space="preserve">.  </w:t>
      </w:r>
      <w:r w:rsidRPr="006317D7">
        <w:rPr>
          <w:rFonts w:ascii="Arial" w:hAnsi="Arial" w:cs="Arial"/>
        </w:rPr>
        <w:t>Medically excused from testing</w:t>
      </w:r>
      <w:r w:rsidRPr="006317D7">
        <w:rPr>
          <w:rFonts w:ascii="Arial" w:hAnsi="Arial" w:cs="Arial"/>
          <w:bCs/>
        </w:rPr>
        <w:t xml:space="preserve"> (</w:t>
      </w:r>
      <w:r w:rsidRPr="006317D7">
        <w:rPr>
          <w:rFonts w:ascii="Arial" w:hAnsi="Arial" w:cs="Arial"/>
        </w:rPr>
        <w:t>Standard Achieved code</w:t>
      </w:r>
      <w:r w:rsidRPr="006317D7">
        <w:rPr>
          <w:rFonts w:ascii="Arial" w:hAnsi="Arial" w:cs="Arial"/>
          <w:bCs/>
        </w:rPr>
        <w:t xml:space="preserve"> “93”) i</w:t>
      </w:r>
      <w:r w:rsidRPr="006317D7">
        <w:rPr>
          <w:rFonts w:ascii="Arial" w:hAnsi="Arial" w:cs="Arial"/>
        </w:rPr>
        <w:t xml:space="preserve">ndicates that the student was medically excused from testing because the student was too </w:t>
      </w:r>
      <w:r w:rsidRPr="006317D7">
        <w:rPr>
          <w:rFonts w:ascii="Arial" w:hAnsi="Arial"/>
        </w:rPr>
        <w:t>incapacitated by illness or injury during the test administration and make-up periods and has on file documentation from a medical practitioner that he or she was too incapacitated to complete the test at</w:t>
      </w:r>
      <w:r w:rsidRPr="006317D7">
        <w:rPr>
          <w:rFonts w:ascii="Arial" w:hAnsi="Arial" w:cs="Arial"/>
        </w:rPr>
        <w:t xml:space="preserve"> school, at home, or in a medical setting.  </w:t>
      </w:r>
      <w:r w:rsidRPr="006317D7">
        <w:rPr>
          <w:rFonts w:ascii="Arial" w:hAnsi="Arial" w:cs="Arial"/>
          <w:bCs/>
        </w:rPr>
        <w:t xml:space="preserve">Refused entire test (Standard Achieved code “96”) indicates a student refused the entire test.  </w:t>
      </w:r>
      <w:r w:rsidRPr="006317D7">
        <w:rPr>
          <w:rFonts w:ascii="Arial" w:hAnsi="Arial" w:cs="Arial"/>
        </w:rPr>
        <w:t xml:space="preserve">Administrative error (Standard Achieved code “97”) indicates an administrative error occurred that either invalidates the score achieved or </w:t>
      </w:r>
      <w:r w:rsidRPr="006317D7">
        <w:rPr>
          <w:rFonts w:ascii="Arial" w:hAnsi="Arial" w:cs="Arial"/>
          <w:bCs/>
        </w:rPr>
        <w:t>prevents a score from being determined</w:t>
      </w:r>
      <w:r w:rsidRPr="004E4CEF">
        <w:rPr>
          <w:rFonts w:ascii="Arial" w:hAnsi="Arial" w:cs="Arial"/>
          <w:bCs/>
        </w:rPr>
        <w:t xml:space="preserve">.  </w:t>
      </w:r>
      <w:r w:rsidRPr="004E4CEF">
        <w:rPr>
          <w:rFonts w:ascii="Arial" w:hAnsi="Arial" w:cs="Arial"/>
        </w:rPr>
        <w:t>For 3-8 ELA, math and 5 &amp; 8 science,  and NYSESLAT the Standard Achieved code “99” indicates absent/no valid score.  For NYSITELL, “99” will indicate no valid score.  See Standard Achieved codes in Chapter 5: Codes and Descriptions.  Assessment Fact Template, Field 17.</w:t>
      </w:r>
    </w:p>
    <w:p w14:paraId="274408EF" w14:textId="77777777" w:rsidR="001A0A0F" w:rsidRPr="004E4CEF" w:rsidRDefault="001A0A0F" w:rsidP="001A0A0F">
      <w:pPr>
        <w:rPr>
          <w:rFonts w:ascii="Arial" w:hAnsi="Arial" w:cs="Arial"/>
        </w:rPr>
      </w:pPr>
    </w:p>
    <w:p w14:paraId="0A5C5066" w14:textId="77777777" w:rsidR="001C637F" w:rsidRPr="004E4CEF" w:rsidRDefault="001C637F" w:rsidP="001C637F">
      <w:pPr>
        <w:rPr>
          <w:rFonts w:ascii="Arial" w:hAnsi="Arial" w:cs="Arial"/>
          <w:b/>
          <w:bCs/>
          <w:iCs/>
        </w:rPr>
      </w:pPr>
      <w:r w:rsidRPr="004E4CEF">
        <w:rPr>
          <w:rFonts w:ascii="Arial" w:hAnsi="Arial" w:cs="Arial"/>
          <w:b/>
          <w:bCs/>
          <w:iCs/>
        </w:rPr>
        <w:t xml:space="preserve">Assignment Code: </w:t>
      </w:r>
      <w:r w:rsidRPr="004E4CEF">
        <w:rPr>
          <w:rFonts w:ascii="Arial" w:hAnsi="Arial" w:cs="Arial"/>
          <w:bCs/>
          <w:iCs/>
        </w:rPr>
        <w:t xml:space="preserve">Code that indicates staff assignment. </w:t>
      </w:r>
      <w:r w:rsidR="00711028" w:rsidRPr="004E4CEF">
        <w:rPr>
          <w:rFonts w:ascii="Arial" w:hAnsi="Arial" w:cs="Arial"/>
          <w:bCs/>
          <w:iCs/>
        </w:rPr>
        <w:t xml:space="preserve">Send one record for each assignment code/location code/grade level combination.  See Assignment Codes and Descriptions in Chapter 5: Codes and Descriptions. </w:t>
      </w:r>
      <w:r w:rsidRPr="004E4CEF">
        <w:rPr>
          <w:rFonts w:ascii="Arial" w:hAnsi="Arial" w:cs="Arial"/>
          <w:bCs/>
          <w:iCs/>
        </w:rPr>
        <w:t>Staff Assignment Template, Field 3.</w:t>
      </w:r>
    </w:p>
    <w:p w14:paraId="12851C58" w14:textId="77777777" w:rsidR="003B3BAE" w:rsidRPr="004E4CEF" w:rsidRDefault="003B3BAE" w:rsidP="001C637F">
      <w:pPr>
        <w:rPr>
          <w:rFonts w:ascii="Arial" w:hAnsi="Arial" w:cs="Arial"/>
          <w:b/>
          <w:bCs/>
          <w:iCs/>
        </w:rPr>
      </w:pPr>
    </w:p>
    <w:p w14:paraId="179D13CB" w14:textId="2E615005" w:rsidR="000E321A" w:rsidRDefault="000E321A" w:rsidP="000E321A">
      <w:pPr>
        <w:rPr>
          <w:rFonts w:ascii="Arial" w:hAnsi="Arial" w:cs="Arial"/>
          <w:bCs/>
          <w:iCs/>
        </w:rPr>
      </w:pPr>
      <w:r w:rsidRPr="004E4CEF">
        <w:rPr>
          <w:rFonts w:ascii="Arial" w:hAnsi="Arial" w:cs="Arial"/>
          <w:b/>
          <w:bCs/>
          <w:iCs/>
        </w:rPr>
        <w:t>Assignment Date:</w:t>
      </w:r>
      <w:r w:rsidRPr="004E4CEF">
        <w:rPr>
          <w:rFonts w:ascii="Arial" w:hAnsi="Arial" w:cs="Arial"/>
        </w:rPr>
        <w:t xml:space="preserve"> F</w:t>
      </w:r>
      <w:r w:rsidRPr="004E4CEF">
        <w:rPr>
          <w:rFonts w:ascii="Arial" w:hAnsi="Arial" w:cs="Arial"/>
          <w:bCs/>
          <w:iCs/>
        </w:rPr>
        <w:t xml:space="preserve">irst day of school year or first date of the school year that the staff member was assigned to the "location" in this assignment, whichever comes last. </w:t>
      </w:r>
      <w:r w:rsidRPr="004E4CEF">
        <w:rPr>
          <w:rFonts w:ascii="Arial" w:hAnsi="Arial" w:cs="Arial"/>
        </w:rPr>
        <w:t xml:space="preserve">This cannot be a future date. </w:t>
      </w:r>
      <w:r w:rsidRPr="004E4CEF">
        <w:rPr>
          <w:rFonts w:ascii="Arial" w:hAnsi="Arial" w:cs="Arial"/>
          <w:bCs/>
          <w:iCs/>
        </w:rPr>
        <w:t>Staff Assignment Template, Field 6.</w:t>
      </w:r>
    </w:p>
    <w:p w14:paraId="664791AD" w14:textId="22FA85FD" w:rsidR="00FB0EE8" w:rsidRDefault="00FB0EE8" w:rsidP="000E321A">
      <w:pPr>
        <w:rPr>
          <w:rFonts w:ascii="Arial" w:hAnsi="Arial" w:cs="Arial"/>
          <w:bCs/>
          <w:iCs/>
        </w:rPr>
      </w:pPr>
    </w:p>
    <w:p w14:paraId="21BF9B44" w14:textId="77777777" w:rsidR="00FB0EE8" w:rsidRPr="000E16CD" w:rsidRDefault="00FB0EE8" w:rsidP="00FB0EE8">
      <w:pPr>
        <w:rPr>
          <w:rFonts w:ascii="Arial" w:hAnsi="Arial" w:cs="Arial"/>
          <w:b/>
          <w:bCs/>
          <w:iCs/>
        </w:rPr>
      </w:pPr>
      <w:r w:rsidRPr="000E16CD">
        <w:rPr>
          <w:rFonts w:ascii="Arial" w:hAnsi="Arial" w:cs="Arial"/>
          <w:b/>
          <w:bCs/>
          <w:iCs/>
        </w:rPr>
        <w:t xml:space="preserve">Assignment </w:t>
      </w:r>
      <w:r>
        <w:rPr>
          <w:rFonts w:ascii="Arial" w:hAnsi="Arial" w:cs="Arial"/>
          <w:b/>
          <w:bCs/>
          <w:iCs/>
        </w:rPr>
        <w:t>Field</w:t>
      </w:r>
      <w:r w:rsidRPr="000E16CD">
        <w:rPr>
          <w:rFonts w:ascii="Arial" w:hAnsi="Arial" w:cs="Arial"/>
          <w:b/>
          <w:bCs/>
          <w:iCs/>
        </w:rPr>
        <w:t xml:space="preserve">: </w:t>
      </w:r>
      <w:r w:rsidRPr="000E16CD">
        <w:rPr>
          <w:rFonts w:ascii="Arial" w:hAnsi="Arial" w:cs="Arial"/>
          <w:bCs/>
          <w:iCs/>
        </w:rPr>
        <w:t xml:space="preserve">Code that indicates </w:t>
      </w:r>
      <w:r>
        <w:rPr>
          <w:rFonts w:ascii="Arial" w:hAnsi="Arial" w:cs="Arial"/>
          <w:bCs/>
          <w:iCs/>
        </w:rPr>
        <w:t>the field of assignment for school nurses, counselors, and social workers.</w:t>
      </w:r>
      <w:r w:rsidRPr="000E16CD">
        <w:rPr>
          <w:rFonts w:ascii="Arial" w:hAnsi="Arial" w:cs="Arial"/>
          <w:bCs/>
          <w:iCs/>
        </w:rPr>
        <w:t xml:space="preserve">  See Assignment </w:t>
      </w:r>
      <w:r>
        <w:rPr>
          <w:rFonts w:ascii="Arial" w:hAnsi="Arial" w:cs="Arial"/>
          <w:bCs/>
          <w:iCs/>
        </w:rPr>
        <w:t xml:space="preserve">Field </w:t>
      </w:r>
      <w:r w:rsidRPr="000E16CD">
        <w:rPr>
          <w:rFonts w:ascii="Arial" w:hAnsi="Arial" w:cs="Arial"/>
          <w:bCs/>
          <w:iCs/>
        </w:rPr>
        <w:t xml:space="preserve">Codes and Descriptions in Chapter 5: Codes and Descriptions. Staff Assignment Template, Field </w:t>
      </w:r>
      <w:r>
        <w:rPr>
          <w:rFonts w:ascii="Arial" w:hAnsi="Arial" w:cs="Arial"/>
          <w:bCs/>
          <w:iCs/>
        </w:rPr>
        <w:t>9</w:t>
      </w:r>
      <w:r w:rsidRPr="000E16CD">
        <w:rPr>
          <w:rFonts w:ascii="Arial" w:hAnsi="Arial" w:cs="Arial"/>
          <w:bCs/>
          <w:iCs/>
        </w:rPr>
        <w:t>.</w:t>
      </w:r>
    </w:p>
    <w:p w14:paraId="000D1297" w14:textId="77777777" w:rsidR="000E321A" w:rsidRPr="00292916" w:rsidRDefault="000E321A" w:rsidP="000E321A">
      <w:pPr>
        <w:rPr>
          <w:rFonts w:ascii="Arial" w:hAnsi="Arial" w:cs="Arial"/>
          <w:b/>
          <w:bCs/>
          <w:iCs/>
        </w:rPr>
      </w:pPr>
    </w:p>
    <w:p w14:paraId="108ED50B" w14:textId="77777777" w:rsidR="000E321A" w:rsidRPr="00292916" w:rsidRDefault="000E321A" w:rsidP="000E321A">
      <w:pPr>
        <w:rPr>
          <w:rFonts w:ascii="Arial" w:hAnsi="Arial" w:cs="Arial"/>
          <w:bCs/>
          <w:iCs/>
        </w:rPr>
      </w:pPr>
      <w:r w:rsidRPr="00292916">
        <w:rPr>
          <w:rFonts w:ascii="Arial" w:hAnsi="Arial" w:cs="Arial"/>
          <w:b/>
          <w:bCs/>
          <w:iCs/>
        </w:rPr>
        <w:t>Assignment Grade Level</w:t>
      </w:r>
      <w:r w:rsidRPr="00E8437C">
        <w:rPr>
          <w:rFonts w:ascii="Arial" w:hAnsi="Arial" w:cs="Arial"/>
          <w:b/>
          <w:bCs/>
          <w:iCs/>
        </w:rPr>
        <w:t>:</w:t>
      </w:r>
      <w:r w:rsidRPr="00E8437C">
        <w:rPr>
          <w:rFonts w:ascii="Arial" w:hAnsi="Arial" w:cs="Arial"/>
          <w:bCs/>
          <w:iCs/>
        </w:rPr>
        <w:t xml:space="preserve"> </w:t>
      </w:r>
      <w:r w:rsidRPr="007C63BE">
        <w:rPr>
          <w:rFonts w:ascii="Arial" w:hAnsi="Arial" w:cs="Arial"/>
        </w:rPr>
        <w:t>If the assignment is for all grades served in the entire building, use "ALL"; otherwise, send one record for each grade level. If the staff person works with or is responsible for only some grade levels within the building, report one record for each grade level.</w:t>
      </w:r>
      <w:r w:rsidRPr="00292916">
        <w:rPr>
          <w:rFonts w:ascii="Arial" w:hAnsi="Arial" w:cs="Arial"/>
        </w:rPr>
        <w:t xml:space="preserve"> </w:t>
      </w:r>
      <w:r w:rsidRPr="00292916">
        <w:rPr>
          <w:rFonts w:ascii="Arial" w:hAnsi="Arial" w:cs="Arial"/>
          <w:bCs/>
          <w:iCs/>
        </w:rPr>
        <w:t xml:space="preserve">See Assignment Grade Level Codes and Descriptions in </w:t>
      </w:r>
      <w:r w:rsidRPr="00292916">
        <w:rPr>
          <w:rFonts w:ascii="Arial" w:hAnsi="Arial" w:cs="Arial"/>
        </w:rPr>
        <w:t xml:space="preserve">Chapter 5: Codes and Descriptions. </w:t>
      </w:r>
      <w:r w:rsidRPr="00292916">
        <w:rPr>
          <w:rFonts w:ascii="Arial" w:hAnsi="Arial" w:cs="Arial"/>
          <w:bCs/>
          <w:iCs/>
        </w:rPr>
        <w:t xml:space="preserve"> Staff Assignment Template, Field 20.</w:t>
      </w:r>
    </w:p>
    <w:p w14:paraId="528FC496" w14:textId="77777777" w:rsidR="00D6798E" w:rsidRDefault="00D6798E" w:rsidP="000E321A">
      <w:pPr>
        <w:rPr>
          <w:rFonts w:ascii="Arial" w:hAnsi="Arial" w:cs="Arial"/>
          <w:b/>
          <w:bCs/>
          <w:iCs/>
        </w:rPr>
      </w:pPr>
    </w:p>
    <w:p w14:paraId="7075A1D3" w14:textId="2B1CD285" w:rsidR="000E321A" w:rsidRPr="002F3A26" w:rsidRDefault="000E321A" w:rsidP="000E321A">
      <w:pPr>
        <w:rPr>
          <w:rFonts w:ascii="Arial" w:hAnsi="Arial" w:cs="Arial"/>
          <w:bCs/>
          <w:iCs/>
        </w:rPr>
      </w:pPr>
      <w:r w:rsidRPr="002F3A26">
        <w:rPr>
          <w:rFonts w:ascii="Arial" w:hAnsi="Arial" w:cs="Arial"/>
          <w:b/>
          <w:bCs/>
          <w:iCs/>
        </w:rPr>
        <w:t xml:space="preserve">Assignment Location Code: </w:t>
      </w:r>
      <w:r w:rsidRPr="002F3A26">
        <w:rPr>
          <w:rFonts w:ascii="Arial" w:hAnsi="Arial" w:cs="Arial"/>
          <w:bCs/>
          <w:iCs/>
        </w:rPr>
        <w:t xml:space="preserve">Report one record for each assignment, building and grade-level combination. This is the local building code uniquely identifying the location for which the staff person is responsible, typically assigned by the local student management system.  For school districts and charter schools, use the building code that uniquely identifies the building </w:t>
      </w:r>
      <w:r w:rsidR="00921F57" w:rsidRPr="00062188">
        <w:rPr>
          <w:rFonts w:ascii="Arial" w:hAnsi="Arial" w:cs="Arial"/>
          <w:bCs/>
          <w:iCs/>
        </w:rPr>
        <w:t xml:space="preserve">in </w:t>
      </w:r>
      <w:r w:rsidR="000905FF" w:rsidRPr="00062188">
        <w:rPr>
          <w:rFonts w:ascii="Arial" w:hAnsi="Arial" w:cs="Arial"/>
          <w:bCs/>
          <w:iCs/>
        </w:rPr>
        <w:t>the</w:t>
      </w:r>
      <w:r w:rsidR="00921F57" w:rsidRPr="00062188">
        <w:rPr>
          <w:rFonts w:ascii="Arial" w:hAnsi="Arial" w:cs="Arial"/>
          <w:bCs/>
          <w:iCs/>
        </w:rPr>
        <w:t xml:space="preserve"> district </w:t>
      </w:r>
      <w:r w:rsidRPr="00062188">
        <w:rPr>
          <w:rFonts w:ascii="Arial" w:hAnsi="Arial" w:cs="Arial"/>
          <w:bCs/>
          <w:iCs/>
        </w:rPr>
        <w:t>to</w:t>
      </w:r>
      <w:r w:rsidRPr="002F3A26">
        <w:rPr>
          <w:rFonts w:ascii="Arial" w:hAnsi="Arial" w:cs="Arial"/>
          <w:bCs/>
          <w:iCs/>
        </w:rPr>
        <w:t xml:space="preserve"> which the staff person is assigned.  For BOCES, use a virtual location code assigned to the staff person responsible for the assignment.  It is important that each principal be assigned to a building (or multiple buildings if applicable) for state provided growth purposes. </w:t>
      </w:r>
    </w:p>
    <w:p w14:paraId="6BCE0287" w14:textId="77777777" w:rsidR="000E321A" w:rsidRPr="000E321A" w:rsidRDefault="000E321A" w:rsidP="000E321A">
      <w:pPr>
        <w:rPr>
          <w:rFonts w:ascii="Arial" w:hAnsi="Arial" w:cs="Arial"/>
          <w:bCs/>
          <w:iCs/>
        </w:rPr>
      </w:pPr>
      <w:r w:rsidRPr="002F3A26">
        <w:rPr>
          <w:rFonts w:ascii="Arial" w:hAnsi="Arial" w:cs="Arial"/>
          <w:bCs/>
          <w:iCs/>
        </w:rPr>
        <w:t>Staff Assignment Template, Field 4.</w:t>
      </w:r>
    </w:p>
    <w:p w14:paraId="5943DE04" w14:textId="77777777" w:rsidR="001C637F" w:rsidRPr="000E16CD" w:rsidRDefault="001C637F" w:rsidP="001C637F">
      <w:pPr>
        <w:rPr>
          <w:rFonts w:ascii="Arial" w:hAnsi="Arial" w:cs="Arial"/>
          <w:b/>
          <w:bCs/>
          <w:iCs/>
        </w:rPr>
      </w:pPr>
    </w:p>
    <w:p w14:paraId="44848933" w14:textId="10CFB158" w:rsidR="005B3CE4" w:rsidRDefault="005B3CE4" w:rsidP="005B3CE4">
      <w:pPr>
        <w:rPr>
          <w:rFonts w:ascii="Arial" w:hAnsi="Arial" w:cs="Arial"/>
          <w:bCs/>
          <w:iCs/>
        </w:rPr>
      </w:pPr>
      <w:bookmarkStart w:id="631" w:name="_Hlk14262974"/>
      <w:bookmarkStart w:id="632" w:name="OLE_LINK11"/>
      <w:bookmarkStart w:id="633" w:name="OLE_LINK15"/>
      <w:r w:rsidRPr="000E16CD">
        <w:rPr>
          <w:rFonts w:ascii="Arial" w:hAnsi="Arial" w:cs="Arial"/>
          <w:b/>
          <w:bCs/>
          <w:iCs/>
        </w:rPr>
        <w:t xml:space="preserve">Attendance Code Long: </w:t>
      </w:r>
      <w:r w:rsidRPr="000E16CD">
        <w:rPr>
          <w:rFonts w:ascii="Arial" w:hAnsi="Arial" w:cs="Arial"/>
          <w:bCs/>
          <w:iCs/>
        </w:rPr>
        <w:t xml:space="preserve">Code that indicates the type of student absence. E indicates excused absence, U indicates unexcused </w:t>
      </w:r>
      <w:r w:rsidRPr="002B4076">
        <w:rPr>
          <w:rFonts w:ascii="Arial" w:hAnsi="Arial" w:cs="Arial"/>
          <w:bCs/>
          <w:iCs/>
        </w:rPr>
        <w:t xml:space="preserve">absence, T-IN, T-OUT codes indicate tardy, ISS indicates in-school suspension, and OSS indicates out-of-school suspension. </w:t>
      </w:r>
      <w:bookmarkEnd w:id="631"/>
      <w:r w:rsidRPr="002B4076">
        <w:rPr>
          <w:rFonts w:ascii="Arial" w:hAnsi="Arial" w:cs="Arial"/>
          <w:bCs/>
          <w:iCs/>
        </w:rPr>
        <w:t>PRSNT-IN, PRSNT-OUT codes indicate the student was present on that particular day. Student Daily Attendance Template, Field 8; Attendance Codes, Field 5.</w:t>
      </w:r>
    </w:p>
    <w:p w14:paraId="635AF28F" w14:textId="77777777" w:rsidR="00863CF8" w:rsidRPr="002B4076" w:rsidRDefault="00863CF8" w:rsidP="005B3CE4">
      <w:pPr>
        <w:rPr>
          <w:rFonts w:ascii="Arial" w:hAnsi="Arial" w:cs="Arial"/>
          <w:b/>
          <w:bCs/>
          <w:iCs/>
        </w:rPr>
      </w:pPr>
    </w:p>
    <w:bookmarkEnd w:id="632"/>
    <w:bookmarkEnd w:id="633"/>
    <w:p w14:paraId="5676C17E" w14:textId="77777777" w:rsidR="00BA59EF" w:rsidRDefault="00BA59EF" w:rsidP="00BA59EF">
      <w:pPr>
        <w:rPr>
          <w:rFonts w:ascii="Arial" w:hAnsi="Arial" w:cs="Arial"/>
          <w:bCs/>
          <w:iCs/>
        </w:rPr>
      </w:pPr>
      <w:r w:rsidRPr="002B4076">
        <w:rPr>
          <w:rFonts w:ascii="Arial" w:hAnsi="Arial" w:cs="Arial"/>
          <w:b/>
          <w:bCs/>
          <w:iCs/>
        </w:rPr>
        <w:lastRenderedPageBreak/>
        <w:t>Attendance Code Type:</w:t>
      </w:r>
      <w:r w:rsidRPr="002B4076">
        <w:rPr>
          <w:rFonts w:ascii="Arial" w:hAnsi="Arial" w:cs="Arial"/>
          <w:bCs/>
          <w:iCs/>
        </w:rPr>
        <w:t xml:space="preserve"> Indication that the attendance is being kept for students. Attendance Codes Template, Field 12.</w:t>
      </w:r>
    </w:p>
    <w:p w14:paraId="3FEAAC45" w14:textId="77777777" w:rsidR="00863CF8" w:rsidRPr="002B4076" w:rsidRDefault="00863CF8" w:rsidP="00BA59EF">
      <w:pPr>
        <w:rPr>
          <w:rFonts w:ascii="Arial" w:hAnsi="Arial" w:cs="Arial"/>
          <w:bCs/>
          <w:iCs/>
        </w:rPr>
      </w:pPr>
    </w:p>
    <w:p w14:paraId="4D334076" w14:textId="4497DA82" w:rsidR="005B3CE4" w:rsidRPr="002B4076" w:rsidRDefault="005B3CE4" w:rsidP="005B3CE4">
      <w:pPr>
        <w:rPr>
          <w:rFonts w:ascii="Arial" w:hAnsi="Arial" w:cs="Arial"/>
          <w:b/>
          <w:bCs/>
          <w:iCs/>
        </w:rPr>
      </w:pPr>
      <w:r w:rsidRPr="002B4076">
        <w:rPr>
          <w:rFonts w:ascii="Arial" w:hAnsi="Arial" w:cs="Arial"/>
          <w:b/>
          <w:bCs/>
          <w:iCs/>
        </w:rPr>
        <w:t xml:space="preserve">Attendance Date: </w:t>
      </w:r>
      <w:r w:rsidRPr="002B4076">
        <w:rPr>
          <w:rFonts w:ascii="Arial" w:hAnsi="Arial" w:cs="Arial"/>
          <w:bCs/>
          <w:iCs/>
        </w:rPr>
        <w:t xml:space="preserve">Date of the reported Attendance Code (E, U, </w:t>
      </w:r>
      <w:r>
        <w:rPr>
          <w:rFonts w:ascii="Arial" w:hAnsi="Arial" w:cs="Arial"/>
          <w:bCs/>
          <w:iCs/>
        </w:rPr>
        <w:t xml:space="preserve">T-IN, T-OUT, </w:t>
      </w:r>
      <w:r w:rsidRPr="002B4076">
        <w:rPr>
          <w:rFonts w:ascii="Arial" w:hAnsi="Arial" w:cs="Arial"/>
          <w:bCs/>
          <w:iCs/>
        </w:rPr>
        <w:t>ISS, OSS, PRSNT-IN, PRSNT-OUT). Student Daily Attendance Template, Field 4.</w:t>
      </w:r>
    </w:p>
    <w:p w14:paraId="75B9BE6B" w14:textId="77777777" w:rsidR="001C637F" w:rsidRPr="002B4076" w:rsidRDefault="001C637F" w:rsidP="001C637F">
      <w:pPr>
        <w:rPr>
          <w:rFonts w:ascii="Arial" w:hAnsi="Arial" w:cs="Arial"/>
          <w:b/>
          <w:bCs/>
          <w:iCs/>
        </w:rPr>
      </w:pPr>
    </w:p>
    <w:p w14:paraId="71CB1690" w14:textId="77777777" w:rsidR="00091E50" w:rsidRPr="000E16CD" w:rsidRDefault="00091E50" w:rsidP="001C637F">
      <w:pPr>
        <w:rPr>
          <w:rFonts w:ascii="Arial" w:hAnsi="Arial" w:cs="Arial"/>
          <w:b/>
          <w:bCs/>
          <w:iCs/>
        </w:rPr>
      </w:pPr>
      <w:r w:rsidRPr="002B4076">
        <w:rPr>
          <w:rFonts w:ascii="Arial" w:hAnsi="Arial" w:cs="Arial"/>
          <w:b/>
          <w:bCs/>
          <w:iCs/>
        </w:rPr>
        <w:t xml:space="preserve">Attendance Description: </w:t>
      </w:r>
      <w:r w:rsidRPr="002B4076">
        <w:rPr>
          <w:rFonts w:ascii="Arial" w:hAnsi="Arial" w:cs="Arial"/>
          <w:bCs/>
          <w:iCs/>
        </w:rPr>
        <w:t>Use local attendance code</w:t>
      </w:r>
      <w:r w:rsidRPr="000E16CD">
        <w:rPr>
          <w:rFonts w:ascii="Arial" w:hAnsi="Arial" w:cs="Arial"/>
          <w:bCs/>
          <w:iCs/>
        </w:rPr>
        <w:t xml:space="preserve"> description. If left blank, defaults to Attendance Long value. Attendance Codes Template, Field 3.</w:t>
      </w:r>
      <w:r w:rsidRPr="000E16CD">
        <w:rPr>
          <w:rFonts w:ascii="Arial" w:hAnsi="Arial" w:cs="Arial"/>
          <w:b/>
          <w:bCs/>
          <w:iCs/>
        </w:rPr>
        <w:t xml:space="preserve"> </w:t>
      </w:r>
    </w:p>
    <w:p w14:paraId="4216FB55" w14:textId="77777777" w:rsidR="00816409" w:rsidRDefault="00816409" w:rsidP="00816409">
      <w:pPr>
        <w:rPr>
          <w:rFonts w:ascii="Arial" w:hAnsi="Arial" w:cs="Arial"/>
          <w:b/>
          <w:bCs/>
          <w:iCs/>
        </w:rPr>
      </w:pPr>
    </w:p>
    <w:p w14:paraId="06B4C220" w14:textId="77777777" w:rsidR="00816409" w:rsidRDefault="00816409" w:rsidP="00816409">
      <w:pPr>
        <w:rPr>
          <w:rFonts w:ascii="Arial" w:hAnsi="Arial" w:cs="Arial"/>
          <w:b/>
          <w:bCs/>
          <w:iCs/>
        </w:rPr>
      </w:pPr>
      <w:r w:rsidRPr="00A25D25">
        <w:rPr>
          <w:rFonts w:ascii="Arial" w:hAnsi="Arial" w:cs="Arial"/>
          <w:b/>
          <w:bCs/>
          <w:iCs/>
        </w:rPr>
        <w:t xml:space="preserve">Attendance Instructional Modality: </w:t>
      </w:r>
      <w:r w:rsidRPr="00A25D25">
        <w:rPr>
          <w:rFonts w:ascii="Arial" w:hAnsi="Arial" w:cs="Arial"/>
          <w:iCs/>
        </w:rPr>
        <w:t>The code associated with the student's daily instructional modality IN (In-Person), R (Remote), B, (BOTH) Student Daily Attendance Template, Field 12.</w:t>
      </w:r>
    </w:p>
    <w:p w14:paraId="6A4E6034" w14:textId="77777777" w:rsidR="00816409" w:rsidRDefault="00816409" w:rsidP="000E321A">
      <w:pPr>
        <w:rPr>
          <w:rFonts w:ascii="Arial" w:hAnsi="Arial" w:cs="Arial"/>
          <w:b/>
          <w:bCs/>
          <w:iCs/>
        </w:rPr>
      </w:pPr>
    </w:p>
    <w:p w14:paraId="4A15A6CE" w14:textId="2A85CE76" w:rsidR="000E321A" w:rsidRPr="00E8437C" w:rsidRDefault="000E321A" w:rsidP="000E321A">
      <w:pPr>
        <w:rPr>
          <w:rFonts w:ascii="Arial" w:hAnsi="Arial" w:cs="Arial"/>
          <w:b/>
          <w:bCs/>
          <w:iCs/>
        </w:rPr>
      </w:pPr>
      <w:r w:rsidRPr="007C63BE">
        <w:rPr>
          <w:rFonts w:ascii="Arial" w:hAnsi="Arial" w:cs="Arial"/>
          <w:b/>
          <w:bCs/>
          <w:iCs/>
        </w:rPr>
        <w:t xml:space="preserve">Attendance Period End Date: </w:t>
      </w:r>
      <w:r w:rsidRPr="007C63BE">
        <w:rPr>
          <w:rFonts w:ascii="Arial" w:hAnsi="Arial" w:cs="Arial"/>
          <w:bCs/>
          <w:iCs/>
        </w:rPr>
        <w:t>June 30 of the reporting year or the date the staff member is no longer employed by the reporting entity.</w:t>
      </w:r>
      <w:r w:rsidRPr="007C63BE">
        <w:rPr>
          <w:rFonts w:ascii="Arial" w:hAnsi="Arial" w:cs="Arial"/>
          <w:b/>
          <w:bCs/>
          <w:iCs/>
        </w:rPr>
        <w:t xml:space="preserve"> </w:t>
      </w:r>
      <w:r w:rsidRPr="007C63BE">
        <w:rPr>
          <w:rFonts w:ascii="Arial" w:hAnsi="Arial" w:cs="Arial"/>
        </w:rPr>
        <w:t>Staff Attendance Template, Field 6.</w:t>
      </w:r>
    </w:p>
    <w:p w14:paraId="3BACFD03" w14:textId="77777777" w:rsidR="000E321A" w:rsidRPr="007C63BE" w:rsidRDefault="000E321A" w:rsidP="000E321A">
      <w:pPr>
        <w:rPr>
          <w:rFonts w:ascii="Arial" w:hAnsi="Arial" w:cs="Arial"/>
          <w:b/>
          <w:bCs/>
          <w:iCs/>
        </w:rPr>
      </w:pPr>
    </w:p>
    <w:p w14:paraId="76731D33"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Start Date: </w:t>
      </w:r>
      <w:r w:rsidRPr="007C63BE">
        <w:rPr>
          <w:rFonts w:ascii="Arial" w:hAnsi="Arial" w:cs="Arial"/>
          <w:bCs/>
          <w:iCs/>
        </w:rPr>
        <w:t>First date of the school year or staff hire date if the hire date is after the first date of the school year.</w:t>
      </w:r>
      <w:r w:rsidRPr="007C63BE">
        <w:rPr>
          <w:rFonts w:ascii="Arial" w:hAnsi="Arial" w:cs="Arial"/>
          <w:b/>
          <w:bCs/>
          <w:iCs/>
        </w:rPr>
        <w:t xml:space="preserve"> </w:t>
      </w:r>
      <w:r w:rsidRPr="007C63BE">
        <w:rPr>
          <w:rFonts w:ascii="Arial" w:hAnsi="Arial" w:cs="Arial"/>
        </w:rPr>
        <w:t>Staff Attendance Template, Field 5.</w:t>
      </w:r>
    </w:p>
    <w:p w14:paraId="393427D0" w14:textId="77777777" w:rsidR="00C22F15" w:rsidRPr="000E16CD" w:rsidRDefault="00C22F15" w:rsidP="001C637F">
      <w:pPr>
        <w:rPr>
          <w:rFonts w:ascii="Arial" w:hAnsi="Arial" w:cs="Arial"/>
          <w:b/>
          <w:bCs/>
          <w:iCs/>
        </w:rPr>
      </w:pPr>
    </w:p>
    <w:p w14:paraId="2880783C" w14:textId="77777777" w:rsidR="000E321A" w:rsidRPr="007C63BE" w:rsidRDefault="000E321A" w:rsidP="000E321A">
      <w:pPr>
        <w:rPr>
          <w:rFonts w:ascii="Arial" w:hAnsi="Arial" w:cs="Arial"/>
        </w:rPr>
      </w:pPr>
      <w:r w:rsidRPr="00403EBE">
        <w:rPr>
          <w:rFonts w:ascii="Arial" w:hAnsi="Arial" w:cs="Arial"/>
          <w:b/>
          <w:bCs/>
          <w:iCs/>
        </w:rPr>
        <w:t xml:space="preserve">Birth Date: </w:t>
      </w:r>
      <w:r w:rsidRPr="00403EBE">
        <w:rPr>
          <w:rFonts w:ascii="Arial" w:hAnsi="Arial" w:cs="Arial"/>
          <w:bCs/>
          <w:iCs/>
        </w:rPr>
        <w:t xml:space="preserve">Date of birth on the staff member’s birth certificate or, if a certificate does not exist, an official source as directed by district policy. </w:t>
      </w:r>
      <w:r w:rsidRPr="007C63BE">
        <w:rPr>
          <w:rFonts w:ascii="Arial" w:hAnsi="Arial" w:cs="Arial"/>
        </w:rPr>
        <w:t>The birth date cannot be greater than the current date.</w:t>
      </w:r>
      <w:r w:rsidRPr="00E8437C">
        <w:rPr>
          <w:rFonts w:ascii="Arial" w:hAnsi="Arial" w:cs="Arial"/>
        </w:rPr>
        <w:t xml:space="preserve"> </w:t>
      </w:r>
      <w:r w:rsidRPr="00413711">
        <w:rPr>
          <w:rFonts w:ascii="Arial" w:hAnsi="Arial" w:cs="Arial"/>
          <w:bCs/>
          <w:iCs/>
        </w:rPr>
        <w:t>Staff Snapshot Template, Field 40.</w:t>
      </w:r>
    </w:p>
    <w:p w14:paraId="63916B37" w14:textId="77777777" w:rsidR="00B84F18" w:rsidRPr="000E16CD" w:rsidRDefault="00B84F18" w:rsidP="00B84F18">
      <w:pPr>
        <w:rPr>
          <w:rFonts w:ascii="Arial" w:hAnsi="Arial" w:cs="Arial"/>
        </w:rPr>
      </w:pPr>
    </w:p>
    <w:p w14:paraId="41E13699" w14:textId="4B6011D2" w:rsidR="002B0821" w:rsidRPr="002B0821" w:rsidRDefault="001C637F" w:rsidP="002B0821">
      <w:pPr>
        <w:rPr>
          <w:rFonts w:ascii="Arial" w:hAnsi="Arial" w:cs="Arial"/>
          <w:bCs/>
        </w:rPr>
      </w:pPr>
      <w:r w:rsidRPr="000E16CD">
        <w:rPr>
          <w:rFonts w:ascii="Arial" w:hAnsi="Arial" w:cs="Arial"/>
          <w:b/>
          <w:bCs/>
          <w:iCs/>
        </w:rPr>
        <w:t xml:space="preserve">Building of Enrollment Code: </w:t>
      </w:r>
      <w:r w:rsidRPr="000E16CD">
        <w:rPr>
          <w:rStyle w:val="BodyChar"/>
        </w:rPr>
        <w:t xml:space="preserve">Code that uniquely identifies the building in which a student is enrolled, typically assigned by the local student management system. For preschool children with disabilities who are not enrolled in PreK or UPK programs, this code identifies the primary </w:t>
      </w:r>
      <w:r w:rsidR="007802F3">
        <w:rPr>
          <w:rStyle w:val="BodyChar"/>
        </w:rPr>
        <w:t>special education</w:t>
      </w:r>
      <w:r w:rsidRPr="000E16CD">
        <w:rPr>
          <w:rStyle w:val="BodyChar"/>
        </w:rPr>
        <w:t xml:space="preserve"> service provider, which is typically maintained in the </w:t>
      </w:r>
      <w:r w:rsidR="007802F3">
        <w:rPr>
          <w:rStyle w:val="BodyChar"/>
        </w:rPr>
        <w:t>special education</w:t>
      </w:r>
      <w:r w:rsidRPr="000E16CD">
        <w:rPr>
          <w:rStyle w:val="BodyChar"/>
        </w:rPr>
        <w:t xml:space="preserve"> student management system.</w:t>
      </w:r>
      <w:r w:rsidRPr="000E16CD">
        <w:rPr>
          <w:rFonts w:ascii="Arial" w:hAnsi="Arial" w:cs="Arial"/>
        </w:rPr>
        <w:t xml:space="preserve"> Student Lite Template, Field 2;</w:t>
      </w:r>
      <w:r w:rsidRPr="000E16CD">
        <w:rPr>
          <w:rFonts w:ascii="Arial" w:hAnsi="Arial" w:cs="Arial"/>
          <w:bCs/>
        </w:rPr>
        <w:t xml:space="preserve"> </w:t>
      </w:r>
      <w:r w:rsidRPr="000E16CD">
        <w:rPr>
          <w:rFonts w:ascii="Arial" w:hAnsi="Arial" w:cs="Arial"/>
        </w:rPr>
        <w:t>School Entry/Exit Template, Field 2; Student Class Grade Detail Template, Field 2;</w:t>
      </w:r>
      <w:r w:rsidRPr="000E16CD">
        <w:rPr>
          <w:rFonts w:ascii="Arial" w:hAnsi="Arial" w:cs="Arial"/>
          <w:bCs/>
        </w:rPr>
        <w:t xml:space="preserve"> Course </w:t>
      </w:r>
      <w:r w:rsidRPr="00723735">
        <w:rPr>
          <w:rFonts w:ascii="Arial" w:hAnsi="Arial" w:cs="Arial"/>
        </w:rPr>
        <w:t xml:space="preserve">Template, </w:t>
      </w:r>
      <w:r w:rsidRPr="00723735">
        <w:rPr>
          <w:rFonts w:ascii="Arial" w:hAnsi="Arial" w:cs="Arial"/>
          <w:bCs/>
        </w:rPr>
        <w:t>Field 2</w:t>
      </w:r>
      <w:r w:rsidR="00771964" w:rsidRPr="00723735">
        <w:rPr>
          <w:rFonts w:ascii="Arial" w:hAnsi="Arial" w:cs="Arial"/>
          <w:bCs/>
        </w:rPr>
        <w:t>; Student Daily Attendance Template, Field 2; Day Calendar Template, Field 2</w:t>
      </w:r>
      <w:r w:rsidRPr="00723735">
        <w:rPr>
          <w:rFonts w:ascii="Arial" w:hAnsi="Arial" w:cs="Arial"/>
          <w:bCs/>
        </w:rPr>
        <w:t>.</w:t>
      </w:r>
      <w:r w:rsidR="002B0821" w:rsidRPr="00723735">
        <w:rPr>
          <w:rFonts w:ascii="Arial" w:hAnsi="Arial" w:cs="Arial"/>
          <w:bCs/>
        </w:rPr>
        <w:t xml:space="preserve"> </w:t>
      </w:r>
      <w:r w:rsidR="00C07494" w:rsidRPr="00723735">
        <w:rPr>
          <w:rFonts w:ascii="Arial" w:hAnsi="Arial" w:cs="Arial"/>
          <w:bCs/>
        </w:rPr>
        <w:t>Beginning in 2017-18,</w:t>
      </w:r>
      <w:r w:rsidR="002B0821" w:rsidRPr="00723735">
        <w:rPr>
          <w:rFonts w:ascii="Arial" w:hAnsi="Arial" w:cs="Arial"/>
          <w:bCs/>
        </w:rPr>
        <w:t xml:space="preserve"> a day calendar </w:t>
      </w:r>
      <w:r w:rsidR="00C07494" w:rsidRPr="00723735">
        <w:rPr>
          <w:rFonts w:ascii="Arial" w:hAnsi="Arial" w:cs="Arial"/>
          <w:bCs/>
        </w:rPr>
        <w:t xml:space="preserve">must be submitted </w:t>
      </w:r>
      <w:r w:rsidR="002B0821" w:rsidRPr="00723735">
        <w:rPr>
          <w:rFonts w:ascii="Arial" w:hAnsi="Arial" w:cs="Arial"/>
          <w:bCs/>
        </w:rPr>
        <w:t>for each BOCES program type/location where attendance is being reported. Day Calendar Template, Field 2.</w:t>
      </w:r>
    </w:p>
    <w:p w14:paraId="4E7C1571" w14:textId="77777777" w:rsidR="00E872DC" w:rsidRDefault="00E872DC" w:rsidP="000E321A">
      <w:pPr>
        <w:rPr>
          <w:rFonts w:ascii="Arial" w:hAnsi="Arial" w:cs="Arial"/>
          <w:b/>
          <w:bCs/>
          <w:iCs/>
        </w:rPr>
      </w:pPr>
    </w:p>
    <w:p w14:paraId="4BFE45D2" w14:textId="0EBBD106" w:rsidR="000E321A" w:rsidRDefault="000E321A" w:rsidP="000E321A">
      <w:pPr>
        <w:rPr>
          <w:rFonts w:ascii="Arial" w:hAnsi="Arial" w:cs="Arial"/>
          <w:bCs/>
          <w:iCs/>
        </w:rPr>
      </w:pPr>
      <w:r w:rsidRPr="000E321A">
        <w:rPr>
          <w:rFonts w:ascii="Arial" w:hAnsi="Arial" w:cs="Arial"/>
          <w:b/>
          <w:bCs/>
          <w:iCs/>
        </w:rPr>
        <w:t xml:space="preserve">Career Path Code: </w:t>
      </w:r>
      <w:r w:rsidRPr="000E321A">
        <w:rPr>
          <w:rFonts w:ascii="Arial" w:hAnsi="Arial" w:cs="Arial"/>
          <w:bCs/>
          <w:iCs/>
        </w:rPr>
        <w:t xml:space="preserve">Code used to identify pathway student used to graduate. Populate with code. See Chapter 5: Codes and Descriptions. For more information, see </w:t>
      </w:r>
      <w:hyperlink r:id="rId104" w:history="1">
        <w:r w:rsidR="00632890">
          <w:rPr>
            <w:rStyle w:val="Hyperlink"/>
            <w:rFonts w:ascii="Arial" w:hAnsi="Arial" w:cs="Arial"/>
            <w:bCs/>
            <w:iCs/>
          </w:rPr>
          <w:t>Multiple Pathways to Graduation</w:t>
        </w:r>
      </w:hyperlink>
      <w:r w:rsidRPr="000E321A">
        <w:rPr>
          <w:rFonts w:ascii="Arial" w:hAnsi="Arial" w:cs="Arial"/>
          <w:bCs/>
          <w:iCs/>
        </w:rPr>
        <w:t>. Student Lite Template, Field 53.</w:t>
      </w:r>
    </w:p>
    <w:p w14:paraId="7206D7B4" w14:textId="77777777" w:rsidR="0068784A" w:rsidRDefault="0068784A" w:rsidP="000E321A">
      <w:pPr>
        <w:rPr>
          <w:rFonts w:ascii="Arial" w:hAnsi="Arial" w:cs="Arial"/>
          <w:bCs/>
          <w:iCs/>
        </w:rPr>
      </w:pPr>
    </w:p>
    <w:p w14:paraId="13CAAF95" w14:textId="7CE678AD" w:rsidR="0068784A" w:rsidRPr="009200CE" w:rsidRDefault="0068784A" w:rsidP="0068784A">
      <w:pPr>
        <w:rPr>
          <w:rFonts w:ascii="Arial" w:hAnsi="Arial" w:cs="Arial"/>
          <w:bCs/>
          <w:iCs/>
        </w:rPr>
      </w:pPr>
      <w:r w:rsidRPr="0061136E">
        <w:rPr>
          <w:rFonts w:ascii="Arial" w:hAnsi="Arial" w:cs="Arial"/>
          <w:b/>
          <w:iCs/>
        </w:rPr>
        <w:t>Career Pathway Program Code:</w:t>
      </w:r>
      <w:r w:rsidRPr="0061136E">
        <w:rPr>
          <w:rFonts w:ascii="Arial" w:hAnsi="Arial" w:cs="Arial"/>
          <w:bCs/>
          <w:iCs/>
        </w:rPr>
        <w:t xml:space="preserve"> Code used to identify the major program of study for students enrolled in early college programs. </w:t>
      </w:r>
      <w:r w:rsidR="00127F71" w:rsidRPr="0061136E">
        <w:rPr>
          <w:rFonts w:ascii="Arial" w:hAnsi="Arial" w:cs="Arial"/>
        </w:rPr>
        <w:t xml:space="preserve">Required for NYS P-TECH, Smart Transfer and Smart Scholars ECHS students. </w:t>
      </w:r>
      <w:r w:rsidRPr="0061136E">
        <w:rPr>
          <w:rFonts w:ascii="Arial" w:hAnsi="Arial" w:cs="Arial"/>
          <w:bCs/>
          <w:iCs/>
        </w:rPr>
        <w:t>See Codes and Descriptions for additional information. Partner Project Fact, Field 25.</w:t>
      </w:r>
      <w:r>
        <w:rPr>
          <w:rFonts w:ascii="Arial" w:hAnsi="Arial" w:cs="Arial"/>
          <w:bCs/>
          <w:iCs/>
        </w:rPr>
        <w:t xml:space="preserve"> </w:t>
      </w:r>
    </w:p>
    <w:p w14:paraId="74C96513" w14:textId="77777777" w:rsidR="009200CE" w:rsidRPr="000E16CD" w:rsidRDefault="009200CE" w:rsidP="001C637F">
      <w:pPr>
        <w:rPr>
          <w:rFonts w:ascii="Arial" w:hAnsi="Arial" w:cs="Arial"/>
          <w:b/>
          <w:bCs/>
          <w:iCs/>
        </w:rPr>
      </w:pPr>
    </w:p>
    <w:p w14:paraId="03E87FF2" w14:textId="3118EC86" w:rsidR="00286C49" w:rsidRPr="002F3A26" w:rsidRDefault="000E321A" w:rsidP="001C637F">
      <w:pPr>
        <w:rPr>
          <w:rFonts w:ascii="Arial" w:hAnsi="Arial" w:cs="Arial"/>
          <w:b/>
          <w:bCs/>
          <w:iCs/>
        </w:rPr>
      </w:pPr>
      <w:r w:rsidRPr="001D55F6">
        <w:rPr>
          <w:rFonts w:ascii="Arial" w:hAnsi="Arial" w:cs="Arial"/>
          <w:b/>
          <w:bCs/>
          <w:iCs/>
        </w:rPr>
        <w:t>Certification Exemption Code</w:t>
      </w:r>
      <w:r w:rsidRPr="002F3A26">
        <w:rPr>
          <w:rFonts w:ascii="Arial" w:hAnsi="Arial" w:cs="Arial"/>
          <w:b/>
          <w:bCs/>
          <w:iCs/>
        </w:rPr>
        <w:t xml:space="preserve">: </w:t>
      </w:r>
      <w:r w:rsidRPr="002F3A26">
        <w:rPr>
          <w:rFonts w:ascii="Arial" w:hAnsi="Arial" w:cs="Arial"/>
          <w:bCs/>
          <w:iCs/>
        </w:rPr>
        <w:t xml:space="preserve">Populate with "Y" for a teacher who is exempt or "N" for a teacher who is not exempt based on the Certification law. Section 2854(3)(a-1) of New York State Education Law allows charter schools an exemption from certification requirements, provided that such teachers shall not comprise more than the sum of 30 percent of the teaching staff, or five teachers, whichever is less, plus five teachers of mathematics, science, computer science, technology, or career and technical education plus five additional teachers.  </w:t>
      </w:r>
      <w:r w:rsidR="00A941D7">
        <w:rPr>
          <w:rFonts w:ascii="Arial" w:hAnsi="Arial" w:cs="Arial"/>
          <w:b/>
          <w:bCs/>
          <w:i/>
          <w:iCs/>
        </w:rPr>
        <w:t>Note:</w:t>
      </w:r>
      <w:r w:rsidR="000E495A" w:rsidRPr="00723735">
        <w:rPr>
          <w:rFonts w:ascii="Arial" w:hAnsi="Arial" w:cs="Arial"/>
        </w:rPr>
        <w:t xml:space="preserve"> While these provisions allow for the employment of uncertified teachers, state reporting </w:t>
      </w:r>
      <w:r w:rsidR="000E495A" w:rsidRPr="00723735">
        <w:rPr>
          <w:rFonts w:ascii="Arial" w:hAnsi="Arial" w:cs="Arial"/>
        </w:rPr>
        <w:lastRenderedPageBreak/>
        <w:t>will still indicate the actual counts and percentages of teachers that are uncertified</w:t>
      </w:r>
      <w:r w:rsidR="000E495A" w:rsidRPr="00723735">
        <w:rPr>
          <w:rFonts w:ascii="Arial" w:hAnsi="Arial" w:cs="Arial"/>
          <w:bCs/>
          <w:iCs/>
        </w:rPr>
        <w:t xml:space="preserve">. </w:t>
      </w:r>
      <w:r w:rsidRPr="00723735">
        <w:rPr>
          <w:rFonts w:ascii="Arial" w:hAnsi="Arial" w:cs="Arial"/>
          <w:bCs/>
          <w:iCs/>
        </w:rPr>
        <w:t>Staff Snapshot Template, Field 112.</w:t>
      </w:r>
      <w:r w:rsidR="008C1EB5" w:rsidRPr="002F3A26">
        <w:rPr>
          <w:rFonts w:ascii="Arial" w:hAnsi="Arial" w:cs="Arial"/>
          <w:b/>
          <w:bCs/>
          <w:iCs/>
        </w:rPr>
        <w:t xml:space="preserve"> </w:t>
      </w:r>
    </w:p>
    <w:p w14:paraId="09811898" w14:textId="77777777" w:rsidR="001C637F" w:rsidRPr="002F3A26" w:rsidRDefault="001C637F" w:rsidP="008C1EB5">
      <w:pPr>
        <w:spacing w:before="240"/>
        <w:rPr>
          <w:rFonts w:ascii="Arial" w:hAnsi="Arial" w:cs="Arial"/>
          <w:bCs/>
          <w:iCs/>
        </w:rPr>
      </w:pPr>
      <w:r w:rsidRPr="002F3A26">
        <w:rPr>
          <w:rFonts w:ascii="Arial" w:hAnsi="Arial" w:cs="Arial"/>
          <w:b/>
          <w:bCs/>
          <w:iCs/>
        </w:rPr>
        <w:t xml:space="preserve">Class Detail Outcome Code: </w:t>
      </w:r>
      <w:r w:rsidRPr="002F3A26">
        <w:rPr>
          <w:rFonts w:ascii="Arial" w:hAnsi="Arial" w:cs="Arial"/>
          <w:bCs/>
          <w:iCs/>
        </w:rPr>
        <w:t xml:space="preserve">Code used to indicate </w:t>
      </w:r>
      <w:r w:rsidR="00B261EB" w:rsidRPr="002F3A26">
        <w:rPr>
          <w:rFonts w:ascii="Arial" w:hAnsi="Arial" w:cs="Arial"/>
          <w:bCs/>
          <w:iCs/>
        </w:rPr>
        <w:t>the status at the end of a</w:t>
      </w:r>
      <w:r w:rsidRPr="002F3A26">
        <w:rPr>
          <w:rFonts w:ascii="Arial" w:hAnsi="Arial" w:cs="Arial"/>
          <w:bCs/>
          <w:iCs/>
        </w:rPr>
        <w:t xml:space="preserve"> course </w:t>
      </w:r>
      <w:r w:rsidR="00B261EB" w:rsidRPr="002F3A26">
        <w:rPr>
          <w:rFonts w:ascii="Arial" w:hAnsi="Arial" w:cs="Arial"/>
          <w:bCs/>
          <w:iCs/>
        </w:rPr>
        <w:t>for a student who was enrolled in the course. Statuses are “P” (pass), “F” (fail), and “N” (student is in the course when it starts but does not complete the course for any reason).</w:t>
      </w:r>
      <w:r w:rsidRPr="002F3A26">
        <w:rPr>
          <w:rFonts w:ascii="Arial" w:hAnsi="Arial" w:cs="Arial"/>
          <w:bCs/>
          <w:iCs/>
        </w:rPr>
        <w:t xml:space="preserve"> Student Class Grade Detail Template, Field 14.</w:t>
      </w:r>
    </w:p>
    <w:p w14:paraId="3899431B" w14:textId="77777777" w:rsidR="001C637F" w:rsidRPr="002F3A26" w:rsidRDefault="001C637F" w:rsidP="001C637F">
      <w:pPr>
        <w:rPr>
          <w:rFonts w:ascii="Arial" w:hAnsi="Arial" w:cs="Arial"/>
          <w:b/>
          <w:bCs/>
          <w:iCs/>
        </w:rPr>
      </w:pPr>
    </w:p>
    <w:p w14:paraId="6AB02C03" w14:textId="77777777" w:rsidR="000E321A" w:rsidRPr="002F3A26" w:rsidRDefault="000E321A" w:rsidP="000E321A">
      <w:pPr>
        <w:rPr>
          <w:rFonts w:ascii="Arial" w:hAnsi="Arial" w:cs="Arial"/>
          <w:b/>
          <w:u w:val="single"/>
        </w:rPr>
      </w:pPr>
      <w:r w:rsidRPr="002F3A26">
        <w:rPr>
          <w:rFonts w:ascii="Arial" w:hAnsi="Arial" w:cs="Arial"/>
          <w:b/>
        </w:rPr>
        <w:t xml:space="preserve">Class Entry Date: </w:t>
      </w:r>
      <w:r w:rsidR="001D55F6" w:rsidRPr="002F3A26">
        <w:rPr>
          <w:rFonts w:ascii="Arial" w:hAnsi="Arial" w:cs="Arial"/>
        </w:rPr>
        <w:t>T</w:t>
      </w:r>
      <w:r w:rsidRPr="002F3A26">
        <w:rPr>
          <w:rFonts w:ascii="Arial" w:hAnsi="Arial" w:cs="Arial"/>
        </w:rPr>
        <w:t xml:space="preserve">he date on which the student entered </w:t>
      </w:r>
      <w:r w:rsidR="004A61BD" w:rsidRPr="002F3A26">
        <w:rPr>
          <w:rFonts w:ascii="Arial" w:hAnsi="Arial" w:cs="Arial"/>
        </w:rPr>
        <w:t>(enrolled in)</w:t>
      </w:r>
      <w:r w:rsidR="000E495A">
        <w:rPr>
          <w:rFonts w:ascii="Arial" w:hAnsi="Arial" w:cs="Arial"/>
        </w:rPr>
        <w:t xml:space="preserve"> </w:t>
      </w:r>
      <w:r w:rsidRPr="002F3A26">
        <w:rPr>
          <w:rFonts w:ascii="Arial" w:hAnsi="Arial" w:cs="Arial"/>
        </w:rPr>
        <w:t>the class</w:t>
      </w:r>
      <w:r w:rsidR="004A61BD" w:rsidRPr="002F3A26">
        <w:rPr>
          <w:rFonts w:ascii="Arial" w:hAnsi="Arial" w:cs="Arial"/>
        </w:rPr>
        <w:t xml:space="preserve">.  This cannot be a future date. </w:t>
      </w:r>
      <w:r w:rsidRPr="002F3A26">
        <w:rPr>
          <w:rFonts w:ascii="Arial" w:hAnsi="Arial" w:cs="Arial"/>
        </w:rPr>
        <w:t xml:space="preserve"> Student Class</w:t>
      </w:r>
      <w:r w:rsidRPr="002F3A26">
        <w:rPr>
          <w:rFonts w:ascii="Arial" w:hAnsi="Arial" w:cs="Arial"/>
          <w:u w:val="single"/>
        </w:rPr>
        <w:t xml:space="preserve"> </w:t>
      </w:r>
      <w:r w:rsidRPr="002F3A26">
        <w:rPr>
          <w:rFonts w:ascii="Arial" w:hAnsi="Arial" w:cs="Arial"/>
        </w:rPr>
        <w:t>Entry Exit,</w:t>
      </w:r>
      <w:r w:rsidRPr="002F3A26">
        <w:rPr>
          <w:rFonts w:ascii="Arial" w:hAnsi="Arial" w:cs="Arial"/>
          <w:b/>
        </w:rPr>
        <w:t xml:space="preserve"> </w:t>
      </w:r>
      <w:r w:rsidRPr="002F3A26">
        <w:rPr>
          <w:rFonts w:ascii="Arial" w:hAnsi="Arial" w:cs="Arial"/>
        </w:rPr>
        <w:t>Field 8.</w:t>
      </w:r>
    </w:p>
    <w:p w14:paraId="03955AB1" w14:textId="77777777" w:rsidR="000E321A" w:rsidRPr="002F3A26" w:rsidRDefault="000E321A" w:rsidP="000E321A">
      <w:pPr>
        <w:rPr>
          <w:rFonts w:ascii="Arial" w:hAnsi="Arial" w:cs="Arial"/>
          <w:b/>
          <w:u w:val="single"/>
        </w:rPr>
      </w:pPr>
    </w:p>
    <w:p w14:paraId="13C4E57C" w14:textId="77777777" w:rsidR="000E321A" w:rsidRDefault="000E321A" w:rsidP="000E321A">
      <w:pPr>
        <w:rPr>
          <w:rFonts w:ascii="Arial" w:hAnsi="Arial" w:cs="Arial"/>
        </w:rPr>
      </w:pPr>
      <w:r w:rsidRPr="002F3A26">
        <w:rPr>
          <w:rFonts w:ascii="Arial" w:hAnsi="Arial" w:cs="Arial"/>
          <w:b/>
        </w:rPr>
        <w:t xml:space="preserve">Class Exit Date: </w:t>
      </w:r>
      <w:r w:rsidR="001D55F6" w:rsidRPr="002F3A26">
        <w:rPr>
          <w:rFonts w:ascii="Arial" w:hAnsi="Arial" w:cs="Arial"/>
        </w:rPr>
        <w:t>T</w:t>
      </w:r>
      <w:r w:rsidRPr="002F3A26">
        <w:rPr>
          <w:rFonts w:ascii="Arial" w:hAnsi="Arial" w:cs="Arial"/>
        </w:rPr>
        <w:t>he date on which the student exited the class</w:t>
      </w:r>
      <w:r w:rsidR="004A61BD" w:rsidRPr="002F3A26">
        <w:rPr>
          <w:rFonts w:ascii="Arial" w:hAnsi="Arial" w:cs="Arial"/>
          <w:b/>
        </w:rPr>
        <w:t xml:space="preserve">.  </w:t>
      </w:r>
      <w:r w:rsidR="004A61BD" w:rsidRPr="002F3A26">
        <w:rPr>
          <w:rFonts w:ascii="Arial" w:hAnsi="Arial" w:cs="Arial"/>
        </w:rPr>
        <w:t>This cannot be a future date.</w:t>
      </w:r>
      <w:r w:rsidR="004A61BD" w:rsidRPr="002F3A26">
        <w:rPr>
          <w:rFonts w:ascii="Arial" w:hAnsi="Arial" w:cs="Arial"/>
          <w:b/>
        </w:rPr>
        <w:t xml:space="preserve"> </w:t>
      </w:r>
      <w:r w:rsidRPr="002F3A26">
        <w:rPr>
          <w:rFonts w:ascii="Arial" w:hAnsi="Arial" w:cs="Arial"/>
        </w:rPr>
        <w:t xml:space="preserve"> Student Class Entry</w:t>
      </w:r>
      <w:r w:rsidRPr="002F3A26">
        <w:rPr>
          <w:rFonts w:ascii="Arial" w:hAnsi="Arial" w:cs="Arial"/>
          <w:u w:val="single"/>
        </w:rPr>
        <w:t xml:space="preserve"> </w:t>
      </w:r>
      <w:r w:rsidRPr="002F3A26">
        <w:rPr>
          <w:rFonts w:ascii="Arial" w:hAnsi="Arial" w:cs="Arial"/>
        </w:rPr>
        <w:t>Exit, Field 11.</w:t>
      </w:r>
    </w:p>
    <w:p w14:paraId="03A48DD5" w14:textId="77777777" w:rsidR="000E321A" w:rsidRDefault="000E321A" w:rsidP="000E321A">
      <w:pPr>
        <w:rPr>
          <w:rFonts w:ascii="Arial" w:hAnsi="Arial" w:cs="Arial"/>
        </w:rPr>
      </w:pPr>
    </w:p>
    <w:p w14:paraId="5AE1D84E" w14:textId="77777777" w:rsidR="000E321A" w:rsidRPr="00292916" w:rsidRDefault="000E321A" w:rsidP="000E321A">
      <w:pPr>
        <w:rPr>
          <w:rFonts w:ascii="Arial" w:hAnsi="Arial" w:cs="Arial"/>
          <w:bCs/>
          <w:iCs/>
        </w:rPr>
      </w:pPr>
      <w:r w:rsidRPr="00292916">
        <w:rPr>
          <w:rFonts w:ascii="Arial" w:hAnsi="Arial" w:cs="Arial"/>
          <w:b/>
          <w:bCs/>
          <w:iCs/>
        </w:rPr>
        <w:t xml:space="preserve">Completion Date: </w:t>
      </w:r>
      <w:r w:rsidRPr="00292916">
        <w:rPr>
          <w:rFonts w:ascii="Arial" w:hAnsi="Arial" w:cs="Arial"/>
          <w:bCs/>
          <w:iCs/>
        </w:rPr>
        <w:t>Last date in this assignment or building or grade level, whichever comes first. Do not report unless the assignment has ended. Staff Assignment Template, Field 7.</w:t>
      </w:r>
    </w:p>
    <w:p w14:paraId="2533FD75" w14:textId="77777777" w:rsidR="001C637F" w:rsidRPr="000E16CD" w:rsidRDefault="001C637F" w:rsidP="001C637F">
      <w:pPr>
        <w:rPr>
          <w:rFonts w:ascii="Arial" w:hAnsi="Arial" w:cs="Arial"/>
          <w:b/>
          <w:bCs/>
          <w:iCs/>
        </w:rPr>
      </w:pPr>
    </w:p>
    <w:p w14:paraId="19ED554E" w14:textId="77777777" w:rsidR="00DD7923" w:rsidRDefault="00DD7923" w:rsidP="00DD7923">
      <w:pPr>
        <w:spacing w:after="120" w:line="264" w:lineRule="auto"/>
        <w:rPr>
          <w:rFonts w:ascii="Arial" w:eastAsiaTheme="minorEastAsia" w:hAnsi="Arial" w:cs="Arial"/>
        </w:rPr>
      </w:pPr>
      <w:r w:rsidRPr="00804044">
        <w:rPr>
          <w:rFonts w:ascii="Arial" w:eastAsiaTheme="minorEastAsia" w:hAnsi="Arial" w:cs="Arial"/>
          <w:b/>
          <w:bCs/>
          <w:snapToGrid w:val="0"/>
          <w:color w:val="000000"/>
        </w:rPr>
        <w:t>Comprehensive Coordinated Early Intervening Services (CCEIS) supported with IDEA funds</w:t>
      </w:r>
      <w:r w:rsidRPr="00804044">
        <w:rPr>
          <w:rFonts w:ascii="Arial" w:eastAsiaTheme="minorEastAsia" w:hAnsi="Arial" w:cs="Arial"/>
          <w:snapToGrid w:val="0"/>
          <w:color w:val="000000"/>
        </w:rPr>
        <w:t xml:space="preserve">: </w:t>
      </w:r>
      <w:r w:rsidRPr="00804044">
        <w:rPr>
          <w:rFonts w:ascii="Arial" w:eastAsiaTheme="minorEastAsia" w:hAnsi="Arial" w:cs="Arial"/>
        </w:rPr>
        <w:t>Indicates that the student is receiving Comprehensive Coordinated Early Intervening Services (CCEIS) pursuant to Section 613(f) of the federal IDEA program and federal regulations in 34 CFR §300.646. See full description in Chapter 5, Program Service Codes and Descriptions.</w:t>
      </w:r>
    </w:p>
    <w:p w14:paraId="568F322A" w14:textId="228F4A52" w:rsidR="00937FD3" w:rsidRDefault="00937FD3" w:rsidP="00937FD3">
      <w:pPr>
        <w:rPr>
          <w:rFonts w:ascii="Arial" w:hAnsi="Arial" w:cs="Arial"/>
        </w:rPr>
      </w:pPr>
      <w:r w:rsidRPr="00937FD3">
        <w:rPr>
          <w:rFonts w:ascii="Arial" w:hAnsi="Arial" w:cs="Arial"/>
          <w:b/>
          <w:bCs/>
        </w:rPr>
        <w:t>Contract Work Days</w:t>
      </w:r>
      <w:r w:rsidRPr="00937FD3">
        <w:rPr>
          <w:rFonts w:ascii="Arial" w:hAnsi="Arial" w:cs="Arial"/>
        </w:rPr>
        <w:t>: The number of work days the staff person is expected to work in the LEA based on the staff contract or appointment. For example, a permanent instructional staff person might be expected to work 180 days. This should be reported as a whole number only.  A long-term substitute might be hired for 90 days. This should only be reported if the staff person is identified in field 8 as “TEACHER.” Staff Snapshot, Field 53.</w:t>
      </w:r>
    </w:p>
    <w:p w14:paraId="6E22EB7A" w14:textId="4CB0904B" w:rsidR="00CF286A" w:rsidRDefault="00CF286A" w:rsidP="00937FD3">
      <w:pPr>
        <w:rPr>
          <w:rFonts w:ascii="Arial" w:hAnsi="Arial" w:cs="Arial"/>
        </w:rPr>
      </w:pPr>
    </w:p>
    <w:p w14:paraId="528AEC5F" w14:textId="153718F9" w:rsidR="00CF286A" w:rsidRDefault="00CF286A" w:rsidP="00CF286A">
      <w:pPr>
        <w:spacing w:after="120" w:line="264" w:lineRule="auto"/>
        <w:rPr>
          <w:rFonts w:ascii="Arial" w:eastAsiaTheme="minorEastAsia" w:hAnsi="Arial" w:cs="Arial"/>
        </w:rPr>
      </w:pPr>
      <w:r w:rsidRPr="00804044">
        <w:rPr>
          <w:rFonts w:ascii="Arial" w:hAnsi="Arial" w:cs="Arial"/>
          <w:b/>
          <w:bCs/>
        </w:rPr>
        <w:t>Coordinated Early Intervening Services (CEIS) supported with IDEA funds</w:t>
      </w:r>
      <w:r w:rsidRPr="00804044">
        <w:rPr>
          <w:rFonts w:ascii="Arial" w:hAnsi="Arial" w:cs="Arial"/>
        </w:rPr>
        <w:t xml:space="preserve">: </w:t>
      </w:r>
      <w:r w:rsidRPr="00804044">
        <w:rPr>
          <w:rFonts w:ascii="Arial" w:eastAsiaTheme="minorEastAsia" w:hAnsi="Arial" w:cs="Arial"/>
        </w:rPr>
        <w:t>Indicates that the student is receiving Coordinated Early Intervening Services (CEIS) pursuant to Section 613(f) of the federal IDEA program and federal regulations in 34 CFR §300.226. See full description in Chapter 5, Program Service Codes and Descriptions.</w:t>
      </w:r>
    </w:p>
    <w:p w14:paraId="1CD8A0CB" w14:textId="77777777" w:rsidR="008B7F4E" w:rsidRPr="006C4F6F" w:rsidRDefault="008B7F4E" w:rsidP="008B7F4E">
      <w:pPr>
        <w:rPr>
          <w:rFonts w:ascii="Arial" w:hAnsi="Arial" w:cs="Arial"/>
          <w:b/>
          <w:bCs/>
        </w:rPr>
      </w:pPr>
      <w:r w:rsidRPr="0061136E">
        <w:rPr>
          <w:rFonts w:ascii="Arial" w:eastAsiaTheme="minorEastAsia" w:hAnsi="Arial" w:cs="Arial"/>
          <w:b/>
          <w:bCs/>
        </w:rPr>
        <w:t>County of Residence:</w:t>
      </w:r>
      <w:r w:rsidRPr="0061136E">
        <w:rPr>
          <w:rFonts w:ascii="Arial" w:eastAsiaTheme="minorEastAsia" w:hAnsi="Arial" w:cs="Arial"/>
        </w:rPr>
        <w:t xml:space="preserve"> Indicates the county where the student resides.</w:t>
      </w:r>
      <w:r w:rsidRPr="0061136E">
        <w:rPr>
          <w:rFonts w:ascii="Arial" w:eastAsia="Calibri" w:hAnsi="Arial" w:cs="Arial"/>
        </w:rPr>
        <w:t xml:space="preserve"> See codes in Chapter 5: Codes and descriptions.</w:t>
      </w:r>
      <w:r w:rsidRPr="0061136E">
        <w:rPr>
          <w:rFonts w:ascii="Arial" w:eastAsia="Calibri" w:hAnsi="Arial" w:cs="Arial"/>
          <w:b/>
          <w:bCs/>
        </w:rPr>
        <w:t xml:space="preserve"> </w:t>
      </w:r>
      <w:r w:rsidRPr="0061136E">
        <w:rPr>
          <w:rFonts w:ascii="Arial" w:hAnsi="Arial" w:cs="Arial"/>
        </w:rPr>
        <w:t>Required for NYS P-TECH</w:t>
      </w:r>
      <w:r w:rsidRPr="0061136E">
        <w:rPr>
          <w:rFonts w:ascii="Arial" w:eastAsia="Calibri" w:hAnsi="Arial" w:cs="Arial"/>
        </w:rPr>
        <w:t xml:space="preserve"> students.</w:t>
      </w:r>
      <w:r w:rsidRPr="0061136E">
        <w:rPr>
          <w:rFonts w:ascii="Arial" w:eastAsia="Calibri" w:hAnsi="Arial" w:cs="Arial"/>
          <w:b/>
          <w:bCs/>
        </w:rPr>
        <w:t xml:space="preserve"> </w:t>
      </w:r>
      <w:r w:rsidRPr="0061136E">
        <w:rPr>
          <w:rFonts w:ascii="Arial" w:eastAsia="Calibri" w:hAnsi="Arial" w:cs="Arial"/>
        </w:rPr>
        <w:t>Student Lite, Field 56</w:t>
      </w:r>
      <w:r w:rsidRPr="0061136E">
        <w:rPr>
          <w:rFonts w:ascii="Arial" w:eastAsia="Calibri" w:hAnsi="Arial" w:cs="Arial"/>
          <w:b/>
          <w:bCs/>
        </w:rPr>
        <w:t>.</w:t>
      </w:r>
    </w:p>
    <w:p w14:paraId="64DFA595" w14:textId="77777777" w:rsidR="0038057C" w:rsidRDefault="0038057C" w:rsidP="005B3CE4">
      <w:pPr>
        <w:rPr>
          <w:rFonts w:ascii="Arial" w:hAnsi="Arial" w:cs="Arial"/>
          <w:b/>
          <w:bCs/>
        </w:rPr>
      </w:pPr>
    </w:p>
    <w:p w14:paraId="271824AB" w14:textId="5BBB84A2" w:rsidR="005B3CE4" w:rsidRPr="002F3A26" w:rsidRDefault="005B3CE4" w:rsidP="005B3CE4">
      <w:pPr>
        <w:rPr>
          <w:rFonts w:ascii="Arial" w:hAnsi="Arial" w:cs="Arial"/>
          <w:b/>
          <w:bCs/>
          <w:iCs/>
        </w:rPr>
      </w:pPr>
      <w:r>
        <w:rPr>
          <w:rFonts w:ascii="Arial" w:hAnsi="Arial" w:cs="Arial"/>
          <w:b/>
          <w:bCs/>
        </w:rPr>
        <w:t xml:space="preserve">Course Code: </w:t>
      </w:r>
      <w:r>
        <w:rPr>
          <w:rFonts w:ascii="Arial" w:hAnsi="Arial" w:cs="Arial"/>
        </w:rPr>
        <w:t>Local course code that uniquely identifies the course. The local course code must be mapped to a State course code</w:t>
      </w:r>
      <w:r w:rsidRPr="005445DD">
        <w:rPr>
          <w:rFonts w:ascii="Arial" w:hAnsi="Arial" w:cs="Arial"/>
        </w:rPr>
        <w:t>.</w:t>
      </w:r>
      <w:r w:rsidRPr="005445DD">
        <w:t xml:space="preserve"> </w:t>
      </w:r>
      <w:r>
        <w:rPr>
          <w:rFonts w:ascii="Arial" w:hAnsi="Arial" w:cs="Arial"/>
        </w:rPr>
        <w:t xml:space="preserve">Consult the course code document on the IRS web site a complete listing of SCED codes. For science courses that culminate in a Regents examination and where the lab is scheduled separately from the course or the teachers for the course and the lab are different, use both the science course codes and lab course codes. See State Codes and Descriptions in the </w:t>
      </w:r>
      <w:hyperlink r:id="rId105" w:history="1">
        <w:r>
          <w:rPr>
            <w:rStyle w:val="Hyperlink"/>
            <w:rFonts w:ascii="Arial" w:hAnsi="Arial" w:cs="Arial"/>
          </w:rPr>
          <w:t>New York State Comprehensive Course Catalog</w:t>
        </w:r>
      </w:hyperlink>
      <w:r w:rsidRPr="00F509F9">
        <w:rPr>
          <w:rFonts w:ascii="Arial" w:hAnsi="Arial" w:cs="Arial"/>
        </w:rPr>
        <w:t>.</w:t>
      </w:r>
      <w:r>
        <w:rPr>
          <w:rFonts w:ascii="Arial" w:hAnsi="Arial" w:cs="Arial"/>
        </w:rPr>
        <w:t xml:space="preserve"> Student Class Entry Exit, Field 3; Course Instructor Assignment, Field 4.</w:t>
      </w:r>
      <w:r w:rsidRPr="002F3A26">
        <w:rPr>
          <w:rFonts w:ascii="Arial" w:hAnsi="Arial" w:cs="Arial"/>
          <w:b/>
          <w:bCs/>
          <w:iCs/>
        </w:rPr>
        <w:t xml:space="preserve"> </w:t>
      </w:r>
    </w:p>
    <w:p w14:paraId="7F3A89CD" w14:textId="77777777" w:rsidR="00FD250F" w:rsidRDefault="00FD250F" w:rsidP="00FD250F">
      <w:pPr>
        <w:rPr>
          <w:rFonts w:ascii="Arial" w:hAnsi="Arial" w:cs="Arial"/>
          <w:b/>
          <w:bCs/>
          <w:iCs/>
        </w:rPr>
      </w:pPr>
    </w:p>
    <w:p w14:paraId="03C58339" w14:textId="77777777" w:rsidR="00FD250F" w:rsidRPr="002F3A26" w:rsidRDefault="00FD250F" w:rsidP="00FD250F">
      <w:pPr>
        <w:rPr>
          <w:rFonts w:ascii="Arial" w:hAnsi="Arial" w:cs="Arial"/>
          <w:b/>
          <w:bCs/>
          <w:iCs/>
        </w:rPr>
      </w:pPr>
      <w:r w:rsidRPr="002F3A26">
        <w:rPr>
          <w:rFonts w:ascii="Arial" w:hAnsi="Arial" w:cs="Arial"/>
          <w:b/>
          <w:bCs/>
          <w:iCs/>
        </w:rPr>
        <w:t>Course District Code:</w:t>
      </w:r>
      <w:r w:rsidRPr="002F3A26">
        <w:rPr>
          <w:rFonts w:ascii="Arial" w:hAnsi="Arial" w:cs="Arial"/>
          <w:bCs/>
          <w:iCs/>
        </w:rPr>
        <w:t xml:space="preserve"> See Staff District Code. </w:t>
      </w:r>
      <w:r w:rsidRPr="003C7D07">
        <w:rPr>
          <w:rFonts w:ascii="Arial" w:hAnsi="Arial" w:cs="Arial"/>
          <w:bCs/>
          <w:iCs/>
        </w:rPr>
        <w:t>Course Instructor Assignment Template, Field 1.</w:t>
      </w:r>
    </w:p>
    <w:p w14:paraId="4B47DE06" w14:textId="77777777" w:rsidR="00FD250F" w:rsidRPr="002F3A26" w:rsidRDefault="00FD250F" w:rsidP="00FD250F">
      <w:pPr>
        <w:rPr>
          <w:rFonts w:ascii="Arial" w:hAnsi="Arial" w:cs="Arial"/>
          <w:b/>
          <w:bCs/>
          <w:iCs/>
        </w:rPr>
      </w:pPr>
    </w:p>
    <w:p w14:paraId="1F1D6E7D" w14:textId="77777777" w:rsidR="00FD250F" w:rsidRPr="00292916" w:rsidRDefault="00FD250F" w:rsidP="00FD250F">
      <w:pPr>
        <w:rPr>
          <w:rFonts w:ascii="Arial" w:hAnsi="Arial" w:cs="Arial"/>
          <w:b/>
          <w:bCs/>
          <w:iCs/>
        </w:rPr>
      </w:pPr>
      <w:r w:rsidRPr="002F3A26">
        <w:rPr>
          <w:rFonts w:ascii="Arial" w:hAnsi="Arial" w:cs="Arial"/>
          <w:b/>
          <w:bCs/>
          <w:iCs/>
        </w:rPr>
        <w:lastRenderedPageBreak/>
        <w:t>Course Location Code:</w:t>
      </w:r>
      <w:r w:rsidRPr="002F3A26">
        <w:t xml:space="preserve"> </w:t>
      </w:r>
      <w:r w:rsidRPr="002F3A26">
        <w:rPr>
          <w:rFonts w:ascii="Arial" w:hAnsi="Arial" w:cs="Arial"/>
          <w:bCs/>
          <w:iCs/>
        </w:rPr>
        <w:t>Code that uniquely identifies the location where the course is taught.  This location must be associated with the principal or BOCES administrator responsible for the course instruction. Course Instructor Assignment, Field 2; Student Class Entry Exit, Field 2.</w:t>
      </w:r>
    </w:p>
    <w:p w14:paraId="472470E0" w14:textId="77777777" w:rsidR="00FD250F" w:rsidRPr="000E16CD" w:rsidRDefault="00FD250F" w:rsidP="00FD250F">
      <w:pPr>
        <w:rPr>
          <w:rFonts w:ascii="Arial" w:hAnsi="Arial" w:cs="Arial"/>
          <w:b/>
          <w:bCs/>
          <w:iCs/>
        </w:rPr>
      </w:pPr>
    </w:p>
    <w:p w14:paraId="141F9FB5" w14:textId="77777777" w:rsidR="00DD7923" w:rsidRPr="0061136E" w:rsidRDefault="00DD7923" w:rsidP="00DD7923">
      <w:pPr>
        <w:rPr>
          <w:rFonts w:ascii="Arial" w:hAnsi="Arial" w:cs="Arial"/>
          <w:b/>
          <w:bCs/>
        </w:rPr>
      </w:pPr>
      <w:r w:rsidRPr="0061136E">
        <w:rPr>
          <w:rFonts w:ascii="Arial" w:hAnsi="Arial" w:cs="Arial"/>
          <w:b/>
          <w:bCs/>
        </w:rPr>
        <w:t xml:space="preserve">Credit GPA Code: </w:t>
      </w:r>
      <w:r w:rsidRPr="0061136E">
        <w:rPr>
          <w:rFonts w:ascii="Arial" w:hAnsi="Arial" w:cs="Arial"/>
        </w:rPr>
        <w:t xml:space="preserve">Code that indicates subject for which Grade Point Average (GPA) is being reported. See Credit GPA Codes in Chapter 5: Codes and Descriptions. Report “TOTAL” for students who have earned any graduation credits. Reporting credits and GPA by subject area is optional. Required for NYS P-TECH, Smart Transfer and Smart Scholars ECHS students. </w:t>
      </w:r>
      <w:r w:rsidRPr="004E4CEF">
        <w:rPr>
          <w:rFonts w:ascii="Arial" w:hAnsi="Arial" w:cs="Arial"/>
        </w:rPr>
        <w:t>Report the GPA based on high school credits, not the postsecondary GPA. Student</w:t>
      </w:r>
      <w:r w:rsidRPr="0061136E">
        <w:rPr>
          <w:rFonts w:ascii="Arial" w:hAnsi="Arial" w:cs="Arial"/>
        </w:rPr>
        <w:t xml:space="preserve"> Credit GPA Template, Field 4.</w:t>
      </w:r>
    </w:p>
    <w:p w14:paraId="27331153" w14:textId="77777777" w:rsidR="00DD7923" w:rsidRDefault="00DD7923" w:rsidP="00FD250F">
      <w:pPr>
        <w:rPr>
          <w:rFonts w:ascii="Arial" w:hAnsi="Arial" w:cs="Arial"/>
          <w:b/>
          <w:bCs/>
          <w:iCs/>
        </w:rPr>
      </w:pPr>
    </w:p>
    <w:p w14:paraId="5C0B1571" w14:textId="1C3E9050" w:rsidR="00FD250F" w:rsidRPr="000E16CD" w:rsidRDefault="00FD250F" w:rsidP="00FD250F">
      <w:pPr>
        <w:rPr>
          <w:rFonts w:ascii="Arial" w:hAnsi="Arial" w:cs="Arial"/>
          <w:b/>
          <w:bCs/>
          <w:iCs/>
        </w:rPr>
      </w:pPr>
      <w:r w:rsidRPr="000E16CD">
        <w:rPr>
          <w:rFonts w:ascii="Arial" w:hAnsi="Arial" w:cs="Arial"/>
          <w:b/>
          <w:bCs/>
          <w:iCs/>
        </w:rPr>
        <w:t xml:space="preserve">Credit Recovery Code: </w:t>
      </w:r>
      <w:r w:rsidRPr="000E16CD">
        <w:rPr>
          <w:rFonts w:ascii="Arial" w:hAnsi="Arial" w:cs="Arial"/>
          <w:bCs/>
          <w:iCs/>
        </w:rPr>
        <w:t>Code to identify if the course was taken for credit recovery. Student Class Grade Detail Template, Field 37.</w:t>
      </w:r>
    </w:p>
    <w:p w14:paraId="2EBA6E5C" w14:textId="77777777" w:rsidR="001C637F" w:rsidRPr="000E16CD" w:rsidRDefault="001C637F" w:rsidP="001C637F">
      <w:pPr>
        <w:rPr>
          <w:rFonts w:ascii="Arial" w:hAnsi="Arial" w:cs="Arial"/>
          <w:b/>
          <w:bCs/>
          <w:iCs/>
        </w:rPr>
      </w:pPr>
    </w:p>
    <w:p w14:paraId="3F2C34ED" w14:textId="77777777" w:rsidR="00065CA3" w:rsidRDefault="00065CA3" w:rsidP="00065CA3">
      <w:pPr>
        <w:rPr>
          <w:rFonts w:ascii="Arial" w:hAnsi="Arial" w:cs="Arial"/>
        </w:rPr>
      </w:pPr>
      <w:r w:rsidRPr="000E16CD">
        <w:rPr>
          <w:rFonts w:ascii="Arial" w:hAnsi="Arial" w:cs="Arial"/>
          <w:b/>
          <w:bCs/>
          <w:iCs/>
        </w:rPr>
        <w:t>Credential Type Code</w:t>
      </w:r>
      <w:r w:rsidRPr="000E16CD">
        <w:rPr>
          <w:rFonts w:ascii="Arial" w:hAnsi="Arial" w:cs="Arial"/>
          <w:b/>
        </w:rPr>
        <w:t>:</w:t>
      </w:r>
      <w:r w:rsidRPr="000E16CD">
        <w:rPr>
          <w:rFonts w:ascii="Arial" w:hAnsi="Arial" w:cs="Arial"/>
        </w:rPr>
        <w:t xml:space="preserve"> T</w:t>
      </w:r>
      <w:r w:rsidRPr="000E16CD">
        <w:rPr>
          <w:rFonts w:ascii="Arial" w:hAnsi="Arial" w:cs="Arial"/>
          <w:bCs/>
        </w:rPr>
        <w:t>he code identifying the credential earned by the student.</w:t>
      </w:r>
      <w:r w:rsidRPr="000E16CD">
        <w:rPr>
          <w:rFonts w:ascii="Arial" w:hAnsi="Arial" w:cs="Arial"/>
        </w:rPr>
        <w:t xml:space="preserve"> </w:t>
      </w:r>
      <w:r>
        <w:rPr>
          <w:rFonts w:ascii="Arial" w:hAnsi="Arial" w:cs="Arial"/>
        </w:rPr>
        <w:t>Visit</w:t>
      </w:r>
      <w:r w:rsidRPr="000E16CD">
        <w:rPr>
          <w:rFonts w:ascii="Arial" w:hAnsi="Arial" w:cs="Arial"/>
        </w:rPr>
        <w:t xml:space="preserve"> the </w:t>
      </w:r>
      <w:hyperlink r:id="rId106" w:history="1">
        <w:r w:rsidRPr="006A4386">
          <w:rPr>
            <w:rStyle w:val="Hyperlink"/>
            <w:rFonts w:ascii="Arial" w:hAnsi="Arial" w:cs="Arial"/>
          </w:rPr>
          <w:t>Office of Curriculum and Instruction</w:t>
        </w:r>
      </w:hyperlink>
      <w:r w:rsidRPr="006A4386">
        <w:rPr>
          <w:rFonts w:ascii="Arial" w:hAnsi="Arial" w:cs="Arial"/>
        </w:rPr>
        <w:t xml:space="preserve"> f</w:t>
      </w:r>
      <w:r w:rsidRPr="000E16CD">
        <w:rPr>
          <w:rFonts w:ascii="Arial" w:hAnsi="Arial" w:cs="Arial"/>
        </w:rPr>
        <w:t xml:space="preserve">or details on these credentials. </w:t>
      </w:r>
      <w:r>
        <w:rPr>
          <w:rFonts w:ascii="Arial" w:hAnsi="Arial" w:cs="Arial"/>
        </w:rPr>
        <w:t>More information can be found in</w:t>
      </w:r>
      <w:r w:rsidRPr="000E16CD">
        <w:rPr>
          <w:rFonts w:ascii="Arial" w:hAnsi="Arial" w:cs="Arial"/>
        </w:rPr>
        <w:t xml:space="preserve"> </w:t>
      </w:r>
      <w:r>
        <w:rPr>
          <w:rFonts w:ascii="Arial" w:hAnsi="Arial" w:cs="Arial"/>
        </w:rPr>
        <w:t>the</w:t>
      </w:r>
      <w:r w:rsidRPr="000E16CD">
        <w:rPr>
          <w:rFonts w:ascii="Arial" w:hAnsi="Arial" w:cs="Arial"/>
        </w:rPr>
        <w:t xml:space="preserve"> </w:t>
      </w:r>
      <w:hyperlink r:id="rId107" w:history="1">
        <w:r>
          <w:rPr>
            <w:rStyle w:val="Hyperlink"/>
            <w:rFonts w:ascii="Arial" w:hAnsi="Arial" w:cs="Arial"/>
          </w:rPr>
          <w:t>Commissioner's Regulations</w:t>
        </w:r>
      </w:hyperlink>
      <w:r w:rsidRPr="000E16CD">
        <w:rPr>
          <w:rFonts w:ascii="Arial" w:hAnsi="Arial" w:cs="Arial"/>
        </w:rPr>
        <w:t>.</w:t>
      </w:r>
      <w:r w:rsidRPr="000E16CD">
        <w:rPr>
          <w:rFonts w:ascii="Arial" w:hAnsi="Arial" w:cs="Arial"/>
          <w:bCs/>
        </w:rPr>
        <w:t xml:space="preserve"> </w:t>
      </w:r>
      <w:r w:rsidRPr="000E16CD">
        <w:rPr>
          <w:rFonts w:ascii="Arial" w:hAnsi="Arial" w:cs="Arial"/>
        </w:rPr>
        <w:t>See Credential Type Codes and Descriptions in Chapter 5: Codes and Descriptions. Student Lite Template, Field 24.</w:t>
      </w:r>
    </w:p>
    <w:p w14:paraId="594F585D" w14:textId="4692148A" w:rsidR="001C637F" w:rsidRPr="0061136E" w:rsidRDefault="001C637F" w:rsidP="001C637F">
      <w:pPr>
        <w:pStyle w:val="Body"/>
        <w:ind w:firstLine="0"/>
      </w:pPr>
      <w:r w:rsidRPr="0061136E">
        <w:rPr>
          <w:b/>
        </w:rPr>
        <w:t xml:space="preserve">Credits Attempted: </w:t>
      </w:r>
      <w:r w:rsidRPr="0061136E">
        <w:t>Indicates the number of credits that may be earned upon completion of a course. This is generally associated with courses that are required for graduation.  However, if schools award credits for other courses, those credits should also be reported. Student Class Grade Detail Template, Field 22.</w:t>
      </w:r>
    </w:p>
    <w:p w14:paraId="53FDBB2E" w14:textId="77777777" w:rsidR="001C637F" w:rsidRPr="0061136E" w:rsidRDefault="001C637F" w:rsidP="00DD7923">
      <w:pPr>
        <w:pStyle w:val="Body"/>
        <w:ind w:firstLine="0"/>
      </w:pPr>
      <w:r w:rsidRPr="0061136E">
        <w:rPr>
          <w:b/>
        </w:rPr>
        <w:t xml:space="preserve">Credits Earned: </w:t>
      </w:r>
      <w:r w:rsidRPr="0061136E">
        <w:t>Indicates the actual number of credits earned upon completion of a course. Student Class Grade Detail Template, Field 23.</w:t>
      </w:r>
    </w:p>
    <w:p w14:paraId="30CE61F3" w14:textId="6D2C62D5" w:rsidR="0024101B" w:rsidRPr="0061136E" w:rsidRDefault="0024101B" w:rsidP="00DD7923">
      <w:pPr>
        <w:pStyle w:val="BodyText"/>
        <w:spacing w:before="240"/>
        <w:rPr>
          <w:rFonts w:ascii="Arial" w:hAnsi="Arial" w:cs="Arial"/>
        </w:rPr>
      </w:pPr>
      <w:r w:rsidRPr="0061136E">
        <w:rPr>
          <w:rFonts w:ascii="Arial" w:hAnsi="Arial" w:cs="Arial"/>
          <w:b/>
          <w:bCs/>
        </w:rPr>
        <w:t xml:space="preserve">Crisis (Disaster) Code: </w:t>
      </w:r>
      <w:r w:rsidR="00897893" w:rsidRPr="0061136E">
        <w:rPr>
          <w:rFonts w:ascii="Arial" w:hAnsi="Arial" w:cs="Arial"/>
        </w:rPr>
        <w:t xml:space="preserve">This code is used for students </w:t>
      </w:r>
      <w:r w:rsidRPr="0061136E">
        <w:rPr>
          <w:rFonts w:ascii="Arial" w:hAnsi="Arial" w:cs="Arial"/>
        </w:rPr>
        <w:t xml:space="preserve">presented at the school for registration </w:t>
      </w:r>
      <w:r w:rsidR="00897893" w:rsidRPr="0061136E">
        <w:rPr>
          <w:rFonts w:ascii="Arial" w:hAnsi="Arial" w:cs="Arial"/>
        </w:rPr>
        <w:t>who</w:t>
      </w:r>
      <w:r w:rsidRPr="0061136E">
        <w:rPr>
          <w:rFonts w:ascii="Arial" w:hAnsi="Arial" w:cs="Arial"/>
        </w:rPr>
        <w:t xml:space="preserve"> may or may not have documentation due to a disaster or crisis. Disasters may include but are not limited to natural, civil, or health crisis, conflict, or a disaster-induced event. This should include students who may have appropriate documentation but are still displaced due to a natural or civil disaster. Student Lite Template, Field 58.</w:t>
      </w:r>
    </w:p>
    <w:p w14:paraId="6091BDE6" w14:textId="13EC5D6C" w:rsidR="00D652E1" w:rsidRPr="0061136E" w:rsidRDefault="00D652E1" w:rsidP="00D652E1">
      <w:pPr>
        <w:pStyle w:val="BodyText"/>
        <w:rPr>
          <w:rFonts w:cs="Arial"/>
        </w:rPr>
      </w:pPr>
      <w:r w:rsidRPr="0061136E">
        <w:rPr>
          <w:rFonts w:ascii="Arial" w:hAnsi="Arial" w:cs="Arial"/>
          <w:b/>
          <w:bCs/>
        </w:rPr>
        <w:t>Crisis Name (Disaster Name):</w:t>
      </w:r>
      <w:r w:rsidRPr="0061136E">
        <w:rPr>
          <w:rFonts w:ascii="Arial" w:hAnsi="Arial" w:cs="Arial"/>
        </w:rPr>
        <w:t xml:space="preserve"> Report the name of the crisis or disaster that led to the student being displaced. If unknown, leave blank. Student Lite</w:t>
      </w:r>
      <w:r w:rsidR="00D068C3" w:rsidRPr="0061136E">
        <w:rPr>
          <w:rFonts w:ascii="Arial" w:hAnsi="Arial" w:cs="Arial"/>
        </w:rPr>
        <w:t xml:space="preserve"> Template</w:t>
      </w:r>
      <w:r w:rsidRPr="0061136E">
        <w:rPr>
          <w:rFonts w:ascii="Arial" w:hAnsi="Arial" w:cs="Arial"/>
        </w:rPr>
        <w:t>, Field 59.</w:t>
      </w:r>
    </w:p>
    <w:p w14:paraId="737511E0" w14:textId="15DA3EA2" w:rsidR="00DF12F2" w:rsidRPr="0061136E" w:rsidRDefault="001C637F" w:rsidP="008C1EB5">
      <w:pPr>
        <w:pStyle w:val="Body"/>
        <w:ind w:firstLine="0"/>
        <w:rPr>
          <w:rFonts w:cs="Arial"/>
          <w:szCs w:val="24"/>
        </w:rPr>
      </w:pPr>
      <w:r w:rsidRPr="0061136E">
        <w:rPr>
          <w:b/>
          <w:iCs/>
        </w:rPr>
        <w:t xml:space="preserve">CTE Program Intensity: </w:t>
      </w:r>
      <w:r w:rsidRPr="0061136E">
        <w:t>P</w:t>
      </w:r>
      <w:r w:rsidRPr="0061136E">
        <w:rPr>
          <w:rFonts w:cs="Arial"/>
          <w:szCs w:val="24"/>
        </w:rPr>
        <w:t xml:space="preserve">rogram intensity is a measure of the student’s progression through </w:t>
      </w:r>
      <w:r w:rsidR="00AE09F0">
        <w:rPr>
          <w:rFonts w:cs="Arial"/>
          <w:szCs w:val="24"/>
        </w:rPr>
        <w:t>their</w:t>
      </w:r>
      <w:r w:rsidRPr="0061136E">
        <w:rPr>
          <w:rFonts w:cs="Arial"/>
          <w:szCs w:val="24"/>
        </w:rPr>
        <w:t xml:space="preserve"> CTE program. Programs Fact Template, Field 9.</w:t>
      </w:r>
      <w:r w:rsidR="008C1EB5" w:rsidRPr="0061136E">
        <w:rPr>
          <w:rFonts w:cs="Arial"/>
          <w:szCs w:val="24"/>
        </w:rPr>
        <w:t xml:space="preserve"> </w:t>
      </w:r>
    </w:p>
    <w:p w14:paraId="1ABC37F6" w14:textId="77777777" w:rsidR="001C637F" w:rsidRPr="0061136E" w:rsidRDefault="001C637F" w:rsidP="001C637F">
      <w:pPr>
        <w:rPr>
          <w:rFonts w:ascii="Arial" w:hAnsi="Arial" w:cs="Arial"/>
          <w:b/>
          <w:bCs/>
          <w:iCs/>
        </w:rPr>
      </w:pPr>
    </w:p>
    <w:p w14:paraId="41BB9476" w14:textId="1EEE14F9" w:rsidR="001C637F" w:rsidRPr="0061136E" w:rsidRDefault="001C637F" w:rsidP="001C637F">
      <w:pPr>
        <w:rPr>
          <w:rFonts w:ascii="Arial" w:hAnsi="Arial" w:cs="Arial"/>
          <w:bCs/>
        </w:rPr>
      </w:pPr>
      <w:r w:rsidRPr="0061136E">
        <w:rPr>
          <w:rFonts w:ascii="Arial" w:hAnsi="Arial" w:cs="Arial"/>
          <w:b/>
          <w:bCs/>
          <w:iCs/>
        </w:rPr>
        <w:t>CTE Program Type</w:t>
      </w:r>
      <w:r w:rsidRPr="0061136E">
        <w:rPr>
          <w:rFonts w:ascii="Arial" w:hAnsi="Arial" w:cs="Arial"/>
          <w:b/>
        </w:rPr>
        <w:t xml:space="preserve">: </w:t>
      </w:r>
      <w:r w:rsidRPr="0061136E">
        <w:rPr>
          <w:rFonts w:ascii="Arial" w:hAnsi="Arial" w:cs="Arial"/>
          <w:bCs/>
        </w:rPr>
        <w:t xml:space="preserve">Indicates </w:t>
      </w:r>
      <w:r w:rsidR="00FC104D" w:rsidRPr="0061136E">
        <w:rPr>
          <w:rFonts w:ascii="Arial" w:hAnsi="Arial" w:cs="Arial"/>
          <w:bCs/>
        </w:rPr>
        <w:t>that</w:t>
      </w:r>
      <w:r w:rsidRPr="0061136E">
        <w:rPr>
          <w:rFonts w:ascii="Arial" w:hAnsi="Arial" w:cs="Arial"/>
          <w:bCs/>
        </w:rPr>
        <w:t xml:space="preserve"> </w:t>
      </w:r>
      <w:r w:rsidR="00FC104D" w:rsidRPr="0061136E">
        <w:rPr>
          <w:rFonts w:ascii="Arial" w:hAnsi="Arial" w:cs="Arial"/>
          <w:bCs/>
        </w:rPr>
        <w:t>th</w:t>
      </w:r>
      <w:r w:rsidR="00390C2D" w:rsidRPr="0061136E">
        <w:rPr>
          <w:rFonts w:ascii="Arial" w:hAnsi="Arial" w:cs="Arial"/>
          <w:bCs/>
        </w:rPr>
        <w:t>e</w:t>
      </w:r>
      <w:r w:rsidR="00FC104D" w:rsidRPr="0061136E">
        <w:rPr>
          <w:rFonts w:ascii="Arial" w:hAnsi="Arial" w:cs="Arial"/>
          <w:bCs/>
        </w:rPr>
        <w:t xml:space="preserve"> student</w:t>
      </w:r>
      <w:r w:rsidR="00390C2D" w:rsidRPr="0061136E">
        <w:rPr>
          <w:rFonts w:ascii="Arial" w:hAnsi="Arial" w:cs="Arial"/>
          <w:bCs/>
        </w:rPr>
        <w:t xml:space="preserve"> is</w:t>
      </w:r>
      <w:r w:rsidR="00FC104D" w:rsidRPr="0061136E">
        <w:rPr>
          <w:rFonts w:ascii="Arial" w:hAnsi="Arial" w:cs="Arial"/>
          <w:bCs/>
        </w:rPr>
        <w:t xml:space="preserve"> in a </w:t>
      </w:r>
      <w:r w:rsidR="00FB399A" w:rsidRPr="0061136E">
        <w:rPr>
          <w:rFonts w:ascii="Arial" w:hAnsi="Arial" w:cs="Arial"/>
          <w:bCs/>
        </w:rPr>
        <w:t xml:space="preserve">NYSED-approved </w:t>
      </w:r>
      <w:r w:rsidRPr="0061136E">
        <w:rPr>
          <w:rFonts w:ascii="Arial" w:hAnsi="Arial" w:cs="Arial"/>
          <w:bCs/>
        </w:rPr>
        <w:t>career and technical education program. Programs Fact Template, Field 18.</w:t>
      </w:r>
    </w:p>
    <w:p w14:paraId="47C4CB8A" w14:textId="77777777" w:rsidR="007F332A" w:rsidRPr="0061136E" w:rsidRDefault="007F332A" w:rsidP="001C637F">
      <w:pPr>
        <w:rPr>
          <w:rFonts w:ascii="Arial" w:hAnsi="Arial" w:cs="Arial"/>
          <w:bCs/>
        </w:rPr>
      </w:pPr>
    </w:p>
    <w:p w14:paraId="564032E0" w14:textId="5C4AAE31" w:rsidR="00A21578" w:rsidRPr="0061136E" w:rsidRDefault="00A21578" w:rsidP="00A21578">
      <w:pPr>
        <w:rPr>
          <w:rFonts w:ascii="Arial" w:hAnsi="Arial" w:cs="Arial"/>
          <w:bCs/>
          <w:iCs/>
        </w:rPr>
      </w:pPr>
      <w:r w:rsidRPr="0061136E">
        <w:rPr>
          <w:rFonts w:ascii="Arial" w:hAnsi="Arial" w:cs="Arial"/>
          <w:b/>
          <w:bCs/>
          <w:iCs/>
        </w:rPr>
        <w:t xml:space="preserve">Cumulative Credits Attempted: </w:t>
      </w:r>
      <w:r w:rsidRPr="0061136E">
        <w:rPr>
          <w:rFonts w:ascii="Arial" w:hAnsi="Arial" w:cs="Arial"/>
          <w:bCs/>
          <w:iCs/>
        </w:rPr>
        <w:t xml:space="preserve">Total graduation credits attempted </w:t>
      </w:r>
      <w:r w:rsidR="007843C3" w:rsidRPr="0061136E">
        <w:rPr>
          <w:rFonts w:ascii="Arial" w:hAnsi="Arial" w:cs="Arial"/>
          <w:bCs/>
          <w:iCs/>
        </w:rPr>
        <w:t xml:space="preserve">by the student </w:t>
      </w:r>
      <w:r w:rsidRPr="0061136E">
        <w:rPr>
          <w:rFonts w:ascii="Arial" w:hAnsi="Arial" w:cs="Arial"/>
          <w:bCs/>
          <w:iCs/>
        </w:rPr>
        <w:t xml:space="preserve">to date. Report cumulative credits attempted for any student who has attempted to earn graduation credit. </w:t>
      </w:r>
      <w:r w:rsidR="00127F71" w:rsidRPr="0061136E">
        <w:rPr>
          <w:rFonts w:ascii="Arial" w:hAnsi="Arial" w:cs="Arial"/>
        </w:rPr>
        <w:t xml:space="preserve">Required for NYS P-TECH, Smart Transfer and Smart Scholars ECHS students. </w:t>
      </w:r>
      <w:r w:rsidRPr="0061136E">
        <w:rPr>
          <w:rFonts w:ascii="Arial" w:hAnsi="Arial" w:cs="Arial"/>
        </w:rPr>
        <w:t xml:space="preserve"> </w:t>
      </w:r>
      <w:r w:rsidRPr="0061136E">
        <w:rPr>
          <w:rFonts w:ascii="Arial" w:hAnsi="Arial" w:cs="Arial"/>
          <w:bCs/>
          <w:iCs/>
        </w:rPr>
        <w:t>Student Credit GPA Template, Field 19.</w:t>
      </w:r>
    </w:p>
    <w:p w14:paraId="77EC9091" w14:textId="77777777" w:rsidR="00A21578" w:rsidRPr="0061136E" w:rsidRDefault="00A21578" w:rsidP="00A21578">
      <w:pPr>
        <w:rPr>
          <w:rFonts w:ascii="Arial" w:hAnsi="Arial" w:cs="Arial"/>
          <w:b/>
          <w:bCs/>
          <w:iCs/>
        </w:rPr>
      </w:pPr>
    </w:p>
    <w:p w14:paraId="4972F8AC" w14:textId="7F348737" w:rsidR="00A21578" w:rsidRPr="0061136E" w:rsidRDefault="00A21578" w:rsidP="00A21578">
      <w:pPr>
        <w:rPr>
          <w:rFonts w:ascii="Arial" w:hAnsi="Arial" w:cs="Arial"/>
          <w:b/>
          <w:bCs/>
          <w:iCs/>
        </w:rPr>
      </w:pPr>
      <w:r w:rsidRPr="0061136E">
        <w:rPr>
          <w:rFonts w:ascii="Arial" w:hAnsi="Arial" w:cs="Arial"/>
          <w:b/>
          <w:bCs/>
          <w:iCs/>
        </w:rPr>
        <w:t xml:space="preserve">Cumulative Credits Earned: </w:t>
      </w:r>
      <w:r w:rsidRPr="0061136E">
        <w:rPr>
          <w:rFonts w:ascii="Arial" w:hAnsi="Arial" w:cs="Arial"/>
          <w:bCs/>
          <w:iCs/>
        </w:rPr>
        <w:t xml:space="preserve">Total graduation credits earned by the student to date. Report cumulative credits earned for any student who has earned graduation credit. </w:t>
      </w:r>
      <w:r w:rsidRPr="0061136E">
        <w:rPr>
          <w:rFonts w:ascii="Arial" w:hAnsi="Arial" w:cs="Arial"/>
        </w:rPr>
        <w:t xml:space="preserve">Required for NYS </w:t>
      </w:r>
      <w:r w:rsidRPr="0061136E">
        <w:rPr>
          <w:rFonts w:ascii="Arial" w:hAnsi="Arial" w:cs="Arial"/>
        </w:rPr>
        <w:lastRenderedPageBreak/>
        <w:t>P-TECH</w:t>
      </w:r>
      <w:r w:rsidR="00127F71" w:rsidRPr="0061136E">
        <w:rPr>
          <w:rFonts w:ascii="Arial" w:hAnsi="Arial" w:cs="Arial"/>
        </w:rPr>
        <w:t xml:space="preserve">, Smart Transfer </w:t>
      </w:r>
      <w:r w:rsidRPr="0061136E">
        <w:rPr>
          <w:rFonts w:ascii="Arial" w:hAnsi="Arial" w:cs="Arial"/>
        </w:rPr>
        <w:t xml:space="preserve">and Smart Scholars ECHS students. </w:t>
      </w:r>
      <w:r w:rsidRPr="0061136E">
        <w:rPr>
          <w:rFonts w:ascii="Arial" w:hAnsi="Arial" w:cs="Arial"/>
          <w:bCs/>
          <w:iCs/>
        </w:rPr>
        <w:t>Student Credit GPA Template, Field 9.</w:t>
      </w:r>
    </w:p>
    <w:p w14:paraId="5ABAAAD6" w14:textId="77777777" w:rsidR="00A21578" w:rsidRPr="0061136E" w:rsidRDefault="00A21578" w:rsidP="00A21578">
      <w:pPr>
        <w:rPr>
          <w:rFonts w:ascii="Arial" w:hAnsi="Arial" w:cs="Arial"/>
          <w:b/>
          <w:bCs/>
          <w:iCs/>
        </w:rPr>
      </w:pPr>
    </w:p>
    <w:p w14:paraId="4638B11A" w14:textId="538DE30A" w:rsidR="00A21578" w:rsidRPr="0061136E" w:rsidRDefault="00A21578" w:rsidP="00A21578">
      <w:pPr>
        <w:rPr>
          <w:rFonts w:ascii="Arial" w:hAnsi="Arial" w:cs="Arial"/>
          <w:b/>
          <w:bCs/>
          <w:iCs/>
        </w:rPr>
      </w:pPr>
      <w:r w:rsidRPr="0061136E">
        <w:rPr>
          <w:rFonts w:ascii="Arial" w:hAnsi="Arial" w:cs="Arial"/>
          <w:b/>
          <w:bCs/>
          <w:iCs/>
        </w:rPr>
        <w:t xml:space="preserve">Cumulative GPA: </w:t>
      </w:r>
      <w:r w:rsidRPr="0061136E">
        <w:rPr>
          <w:rFonts w:ascii="Arial" w:hAnsi="Arial" w:cs="Arial"/>
          <w:bCs/>
          <w:iCs/>
        </w:rPr>
        <w:t xml:space="preserve">Total cumulative </w:t>
      </w:r>
      <w:r w:rsidR="007843C3" w:rsidRPr="0061136E">
        <w:rPr>
          <w:rFonts w:ascii="Arial" w:hAnsi="Arial" w:cs="Arial"/>
          <w:bCs/>
          <w:iCs/>
        </w:rPr>
        <w:t>g</w:t>
      </w:r>
      <w:r w:rsidRPr="0061136E">
        <w:rPr>
          <w:rFonts w:ascii="Arial" w:hAnsi="Arial" w:cs="Arial"/>
          <w:bCs/>
          <w:iCs/>
        </w:rPr>
        <w:t xml:space="preserve">rade </w:t>
      </w:r>
      <w:r w:rsidR="007843C3" w:rsidRPr="0061136E">
        <w:rPr>
          <w:rFonts w:ascii="Arial" w:hAnsi="Arial" w:cs="Arial"/>
          <w:bCs/>
          <w:iCs/>
        </w:rPr>
        <w:t>p</w:t>
      </w:r>
      <w:r w:rsidRPr="0061136E">
        <w:rPr>
          <w:rFonts w:ascii="Arial" w:hAnsi="Arial" w:cs="Arial"/>
          <w:bCs/>
          <w:iCs/>
        </w:rPr>
        <w:t xml:space="preserve">oint </w:t>
      </w:r>
      <w:r w:rsidR="007843C3" w:rsidRPr="0061136E">
        <w:rPr>
          <w:rFonts w:ascii="Arial" w:hAnsi="Arial" w:cs="Arial"/>
          <w:bCs/>
          <w:iCs/>
        </w:rPr>
        <w:t>a</w:t>
      </w:r>
      <w:r w:rsidRPr="0061136E">
        <w:rPr>
          <w:rFonts w:ascii="Arial" w:hAnsi="Arial" w:cs="Arial"/>
          <w:bCs/>
          <w:iCs/>
        </w:rPr>
        <w:t xml:space="preserve">verage (GPA) earned by the student to date. Report cumulative GPA only on records with a Credit GPA Code of “TOTAL.” Report cumulative GPA for any student who has earned graduation credit. </w:t>
      </w:r>
      <w:r w:rsidRPr="0061136E">
        <w:rPr>
          <w:rFonts w:ascii="Arial" w:hAnsi="Arial" w:cs="Arial"/>
        </w:rPr>
        <w:t>Required for NYS P-TECH</w:t>
      </w:r>
      <w:r w:rsidR="00127F71" w:rsidRPr="0061136E">
        <w:rPr>
          <w:rFonts w:ascii="Arial" w:hAnsi="Arial" w:cs="Arial"/>
        </w:rPr>
        <w:t>, Smart Transfer</w:t>
      </w:r>
      <w:r w:rsidRPr="0061136E">
        <w:rPr>
          <w:rFonts w:ascii="Arial" w:hAnsi="Arial" w:cs="Arial"/>
        </w:rPr>
        <w:t xml:space="preserve"> and Smart Scholars ECHS students. </w:t>
      </w:r>
      <w:r w:rsidRPr="0061136E">
        <w:rPr>
          <w:rFonts w:ascii="Arial" w:hAnsi="Arial" w:cs="Arial"/>
          <w:bCs/>
          <w:iCs/>
        </w:rPr>
        <w:t>Student Credit GPA Template, Field 10.</w:t>
      </w:r>
    </w:p>
    <w:p w14:paraId="0AE8F7D2" w14:textId="77777777" w:rsidR="007F332A" w:rsidRPr="0061136E" w:rsidRDefault="007F332A" w:rsidP="001C637F">
      <w:pPr>
        <w:rPr>
          <w:rFonts w:ascii="Arial" w:hAnsi="Arial" w:cs="Arial"/>
          <w:bCs/>
        </w:rPr>
      </w:pPr>
    </w:p>
    <w:p w14:paraId="7BD66AC7" w14:textId="679E3285" w:rsidR="001C637F" w:rsidRPr="000E16CD" w:rsidRDefault="001C637F" w:rsidP="001C637F">
      <w:pPr>
        <w:rPr>
          <w:rFonts w:ascii="Arial" w:hAnsi="Arial" w:cs="Arial"/>
        </w:rPr>
      </w:pPr>
      <w:r w:rsidRPr="0061136E">
        <w:rPr>
          <w:rFonts w:ascii="Arial" w:hAnsi="Arial" w:cs="Arial"/>
          <w:b/>
          <w:bCs/>
          <w:iCs/>
        </w:rPr>
        <w:t>Date of Birth</w:t>
      </w:r>
      <w:r w:rsidRPr="0061136E">
        <w:rPr>
          <w:rFonts w:ascii="Arial" w:hAnsi="Arial" w:cs="Arial"/>
          <w:b/>
        </w:rPr>
        <w:t>:</w:t>
      </w:r>
      <w:r w:rsidRPr="0061136E">
        <w:rPr>
          <w:rFonts w:ascii="Arial" w:hAnsi="Arial" w:cs="Arial"/>
        </w:rPr>
        <w:t xml:space="preserve"> Date of the student’s birth derived from a certificate of birth issued by an appropriate government authority or, if a birth certificate does not exist, an official source</w:t>
      </w:r>
      <w:r w:rsidRPr="000E16CD">
        <w:rPr>
          <w:rFonts w:ascii="Arial" w:hAnsi="Arial" w:cs="Arial"/>
        </w:rPr>
        <w:t xml:space="preserve"> as directed by district policy. The source document must be the same as that used to document when the child is of school age. Student Lite Template, Field 10.</w:t>
      </w:r>
    </w:p>
    <w:p w14:paraId="56A01329" w14:textId="5E0C30CA" w:rsidR="006820F2" w:rsidRPr="000E16CD" w:rsidRDefault="003A5FE6" w:rsidP="001C637F">
      <w:pPr>
        <w:pStyle w:val="Body"/>
        <w:ind w:firstLine="0"/>
        <w:rPr>
          <w:bCs/>
          <w:iCs/>
        </w:rPr>
      </w:pPr>
      <w:r>
        <w:rPr>
          <w:b/>
          <w:bCs/>
          <w:iCs/>
        </w:rPr>
        <w:t>D</w:t>
      </w:r>
      <w:r w:rsidR="006820F2" w:rsidRPr="000E16CD">
        <w:rPr>
          <w:b/>
          <w:bCs/>
          <w:iCs/>
        </w:rPr>
        <w:t xml:space="preserve">ay Type: </w:t>
      </w:r>
      <w:r w:rsidR="002569E9" w:rsidRPr="000E16CD">
        <w:rPr>
          <w:rFonts w:cs="Arial"/>
        </w:rPr>
        <w:t xml:space="preserve">Type of day in the day calendar, designating </w:t>
      </w:r>
      <w:r w:rsidR="00777F1D" w:rsidRPr="000E16CD">
        <w:rPr>
          <w:rFonts w:cs="Arial"/>
        </w:rPr>
        <w:t>whether</w:t>
      </w:r>
      <w:r w:rsidR="002569E9" w:rsidRPr="000E16CD">
        <w:rPr>
          <w:rFonts w:cs="Arial"/>
        </w:rPr>
        <w:t xml:space="preserve"> the date is an instructional day or non-instructional day. </w:t>
      </w:r>
      <w:r w:rsidR="00297422" w:rsidRPr="000E16CD">
        <w:rPr>
          <w:rFonts w:cs="Arial"/>
          <w:bCs/>
          <w:iCs/>
        </w:rPr>
        <w:t xml:space="preserve">See Day Type Codes and Descriptions in Chapter 5: Codes and Descriptions. </w:t>
      </w:r>
      <w:r w:rsidR="006820F2" w:rsidRPr="000E16CD">
        <w:rPr>
          <w:bCs/>
          <w:iCs/>
        </w:rPr>
        <w:t>Day Calendar Template, Field 7.</w:t>
      </w:r>
    </w:p>
    <w:p w14:paraId="560BEC07" w14:textId="747172AA" w:rsidR="001C637F" w:rsidRPr="002F3A26" w:rsidRDefault="001C637F" w:rsidP="001C637F">
      <w:pPr>
        <w:pStyle w:val="Body"/>
        <w:ind w:firstLine="0"/>
        <w:rPr>
          <w:bCs/>
          <w:iCs/>
        </w:rPr>
      </w:pPr>
      <w:r w:rsidRPr="000E16CD">
        <w:rPr>
          <w:b/>
          <w:bCs/>
          <w:iCs/>
        </w:rPr>
        <w:t xml:space="preserve">District Code of Residence: </w:t>
      </w:r>
      <w:r w:rsidRPr="000E16CD">
        <w:rPr>
          <w:bCs/>
          <w:iCs/>
        </w:rPr>
        <w:t>District where the student resides on BEDS day of the reporting school year or, for students who enroll after BEDS day, the district where the student resides at the time of enrollment. Students who reside outside of New York State should be reported with 80034366 as their District of Residence code.</w:t>
      </w:r>
      <w:r w:rsidRPr="000E16CD">
        <w:rPr>
          <w:rFonts w:cs="Arial"/>
        </w:rPr>
        <w:t xml:space="preserve"> </w:t>
      </w:r>
      <w:r w:rsidR="00297422" w:rsidRPr="000E16CD">
        <w:rPr>
          <w:rFonts w:cs="Arial"/>
          <w:bCs/>
          <w:iCs/>
        </w:rPr>
        <w:t xml:space="preserve">See District of Residence Codes in Chapter 5: Codes and Descriptions. </w:t>
      </w:r>
      <w:r w:rsidRPr="000E16CD">
        <w:rPr>
          <w:rFonts w:cs="Arial"/>
        </w:rPr>
        <w:t>Student Lite Template, Field 41</w:t>
      </w:r>
      <w:r w:rsidRPr="002F3A26">
        <w:rPr>
          <w:rFonts w:cs="Arial"/>
        </w:rPr>
        <w:t>.</w:t>
      </w:r>
    </w:p>
    <w:p w14:paraId="226AA41C" w14:textId="10C6AD23" w:rsidR="001C637F" w:rsidRPr="00E73803" w:rsidRDefault="001C637F" w:rsidP="001C637F">
      <w:pPr>
        <w:pStyle w:val="Body"/>
        <w:ind w:firstLine="0"/>
      </w:pPr>
      <w:bookmarkStart w:id="634" w:name="_Hlk518043531"/>
      <w:r w:rsidRPr="002F3A26">
        <w:rPr>
          <w:b/>
          <w:bCs/>
          <w:iCs/>
        </w:rPr>
        <w:t>District of Responsibility Code:</w:t>
      </w:r>
      <w:r w:rsidRPr="002F3A26">
        <w:t xml:space="preserve"> Eight-digit code used to identify a public school district, charter school, or </w:t>
      </w:r>
      <w:r w:rsidR="0017753A">
        <w:t>r</w:t>
      </w:r>
      <w:r w:rsidR="00E36AAE">
        <w:t>eligious and independent</w:t>
      </w:r>
      <w:r w:rsidR="00877F92">
        <w:t xml:space="preserve"> (nonpublic)</w:t>
      </w:r>
      <w:r w:rsidRPr="002F3A26">
        <w:t xml:space="preserve"> school. Public school districts (including Special Act School Districts) use NYnnnnnn (NY followed by the first 6 digits of the BEDS code); and charter schools, State-operated schools, </w:t>
      </w:r>
      <w:r w:rsidR="0017753A">
        <w:t>r</w:t>
      </w:r>
      <w:r w:rsidR="00E36AAE">
        <w:t>eligious and independent</w:t>
      </w:r>
      <w:r w:rsidR="00877F92">
        <w:t xml:space="preserve"> (nonpublic)</w:t>
      </w:r>
      <w:r w:rsidRPr="002F3A26">
        <w:t xml:space="preserve"> schools, State agencies, and child care institutions with schools use 8nnnnnnn (8 followed by the last 7 digits of their Institution </w:t>
      </w:r>
      <w:r w:rsidRPr="00E73803">
        <w:t>code).</w:t>
      </w:r>
      <w:r w:rsidRPr="00E73803">
        <w:rPr>
          <w:rFonts w:cs="Arial"/>
        </w:rPr>
        <w:t xml:space="preserve"> </w:t>
      </w:r>
      <w:r w:rsidR="003F3053" w:rsidRPr="00E73803">
        <w:rPr>
          <w:rFonts w:cs="Arial"/>
        </w:rPr>
        <w:t>For out-of-district placed students, the district</w:t>
      </w:r>
      <w:r w:rsidR="00BA0685" w:rsidRPr="00E73803">
        <w:rPr>
          <w:rFonts w:cs="Arial"/>
        </w:rPr>
        <w:t xml:space="preserve"> or</w:t>
      </w:r>
      <w:r w:rsidR="003F3053" w:rsidRPr="00E73803">
        <w:rPr>
          <w:rFonts w:cs="Arial"/>
        </w:rPr>
        <w:t xml:space="preserve"> BOCES where student is placed. </w:t>
      </w:r>
      <w:r w:rsidRPr="00E73803">
        <w:rPr>
          <w:rFonts w:cs="Arial"/>
        </w:rPr>
        <w:t>Student Lite Template, Field 1;</w:t>
      </w:r>
      <w:r w:rsidRPr="00E73803">
        <w:rPr>
          <w:rFonts w:cs="Arial"/>
          <w:bCs/>
        </w:rPr>
        <w:t xml:space="preserve"> </w:t>
      </w:r>
      <w:r w:rsidRPr="00E73803">
        <w:rPr>
          <w:rFonts w:cs="Arial"/>
        </w:rPr>
        <w:t>School Entry/Exit Template, Field 1;</w:t>
      </w:r>
      <w:r w:rsidRPr="00E73803">
        <w:rPr>
          <w:rFonts w:cs="Arial"/>
          <w:bCs/>
        </w:rPr>
        <w:t xml:space="preserve"> </w:t>
      </w:r>
      <w:r w:rsidRPr="00E73803">
        <w:rPr>
          <w:rFonts w:cs="Arial"/>
        </w:rPr>
        <w:t>Programs Fact Template, Field 1;</w:t>
      </w:r>
      <w:r w:rsidRPr="00E73803">
        <w:rPr>
          <w:rFonts w:cs="Arial"/>
          <w:bCs/>
        </w:rPr>
        <w:t xml:space="preserve"> </w:t>
      </w:r>
      <w:r w:rsidRPr="00E73803">
        <w:rPr>
          <w:rFonts w:cs="Arial"/>
        </w:rPr>
        <w:t>Assessment Fact Template, Field 1;</w:t>
      </w:r>
      <w:r w:rsidRPr="00E73803">
        <w:rPr>
          <w:rFonts w:cs="Arial"/>
          <w:bCs/>
        </w:rPr>
        <w:t xml:space="preserve"> </w:t>
      </w:r>
      <w:r w:rsidRPr="00E73803">
        <w:rPr>
          <w:rFonts w:cs="Arial"/>
        </w:rPr>
        <w:t>Assessment Response Template, Field 1;</w:t>
      </w:r>
      <w:r w:rsidRPr="00E73803">
        <w:rPr>
          <w:rFonts w:cs="Arial"/>
          <w:bCs/>
        </w:rPr>
        <w:t xml:space="preserve"> Spec Ed Snapshot</w:t>
      </w:r>
      <w:r w:rsidRPr="00E73803">
        <w:rPr>
          <w:rFonts w:cs="Arial"/>
        </w:rPr>
        <w:t xml:space="preserve"> Template, Field 1;</w:t>
      </w:r>
      <w:r w:rsidRPr="00E73803">
        <w:rPr>
          <w:rFonts w:cs="Arial"/>
          <w:bCs/>
        </w:rPr>
        <w:t xml:space="preserve"> Spec Ed Events</w:t>
      </w:r>
      <w:r w:rsidRPr="00E73803">
        <w:rPr>
          <w:rFonts w:cs="Arial"/>
        </w:rPr>
        <w:t xml:space="preserve"> Template, Field 1;</w:t>
      </w:r>
      <w:r w:rsidRPr="00E73803">
        <w:rPr>
          <w:rFonts w:cs="Arial"/>
          <w:bCs/>
        </w:rPr>
        <w:t xml:space="preserve"> Student Class Grade Detail</w:t>
      </w:r>
      <w:r w:rsidRPr="00E73803">
        <w:rPr>
          <w:rFonts w:cs="Arial"/>
        </w:rPr>
        <w:t xml:space="preserve"> Template, Field 1;</w:t>
      </w:r>
      <w:r w:rsidRPr="00E73803">
        <w:rPr>
          <w:rFonts w:cs="Arial"/>
          <w:bCs/>
        </w:rPr>
        <w:t xml:space="preserve"> Course</w:t>
      </w:r>
      <w:r w:rsidRPr="00E73803">
        <w:rPr>
          <w:rFonts w:cs="Arial"/>
        </w:rPr>
        <w:t xml:space="preserve"> Template, Field 1;</w:t>
      </w:r>
      <w:r w:rsidRPr="00E73803">
        <w:rPr>
          <w:rFonts w:cs="Arial"/>
          <w:bCs/>
        </w:rPr>
        <w:t xml:space="preserve"> Staff Snapshot</w:t>
      </w:r>
      <w:r w:rsidRPr="00E73803">
        <w:rPr>
          <w:rFonts w:cs="Arial"/>
        </w:rPr>
        <w:t xml:space="preserve"> Template, Field 1;</w:t>
      </w:r>
      <w:r w:rsidRPr="00E73803">
        <w:rPr>
          <w:rFonts w:cs="Arial"/>
          <w:bCs/>
        </w:rPr>
        <w:t xml:space="preserve"> Location Marking Period</w:t>
      </w:r>
      <w:r w:rsidRPr="00E73803">
        <w:rPr>
          <w:rFonts w:cs="Arial"/>
        </w:rPr>
        <w:t xml:space="preserve"> Template, Field 1;</w:t>
      </w:r>
      <w:r w:rsidRPr="00E73803">
        <w:rPr>
          <w:rFonts w:cs="Arial"/>
          <w:bCs/>
        </w:rPr>
        <w:t xml:space="preserve"> Assessment Acc Mod Fact</w:t>
      </w:r>
      <w:r w:rsidRPr="00E73803">
        <w:rPr>
          <w:rFonts w:cs="Arial"/>
        </w:rPr>
        <w:t xml:space="preserve"> Template, Field 1;</w:t>
      </w:r>
      <w:r w:rsidRPr="00E73803">
        <w:rPr>
          <w:rFonts w:cs="Arial"/>
          <w:bCs/>
        </w:rPr>
        <w:t xml:space="preserve"> Staff Assignment</w:t>
      </w:r>
      <w:r w:rsidRPr="00E73803">
        <w:rPr>
          <w:rFonts w:cs="Arial"/>
        </w:rPr>
        <w:t xml:space="preserve"> Template, Field 1;</w:t>
      </w:r>
      <w:r w:rsidRPr="00E73803">
        <w:rPr>
          <w:rFonts w:cs="Arial"/>
          <w:bCs/>
        </w:rPr>
        <w:t xml:space="preserve"> Student Daily Attendance</w:t>
      </w:r>
      <w:r w:rsidRPr="00E73803">
        <w:rPr>
          <w:rFonts w:cs="Arial"/>
        </w:rPr>
        <w:t xml:space="preserve"> Template, Field 1</w:t>
      </w:r>
      <w:r w:rsidR="001E3862" w:rsidRPr="00E73803">
        <w:rPr>
          <w:rFonts w:cs="Arial"/>
        </w:rPr>
        <w:t>; Attendance Code</w:t>
      </w:r>
      <w:r w:rsidR="008330D2" w:rsidRPr="00E73803">
        <w:rPr>
          <w:rFonts w:cs="Arial"/>
        </w:rPr>
        <w:t>s</w:t>
      </w:r>
      <w:r w:rsidR="001E3862" w:rsidRPr="00E73803">
        <w:rPr>
          <w:rFonts w:cs="Arial"/>
        </w:rPr>
        <w:t xml:space="preserve"> Template, Field 1</w:t>
      </w:r>
      <w:r w:rsidR="002978E4" w:rsidRPr="00E73803">
        <w:rPr>
          <w:rFonts w:cs="Arial"/>
        </w:rPr>
        <w:t>; Day Calendar Template, Field 1</w:t>
      </w:r>
      <w:r w:rsidR="004E19E9" w:rsidRPr="00E73803">
        <w:rPr>
          <w:rFonts w:cs="Arial"/>
        </w:rPr>
        <w:t xml:space="preserve">; </w:t>
      </w:r>
      <w:r w:rsidR="00354CA7" w:rsidRPr="00E73803">
        <w:rPr>
          <w:rFonts w:cs="Arial"/>
        </w:rPr>
        <w:t>Staff Tenure Template, Field 1</w:t>
      </w:r>
      <w:r w:rsidR="00C22F15" w:rsidRPr="00E73803">
        <w:rPr>
          <w:rFonts w:cs="Arial"/>
        </w:rPr>
        <w:t>; Sta</w:t>
      </w:r>
      <w:r w:rsidR="000139D2" w:rsidRPr="00E73803">
        <w:rPr>
          <w:rFonts w:cs="Arial"/>
        </w:rPr>
        <w:t>ff Attendance Template, Field 1</w:t>
      </w:r>
      <w:r w:rsidR="005A1FCF" w:rsidRPr="00E73803">
        <w:rPr>
          <w:rFonts w:cs="Arial"/>
        </w:rPr>
        <w:t>; Course Instructor Assignment Template, Field 1</w:t>
      </w:r>
      <w:r w:rsidR="00270EB4">
        <w:rPr>
          <w:rFonts w:cs="Arial"/>
        </w:rPr>
        <w:t xml:space="preserve">, </w:t>
      </w:r>
      <w:r w:rsidR="00270EB4" w:rsidRPr="0061136E">
        <w:rPr>
          <w:rFonts w:cs="Arial"/>
        </w:rPr>
        <w:t>Student Credit GPA Template, Field 1.</w:t>
      </w:r>
    </w:p>
    <w:bookmarkEnd w:id="634"/>
    <w:p w14:paraId="7026784C" w14:textId="77777777" w:rsidR="001C637F" w:rsidRPr="00E73803" w:rsidRDefault="001C637F" w:rsidP="001C637F">
      <w:pPr>
        <w:rPr>
          <w:rFonts w:ascii="Arial" w:hAnsi="Arial" w:cs="Arial"/>
          <w:b/>
          <w:bCs/>
          <w:iCs/>
        </w:rPr>
      </w:pPr>
    </w:p>
    <w:p w14:paraId="2366D6E6" w14:textId="1587B085" w:rsidR="000A0FD9" w:rsidRDefault="000A0FD9" w:rsidP="006E6487">
      <w:pPr>
        <w:pStyle w:val="BodyText"/>
        <w:spacing w:after="240"/>
        <w:rPr>
          <w:rFonts w:ascii="Arial" w:hAnsi="Arial" w:cs="Arial"/>
        </w:rPr>
      </w:pPr>
      <w:bookmarkStart w:id="635" w:name="_Hlk519760199"/>
      <w:r w:rsidRPr="00E73803">
        <w:rPr>
          <w:rFonts w:ascii="Arial" w:hAnsi="Arial" w:cs="Arial"/>
          <w:b/>
          <w:bCs/>
        </w:rPr>
        <w:t xml:space="preserve">Dual Credit Code: </w:t>
      </w:r>
      <w:r w:rsidRPr="00E73803">
        <w:rPr>
          <w:rFonts w:ascii="Arial" w:hAnsi="Arial" w:cs="Arial"/>
        </w:rPr>
        <w:t>This code is used to identify the setting in which the student is earning dual credits (e.g. BOCES, Other District). Leave blank for non-dual credit courses. This code is important for the identification of a student in a dual credit course in a situation where the district responsible for reporting the student class grade detail record is not reporting the Course Instructor Assignment or Student Class Entry Exit data. Leave blank for non-dual credit courses. Student Class Grade Detail Template, Field 25, leave blank for courses that are not Dual Credit.</w:t>
      </w:r>
      <w:r>
        <w:rPr>
          <w:rFonts w:ascii="Arial" w:hAnsi="Arial" w:cs="Arial"/>
        </w:rPr>
        <w:t xml:space="preserve"> </w:t>
      </w:r>
    </w:p>
    <w:bookmarkEnd w:id="635"/>
    <w:p w14:paraId="776BC010" w14:textId="30B6D215" w:rsidR="00154354" w:rsidRDefault="00F65C6F" w:rsidP="00F65C6F">
      <w:pPr>
        <w:rPr>
          <w:rFonts w:ascii="Arial" w:eastAsia="Calibri" w:hAnsi="Arial" w:cs="Arial"/>
        </w:rPr>
      </w:pPr>
      <w:r w:rsidRPr="003B25CE">
        <w:rPr>
          <w:rFonts w:ascii="Arial" w:hAnsi="Arial" w:cs="Arial"/>
          <w:b/>
        </w:rPr>
        <w:lastRenderedPageBreak/>
        <w:t xml:space="preserve">Dual/Concurrent Credit Indicator: </w:t>
      </w:r>
      <w:r w:rsidRPr="003B25CE">
        <w:rPr>
          <w:rFonts w:ascii="Arial" w:hAnsi="Arial" w:cs="Arial"/>
        </w:rPr>
        <w:t xml:space="preserve">This code indicates that the student has completed a course that culminates in both postsecondary and high school credit, regardless of whether they </w:t>
      </w:r>
      <w:r w:rsidR="00154354" w:rsidRPr="003B25CE">
        <w:rPr>
          <w:rFonts w:ascii="Arial" w:hAnsi="Arial" w:cs="Arial"/>
        </w:rPr>
        <w:t>obtain</w:t>
      </w:r>
      <w:r w:rsidRPr="003B25CE">
        <w:rPr>
          <w:rFonts w:ascii="Arial" w:hAnsi="Arial" w:cs="Arial"/>
        </w:rPr>
        <w:t xml:space="preserve"> the postsecondary credit. Y=Yes, N=No. Dual/concurrent credit is indicated where a) all students within a course are being instructed in the school through an approved institution of higher education or b) students attend a college course for dual credit at an institution of higher education. The Dual/Concurrent Enrollment indicator should be set to “Y” for students who successfully complete all the academic requirements to be eligible to receive college credit. </w:t>
      </w:r>
      <w:r w:rsidRPr="003B25CE">
        <w:rPr>
          <w:rFonts w:ascii="Arial" w:eastAsia="Calibri" w:hAnsi="Arial" w:cs="Arial"/>
        </w:rPr>
        <w:t xml:space="preserve">Report the course in the year that the credits are earned. </w:t>
      </w:r>
    </w:p>
    <w:p w14:paraId="6B58B059" w14:textId="01B0D1C2" w:rsidR="00F65C6F" w:rsidRDefault="00F65C6F" w:rsidP="00F65C6F">
      <w:pPr>
        <w:rPr>
          <w:rFonts w:ascii="Arial" w:eastAsia="Calibri" w:hAnsi="Arial" w:cs="Arial"/>
        </w:rPr>
      </w:pPr>
      <w:r w:rsidRPr="00A941D7">
        <w:rPr>
          <w:rFonts w:ascii="Arial" w:eastAsia="Calibri" w:hAnsi="Arial" w:cs="Arial"/>
          <w:b/>
          <w:i/>
          <w:iCs/>
        </w:rPr>
        <w:t>Note:</w:t>
      </w:r>
      <w:r w:rsidRPr="003B25CE">
        <w:rPr>
          <w:rFonts w:ascii="Arial" w:eastAsia="Calibri" w:hAnsi="Arial" w:cs="Arial"/>
        </w:rPr>
        <w:t xml:space="preserve"> If students receive college credit for the course, they should be reported as “yes.” If they cannot receive college credit (because it requires payment or some other requirement that the student will not meet), yet they still completed all the academic requirements to be eligible to receive college credit, they should be reported as “yes.”</w:t>
      </w:r>
      <w:r>
        <w:rPr>
          <w:rFonts w:ascii="Arial" w:eastAsia="Calibri" w:hAnsi="Arial" w:cs="Arial"/>
        </w:rPr>
        <w:t xml:space="preserve"> </w:t>
      </w:r>
    </w:p>
    <w:p w14:paraId="48EF3BBF" w14:textId="77777777" w:rsidR="002D1131" w:rsidRDefault="002D1131" w:rsidP="00F65C6F">
      <w:pPr>
        <w:rPr>
          <w:rFonts w:ascii="Arial" w:eastAsia="Calibri" w:hAnsi="Arial" w:cs="Arial"/>
        </w:rPr>
      </w:pPr>
    </w:p>
    <w:p w14:paraId="1553CAB5" w14:textId="6F395D6E" w:rsidR="00350717" w:rsidRDefault="00350717" w:rsidP="00350717">
      <w:pPr>
        <w:rPr>
          <w:rFonts w:ascii="Arial" w:hAnsi="Arial" w:cs="Arial"/>
          <w:b/>
        </w:rPr>
      </w:pPr>
      <w:r w:rsidRPr="0061136E">
        <w:rPr>
          <w:rFonts w:ascii="Arial" w:eastAsia="Calibri" w:hAnsi="Arial" w:cs="Arial"/>
          <w:b/>
          <w:bCs/>
        </w:rPr>
        <w:t xml:space="preserve">Education Level of Parent: </w:t>
      </w:r>
      <w:r w:rsidRPr="0061136E">
        <w:rPr>
          <w:rFonts w:ascii="Arial" w:eastAsia="Calibri" w:hAnsi="Arial" w:cs="Arial"/>
        </w:rPr>
        <w:t>Report the highest education level of one parent</w:t>
      </w:r>
      <w:r w:rsidR="00287CD3" w:rsidRPr="0061136E">
        <w:rPr>
          <w:rFonts w:ascii="Arial" w:eastAsia="Calibri" w:hAnsi="Arial" w:cs="Arial"/>
        </w:rPr>
        <w:t xml:space="preserve"> or guardian</w:t>
      </w:r>
      <w:r w:rsidRPr="0061136E">
        <w:rPr>
          <w:rFonts w:ascii="Arial" w:eastAsia="Calibri" w:hAnsi="Arial" w:cs="Arial"/>
        </w:rPr>
        <w:t xml:space="preserve">. Required for NYS P-TECH (4026) and Smart Scholars (4037) </w:t>
      </w:r>
      <w:r w:rsidR="00127F71" w:rsidRPr="0061136E">
        <w:rPr>
          <w:rFonts w:ascii="Arial" w:eastAsia="Calibri" w:hAnsi="Arial" w:cs="Arial"/>
        </w:rPr>
        <w:t xml:space="preserve">and Smart Transfer (4047) </w:t>
      </w:r>
      <w:r w:rsidRPr="0061136E">
        <w:rPr>
          <w:rFonts w:ascii="Arial" w:eastAsia="Calibri" w:hAnsi="Arial" w:cs="Arial"/>
        </w:rPr>
        <w:t xml:space="preserve">students. See </w:t>
      </w:r>
      <w:r w:rsidRPr="0061136E">
        <w:rPr>
          <w:rFonts w:ascii="Arial" w:hAnsi="Arial" w:cs="Arial"/>
        </w:rPr>
        <w:t>Codes and Descriptions in Chapter 5: Codes and Descriptions. Student Lite, Field 57.</w:t>
      </w:r>
    </w:p>
    <w:p w14:paraId="79FED643" w14:textId="77777777" w:rsidR="00520ED9" w:rsidRDefault="00520ED9" w:rsidP="00696309">
      <w:pPr>
        <w:rPr>
          <w:rFonts w:ascii="Arial" w:hAnsi="Arial" w:cs="Arial"/>
          <w:b/>
        </w:rPr>
      </w:pPr>
    </w:p>
    <w:p w14:paraId="20919887" w14:textId="70A63E9A" w:rsidR="00696309" w:rsidRPr="00744594" w:rsidRDefault="00E36AAE" w:rsidP="00696309">
      <w:pPr>
        <w:rPr>
          <w:rFonts w:ascii="Arial" w:hAnsi="Arial" w:cs="Arial"/>
        </w:rPr>
      </w:pPr>
      <w:r>
        <w:rPr>
          <w:rFonts w:ascii="Arial" w:hAnsi="Arial" w:cs="Arial"/>
          <w:b/>
        </w:rPr>
        <w:t>ELL</w:t>
      </w:r>
      <w:r w:rsidR="00077884">
        <w:rPr>
          <w:rFonts w:ascii="Arial" w:hAnsi="Arial" w:cs="Arial"/>
          <w:b/>
        </w:rPr>
        <w:t xml:space="preserve"> </w:t>
      </w:r>
      <w:r w:rsidR="00696309" w:rsidRPr="00723735">
        <w:rPr>
          <w:rFonts w:ascii="Arial" w:hAnsi="Arial" w:cs="Arial"/>
          <w:b/>
        </w:rPr>
        <w:t xml:space="preserve">Eligible Student Service Levels: </w:t>
      </w:r>
      <w:r w:rsidR="00696309" w:rsidRPr="00723735">
        <w:rPr>
          <w:rFonts w:ascii="Arial" w:hAnsi="Arial" w:cs="Arial"/>
        </w:rPr>
        <w:t xml:space="preserve">LEAs must identify the level of service an </w:t>
      </w:r>
      <w:r>
        <w:rPr>
          <w:rFonts w:ascii="Arial" w:hAnsi="Arial" w:cs="Arial"/>
        </w:rPr>
        <w:t>ELL</w:t>
      </w:r>
      <w:r w:rsidR="00077884">
        <w:rPr>
          <w:rFonts w:ascii="Arial" w:hAnsi="Arial" w:cs="Arial"/>
        </w:rPr>
        <w:t xml:space="preserve"> </w:t>
      </w:r>
      <w:r w:rsidR="00696309" w:rsidRPr="00723735">
        <w:rPr>
          <w:rFonts w:ascii="Arial" w:hAnsi="Arial" w:cs="Arial"/>
        </w:rPr>
        <w:t>eligible student (Code 0231) is receiving. The Units of Study tables provided are guidelines for mandated services for ELLs as per Commissioner’s Regulations Part 154-2 in both English as a New Language and Bilingual Education programs. Programs Fact template, Program Intensity, Field 9.</w:t>
      </w:r>
    </w:p>
    <w:p w14:paraId="6607962A" w14:textId="4283DD6A" w:rsidR="00893BC5" w:rsidRDefault="00893BC5" w:rsidP="00893BC5">
      <w:pPr>
        <w:pStyle w:val="Body"/>
        <w:ind w:firstLine="0"/>
        <w:rPr>
          <w:rFonts w:cs="Arial"/>
          <w:szCs w:val="24"/>
        </w:rPr>
      </w:pPr>
      <w:r w:rsidRPr="00804044">
        <w:rPr>
          <w:rFonts w:cs="Arial"/>
          <w:b/>
          <w:szCs w:val="24"/>
        </w:rPr>
        <w:t>ELL Services Duration:</w:t>
      </w:r>
      <w:r w:rsidRPr="00C9262D">
        <w:rPr>
          <w:rFonts w:cs="Arial"/>
          <w:b/>
          <w:szCs w:val="24"/>
        </w:rPr>
        <w:t xml:space="preserve"> </w:t>
      </w:r>
      <w:r w:rsidRPr="00C9262D">
        <w:rPr>
          <w:rFonts w:cs="Arial"/>
          <w:szCs w:val="24"/>
        </w:rPr>
        <w:t xml:space="preserve">ELL </w:t>
      </w:r>
      <w:r>
        <w:rPr>
          <w:rFonts w:cs="Arial"/>
          <w:szCs w:val="24"/>
        </w:rPr>
        <w:t xml:space="preserve">Services </w:t>
      </w:r>
      <w:r w:rsidRPr="00C9262D">
        <w:rPr>
          <w:rFonts w:cs="Arial"/>
          <w:szCs w:val="24"/>
        </w:rPr>
        <w:t xml:space="preserve">Duration will be calculated by NYSED beginning with the 2019-20 school year. In prior years this data element was provided by LEAs on the Student_Lite template as LEP Duration. This data element indicates the number of cumulative days and corresponding years that a student identified as </w:t>
      </w:r>
      <w:r>
        <w:rPr>
          <w:rFonts w:cs="Arial"/>
          <w:szCs w:val="24"/>
        </w:rPr>
        <w:t>ELL</w:t>
      </w:r>
      <w:r w:rsidRPr="00C9262D">
        <w:rPr>
          <w:rFonts w:cs="Arial"/>
          <w:szCs w:val="24"/>
        </w:rPr>
        <w:t xml:space="preserve"> Eligible (Program Service Code 0231) has received ELL services in New York State public schools, as evidenced by having been reported with Program Service codes 5709 (English as a New Language), 5676 (Transitional Bilingual Education Program) or 5687 (One Way or Two Way Dual Language Program). The time in which a student is reported with Program Service Code 8239 (</w:t>
      </w:r>
      <w:r>
        <w:rPr>
          <w:rFonts w:cs="Arial"/>
          <w:szCs w:val="24"/>
        </w:rPr>
        <w:t>ELL</w:t>
      </w:r>
      <w:r w:rsidRPr="00C9262D">
        <w:rPr>
          <w:rFonts w:cs="Arial"/>
          <w:szCs w:val="24"/>
        </w:rPr>
        <w:t xml:space="preserve"> Eligible but not in an </w:t>
      </w:r>
      <w:r>
        <w:rPr>
          <w:rFonts w:cs="Arial"/>
          <w:szCs w:val="24"/>
        </w:rPr>
        <w:t>ELL</w:t>
      </w:r>
      <w:r w:rsidRPr="00C9262D">
        <w:rPr>
          <w:rFonts w:cs="Arial"/>
          <w:szCs w:val="24"/>
        </w:rPr>
        <w:t xml:space="preserve"> Program) are not counted. This data element will only be calculated for </w:t>
      </w:r>
      <w:r>
        <w:rPr>
          <w:rFonts w:cs="Arial"/>
          <w:szCs w:val="24"/>
        </w:rPr>
        <w:t>ELL eligible</w:t>
      </w:r>
      <w:r w:rsidRPr="00C9262D">
        <w:rPr>
          <w:rFonts w:cs="Arial"/>
          <w:szCs w:val="24"/>
        </w:rPr>
        <w:t xml:space="preserve"> students.</w:t>
      </w:r>
    </w:p>
    <w:p w14:paraId="022F854E" w14:textId="77777777" w:rsidR="00815830" w:rsidRDefault="00815830" w:rsidP="00937FD3">
      <w:pPr>
        <w:rPr>
          <w:rFonts w:ascii="Arial" w:hAnsi="Arial" w:cs="Arial"/>
          <w:b/>
          <w:bCs/>
        </w:rPr>
      </w:pPr>
    </w:p>
    <w:p w14:paraId="666BA831" w14:textId="03056CE7" w:rsidR="00937FD3" w:rsidRPr="002F3A26" w:rsidRDefault="00937FD3" w:rsidP="00937FD3">
      <w:pPr>
        <w:rPr>
          <w:rFonts w:ascii="Arial" w:hAnsi="Arial" w:cs="Arial"/>
          <w:bCs/>
        </w:rPr>
      </w:pPr>
      <w:r w:rsidRPr="002F3A26">
        <w:rPr>
          <w:rFonts w:ascii="Arial" w:hAnsi="Arial" w:cs="Arial"/>
          <w:b/>
          <w:bCs/>
        </w:rPr>
        <w:t xml:space="preserve">Email Address (All reported staff): </w:t>
      </w:r>
      <w:r w:rsidRPr="002F3A26">
        <w:rPr>
          <w:rFonts w:ascii="Arial" w:hAnsi="Arial" w:cs="Arial"/>
          <w:bCs/>
        </w:rPr>
        <w:t>Include only valid work email addresses.</w:t>
      </w:r>
      <w:r w:rsidRPr="002F3A26">
        <w:rPr>
          <w:rFonts w:ascii="Arial" w:hAnsi="Arial" w:cs="Arial"/>
          <w:b/>
          <w:bCs/>
        </w:rPr>
        <w:t xml:space="preserve"> </w:t>
      </w:r>
      <w:r w:rsidRPr="002F3A26">
        <w:rPr>
          <w:rFonts w:ascii="Arial" w:hAnsi="Arial" w:cs="Arial"/>
          <w:bCs/>
        </w:rPr>
        <w:t>Staff Snapshot, Field 76</w:t>
      </w:r>
      <w:r w:rsidR="009C274B" w:rsidRPr="002F3A26">
        <w:rPr>
          <w:rFonts w:ascii="Arial" w:hAnsi="Arial" w:cs="Arial"/>
          <w:bCs/>
        </w:rPr>
        <w:t>.</w:t>
      </w:r>
    </w:p>
    <w:p w14:paraId="4B204494" w14:textId="77777777" w:rsidR="00937FD3" w:rsidRPr="002F3A26" w:rsidRDefault="00937FD3" w:rsidP="00937FD3">
      <w:pPr>
        <w:rPr>
          <w:rFonts w:ascii="Arial" w:hAnsi="Arial" w:cs="Arial"/>
        </w:rPr>
      </w:pPr>
    </w:p>
    <w:p w14:paraId="318408C9" w14:textId="77777777" w:rsidR="009C0FE1" w:rsidRPr="002F3A26" w:rsidRDefault="009C0FE1" w:rsidP="009C0FE1">
      <w:pPr>
        <w:rPr>
          <w:rFonts w:ascii="Arial" w:hAnsi="Arial" w:cs="Arial"/>
        </w:rPr>
      </w:pPr>
      <w:r w:rsidRPr="002F3A26">
        <w:rPr>
          <w:rFonts w:ascii="Arial" w:hAnsi="Arial" w:cs="Arial"/>
          <w:b/>
          <w:bCs/>
          <w:iCs/>
        </w:rPr>
        <w:t xml:space="preserve">Employment Basis: </w:t>
      </w:r>
      <w:r w:rsidRPr="002F3A26">
        <w:rPr>
          <w:rFonts w:ascii="Arial" w:hAnsi="Arial" w:cs="Arial"/>
          <w:bCs/>
          <w:iCs/>
        </w:rPr>
        <w:t xml:space="preserve">For most staff, employment basis is 100 percent. However, some staff have their services shared by more than one LEA or are working only part-time, such as a teacher who teaches mornings only. Estimate the percent of the school year the staff member will work for this LEA.  For example, for a staff member working approximately half-time, report 50 percent. Do not report more than 100 percent. </w:t>
      </w:r>
      <w:r w:rsidRPr="002F3A26">
        <w:rPr>
          <w:rFonts w:ascii="Arial" w:hAnsi="Arial" w:cs="Arial"/>
        </w:rPr>
        <w:t>Report as a percentage (e.g., 100 percent should be reported as 1.000; 75 percent should be reported 0.750).</w:t>
      </w:r>
    </w:p>
    <w:p w14:paraId="3151C8BC" w14:textId="77777777" w:rsidR="009C0FE1" w:rsidRDefault="009C0FE1" w:rsidP="009C0FE1">
      <w:pPr>
        <w:rPr>
          <w:rFonts w:ascii="Arial" w:hAnsi="Arial" w:cs="Arial"/>
          <w:bCs/>
          <w:iCs/>
        </w:rPr>
      </w:pPr>
      <w:r w:rsidRPr="002F3A26">
        <w:rPr>
          <w:rFonts w:ascii="Arial" w:hAnsi="Arial" w:cs="Arial"/>
          <w:bCs/>
          <w:iCs/>
        </w:rPr>
        <w:t>Staff Snapshot Template, Field 60.</w:t>
      </w:r>
    </w:p>
    <w:p w14:paraId="28D6817E" w14:textId="77777777" w:rsidR="009C0FE1" w:rsidRDefault="009C0FE1" w:rsidP="001C637F">
      <w:pPr>
        <w:rPr>
          <w:rFonts w:ascii="Arial" w:hAnsi="Arial" w:cs="Arial"/>
          <w:b/>
          <w:bCs/>
          <w:iCs/>
        </w:rPr>
      </w:pPr>
    </w:p>
    <w:p w14:paraId="04D77FD1" w14:textId="2E3283DE" w:rsidR="004625AA" w:rsidRPr="002F3A26" w:rsidRDefault="004625AA" w:rsidP="004625AA">
      <w:pPr>
        <w:rPr>
          <w:rFonts w:ascii="Arial" w:hAnsi="Arial" w:cs="Arial"/>
        </w:rPr>
      </w:pPr>
      <w:r w:rsidRPr="002F3A26">
        <w:rPr>
          <w:rFonts w:ascii="Arial" w:hAnsi="Arial" w:cs="Arial"/>
          <w:b/>
        </w:rPr>
        <w:lastRenderedPageBreak/>
        <w:t>English as a New Language (ENL):</w:t>
      </w:r>
      <w:r w:rsidRPr="002F3A26">
        <w:rPr>
          <w:rFonts w:ascii="Arial" w:hAnsi="Arial" w:cs="Arial"/>
        </w:rPr>
        <w:t xml:space="preserve"> ENL program students learn to speak, understand, read and write English with a teacher who is specially trained in ENL theories and strategies. The student’s primary or home language is used as a vehicle to help learn English.</w:t>
      </w:r>
    </w:p>
    <w:p w14:paraId="5A4F22A1" w14:textId="20C58D4F" w:rsidR="004625AA" w:rsidRPr="002F3A26" w:rsidRDefault="004625AA" w:rsidP="004625AA">
      <w:pPr>
        <w:rPr>
          <w:rFonts w:ascii="Arial" w:hAnsi="Arial" w:cs="Arial"/>
        </w:rPr>
      </w:pPr>
      <w:r w:rsidRPr="002F3A26">
        <w:rPr>
          <w:rFonts w:ascii="Arial" w:hAnsi="Arial" w:cs="Arial"/>
          <w:i/>
        </w:rPr>
        <w:t>Transitional Bilingual Education (TBE) Program</w:t>
      </w:r>
      <w:r w:rsidRPr="002F3A26">
        <w:rPr>
          <w:rFonts w:ascii="Arial" w:hAnsi="Arial" w:cs="Arial"/>
        </w:rPr>
        <w:t>: TBE programs offer students of the same primary or home language the opportunity to learn in English while continuing to learn content in their home language. Students’ primary or home language is used to help them progress academically in all content areas while they acquire English. Instruction begins with a minimum of 60% instruction in the student’s primary or home language and 40% in English; over time, instruction in English increases until the student has acquired the mandated level of English proficiency.</w:t>
      </w:r>
    </w:p>
    <w:p w14:paraId="28F0730D" w14:textId="77777777" w:rsidR="00170FE3" w:rsidRPr="000E16CD" w:rsidRDefault="00170FE3" w:rsidP="001C637F">
      <w:pPr>
        <w:rPr>
          <w:rFonts w:ascii="Arial" w:hAnsi="Arial" w:cs="Arial"/>
          <w:b/>
          <w:bCs/>
          <w:iCs/>
        </w:rPr>
      </w:pPr>
    </w:p>
    <w:p w14:paraId="2B7A772A" w14:textId="341BD0F7" w:rsidR="001C637F" w:rsidRPr="000E16CD" w:rsidRDefault="001C637F" w:rsidP="001C637F">
      <w:pPr>
        <w:rPr>
          <w:rFonts w:ascii="Arial" w:hAnsi="Arial" w:cs="Arial"/>
          <w:bCs/>
        </w:rPr>
      </w:pPr>
      <w:r w:rsidRPr="000E16CD">
        <w:rPr>
          <w:rFonts w:ascii="Arial" w:hAnsi="Arial" w:cs="Arial"/>
          <w:b/>
          <w:bCs/>
          <w:iCs/>
        </w:rPr>
        <w:t>Enrollment Entry Date</w:t>
      </w:r>
      <w:r w:rsidRPr="000E16CD">
        <w:rPr>
          <w:rFonts w:ascii="Arial" w:hAnsi="Arial" w:cs="Arial"/>
          <w:b/>
        </w:rPr>
        <w:t xml:space="preserve">: </w:t>
      </w:r>
      <w:r w:rsidRPr="000E16CD">
        <w:rPr>
          <w:rFonts w:ascii="Arial" w:hAnsi="Arial" w:cs="Arial"/>
          <w:bCs/>
        </w:rPr>
        <w:t xml:space="preserve">Date that a student enrolls in a building or a grade level. There must be at least one enrollment entry record for each student for each year, including students who re-enroll (or are continuously enrolled). Each </w:t>
      </w:r>
      <w:r w:rsidRPr="00273375">
        <w:rPr>
          <w:rFonts w:ascii="Arial" w:hAnsi="Arial" w:cs="Arial"/>
          <w:bCs/>
        </w:rPr>
        <w:t>Enrollment Entry Date</w:t>
      </w:r>
      <w:r w:rsidRPr="000E16CD">
        <w:rPr>
          <w:rFonts w:ascii="Arial" w:hAnsi="Arial" w:cs="Arial"/>
          <w:bCs/>
        </w:rPr>
        <w:t xml:space="preserve"> must also have a </w:t>
      </w:r>
      <w:r w:rsidRPr="00273375">
        <w:rPr>
          <w:rFonts w:ascii="Arial" w:hAnsi="Arial" w:cs="Arial"/>
          <w:bCs/>
        </w:rPr>
        <w:t>Reason for Beginning Enrollment Code</w:t>
      </w:r>
      <w:r w:rsidRPr="000E16CD">
        <w:rPr>
          <w:rFonts w:ascii="Arial" w:hAnsi="Arial" w:cs="Arial"/>
          <w:bCs/>
        </w:rPr>
        <w:t xml:space="preserve">. If a student changes grade level within a school year in the same building or changes buildings, schools, or grade levels within a school year, enter an enrollment exit record and create a new enrollment entry record for the new grade level, building, or school.  </w:t>
      </w:r>
      <w:r w:rsidRPr="000E16CD">
        <w:rPr>
          <w:rFonts w:ascii="Arial" w:hAnsi="Arial" w:cs="Arial"/>
        </w:rPr>
        <w:t>For the first year of enrollment in an LEA, use the actual enrollment date, not a default date such as September 1 or July 1. For a student who is continuously enrolled in the LEA for a second or subsequent year, the enrollment entry date for the second or subsequent year should be July 1. School Entry/Exit Template, Field 5.</w:t>
      </w:r>
    </w:p>
    <w:p w14:paraId="143A5E00" w14:textId="77777777" w:rsidR="001C637F" w:rsidRPr="000E16CD" w:rsidRDefault="001C637F" w:rsidP="001C637F">
      <w:pPr>
        <w:rPr>
          <w:rFonts w:ascii="Arial" w:hAnsi="Arial" w:cs="Arial"/>
          <w:b/>
          <w:bCs/>
          <w:i/>
          <w:iCs/>
          <w:u w:val="single"/>
        </w:rPr>
      </w:pPr>
    </w:p>
    <w:p w14:paraId="1E34F461" w14:textId="2A2C572B" w:rsidR="001C637F" w:rsidRPr="000E16CD" w:rsidRDefault="001C637F" w:rsidP="001C637F">
      <w:pPr>
        <w:rPr>
          <w:rFonts w:ascii="Arial" w:hAnsi="Arial" w:cs="Arial"/>
          <w:bCs/>
          <w:u w:val="single"/>
        </w:rPr>
      </w:pPr>
      <w:r w:rsidRPr="000E16CD">
        <w:rPr>
          <w:rFonts w:ascii="Arial" w:hAnsi="Arial" w:cs="Arial"/>
          <w:b/>
          <w:bCs/>
          <w:iCs/>
        </w:rPr>
        <w:t>Enrollment Exit Date:</w:t>
      </w:r>
      <w:r w:rsidRPr="000E16CD">
        <w:rPr>
          <w:rFonts w:ascii="Arial" w:hAnsi="Arial" w:cs="Arial"/>
        </w:rPr>
        <w:t xml:space="preserve">  </w:t>
      </w:r>
      <w:r w:rsidRPr="000E16CD">
        <w:rPr>
          <w:rFonts w:ascii="Arial" w:hAnsi="Arial" w:cs="Arial"/>
          <w:bCs/>
        </w:rPr>
        <w:t xml:space="preserve">Last date of enrollment for a student who changes grade level during the school year (i.e., July 1 – June 30) or leaves a school building, or when the enrollment record for a student who was enrolled solely as a walk-in for assessment purposes is being ended. Each </w:t>
      </w:r>
      <w:r w:rsidRPr="00273375">
        <w:rPr>
          <w:rFonts w:ascii="Arial" w:hAnsi="Arial" w:cs="Arial"/>
          <w:bCs/>
        </w:rPr>
        <w:t>Enrollment Exit Date</w:t>
      </w:r>
      <w:r w:rsidRPr="000E16CD">
        <w:rPr>
          <w:rFonts w:ascii="Arial" w:hAnsi="Arial" w:cs="Arial"/>
          <w:bCs/>
        </w:rPr>
        <w:t xml:space="preserve"> must also have </w:t>
      </w:r>
      <w:r w:rsidRPr="00273375">
        <w:rPr>
          <w:rFonts w:ascii="Arial" w:hAnsi="Arial" w:cs="Arial"/>
          <w:bCs/>
        </w:rPr>
        <w:t>a Reason for Ending Enrollment Code</w:t>
      </w:r>
      <w:r w:rsidRPr="000E16CD">
        <w:rPr>
          <w:rFonts w:ascii="Arial" w:hAnsi="Arial" w:cs="Arial"/>
          <w:bCs/>
        </w:rPr>
        <w:t>.</w:t>
      </w:r>
      <w:r w:rsidRPr="000E16CD">
        <w:rPr>
          <w:rFonts w:ascii="Arial" w:hAnsi="Arial" w:cs="Arial"/>
        </w:rPr>
        <w:t xml:space="preserve"> School Entry/Exit Template, Field 11.</w:t>
      </w:r>
    </w:p>
    <w:p w14:paraId="708FE090" w14:textId="0218D262" w:rsidR="001C637F" w:rsidRPr="000E16CD" w:rsidRDefault="001C637F" w:rsidP="001C637F">
      <w:pPr>
        <w:pStyle w:val="Body"/>
        <w:ind w:firstLine="0"/>
        <w:rPr>
          <w:b/>
        </w:rPr>
      </w:pPr>
      <w:r w:rsidRPr="000E16CD">
        <w:rPr>
          <w:b/>
        </w:rPr>
        <w:t xml:space="preserve">Evaluation Criteria Code: </w:t>
      </w:r>
      <w:r w:rsidRPr="000E16CD">
        <w:t>Code associated with the description of a particular evaluation criterion. This code must be defined in the dimension table for the evaluation criteria rating template. Staff Evaluation Rating Template, Field 3.</w:t>
      </w:r>
    </w:p>
    <w:p w14:paraId="5AA6DE69" w14:textId="0682EA8E" w:rsidR="001C637F" w:rsidRPr="000E16CD" w:rsidRDefault="001C637F" w:rsidP="001C637F">
      <w:pPr>
        <w:pStyle w:val="Body"/>
        <w:ind w:firstLine="0"/>
        <w:rPr>
          <w:b/>
        </w:rPr>
      </w:pPr>
      <w:r w:rsidRPr="000E16CD">
        <w:rPr>
          <w:b/>
        </w:rPr>
        <w:t>Evaluation Criteria Rating Code:</w:t>
      </w:r>
      <w:r w:rsidRPr="000E16CD">
        <w:t xml:space="preserve"> Code from the dimension table defined in evaluation criteria</w:t>
      </w:r>
      <w:r w:rsidR="00771964" w:rsidRPr="000E16CD">
        <w:t xml:space="preserve"> rating template. This field must be</w:t>
      </w:r>
      <w:r w:rsidRPr="000E16CD">
        <w:t xml:space="preserve"> populated with the value "NA". Staff Evaluation Rating Template, Field 7.</w:t>
      </w:r>
    </w:p>
    <w:p w14:paraId="4EAF43C7" w14:textId="46261DD1" w:rsidR="00696773" w:rsidRPr="00984D72" w:rsidRDefault="00696773" w:rsidP="00696773">
      <w:pPr>
        <w:pStyle w:val="Body"/>
        <w:ind w:firstLine="0"/>
      </w:pPr>
      <w:r w:rsidRPr="0022285F">
        <w:rPr>
          <w:b/>
        </w:rPr>
        <w:t xml:space="preserve">Evaluation Criteria Rating Points: </w:t>
      </w:r>
      <w:r w:rsidRPr="0022285F">
        <w:t>Score received by evaluated staff for a particular criterion. Required and optional student performance subcomponent scores must be a whole number. Required and optional teacher observation/principal school visit scores may have up to two decimal places. Staff Evaluation Rating Template, Field 8.</w:t>
      </w:r>
      <w:r w:rsidRPr="00984D72">
        <w:t xml:space="preserve"> </w:t>
      </w:r>
    </w:p>
    <w:p w14:paraId="34C7F6C5" w14:textId="77777777" w:rsidR="000465F8" w:rsidRDefault="006A1307" w:rsidP="001C637F">
      <w:pPr>
        <w:pStyle w:val="Body"/>
        <w:ind w:firstLine="0"/>
      </w:pPr>
      <w:r>
        <w:rPr>
          <w:b/>
          <w:bCs/>
        </w:rPr>
        <w:t xml:space="preserve">Evaluation Group Code: </w:t>
      </w:r>
      <w:r>
        <w:t>Indication of which plan (3012-d) is being used when Evaluation Criteria Code reported. Beginning in 2016-17, all LEAs should indicate, “3012d.” Staff Evaluation Rating Template, Field 15.</w:t>
      </w:r>
    </w:p>
    <w:p w14:paraId="4647DFD9" w14:textId="77777777" w:rsidR="00B90CC0" w:rsidRPr="000E16CD" w:rsidRDefault="001C637F" w:rsidP="00B90CC0">
      <w:pPr>
        <w:pStyle w:val="Body"/>
        <w:ind w:firstLine="0"/>
        <w:rPr>
          <w:rFonts w:cs="Arial"/>
        </w:rPr>
      </w:pPr>
      <w:r w:rsidRPr="000E16CD">
        <w:rPr>
          <w:b/>
        </w:rPr>
        <w:t xml:space="preserve">Event Date: </w:t>
      </w:r>
      <w:r w:rsidRPr="000E16CD">
        <w:t xml:space="preserve">Date that a student was referred, parent consent to evaluate was received, CPSE or CSE meeting to discuss evaluation results to determine </w:t>
      </w:r>
      <w:r w:rsidR="007802F3">
        <w:t>special education</w:t>
      </w:r>
      <w:r w:rsidRPr="000E16CD">
        <w:t xml:space="preserve"> eligibility was held, or IEP was implemented as indicated in the Event Type Code field. One date must be </w:t>
      </w:r>
      <w:r w:rsidRPr="000E16CD">
        <w:lastRenderedPageBreak/>
        <w:t xml:space="preserve">entered for each Event Type Code. Event dates are actual dates when events occurred, not when they are anticipated to occur. </w:t>
      </w:r>
      <w:r w:rsidR="00B90CC0" w:rsidRPr="000E16CD">
        <w:t>Event dates may not be “future dates” and may not exceed August 31, 20</w:t>
      </w:r>
      <w:r w:rsidR="00B90CC0">
        <w:t>24</w:t>
      </w:r>
      <w:r w:rsidR="00B90CC0" w:rsidRPr="000E16CD">
        <w:t>, since the status of students is to be reported as of August 31, 20</w:t>
      </w:r>
      <w:r w:rsidR="00B90CC0">
        <w:t>24</w:t>
      </w:r>
      <w:r w:rsidR="00B90CC0" w:rsidRPr="000E16CD">
        <w:t xml:space="preserve">. See </w:t>
      </w:r>
      <w:hyperlink r:id="rId108" w:history="1">
        <w:r w:rsidR="00B90CC0">
          <w:rPr>
            <w:rStyle w:val="Hyperlink"/>
          </w:rPr>
          <w:t xml:space="preserve">Event Type Codes for Series of Events in Special Education </w:t>
        </w:r>
      </w:hyperlink>
      <w:r w:rsidR="00B90CC0" w:rsidRPr="000E16CD">
        <w:t xml:space="preserve"> </w:t>
      </w:r>
      <w:r w:rsidR="00B90CC0" w:rsidRPr="000E16CD">
        <w:rPr>
          <w:rFonts w:cs="Arial"/>
        </w:rPr>
        <w:t>for event type codes that require a date. Spec Ed Events Template, Field 6.</w:t>
      </w:r>
    </w:p>
    <w:p w14:paraId="2D5E29CF" w14:textId="36FB21C5" w:rsidR="001C637F" w:rsidRDefault="001C637F" w:rsidP="00A91C95">
      <w:pPr>
        <w:pStyle w:val="Body"/>
        <w:ind w:firstLine="0"/>
        <w:rPr>
          <w:rFonts w:cs="Arial"/>
        </w:rPr>
      </w:pPr>
      <w:r w:rsidRPr="000E16CD">
        <w:rPr>
          <w:rFonts w:cs="Arial"/>
          <w:b/>
          <w:bCs/>
          <w:iCs/>
        </w:rPr>
        <w:t>Event Outcome Code:</w:t>
      </w:r>
      <w:r w:rsidRPr="000E16CD">
        <w:rPr>
          <w:rFonts w:cs="Arial"/>
        </w:rPr>
        <w:t xml:space="preserve"> </w:t>
      </w:r>
      <w:r w:rsidRPr="000E16CD">
        <w:rPr>
          <w:rFonts w:cs="Arial"/>
          <w:bCs/>
        </w:rPr>
        <w:t xml:space="preserve">Code used to indicate whether the student with an Event Type Code was determined to be eligible for special education. </w:t>
      </w:r>
      <w:r w:rsidR="009A5DB1">
        <w:rPr>
          <w:rFonts w:cs="Arial"/>
          <w:bCs/>
        </w:rPr>
        <w:t>T</w:t>
      </w:r>
      <w:r w:rsidRPr="000E16CD">
        <w:rPr>
          <w:rFonts w:cs="Arial"/>
          <w:bCs/>
        </w:rPr>
        <w:t>his code is reported</w:t>
      </w:r>
      <w:r w:rsidRPr="000E16CD">
        <w:rPr>
          <w:rFonts w:cs="Arial"/>
        </w:rPr>
        <w:t xml:space="preserve"> on the first record in the series of Event Type Codes. Spec Ed Events Template, Field 12.</w:t>
      </w:r>
    </w:p>
    <w:p w14:paraId="7C4BA27A" w14:textId="77777777" w:rsidR="00AF790E" w:rsidRPr="00AF790E" w:rsidRDefault="00AF790E" w:rsidP="00AF790E">
      <w:pPr>
        <w:pStyle w:val="BodyText"/>
      </w:pPr>
    </w:p>
    <w:p w14:paraId="2F53A17C" w14:textId="58F55698" w:rsidR="00B90CC0" w:rsidRPr="004E4CEF" w:rsidRDefault="00B90CC0" w:rsidP="00B90CC0">
      <w:pPr>
        <w:rPr>
          <w:rFonts w:ascii="Arial" w:hAnsi="Arial" w:cs="Arial"/>
          <w:color w:val="000000"/>
        </w:rPr>
      </w:pPr>
      <w:r w:rsidRPr="004E4CEF">
        <w:rPr>
          <w:rFonts w:ascii="Arial" w:hAnsi="Arial" w:cs="Arial"/>
          <w:b/>
          <w:bCs/>
          <w:iCs/>
        </w:rPr>
        <w:t>Event Type Code:</w:t>
      </w:r>
      <w:r w:rsidRPr="004E4CEF">
        <w:rPr>
          <w:rFonts w:ascii="Arial" w:hAnsi="Arial" w:cs="Arial"/>
        </w:rPr>
        <w:t xml:space="preserve"> </w:t>
      </w:r>
      <w:r w:rsidRPr="004E4CEF">
        <w:rPr>
          <w:rFonts w:ascii="Arial" w:hAnsi="Arial" w:cs="Arial"/>
          <w:bCs/>
        </w:rPr>
        <w:t>Code that refers to a single event in a series of events for the referral, evaluation, meeting on evaluation results and implementation of IEPs for students who may require special education services. Each series of events begins with a referral for determination of eligibility for special education services to the Committee on Preschool Special Education (CPSE) or Committee on Special Education (CSE</w:t>
      </w:r>
      <w:r w:rsidRPr="00D879C9">
        <w:rPr>
          <w:rFonts w:ascii="Arial" w:hAnsi="Arial" w:cs="Arial"/>
          <w:bCs/>
        </w:rPr>
        <w:t xml:space="preserve">). </w:t>
      </w:r>
      <w:r w:rsidR="00333AAB" w:rsidRPr="00D879C9">
        <w:rPr>
          <w:rFonts w:ascii="Arial" w:hAnsi="Arial" w:cs="Arial"/>
          <w:bCs/>
        </w:rPr>
        <w:t xml:space="preserve">Effective with the 2023-24 school year, all districts must report this data to SIRS. </w:t>
      </w:r>
      <w:r w:rsidRPr="00D879C9">
        <w:rPr>
          <w:rFonts w:ascii="Arial" w:hAnsi="Arial" w:cs="Arial"/>
        </w:rPr>
        <w:t>New York State collects special education event codes</w:t>
      </w:r>
      <w:r w:rsidRPr="00D879C9">
        <w:rPr>
          <w:rFonts w:ascii="Arial" w:hAnsi="Arial" w:cs="Arial"/>
          <w:color w:val="000000"/>
        </w:rPr>
        <w:t>:</w:t>
      </w:r>
    </w:p>
    <w:p w14:paraId="3666F0A5" w14:textId="77777777" w:rsidR="00B90CC0" w:rsidRPr="004E4CEF" w:rsidRDefault="00B90CC0" w:rsidP="00B90CC0">
      <w:pPr>
        <w:autoSpaceDE w:val="0"/>
        <w:autoSpaceDN w:val="0"/>
        <w:adjustRightInd w:val="0"/>
        <w:rPr>
          <w:rFonts w:ascii="Arial" w:hAnsi="Arial" w:cs="Arial"/>
        </w:rPr>
      </w:pPr>
    </w:p>
    <w:p w14:paraId="262ABCED" w14:textId="77777777" w:rsidR="00B90CC0" w:rsidRPr="004E4CEF" w:rsidRDefault="00B90CC0" w:rsidP="00B90CC0">
      <w:pPr>
        <w:autoSpaceDE w:val="0"/>
        <w:autoSpaceDN w:val="0"/>
        <w:adjustRightInd w:val="0"/>
        <w:rPr>
          <w:rFonts w:ascii="Arial" w:hAnsi="Arial" w:cs="Arial"/>
        </w:rPr>
      </w:pPr>
      <w:r w:rsidRPr="004E4CEF">
        <w:rPr>
          <w:rFonts w:ascii="Arial" w:hAnsi="Arial" w:cs="Arial"/>
        </w:rPr>
        <w:t>Students referred to the CPSE for evaluation of eligibility for preschool special education services:</w:t>
      </w:r>
    </w:p>
    <w:p w14:paraId="509E9D20" w14:textId="77777777" w:rsidR="00B90CC0" w:rsidRPr="004E4CEF" w:rsidRDefault="00B90CC0" w:rsidP="00B90CC0">
      <w:pPr>
        <w:pStyle w:val="ListParagraph"/>
        <w:numPr>
          <w:ilvl w:val="0"/>
          <w:numId w:val="17"/>
        </w:numPr>
        <w:autoSpaceDE w:val="0"/>
        <w:autoSpaceDN w:val="0"/>
        <w:adjustRightInd w:val="0"/>
        <w:ind w:left="0"/>
        <w:rPr>
          <w:rFonts w:ascii="Arial" w:hAnsi="Arial" w:cs="Arial"/>
          <w:color w:val="000000"/>
        </w:rPr>
      </w:pPr>
      <w:r w:rsidRPr="004E4CEF">
        <w:rPr>
          <w:rFonts w:ascii="Arial" w:hAnsi="Arial" w:cs="Arial"/>
          <w:color w:val="000000"/>
        </w:rPr>
        <w:t>Referral to the CPSE (CPSE01)</w:t>
      </w:r>
    </w:p>
    <w:p w14:paraId="6FFEA3F9" w14:textId="77777777" w:rsidR="00B90CC0" w:rsidRPr="004E4CEF" w:rsidRDefault="00B90CC0" w:rsidP="00B90CC0">
      <w:pPr>
        <w:pStyle w:val="ListParagraph"/>
        <w:numPr>
          <w:ilvl w:val="0"/>
          <w:numId w:val="17"/>
        </w:numPr>
        <w:autoSpaceDE w:val="0"/>
        <w:autoSpaceDN w:val="0"/>
        <w:adjustRightInd w:val="0"/>
        <w:ind w:left="0"/>
        <w:rPr>
          <w:rFonts w:ascii="Arial" w:hAnsi="Arial" w:cs="Arial"/>
          <w:color w:val="000000"/>
        </w:rPr>
      </w:pPr>
      <w:r w:rsidRPr="004E4CEF">
        <w:rPr>
          <w:rFonts w:ascii="Arial" w:hAnsi="Arial" w:cs="Arial"/>
        </w:rPr>
        <w:t>Receipt of parent consent to evaluate (CPSE02)</w:t>
      </w:r>
    </w:p>
    <w:p w14:paraId="16E56F03" w14:textId="77777777" w:rsidR="00B90CC0" w:rsidRPr="004E4CEF" w:rsidRDefault="00B90CC0" w:rsidP="00B90CC0">
      <w:pPr>
        <w:pStyle w:val="ListParagraph"/>
        <w:numPr>
          <w:ilvl w:val="0"/>
          <w:numId w:val="17"/>
        </w:numPr>
        <w:autoSpaceDE w:val="0"/>
        <w:autoSpaceDN w:val="0"/>
        <w:adjustRightInd w:val="0"/>
        <w:ind w:left="0"/>
        <w:rPr>
          <w:rFonts w:ascii="Arial" w:hAnsi="Arial" w:cs="Arial"/>
          <w:color w:val="000000"/>
        </w:rPr>
      </w:pPr>
      <w:r w:rsidRPr="004E4CEF">
        <w:rPr>
          <w:rFonts w:ascii="Arial" w:hAnsi="Arial" w:cs="Arial"/>
        </w:rPr>
        <w:t>CPSE meeting to discuss evaluation results and determine eligibility</w:t>
      </w:r>
      <w:r w:rsidRPr="004E4CEF" w:rsidDel="002265A4">
        <w:rPr>
          <w:rFonts w:ascii="Arial" w:hAnsi="Arial" w:cs="Arial"/>
        </w:rPr>
        <w:t xml:space="preserve"> </w:t>
      </w:r>
      <w:r w:rsidRPr="004E4CEF">
        <w:rPr>
          <w:rFonts w:ascii="Arial" w:hAnsi="Arial" w:cs="Arial"/>
        </w:rPr>
        <w:t>(CPSE03)</w:t>
      </w:r>
    </w:p>
    <w:p w14:paraId="7AE07AC3" w14:textId="77777777" w:rsidR="00B90CC0" w:rsidRPr="004E4CEF" w:rsidRDefault="00B90CC0" w:rsidP="00B90CC0">
      <w:pPr>
        <w:autoSpaceDE w:val="0"/>
        <w:autoSpaceDN w:val="0"/>
        <w:adjustRightInd w:val="0"/>
        <w:rPr>
          <w:rFonts w:ascii="Arial" w:hAnsi="Arial" w:cs="Arial"/>
        </w:rPr>
      </w:pPr>
    </w:p>
    <w:p w14:paraId="10D27F48" w14:textId="77777777" w:rsidR="00B90CC0" w:rsidRPr="004E4CEF" w:rsidRDefault="00B90CC0" w:rsidP="00B90CC0">
      <w:pPr>
        <w:autoSpaceDE w:val="0"/>
        <w:autoSpaceDN w:val="0"/>
        <w:adjustRightInd w:val="0"/>
        <w:rPr>
          <w:rFonts w:ascii="Arial" w:hAnsi="Arial" w:cs="Arial"/>
        </w:rPr>
      </w:pPr>
      <w:r w:rsidRPr="004E4CEF">
        <w:rPr>
          <w:rFonts w:ascii="Arial" w:hAnsi="Arial" w:cs="Arial"/>
        </w:rPr>
        <w:t>Students referred to the CSE for evaluation of eligibility for school-age special education services:</w:t>
      </w:r>
    </w:p>
    <w:p w14:paraId="7669AB1E" w14:textId="77777777" w:rsidR="00B90CC0" w:rsidRPr="004E4CEF" w:rsidRDefault="00B90CC0" w:rsidP="00B90CC0">
      <w:pPr>
        <w:pStyle w:val="ListParagraph"/>
        <w:numPr>
          <w:ilvl w:val="0"/>
          <w:numId w:val="17"/>
        </w:numPr>
        <w:autoSpaceDE w:val="0"/>
        <w:autoSpaceDN w:val="0"/>
        <w:adjustRightInd w:val="0"/>
        <w:ind w:left="0"/>
        <w:rPr>
          <w:rFonts w:ascii="Arial" w:hAnsi="Arial" w:cs="Arial"/>
          <w:color w:val="000000"/>
        </w:rPr>
      </w:pPr>
      <w:r w:rsidRPr="004E4CEF">
        <w:rPr>
          <w:rFonts w:ascii="Arial" w:hAnsi="Arial" w:cs="Arial"/>
        </w:rPr>
        <w:t>Referral to the CSE (CSE01)</w:t>
      </w:r>
    </w:p>
    <w:p w14:paraId="4ED6A66B" w14:textId="77777777" w:rsidR="00B90CC0" w:rsidRPr="004E4CEF" w:rsidRDefault="00B90CC0" w:rsidP="00B90CC0">
      <w:pPr>
        <w:pStyle w:val="ListParagraph"/>
        <w:numPr>
          <w:ilvl w:val="0"/>
          <w:numId w:val="17"/>
        </w:numPr>
        <w:autoSpaceDE w:val="0"/>
        <w:autoSpaceDN w:val="0"/>
        <w:adjustRightInd w:val="0"/>
        <w:ind w:left="0"/>
        <w:rPr>
          <w:rFonts w:ascii="Arial" w:hAnsi="Arial" w:cs="Arial"/>
          <w:color w:val="000000"/>
        </w:rPr>
      </w:pPr>
      <w:r w:rsidRPr="004E4CEF">
        <w:rPr>
          <w:rFonts w:ascii="Arial" w:hAnsi="Arial" w:cs="Arial"/>
        </w:rPr>
        <w:t>Receipt of parent consent to evaluate (CSE02)</w:t>
      </w:r>
    </w:p>
    <w:p w14:paraId="1BBB2EEA" w14:textId="77777777" w:rsidR="00B90CC0" w:rsidRPr="004E4CEF" w:rsidRDefault="00B90CC0" w:rsidP="00B90CC0">
      <w:pPr>
        <w:pStyle w:val="ListParagraph"/>
        <w:numPr>
          <w:ilvl w:val="0"/>
          <w:numId w:val="17"/>
        </w:numPr>
        <w:autoSpaceDE w:val="0"/>
        <w:autoSpaceDN w:val="0"/>
        <w:adjustRightInd w:val="0"/>
        <w:ind w:left="0"/>
        <w:rPr>
          <w:rFonts w:ascii="Arial" w:hAnsi="Arial" w:cs="Arial"/>
          <w:color w:val="000000"/>
        </w:rPr>
      </w:pPr>
      <w:r w:rsidRPr="004E4CEF">
        <w:rPr>
          <w:rFonts w:ascii="Arial" w:hAnsi="Arial" w:cs="Arial"/>
        </w:rPr>
        <w:t>CSE meeting to discuss evaluation results and determine eligibility</w:t>
      </w:r>
      <w:r w:rsidRPr="004E4CEF" w:rsidDel="002265A4">
        <w:rPr>
          <w:rFonts w:ascii="Arial" w:hAnsi="Arial" w:cs="Arial"/>
        </w:rPr>
        <w:t xml:space="preserve"> </w:t>
      </w:r>
      <w:r w:rsidRPr="004E4CEF">
        <w:rPr>
          <w:rFonts w:ascii="Arial" w:hAnsi="Arial" w:cs="Arial"/>
        </w:rPr>
        <w:t>(CSE03)</w:t>
      </w:r>
    </w:p>
    <w:p w14:paraId="77038AE4" w14:textId="77777777" w:rsidR="00B90CC0" w:rsidRPr="004E4CEF" w:rsidRDefault="00B90CC0" w:rsidP="00B90CC0">
      <w:pPr>
        <w:autoSpaceDE w:val="0"/>
        <w:autoSpaceDN w:val="0"/>
        <w:adjustRightInd w:val="0"/>
        <w:rPr>
          <w:rFonts w:ascii="Arial" w:hAnsi="Arial" w:cs="Arial"/>
        </w:rPr>
      </w:pPr>
    </w:p>
    <w:p w14:paraId="5DF43C65" w14:textId="77777777" w:rsidR="00B90CC0" w:rsidRPr="004E4CEF" w:rsidRDefault="00B90CC0" w:rsidP="00B90CC0">
      <w:pPr>
        <w:autoSpaceDE w:val="0"/>
        <w:autoSpaceDN w:val="0"/>
        <w:adjustRightInd w:val="0"/>
        <w:rPr>
          <w:rFonts w:ascii="Arial" w:hAnsi="Arial" w:cs="Arial"/>
          <w:color w:val="000000"/>
        </w:rPr>
      </w:pPr>
      <w:r w:rsidRPr="004E4CEF">
        <w:rPr>
          <w:rFonts w:ascii="Arial" w:hAnsi="Arial" w:cs="Arial"/>
        </w:rPr>
        <w:t xml:space="preserve">Students transitioning from Part C Early Intervention to Part B Preschool: </w:t>
      </w:r>
    </w:p>
    <w:p w14:paraId="7DBDDA5C" w14:textId="77777777" w:rsidR="00B90CC0" w:rsidRPr="004E4CEF" w:rsidRDefault="00B90CC0" w:rsidP="00B90CC0">
      <w:pPr>
        <w:numPr>
          <w:ilvl w:val="0"/>
          <w:numId w:val="17"/>
        </w:numPr>
        <w:autoSpaceDE w:val="0"/>
        <w:autoSpaceDN w:val="0"/>
        <w:adjustRightInd w:val="0"/>
        <w:ind w:left="720" w:hanging="720"/>
        <w:rPr>
          <w:rFonts w:ascii="Arial" w:hAnsi="Arial" w:cs="Arial"/>
          <w:color w:val="000000"/>
        </w:rPr>
      </w:pPr>
      <w:r w:rsidRPr="004E4CEF">
        <w:rPr>
          <w:rFonts w:ascii="Arial" w:hAnsi="Arial" w:cs="Arial"/>
        </w:rPr>
        <w:t>Referral from Early Intervention (EI) to CPSE (EI01)</w:t>
      </w:r>
    </w:p>
    <w:p w14:paraId="776EFC4C" w14:textId="77777777" w:rsidR="00B90CC0" w:rsidRPr="004E4CEF" w:rsidRDefault="00B90CC0" w:rsidP="00B90CC0">
      <w:pPr>
        <w:numPr>
          <w:ilvl w:val="0"/>
          <w:numId w:val="17"/>
        </w:numPr>
        <w:autoSpaceDE w:val="0"/>
        <w:autoSpaceDN w:val="0"/>
        <w:adjustRightInd w:val="0"/>
        <w:rPr>
          <w:rFonts w:ascii="Arial" w:hAnsi="Arial" w:cs="Arial"/>
          <w:color w:val="000000"/>
        </w:rPr>
      </w:pPr>
      <w:r w:rsidRPr="004E4CEF">
        <w:rPr>
          <w:rFonts w:ascii="Arial" w:hAnsi="Arial" w:cs="Arial"/>
        </w:rPr>
        <w:t>Receipt of parent consent to evaluate student (EI02)</w:t>
      </w:r>
    </w:p>
    <w:p w14:paraId="77D1D9A1" w14:textId="77777777" w:rsidR="00B90CC0" w:rsidRPr="004E4CEF" w:rsidRDefault="00B90CC0" w:rsidP="00B90CC0">
      <w:pPr>
        <w:numPr>
          <w:ilvl w:val="0"/>
          <w:numId w:val="17"/>
        </w:numPr>
        <w:autoSpaceDE w:val="0"/>
        <w:autoSpaceDN w:val="0"/>
        <w:adjustRightInd w:val="0"/>
        <w:rPr>
          <w:rFonts w:ascii="Arial" w:hAnsi="Arial" w:cs="Arial"/>
          <w:color w:val="000000"/>
        </w:rPr>
      </w:pPr>
      <w:r w:rsidRPr="004E4CEF">
        <w:rPr>
          <w:rFonts w:ascii="Arial" w:hAnsi="Arial" w:cs="Arial"/>
        </w:rPr>
        <w:t>CPSE meeting to discuss evaluation results and determine eligibility (EI03)</w:t>
      </w:r>
    </w:p>
    <w:p w14:paraId="4896F697" w14:textId="77777777" w:rsidR="00B90CC0" w:rsidRPr="004E4CEF" w:rsidRDefault="00B90CC0" w:rsidP="00B90CC0">
      <w:pPr>
        <w:numPr>
          <w:ilvl w:val="0"/>
          <w:numId w:val="17"/>
        </w:numPr>
        <w:autoSpaceDE w:val="0"/>
        <w:autoSpaceDN w:val="0"/>
        <w:adjustRightInd w:val="0"/>
        <w:rPr>
          <w:rFonts w:ascii="Arial" w:hAnsi="Arial" w:cs="Arial"/>
          <w:color w:val="000000"/>
        </w:rPr>
      </w:pPr>
      <w:r w:rsidRPr="004E4CEF">
        <w:rPr>
          <w:rFonts w:ascii="Arial" w:hAnsi="Arial" w:cs="Arial"/>
        </w:rPr>
        <w:t>Full implementation of IEP if student found eligible (EI04)</w:t>
      </w:r>
    </w:p>
    <w:p w14:paraId="627ED77E" w14:textId="77777777" w:rsidR="00B90CC0" w:rsidRPr="004E4CEF" w:rsidRDefault="00B90CC0" w:rsidP="00B90CC0">
      <w:pPr>
        <w:autoSpaceDE w:val="0"/>
        <w:autoSpaceDN w:val="0"/>
        <w:adjustRightInd w:val="0"/>
        <w:rPr>
          <w:rFonts w:ascii="Arial" w:hAnsi="Arial" w:cs="Arial"/>
        </w:rPr>
      </w:pPr>
    </w:p>
    <w:p w14:paraId="371DF868" w14:textId="53D3B3F3" w:rsidR="00B90CC0" w:rsidRPr="004E4CEF" w:rsidRDefault="00B90CC0" w:rsidP="00B90CC0">
      <w:pPr>
        <w:autoSpaceDE w:val="0"/>
        <w:autoSpaceDN w:val="0"/>
        <w:adjustRightInd w:val="0"/>
        <w:rPr>
          <w:rFonts w:ascii="Arial" w:hAnsi="Arial" w:cs="Arial"/>
        </w:rPr>
      </w:pPr>
      <w:r w:rsidRPr="004E4CEF">
        <w:rPr>
          <w:rFonts w:ascii="Arial" w:hAnsi="Arial" w:cs="Arial"/>
        </w:rPr>
        <w:t>Students parentally placed in a religious or independent (nonpublic) school or home</w:t>
      </w:r>
      <w:r w:rsidR="005C0948" w:rsidRPr="004E4CEF">
        <w:rPr>
          <w:rFonts w:ascii="Arial" w:hAnsi="Arial" w:cs="Arial"/>
        </w:rPr>
        <w:t xml:space="preserve"> </w:t>
      </w:r>
      <w:r w:rsidRPr="004E4CEF">
        <w:rPr>
          <w:rFonts w:ascii="Arial" w:hAnsi="Arial" w:cs="Arial"/>
        </w:rPr>
        <w:t>schooled students* referred to the CSE for evaluation of eligibility for school-age special education services:</w:t>
      </w:r>
    </w:p>
    <w:p w14:paraId="13CF7C62" w14:textId="77777777" w:rsidR="00B90CC0" w:rsidRPr="004E4CEF" w:rsidRDefault="00B90CC0" w:rsidP="00B90CC0">
      <w:pPr>
        <w:pStyle w:val="ListParagraph"/>
        <w:numPr>
          <w:ilvl w:val="0"/>
          <w:numId w:val="17"/>
        </w:numPr>
        <w:autoSpaceDE w:val="0"/>
        <w:autoSpaceDN w:val="0"/>
        <w:adjustRightInd w:val="0"/>
        <w:ind w:hanging="720"/>
        <w:rPr>
          <w:rFonts w:ascii="Arial" w:hAnsi="Arial" w:cs="Arial"/>
        </w:rPr>
      </w:pPr>
      <w:r w:rsidRPr="004E4CEF">
        <w:rPr>
          <w:rFonts w:ascii="Arial" w:hAnsi="Arial" w:cs="Arial"/>
        </w:rPr>
        <w:t>Referral to the CSE (CSENP01)</w:t>
      </w:r>
    </w:p>
    <w:p w14:paraId="19E383D6" w14:textId="77777777" w:rsidR="00B90CC0" w:rsidRPr="004E4CEF" w:rsidRDefault="00B90CC0" w:rsidP="00B90CC0">
      <w:pPr>
        <w:pStyle w:val="ListParagraph"/>
        <w:numPr>
          <w:ilvl w:val="0"/>
          <w:numId w:val="17"/>
        </w:numPr>
        <w:autoSpaceDE w:val="0"/>
        <w:autoSpaceDN w:val="0"/>
        <w:adjustRightInd w:val="0"/>
        <w:ind w:hanging="720"/>
        <w:rPr>
          <w:rFonts w:ascii="Arial" w:hAnsi="Arial" w:cs="Arial"/>
        </w:rPr>
      </w:pPr>
      <w:r w:rsidRPr="004E4CEF">
        <w:rPr>
          <w:rFonts w:ascii="Arial" w:hAnsi="Arial" w:cs="Arial"/>
        </w:rPr>
        <w:t>Receipt of parent consent to evaluate (CSENP02)</w:t>
      </w:r>
    </w:p>
    <w:p w14:paraId="4845601D" w14:textId="77777777" w:rsidR="00B90CC0" w:rsidRPr="004E4CEF" w:rsidRDefault="00B90CC0" w:rsidP="00B90CC0">
      <w:pPr>
        <w:pStyle w:val="ListParagraph"/>
        <w:numPr>
          <w:ilvl w:val="0"/>
          <w:numId w:val="17"/>
        </w:numPr>
        <w:autoSpaceDE w:val="0"/>
        <w:autoSpaceDN w:val="0"/>
        <w:adjustRightInd w:val="0"/>
        <w:ind w:hanging="720"/>
        <w:rPr>
          <w:rFonts w:ascii="Arial" w:hAnsi="Arial" w:cs="Arial"/>
        </w:rPr>
      </w:pPr>
      <w:r w:rsidRPr="004E4CEF">
        <w:rPr>
          <w:rFonts w:ascii="Arial" w:hAnsi="Arial" w:cs="Arial"/>
        </w:rPr>
        <w:t>CSE meeting to discuss evaluation results and determine eligibility</w:t>
      </w:r>
      <w:r w:rsidRPr="004E4CEF" w:rsidDel="002265A4">
        <w:rPr>
          <w:rFonts w:ascii="Arial" w:hAnsi="Arial" w:cs="Arial"/>
        </w:rPr>
        <w:t xml:space="preserve"> </w:t>
      </w:r>
      <w:r w:rsidRPr="004E4CEF">
        <w:rPr>
          <w:rFonts w:ascii="Arial" w:hAnsi="Arial" w:cs="Arial"/>
        </w:rPr>
        <w:t>(CSENP03)</w:t>
      </w:r>
    </w:p>
    <w:p w14:paraId="28851B4B" w14:textId="77777777" w:rsidR="00B90CC0" w:rsidRPr="004E4CEF" w:rsidRDefault="00B90CC0" w:rsidP="00B90CC0">
      <w:pPr>
        <w:pStyle w:val="ListParagraph"/>
        <w:numPr>
          <w:ilvl w:val="0"/>
          <w:numId w:val="17"/>
        </w:numPr>
        <w:autoSpaceDE w:val="0"/>
        <w:autoSpaceDN w:val="0"/>
        <w:adjustRightInd w:val="0"/>
        <w:ind w:hanging="720"/>
        <w:rPr>
          <w:rFonts w:ascii="Arial" w:hAnsi="Arial" w:cs="Arial"/>
        </w:rPr>
      </w:pPr>
      <w:r w:rsidRPr="004E4CEF">
        <w:rPr>
          <w:rFonts w:ascii="Arial" w:hAnsi="Arial" w:cs="Arial"/>
        </w:rPr>
        <w:t>Full implementation of IESP if student found eligible (CSENP04)</w:t>
      </w:r>
    </w:p>
    <w:p w14:paraId="1574CF29" w14:textId="77777777" w:rsidR="00B90CC0" w:rsidRPr="004E4CEF" w:rsidRDefault="00B90CC0" w:rsidP="00B90CC0">
      <w:pPr>
        <w:autoSpaceDE w:val="0"/>
        <w:autoSpaceDN w:val="0"/>
        <w:adjustRightInd w:val="0"/>
        <w:rPr>
          <w:rFonts w:ascii="Arial" w:hAnsi="Arial" w:cs="Arial"/>
        </w:rPr>
      </w:pPr>
    </w:p>
    <w:p w14:paraId="3D3C133D" w14:textId="77777777" w:rsidR="00B90CC0" w:rsidRDefault="00B90CC0" w:rsidP="00B90CC0">
      <w:pPr>
        <w:autoSpaceDE w:val="0"/>
        <w:autoSpaceDN w:val="0"/>
        <w:adjustRightInd w:val="0"/>
        <w:rPr>
          <w:rFonts w:ascii="Arial" w:hAnsi="Arial" w:cs="Arial"/>
        </w:rPr>
      </w:pPr>
      <w:r w:rsidRPr="004E4CEF">
        <w:rPr>
          <w:rFonts w:ascii="Arial" w:hAnsi="Arial" w:cs="Arial"/>
        </w:rPr>
        <w:t xml:space="preserve">Events must be submitted in sequence (i.e., a later event cannot be submitted without earlier events) and </w:t>
      </w:r>
      <w:r w:rsidRPr="004E4CEF">
        <w:rPr>
          <w:rFonts w:ascii="Arial" w:hAnsi="Arial" w:cs="Arial"/>
          <w:bCs/>
        </w:rPr>
        <w:t xml:space="preserve">codes from one series of events must not be combined with codes from another </w:t>
      </w:r>
      <w:r w:rsidRPr="004E4CEF">
        <w:rPr>
          <w:rFonts w:ascii="Arial" w:hAnsi="Arial" w:cs="Arial"/>
          <w:bCs/>
        </w:rPr>
        <w:lastRenderedPageBreak/>
        <w:t>series.</w:t>
      </w:r>
      <w:r w:rsidRPr="004E4CEF">
        <w:rPr>
          <w:rFonts w:ascii="Arial" w:hAnsi="Arial" w:cs="Arial"/>
        </w:rPr>
        <w:t xml:space="preserve"> See </w:t>
      </w:r>
      <w:hyperlink r:id="rId109" w:history="1">
        <w:r w:rsidRPr="004E4CEF">
          <w:rPr>
            <w:rStyle w:val="Hyperlink"/>
            <w:rFonts w:ascii="Arial" w:hAnsi="Arial" w:cs="Arial"/>
          </w:rPr>
          <w:t xml:space="preserve">Event Type Codes for Series of Events in Special Education </w:t>
        </w:r>
      </w:hyperlink>
      <w:r w:rsidRPr="004E4CEF">
        <w:rPr>
          <w:rFonts w:ascii="Arial" w:hAnsi="Arial" w:cs="Arial"/>
        </w:rPr>
        <w:t>. Spec Ed Events Template, Field 5.</w:t>
      </w:r>
    </w:p>
    <w:p w14:paraId="6C30AF26" w14:textId="77777777" w:rsidR="003E26A2" w:rsidRPr="004E4CEF" w:rsidRDefault="003E26A2" w:rsidP="00B90CC0">
      <w:pPr>
        <w:autoSpaceDE w:val="0"/>
        <w:autoSpaceDN w:val="0"/>
        <w:adjustRightInd w:val="0"/>
        <w:rPr>
          <w:rFonts w:ascii="Arial" w:hAnsi="Arial" w:cs="Arial"/>
        </w:rPr>
      </w:pPr>
    </w:p>
    <w:p w14:paraId="44BADF9B" w14:textId="77777777" w:rsidR="00B90CC0" w:rsidRPr="004E4CEF" w:rsidRDefault="00B90CC0" w:rsidP="00B90CC0">
      <w:pPr>
        <w:autoSpaceDE w:val="0"/>
        <w:autoSpaceDN w:val="0"/>
        <w:adjustRightInd w:val="0"/>
        <w:rPr>
          <w:rFonts w:ascii="Arial" w:hAnsi="Arial" w:cs="Arial"/>
        </w:rPr>
      </w:pPr>
      <w:r w:rsidRPr="004E4CEF">
        <w:rPr>
          <w:rFonts w:ascii="Arial" w:hAnsi="Arial" w:cs="Arial"/>
        </w:rPr>
        <w:t>*In New York State, students who are instructed at home by a parent, guardian, or tutor employed by the parent or guardian and by request of the parent or guardian and has a home school plan approved and supervised by the district are deemed to be parentally-placed solely for the purpose of receiving special education during the regular school year.</w:t>
      </w:r>
    </w:p>
    <w:p w14:paraId="574203EA" w14:textId="77777777" w:rsidR="001C637F" w:rsidRPr="004E4CEF" w:rsidRDefault="001C637F" w:rsidP="001C637F">
      <w:pPr>
        <w:rPr>
          <w:rFonts w:ascii="Arial" w:hAnsi="Arial" w:cs="Arial"/>
        </w:rPr>
      </w:pPr>
    </w:p>
    <w:p w14:paraId="17B4E73F" w14:textId="4A8BAEBC" w:rsidR="001C637F" w:rsidRPr="004E4CEF" w:rsidRDefault="001C637F" w:rsidP="001C637F">
      <w:pPr>
        <w:rPr>
          <w:rFonts w:ascii="Arial" w:hAnsi="Arial" w:cs="Arial"/>
        </w:rPr>
      </w:pPr>
      <w:r w:rsidRPr="004E4CEF">
        <w:rPr>
          <w:rFonts w:ascii="Arial" w:hAnsi="Arial" w:cs="Arial"/>
          <w:b/>
          <w:bCs/>
          <w:iCs/>
        </w:rPr>
        <w:t xml:space="preserve">Exit Date: </w:t>
      </w:r>
      <w:r w:rsidRPr="004E4CEF">
        <w:rPr>
          <w:rFonts w:ascii="Arial" w:hAnsi="Arial" w:cs="Arial"/>
          <w:bCs/>
          <w:iCs/>
        </w:rPr>
        <w:t xml:space="preserve">Date staff member is no longer employed by reporting entity. </w:t>
      </w:r>
      <w:r w:rsidR="007917B9" w:rsidRPr="004E4CEF">
        <w:rPr>
          <w:rFonts w:ascii="Arial" w:hAnsi="Arial" w:cs="Arial"/>
        </w:rPr>
        <w:t xml:space="preserve">If the staff member returns to the LEA during the school year, remove the exit date. </w:t>
      </w:r>
      <w:r w:rsidRPr="004E4CEF">
        <w:rPr>
          <w:rFonts w:ascii="Arial" w:hAnsi="Arial" w:cs="Arial"/>
          <w:bCs/>
          <w:iCs/>
        </w:rPr>
        <w:t>Staff Snapshot Template, Field 36.</w:t>
      </w:r>
    </w:p>
    <w:p w14:paraId="0FE2788F" w14:textId="77777777" w:rsidR="00B90CC0" w:rsidRPr="004E4CEF" w:rsidRDefault="001C637F" w:rsidP="00B90CC0">
      <w:pPr>
        <w:pStyle w:val="NormalWeb"/>
        <w:shd w:val="clear" w:color="auto" w:fill="FFFFFF"/>
        <w:rPr>
          <w:rFonts w:ascii="Arial" w:hAnsi="Arial" w:cs="Arial"/>
          <w:color w:val="000000"/>
        </w:rPr>
      </w:pPr>
      <w:r w:rsidRPr="004E4CEF">
        <w:rPr>
          <w:rFonts w:ascii="Arial" w:hAnsi="Arial" w:cs="Arial"/>
          <w:b/>
          <w:bCs/>
          <w:iCs/>
        </w:rPr>
        <w:t>First Date of Entry into Grade 9</w:t>
      </w:r>
      <w:r w:rsidRPr="004E4CEF">
        <w:rPr>
          <w:rFonts w:ascii="Arial" w:hAnsi="Arial" w:cs="Arial"/>
          <w:b/>
        </w:rPr>
        <w:t xml:space="preserve">: </w:t>
      </w:r>
      <w:r w:rsidR="00B90CC0" w:rsidRPr="004E4CEF">
        <w:rPr>
          <w:rFonts w:ascii="Arial" w:hAnsi="Arial" w:cs="Arial"/>
        </w:rPr>
        <w:t xml:space="preserve">Month, day, and year on which the student first entered grade 9 anywhere. Do not enter this information until the student first enrolls in grade 9. This date should not be changed unless the student is an ELL with low literacy level (see Secondary-Level students in Chapter 2). </w:t>
      </w:r>
      <w:r w:rsidR="00B90CC0" w:rsidRPr="004E4CEF">
        <w:rPr>
          <w:rFonts w:ascii="Arial" w:hAnsi="Arial" w:cs="Arial"/>
          <w:color w:val="000000"/>
        </w:rPr>
        <w:t>Students with disabilities, who are reported as ungraded for enrollment purposes, must be assigned a first date of entry into grade 9 not later than the first school year during which the student:</w:t>
      </w:r>
    </w:p>
    <w:p w14:paraId="7E37B06E" w14:textId="77777777" w:rsidR="00B90CC0" w:rsidRPr="004E4CEF" w:rsidRDefault="00B90CC0" w:rsidP="00B90CC0">
      <w:pPr>
        <w:numPr>
          <w:ilvl w:val="0"/>
          <w:numId w:val="106"/>
        </w:numPr>
        <w:shd w:val="clear" w:color="auto" w:fill="FFFFFF"/>
        <w:spacing w:before="100" w:beforeAutospacing="1" w:after="100" w:afterAutospacing="1"/>
        <w:rPr>
          <w:rFonts w:ascii="Arial" w:hAnsi="Arial" w:cs="Arial"/>
        </w:rPr>
      </w:pPr>
      <w:r w:rsidRPr="004E4CEF">
        <w:rPr>
          <w:rFonts w:ascii="Arial" w:hAnsi="Arial" w:cs="Arial"/>
          <w:color w:val="000000"/>
        </w:rPr>
        <w:t>is enrolled in a school where the earliest grade is grade 9; OR when a school has grades earlier than grade 9 (e.g., K-12, 7-12), the first school year during which the student participates in any instructional and/or noninstructional activities with his/her same grade 9 aged nondisabled peers (e.g., student participates in extracurricular activity with 9th grade peers; student enrolled in music class with 9th grade peers; student attends grade 9 special or general education classes); OR</w:t>
      </w:r>
    </w:p>
    <w:p w14:paraId="39786BCA" w14:textId="77777777" w:rsidR="00B90CC0" w:rsidRPr="004E4CEF" w:rsidRDefault="00B90CC0" w:rsidP="00B90CC0">
      <w:pPr>
        <w:numPr>
          <w:ilvl w:val="0"/>
          <w:numId w:val="106"/>
        </w:numPr>
        <w:shd w:val="clear" w:color="auto" w:fill="FFFFFF"/>
        <w:spacing w:before="100" w:beforeAutospacing="1" w:after="100" w:afterAutospacing="1"/>
        <w:rPr>
          <w:rFonts w:ascii="Arial" w:hAnsi="Arial" w:cs="Arial"/>
        </w:rPr>
      </w:pPr>
      <w:r w:rsidRPr="004E4CEF">
        <w:rPr>
          <w:rFonts w:ascii="Arial" w:hAnsi="Arial" w:cs="Arial"/>
          <w:color w:val="000000"/>
        </w:rPr>
        <w:t>turns age 17, whichever occurs first.</w:t>
      </w:r>
    </w:p>
    <w:p w14:paraId="5BCBF9BA" w14:textId="77777777" w:rsidR="00B90CC0" w:rsidRPr="00324BCB" w:rsidRDefault="00B90CC0" w:rsidP="00B90CC0">
      <w:pPr>
        <w:shd w:val="clear" w:color="auto" w:fill="FFFFFF"/>
        <w:spacing w:before="100" w:beforeAutospacing="1" w:after="100" w:afterAutospacing="1"/>
        <w:ind w:left="360"/>
        <w:rPr>
          <w:rFonts w:ascii="Arial" w:hAnsi="Arial" w:cs="Arial"/>
        </w:rPr>
      </w:pPr>
      <w:r w:rsidRPr="00324BCB">
        <w:rPr>
          <w:rFonts w:ascii="Arial" w:hAnsi="Arial" w:cs="Arial"/>
        </w:rPr>
        <w:t>Student Lite Template, Field 26.</w:t>
      </w:r>
    </w:p>
    <w:p w14:paraId="7A314AE5" w14:textId="77777777" w:rsidR="00492D70" w:rsidRPr="000E16CD" w:rsidRDefault="00492D70" w:rsidP="00B90CC0">
      <w:pPr>
        <w:rPr>
          <w:rFonts w:ascii="Arial" w:hAnsi="Arial" w:cs="Arial"/>
          <w:bCs/>
          <w:iCs/>
        </w:rPr>
      </w:pPr>
      <w:r w:rsidRPr="000E16CD">
        <w:rPr>
          <w:rFonts w:ascii="Arial" w:hAnsi="Arial" w:cs="Arial"/>
          <w:b/>
          <w:bCs/>
          <w:iCs/>
        </w:rPr>
        <w:t xml:space="preserve">First Name Long: </w:t>
      </w:r>
      <w:r w:rsidRPr="000E16CD">
        <w:rPr>
          <w:rFonts w:ascii="Arial" w:hAnsi="Arial" w:cs="Arial"/>
          <w:bCs/>
          <w:iCs/>
        </w:rPr>
        <w:t>Staff member’s first name. Staff Snapshot Template, Field 65.</w:t>
      </w:r>
    </w:p>
    <w:p w14:paraId="50133EA2" w14:textId="77777777" w:rsidR="00492D70" w:rsidRPr="000E16CD" w:rsidRDefault="00492D70" w:rsidP="001C637F">
      <w:pPr>
        <w:rPr>
          <w:rFonts w:ascii="Arial" w:hAnsi="Arial" w:cs="Arial"/>
          <w:b/>
          <w:bCs/>
          <w:iCs/>
        </w:rPr>
      </w:pPr>
    </w:p>
    <w:p w14:paraId="0D56A80B" w14:textId="384712C3" w:rsidR="00C502D4" w:rsidRPr="000E16CD" w:rsidRDefault="00C502D4" w:rsidP="001C637F">
      <w:pPr>
        <w:rPr>
          <w:rFonts w:ascii="Arial" w:hAnsi="Arial" w:cs="Arial"/>
          <w:bCs/>
          <w:iCs/>
        </w:rPr>
      </w:pPr>
      <w:r w:rsidRPr="000E16CD">
        <w:rPr>
          <w:rFonts w:ascii="Arial" w:hAnsi="Arial" w:cs="Arial"/>
          <w:b/>
          <w:bCs/>
          <w:iCs/>
        </w:rPr>
        <w:t xml:space="preserve">Gender Code: </w:t>
      </w:r>
      <w:r w:rsidRPr="000E16CD">
        <w:rPr>
          <w:rFonts w:ascii="Arial" w:hAnsi="Arial" w:cs="Arial"/>
          <w:bCs/>
          <w:iCs/>
        </w:rPr>
        <w:t>Gender code (</w:t>
      </w:r>
      <w:r w:rsidR="00E3162D" w:rsidRPr="000E16CD">
        <w:rPr>
          <w:rFonts w:ascii="Arial" w:hAnsi="Arial" w:cs="Arial"/>
          <w:bCs/>
          <w:iCs/>
        </w:rPr>
        <w:t>M = Male; F = Female</w:t>
      </w:r>
      <w:r w:rsidR="00484700" w:rsidRPr="00D82BFE">
        <w:rPr>
          <w:rFonts w:ascii="Arial" w:hAnsi="Arial" w:cs="Arial"/>
          <w:bCs/>
          <w:iCs/>
        </w:rPr>
        <w:t>;</w:t>
      </w:r>
      <w:r w:rsidR="005B3CE4" w:rsidRPr="00D82BFE">
        <w:rPr>
          <w:rFonts w:ascii="Arial" w:hAnsi="Arial" w:cs="Arial"/>
          <w:bCs/>
          <w:iCs/>
        </w:rPr>
        <w:t xml:space="preserve"> </w:t>
      </w:r>
      <w:r w:rsidR="00484700" w:rsidRPr="00D82BFE">
        <w:rPr>
          <w:rFonts w:ascii="Arial" w:hAnsi="Arial" w:cs="Arial"/>
          <w:bCs/>
          <w:iCs/>
        </w:rPr>
        <w:t>X</w:t>
      </w:r>
      <w:r w:rsidR="005B3CE4" w:rsidRPr="00D82BFE">
        <w:rPr>
          <w:rFonts w:ascii="Arial" w:hAnsi="Arial" w:cs="Arial"/>
          <w:bCs/>
          <w:iCs/>
        </w:rPr>
        <w:t xml:space="preserve"> = Nonbinary</w:t>
      </w:r>
      <w:r w:rsidR="00E3162D" w:rsidRPr="000E16CD">
        <w:rPr>
          <w:rFonts w:ascii="Arial" w:hAnsi="Arial" w:cs="Arial"/>
          <w:bCs/>
          <w:iCs/>
        </w:rPr>
        <w:t xml:space="preserve">) </w:t>
      </w:r>
      <w:r w:rsidRPr="000E16CD">
        <w:rPr>
          <w:rFonts w:ascii="Arial" w:hAnsi="Arial" w:cs="Arial"/>
          <w:bCs/>
          <w:iCs/>
        </w:rPr>
        <w:t>of staff member</w:t>
      </w:r>
      <w:r w:rsidR="00E3162D" w:rsidRPr="000E16CD">
        <w:rPr>
          <w:rFonts w:ascii="Arial" w:hAnsi="Arial" w:cs="Arial"/>
          <w:bCs/>
          <w:iCs/>
        </w:rPr>
        <w:t>.</w:t>
      </w:r>
      <w:r w:rsidR="00414B71" w:rsidRPr="000E16CD">
        <w:rPr>
          <w:rFonts w:ascii="Arial" w:hAnsi="Arial" w:cs="Arial"/>
          <w:bCs/>
          <w:iCs/>
        </w:rPr>
        <w:t xml:space="preserve"> Staff Snapshot Template, Field 20.</w:t>
      </w:r>
    </w:p>
    <w:p w14:paraId="507963A5" w14:textId="77777777" w:rsidR="00C502D4" w:rsidRPr="000E16CD" w:rsidRDefault="00C502D4" w:rsidP="001C637F">
      <w:pPr>
        <w:rPr>
          <w:rFonts w:ascii="Arial" w:hAnsi="Arial" w:cs="Arial"/>
          <w:b/>
          <w:bCs/>
          <w:iCs/>
        </w:rPr>
      </w:pPr>
    </w:p>
    <w:p w14:paraId="2B7D2ED4" w14:textId="30FF9E94" w:rsidR="00484700" w:rsidRPr="000E16CD" w:rsidRDefault="00484700" w:rsidP="00484700">
      <w:pPr>
        <w:rPr>
          <w:rFonts w:ascii="Arial" w:hAnsi="Arial" w:cs="Arial"/>
        </w:rPr>
      </w:pPr>
      <w:r w:rsidRPr="000E16CD">
        <w:rPr>
          <w:rFonts w:ascii="Arial" w:hAnsi="Arial" w:cs="Arial"/>
          <w:b/>
          <w:bCs/>
          <w:iCs/>
        </w:rPr>
        <w:t>Gender Description</w:t>
      </w:r>
      <w:r w:rsidRPr="000E16CD">
        <w:rPr>
          <w:rFonts w:ascii="Arial" w:hAnsi="Arial" w:cs="Arial"/>
          <w:b/>
        </w:rPr>
        <w:t xml:space="preserve">: </w:t>
      </w:r>
      <w:r w:rsidRPr="000E16CD">
        <w:rPr>
          <w:rFonts w:ascii="Arial" w:hAnsi="Arial" w:cs="Arial"/>
        </w:rPr>
        <w:t>Gender of the student being reported, as identified by the student. In the case of very young transgender students not yet able to advocate for themselves, gender may be identified by the parent or guardian</w:t>
      </w:r>
      <w:r>
        <w:rPr>
          <w:rFonts w:ascii="Arial" w:hAnsi="Arial" w:cs="Arial"/>
        </w:rPr>
        <w:t xml:space="preserve"> Valid codes are </w:t>
      </w:r>
      <w:r w:rsidRPr="000E16CD">
        <w:rPr>
          <w:rFonts w:ascii="Arial" w:hAnsi="Arial" w:cs="Arial"/>
          <w:bCs/>
          <w:iCs/>
        </w:rPr>
        <w:t>(M = Male; F = Female</w:t>
      </w:r>
      <w:r>
        <w:rPr>
          <w:rFonts w:ascii="Arial" w:hAnsi="Arial" w:cs="Arial"/>
          <w:bCs/>
          <w:iCs/>
        </w:rPr>
        <w:t>; X = Nonbinary</w:t>
      </w:r>
      <w:r w:rsidRPr="000E16CD">
        <w:rPr>
          <w:rFonts w:ascii="Arial" w:hAnsi="Arial" w:cs="Arial"/>
          <w:bCs/>
          <w:iCs/>
        </w:rPr>
        <w:t>)</w:t>
      </w:r>
      <w:r w:rsidRPr="000E16CD">
        <w:rPr>
          <w:rFonts w:ascii="Arial" w:hAnsi="Arial" w:cs="Arial"/>
        </w:rPr>
        <w:t>. Student Lite Template, Field 11.</w:t>
      </w:r>
    </w:p>
    <w:p w14:paraId="365968B5" w14:textId="6D27B05A" w:rsidR="001C637F" w:rsidRPr="000E16CD" w:rsidRDefault="001C637F" w:rsidP="001C637F">
      <w:pPr>
        <w:pStyle w:val="Body"/>
        <w:ind w:firstLine="0"/>
        <w:rPr>
          <w:rFonts w:cs="Arial"/>
          <w:iCs/>
          <w:szCs w:val="24"/>
        </w:rPr>
      </w:pPr>
      <w:r w:rsidRPr="000E16CD">
        <w:rPr>
          <w:rFonts w:cs="Arial"/>
          <w:b/>
          <w:iCs/>
        </w:rPr>
        <w:t xml:space="preserve">Grade Detail Code: </w:t>
      </w:r>
      <w:r w:rsidRPr="000E16CD">
        <w:rPr>
          <w:rFonts w:cs="Arial"/>
          <w:iCs/>
          <w:szCs w:val="24"/>
        </w:rPr>
        <w:t>Code used to identify the type of grade that is being reported. This code must exist in the GRADE_DETAIL_CODE table for the reporting year.  For State reporting, use the final course grade. The code used for State reporting is "FG". Student Class Grade Detail Template, Field 8.</w:t>
      </w:r>
    </w:p>
    <w:p w14:paraId="1F12C0D9" w14:textId="77777777" w:rsidR="001C637F" w:rsidRPr="000E16CD" w:rsidRDefault="001C637F" w:rsidP="001C637F">
      <w:pPr>
        <w:rPr>
          <w:rFonts w:ascii="Arial" w:hAnsi="Arial" w:cs="Arial"/>
          <w:b/>
          <w:bCs/>
          <w:iCs/>
        </w:rPr>
      </w:pPr>
    </w:p>
    <w:p w14:paraId="2D7CF72F" w14:textId="77777777" w:rsidR="001C637F" w:rsidRPr="000E16CD" w:rsidRDefault="001C637F" w:rsidP="001C637F">
      <w:pPr>
        <w:rPr>
          <w:rFonts w:ascii="Arial" w:hAnsi="Arial" w:cs="Arial"/>
          <w:b/>
          <w:bCs/>
          <w:i/>
          <w:iCs/>
          <w:u w:val="single"/>
        </w:rPr>
      </w:pPr>
      <w:r w:rsidRPr="000E16CD">
        <w:rPr>
          <w:rFonts w:ascii="Arial" w:hAnsi="Arial" w:cs="Arial"/>
          <w:b/>
          <w:bCs/>
          <w:iCs/>
        </w:rPr>
        <w:t>Grade Level</w:t>
      </w:r>
      <w:r w:rsidRPr="000E16CD">
        <w:rPr>
          <w:rFonts w:ascii="Arial" w:hAnsi="Arial" w:cs="Arial"/>
          <w:b/>
        </w:rPr>
        <w:t>:</w:t>
      </w:r>
      <w:r w:rsidRPr="000E16CD">
        <w:rPr>
          <w:rFonts w:ascii="Arial" w:hAnsi="Arial" w:cs="Arial"/>
        </w:rPr>
        <w:t xml:space="preserve"> </w:t>
      </w:r>
      <w:r w:rsidR="00DC6E21" w:rsidRPr="000E16CD">
        <w:rPr>
          <w:rFonts w:ascii="Arial" w:hAnsi="Arial" w:cs="Arial"/>
        </w:rPr>
        <w:t>Grade level of the student at the time of the enrollment date,</w:t>
      </w:r>
      <w:r w:rsidRPr="000E16CD">
        <w:rPr>
          <w:rFonts w:ascii="Arial" w:hAnsi="Arial" w:cs="Arial"/>
        </w:rPr>
        <w:t xml:space="preserve"> as determined by the school district.</w:t>
      </w:r>
      <w:r w:rsidRPr="000E16CD">
        <w:rPr>
          <w:rFonts w:ascii="Arial" w:hAnsi="Arial" w:cs="Arial"/>
          <w:bCs/>
          <w:iCs/>
        </w:rPr>
        <w:t xml:space="preserve"> </w:t>
      </w:r>
      <w:r w:rsidRPr="000E16CD">
        <w:rPr>
          <w:rFonts w:ascii="Arial" w:hAnsi="Arial" w:cs="Arial"/>
        </w:rPr>
        <w:t>Grade level reporting has specific rules for NYSSIS and student status.  These are:</w:t>
      </w:r>
    </w:p>
    <w:p w14:paraId="2E23A250" w14:textId="77777777" w:rsidR="001C637F" w:rsidRPr="000E16CD" w:rsidRDefault="001C637F" w:rsidP="001C637F">
      <w:pPr>
        <w:rPr>
          <w:rFonts w:ascii="Arial" w:hAnsi="Arial" w:cs="Arial"/>
          <w:i/>
        </w:rPr>
      </w:pPr>
      <w:r w:rsidRPr="000E16CD">
        <w:rPr>
          <w:rFonts w:ascii="Arial" w:hAnsi="Arial" w:cs="Arial"/>
          <w:i/>
        </w:rPr>
        <w:t xml:space="preserve">In the Student_Lite Template for NYSSIS:  </w:t>
      </w:r>
    </w:p>
    <w:p w14:paraId="2816A18B" w14:textId="77777777" w:rsidR="001C637F" w:rsidRPr="000E16CD" w:rsidRDefault="001C637F" w:rsidP="00DA5246">
      <w:pPr>
        <w:numPr>
          <w:ilvl w:val="0"/>
          <w:numId w:val="15"/>
        </w:numPr>
        <w:rPr>
          <w:rFonts w:ascii="Arial" w:hAnsi="Arial" w:cs="Arial"/>
        </w:rPr>
      </w:pPr>
      <w:r w:rsidRPr="000E16CD">
        <w:rPr>
          <w:rFonts w:ascii="Arial" w:hAnsi="Arial" w:cs="Arial"/>
        </w:rPr>
        <w:lastRenderedPageBreak/>
        <w:t>Use the current grade level for the student at the time that the student identification data set is compiled.</w:t>
      </w:r>
    </w:p>
    <w:p w14:paraId="07401A1B" w14:textId="26A55B37" w:rsidR="001C637F" w:rsidRPr="000E16CD" w:rsidRDefault="001C637F" w:rsidP="001C637F">
      <w:pPr>
        <w:rPr>
          <w:rFonts w:ascii="Arial" w:hAnsi="Arial" w:cs="Arial"/>
        </w:rPr>
      </w:pPr>
      <w:r w:rsidRPr="000E16CD">
        <w:rPr>
          <w:rFonts w:ascii="Arial" w:hAnsi="Arial" w:cs="Arial"/>
        </w:rPr>
        <w:t>This data reporting element is NOT used at Level 2 of the Statewide Data Warehouse.</w:t>
      </w:r>
    </w:p>
    <w:p w14:paraId="413631A9" w14:textId="77777777" w:rsidR="001C637F" w:rsidRPr="000E16CD" w:rsidRDefault="001C637F" w:rsidP="001C637F">
      <w:pPr>
        <w:rPr>
          <w:rFonts w:ascii="Arial" w:hAnsi="Arial" w:cs="Arial"/>
          <w:i/>
        </w:rPr>
      </w:pPr>
      <w:r w:rsidRPr="000E16CD">
        <w:rPr>
          <w:rFonts w:ascii="Arial" w:hAnsi="Arial" w:cs="Arial"/>
          <w:i/>
        </w:rPr>
        <w:t xml:space="preserve">In the School Entry/Exit Template for NYS Reporting:  </w:t>
      </w:r>
    </w:p>
    <w:p w14:paraId="571BEE8B" w14:textId="77777777" w:rsidR="001C637F" w:rsidRPr="000E16CD" w:rsidRDefault="001C637F" w:rsidP="00DA5246">
      <w:pPr>
        <w:numPr>
          <w:ilvl w:val="0"/>
          <w:numId w:val="15"/>
        </w:numPr>
        <w:rPr>
          <w:rFonts w:ascii="Arial" w:hAnsi="Arial" w:cs="Arial"/>
        </w:rPr>
      </w:pPr>
      <w:r w:rsidRPr="000E16CD">
        <w:rPr>
          <w:rFonts w:ascii="Arial" w:hAnsi="Arial" w:cs="Arial"/>
        </w:rPr>
        <w:t xml:space="preserve">For students </w:t>
      </w:r>
      <w:r w:rsidRPr="000E16CD">
        <w:rPr>
          <w:rFonts w:ascii="Arial" w:hAnsi="Arial" w:cs="Arial"/>
          <w:u w:val="single"/>
        </w:rPr>
        <w:t>without</w:t>
      </w:r>
      <w:r w:rsidRPr="000E16CD">
        <w:rPr>
          <w:rFonts w:ascii="Arial" w:hAnsi="Arial" w:cs="Arial"/>
        </w:rPr>
        <w:t xml:space="preserve"> disabilities, use the grade level assigned on the beginning date of the enrollment record.  </w:t>
      </w:r>
    </w:p>
    <w:p w14:paraId="659B35A4" w14:textId="77777777" w:rsidR="001C637F" w:rsidRPr="000E16CD" w:rsidRDefault="001C637F" w:rsidP="00DA5246">
      <w:pPr>
        <w:numPr>
          <w:ilvl w:val="0"/>
          <w:numId w:val="15"/>
        </w:numPr>
        <w:rPr>
          <w:rFonts w:ascii="Arial" w:hAnsi="Arial" w:cs="Arial"/>
        </w:rPr>
      </w:pPr>
      <w:r w:rsidRPr="000E16CD">
        <w:rPr>
          <w:rFonts w:ascii="Arial" w:hAnsi="Arial" w:cs="Arial"/>
        </w:rPr>
        <w:t>For students with disabilities, use the grade level assigned by the CSE or the CPSE on the beginning date of the enrollment record.  Students with disabilities who are identified by the CSE as New York State Alternate Assessment (NYSAA) eligible must be reported as ungraded.</w:t>
      </w:r>
    </w:p>
    <w:p w14:paraId="0E65CB0B" w14:textId="6868E296" w:rsidR="001C637F" w:rsidRPr="000E16CD" w:rsidRDefault="001C637F" w:rsidP="00DA5246">
      <w:pPr>
        <w:numPr>
          <w:ilvl w:val="0"/>
          <w:numId w:val="15"/>
        </w:numPr>
        <w:rPr>
          <w:rFonts w:ascii="Arial" w:hAnsi="Arial" w:cs="Arial"/>
        </w:rPr>
      </w:pPr>
      <w:r w:rsidRPr="000E16CD">
        <w:rPr>
          <w:rFonts w:ascii="Arial" w:hAnsi="Arial" w:cs="Arial"/>
        </w:rPr>
        <w:t xml:space="preserve">For preschool </w:t>
      </w:r>
      <w:r w:rsidRPr="0061314D">
        <w:rPr>
          <w:rFonts w:ascii="Arial" w:hAnsi="Arial" w:cs="Arial"/>
        </w:rPr>
        <w:t>children</w:t>
      </w:r>
      <w:r w:rsidRPr="000E16CD">
        <w:rPr>
          <w:rFonts w:ascii="Arial" w:hAnsi="Arial" w:cs="Arial"/>
        </w:rPr>
        <w:t xml:space="preserve"> referred to the CPSE for </w:t>
      </w:r>
      <w:r w:rsidR="007802F3">
        <w:rPr>
          <w:rFonts w:ascii="Arial" w:hAnsi="Arial" w:cs="Arial"/>
        </w:rPr>
        <w:t>special education</w:t>
      </w:r>
      <w:r w:rsidRPr="000E16CD">
        <w:rPr>
          <w:rFonts w:ascii="Arial" w:hAnsi="Arial" w:cs="Arial"/>
        </w:rPr>
        <w:t xml:space="preserve"> eligibility determination (i.e., those who have a beginning enrollment code of 4034 assigned for referral purposes), use “PRES”.  </w:t>
      </w:r>
    </w:p>
    <w:p w14:paraId="722B1F23" w14:textId="400A1CFA" w:rsidR="001C637F" w:rsidRPr="000E16CD" w:rsidRDefault="001C637F" w:rsidP="00DA5246">
      <w:pPr>
        <w:numPr>
          <w:ilvl w:val="0"/>
          <w:numId w:val="15"/>
        </w:numPr>
        <w:rPr>
          <w:rFonts w:ascii="Arial" w:hAnsi="Arial" w:cs="Arial"/>
        </w:rPr>
      </w:pPr>
      <w:r w:rsidRPr="000E16CD">
        <w:rPr>
          <w:rFonts w:ascii="Arial" w:hAnsi="Arial" w:cs="Arial"/>
        </w:rPr>
        <w:t xml:space="preserve">For students receiving preschool </w:t>
      </w:r>
      <w:r w:rsidR="007802F3">
        <w:rPr>
          <w:rFonts w:ascii="Arial" w:hAnsi="Arial" w:cs="Arial"/>
        </w:rPr>
        <w:t>special education</w:t>
      </w:r>
      <w:r w:rsidRPr="000E16CD">
        <w:rPr>
          <w:rFonts w:ascii="Arial" w:hAnsi="Arial" w:cs="Arial"/>
        </w:rPr>
        <w:t xml:space="preserve"> services, use “PRES”.</w:t>
      </w:r>
    </w:p>
    <w:p w14:paraId="7B56801E" w14:textId="77777777" w:rsidR="00D624D4" w:rsidRPr="002F3A26" w:rsidRDefault="00D624D4" w:rsidP="00DA5246">
      <w:pPr>
        <w:numPr>
          <w:ilvl w:val="0"/>
          <w:numId w:val="15"/>
        </w:numPr>
        <w:rPr>
          <w:rFonts w:ascii="Arial" w:hAnsi="Arial" w:cs="Arial"/>
          <w:sz w:val="22"/>
          <w:szCs w:val="22"/>
        </w:rPr>
      </w:pPr>
      <w:r>
        <w:rPr>
          <w:rFonts w:ascii="Arial" w:hAnsi="Arial" w:cs="Arial"/>
        </w:rPr>
        <w:t>For preschool students enrolled in a prekindergarten or universal prekindergarten program, use “PREKH” (for half-</w:t>
      </w:r>
      <w:r w:rsidRPr="002F3A26">
        <w:rPr>
          <w:rFonts w:ascii="Arial" w:hAnsi="Arial" w:cs="Arial"/>
        </w:rPr>
        <w:t xml:space="preserve">day Prekindergarten) and “PREKF” (for full-day Prekindergarten). </w:t>
      </w:r>
    </w:p>
    <w:p w14:paraId="407DE939" w14:textId="6A44C7FE" w:rsidR="001C637F" w:rsidRPr="00E73803" w:rsidRDefault="001C637F" w:rsidP="00DA5246">
      <w:pPr>
        <w:numPr>
          <w:ilvl w:val="0"/>
          <w:numId w:val="15"/>
        </w:numPr>
        <w:rPr>
          <w:rFonts w:ascii="Arial" w:hAnsi="Arial" w:cs="Arial"/>
        </w:rPr>
      </w:pPr>
      <w:r w:rsidRPr="000E16CD">
        <w:rPr>
          <w:rFonts w:ascii="Arial" w:hAnsi="Arial" w:cs="Arial"/>
        </w:rPr>
        <w:t xml:space="preserve">For students in </w:t>
      </w:r>
      <w:r w:rsidRPr="00E73803">
        <w:rPr>
          <w:rFonts w:ascii="Arial" w:hAnsi="Arial" w:cs="Arial"/>
        </w:rPr>
        <w:t>an Alternative High School Equival</w:t>
      </w:r>
      <w:r w:rsidR="006E343D" w:rsidRPr="00E73803">
        <w:rPr>
          <w:rFonts w:ascii="Arial" w:hAnsi="Arial" w:cs="Arial"/>
        </w:rPr>
        <w:t>ency Preparation program (AHSEP</w:t>
      </w:r>
      <w:r w:rsidRPr="00E73803">
        <w:rPr>
          <w:rFonts w:ascii="Arial" w:hAnsi="Arial" w:cs="Arial"/>
        </w:rPr>
        <w:t>), use a grade level of "</w:t>
      </w:r>
      <w:r w:rsidR="00472B04" w:rsidRPr="001816F8">
        <w:rPr>
          <w:rFonts w:ascii="Arial" w:hAnsi="Arial" w:cs="Arial"/>
        </w:rPr>
        <w:t>GD</w:t>
      </w:r>
      <w:r w:rsidRPr="001816F8">
        <w:rPr>
          <w:rFonts w:ascii="Arial" w:hAnsi="Arial" w:cs="Arial"/>
        </w:rPr>
        <w:t>.</w:t>
      </w:r>
      <w:r w:rsidRPr="00E73803">
        <w:rPr>
          <w:rFonts w:ascii="Arial" w:hAnsi="Arial" w:cs="Arial"/>
        </w:rPr>
        <w:t>"  No other students should be reported with a grade level of "</w:t>
      </w:r>
      <w:r w:rsidR="00165984" w:rsidRPr="001816F8">
        <w:rPr>
          <w:rFonts w:ascii="Arial" w:hAnsi="Arial" w:cs="Arial"/>
        </w:rPr>
        <w:t>GD</w:t>
      </w:r>
      <w:r w:rsidRPr="00E73803">
        <w:rPr>
          <w:rFonts w:ascii="Arial" w:hAnsi="Arial" w:cs="Arial"/>
        </w:rPr>
        <w:t>."</w:t>
      </w:r>
    </w:p>
    <w:p w14:paraId="3968FFF5" w14:textId="77777777" w:rsidR="004B1984" w:rsidRPr="000E16CD" w:rsidRDefault="004B1984" w:rsidP="001C637F">
      <w:pPr>
        <w:rPr>
          <w:rFonts w:ascii="Arial" w:hAnsi="Arial" w:cs="Arial"/>
        </w:rPr>
      </w:pPr>
    </w:p>
    <w:p w14:paraId="0C302217" w14:textId="275685DD" w:rsidR="001C637F" w:rsidRDefault="001C637F" w:rsidP="001C637F">
      <w:pPr>
        <w:rPr>
          <w:rFonts w:ascii="Arial" w:hAnsi="Arial" w:cs="Arial"/>
        </w:rPr>
      </w:pPr>
      <w:r w:rsidRPr="000E16CD">
        <w:rPr>
          <w:rFonts w:ascii="Arial" w:hAnsi="Arial" w:cs="Arial"/>
        </w:rPr>
        <w:t>The “Grade Level” used in State reporting is obtained from the enrollment record. The grade level on the Student Lite record is used only to obtain a NYSSIS ID.</w:t>
      </w:r>
    </w:p>
    <w:p w14:paraId="3D5A3EDC" w14:textId="77777777" w:rsidR="00A926B2" w:rsidRPr="000E16CD" w:rsidRDefault="00A926B2" w:rsidP="001C637F">
      <w:pPr>
        <w:rPr>
          <w:rFonts w:ascii="Arial" w:hAnsi="Arial" w:cs="Arial"/>
        </w:rPr>
      </w:pPr>
    </w:p>
    <w:p w14:paraId="4CEBB161" w14:textId="0E907A9B" w:rsidR="001C637F" w:rsidRPr="000E16CD" w:rsidRDefault="001C637F" w:rsidP="001C637F">
      <w:pPr>
        <w:rPr>
          <w:bCs/>
        </w:rPr>
      </w:pPr>
      <w:r w:rsidRPr="00A941D7">
        <w:rPr>
          <w:rFonts w:ascii="Arial" w:hAnsi="Arial" w:cs="Arial"/>
          <w:b/>
          <w:bCs/>
          <w:i/>
          <w:iCs/>
        </w:rPr>
        <w:t>Note:</w:t>
      </w:r>
      <w:r w:rsidRPr="000E16CD">
        <w:rPr>
          <w:rFonts w:ascii="Arial" w:hAnsi="Arial" w:cs="Arial"/>
        </w:rPr>
        <w:t xml:space="preserve"> Each time a student is assigned a new grade level in the same building during the school year, an ending enrollment record with an Ending Enrollment Code 782 must be entered, and a new enrollment entry record with the new grade level must be entered. See data elements "Enrollment Entry Date" and "Reason for Beginning Enrollment Code". Student Lite</w:t>
      </w:r>
      <w:r w:rsidR="00470C25">
        <w:rPr>
          <w:rFonts w:ascii="Arial" w:hAnsi="Arial" w:cs="Arial"/>
        </w:rPr>
        <w:t xml:space="preserve"> </w:t>
      </w:r>
      <w:r w:rsidRPr="000E16CD">
        <w:rPr>
          <w:rFonts w:ascii="Arial" w:hAnsi="Arial" w:cs="Arial"/>
        </w:rPr>
        <w:t>Template, Field 8; School Entry/Exit Template, Field 8.</w:t>
      </w:r>
      <w:r w:rsidR="008C1EB5" w:rsidRPr="000E16CD">
        <w:rPr>
          <w:bCs/>
        </w:rPr>
        <w:t xml:space="preserve"> </w:t>
      </w:r>
    </w:p>
    <w:p w14:paraId="0900BEC4" w14:textId="30A923D3" w:rsidR="000E495A" w:rsidRPr="00723735" w:rsidRDefault="000E495A" w:rsidP="008C1EB5">
      <w:pPr>
        <w:spacing w:before="240"/>
        <w:rPr>
          <w:rFonts w:ascii="Arial" w:hAnsi="Arial" w:cs="Arial"/>
        </w:rPr>
      </w:pPr>
      <w:r w:rsidRPr="00723735">
        <w:rPr>
          <w:rFonts w:ascii="Arial" w:hAnsi="Arial" w:cs="Arial"/>
          <w:b/>
        </w:rPr>
        <w:t xml:space="preserve">Guidance Counselor District Code: </w:t>
      </w:r>
      <w:r w:rsidRPr="00723735">
        <w:rPr>
          <w:rFonts w:ascii="Arial" w:hAnsi="Arial" w:cs="Arial"/>
        </w:rPr>
        <w:t xml:space="preserve">The district code as reported in Field 1. NYC to submit the Geographic District Code. Student Lite Template, Field 54. </w:t>
      </w:r>
    </w:p>
    <w:p w14:paraId="7CA32796" w14:textId="77777777" w:rsidR="000E495A" w:rsidRPr="00723735" w:rsidRDefault="000E495A" w:rsidP="000E495A">
      <w:pPr>
        <w:rPr>
          <w:rFonts w:ascii="Arial" w:hAnsi="Arial" w:cs="Arial"/>
        </w:rPr>
      </w:pPr>
    </w:p>
    <w:p w14:paraId="4CA342CD" w14:textId="77777777" w:rsidR="00A64790" w:rsidRPr="000E16CD" w:rsidRDefault="00A64790" w:rsidP="00A64790">
      <w:pPr>
        <w:rPr>
          <w:rFonts w:ascii="Arial" w:hAnsi="Arial" w:cs="Arial"/>
        </w:rPr>
      </w:pPr>
      <w:r w:rsidRPr="00723735">
        <w:rPr>
          <w:rFonts w:ascii="Arial" w:hAnsi="Arial" w:cs="Arial"/>
          <w:b/>
        </w:rPr>
        <w:t>Guidance Counselor ID:</w:t>
      </w:r>
      <w:r w:rsidRPr="00723735">
        <w:rPr>
          <w:rFonts w:ascii="Arial" w:hAnsi="Arial" w:cs="Arial"/>
        </w:rPr>
        <w:t xml:space="preserve"> The counselor staff ID will be used for linking counselors to students for use in the Graduation Exam Requirements reports in SIRS L2PRT. If used, t</w:t>
      </w:r>
      <w:r w:rsidRPr="00723735">
        <w:rPr>
          <w:rFonts w:ascii="Arial" w:hAnsi="Arial" w:cs="Arial"/>
          <w:bCs/>
          <w:iCs/>
        </w:rPr>
        <w:t>his must be the TEACH ID from TEACH system.</w:t>
      </w:r>
      <w:r w:rsidRPr="00723735">
        <w:rPr>
          <w:rFonts w:ascii="Arial" w:hAnsi="Arial" w:cs="Arial"/>
        </w:rPr>
        <w:t xml:space="preserve"> The Counselor must be loaded in Staff Snapshot first. Student Lite Template, Field 55.</w:t>
      </w:r>
    </w:p>
    <w:p w14:paraId="23A9B3CF" w14:textId="77777777" w:rsidR="000E495A" w:rsidRPr="000E16CD" w:rsidRDefault="000E495A" w:rsidP="000E495A">
      <w:pPr>
        <w:rPr>
          <w:bCs/>
        </w:rPr>
      </w:pPr>
    </w:p>
    <w:p w14:paraId="4063DF38" w14:textId="38FAC8FB" w:rsidR="001C637F" w:rsidRPr="000E16CD" w:rsidRDefault="001C637F" w:rsidP="001C637F">
      <w:pPr>
        <w:rPr>
          <w:rFonts w:ascii="Arial" w:hAnsi="Arial" w:cs="Arial"/>
          <w:b/>
          <w:bCs/>
          <w:iCs/>
        </w:rPr>
      </w:pPr>
      <w:r w:rsidRPr="000E16CD">
        <w:rPr>
          <w:rFonts w:ascii="Arial" w:hAnsi="Arial" w:cs="Arial"/>
          <w:b/>
          <w:bCs/>
          <w:iCs/>
        </w:rPr>
        <w:t xml:space="preserve">Hispanic/Latino Ethnicity Indicator: </w:t>
      </w:r>
      <w:r w:rsidRPr="000E16CD">
        <w:rPr>
          <w:rFonts w:ascii="Arial" w:hAnsi="Arial" w:cs="Arial"/>
          <w:bCs/>
          <w:iCs/>
        </w:rPr>
        <w:t>Indication of whether the student</w:t>
      </w:r>
      <w:r w:rsidR="00492D70" w:rsidRPr="000E16CD">
        <w:rPr>
          <w:rFonts w:ascii="Arial" w:hAnsi="Arial" w:cs="Arial"/>
          <w:bCs/>
          <w:iCs/>
        </w:rPr>
        <w:t xml:space="preserve"> or staff member</w:t>
      </w:r>
      <w:r w:rsidRPr="000E16CD">
        <w:rPr>
          <w:rFonts w:ascii="Arial" w:hAnsi="Arial" w:cs="Arial"/>
          <w:bCs/>
          <w:iCs/>
        </w:rPr>
        <w:t xml:space="preserve"> is Hispanic/Latino</w:t>
      </w:r>
      <w:r w:rsidR="00076EC9" w:rsidRPr="000E16CD">
        <w:rPr>
          <w:rFonts w:ascii="Arial" w:hAnsi="Arial" w:cs="Arial"/>
          <w:bCs/>
          <w:iCs/>
        </w:rPr>
        <w:t xml:space="preserve"> (Y/N)</w:t>
      </w:r>
      <w:r w:rsidRPr="000E16CD">
        <w:rPr>
          <w:rFonts w:ascii="Arial" w:hAnsi="Arial" w:cs="Arial"/>
          <w:bCs/>
          <w:iCs/>
        </w:rPr>
        <w:t>. Student Lite Template, Field 42</w:t>
      </w:r>
      <w:r w:rsidR="00492D70" w:rsidRPr="000E16CD">
        <w:rPr>
          <w:rFonts w:ascii="Arial" w:hAnsi="Arial" w:cs="Arial"/>
          <w:bCs/>
          <w:iCs/>
        </w:rPr>
        <w:t>; Staff Snapshot Template, Field 69</w:t>
      </w:r>
      <w:r w:rsidRPr="000E16CD">
        <w:rPr>
          <w:rFonts w:ascii="Arial" w:hAnsi="Arial" w:cs="Arial"/>
          <w:bCs/>
          <w:iCs/>
        </w:rPr>
        <w:t>.</w:t>
      </w:r>
      <w:r w:rsidR="00430D14" w:rsidRPr="000E16CD">
        <w:rPr>
          <w:rFonts w:ascii="Arial" w:hAnsi="Arial" w:cs="Arial"/>
          <w:bCs/>
          <w:iCs/>
        </w:rPr>
        <w:t xml:space="preserve"> See Race 1–5 in Chapter 4: Data Elements and Racial/Ethnic Groups in Chapter 2: Student Reporting Rules.</w:t>
      </w:r>
    </w:p>
    <w:p w14:paraId="52774B13" w14:textId="77777777" w:rsidR="001C637F" w:rsidRPr="000E16CD" w:rsidRDefault="001C637F" w:rsidP="001C637F">
      <w:pPr>
        <w:rPr>
          <w:rFonts w:ascii="Arial" w:hAnsi="Arial" w:cs="Arial"/>
          <w:b/>
          <w:bCs/>
          <w:iCs/>
        </w:rPr>
      </w:pPr>
    </w:p>
    <w:p w14:paraId="4587E8AD" w14:textId="63D01D22" w:rsidR="001C637F" w:rsidRPr="000E16CD" w:rsidRDefault="001C637F" w:rsidP="001C637F">
      <w:pPr>
        <w:rPr>
          <w:rFonts w:ascii="Arial" w:hAnsi="Arial" w:cs="Arial"/>
          <w:bCs/>
        </w:rPr>
      </w:pPr>
      <w:r w:rsidRPr="000E16CD">
        <w:rPr>
          <w:rFonts w:ascii="Arial" w:hAnsi="Arial" w:cs="Arial"/>
          <w:b/>
          <w:bCs/>
          <w:iCs/>
        </w:rPr>
        <w:t>Home Language Description</w:t>
      </w:r>
      <w:r w:rsidRPr="000E16CD">
        <w:rPr>
          <w:rFonts w:ascii="Arial" w:hAnsi="Arial" w:cs="Arial"/>
          <w:b/>
        </w:rPr>
        <w:t xml:space="preserve">:  </w:t>
      </w:r>
      <w:r w:rsidRPr="000E16CD">
        <w:rPr>
          <w:rFonts w:ascii="Arial" w:hAnsi="Arial" w:cs="Arial"/>
        </w:rPr>
        <w:t xml:space="preserve">Language routinely spoken in the student's home.  This language or dialect may or may not be the student's native language. </w:t>
      </w:r>
      <w:r w:rsidR="004F78FC" w:rsidRPr="00804044">
        <w:rPr>
          <w:rFonts w:ascii="Arial" w:hAnsi="Arial" w:cs="Arial"/>
        </w:rPr>
        <w:t xml:space="preserve">The home language reported to SIRS should be based on the administration of the </w:t>
      </w:r>
      <w:hyperlink r:id="rId110" w:history="1">
        <w:r w:rsidR="004F78FC" w:rsidRPr="00804044">
          <w:rPr>
            <w:rStyle w:val="Hyperlink"/>
            <w:rFonts w:ascii="Arial" w:hAnsi="Arial" w:cs="Arial"/>
          </w:rPr>
          <w:t>Home Language Questionnaire (HLQ)</w:t>
        </w:r>
      </w:hyperlink>
      <w:r w:rsidR="004F78FC" w:rsidRPr="00804044">
        <w:rPr>
          <w:rFonts w:ascii="Arial" w:hAnsi="Arial" w:cs="Arial"/>
        </w:rPr>
        <w:t xml:space="preserve">. The HLQ indicates a student’s home or primary language. </w:t>
      </w:r>
      <w:r w:rsidRPr="00804044">
        <w:rPr>
          <w:rFonts w:ascii="Arial" w:hAnsi="Arial" w:cs="Arial"/>
        </w:rPr>
        <w:t xml:space="preserve">See Language Codes and Descriptions in </w:t>
      </w:r>
      <w:r w:rsidR="00E20000" w:rsidRPr="00804044">
        <w:rPr>
          <w:rFonts w:ascii="Arial" w:hAnsi="Arial" w:cs="Arial"/>
        </w:rPr>
        <w:t>Chapter 5</w:t>
      </w:r>
      <w:r w:rsidR="007157DA" w:rsidRPr="00804044">
        <w:rPr>
          <w:rFonts w:ascii="Arial" w:hAnsi="Arial" w:cs="Arial"/>
        </w:rPr>
        <w:t>: Codes and Descriptions.</w:t>
      </w:r>
      <w:r w:rsidRPr="00804044">
        <w:rPr>
          <w:rFonts w:ascii="Arial" w:hAnsi="Arial" w:cs="Arial"/>
        </w:rPr>
        <w:t xml:space="preserve"> Student Lite Template</w:t>
      </w:r>
      <w:r w:rsidRPr="000E16CD">
        <w:rPr>
          <w:rFonts w:ascii="Arial" w:hAnsi="Arial" w:cs="Arial"/>
        </w:rPr>
        <w:t>, Field 13.</w:t>
      </w:r>
    </w:p>
    <w:p w14:paraId="08959CB6" w14:textId="77777777" w:rsidR="00E51869" w:rsidRDefault="00E51869" w:rsidP="004B55D4">
      <w:pPr>
        <w:rPr>
          <w:rFonts w:ascii="Arial" w:hAnsi="Arial" w:cs="Arial"/>
          <w:b/>
          <w:bCs/>
          <w:iCs/>
        </w:rPr>
      </w:pPr>
    </w:p>
    <w:p w14:paraId="3D70F0DA" w14:textId="7BA1C87F" w:rsidR="004B55D4" w:rsidRPr="00E73803" w:rsidRDefault="001C637F" w:rsidP="004B55D4">
      <w:pPr>
        <w:rPr>
          <w:rFonts w:ascii="Arial" w:hAnsi="Arial" w:cs="Arial"/>
        </w:rPr>
      </w:pPr>
      <w:r w:rsidRPr="002F3A26">
        <w:rPr>
          <w:rFonts w:ascii="Arial" w:hAnsi="Arial" w:cs="Arial"/>
          <w:b/>
          <w:bCs/>
          <w:iCs/>
        </w:rPr>
        <w:lastRenderedPageBreak/>
        <w:t>Homeles</w:t>
      </w:r>
      <w:r w:rsidR="00F0421D">
        <w:rPr>
          <w:rFonts w:ascii="Arial" w:hAnsi="Arial" w:cs="Arial"/>
          <w:b/>
          <w:bCs/>
          <w:iCs/>
        </w:rPr>
        <w:t>s</w:t>
      </w:r>
      <w:r w:rsidRPr="002F3A26">
        <w:rPr>
          <w:rFonts w:ascii="Arial" w:hAnsi="Arial" w:cs="Arial"/>
          <w:b/>
        </w:rPr>
        <w:t>:</w:t>
      </w:r>
      <w:r w:rsidRPr="002F3A26">
        <w:rPr>
          <w:rFonts w:ascii="Arial" w:hAnsi="Arial" w:cs="Arial"/>
        </w:rPr>
        <w:t xml:space="preserve"> Code that indicates where students identified as homeless </w:t>
      </w:r>
      <w:r w:rsidR="0043520D" w:rsidRPr="00E73803">
        <w:rPr>
          <w:rFonts w:ascii="Arial" w:hAnsi="Arial" w:cs="Arial"/>
        </w:rPr>
        <w:t>with Program Service Code</w:t>
      </w:r>
      <w:r w:rsidR="0087492A" w:rsidRPr="00E73803">
        <w:rPr>
          <w:rFonts w:ascii="Arial" w:hAnsi="Arial" w:cs="Arial"/>
        </w:rPr>
        <w:t xml:space="preserve"> 8262 </w:t>
      </w:r>
      <w:r w:rsidRPr="00E73803">
        <w:rPr>
          <w:rFonts w:ascii="Arial" w:hAnsi="Arial" w:cs="Arial"/>
        </w:rPr>
        <w:t xml:space="preserve">have their primary nighttime residence (PNR). </w:t>
      </w:r>
      <w:r w:rsidR="00F64354" w:rsidRPr="00E73803">
        <w:rPr>
          <w:rFonts w:ascii="Arial" w:hAnsi="Arial" w:cs="Arial"/>
        </w:rPr>
        <w:t>The LEA's homeless liaison must determine the PNR at the time the student is identified as homeless.</w:t>
      </w:r>
      <w:r w:rsidR="00154354">
        <w:rPr>
          <w:rFonts w:ascii="Arial" w:hAnsi="Arial" w:cs="Arial"/>
        </w:rPr>
        <w:t xml:space="preserve">  </w:t>
      </w:r>
      <w:r w:rsidR="00396F4C" w:rsidRPr="00E73803">
        <w:rPr>
          <w:rFonts w:ascii="Arial" w:hAnsi="Arial" w:cs="Arial"/>
        </w:rPr>
        <w:t>Programs</w:t>
      </w:r>
      <w:r w:rsidR="00154354">
        <w:rPr>
          <w:rFonts w:ascii="Arial" w:hAnsi="Arial" w:cs="Arial"/>
        </w:rPr>
        <w:t>_</w:t>
      </w:r>
      <w:r w:rsidR="00396F4C" w:rsidRPr="00E73803">
        <w:rPr>
          <w:rFonts w:ascii="Arial" w:hAnsi="Arial" w:cs="Arial"/>
        </w:rPr>
        <w:t>Fact, Field 23</w:t>
      </w:r>
      <w:r w:rsidRPr="00E73803">
        <w:rPr>
          <w:rFonts w:ascii="Arial" w:hAnsi="Arial" w:cs="Arial"/>
        </w:rPr>
        <w:t>.</w:t>
      </w:r>
      <w:r w:rsidR="004B55D4" w:rsidRPr="00E73803">
        <w:rPr>
          <w:rFonts w:ascii="Arial" w:hAnsi="Arial" w:cs="Arial"/>
        </w:rPr>
        <w:t xml:space="preserve"> The primary nighttime residence codes include:</w:t>
      </w:r>
    </w:p>
    <w:p w14:paraId="30D4BC14" w14:textId="77777777" w:rsidR="004B55D4" w:rsidRPr="00E73803" w:rsidRDefault="004B55D4" w:rsidP="004B55D4">
      <w:pPr>
        <w:ind w:firstLine="720"/>
        <w:rPr>
          <w:rFonts w:ascii="Arial" w:hAnsi="Arial" w:cs="Arial"/>
        </w:rPr>
      </w:pPr>
      <w:r w:rsidRPr="00E73803">
        <w:rPr>
          <w:rFonts w:ascii="Arial" w:hAnsi="Arial" w:cs="Arial"/>
          <w:b/>
          <w:bCs/>
        </w:rPr>
        <w:t>D</w:t>
      </w:r>
      <w:r w:rsidRPr="00E73803">
        <w:rPr>
          <w:rFonts w:ascii="Arial" w:hAnsi="Arial" w:cs="Arial"/>
        </w:rPr>
        <w:t xml:space="preserve"> = Doubled-up (with another family)</w:t>
      </w:r>
    </w:p>
    <w:p w14:paraId="6C401FC8" w14:textId="77777777" w:rsidR="004B55D4" w:rsidRPr="002F3A26" w:rsidRDefault="004B55D4" w:rsidP="004B55D4">
      <w:pPr>
        <w:ind w:firstLine="720"/>
        <w:rPr>
          <w:rFonts w:ascii="Arial" w:hAnsi="Arial" w:cs="Arial"/>
        </w:rPr>
      </w:pPr>
      <w:r w:rsidRPr="00E73803">
        <w:rPr>
          <w:rFonts w:ascii="Arial" w:hAnsi="Arial" w:cs="Arial"/>
          <w:b/>
          <w:bCs/>
        </w:rPr>
        <w:t>H</w:t>
      </w:r>
      <w:r w:rsidRPr="00E73803">
        <w:rPr>
          <w:rFonts w:ascii="Arial" w:hAnsi="Arial" w:cs="Arial"/>
        </w:rPr>
        <w:t xml:space="preserve"> = Hotels/motels</w:t>
      </w:r>
      <w:r w:rsidRPr="002F3A26">
        <w:rPr>
          <w:rFonts w:ascii="Arial" w:hAnsi="Arial" w:cs="Arial"/>
        </w:rPr>
        <w:tab/>
      </w:r>
    </w:p>
    <w:p w14:paraId="731037A9" w14:textId="77777777" w:rsidR="004B55D4" w:rsidRPr="002F3A26" w:rsidRDefault="004B55D4" w:rsidP="004B55D4">
      <w:pPr>
        <w:ind w:firstLine="720"/>
        <w:rPr>
          <w:rFonts w:ascii="Arial" w:hAnsi="Arial" w:cs="Arial"/>
        </w:rPr>
      </w:pPr>
      <w:r w:rsidRPr="002F3A26">
        <w:rPr>
          <w:rFonts w:ascii="Arial" w:hAnsi="Arial" w:cs="Arial"/>
          <w:b/>
          <w:bCs/>
        </w:rPr>
        <w:t>S</w:t>
      </w:r>
      <w:r w:rsidRPr="002F3A26">
        <w:rPr>
          <w:rFonts w:ascii="Arial" w:hAnsi="Arial" w:cs="Arial"/>
        </w:rPr>
        <w:t xml:space="preserve"> = Shelters</w:t>
      </w:r>
      <w:r w:rsidRPr="002F3A26">
        <w:rPr>
          <w:rFonts w:ascii="Arial" w:hAnsi="Arial" w:cs="Arial"/>
        </w:rPr>
        <w:tab/>
      </w:r>
      <w:r w:rsidRPr="002F3A26">
        <w:rPr>
          <w:rFonts w:ascii="Arial" w:hAnsi="Arial" w:cs="Arial"/>
        </w:rPr>
        <w:tab/>
      </w:r>
    </w:p>
    <w:p w14:paraId="50343FE9" w14:textId="77777777" w:rsidR="004B55D4" w:rsidRPr="002F3A26" w:rsidRDefault="004B55D4" w:rsidP="004B55D4">
      <w:pPr>
        <w:ind w:firstLine="720"/>
        <w:rPr>
          <w:rFonts w:ascii="Arial" w:hAnsi="Arial" w:cs="Arial"/>
        </w:rPr>
      </w:pPr>
      <w:r w:rsidRPr="002F3A26">
        <w:rPr>
          <w:rFonts w:ascii="Arial" w:hAnsi="Arial" w:cs="Arial"/>
          <w:b/>
          <w:bCs/>
        </w:rPr>
        <w:t>T</w:t>
      </w:r>
      <w:r w:rsidRPr="002F3A26">
        <w:rPr>
          <w:rFonts w:ascii="Arial" w:hAnsi="Arial" w:cs="Arial"/>
        </w:rPr>
        <w:t xml:space="preserve"> = Transitional Housing</w:t>
      </w:r>
    </w:p>
    <w:p w14:paraId="7F84AEAC" w14:textId="77777777" w:rsidR="004B55D4" w:rsidRPr="002F3A26" w:rsidRDefault="004B55D4" w:rsidP="004B55D4">
      <w:pPr>
        <w:ind w:firstLine="720"/>
        <w:rPr>
          <w:rFonts w:ascii="Arial" w:hAnsi="Arial" w:cs="Arial"/>
        </w:rPr>
      </w:pPr>
      <w:r w:rsidRPr="002F3A26">
        <w:rPr>
          <w:rFonts w:ascii="Arial" w:hAnsi="Arial" w:cs="Arial"/>
          <w:b/>
          <w:bCs/>
        </w:rPr>
        <w:t>U</w:t>
      </w:r>
      <w:r w:rsidRPr="002F3A26">
        <w:rPr>
          <w:rFonts w:ascii="Arial" w:hAnsi="Arial" w:cs="Arial"/>
        </w:rPr>
        <w:t xml:space="preserve"> = Unsheltered (car, parks, campgrounds, temporary trailer, or abandoned buildings)</w:t>
      </w:r>
    </w:p>
    <w:p w14:paraId="41618623" w14:textId="77777777" w:rsidR="001C637F" w:rsidRPr="000E16CD" w:rsidRDefault="001C637F" w:rsidP="001C637F">
      <w:pPr>
        <w:rPr>
          <w:rFonts w:ascii="Arial" w:hAnsi="Arial" w:cs="Arial"/>
          <w:b/>
          <w:bCs/>
          <w:iCs/>
        </w:rPr>
      </w:pPr>
    </w:p>
    <w:p w14:paraId="13410D9C" w14:textId="292EA7E9" w:rsidR="005B3CE4" w:rsidRDefault="005B3CE4" w:rsidP="005B3CE4">
      <w:pPr>
        <w:rPr>
          <w:rFonts w:ascii="Arial" w:hAnsi="Arial" w:cs="Arial"/>
        </w:rPr>
      </w:pPr>
      <w:r w:rsidRPr="00C9262D">
        <w:rPr>
          <w:rFonts w:ascii="Arial" w:hAnsi="Arial" w:cs="Arial"/>
          <w:b/>
        </w:rPr>
        <w:t xml:space="preserve">Incidental Teaching Assignment Indicator: </w:t>
      </w:r>
      <w:r w:rsidRPr="00C9262D">
        <w:rPr>
          <w:rFonts w:ascii="Arial" w:hAnsi="Arial" w:cs="Arial"/>
        </w:rPr>
        <w:t xml:space="preserve">Districts and BOCES can </w:t>
      </w:r>
      <w:r w:rsidRPr="00F81B5E">
        <w:rPr>
          <w:rFonts w:ascii="Arial" w:hAnsi="Arial" w:cs="Arial"/>
        </w:rPr>
        <w:t>select six sections</w:t>
      </w:r>
      <w:r w:rsidRPr="00C9262D">
        <w:rPr>
          <w:rFonts w:ascii="Arial" w:hAnsi="Arial" w:cs="Arial"/>
        </w:rPr>
        <w:t xml:space="preserve"> that each teacher can teach outside their certification area (Y). Approval of incidental teaching from BOCES district superintendent is required</w:t>
      </w:r>
      <w:r>
        <w:rPr>
          <w:rFonts w:ascii="Arial" w:hAnsi="Arial" w:cs="Arial"/>
        </w:rPr>
        <w:t>. The Big Five school districts should have their own processes</w:t>
      </w:r>
      <w:r w:rsidRPr="00C9262D">
        <w:rPr>
          <w:rFonts w:ascii="Arial" w:hAnsi="Arial" w:cs="Arial"/>
        </w:rPr>
        <w:t>. All courses must be identified with a Y or N.</w:t>
      </w:r>
    </w:p>
    <w:p w14:paraId="5DD167A1" w14:textId="77777777" w:rsidR="003C5D29" w:rsidRDefault="003C5D29" w:rsidP="005B3CE4">
      <w:pPr>
        <w:rPr>
          <w:rFonts w:ascii="Arial" w:hAnsi="Arial" w:cs="Arial"/>
        </w:rPr>
      </w:pPr>
    </w:p>
    <w:p w14:paraId="7E70A592" w14:textId="6B06D45A" w:rsidR="00A0450B" w:rsidRPr="0061136E" w:rsidRDefault="00A0450B" w:rsidP="00A0450B">
      <w:pPr>
        <w:rPr>
          <w:rFonts w:ascii="Arial" w:hAnsi="Arial" w:cs="Arial"/>
        </w:rPr>
      </w:pPr>
      <w:bookmarkStart w:id="636" w:name="_Hlk107223381"/>
      <w:r w:rsidRPr="0061136E">
        <w:rPr>
          <w:rFonts w:ascii="Arial" w:hAnsi="Arial" w:cs="Arial"/>
          <w:b/>
          <w:bCs/>
        </w:rPr>
        <w:t>Industry Partner Name (1-4):</w:t>
      </w:r>
      <w:r w:rsidRPr="0061136E">
        <w:rPr>
          <w:rFonts w:ascii="Arial" w:hAnsi="Arial" w:cs="Arial"/>
        </w:rPr>
        <w:t xml:space="preserve"> Name of the industry partner the student w</w:t>
      </w:r>
      <w:r w:rsidR="007843C3" w:rsidRPr="0061136E">
        <w:rPr>
          <w:rFonts w:ascii="Arial" w:hAnsi="Arial" w:cs="Arial"/>
        </w:rPr>
        <w:t>orks</w:t>
      </w:r>
      <w:r w:rsidRPr="0061136E">
        <w:rPr>
          <w:rFonts w:ascii="Arial" w:hAnsi="Arial" w:cs="Arial"/>
        </w:rPr>
        <w:t xml:space="preserve"> with during the current school year. For NYS P-TECH students. Partner Project Fact, Fields 17, 19, 21, 23.  </w:t>
      </w:r>
    </w:p>
    <w:p w14:paraId="428CDBC2" w14:textId="77777777" w:rsidR="00A0450B" w:rsidRPr="0061136E" w:rsidRDefault="00A0450B" w:rsidP="00A0450B">
      <w:pPr>
        <w:rPr>
          <w:rFonts w:ascii="Arial" w:hAnsi="Arial" w:cs="Arial"/>
        </w:rPr>
      </w:pPr>
    </w:p>
    <w:p w14:paraId="30D775EC" w14:textId="760A0C59" w:rsidR="00A0450B" w:rsidRDefault="00A0450B" w:rsidP="00A0450B">
      <w:pPr>
        <w:rPr>
          <w:rFonts w:ascii="Arial" w:hAnsi="Arial" w:cs="Arial"/>
        </w:rPr>
      </w:pPr>
      <w:r w:rsidRPr="0061136E">
        <w:rPr>
          <w:rFonts w:ascii="Arial" w:hAnsi="Arial" w:cs="Arial"/>
          <w:b/>
          <w:bCs/>
        </w:rPr>
        <w:t>Industry Partner Type (Codes, 1-4):</w:t>
      </w:r>
      <w:r w:rsidRPr="0061136E">
        <w:rPr>
          <w:rFonts w:ascii="Arial" w:hAnsi="Arial" w:cs="Arial"/>
        </w:rPr>
        <w:t xml:space="preserve"> Identifies the type of partnership for the corresponding Industry Partner Name that the student </w:t>
      </w:r>
      <w:r w:rsidR="0076324E" w:rsidRPr="0061136E">
        <w:rPr>
          <w:rFonts w:ascii="Arial" w:hAnsi="Arial" w:cs="Arial"/>
        </w:rPr>
        <w:t>is</w:t>
      </w:r>
      <w:r w:rsidRPr="0061136E">
        <w:rPr>
          <w:rFonts w:ascii="Arial" w:hAnsi="Arial" w:cs="Arial"/>
        </w:rPr>
        <w:t xml:space="preserve"> involved with during the current school year. For NYS P-TECH students. See </w:t>
      </w:r>
      <w:r w:rsidRPr="0061136E">
        <w:rPr>
          <w:rFonts w:ascii="Arial" w:hAnsi="Arial" w:cs="Arial"/>
          <w:bCs/>
        </w:rPr>
        <w:t xml:space="preserve">Codes and Descriptions in Chapter 5: Codes and Descriptions. </w:t>
      </w:r>
      <w:r w:rsidRPr="0061136E">
        <w:rPr>
          <w:rFonts w:ascii="Arial" w:hAnsi="Arial" w:cs="Arial"/>
        </w:rPr>
        <w:t>Partner Project Fact, Fields 18, 20, 22, 24.</w:t>
      </w:r>
      <w:r>
        <w:rPr>
          <w:rFonts w:ascii="Arial" w:hAnsi="Arial" w:cs="Arial"/>
        </w:rPr>
        <w:t xml:space="preserve"> </w:t>
      </w:r>
      <w:r w:rsidRPr="001409AE">
        <w:rPr>
          <w:rFonts w:ascii="Arial" w:hAnsi="Arial" w:cs="Arial"/>
        </w:rPr>
        <w:t xml:space="preserve"> </w:t>
      </w:r>
    </w:p>
    <w:bookmarkEnd w:id="636"/>
    <w:p w14:paraId="113E4C00" w14:textId="77777777" w:rsidR="003C5D29" w:rsidRDefault="003C5D29" w:rsidP="005B3CE4">
      <w:pPr>
        <w:rPr>
          <w:rFonts w:ascii="Arial" w:hAnsi="Arial" w:cs="Arial"/>
        </w:rPr>
      </w:pPr>
    </w:p>
    <w:p w14:paraId="5563CA39" w14:textId="27EF8C48" w:rsidR="001C637F" w:rsidRPr="000E16CD" w:rsidRDefault="001C637F" w:rsidP="001C637F">
      <w:pPr>
        <w:rPr>
          <w:rFonts w:ascii="Arial" w:hAnsi="Arial" w:cs="Arial"/>
        </w:rPr>
      </w:pPr>
      <w:r w:rsidRPr="000E16CD">
        <w:rPr>
          <w:rFonts w:ascii="Arial" w:hAnsi="Arial" w:cs="Arial"/>
          <w:b/>
          <w:bCs/>
          <w:iCs/>
        </w:rPr>
        <w:t xml:space="preserve">Initial Event Date: </w:t>
      </w:r>
      <w:r w:rsidRPr="000E16CD">
        <w:rPr>
          <w:rFonts w:ascii="Arial" w:hAnsi="Arial" w:cs="Arial"/>
          <w:bCs/>
        </w:rPr>
        <w:t xml:space="preserve">Date of the first event in the required sequence of events. The Initial Event Codes are </w:t>
      </w:r>
      <w:r w:rsidRPr="000E16CD">
        <w:rPr>
          <w:rFonts w:ascii="Arial" w:hAnsi="Arial" w:cs="Arial"/>
        </w:rPr>
        <w:t>CPSE01, CSE01, EI01, and CSENP01</w:t>
      </w:r>
      <w:r w:rsidRPr="000E16CD">
        <w:rPr>
          <w:rFonts w:ascii="Arial" w:hAnsi="Arial" w:cs="Arial"/>
          <w:bCs/>
        </w:rPr>
        <w:t>. See “Event Type Code” above. The Initial Event Date is the date that corresponds to the Initial Event Type Code (see below).</w:t>
      </w:r>
      <w:r w:rsidRPr="000E16CD">
        <w:rPr>
          <w:rFonts w:ascii="Arial" w:hAnsi="Arial" w:cs="Arial"/>
          <w:b/>
          <w:bCs/>
          <w:iCs/>
        </w:rPr>
        <w:t xml:space="preserve"> </w:t>
      </w:r>
      <w:r w:rsidRPr="000E16CD">
        <w:rPr>
          <w:rFonts w:ascii="Arial" w:hAnsi="Arial" w:cs="Arial"/>
        </w:rPr>
        <w:t>Include the same Initial Event Date on each record in the sequence of events. Special Ed Events Template, Field 32.</w:t>
      </w:r>
    </w:p>
    <w:p w14:paraId="7051E0EB" w14:textId="77777777" w:rsidR="001C637F" w:rsidRPr="000E16CD" w:rsidRDefault="001C637F" w:rsidP="001C637F">
      <w:pPr>
        <w:rPr>
          <w:rFonts w:ascii="Arial" w:hAnsi="Arial" w:cs="Arial"/>
          <w:b/>
          <w:bCs/>
          <w:iCs/>
        </w:rPr>
      </w:pPr>
    </w:p>
    <w:p w14:paraId="6EAD8C87" w14:textId="77777777" w:rsidR="00B90CC0" w:rsidRDefault="00BD5DA2" w:rsidP="00B90CC0">
      <w:pPr>
        <w:rPr>
          <w:rFonts w:ascii="Arial" w:hAnsi="Arial" w:cs="Arial"/>
          <w:bCs/>
        </w:rPr>
      </w:pPr>
      <w:r w:rsidRPr="000E16CD">
        <w:rPr>
          <w:rFonts w:ascii="Arial" w:hAnsi="Arial" w:cs="Arial"/>
          <w:b/>
          <w:bCs/>
          <w:iCs/>
        </w:rPr>
        <w:t>Initial Event Type Code</w:t>
      </w:r>
      <w:r w:rsidRPr="000E16CD">
        <w:rPr>
          <w:rFonts w:ascii="Arial" w:hAnsi="Arial" w:cs="Arial"/>
          <w:b/>
        </w:rPr>
        <w:t>:</w:t>
      </w:r>
      <w:r w:rsidRPr="000E16CD">
        <w:rPr>
          <w:rFonts w:ascii="Arial" w:hAnsi="Arial" w:cs="Arial"/>
          <w:bCs/>
        </w:rPr>
        <w:t xml:space="preserve"> </w:t>
      </w:r>
      <w:r w:rsidR="00B90CC0" w:rsidRPr="000E16CD">
        <w:rPr>
          <w:rFonts w:ascii="Arial" w:hAnsi="Arial" w:cs="Arial"/>
          <w:bCs/>
        </w:rPr>
        <w:t xml:space="preserve">Code used to report the first event in the required sequence of events for </w:t>
      </w:r>
      <w:r w:rsidR="00B90CC0">
        <w:rPr>
          <w:rFonts w:ascii="Arial" w:hAnsi="Arial" w:cs="Arial"/>
          <w:bCs/>
        </w:rPr>
        <w:t xml:space="preserve">determining compliance with federal timelines for the evaluation of eligibility for </w:t>
      </w:r>
      <w:r w:rsidR="00B90CC0" w:rsidRPr="00E86BDF">
        <w:rPr>
          <w:rFonts w:ascii="Arial" w:hAnsi="Arial" w:cs="Arial"/>
          <w:bCs/>
        </w:rPr>
        <w:t>special education services:</w:t>
      </w:r>
    </w:p>
    <w:p w14:paraId="12F51C32" w14:textId="77777777" w:rsidR="00B90CC0" w:rsidRPr="00E86BDF" w:rsidRDefault="00B90CC0" w:rsidP="00B90CC0">
      <w:pPr>
        <w:rPr>
          <w:rFonts w:ascii="Arial" w:hAnsi="Arial" w:cs="Arial"/>
          <w:bCs/>
        </w:rPr>
      </w:pPr>
    </w:p>
    <w:p w14:paraId="60475519" w14:textId="68DFEA88" w:rsidR="00B90CC0" w:rsidRPr="004E4CEF" w:rsidRDefault="00B90CC0" w:rsidP="00B90CC0">
      <w:pPr>
        <w:numPr>
          <w:ilvl w:val="0"/>
          <w:numId w:val="14"/>
        </w:numPr>
        <w:ind w:left="900" w:hanging="180"/>
        <w:rPr>
          <w:rFonts w:ascii="Arial" w:hAnsi="Arial" w:cs="Arial"/>
        </w:rPr>
      </w:pPr>
      <w:r w:rsidRPr="004E4CEF">
        <w:rPr>
          <w:rFonts w:ascii="Arial" w:hAnsi="Arial" w:cs="Arial"/>
        </w:rPr>
        <w:t>For students referred to the CPSE for evaluation of eligibility for preschool special education services</w:t>
      </w:r>
      <w:r w:rsidRPr="004E4CEF">
        <w:rPr>
          <w:rFonts w:ascii="Arial" w:hAnsi="Arial" w:cs="Arial"/>
          <w:bCs/>
        </w:rPr>
        <w:t>, the first event in this sequence is CPSE01 - Initial referral to CPSE. This code is not used for children transitioning from Early Intervention to preschool special education. This data is used to determine compliance with the federal State Performance Plan (SPP) Indicator 11 and is used in the PD System VR11 form.</w:t>
      </w:r>
    </w:p>
    <w:p w14:paraId="2B987CFF" w14:textId="77777777" w:rsidR="00B90CC0" w:rsidRPr="004E4CEF" w:rsidRDefault="00B90CC0" w:rsidP="00B90CC0">
      <w:pPr>
        <w:numPr>
          <w:ilvl w:val="0"/>
          <w:numId w:val="14"/>
        </w:numPr>
        <w:ind w:left="900" w:hanging="180"/>
        <w:rPr>
          <w:rFonts w:ascii="Arial" w:hAnsi="Arial" w:cs="Arial"/>
        </w:rPr>
      </w:pPr>
      <w:r w:rsidRPr="004E4CEF">
        <w:rPr>
          <w:rFonts w:ascii="Arial" w:hAnsi="Arial" w:cs="Arial"/>
        </w:rPr>
        <w:t>For students referred to the CSE for evaluation of eligibility for school-age special education services</w:t>
      </w:r>
      <w:r w:rsidRPr="004E4CEF">
        <w:rPr>
          <w:rFonts w:ascii="Arial" w:hAnsi="Arial" w:cs="Arial"/>
          <w:bCs/>
        </w:rPr>
        <w:t>, the first event in this sequence is CSE01 - Initial referral to CSE. This data is used to determine compliance with the federal State Performance Plan (SPP) Indicator 11 and is used in the PD System VR11 form.</w:t>
      </w:r>
    </w:p>
    <w:p w14:paraId="13FFFF1B" w14:textId="77777777" w:rsidR="00B90CC0" w:rsidRPr="004E4CEF" w:rsidRDefault="00B90CC0" w:rsidP="00B90CC0">
      <w:pPr>
        <w:numPr>
          <w:ilvl w:val="0"/>
          <w:numId w:val="14"/>
        </w:numPr>
        <w:ind w:left="900" w:hanging="180"/>
        <w:rPr>
          <w:rFonts w:ascii="Arial" w:hAnsi="Arial" w:cs="Arial"/>
        </w:rPr>
      </w:pPr>
      <w:r w:rsidRPr="004E4CEF">
        <w:rPr>
          <w:rFonts w:ascii="Arial" w:hAnsi="Arial" w:cs="Arial"/>
        </w:rPr>
        <w:t xml:space="preserve">For students transitioning from Part C Early Intervention to Part B Preschool, the first event in this sequence is EI01 (Initial referral to CPSE). This data is used to determine compliance with the federal SPP Indicator 12 </w:t>
      </w:r>
      <w:r w:rsidRPr="004E4CEF">
        <w:rPr>
          <w:rFonts w:ascii="Arial" w:hAnsi="Arial" w:cs="Arial"/>
          <w:bCs/>
        </w:rPr>
        <w:t>and is used in the PD System VR12 form</w:t>
      </w:r>
      <w:r w:rsidRPr="004E4CEF">
        <w:rPr>
          <w:rFonts w:ascii="Arial" w:hAnsi="Arial" w:cs="Arial"/>
        </w:rPr>
        <w:t>.</w:t>
      </w:r>
    </w:p>
    <w:p w14:paraId="5EEA78B0" w14:textId="53E0242F" w:rsidR="00B90CC0" w:rsidRPr="004E4CEF" w:rsidRDefault="00B90CC0" w:rsidP="00B90CC0">
      <w:pPr>
        <w:numPr>
          <w:ilvl w:val="0"/>
          <w:numId w:val="14"/>
        </w:numPr>
        <w:ind w:left="900" w:hanging="180"/>
        <w:rPr>
          <w:rFonts w:ascii="Arial" w:hAnsi="Arial" w:cs="Arial"/>
        </w:rPr>
      </w:pPr>
      <w:r w:rsidRPr="004E4CEF">
        <w:rPr>
          <w:rFonts w:ascii="Arial" w:hAnsi="Arial" w:cs="Arial"/>
        </w:rPr>
        <w:lastRenderedPageBreak/>
        <w:t xml:space="preserve">For students parentally placed in a religious or independent (nonpublic) school referred to the CSE for evaluation of eligibility for school-age special education services, the first event for this sequence is CSENP01 – Initial referral to CSE. This data is an annual federal reporting requirement for all school districts </w:t>
      </w:r>
      <w:r w:rsidRPr="004E4CEF">
        <w:rPr>
          <w:rFonts w:ascii="Arial" w:hAnsi="Arial" w:cs="Arial"/>
          <w:bCs/>
        </w:rPr>
        <w:t>and is used in the PD System VR14 form.</w:t>
      </w:r>
    </w:p>
    <w:p w14:paraId="48373A18" w14:textId="77777777" w:rsidR="00BD5DA2" w:rsidRPr="00E86BDF" w:rsidRDefault="00BD5DA2" w:rsidP="00B90CC0">
      <w:pPr>
        <w:rPr>
          <w:rFonts w:ascii="Arial" w:hAnsi="Arial" w:cs="Arial"/>
        </w:rPr>
      </w:pPr>
    </w:p>
    <w:p w14:paraId="09BC7D98" w14:textId="77777777" w:rsidR="00BD5DA2" w:rsidRPr="000E16CD" w:rsidRDefault="00BD5DA2" w:rsidP="00BD5DA2">
      <w:pPr>
        <w:ind w:firstLine="720"/>
        <w:rPr>
          <w:rFonts w:ascii="Arial" w:hAnsi="Arial" w:cs="Arial"/>
        </w:rPr>
      </w:pPr>
      <w:r w:rsidRPr="00E86BDF">
        <w:rPr>
          <w:rFonts w:ascii="Arial" w:hAnsi="Arial" w:cs="Arial"/>
        </w:rPr>
        <w:t>Include the Initial Event Type Code on each record as the first event in the sequence</w:t>
      </w:r>
      <w:r w:rsidRPr="000E16CD">
        <w:rPr>
          <w:rFonts w:ascii="Arial" w:hAnsi="Arial" w:cs="Arial"/>
        </w:rPr>
        <w:t xml:space="preserve"> of events. </w:t>
      </w:r>
      <w:r>
        <w:rPr>
          <w:rFonts w:ascii="Arial" w:hAnsi="Arial" w:cs="Arial"/>
        </w:rPr>
        <w:t>For more information, visit the</w:t>
      </w:r>
      <w:r w:rsidRPr="000E16CD">
        <w:rPr>
          <w:rFonts w:ascii="Arial" w:hAnsi="Arial" w:cs="Arial"/>
        </w:rPr>
        <w:t xml:space="preserve"> </w:t>
      </w:r>
      <w:hyperlink r:id="rId111" w:history="1">
        <w:r>
          <w:rPr>
            <w:rStyle w:val="Hyperlink"/>
            <w:rFonts w:ascii="Arial" w:hAnsi="Arial" w:cs="Arial"/>
          </w:rPr>
          <w:t>SEDCAR</w:t>
        </w:r>
      </w:hyperlink>
      <w:r>
        <w:rPr>
          <w:rFonts w:ascii="Arial" w:hAnsi="Arial" w:cs="Arial"/>
        </w:rPr>
        <w:t xml:space="preserve"> web page. </w:t>
      </w:r>
      <w:r w:rsidRPr="000E16CD">
        <w:rPr>
          <w:rFonts w:ascii="Arial" w:hAnsi="Arial" w:cs="Arial"/>
        </w:rPr>
        <w:t xml:space="preserve">Special Ed Events Template, Field 31. </w:t>
      </w:r>
    </w:p>
    <w:p w14:paraId="15A71107" w14:textId="77777777" w:rsidR="001C637F" w:rsidRPr="000E16CD" w:rsidRDefault="001C637F" w:rsidP="001C637F">
      <w:pPr>
        <w:rPr>
          <w:rFonts w:ascii="Arial" w:hAnsi="Arial" w:cs="Arial"/>
          <w:b/>
          <w:bCs/>
          <w:iCs/>
        </w:rPr>
      </w:pPr>
    </w:p>
    <w:p w14:paraId="0392521F" w14:textId="77777777" w:rsidR="00557748" w:rsidRPr="002F3A26" w:rsidRDefault="00557748" w:rsidP="00557748">
      <w:pPr>
        <w:rPr>
          <w:rFonts w:ascii="Arial" w:hAnsi="Arial" w:cs="Arial"/>
          <w:bCs/>
          <w:iCs/>
        </w:rPr>
      </w:pPr>
      <w:r w:rsidRPr="002F3A26">
        <w:rPr>
          <w:rFonts w:ascii="Arial" w:hAnsi="Arial" w:cs="Arial"/>
          <w:b/>
          <w:bCs/>
          <w:iCs/>
        </w:rPr>
        <w:t>Instructor District Code</w:t>
      </w:r>
      <w:r w:rsidRPr="002F3A26">
        <w:rPr>
          <w:rFonts w:ascii="Arial" w:hAnsi="Arial" w:cs="Arial"/>
          <w:bCs/>
          <w:iCs/>
        </w:rPr>
        <w:t>: Provide the District Code of the entity which has primary control of the Primary Instructor’s class assignments. This will be the same as the District Code. NYC will use the Chancellor's Office code. Course Instructor Assignment, Field 9.</w:t>
      </w:r>
    </w:p>
    <w:p w14:paraId="1F651C39" w14:textId="77777777" w:rsidR="00557748" w:rsidRPr="002F3A26" w:rsidRDefault="00557748" w:rsidP="00557748">
      <w:pPr>
        <w:rPr>
          <w:rFonts w:ascii="Arial" w:hAnsi="Arial" w:cs="Arial"/>
          <w:bCs/>
          <w:iCs/>
        </w:rPr>
      </w:pPr>
    </w:p>
    <w:p w14:paraId="04F87516" w14:textId="664061A1" w:rsidR="00C24FAD" w:rsidRPr="002F3A26" w:rsidRDefault="00C24FAD" w:rsidP="00C24FAD">
      <w:pPr>
        <w:rPr>
          <w:rFonts w:ascii="Arial" w:hAnsi="Arial" w:cs="Arial"/>
          <w:bCs/>
          <w:iCs/>
        </w:rPr>
      </w:pPr>
      <w:r w:rsidRPr="002F3A26">
        <w:rPr>
          <w:rFonts w:ascii="Arial" w:hAnsi="Arial" w:cs="Arial"/>
          <w:b/>
          <w:bCs/>
          <w:iCs/>
        </w:rPr>
        <w:t>Instructor End Date</w:t>
      </w:r>
      <w:r w:rsidRPr="002F3A26">
        <w:rPr>
          <w:rFonts w:ascii="Arial" w:hAnsi="Arial" w:cs="Arial"/>
          <w:bCs/>
          <w:iCs/>
        </w:rPr>
        <w:t>: Report the last date in this assignment for the staff person. Do not report unless the staff person’s responsibility for the assignment has ended. This cannot be a future date. If the LEA determines that a new staff person will serve as a replacement for the position/assignments, they may report that person with the appropriate start date. Generally</w:t>
      </w:r>
      <w:r w:rsidR="00A64790">
        <w:rPr>
          <w:rFonts w:ascii="Arial" w:hAnsi="Arial" w:cs="Arial"/>
          <w:bCs/>
          <w:iCs/>
        </w:rPr>
        <w:t>,</w:t>
      </w:r>
      <w:r w:rsidRPr="002F3A26">
        <w:rPr>
          <w:rFonts w:ascii="Arial" w:hAnsi="Arial" w:cs="Arial"/>
          <w:bCs/>
          <w:iCs/>
        </w:rPr>
        <w:t xml:space="preserve"> this would be a long-term or permanent replacement. Course Instructor Assignment, Field 12.</w:t>
      </w:r>
    </w:p>
    <w:p w14:paraId="37DF7CC8" w14:textId="77777777" w:rsidR="00883FD6" w:rsidRDefault="00883FD6" w:rsidP="00557748">
      <w:pPr>
        <w:rPr>
          <w:rFonts w:ascii="Arial" w:hAnsi="Arial" w:cs="Arial"/>
          <w:b/>
          <w:bCs/>
          <w:iCs/>
        </w:rPr>
      </w:pPr>
    </w:p>
    <w:p w14:paraId="6D75DD45" w14:textId="1896D054" w:rsidR="00557748" w:rsidRPr="002F3A26" w:rsidRDefault="00557748" w:rsidP="00557748">
      <w:pPr>
        <w:rPr>
          <w:rFonts w:ascii="Arial" w:hAnsi="Arial" w:cs="Arial"/>
          <w:bCs/>
          <w:iCs/>
        </w:rPr>
      </w:pPr>
      <w:r w:rsidRPr="002F3A26">
        <w:rPr>
          <w:rFonts w:ascii="Arial" w:hAnsi="Arial" w:cs="Arial"/>
          <w:b/>
          <w:bCs/>
          <w:iCs/>
        </w:rPr>
        <w:t>Instructor ID</w:t>
      </w:r>
      <w:r w:rsidRPr="002F3A26">
        <w:rPr>
          <w:rFonts w:ascii="Arial" w:hAnsi="Arial" w:cs="Arial"/>
          <w:bCs/>
          <w:iCs/>
        </w:rPr>
        <w:t>: Provide a TEACH ID from the TEACH system. Use 9 numeric characters, left padded with zeros. For example, for 1234567, use 001234567. Staff ID for each staff member must be consistent across all templates. Course Instructor Assignment, Field 10.</w:t>
      </w:r>
    </w:p>
    <w:p w14:paraId="5DB6A330" w14:textId="77777777" w:rsidR="00557748" w:rsidRPr="002F3A26" w:rsidRDefault="00557748" w:rsidP="00557748">
      <w:pPr>
        <w:rPr>
          <w:rFonts w:ascii="Arial" w:hAnsi="Arial" w:cs="Arial"/>
          <w:bCs/>
          <w:iCs/>
        </w:rPr>
      </w:pPr>
    </w:p>
    <w:p w14:paraId="429F63D8" w14:textId="281D6498" w:rsidR="00557748" w:rsidRDefault="00557748" w:rsidP="00557748">
      <w:pPr>
        <w:rPr>
          <w:rFonts w:ascii="Arial" w:hAnsi="Arial" w:cs="Arial"/>
          <w:bCs/>
          <w:iCs/>
        </w:rPr>
      </w:pPr>
      <w:r w:rsidRPr="002F3A26">
        <w:rPr>
          <w:rFonts w:ascii="Arial" w:hAnsi="Arial" w:cs="Arial"/>
          <w:b/>
          <w:bCs/>
          <w:iCs/>
        </w:rPr>
        <w:t>Instructor Start Date:</w:t>
      </w:r>
      <w:r w:rsidRPr="002F3A26">
        <w:rPr>
          <w:rFonts w:ascii="Arial" w:hAnsi="Arial" w:cs="Arial"/>
          <w:bCs/>
          <w:iCs/>
        </w:rPr>
        <w:t xml:space="preserve"> First day of the school year, or first date of the school year that the staff member was assigned to this "location" in this assignment, whichever comes last. This cannot be a future date. </w:t>
      </w:r>
      <w:r w:rsidR="008A6903" w:rsidRPr="002F3A26">
        <w:rPr>
          <w:rFonts w:ascii="Arial" w:hAnsi="Arial" w:cs="Arial"/>
          <w:bCs/>
          <w:iCs/>
        </w:rPr>
        <w:t xml:space="preserve">In most cases, this would be the first day the class meets. </w:t>
      </w:r>
      <w:r w:rsidRPr="002F3A26">
        <w:rPr>
          <w:rFonts w:ascii="Arial" w:hAnsi="Arial" w:cs="Arial"/>
          <w:bCs/>
          <w:iCs/>
        </w:rPr>
        <w:t>Course Instructor Assignment, Field 11.</w:t>
      </w:r>
    </w:p>
    <w:p w14:paraId="0AA8E2C7" w14:textId="0C10B1AE" w:rsidR="00977DCB" w:rsidRDefault="00977DCB" w:rsidP="00557748">
      <w:pPr>
        <w:rPr>
          <w:rFonts w:ascii="Arial" w:hAnsi="Arial" w:cs="Arial"/>
          <w:bCs/>
          <w:iCs/>
        </w:rPr>
      </w:pPr>
    </w:p>
    <w:p w14:paraId="683F92D9" w14:textId="77777777" w:rsidR="00484700" w:rsidRPr="00D82BFE" w:rsidRDefault="00484700" w:rsidP="00484700">
      <w:pPr>
        <w:rPr>
          <w:rFonts w:ascii="Arial" w:hAnsi="Arial" w:cs="Arial"/>
          <w:bCs/>
          <w:iCs/>
        </w:rPr>
      </w:pPr>
      <w:r w:rsidRPr="00D82BFE">
        <w:rPr>
          <w:rFonts w:ascii="Arial" w:hAnsi="Arial" w:cs="Arial"/>
          <w:b/>
          <w:iCs/>
        </w:rPr>
        <w:t>Internet Access Barrier Code:</w:t>
      </w:r>
      <w:r w:rsidRPr="00D82BFE">
        <w:rPr>
          <w:rFonts w:ascii="Arial" w:hAnsi="Arial" w:cs="Arial"/>
          <w:bCs/>
          <w:iCs/>
        </w:rPr>
        <w:t xml:space="preserve"> An indication of the primary barrier to having internet access in the student's primary place of residence. Student Digital Resources, Field 12. </w:t>
      </w:r>
    </w:p>
    <w:p w14:paraId="69F18118" w14:textId="77777777" w:rsidR="00484700" w:rsidRPr="00D82BFE" w:rsidRDefault="00484700" w:rsidP="00484700">
      <w:pPr>
        <w:rPr>
          <w:rFonts w:ascii="Arial" w:hAnsi="Arial" w:cs="Arial"/>
          <w:bCs/>
          <w:iCs/>
        </w:rPr>
      </w:pPr>
    </w:p>
    <w:p w14:paraId="70F275FE" w14:textId="77777777" w:rsidR="00484700" w:rsidRPr="00D82BFE" w:rsidRDefault="00484700" w:rsidP="00484700">
      <w:pPr>
        <w:rPr>
          <w:rFonts w:ascii="Arial" w:hAnsi="Arial" w:cs="Arial"/>
          <w:bCs/>
          <w:iCs/>
        </w:rPr>
      </w:pPr>
      <w:r w:rsidRPr="00D82BFE">
        <w:rPr>
          <w:rFonts w:ascii="Arial" w:hAnsi="Arial" w:cs="Arial"/>
          <w:b/>
          <w:iCs/>
        </w:rPr>
        <w:t>Internet Access in Residence Indicator:</w:t>
      </w:r>
      <w:r w:rsidRPr="00D82BFE">
        <w:rPr>
          <w:rFonts w:ascii="Arial" w:hAnsi="Arial" w:cs="Arial"/>
          <w:bCs/>
          <w:iCs/>
        </w:rPr>
        <w:t xml:space="preserve"> The student is able to access the internet in their primary place of residence to participate in school requirements. Student Digital Resources, Field 11.</w:t>
      </w:r>
    </w:p>
    <w:p w14:paraId="20A59047" w14:textId="77777777" w:rsidR="00484700" w:rsidRPr="00D82BFE" w:rsidRDefault="00484700" w:rsidP="00484700">
      <w:pPr>
        <w:rPr>
          <w:rFonts w:ascii="Arial" w:hAnsi="Arial" w:cs="Arial"/>
          <w:bCs/>
          <w:iCs/>
        </w:rPr>
      </w:pPr>
    </w:p>
    <w:p w14:paraId="0A9CC924" w14:textId="77777777" w:rsidR="00484700" w:rsidRPr="00D82BFE" w:rsidRDefault="00484700" w:rsidP="00484700">
      <w:pPr>
        <w:rPr>
          <w:rFonts w:ascii="Arial" w:hAnsi="Arial" w:cs="Arial"/>
          <w:bCs/>
          <w:iCs/>
        </w:rPr>
      </w:pPr>
      <w:r w:rsidRPr="00D82BFE">
        <w:rPr>
          <w:rFonts w:ascii="Arial" w:hAnsi="Arial" w:cs="Arial"/>
          <w:b/>
          <w:iCs/>
        </w:rPr>
        <w:t>Internet Access Type Code:</w:t>
      </w:r>
      <w:r w:rsidRPr="00D82BFE">
        <w:rPr>
          <w:rFonts w:ascii="Arial" w:hAnsi="Arial" w:cs="Arial"/>
          <w:bCs/>
          <w:iCs/>
        </w:rPr>
        <w:t xml:space="preserve"> The primary type of internet service used in the student's primary place of residence. Student Digital Resources, Field 13.</w:t>
      </w:r>
    </w:p>
    <w:p w14:paraId="3BDD1949" w14:textId="77777777" w:rsidR="00484700" w:rsidRPr="00D82BFE" w:rsidRDefault="00484700" w:rsidP="00484700">
      <w:pPr>
        <w:rPr>
          <w:rFonts w:ascii="Arial" w:hAnsi="Arial" w:cs="Arial"/>
          <w:bCs/>
          <w:iCs/>
        </w:rPr>
      </w:pPr>
    </w:p>
    <w:p w14:paraId="2C1FC9A2" w14:textId="3A1B33F0" w:rsidR="00484700" w:rsidRDefault="00484700" w:rsidP="00484700">
      <w:pPr>
        <w:rPr>
          <w:rFonts w:ascii="Arial" w:hAnsi="Arial" w:cs="Arial"/>
          <w:bCs/>
          <w:iCs/>
        </w:rPr>
      </w:pPr>
      <w:r w:rsidRPr="00D82BFE">
        <w:rPr>
          <w:rFonts w:ascii="Arial" w:hAnsi="Arial" w:cs="Arial"/>
          <w:b/>
          <w:iCs/>
        </w:rPr>
        <w:t>Internet Performance Code:</w:t>
      </w:r>
      <w:r w:rsidRPr="00D82BFE">
        <w:rPr>
          <w:rFonts w:ascii="Arial" w:hAnsi="Arial" w:cs="Arial"/>
          <w:bCs/>
          <w:iCs/>
        </w:rPr>
        <w:t xml:space="preserve"> Indicates whether the student can complete the full range of learning activities, including video streaming and assignment upload, without interruptions caused by poor internet performance in their primary place of residence. Student Digital Resources, Field 14.</w:t>
      </w:r>
    </w:p>
    <w:p w14:paraId="40A443F2" w14:textId="77777777" w:rsidR="00151070" w:rsidRDefault="00151070" w:rsidP="00484700">
      <w:pPr>
        <w:rPr>
          <w:rFonts w:ascii="Arial" w:hAnsi="Arial" w:cs="Arial"/>
          <w:bCs/>
          <w:iCs/>
        </w:rPr>
      </w:pPr>
    </w:p>
    <w:p w14:paraId="7F46C4DA" w14:textId="73C5AF38" w:rsidR="001F64EE" w:rsidRPr="0061136E" w:rsidRDefault="001F64EE" w:rsidP="001F64EE">
      <w:pPr>
        <w:rPr>
          <w:rFonts w:ascii="Arial" w:hAnsi="Arial" w:cs="Arial"/>
          <w:bCs/>
          <w:iCs/>
        </w:rPr>
      </w:pPr>
      <w:bookmarkStart w:id="637" w:name="_Hlk107223418"/>
      <w:r w:rsidRPr="0061136E">
        <w:rPr>
          <w:rFonts w:ascii="Arial" w:hAnsi="Arial" w:cs="Arial"/>
          <w:b/>
          <w:iCs/>
        </w:rPr>
        <w:t>Internship or Apprenticeship Name:</w:t>
      </w:r>
      <w:r w:rsidRPr="0061136E">
        <w:rPr>
          <w:rFonts w:ascii="Arial" w:hAnsi="Arial" w:cs="Arial"/>
          <w:bCs/>
          <w:iCs/>
        </w:rPr>
        <w:t xml:space="preserve"> Report the name of the internship or apprenticeship the student </w:t>
      </w:r>
      <w:r w:rsidR="0076324E" w:rsidRPr="0061136E">
        <w:rPr>
          <w:rFonts w:ascii="Arial" w:hAnsi="Arial" w:cs="Arial"/>
          <w:bCs/>
          <w:iCs/>
        </w:rPr>
        <w:t>i</w:t>
      </w:r>
      <w:r w:rsidRPr="0061136E">
        <w:rPr>
          <w:rFonts w:ascii="Arial" w:hAnsi="Arial" w:cs="Arial"/>
          <w:bCs/>
          <w:iCs/>
        </w:rPr>
        <w:t xml:space="preserve">s involved with during the current school year. </w:t>
      </w:r>
      <w:r w:rsidRPr="0061136E">
        <w:rPr>
          <w:rFonts w:ascii="Arial" w:hAnsi="Arial" w:cs="Arial"/>
        </w:rPr>
        <w:t xml:space="preserve">For NYS P-TECH students. </w:t>
      </w:r>
      <w:r w:rsidRPr="0061136E">
        <w:rPr>
          <w:rFonts w:ascii="Arial" w:hAnsi="Arial" w:cs="Arial"/>
          <w:bCs/>
          <w:iCs/>
        </w:rPr>
        <w:t>Programs Partner Fact, Field 27,</w:t>
      </w:r>
    </w:p>
    <w:p w14:paraId="58FAE7DD" w14:textId="77777777" w:rsidR="001F64EE" w:rsidRPr="0061136E" w:rsidRDefault="001F64EE" w:rsidP="001F64EE">
      <w:pPr>
        <w:rPr>
          <w:rFonts w:ascii="Arial" w:hAnsi="Arial" w:cs="Arial"/>
          <w:bCs/>
          <w:iCs/>
        </w:rPr>
      </w:pPr>
    </w:p>
    <w:p w14:paraId="2C9DEF1D" w14:textId="2AAB700C" w:rsidR="001F64EE" w:rsidRDefault="001F64EE" w:rsidP="001F64EE">
      <w:pPr>
        <w:rPr>
          <w:rFonts w:ascii="Arial" w:hAnsi="Arial" w:cs="Arial"/>
          <w:bCs/>
          <w:iCs/>
        </w:rPr>
      </w:pPr>
      <w:r w:rsidRPr="0061136E">
        <w:rPr>
          <w:rFonts w:ascii="Arial" w:hAnsi="Arial" w:cs="Arial"/>
          <w:b/>
          <w:iCs/>
        </w:rPr>
        <w:lastRenderedPageBreak/>
        <w:t>Internship or Apprenticeship Type:</w:t>
      </w:r>
      <w:r w:rsidRPr="0061136E">
        <w:rPr>
          <w:rFonts w:ascii="Arial" w:hAnsi="Arial" w:cs="Arial"/>
          <w:bCs/>
          <w:iCs/>
        </w:rPr>
        <w:t xml:space="preserve"> Report the type of internship or apprenticeship the student </w:t>
      </w:r>
      <w:r w:rsidR="0076324E" w:rsidRPr="0061136E">
        <w:rPr>
          <w:rFonts w:ascii="Arial" w:hAnsi="Arial" w:cs="Arial"/>
          <w:bCs/>
          <w:iCs/>
        </w:rPr>
        <w:t>i</w:t>
      </w:r>
      <w:r w:rsidRPr="0061136E">
        <w:rPr>
          <w:rFonts w:ascii="Arial" w:hAnsi="Arial" w:cs="Arial"/>
          <w:bCs/>
          <w:iCs/>
        </w:rPr>
        <w:t xml:space="preserve">s involved with during the current school year. </w:t>
      </w:r>
      <w:r w:rsidRPr="0061136E">
        <w:rPr>
          <w:rFonts w:ascii="Arial" w:hAnsi="Arial" w:cs="Arial"/>
        </w:rPr>
        <w:t xml:space="preserve">For NYS P-TECH students. </w:t>
      </w:r>
      <w:r w:rsidRPr="0061136E">
        <w:rPr>
          <w:rFonts w:ascii="Arial" w:hAnsi="Arial" w:cs="Arial"/>
          <w:bCs/>
          <w:iCs/>
        </w:rPr>
        <w:t xml:space="preserve">See Partner Type and Internship Type </w:t>
      </w:r>
      <w:r w:rsidRPr="0061136E">
        <w:rPr>
          <w:rFonts w:ascii="Arial" w:hAnsi="Arial" w:cs="Arial"/>
          <w:bCs/>
        </w:rPr>
        <w:t xml:space="preserve">Codes and Descriptions in Chapter 5: Codes and Descriptions. </w:t>
      </w:r>
      <w:r w:rsidRPr="0061136E">
        <w:rPr>
          <w:rFonts w:ascii="Arial" w:hAnsi="Arial" w:cs="Arial"/>
          <w:bCs/>
          <w:iCs/>
        </w:rPr>
        <w:t>Programs Partner Fact, Field 26.</w:t>
      </w:r>
    </w:p>
    <w:bookmarkEnd w:id="637"/>
    <w:p w14:paraId="313D6E1C" w14:textId="77777777" w:rsidR="0098245A" w:rsidRPr="002F3A26" w:rsidRDefault="0098245A" w:rsidP="00484700">
      <w:pPr>
        <w:rPr>
          <w:rFonts w:ascii="Arial" w:hAnsi="Arial" w:cs="Arial"/>
          <w:bCs/>
          <w:iCs/>
        </w:rPr>
      </w:pPr>
    </w:p>
    <w:p w14:paraId="492259E7" w14:textId="7B2B2B94" w:rsidR="0048143C" w:rsidRPr="0048143C" w:rsidRDefault="0048143C" w:rsidP="0048143C">
      <w:pPr>
        <w:pStyle w:val="Default"/>
        <w:rPr>
          <w:rFonts w:ascii="Arial" w:hAnsi="Arial" w:cs="Arial"/>
          <w:szCs w:val="24"/>
        </w:rPr>
      </w:pPr>
      <w:r w:rsidRPr="00673B46">
        <w:rPr>
          <w:rFonts w:ascii="Arial" w:hAnsi="Arial" w:cs="Arial"/>
          <w:b/>
          <w:bCs/>
          <w:szCs w:val="24"/>
        </w:rPr>
        <w:t xml:space="preserve">Itinerant Staff: </w:t>
      </w:r>
      <w:r w:rsidRPr="00673B46">
        <w:rPr>
          <w:rFonts w:ascii="Arial" w:hAnsi="Arial" w:cs="Arial"/>
          <w:szCs w:val="24"/>
        </w:rPr>
        <w:t xml:space="preserve">The Itinerant flag allows an LEA to report a staff person responsible for students in one LEA (district, BOCES, charter school) but employed by another LEA. Since the receiving district is not the employer and may not have complete personnel data for the itinerant teacher/staff person, a limited number of Staff Snapshot fields are required. These fields found on the Staff Snapshot template include District Code, Location Code, Status/Active Indicator, Itinerant Status, Staff ID, Birth Date, Staff First and Last Name, Snapshot Date, Position Title, email (fields 1, 2, 8, 14, 40, 41, 50, 56, </w:t>
      </w:r>
      <w:r w:rsidR="00396146" w:rsidRPr="001C62B1">
        <w:rPr>
          <w:rFonts w:ascii="Arial" w:hAnsi="Arial" w:cs="Arial"/>
          <w:szCs w:val="24"/>
        </w:rPr>
        <w:t>57,</w:t>
      </w:r>
      <w:r w:rsidR="00396146">
        <w:rPr>
          <w:rFonts w:ascii="Arial" w:hAnsi="Arial" w:cs="Arial"/>
          <w:szCs w:val="24"/>
        </w:rPr>
        <w:t xml:space="preserve"> </w:t>
      </w:r>
      <w:r w:rsidRPr="00673B46">
        <w:rPr>
          <w:rFonts w:ascii="Arial" w:hAnsi="Arial" w:cs="Arial"/>
          <w:szCs w:val="24"/>
        </w:rPr>
        <w:t>65, 66, 76). In cases of itinerant or shared teachers/staff across LEAs, data sharing agreements may be needed. Generally, these staff will be teachers employed by one LEA but responsible for a course in another LEA. The instruction of these “traveling teachers” may take the form of traditional in-person classroom instruction or distance learning. Report “N” if the staff person is employed by the reporting LEA. Report “Y” if the staff person is not an employee of the reporting LEA but is the staff person of record for a course in another LEA and will be reported in other staff/course templates. The employer must report the staff evaluation data, attendance and tenure data. The receiving district where the course is being taught should report the course information in Course Instructor Assignment</w:t>
      </w:r>
      <w:r w:rsidR="00FD250F">
        <w:rPr>
          <w:rFonts w:ascii="Arial" w:hAnsi="Arial" w:cs="Arial"/>
          <w:szCs w:val="24"/>
        </w:rPr>
        <w:t>.</w:t>
      </w:r>
    </w:p>
    <w:p w14:paraId="40E33AD7" w14:textId="77777777" w:rsidR="00902FBF" w:rsidRDefault="00902FBF" w:rsidP="00492D70">
      <w:pPr>
        <w:rPr>
          <w:rFonts w:ascii="Arial" w:hAnsi="Arial" w:cs="Arial"/>
          <w:b/>
          <w:bCs/>
          <w:iCs/>
        </w:rPr>
      </w:pPr>
    </w:p>
    <w:p w14:paraId="33F5F4B6" w14:textId="6957E02F" w:rsidR="00492D70" w:rsidRDefault="00492D70" w:rsidP="00492D70">
      <w:pPr>
        <w:rPr>
          <w:rFonts w:ascii="Arial" w:hAnsi="Arial" w:cs="Arial"/>
          <w:bCs/>
          <w:iCs/>
        </w:rPr>
      </w:pPr>
      <w:r w:rsidRPr="000E16CD">
        <w:rPr>
          <w:rFonts w:ascii="Arial" w:hAnsi="Arial" w:cs="Arial"/>
          <w:b/>
          <w:bCs/>
          <w:iCs/>
        </w:rPr>
        <w:t xml:space="preserve">Last Name Long: </w:t>
      </w:r>
      <w:r w:rsidRPr="000E16CD">
        <w:rPr>
          <w:rFonts w:ascii="Arial" w:hAnsi="Arial" w:cs="Arial"/>
          <w:bCs/>
          <w:iCs/>
        </w:rPr>
        <w:t>Staff member’s last name, including any hyphenated portion. Staff Snapshot Template, Field 66.</w:t>
      </w:r>
    </w:p>
    <w:p w14:paraId="6B406B20" w14:textId="77777777" w:rsidR="00FD250F" w:rsidRPr="000E16CD" w:rsidRDefault="00FD250F" w:rsidP="00492D70">
      <w:pPr>
        <w:rPr>
          <w:rFonts w:ascii="Arial" w:hAnsi="Arial" w:cs="Arial"/>
          <w:bCs/>
          <w:iCs/>
        </w:rPr>
      </w:pPr>
    </w:p>
    <w:p w14:paraId="42C6C37C" w14:textId="1755B2C4" w:rsidR="001C637F" w:rsidRPr="000E16CD" w:rsidRDefault="001C637F" w:rsidP="001C637F">
      <w:pPr>
        <w:rPr>
          <w:rFonts w:ascii="Arial" w:hAnsi="Arial" w:cs="Arial"/>
          <w:b/>
          <w:bCs/>
          <w:iCs/>
        </w:rPr>
      </w:pPr>
      <w:r w:rsidRPr="000E16CD">
        <w:rPr>
          <w:rFonts w:ascii="Arial" w:hAnsi="Arial" w:cs="Arial"/>
          <w:b/>
          <w:bCs/>
          <w:iCs/>
        </w:rPr>
        <w:t>Least Restrictive Environment Code</w:t>
      </w:r>
      <w:r w:rsidRPr="000E16CD">
        <w:rPr>
          <w:rFonts w:ascii="Arial" w:hAnsi="Arial" w:cs="Arial"/>
          <w:b/>
        </w:rPr>
        <w:t xml:space="preserve">: </w:t>
      </w:r>
      <w:r w:rsidRPr="000E16CD">
        <w:rPr>
          <w:rFonts w:ascii="Arial" w:hAnsi="Arial" w:cs="Arial"/>
          <w:bCs/>
        </w:rPr>
        <w:t xml:space="preserve"> Code that indicates the least restrictive environment in which students with disabilities are enrolled.  Use o</w:t>
      </w:r>
      <w:r w:rsidRPr="000E16CD">
        <w:rPr>
          <w:rFonts w:ascii="Arial" w:hAnsi="Arial" w:cs="Arial"/>
        </w:rPr>
        <w:t xml:space="preserve">nly one code for each student with a disability who is provided </w:t>
      </w:r>
      <w:r w:rsidR="007802F3">
        <w:rPr>
          <w:rFonts w:ascii="Arial" w:hAnsi="Arial" w:cs="Arial"/>
        </w:rPr>
        <w:t>special education</w:t>
      </w:r>
      <w:r w:rsidRPr="000E16CD">
        <w:rPr>
          <w:rFonts w:ascii="Arial" w:hAnsi="Arial" w:cs="Arial"/>
        </w:rPr>
        <w:t xml:space="preserve"> services on October </w:t>
      </w:r>
      <w:r w:rsidR="00C81E4E" w:rsidRPr="000E16CD">
        <w:rPr>
          <w:rFonts w:ascii="Arial" w:hAnsi="Arial" w:cs="Arial"/>
        </w:rPr>
        <w:t>1</w:t>
      </w:r>
      <w:r w:rsidRPr="000E16CD">
        <w:rPr>
          <w:rFonts w:ascii="Arial" w:hAnsi="Arial" w:cs="Arial"/>
        </w:rPr>
        <w:t xml:space="preserve">. This code must be provided for every student with a disability for whom the school district has CPSE or CSE responsibility and who is receiving </w:t>
      </w:r>
      <w:r w:rsidR="007802F3">
        <w:rPr>
          <w:rFonts w:ascii="Arial" w:hAnsi="Arial" w:cs="Arial"/>
        </w:rPr>
        <w:t>special education</w:t>
      </w:r>
      <w:r w:rsidRPr="000E16CD">
        <w:rPr>
          <w:rFonts w:ascii="Arial" w:hAnsi="Arial" w:cs="Arial"/>
        </w:rPr>
        <w:t xml:space="preserve"> services, regardless of where the student is enrolled (in a public school district, parentally placed in a </w:t>
      </w:r>
      <w:r w:rsidR="0017753A">
        <w:rPr>
          <w:rFonts w:ascii="Arial" w:hAnsi="Arial" w:cs="Arial"/>
        </w:rPr>
        <w:t>r</w:t>
      </w:r>
      <w:r w:rsidR="00E36AAE">
        <w:rPr>
          <w:rFonts w:ascii="Arial" w:hAnsi="Arial" w:cs="Arial"/>
        </w:rPr>
        <w:t xml:space="preserve">eligious </w:t>
      </w:r>
      <w:r w:rsidR="0017753A">
        <w:rPr>
          <w:rFonts w:ascii="Arial" w:hAnsi="Arial" w:cs="Arial"/>
        </w:rPr>
        <w:t>or</w:t>
      </w:r>
      <w:r w:rsidR="00E36AAE">
        <w:rPr>
          <w:rFonts w:ascii="Arial" w:hAnsi="Arial" w:cs="Arial"/>
        </w:rPr>
        <w:t xml:space="preserve"> independent</w:t>
      </w:r>
      <w:r w:rsidR="00877F92">
        <w:rPr>
          <w:rFonts w:ascii="Arial" w:hAnsi="Arial" w:cs="Arial"/>
        </w:rPr>
        <w:t xml:space="preserve"> (nonpublic)</w:t>
      </w:r>
      <w:r w:rsidRPr="000E16CD">
        <w:rPr>
          <w:rFonts w:ascii="Arial" w:hAnsi="Arial" w:cs="Arial"/>
        </w:rPr>
        <w:t xml:space="preserve"> school located in the district, in a charter school, in a BOCES, in a State-supported section 4201 school, in an in-State or out-of-State approved private school for students with disabilities, in an out-of-State facility as an emergency interim placement, home</w:t>
      </w:r>
      <w:r w:rsidR="007177C9">
        <w:rPr>
          <w:rFonts w:ascii="Arial" w:hAnsi="Arial" w:cs="Arial"/>
        </w:rPr>
        <w:t xml:space="preserve"> </w:t>
      </w:r>
      <w:r w:rsidRPr="000E16CD">
        <w:rPr>
          <w:rFonts w:ascii="Arial" w:hAnsi="Arial" w:cs="Arial"/>
        </w:rPr>
        <w:t xml:space="preserve">schooled at parent’s choice, in home or hospital placement, or incarcerated in a county or city jail). This code must also be provided for </w:t>
      </w:r>
      <w:r w:rsidR="00154354" w:rsidRPr="000E16CD">
        <w:rPr>
          <w:rFonts w:ascii="Arial" w:hAnsi="Arial" w:cs="Arial"/>
        </w:rPr>
        <w:t>parentally placed</w:t>
      </w:r>
      <w:r w:rsidRPr="000E16CD">
        <w:rPr>
          <w:rFonts w:ascii="Arial" w:hAnsi="Arial" w:cs="Arial"/>
        </w:rPr>
        <w:t xml:space="preserve"> students with disabilities in </w:t>
      </w:r>
      <w:r w:rsidR="0017753A">
        <w:rPr>
          <w:rFonts w:ascii="Arial" w:hAnsi="Arial" w:cs="Arial"/>
        </w:rPr>
        <w:t>r</w:t>
      </w:r>
      <w:r w:rsidR="00E36AAE">
        <w:rPr>
          <w:rFonts w:ascii="Arial" w:hAnsi="Arial" w:cs="Arial"/>
        </w:rPr>
        <w:t>eligious and independent</w:t>
      </w:r>
      <w:r w:rsidR="00877F92">
        <w:rPr>
          <w:rFonts w:ascii="Arial" w:hAnsi="Arial" w:cs="Arial"/>
        </w:rPr>
        <w:t xml:space="preserve"> (nonpublic)</w:t>
      </w:r>
      <w:r w:rsidRPr="000E16CD">
        <w:rPr>
          <w:rFonts w:ascii="Arial" w:hAnsi="Arial" w:cs="Arial"/>
        </w:rPr>
        <w:t xml:space="preserve"> elementary, middle, or secondary schools who are not receiving </w:t>
      </w:r>
      <w:r w:rsidR="007802F3">
        <w:rPr>
          <w:rFonts w:ascii="Arial" w:hAnsi="Arial" w:cs="Arial"/>
        </w:rPr>
        <w:t>special education</w:t>
      </w:r>
      <w:r w:rsidRPr="000E16CD">
        <w:rPr>
          <w:rFonts w:ascii="Arial" w:hAnsi="Arial" w:cs="Arial"/>
        </w:rPr>
        <w:t xml:space="preserve"> services. Child-care institutions with affiliated schools must provide this code for students with disabilities who are placed by the courts or State agencies in their program. This includes Special Act School Districts. State agencies that operate educational programs must provide this code for every student with a disability who is provided educational services in the State agency operated program. The New York State School for the Blind in Batavia and the New York State School for the Deaf in Rome must provide this code for every student with a disability provided </w:t>
      </w:r>
      <w:r w:rsidR="007802F3">
        <w:rPr>
          <w:rFonts w:ascii="Arial" w:hAnsi="Arial" w:cs="Arial"/>
        </w:rPr>
        <w:t>special education</w:t>
      </w:r>
      <w:r w:rsidRPr="000E16CD">
        <w:rPr>
          <w:rFonts w:ascii="Arial" w:hAnsi="Arial" w:cs="Arial"/>
        </w:rPr>
        <w:t xml:space="preserve"> services in these schools. </w:t>
      </w:r>
      <w:r w:rsidR="006F3503">
        <w:rPr>
          <w:rFonts w:ascii="Arial" w:hAnsi="Arial" w:cs="Arial"/>
        </w:rPr>
        <w:t>For more information, visit the</w:t>
      </w:r>
      <w:r w:rsidR="00EF1408" w:rsidRPr="000E16CD">
        <w:rPr>
          <w:rFonts w:ascii="Arial" w:hAnsi="Arial" w:cs="Arial"/>
        </w:rPr>
        <w:t xml:space="preserve"> </w:t>
      </w:r>
      <w:hyperlink r:id="rId112" w:history="1">
        <w:r w:rsidR="006F3503">
          <w:rPr>
            <w:rStyle w:val="Hyperlink"/>
            <w:rFonts w:ascii="Arial" w:hAnsi="Arial" w:cs="Arial"/>
          </w:rPr>
          <w:t>SEDCAR</w:t>
        </w:r>
      </w:hyperlink>
      <w:r w:rsidR="006F3503">
        <w:rPr>
          <w:rFonts w:ascii="Arial" w:hAnsi="Arial" w:cs="Arial"/>
        </w:rPr>
        <w:t xml:space="preserve"> web pa</w:t>
      </w:r>
      <w:r w:rsidR="005B5C8A">
        <w:rPr>
          <w:rFonts w:ascii="Arial" w:hAnsi="Arial" w:cs="Arial"/>
        </w:rPr>
        <w:t>g</w:t>
      </w:r>
      <w:r w:rsidR="006F3503">
        <w:rPr>
          <w:rFonts w:ascii="Arial" w:hAnsi="Arial" w:cs="Arial"/>
        </w:rPr>
        <w:t>e.</w:t>
      </w:r>
      <w:r w:rsidR="00EF1408" w:rsidRPr="000E16CD">
        <w:rPr>
          <w:rFonts w:ascii="Arial" w:hAnsi="Arial" w:cs="Arial"/>
        </w:rPr>
        <w:t xml:space="preserve"> </w:t>
      </w:r>
      <w:r w:rsidRPr="000E16CD">
        <w:rPr>
          <w:rFonts w:ascii="Arial" w:hAnsi="Arial" w:cs="Arial"/>
        </w:rPr>
        <w:t>Spec Ed Snapshot Template, Field 44.</w:t>
      </w:r>
      <w:r w:rsidR="0018155E" w:rsidRPr="000E16CD">
        <w:rPr>
          <w:rFonts w:ascii="Arial" w:hAnsi="Arial" w:cs="Arial"/>
          <w:b/>
          <w:bCs/>
          <w:iCs/>
        </w:rPr>
        <w:t xml:space="preserve"> </w:t>
      </w:r>
    </w:p>
    <w:p w14:paraId="5E464E5A" w14:textId="0B5F87EE" w:rsidR="001C637F" w:rsidRPr="000E16CD" w:rsidRDefault="001C637F" w:rsidP="0018155E">
      <w:pPr>
        <w:spacing w:before="240"/>
        <w:rPr>
          <w:rFonts w:ascii="Arial" w:hAnsi="Arial" w:cs="Arial"/>
          <w:bCs/>
          <w:iCs/>
        </w:rPr>
      </w:pPr>
      <w:r w:rsidRPr="000E16CD">
        <w:rPr>
          <w:rFonts w:ascii="Arial" w:hAnsi="Arial" w:cs="Arial"/>
          <w:b/>
          <w:bCs/>
          <w:iCs/>
        </w:rPr>
        <w:t xml:space="preserve">Local Course Code: </w:t>
      </w:r>
      <w:r w:rsidRPr="000E16CD">
        <w:rPr>
          <w:rFonts w:ascii="Arial" w:hAnsi="Arial" w:cs="Arial"/>
          <w:bCs/>
          <w:iCs/>
        </w:rPr>
        <w:t>Local course code used in the local course scheduling system</w:t>
      </w:r>
      <w:r w:rsidR="00323F8E" w:rsidRPr="000E16CD">
        <w:rPr>
          <w:rFonts w:ascii="Arial" w:hAnsi="Arial" w:cs="Arial"/>
          <w:bCs/>
          <w:iCs/>
        </w:rPr>
        <w:t xml:space="preserve"> that uniquely identifies the course</w:t>
      </w:r>
      <w:r w:rsidRPr="000E16CD">
        <w:rPr>
          <w:rFonts w:ascii="Arial" w:hAnsi="Arial" w:cs="Arial"/>
          <w:bCs/>
          <w:iCs/>
        </w:rPr>
        <w:t>. This code must map to a State course code.</w:t>
      </w:r>
      <w:r w:rsidRPr="000E16CD">
        <w:t xml:space="preserve"> </w:t>
      </w:r>
      <w:r w:rsidRPr="000E16CD">
        <w:rPr>
          <w:rFonts w:ascii="Arial" w:hAnsi="Arial" w:cs="Arial"/>
          <w:bCs/>
          <w:iCs/>
        </w:rPr>
        <w:t xml:space="preserve">See State Codes </w:t>
      </w:r>
      <w:r w:rsidRPr="000E16CD">
        <w:rPr>
          <w:rFonts w:ascii="Arial" w:hAnsi="Arial" w:cs="Arial"/>
          <w:bCs/>
          <w:iCs/>
        </w:rPr>
        <w:lastRenderedPageBreak/>
        <w:t xml:space="preserve">and Descriptions </w:t>
      </w:r>
      <w:r w:rsidR="006F3503">
        <w:rPr>
          <w:rFonts w:ascii="Arial" w:hAnsi="Arial" w:cs="Arial"/>
          <w:bCs/>
          <w:iCs/>
        </w:rPr>
        <w:t xml:space="preserve">in the </w:t>
      </w:r>
      <w:hyperlink r:id="rId113" w:history="1">
        <w:r w:rsidR="006F3503">
          <w:rPr>
            <w:rStyle w:val="Hyperlink"/>
            <w:rFonts w:ascii="Arial" w:hAnsi="Arial" w:cs="Arial"/>
            <w:bCs/>
            <w:iCs/>
          </w:rPr>
          <w:t>New York State Comprehensive Course Catalog</w:t>
        </w:r>
      </w:hyperlink>
      <w:r w:rsidRPr="000E16CD">
        <w:rPr>
          <w:rFonts w:ascii="Arial" w:hAnsi="Arial" w:cs="Arial"/>
          <w:bCs/>
          <w:iCs/>
        </w:rPr>
        <w:t>. Student Class Grade Detail Template, Field 3; Course Template, Field 27.</w:t>
      </w:r>
    </w:p>
    <w:p w14:paraId="4A38B886" w14:textId="77777777" w:rsidR="001C637F" w:rsidRPr="000E16CD" w:rsidRDefault="001C637F" w:rsidP="001C637F">
      <w:pPr>
        <w:rPr>
          <w:rFonts w:ascii="Arial" w:hAnsi="Arial" w:cs="Arial"/>
          <w:b/>
          <w:bCs/>
          <w:iCs/>
        </w:rPr>
      </w:pPr>
    </w:p>
    <w:p w14:paraId="7D0BC0BF" w14:textId="2C53186D" w:rsidR="00557748" w:rsidRPr="002F3A26" w:rsidRDefault="00C0149E" w:rsidP="00557748">
      <w:r w:rsidRPr="000E16CD">
        <w:rPr>
          <w:rFonts w:ascii="Arial" w:hAnsi="Arial" w:cs="Arial"/>
          <w:b/>
          <w:bCs/>
          <w:iCs/>
        </w:rPr>
        <w:t>Location Code:</w:t>
      </w:r>
      <w:r w:rsidRPr="000E16CD">
        <w:rPr>
          <w:rFonts w:ascii="Arial" w:hAnsi="Arial" w:cs="Arial"/>
          <w:bCs/>
          <w:iCs/>
        </w:rPr>
        <w:t xml:space="preserve"> T</w:t>
      </w:r>
      <w:r w:rsidRPr="000E16CD">
        <w:rPr>
          <w:rFonts w:ascii="Arial" w:hAnsi="Arial" w:cs="Arial"/>
        </w:rPr>
        <w:t>ypically</w:t>
      </w:r>
      <w:r w:rsidR="00B1480F">
        <w:rPr>
          <w:rFonts w:ascii="Arial" w:hAnsi="Arial" w:cs="Arial"/>
        </w:rPr>
        <w:t>,</w:t>
      </w:r>
      <w:r w:rsidRPr="000E16CD">
        <w:rPr>
          <w:rFonts w:ascii="Arial" w:hAnsi="Arial" w:cs="Arial"/>
        </w:rPr>
        <w:t xml:space="preserve"> the building code (assigned by local student management system and used by L1 Data Warehouse) that uniquely identifies the building in which a student is receiving a service. If staff member works in only one building, use building code. If the staff member works in more than one building within the LEA, use "0000".  If a local building code is used, it must map to a valid State building code. For BOCES, </w:t>
      </w:r>
      <w:r w:rsidR="00AA2A1E" w:rsidRPr="000E16CD">
        <w:rPr>
          <w:rFonts w:ascii="Arial" w:hAnsi="Arial" w:cs="Arial"/>
        </w:rPr>
        <w:t>use a virtual location code assigned to the staff person responsible for the instruction</w:t>
      </w:r>
      <w:r w:rsidR="00AA2A1E" w:rsidRPr="0061314D">
        <w:rPr>
          <w:rFonts w:ascii="Arial" w:hAnsi="Arial" w:cs="Arial"/>
        </w:rPr>
        <w:t>.</w:t>
      </w:r>
      <w:r w:rsidR="00DC0957" w:rsidRPr="00DC0957">
        <w:rPr>
          <w:rFonts w:ascii="Arial" w:hAnsi="Arial" w:cs="Arial"/>
        </w:rPr>
        <w:t xml:space="preserve"> </w:t>
      </w:r>
      <w:r w:rsidRPr="000E16CD">
        <w:rPr>
          <w:rFonts w:ascii="Arial" w:hAnsi="Arial" w:cs="Arial"/>
        </w:rPr>
        <w:t xml:space="preserve">Required by eScholar load plan. </w:t>
      </w:r>
      <w:r w:rsidRPr="000E16CD">
        <w:rPr>
          <w:rFonts w:ascii="Arial" w:hAnsi="Arial" w:cs="Arial"/>
          <w:bCs/>
        </w:rPr>
        <w:t>Assessment Response Template, Field 12; Staff Snapshot Template, Field 14; Location Code Template, Field 2;</w:t>
      </w:r>
      <w:r w:rsidRPr="000E16CD">
        <w:rPr>
          <w:rFonts w:ascii="Arial" w:hAnsi="Arial" w:cs="Arial"/>
        </w:rPr>
        <w:t xml:space="preserve"> Staff Attendance Template, Field 2</w:t>
      </w:r>
      <w:r w:rsidR="00557748" w:rsidRPr="002F3A26">
        <w:rPr>
          <w:rFonts w:ascii="Arial" w:hAnsi="Arial" w:cs="Arial"/>
          <w:bCs/>
        </w:rPr>
        <w:t>;</w:t>
      </w:r>
      <w:r w:rsidRPr="002F3A26">
        <w:t xml:space="preserve"> </w:t>
      </w:r>
      <w:r w:rsidR="00557748" w:rsidRPr="002F3A26">
        <w:rPr>
          <w:rFonts w:ascii="Arial" w:hAnsi="Arial" w:cs="Arial"/>
        </w:rPr>
        <w:t>Student Class Entry Exit template, Field 2.</w:t>
      </w:r>
      <w:r w:rsidR="00557748" w:rsidRPr="002F3A26">
        <w:t xml:space="preserve"> </w:t>
      </w:r>
    </w:p>
    <w:p w14:paraId="46EE57F2" w14:textId="77777777" w:rsidR="001C637F" w:rsidRPr="002F3A26" w:rsidRDefault="001C637F" w:rsidP="001C637F">
      <w:pPr>
        <w:rPr>
          <w:rFonts w:ascii="Arial" w:hAnsi="Arial" w:cs="Arial"/>
          <w:b/>
          <w:bCs/>
          <w:iCs/>
        </w:rPr>
      </w:pPr>
    </w:p>
    <w:p w14:paraId="40B0C2CB" w14:textId="6BCBE58B" w:rsidR="006820F2" w:rsidRPr="002F3A26" w:rsidRDefault="006820F2" w:rsidP="001C637F">
      <w:pPr>
        <w:rPr>
          <w:rFonts w:ascii="Arial" w:hAnsi="Arial" w:cs="Arial"/>
          <w:bCs/>
          <w:iCs/>
        </w:rPr>
      </w:pPr>
      <w:r w:rsidRPr="002F3A26">
        <w:rPr>
          <w:rFonts w:ascii="Arial" w:hAnsi="Arial" w:cs="Arial"/>
          <w:b/>
          <w:bCs/>
          <w:iCs/>
        </w:rPr>
        <w:t xml:space="preserve">Location Grade Level: </w:t>
      </w:r>
      <w:r w:rsidRPr="002F3A26">
        <w:rPr>
          <w:rFonts w:ascii="Arial" w:hAnsi="Arial" w:cs="Arial"/>
          <w:bCs/>
          <w:iCs/>
        </w:rPr>
        <w:t xml:space="preserve">Grade level </w:t>
      </w:r>
      <w:r w:rsidR="002569E9" w:rsidRPr="002F3A26">
        <w:rPr>
          <w:rFonts w:ascii="Arial" w:hAnsi="Arial" w:cs="Arial"/>
        </w:rPr>
        <w:t xml:space="preserve">of students to which the “Day Type” for a </w:t>
      </w:r>
      <w:r w:rsidR="00777F1D" w:rsidRPr="002F3A26">
        <w:rPr>
          <w:rFonts w:ascii="Arial" w:hAnsi="Arial" w:cs="Arial"/>
        </w:rPr>
        <w:t>date</w:t>
      </w:r>
      <w:r w:rsidR="002569E9" w:rsidRPr="002F3A26">
        <w:rPr>
          <w:rFonts w:ascii="Arial" w:hAnsi="Arial" w:cs="Arial"/>
        </w:rPr>
        <w:t xml:space="preserve"> in the day calendar pertains</w:t>
      </w:r>
      <w:r w:rsidRPr="002F3A26">
        <w:rPr>
          <w:rFonts w:ascii="Arial" w:hAnsi="Arial" w:cs="Arial"/>
          <w:bCs/>
          <w:iCs/>
        </w:rPr>
        <w:t>. Day Calendar Template, Field 5.</w:t>
      </w:r>
    </w:p>
    <w:p w14:paraId="582DC474" w14:textId="77777777" w:rsidR="006820F2" w:rsidRPr="002F3A26" w:rsidRDefault="006820F2" w:rsidP="001C637F">
      <w:pPr>
        <w:rPr>
          <w:rFonts w:ascii="Arial" w:hAnsi="Arial" w:cs="Arial"/>
          <w:b/>
          <w:bCs/>
          <w:iCs/>
        </w:rPr>
      </w:pPr>
    </w:p>
    <w:p w14:paraId="6ED686C1" w14:textId="2F176B8D" w:rsidR="005311D1" w:rsidRDefault="001C637F" w:rsidP="005311D1">
      <w:pPr>
        <w:rPr>
          <w:rFonts w:ascii="Arial" w:hAnsi="Arial" w:cs="Arial"/>
        </w:rPr>
      </w:pPr>
      <w:r w:rsidRPr="002F3A26">
        <w:rPr>
          <w:rFonts w:ascii="Arial" w:hAnsi="Arial" w:cs="Arial"/>
          <w:b/>
          <w:bCs/>
          <w:iCs/>
        </w:rPr>
        <w:t xml:space="preserve">Marking Period Code: </w:t>
      </w:r>
      <w:r w:rsidRPr="002F3A26">
        <w:rPr>
          <w:rFonts w:ascii="Arial" w:hAnsi="Arial" w:cs="Arial"/>
          <w:bCs/>
          <w:iCs/>
        </w:rPr>
        <w:t xml:space="preserve">Code from the Marking Period Number Table </w:t>
      </w:r>
      <w:r w:rsidRPr="002F3A26">
        <w:rPr>
          <w:rFonts w:ascii="Arial" w:hAnsi="Arial" w:cs="Arial"/>
        </w:rPr>
        <w:t xml:space="preserve">in </w:t>
      </w:r>
      <w:r w:rsidR="00E20000" w:rsidRPr="002F3A26">
        <w:rPr>
          <w:rFonts w:ascii="Arial" w:hAnsi="Arial" w:cs="Arial"/>
        </w:rPr>
        <w:t>Chapter 5</w:t>
      </w:r>
      <w:r w:rsidR="00BC06ED" w:rsidRPr="002F3A26">
        <w:rPr>
          <w:rFonts w:ascii="Arial" w:hAnsi="Arial" w:cs="Arial"/>
        </w:rPr>
        <w:t>: Codes and Descriptions</w:t>
      </w:r>
      <w:r w:rsidRPr="002F3A26">
        <w:rPr>
          <w:rFonts w:ascii="Arial" w:hAnsi="Arial" w:cs="Arial"/>
        </w:rPr>
        <w:t xml:space="preserve"> </w:t>
      </w:r>
      <w:r w:rsidRPr="002F3A26">
        <w:rPr>
          <w:rFonts w:ascii="Arial" w:hAnsi="Arial" w:cs="Arial"/>
          <w:bCs/>
          <w:iCs/>
        </w:rPr>
        <w:t>that represents the marking period within the school year, semester, or summer school session for which a grade is being reported. For example, when reporting the final grade for a full year course for a school where the school year has four marking periods, use the marking period number “4”. This is the number that corresponds to the last marking period for a full year course in a school where there are four marking periods per year.</w:t>
      </w:r>
      <w:r w:rsidRPr="002F3A26">
        <w:rPr>
          <w:rFonts w:ascii="Arial" w:hAnsi="Arial" w:cs="Arial"/>
          <w:bCs/>
        </w:rPr>
        <w:t xml:space="preserve"> Location Marking Period Template, Field 3; Marking Period Code Template, Field 1;</w:t>
      </w:r>
      <w:r w:rsidR="004E19E9" w:rsidRPr="002F3A26">
        <w:rPr>
          <w:rFonts w:ascii="Arial" w:hAnsi="Arial" w:cs="Arial"/>
          <w:bCs/>
        </w:rPr>
        <w:t xml:space="preserve"> </w:t>
      </w:r>
      <w:r w:rsidR="00557748" w:rsidRPr="002F3A26">
        <w:rPr>
          <w:rFonts w:ascii="Arial" w:hAnsi="Arial" w:cs="Arial"/>
          <w:bCs/>
        </w:rPr>
        <w:t>Course Instructor Snapshot template</w:t>
      </w:r>
      <w:r w:rsidR="00557748" w:rsidRPr="002F3A26">
        <w:rPr>
          <w:rFonts w:ascii="Arial" w:hAnsi="Arial" w:cs="Arial"/>
        </w:rPr>
        <w:t>, Field 8;</w:t>
      </w:r>
      <w:r w:rsidR="00557748" w:rsidRPr="002F3A26">
        <w:rPr>
          <w:rFonts w:ascii="Arial" w:hAnsi="Arial" w:cs="Arial"/>
          <w:bCs/>
        </w:rPr>
        <w:t xml:space="preserve"> </w:t>
      </w:r>
      <w:r w:rsidR="00557748" w:rsidRPr="002F3A26">
        <w:rPr>
          <w:rFonts w:ascii="Arial" w:hAnsi="Arial" w:cs="Arial"/>
        </w:rPr>
        <w:t xml:space="preserve">Student Class Entry Exit </w:t>
      </w:r>
      <w:r w:rsidR="00C07494">
        <w:rPr>
          <w:rFonts w:ascii="Arial" w:hAnsi="Arial" w:cs="Arial"/>
        </w:rPr>
        <w:t>Te</w:t>
      </w:r>
      <w:r w:rsidR="00557748" w:rsidRPr="002F3A26">
        <w:rPr>
          <w:rFonts w:ascii="Arial" w:hAnsi="Arial" w:cs="Arial"/>
        </w:rPr>
        <w:t xml:space="preserve">mplate Field </w:t>
      </w:r>
      <w:r w:rsidR="00557748" w:rsidRPr="0061136E">
        <w:rPr>
          <w:rFonts w:ascii="Arial" w:hAnsi="Arial" w:cs="Arial"/>
        </w:rPr>
        <w:t>25</w:t>
      </w:r>
      <w:r w:rsidR="006044ED" w:rsidRPr="0061136E">
        <w:rPr>
          <w:rFonts w:ascii="Arial" w:hAnsi="Arial" w:cs="Arial"/>
        </w:rPr>
        <w:t>; Student Credit GPA Template, Field 1.</w:t>
      </w:r>
      <w:r w:rsidR="005311D1" w:rsidRPr="0061136E">
        <w:rPr>
          <w:rFonts w:ascii="Arial" w:hAnsi="Arial" w:cs="Arial"/>
        </w:rPr>
        <w:t xml:space="preserve"> </w:t>
      </w:r>
      <w:bookmarkStart w:id="638" w:name="_Hlk479843185"/>
      <w:r w:rsidR="005311D1" w:rsidRPr="0061136E">
        <w:rPr>
          <w:rFonts w:ascii="Arial" w:hAnsi="Arial" w:cs="Arial"/>
        </w:rPr>
        <w:t>For State reporting, use “NA.”</w:t>
      </w:r>
      <w:bookmarkEnd w:id="638"/>
    </w:p>
    <w:p w14:paraId="36FC9A8B" w14:textId="77777777" w:rsidR="001C637F" w:rsidRPr="000E16CD" w:rsidRDefault="001C637F" w:rsidP="001C637F">
      <w:pPr>
        <w:rPr>
          <w:rFonts w:ascii="Arial" w:hAnsi="Arial" w:cs="Arial"/>
          <w:b/>
          <w:bCs/>
          <w:iCs/>
        </w:rPr>
      </w:pPr>
    </w:p>
    <w:p w14:paraId="13C186DD" w14:textId="77777777" w:rsidR="00492D70" w:rsidRPr="000E16CD" w:rsidRDefault="00492D70" w:rsidP="00492D70">
      <w:pPr>
        <w:rPr>
          <w:rFonts w:ascii="Arial" w:hAnsi="Arial" w:cs="Arial"/>
          <w:bCs/>
          <w:iCs/>
        </w:rPr>
      </w:pPr>
      <w:r w:rsidRPr="000E16CD">
        <w:rPr>
          <w:rFonts w:ascii="Arial" w:hAnsi="Arial" w:cs="Arial"/>
          <w:b/>
          <w:bCs/>
          <w:iCs/>
        </w:rPr>
        <w:t xml:space="preserve">Middle Name: </w:t>
      </w:r>
      <w:r w:rsidRPr="000E16CD">
        <w:rPr>
          <w:rFonts w:ascii="Arial" w:hAnsi="Arial" w:cs="Arial"/>
          <w:bCs/>
          <w:iCs/>
        </w:rPr>
        <w:t>Staff member’s middle name. Staff Snapshot Template, Field 77.</w:t>
      </w:r>
    </w:p>
    <w:p w14:paraId="025F80E4" w14:textId="77777777" w:rsidR="00492D70" w:rsidRPr="000E16CD" w:rsidRDefault="00492D70" w:rsidP="001C637F">
      <w:pPr>
        <w:rPr>
          <w:rFonts w:ascii="Arial" w:hAnsi="Arial" w:cs="Arial"/>
          <w:b/>
          <w:bCs/>
          <w:iCs/>
        </w:rPr>
      </w:pPr>
    </w:p>
    <w:p w14:paraId="24E04B93" w14:textId="5C44BD8A" w:rsidR="001C637F" w:rsidRPr="000E16CD" w:rsidRDefault="001C637F" w:rsidP="001C637F">
      <w:pPr>
        <w:rPr>
          <w:rFonts w:ascii="Arial" w:hAnsi="Arial" w:cs="Arial"/>
        </w:rPr>
      </w:pPr>
      <w:r w:rsidRPr="000E16CD">
        <w:rPr>
          <w:rFonts w:ascii="Arial" w:hAnsi="Arial" w:cs="Arial"/>
          <w:b/>
          <w:bCs/>
          <w:iCs/>
        </w:rPr>
        <w:t>Migrant Indicator</w:t>
      </w:r>
      <w:r w:rsidRPr="000E16CD">
        <w:rPr>
          <w:rFonts w:ascii="Arial" w:hAnsi="Arial" w:cs="Arial"/>
          <w:b/>
        </w:rPr>
        <w:t xml:space="preserve">: </w:t>
      </w:r>
      <w:r w:rsidRPr="000E16CD">
        <w:rPr>
          <w:rFonts w:ascii="Arial" w:hAnsi="Arial" w:cs="Arial"/>
        </w:rPr>
        <w:t>Indication of whether the student met the definition of migrant at some point during the academic year or was never a migrant during the academic year. Student Lite Template, Field 48.</w:t>
      </w:r>
    </w:p>
    <w:p w14:paraId="4BC00857" w14:textId="77777777" w:rsidR="001C637F" w:rsidRPr="000E16CD" w:rsidRDefault="001C637F" w:rsidP="001C637F">
      <w:pPr>
        <w:rPr>
          <w:rFonts w:ascii="Arial" w:hAnsi="Arial" w:cs="Arial"/>
          <w:b/>
          <w:bCs/>
          <w:iCs/>
        </w:rPr>
      </w:pPr>
    </w:p>
    <w:p w14:paraId="210CDC75" w14:textId="542833AB" w:rsidR="001C637F" w:rsidRDefault="001C637F" w:rsidP="001C637F">
      <w:pPr>
        <w:rPr>
          <w:rFonts w:ascii="Arial" w:hAnsi="Arial" w:cs="Arial"/>
        </w:rPr>
      </w:pPr>
      <w:r w:rsidRPr="000E16CD">
        <w:rPr>
          <w:rFonts w:ascii="Arial" w:hAnsi="Arial" w:cs="Arial"/>
          <w:b/>
          <w:bCs/>
          <w:iCs/>
        </w:rPr>
        <w:t>Neglected or Delinquent Indicator</w:t>
      </w:r>
      <w:r w:rsidRPr="000E16CD">
        <w:rPr>
          <w:rFonts w:ascii="Arial" w:hAnsi="Arial" w:cs="Arial"/>
          <w:b/>
        </w:rPr>
        <w:t xml:space="preserve">: </w:t>
      </w:r>
      <w:r w:rsidRPr="000E16CD">
        <w:rPr>
          <w:rFonts w:ascii="Arial" w:hAnsi="Arial" w:cs="Arial"/>
        </w:rPr>
        <w:t>Indication of whether the student met the definition of neglected or delinquent at some point during the academic year or was never considered neglected or delinquent during the academic year. Student Lite Template, Field 50.</w:t>
      </w:r>
    </w:p>
    <w:p w14:paraId="7525388A" w14:textId="77777777" w:rsidR="00CF5B87" w:rsidRPr="000E16CD" w:rsidRDefault="00CF5B87" w:rsidP="001C637F">
      <w:pPr>
        <w:rPr>
          <w:rFonts w:ascii="Arial" w:hAnsi="Arial" w:cs="Arial"/>
        </w:rPr>
      </w:pPr>
    </w:p>
    <w:p w14:paraId="6B60318F" w14:textId="2FF6EC09" w:rsidR="00273A9A" w:rsidRDefault="00DC3340" w:rsidP="00154354">
      <w:pPr>
        <w:rPr>
          <w:rFonts w:ascii="Arial" w:hAnsi="Arial" w:cs="Arial"/>
          <w:b/>
          <w:bCs/>
          <w:iCs/>
        </w:rPr>
      </w:pPr>
      <w:r w:rsidRPr="00723735">
        <w:rPr>
          <w:rFonts w:ascii="Arial" w:hAnsi="Arial" w:cs="Arial"/>
          <w:b/>
          <w:bCs/>
          <w:iCs/>
        </w:rPr>
        <w:t xml:space="preserve">Non-Teaching Assignment Codes: </w:t>
      </w:r>
      <w:r w:rsidRPr="00723735">
        <w:rPr>
          <w:rFonts w:ascii="Arial" w:hAnsi="Arial" w:cs="Arial"/>
          <w:bCs/>
          <w:iCs/>
        </w:rPr>
        <w:t>Non-teaching PMF descriptions See Assignment Codes and Descriptions section. Staff Assignment, Field 3.</w:t>
      </w:r>
    </w:p>
    <w:p w14:paraId="37403B81" w14:textId="77777777" w:rsidR="00B1480F" w:rsidRDefault="00B1480F" w:rsidP="001C637F">
      <w:pPr>
        <w:autoSpaceDE w:val="0"/>
        <w:autoSpaceDN w:val="0"/>
        <w:adjustRightInd w:val="0"/>
        <w:rPr>
          <w:rFonts w:ascii="Arial" w:hAnsi="Arial" w:cs="Arial"/>
          <w:b/>
          <w:bCs/>
          <w:iCs/>
        </w:rPr>
      </w:pPr>
    </w:p>
    <w:p w14:paraId="07915891" w14:textId="2CB85922" w:rsidR="001C637F" w:rsidRPr="000E16CD" w:rsidRDefault="001C637F" w:rsidP="001C637F">
      <w:pPr>
        <w:autoSpaceDE w:val="0"/>
        <w:autoSpaceDN w:val="0"/>
        <w:adjustRightInd w:val="0"/>
        <w:rPr>
          <w:rFonts w:ascii="Arial" w:hAnsi="Arial" w:cs="Arial"/>
          <w:b/>
          <w:bCs/>
          <w:iCs/>
        </w:rPr>
      </w:pPr>
      <w:r w:rsidRPr="000E16CD">
        <w:rPr>
          <w:rFonts w:ascii="Arial" w:hAnsi="Arial" w:cs="Arial"/>
          <w:b/>
          <w:bCs/>
          <w:iCs/>
        </w:rPr>
        <w:t>Number of Days:</w:t>
      </w:r>
    </w:p>
    <w:p w14:paraId="6DFF62DA" w14:textId="757D23EB" w:rsidR="001C637F" w:rsidRPr="00D879C9" w:rsidRDefault="00916582" w:rsidP="001C637F">
      <w:pPr>
        <w:autoSpaceDE w:val="0"/>
        <w:autoSpaceDN w:val="0"/>
        <w:adjustRightInd w:val="0"/>
        <w:rPr>
          <w:rFonts w:ascii="Arial" w:hAnsi="Arial" w:cs="Arial"/>
          <w:bCs/>
        </w:rPr>
      </w:pPr>
      <w:r>
        <w:rPr>
          <w:rFonts w:ascii="Arial" w:hAnsi="Arial" w:cs="Arial"/>
          <w:b/>
          <w:bCs/>
          <w:i/>
        </w:rPr>
        <w:t xml:space="preserve">SPP </w:t>
      </w:r>
      <w:r w:rsidR="001C637F" w:rsidRPr="000E16CD">
        <w:rPr>
          <w:rFonts w:ascii="Arial" w:hAnsi="Arial" w:cs="Arial"/>
          <w:b/>
          <w:bCs/>
          <w:i/>
        </w:rPr>
        <w:t>Indicator 11 for preschool children:</w:t>
      </w:r>
      <w:r w:rsidR="001C637F" w:rsidRPr="000E16CD">
        <w:rPr>
          <w:rFonts w:ascii="Arial" w:hAnsi="Arial" w:cs="Arial"/>
          <w:bCs/>
        </w:rPr>
        <w:t xml:space="preserve"> Number </w:t>
      </w:r>
      <w:r w:rsidR="006266E9" w:rsidRPr="000E16CD">
        <w:rPr>
          <w:rFonts w:ascii="Arial" w:hAnsi="Arial" w:cs="Arial"/>
          <w:bCs/>
        </w:rPr>
        <w:t xml:space="preserve">of Days is the number of calendar </w:t>
      </w:r>
      <w:r w:rsidR="001C637F" w:rsidRPr="000E16CD">
        <w:rPr>
          <w:rFonts w:ascii="Arial" w:hAnsi="Arial" w:cs="Arial"/>
          <w:bCs/>
        </w:rPr>
        <w:t xml:space="preserve">days from the date of receipt (in writing) of parent consent to evaluate to the date that the CPSE </w:t>
      </w:r>
      <w:r w:rsidR="00CF69F4" w:rsidRPr="000E16CD">
        <w:rPr>
          <w:rFonts w:ascii="Arial" w:hAnsi="Arial" w:cs="Arial"/>
          <w:bCs/>
        </w:rPr>
        <w:t>meeting occurs</w:t>
      </w:r>
      <w:r w:rsidR="001C637F" w:rsidRPr="000E16CD">
        <w:rPr>
          <w:rFonts w:ascii="Arial" w:hAnsi="Arial" w:cs="Arial"/>
          <w:bCs/>
        </w:rPr>
        <w:t xml:space="preserve"> to discuss evaluation results</w:t>
      </w:r>
      <w:r w:rsidR="00CF69F4" w:rsidRPr="000E16CD">
        <w:rPr>
          <w:rFonts w:ascii="Arial" w:hAnsi="Arial" w:cs="Arial"/>
          <w:bCs/>
        </w:rPr>
        <w:t xml:space="preserve">. </w:t>
      </w:r>
      <w:r w:rsidR="001C637F" w:rsidRPr="000E16CD">
        <w:rPr>
          <w:rFonts w:ascii="Arial" w:hAnsi="Arial" w:cs="Arial"/>
          <w:bCs/>
        </w:rPr>
        <w:t>The date of receipt of parent consent to evaluate is counted as “day 1</w:t>
      </w:r>
      <w:r w:rsidR="001C637F" w:rsidRPr="00D879C9">
        <w:rPr>
          <w:rFonts w:ascii="Arial" w:hAnsi="Arial" w:cs="Arial"/>
          <w:bCs/>
        </w:rPr>
        <w:t xml:space="preserve">.” </w:t>
      </w:r>
      <w:r w:rsidR="00EC08CF" w:rsidRPr="00D879C9">
        <w:rPr>
          <w:rFonts w:ascii="Arial" w:hAnsi="Arial" w:cs="Arial"/>
          <w:bCs/>
        </w:rPr>
        <w:t>If the meeting is not held, the number of days is the number of days between the date of receipt of parent consent to evaluate and August 31, 2024.</w:t>
      </w:r>
    </w:p>
    <w:p w14:paraId="4C3FC835" w14:textId="77777777" w:rsidR="00EC08CF" w:rsidRPr="00D879C9" w:rsidRDefault="00916582" w:rsidP="00EC08CF">
      <w:pPr>
        <w:autoSpaceDE w:val="0"/>
        <w:autoSpaceDN w:val="0"/>
        <w:adjustRightInd w:val="0"/>
        <w:rPr>
          <w:rFonts w:ascii="Arial" w:hAnsi="Arial" w:cs="Arial"/>
          <w:bCs/>
        </w:rPr>
      </w:pPr>
      <w:r w:rsidRPr="00D879C9">
        <w:rPr>
          <w:rFonts w:ascii="Arial" w:hAnsi="Arial" w:cs="Arial"/>
          <w:b/>
          <w:bCs/>
          <w:i/>
        </w:rPr>
        <w:t xml:space="preserve">SPP </w:t>
      </w:r>
      <w:r w:rsidR="001C637F" w:rsidRPr="00D879C9">
        <w:rPr>
          <w:rFonts w:ascii="Arial" w:hAnsi="Arial" w:cs="Arial"/>
          <w:b/>
          <w:bCs/>
          <w:i/>
        </w:rPr>
        <w:t xml:space="preserve">Indicator 11 for school-age students: </w:t>
      </w:r>
      <w:r w:rsidR="001C637F" w:rsidRPr="00D879C9">
        <w:rPr>
          <w:rFonts w:ascii="Arial" w:hAnsi="Arial" w:cs="Arial"/>
          <w:bCs/>
        </w:rPr>
        <w:t xml:space="preserve">The Number of Days is the number of calendar days from the date of receipt (in writing) of parent consent to evaluate and the date that the CSE meeting occurs to discuss evaluation results. The date of receipt of parent consent to </w:t>
      </w:r>
      <w:r w:rsidR="001C637F" w:rsidRPr="00D879C9">
        <w:rPr>
          <w:rFonts w:ascii="Arial" w:hAnsi="Arial" w:cs="Arial"/>
          <w:bCs/>
        </w:rPr>
        <w:lastRenderedPageBreak/>
        <w:t>evaluate is counted as “day 1.”</w:t>
      </w:r>
      <w:r w:rsidR="00EC08CF" w:rsidRPr="00D879C9">
        <w:rPr>
          <w:rFonts w:ascii="Arial" w:hAnsi="Arial" w:cs="Arial"/>
          <w:bCs/>
        </w:rPr>
        <w:t xml:space="preserve"> If the meeting is not held, the number of days is the number of days between the date of receipt of parent consent to evaluate and August 31, 2024.</w:t>
      </w:r>
    </w:p>
    <w:p w14:paraId="47C55975" w14:textId="679121FD" w:rsidR="001C637F" w:rsidRPr="000E16CD" w:rsidRDefault="00916582" w:rsidP="001C637F">
      <w:pPr>
        <w:autoSpaceDE w:val="0"/>
        <w:autoSpaceDN w:val="0"/>
        <w:adjustRightInd w:val="0"/>
        <w:rPr>
          <w:rFonts w:ascii="Arial" w:hAnsi="Arial" w:cs="Arial"/>
        </w:rPr>
      </w:pPr>
      <w:r w:rsidRPr="00D879C9">
        <w:rPr>
          <w:rFonts w:ascii="Arial" w:hAnsi="Arial" w:cs="Arial"/>
          <w:b/>
          <w:i/>
        </w:rPr>
        <w:t xml:space="preserve">SPP </w:t>
      </w:r>
      <w:r w:rsidR="001C637F" w:rsidRPr="00D879C9">
        <w:rPr>
          <w:rFonts w:ascii="Arial" w:hAnsi="Arial" w:cs="Arial"/>
          <w:b/>
          <w:i/>
        </w:rPr>
        <w:t>Indicator 12 for preschool children referred from Early Intervention:</w:t>
      </w:r>
      <w:r w:rsidR="001C637F" w:rsidRPr="00D879C9">
        <w:rPr>
          <w:rFonts w:ascii="Arial" w:hAnsi="Arial" w:cs="Arial"/>
        </w:rPr>
        <w:t xml:space="preserve"> For a child</w:t>
      </w:r>
      <w:r w:rsidR="001C637F" w:rsidRPr="000E16CD">
        <w:rPr>
          <w:rFonts w:ascii="Arial" w:hAnsi="Arial" w:cs="Arial"/>
        </w:rPr>
        <w:t xml:space="preserve"> found eligible for preschool special education, the Number of Days is the number of calendar days past the child’s third birthday when the IEP is implemented. The first day past the child’s third birthday is “day 1.”  If the IEP is not implemented by August 31, 20</w:t>
      </w:r>
      <w:r w:rsidR="00F17FC1">
        <w:rPr>
          <w:rFonts w:ascii="Arial" w:hAnsi="Arial" w:cs="Arial"/>
        </w:rPr>
        <w:t>2</w:t>
      </w:r>
      <w:r w:rsidR="00EC08CF">
        <w:rPr>
          <w:rFonts w:ascii="Arial" w:hAnsi="Arial" w:cs="Arial"/>
        </w:rPr>
        <w:t>4</w:t>
      </w:r>
      <w:r w:rsidR="001C637F" w:rsidRPr="000E16CD">
        <w:rPr>
          <w:rFonts w:ascii="Arial" w:hAnsi="Arial" w:cs="Arial"/>
        </w:rPr>
        <w:t>, the Number of Days is the number of calendar days that August 31, 20</w:t>
      </w:r>
      <w:r w:rsidR="00F17FC1">
        <w:rPr>
          <w:rFonts w:ascii="Arial" w:hAnsi="Arial" w:cs="Arial"/>
        </w:rPr>
        <w:t>2</w:t>
      </w:r>
      <w:r w:rsidR="00EC08CF">
        <w:rPr>
          <w:rFonts w:ascii="Arial" w:hAnsi="Arial" w:cs="Arial"/>
        </w:rPr>
        <w:t>4</w:t>
      </w:r>
      <w:r w:rsidR="001C637F" w:rsidRPr="000E16CD">
        <w:rPr>
          <w:rFonts w:ascii="Arial" w:hAnsi="Arial" w:cs="Arial"/>
        </w:rPr>
        <w:t xml:space="preserve"> is past the child’s third birthday.  For a child who is determined to be not eligible for preschool special education, the Number of Days is the number of calendar days past the child’s third birthday when the CPSE meeting to determine eligibility was held. For a child whose eligibility is undetermined as of August 31, 20</w:t>
      </w:r>
      <w:r w:rsidR="00F17FC1">
        <w:rPr>
          <w:rFonts w:ascii="Arial" w:hAnsi="Arial" w:cs="Arial"/>
        </w:rPr>
        <w:t>2</w:t>
      </w:r>
      <w:r w:rsidR="00EC08CF">
        <w:rPr>
          <w:rFonts w:ascii="Arial" w:hAnsi="Arial" w:cs="Arial"/>
        </w:rPr>
        <w:t>4</w:t>
      </w:r>
      <w:r w:rsidR="001C637F" w:rsidRPr="000E16CD">
        <w:rPr>
          <w:rFonts w:ascii="Arial" w:hAnsi="Arial" w:cs="Arial"/>
        </w:rPr>
        <w:t>, the Number of Days is the number of calendar days that August 31, 20</w:t>
      </w:r>
      <w:r w:rsidR="00F17FC1">
        <w:rPr>
          <w:rFonts w:ascii="Arial" w:hAnsi="Arial" w:cs="Arial"/>
        </w:rPr>
        <w:t>2</w:t>
      </w:r>
      <w:r w:rsidR="00EC08CF">
        <w:rPr>
          <w:rFonts w:ascii="Arial" w:hAnsi="Arial" w:cs="Arial"/>
        </w:rPr>
        <w:t>4</w:t>
      </w:r>
      <w:r w:rsidR="001C637F" w:rsidRPr="000E16CD">
        <w:rPr>
          <w:rFonts w:ascii="Arial" w:hAnsi="Arial" w:cs="Arial"/>
        </w:rPr>
        <w:t xml:space="preserve"> is past the child’s third birthday. If the child’s third birthday is ON August 31, 20</w:t>
      </w:r>
      <w:r w:rsidR="00F17FC1">
        <w:rPr>
          <w:rFonts w:ascii="Arial" w:hAnsi="Arial" w:cs="Arial"/>
        </w:rPr>
        <w:t>2</w:t>
      </w:r>
      <w:r w:rsidR="00EC08CF">
        <w:rPr>
          <w:rFonts w:ascii="Arial" w:hAnsi="Arial" w:cs="Arial"/>
        </w:rPr>
        <w:t>4</w:t>
      </w:r>
      <w:r w:rsidR="001C637F" w:rsidRPr="000E16CD">
        <w:rPr>
          <w:rFonts w:ascii="Arial" w:hAnsi="Arial" w:cs="Arial"/>
        </w:rPr>
        <w:t>, the Number of Days is “1” for the following scenarios:</w:t>
      </w:r>
    </w:p>
    <w:p w14:paraId="7905A941" w14:textId="268F6E8F" w:rsidR="001C637F" w:rsidRPr="000E16CD" w:rsidRDefault="001C637F" w:rsidP="00DA5246">
      <w:pPr>
        <w:numPr>
          <w:ilvl w:val="0"/>
          <w:numId w:val="20"/>
        </w:numPr>
        <w:autoSpaceDE w:val="0"/>
        <w:autoSpaceDN w:val="0"/>
        <w:adjustRightInd w:val="0"/>
        <w:rPr>
          <w:rFonts w:ascii="Arial" w:hAnsi="Arial" w:cs="Arial"/>
        </w:rPr>
      </w:pPr>
      <w:r w:rsidRPr="000E16CD">
        <w:rPr>
          <w:rFonts w:ascii="Arial" w:hAnsi="Arial" w:cs="Arial"/>
        </w:rPr>
        <w:t xml:space="preserve">If the Event Outcome Code is “Y” (student is determined eligible for </w:t>
      </w:r>
      <w:r w:rsidR="007802F3">
        <w:rPr>
          <w:rFonts w:ascii="Arial" w:hAnsi="Arial" w:cs="Arial"/>
        </w:rPr>
        <w:t>special education</w:t>
      </w:r>
      <w:r w:rsidRPr="000E16CD">
        <w:rPr>
          <w:rFonts w:ascii="Arial" w:hAnsi="Arial" w:cs="Arial"/>
        </w:rPr>
        <w:t xml:space="preserve"> services) and the IEP is not implemented by August 31, 20</w:t>
      </w:r>
      <w:r w:rsidR="00F17FC1">
        <w:rPr>
          <w:rFonts w:ascii="Arial" w:hAnsi="Arial" w:cs="Arial"/>
        </w:rPr>
        <w:t>2</w:t>
      </w:r>
      <w:r w:rsidR="00EC08CF">
        <w:rPr>
          <w:rFonts w:ascii="Arial" w:hAnsi="Arial" w:cs="Arial"/>
        </w:rPr>
        <w:t>4</w:t>
      </w:r>
      <w:r w:rsidRPr="000E16CD">
        <w:rPr>
          <w:rFonts w:ascii="Arial" w:hAnsi="Arial" w:cs="Arial"/>
        </w:rPr>
        <w:t>; or</w:t>
      </w:r>
    </w:p>
    <w:p w14:paraId="693B14F4" w14:textId="1D26BD0B" w:rsidR="001C637F" w:rsidRPr="000E16CD" w:rsidRDefault="001C637F" w:rsidP="00DA5246">
      <w:pPr>
        <w:numPr>
          <w:ilvl w:val="0"/>
          <w:numId w:val="20"/>
        </w:numPr>
        <w:autoSpaceDE w:val="0"/>
        <w:autoSpaceDN w:val="0"/>
        <w:adjustRightInd w:val="0"/>
        <w:rPr>
          <w:rFonts w:ascii="Arial" w:hAnsi="Arial" w:cs="Arial"/>
        </w:rPr>
      </w:pPr>
      <w:r w:rsidRPr="000E16CD">
        <w:rPr>
          <w:rFonts w:ascii="Arial" w:hAnsi="Arial" w:cs="Arial"/>
        </w:rPr>
        <w:t>If the Event Outcome Code is “U” (eligibility decision is undetermined or meeting is not held by August 31, 20</w:t>
      </w:r>
      <w:r w:rsidR="00F17FC1">
        <w:rPr>
          <w:rFonts w:ascii="Arial" w:hAnsi="Arial" w:cs="Arial"/>
        </w:rPr>
        <w:t>2</w:t>
      </w:r>
      <w:r w:rsidR="00EC08CF">
        <w:rPr>
          <w:rFonts w:ascii="Arial" w:hAnsi="Arial" w:cs="Arial"/>
        </w:rPr>
        <w:t>4</w:t>
      </w:r>
      <w:r w:rsidRPr="000E16CD">
        <w:rPr>
          <w:rFonts w:ascii="Arial" w:hAnsi="Arial" w:cs="Arial"/>
        </w:rPr>
        <w:t>).</w:t>
      </w:r>
    </w:p>
    <w:p w14:paraId="1A9FB5AD" w14:textId="795E6BCA" w:rsidR="001C637F" w:rsidRDefault="001C637F" w:rsidP="001C637F">
      <w:pPr>
        <w:autoSpaceDE w:val="0"/>
        <w:autoSpaceDN w:val="0"/>
        <w:adjustRightInd w:val="0"/>
        <w:rPr>
          <w:rFonts w:ascii="Arial" w:hAnsi="Arial" w:cs="Arial"/>
        </w:rPr>
      </w:pPr>
      <w:r w:rsidRPr="000E16CD">
        <w:rPr>
          <w:rFonts w:ascii="Arial" w:hAnsi="Arial" w:cs="Arial"/>
        </w:rPr>
        <w:t>Spec Ed Events Template, Field 33.</w:t>
      </w:r>
    </w:p>
    <w:p w14:paraId="365A0D82" w14:textId="77777777" w:rsidR="00093CE9" w:rsidRDefault="00093CE9" w:rsidP="001C637F">
      <w:pPr>
        <w:autoSpaceDE w:val="0"/>
        <w:autoSpaceDN w:val="0"/>
        <w:adjustRightInd w:val="0"/>
        <w:rPr>
          <w:rFonts w:ascii="Arial" w:hAnsi="Arial" w:cs="Arial"/>
        </w:rPr>
      </w:pPr>
    </w:p>
    <w:p w14:paraId="2D18E169" w14:textId="77777777" w:rsidR="001C637F" w:rsidRPr="000E16CD" w:rsidRDefault="001C637F" w:rsidP="001C637F">
      <w:pPr>
        <w:rPr>
          <w:rFonts w:ascii="Arial" w:hAnsi="Arial" w:cs="Arial"/>
          <w:b/>
          <w:bCs/>
          <w:iCs/>
        </w:rPr>
      </w:pPr>
      <w:r w:rsidRPr="000E16CD">
        <w:rPr>
          <w:rFonts w:ascii="Arial" w:hAnsi="Arial" w:cs="Arial"/>
          <w:b/>
          <w:bCs/>
          <w:iCs/>
        </w:rPr>
        <w:t xml:space="preserve">Numeric Score: </w:t>
      </w:r>
      <w:r w:rsidRPr="000E16CD">
        <w:rPr>
          <w:rFonts w:ascii="Arial" w:hAnsi="Arial" w:cs="Arial"/>
          <w:bCs/>
          <w:iCs/>
        </w:rPr>
        <w:t>Numeric score for assessment administered to student. Assessment Fact Template, Field 10.</w:t>
      </w:r>
    </w:p>
    <w:p w14:paraId="2E8C51C9" w14:textId="77777777" w:rsidR="001C637F" w:rsidRPr="000E16CD" w:rsidRDefault="001C637F" w:rsidP="001C637F">
      <w:pPr>
        <w:rPr>
          <w:rFonts w:ascii="Arial" w:hAnsi="Arial" w:cs="Arial"/>
          <w:bCs/>
          <w:iCs/>
        </w:rPr>
      </w:pPr>
    </w:p>
    <w:p w14:paraId="582A6149" w14:textId="77777777" w:rsidR="00430869" w:rsidRDefault="00430869" w:rsidP="001C637F">
      <w:pPr>
        <w:rPr>
          <w:rFonts w:ascii="Arial" w:hAnsi="Arial" w:cs="Arial"/>
          <w:bCs/>
          <w:iCs/>
        </w:rPr>
      </w:pPr>
      <w:r w:rsidRPr="000E16CD">
        <w:rPr>
          <w:rFonts w:ascii="Arial" w:hAnsi="Arial" w:cs="Arial"/>
          <w:b/>
          <w:bCs/>
          <w:iCs/>
        </w:rPr>
        <w:t xml:space="preserve">Original Probationary Period End Date: </w:t>
      </w:r>
      <w:r w:rsidRPr="000E16CD">
        <w:rPr>
          <w:rFonts w:ascii="Arial" w:hAnsi="Arial" w:cs="Arial"/>
          <w:bCs/>
          <w:iCs/>
        </w:rPr>
        <w:t xml:space="preserve">Date probation in tenure area </w:t>
      </w:r>
      <w:r w:rsidR="004355EE" w:rsidRPr="000E16CD">
        <w:rPr>
          <w:rFonts w:ascii="Arial" w:hAnsi="Arial" w:cs="Arial"/>
          <w:bCs/>
          <w:iCs/>
        </w:rPr>
        <w:t xml:space="preserve">is scheduled to </w:t>
      </w:r>
      <w:r w:rsidRPr="000E16CD">
        <w:rPr>
          <w:rFonts w:ascii="Arial" w:hAnsi="Arial" w:cs="Arial"/>
          <w:bCs/>
          <w:iCs/>
        </w:rPr>
        <w:t xml:space="preserve">end. </w:t>
      </w:r>
      <w:r w:rsidR="009232C1" w:rsidRPr="000E16CD">
        <w:rPr>
          <w:rFonts w:ascii="Arial" w:hAnsi="Arial" w:cs="Arial"/>
          <w:bCs/>
          <w:iCs/>
        </w:rPr>
        <w:t xml:space="preserve">If a staff member has finished his/her probationary period before the decision has been made to grant or deny tenure, leave the current code until the status has officially changed. </w:t>
      </w:r>
      <w:r w:rsidRPr="000E16CD">
        <w:rPr>
          <w:rFonts w:ascii="Arial" w:hAnsi="Arial" w:cs="Arial"/>
          <w:bCs/>
          <w:iCs/>
        </w:rPr>
        <w:t>Staff Tenure Template, Field 8.</w:t>
      </w:r>
    </w:p>
    <w:p w14:paraId="0C1892A8" w14:textId="77777777" w:rsidR="00F72AF1" w:rsidRDefault="00F72AF1" w:rsidP="001C637F">
      <w:pPr>
        <w:rPr>
          <w:rFonts w:ascii="Arial" w:hAnsi="Arial" w:cs="Arial"/>
          <w:bCs/>
          <w:iCs/>
        </w:rPr>
      </w:pPr>
    </w:p>
    <w:p w14:paraId="5148D333" w14:textId="098D309E" w:rsidR="00F72AF1" w:rsidRDefault="00F72AF1" w:rsidP="00F72AF1">
      <w:pPr>
        <w:rPr>
          <w:rFonts w:ascii="Arial" w:hAnsi="Arial" w:cs="Arial"/>
          <w:bCs/>
          <w:iCs/>
        </w:rPr>
      </w:pPr>
      <w:r w:rsidRPr="0061136E">
        <w:rPr>
          <w:rFonts w:ascii="Arial" w:hAnsi="Arial" w:cs="Arial"/>
          <w:b/>
          <w:iCs/>
        </w:rPr>
        <w:t>Paid Internship Indicator:</w:t>
      </w:r>
      <w:r w:rsidRPr="0061136E">
        <w:rPr>
          <w:rFonts w:ascii="Arial" w:hAnsi="Arial" w:cs="Arial"/>
          <w:bCs/>
          <w:iCs/>
        </w:rPr>
        <w:t xml:space="preserve"> Report Yes if the student was paid for an internship during the current school year. Otherwise leave blank. </w:t>
      </w:r>
      <w:r w:rsidRPr="0061136E">
        <w:rPr>
          <w:rFonts w:ascii="Arial" w:hAnsi="Arial" w:cs="Arial"/>
        </w:rPr>
        <w:t xml:space="preserve">For NYS P-TECH students. </w:t>
      </w:r>
      <w:r w:rsidRPr="0061136E">
        <w:rPr>
          <w:rFonts w:ascii="Arial" w:hAnsi="Arial" w:cs="Arial"/>
          <w:bCs/>
          <w:iCs/>
        </w:rPr>
        <w:t xml:space="preserve">Programs Partner Fact, Field 28. </w:t>
      </w:r>
    </w:p>
    <w:p w14:paraId="088ECEC8" w14:textId="1F90D0EE" w:rsidR="00BA7AE6" w:rsidRDefault="00BA7AE6" w:rsidP="00F72AF1">
      <w:pPr>
        <w:rPr>
          <w:rFonts w:ascii="Arial" w:hAnsi="Arial" w:cs="Arial"/>
          <w:bCs/>
          <w:iCs/>
        </w:rPr>
      </w:pPr>
    </w:p>
    <w:p w14:paraId="5A7B2BF8" w14:textId="31B2C0C3" w:rsidR="00BA7AE6" w:rsidRPr="0061136E" w:rsidRDefault="00BA7AE6" w:rsidP="00BA7AE6">
      <w:pPr>
        <w:rPr>
          <w:rFonts w:ascii="Arial" w:hAnsi="Arial" w:cs="Arial"/>
          <w:bCs/>
          <w:iCs/>
        </w:rPr>
      </w:pPr>
      <w:r w:rsidRPr="004E4CEF">
        <w:rPr>
          <w:rFonts w:ascii="Arial" w:hAnsi="Arial" w:cs="Arial"/>
          <w:b/>
          <w:iCs/>
        </w:rPr>
        <w:t>Percent Time Assigned:</w:t>
      </w:r>
      <w:r w:rsidRPr="004E4CEF">
        <w:rPr>
          <w:rFonts w:ascii="Arial" w:hAnsi="Arial" w:cs="Arial"/>
          <w:bCs/>
          <w:iCs/>
        </w:rPr>
        <w:t xml:space="preserve"> Report the percentage of time select staff </w:t>
      </w:r>
      <w:r w:rsidR="007E65D1" w:rsidRPr="004E4CEF">
        <w:rPr>
          <w:rFonts w:ascii="Arial" w:hAnsi="Arial" w:cs="Arial"/>
          <w:bCs/>
          <w:iCs/>
        </w:rPr>
        <w:t xml:space="preserve">(as described in the staff assignment section) </w:t>
      </w:r>
      <w:r w:rsidRPr="004E4CEF">
        <w:rPr>
          <w:rFonts w:ascii="Arial" w:hAnsi="Arial" w:cs="Arial"/>
          <w:bCs/>
          <w:iCs/>
        </w:rPr>
        <w:t xml:space="preserve">are serving in each location. </w:t>
      </w:r>
      <w:r w:rsidR="00782720">
        <w:rPr>
          <w:rFonts w:ascii="Arial" w:hAnsi="Arial" w:cs="Arial"/>
          <w:bCs/>
          <w:iCs/>
        </w:rPr>
        <w:t>R</w:t>
      </w:r>
      <w:r w:rsidRPr="004E4CEF">
        <w:rPr>
          <w:rFonts w:ascii="Arial" w:hAnsi="Arial" w:cs="Arial"/>
          <w:bCs/>
          <w:iCs/>
        </w:rPr>
        <w:t>efer to examples in the SIRS Manual for additional information. Staff Assignment, Field 18</w:t>
      </w:r>
      <w:r w:rsidR="00387F92" w:rsidRPr="004E4CEF">
        <w:rPr>
          <w:rFonts w:ascii="Arial" w:hAnsi="Arial" w:cs="Arial"/>
          <w:bCs/>
          <w:iCs/>
        </w:rPr>
        <w:t>.</w:t>
      </w:r>
    </w:p>
    <w:p w14:paraId="6CE3227B" w14:textId="77777777" w:rsidR="00430869" w:rsidRPr="0061136E" w:rsidRDefault="00430869" w:rsidP="001C637F">
      <w:pPr>
        <w:rPr>
          <w:rFonts w:ascii="Arial" w:hAnsi="Arial" w:cs="Arial"/>
          <w:b/>
          <w:bCs/>
          <w:iCs/>
        </w:rPr>
      </w:pPr>
    </w:p>
    <w:p w14:paraId="60AEB747" w14:textId="5003F929" w:rsidR="001C637F" w:rsidRPr="0061136E" w:rsidRDefault="001C637F" w:rsidP="001C637F">
      <w:pPr>
        <w:rPr>
          <w:rFonts w:ascii="Arial" w:hAnsi="Arial" w:cs="Arial"/>
        </w:rPr>
      </w:pPr>
      <w:r w:rsidRPr="0061136E">
        <w:rPr>
          <w:rFonts w:ascii="Arial" w:hAnsi="Arial" w:cs="Arial"/>
          <w:b/>
          <w:bCs/>
          <w:iCs/>
        </w:rPr>
        <w:t>Phone at Primary Residence</w:t>
      </w:r>
      <w:r w:rsidRPr="0061136E">
        <w:rPr>
          <w:rFonts w:ascii="Arial" w:hAnsi="Arial" w:cs="Arial"/>
          <w:b/>
        </w:rPr>
        <w:t xml:space="preserve">: </w:t>
      </w:r>
      <w:r w:rsidRPr="0061136E">
        <w:rPr>
          <w:rFonts w:ascii="Arial" w:hAnsi="Arial" w:cs="Arial"/>
          <w:bCs/>
        </w:rPr>
        <w:t xml:space="preserve">Telephone number at the student’s principal residence, the residence where the student typically resides. </w:t>
      </w:r>
      <w:r w:rsidRPr="0061136E">
        <w:rPr>
          <w:rFonts w:ascii="Arial" w:hAnsi="Arial" w:cs="Arial"/>
        </w:rPr>
        <w:t>Student Lite Template, Field 34.</w:t>
      </w:r>
    </w:p>
    <w:p w14:paraId="08488E1C" w14:textId="77777777" w:rsidR="006125C8" w:rsidRPr="0061136E" w:rsidRDefault="006125C8" w:rsidP="001C637F">
      <w:pPr>
        <w:rPr>
          <w:rFonts w:ascii="Arial" w:hAnsi="Arial" w:cs="Arial"/>
        </w:rPr>
      </w:pPr>
    </w:p>
    <w:p w14:paraId="0E368641" w14:textId="3B22790F" w:rsidR="006125C8" w:rsidRPr="0061136E" w:rsidRDefault="006125C8" w:rsidP="006125C8">
      <w:pPr>
        <w:rPr>
          <w:rFonts w:ascii="Arial" w:hAnsi="Arial" w:cs="Arial"/>
        </w:rPr>
      </w:pPr>
      <w:r w:rsidRPr="0061136E">
        <w:rPr>
          <w:rFonts w:ascii="Arial" w:hAnsi="Arial" w:cs="Arial"/>
          <w:b/>
          <w:bCs/>
        </w:rPr>
        <w:t>Post Project (College) Employer Name:</w:t>
      </w:r>
      <w:r w:rsidRPr="0061136E">
        <w:rPr>
          <w:rFonts w:ascii="Arial" w:hAnsi="Arial" w:cs="Arial"/>
        </w:rPr>
        <w:t xml:space="preserve"> Report the name of the student’s post</w:t>
      </w:r>
      <w:r w:rsidR="0076324E" w:rsidRPr="0061136E">
        <w:rPr>
          <w:rFonts w:ascii="Arial" w:hAnsi="Arial" w:cs="Arial"/>
        </w:rPr>
        <w:t>-</w:t>
      </w:r>
      <w:r w:rsidRPr="0061136E">
        <w:rPr>
          <w:rFonts w:ascii="Arial" w:hAnsi="Arial" w:cs="Arial"/>
        </w:rPr>
        <w:t>college employer if available. For NYS P-TECH students. Programs Partner Fact, Field 29.</w:t>
      </w:r>
    </w:p>
    <w:p w14:paraId="5CC92D79" w14:textId="77777777" w:rsidR="006125C8" w:rsidRPr="0061136E" w:rsidRDefault="006125C8" w:rsidP="006125C8">
      <w:pPr>
        <w:rPr>
          <w:rFonts w:ascii="Arial" w:hAnsi="Arial" w:cs="Arial"/>
        </w:rPr>
      </w:pPr>
    </w:p>
    <w:p w14:paraId="2CE26E33" w14:textId="536878CF" w:rsidR="006125C8" w:rsidRPr="0061136E" w:rsidRDefault="006125C8" w:rsidP="006125C8">
      <w:pPr>
        <w:rPr>
          <w:rFonts w:ascii="Arial" w:hAnsi="Arial" w:cs="Arial"/>
        </w:rPr>
      </w:pPr>
      <w:r w:rsidRPr="0061136E">
        <w:rPr>
          <w:rFonts w:ascii="Arial" w:hAnsi="Arial" w:cs="Arial"/>
          <w:b/>
          <w:bCs/>
        </w:rPr>
        <w:t>Post Project (College) Job Title:</w:t>
      </w:r>
      <w:r w:rsidRPr="0061136E">
        <w:rPr>
          <w:rFonts w:ascii="Arial" w:hAnsi="Arial" w:cs="Arial"/>
        </w:rPr>
        <w:t xml:space="preserve"> Report the student’s post</w:t>
      </w:r>
      <w:r w:rsidR="0076324E" w:rsidRPr="0061136E">
        <w:rPr>
          <w:rFonts w:ascii="Arial" w:hAnsi="Arial" w:cs="Arial"/>
        </w:rPr>
        <w:t>-</w:t>
      </w:r>
      <w:r w:rsidRPr="0061136E">
        <w:rPr>
          <w:rFonts w:ascii="Arial" w:hAnsi="Arial" w:cs="Arial"/>
        </w:rPr>
        <w:t xml:space="preserve">college job title if available. For NYS P-TECH students. Programs Partner Fact, Field 30. </w:t>
      </w:r>
    </w:p>
    <w:p w14:paraId="05AA5BF2" w14:textId="77777777" w:rsidR="006125C8" w:rsidRPr="0061136E" w:rsidRDefault="006125C8" w:rsidP="006125C8">
      <w:pPr>
        <w:rPr>
          <w:rFonts w:ascii="Arial" w:hAnsi="Arial" w:cs="Arial"/>
        </w:rPr>
      </w:pPr>
    </w:p>
    <w:p w14:paraId="4714B149" w14:textId="710C4B50" w:rsidR="4AD17366" w:rsidRDefault="4AD17366">
      <w:r w:rsidRPr="0061136E">
        <w:rPr>
          <w:rFonts w:ascii="Arial" w:eastAsia="Arial" w:hAnsi="Arial" w:cs="Arial"/>
          <w:b/>
          <w:bCs/>
        </w:rPr>
        <w:t>Postgraduate Plan Description:</w:t>
      </w:r>
      <w:r w:rsidRPr="0061136E">
        <w:rPr>
          <w:rFonts w:ascii="Arial" w:eastAsia="Arial" w:hAnsi="Arial" w:cs="Arial"/>
        </w:rPr>
        <w:t xml:space="preserve"> Postgraduate activity planned by the student. See Postgraduate Plan Codes and Descriptions in Chapter 5: Codes and Descriptions. For NYS P-TECH</w:t>
      </w:r>
      <w:r w:rsidR="00127F71" w:rsidRPr="0061136E">
        <w:rPr>
          <w:rFonts w:ascii="Arial" w:eastAsia="Arial" w:hAnsi="Arial" w:cs="Arial"/>
        </w:rPr>
        <w:t>, Smart Transfer</w:t>
      </w:r>
      <w:r w:rsidRPr="0061136E">
        <w:rPr>
          <w:rFonts w:ascii="Arial" w:eastAsia="Arial" w:hAnsi="Arial" w:cs="Arial"/>
        </w:rPr>
        <w:t xml:space="preserve"> and Smart Scholars ECHS students. Student Lite Template, Field 18.</w:t>
      </w:r>
    </w:p>
    <w:p w14:paraId="5B0A7852" w14:textId="77777777" w:rsidR="006125C8" w:rsidRPr="000E16CD" w:rsidRDefault="006125C8" w:rsidP="006125C8">
      <w:pPr>
        <w:rPr>
          <w:rFonts w:ascii="Arial" w:hAnsi="Arial" w:cs="Arial"/>
          <w:b/>
          <w:bCs/>
          <w:iCs/>
        </w:rPr>
      </w:pPr>
    </w:p>
    <w:p w14:paraId="3FDBCB11" w14:textId="4E0CAA12" w:rsidR="00A64790" w:rsidRDefault="00A64790" w:rsidP="00A64790">
      <w:pPr>
        <w:rPr>
          <w:rFonts w:ascii="Arial" w:hAnsi="Arial" w:cs="Arial"/>
        </w:rPr>
      </w:pPr>
      <w:bookmarkStart w:id="639" w:name="_Hlk496256254"/>
      <w:r w:rsidRPr="00723735">
        <w:rPr>
          <w:rFonts w:ascii="Arial" w:hAnsi="Arial" w:cs="Arial"/>
          <w:b/>
        </w:rPr>
        <w:lastRenderedPageBreak/>
        <w:t>Postsecondary Credit Units:</w:t>
      </w:r>
      <w:r w:rsidRPr="00723735">
        <w:rPr>
          <w:rFonts w:ascii="Arial" w:hAnsi="Arial" w:cs="Arial"/>
        </w:rPr>
        <w:t xml:space="preserve"> Report the credits for each course awarded to the student during the school year by a higher education institution. The dual</w:t>
      </w:r>
      <w:r w:rsidR="006A68B5" w:rsidRPr="001C62B1">
        <w:rPr>
          <w:rFonts w:ascii="Arial" w:hAnsi="Arial" w:cs="Arial"/>
        </w:rPr>
        <w:t>/concurrent</w:t>
      </w:r>
      <w:r w:rsidRPr="00723735">
        <w:rPr>
          <w:rFonts w:ascii="Arial" w:hAnsi="Arial" w:cs="Arial"/>
        </w:rPr>
        <w:t xml:space="preserve"> credit indicator must be used for the course in the Student Class Entry Exit template. Student Class Grade Detail, Field 36.</w:t>
      </w:r>
      <w:r w:rsidR="00F377B0" w:rsidRPr="00723735">
        <w:rPr>
          <w:rFonts w:ascii="Arial" w:hAnsi="Arial" w:cs="Arial"/>
        </w:rPr>
        <w:t xml:space="preserve"> </w:t>
      </w:r>
      <w:r w:rsidR="00F377B0" w:rsidRPr="0061314D">
        <w:rPr>
          <w:rFonts w:ascii="Arial" w:hAnsi="Arial" w:cs="Arial"/>
        </w:rPr>
        <w:t xml:space="preserve">Reporting on postsecondary credit units </w:t>
      </w:r>
      <w:r w:rsidR="0027618A" w:rsidRPr="0061314D">
        <w:rPr>
          <w:rFonts w:ascii="Arial" w:hAnsi="Arial" w:cs="Arial"/>
        </w:rPr>
        <w:t>is optional</w:t>
      </w:r>
      <w:r w:rsidR="0094300C">
        <w:rPr>
          <w:rFonts w:ascii="Arial" w:hAnsi="Arial" w:cs="Arial"/>
        </w:rPr>
        <w:t>.</w:t>
      </w:r>
    </w:p>
    <w:p w14:paraId="3F66F876" w14:textId="77777777" w:rsidR="006D4D55" w:rsidRPr="00723735" w:rsidRDefault="006D4D55" w:rsidP="00A64790">
      <w:pPr>
        <w:rPr>
          <w:rFonts w:ascii="Arial" w:hAnsi="Arial" w:cs="Arial"/>
          <w:bCs/>
        </w:rPr>
      </w:pPr>
    </w:p>
    <w:bookmarkEnd w:id="639"/>
    <w:p w14:paraId="723C78EB" w14:textId="4762882F" w:rsidR="00BA0685" w:rsidRDefault="00BA0685" w:rsidP="00BA0685">
      <w:pPr>
        <w:rPr>
          <w:rFonts w:ascii="Arial" w:hAnsi="Arial" w:cs="Arial"/>
          <w:bCs/>
          <w:iCs/>
        </w:rPr>
      </w:pPr>
      <w:r w:rsidRPr="00E73803">
        <w:rPr>
          <w:rFonts w:ascii="Arial" w:hAnsi="Arial" w:cs="Arial"/>
          <w:b/>
          <w:bCs/>
          <w:iCs/>
        </w:rPr>
        <w:t>Primary Course Instruction Language Indicator (Primary Instruction Language Code)</w:t>
      </w:r>
      <w:r w:rsidRPr="00E73803">
        <w:rPr>
          <w:rFonts w:ascii="Arial" w:hAnsi="Arial" w:cs="Arial"/>
          <w:bCs/>
          <w:iCs/>
        </w:rPr>
        <w:t xml:space="preserve">: Report the </w:t>
      </w:r>
      <w:bookmarkStart w:id="640" w:name="_Hlk160804209"/>
      <w:r w:rsidRPr="00E73803">
        <w:rPr>
          <w:rFonts w:ascii="Arial" w:hAnsi="Arial" w:cs="Arial"/>
          <w:bCs/>
          <w:iCs/>
        </w:rPr>
        <w:t xml:space="preserve">Primary language used for providing instruction in the course. </w:t>
      </w:r>
      <w:bookmarkEnd w:id="640"/>
      <w:r w:rsidRPr="00E73803">
        <w:rPr>
          <w:rFonts w:ascii="Arial" w:hAnsi="Arial" w:cs="Arial"/>
          <w:bCs/>
          <w:iCs/>
        </w:rPr>
        <w:t>For Bilingual courses, report the language other than English being used</w:t>
      </w:r>
      <w:r w:rsidR="00363B63" w:rsidRPr="00E73803">
        <w:rPr>
          <w:rFonts w:ascii="Arial" w:hAnsi="Arial" w:cs="Arial"/>
          <w:bCs/>
          <w:iCs/>
        </w:rPr>
        <w:t xml:space="preserve">. </w:t>
      </w:r>
      <w:r w:rsidR="0062713A" w:rsidRPr="00E73803">
        <w:rPr>
          <w:rFonts w:ascii="Arial" w:hAnsi="Arial" w:cs="Arial"/>
          <w:bCs/>
          <w:iCs/>
        </w:rPr>
        <w:t>For example, if native Spanish</w:t>
      </w:r>
      <w:r w:rsidR="002304F7" w:rsidRPr="00E73803">
        <w:rPr>
          <w:rFonts w:ascii="Arial" w:hAnsi="Arial" w:cs="Arial"/>
          <w:bCs/>
          <w:iCs/>
        </w:rPr>
        <w:t>-</w:t>
      </w:r>
      <w:r w:rsidR="0062713A" w:rsidRPr="00E73803">
        <w:rPr>
          <w:rFonts w:ascii="Arial" w:hAnsi="Arial" w:cs="Arial"/>
          <w:bCs/>
          <w:iCs/>
        </w:rPr>
        <w:t xml:space="preserve"> speaking students are being instructed by a Bilingual certified teacher, the SPANISH language code would be used for this course. In cases where the teacher provides instruction partly in Spanish and partly in English, the code would still be SPANISH. This indicator is not for foreign language instruction courses designed for English speaking students. There are course codes in the course catalog for foreign language learning. For ENL/ESL certified teachers “pushing-in” to specific courses, use the ENL indicator on the course. </w:t>
      </w:r>
      <w:r w:rsidRPr="00E73803">
        <w:rPr>
          <w:rFonts w:ascii="Arial" w:hAnsi="Arial" w:cs="Arial"/>
          <w:bCs/>
          <w:iCs/>
        </w:rPr>
        <w:t>Course Instructor Assignment, Field 18.</w:t>
      </w:r>
    </w:p>
    <w:p w14:paraId="3CB58136" w14:textId="77777777" w:rsidR="00524A49" w:rsidRDefault="00524A49" w:rsidP="00BA0685">
      <w:pPr>
        <w:rPr>
          <w:rFonts w:ascii="Arial" w:hAnsi="Arial" w:cs="Arial"/>
          <w:bCs/>
          <w:iCs/>
        </w:rPr>
      </w:pPr>
    </w:p>
    <w:p w14:paraId="110B1E4D" w14:textId="77777777" w:rsidR="00BA0685" w:rsidRPr="00E73803" w:rsidRDefault="000E495A" w:rsidP="00BA0685">
      <w:pPr>
        <w:spacing w:after="200"/>
        <w:rPr>
          <w:rFonts w:ascii="Arial" w:hAnsi="Arial" w:cs="Arial"/>
        </w:rPr>
      </w:pPr>
      <w:r w:rsidRPr="00E73803">
        <w:rPr>
          <w:rFonts w:ascii="Arial" w:hAnsi="Arial" w:cs="Arial"/>
          <w:b/>
          <w:bCs/>
          <w:iCs/>
        </w:rPr>
        <w:t xml:space="preserve">Primary Instruction Delivery Method Code: </w:t>
      </w:r>
      <w:r w:rsidRPr="00E73803">
        <w:rPr>
          <w:rFonts w:ascii="Arial" w:hAnsi="Arial" w:cs="Arial"/>
        </w:rPr>
        <w:t>Code that identifies the delivery method for each student course</w:t>
      </w:r>
      <w:r w:rsidR="00BA0685" w:rsidRPr="00E73803">
        <w:rPr>
          <w:rFonts w:ascii="Arial" w:hAnsi="Arial" w:cs="Arial"/>
        </w:rPr>
        <w:t>:</w:t>
      </w:r>
      <w:r w:rsidR="00BA0685" w:rsidRPr="00E73803">
        <w:rPr>
          <w:rFonts w:ascii="Arial" w:hAnsi="Arial" w:cs="Arial"/>
          <w:b/>
        </w:rPr>
        <w:t xml:space="preserve"> </w:t>
      </w:r>
    </w:p>
    <w:p w14:paraId="1F7E3F54" w14:textId="2B0008AF" w:rsidR="00BA0685" w:rsidRPr="00E73803" w:rsidRDefault="00BA0685" w:rsidP="00DA5246">
      <w:pPr>
        <w:pStyle w:val="ListParagraph"/>
        <w:numPr>
          <w:ilvl w:val="0"/>
          <w:numId w:val="55"/>
        </w:numPr>
        <w:spacing w:after="200"/>
        <w:rPr>
          <w:rFonts w:ascii="Arial" w:hAnsi="Arial" w:cs="Arial"/>
        </w:rPr>
      </w:pPr>
      <w:r w:rsidRPr="00E56E12">
        <w:rPr>
          <w:rFonts w:ascii="Arial" w:hAnsi="Arial" w:cs="Arial"/>
          <w:b/>
          <w:i/>
          <w:iCs/>
        </w:rPr>
        <w:t>Face-to-Face (FACE)</w:t>
      </w:r>
      <w:r w:rsidR="00E56E12">
        <w:rPr>
          <w:rFonts w:ascii="Arial" w:hAnsi="Arial" w:cs="Arial"/>
          <w:b/>
          <w:i/>
          <w:iCs/>
        </w:rPr>
        <w:t>:</w:t>
      </w:r>
      <w:r w:rsidRPr="00E73803">
        <w:rPr>
          <w:rFonts w:ascii="Arial" w:hAnsi="Arial" w:cs="Arial"/>
        </w:rPr>
        <w:t xml:space="preserve"> Course is delivered in the traditional classroom setting.</w:t>
      </w:r>
    </w:p>
    <w:p w14:paraId="49503023" w14:textId="03124596" w:rsidR="00BA0685" w:rsidRPr="00E73803" w:rsidRDefault="00BA0685" w:rsidP="00DA5246">
      <w:pPr>
        <w:pStyle w:val="ListParagraph"/>
        <w:numPr>
          <w:ilvl w:val="0"/>
          <w:numId w:val="54"/>
        </w:numPr>
        <w:spacing w:after="200"/>
        <w:rPr>
          <w:rFonts w:ascii="Arial" w:hAnsi="Arial" w:cs="Arial"/>
        </w:rPr>
      </w:pPr>
      <w:r w:rsidRPr="00E56E12">
        <w:rPr>
          <w:rFonts w:ascii="Arial" w:hAnsi="Arial" w:cs="Arial"/>
          <w:b/>
          <w:i/>
          <w:iCs/>
        </w:rPr>
        <w:t>Distance Learning (DISTANCE)</w:t>
      </w:r>
      <w:r w:rsidR="00E56E12">
        <w:rPr>
          <w:rFonts w:ascii="Arial" w:hAnsi="Arial" w:cs="Arial"/>
          <w:b/>
          <w:i/>
          <w:iCs/>
        </w:rPr>
        <w:t>:</w:t>
      </w:r>
      <w:r w:rsidRPr="00E73803">
        <w:rPr>
          <w:rFonts w:ascii="Arial" w:hAnsi="Arial" w:cs="Arial"/>
        </w:rPr>
        <w:t xml:space="preserve"> Course is delivered via Distance Learning (videoconferencing) technology, primarily or completely in a synchronous manner (i.e. students at multiple locations are engaged in instruction at the same time).</w:t>
      </w:r>
    </w:p>
    <w:p w14:paraId="24539884" w14:textId="0E6C9EBE" w:rsidR="00BA0685" w:rsidRPr="00E73803" w:rsidRDefault="00BA0685" w:rsidP="00DA5246">
      <w:pPr>
        <w:pStyle w:val="ListParagraph"/>
        <w:numPr>
          <w:ilvl w:val="0"/>
          <w:numId w:val="54"/>
        </w:numPr>
        <w:spacing w:after="200"/>
        <w:rPr>
          <w:rFonts w:ascii="Arial" w:hAnsi="Arial" w:cs="Arial"/>
        </w:rPr>
      </w:pPr>
      <w:r w:rsidRPr="00E56E12">
        <w:rPr>
          <w:rFonts w:ascii="Arial" w:hAnsi="Arial" w:cs="Arial"/>
          <w:b/>
          <w:i/>
          <w:iCs/>
        </w:rPr>
        <w:t>Blended Learning (BLENDED)</w:t>
      </w:r>
      <w:r w:rsidR="00E56E12">
        <w:rPr>
          <w:rFonts w:ascii="Arial" w:hAnsi="Arial" w:cs="Arial"/>
          <w:b/>
          <w:i/>
          <w:iCs/>
        </w:rPr>
        <w:t>:</w:t>
      </w:r>
      <w:r w:rsidRPr="00E56E12">
        <w:rPr>
          <w:rFonts w:ascii="Arial" w:hAnsi="Arial" w:cs="Arial"/>
          <w:i/>
          <w:iCs/>
        </w:rPr>
        <w:t xml:space="preserve"> </w:t>
      </w:r>
      <w:r w:rsidRPr="00E73803">
        <w:rPr>
          <w:rFonts w:ascii="Arial" w:hAnsi="Arial" w:cs="Arial"/>
        </w:rPr>
        <w:t>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p w14:paraId="360EC5B6" w14:textId="798B6130" w:rsidR="00BA0685" w:rsidRPr="00E73803" w:rsidRDefault="00BA0685" w:rsidP="00DA5246">
      <w:pPr>
        <w:pStyle w:val="ListParagraph"/>
        <w:numPr>
          <w:ilvl w:val="0"/>
          <w:numId w:val="54"/>
        </w:numPr>
        <w:spacing w:after="200"/>
        <w:rPr>
          <w:rFonts w:ascii="Arial" w:hAnsi="Arial" w:cs="Arial"/>
        </w:rPr>
      </w:pPr>
      <w:r w:rsidRPr="00E56E12">
        <w:rPr>
          <w:rFonts w:ascii="Arial" w:hAnsi="Arial" w:cs="Arial"/>
          <w:b/>
          <w:i/>
          <w:iCs/>
        </w:rPr>
        <w:t>Online Learning (ONLINE)</w:t>
      </w:r>
      <w:r w:rsidR="00E56E12">
        <w:rPr>
          <w:rFonts w:ascii="Arial" w:hAnsi="Arial" w:cs="Arial"/>
          <w:b/>
          <w:i/>
          <w:iCs/>
        </w:rPr>
        <w:t>:</w:t>
      </w:r>
      <w:r w:rsidRPr="00E73803">
        <w:rPr>
          <w:rFonts w:ascii="Arial" w:hAnsi="Arial" w:cs="Arial"/>
        </w:rPr>
        <w:t xml:space="preserve"> Course (instruction and content) are delivered over the Internet.</w:t>
      </w:r>
    </w:p>
    <w:p w14:paraId="1D60F840" w14:textId="77777777" w:rsidR="000E495A" w:rsidRPr="00723735" w:rsidRDefault="000E495A" w:rsidP="000E495A">
      <w:pPr>
        <w:rPr>
          <w:rFonts w:ascii="Arial" w:hAnsi="Arial" w:cs="Arial"/>
          <w:bCs/>
          <w:iCs/>
        </w:rPr>
      </w:pPr>
      <w:r w:rsidRPr="00E73803">
        <w:rPr>
          <w:rFonts w:ascii="Arial" w:hAnsi="Arial" w:cs="Arial"/>
          <w:bCs/>
          <w:iCs/>
        </w:rPr>
        <w:t>Course Instructor Assignment, Field 16.</w:t>
      </w:r>
    </w:p>
    <w:p w14:paraId="2C207070" w14:textId="77777777" w:rsidR="000E495A" w:rsidRPr="00723735" w:rsidRDefault="000E495A" w:rsidP="000E495A">
      <w:pPr>
        <w:rPr>
          <w:rFonts w:ascii="Arial" w:hAnsi="Arial" w:cs="Arial"/>
          <w:bCs/>
          <w:iCs/>
        </w:rPr>
      </w:pPr>
    </w:p>
    <w:p w14:paraId="73865393" w14:textId="309CB0B0" w:rsidR="000E495A" w:rsidRDefault="000E495A" w:rsidP="000E495A">
      <w:pPr>
        <w:rPr>
          <w:rFonts w:ascii="Arial" w:hAnsi="Arial" w:cs="Arial"/>
        </w:rPr>
      </w:pPr>
      <w:r w:rsidRPr="00723735">
        <w:rPr>
          <w:rFonts w:ascii="Arial" w:hAnsi="Arial" w:cs="Arial"/>
          <w:b/>
          <w:bCs/>
          <w:iCs/>
        </w:rPr>
        <w:t xml:space="preserve">Primary ENL Instructor Indicator: </w:t>
      </w:r>
      <w:r w:rsidRPr="00723735">
        <w:rPr>
          <w:rFonts w:ascii="Arial" w:hAnsi="Arial" w:cs="Arial"/>
        </w:rPr>
        <w:t>Identify English as a New Language instructors for the course/section. Teaching aides and assistants are not to be reported. A "Y" in this field will subject the staff to an ENL certification match as required by State and federal reporting. If the ENL teacher is the only teacher in the class, he/she should be reported here and in Field 13.  Course Instructor Assignment, Field 17.</w:t>
      </w:r>
    </w:p>
    <w:p w14:paraId="034114E9" w14:textId="17125B7A" w:rsidR="0069308C" w:rsidRDefault="00557748" w:rsidP="00AE3B1F">
      <w:pPr>
        <w:spacing w:before="240"/>
        <w:rPr>
          <w:rFonts w:ascii="Arial" w:hAnsi="Arial" w:cs="Arial"/>
        </w:rPr>
      </w:pPr>
      <w:r w:rsidRPr="002F3A26">
        <w:rPr>
          <w:rFonts w:ascii="Arial" w:hAnsi="Arial" w:cs="Arial"/>
          <w:b/>
        </w:rPr>
        <w:t xml:space="preserve">Primary Instructor Indicator: </w:t>
      </w:r>
      <w:r w:rsidRPr="002F3A26">
        <w:rPr>
          <w:rFonts w:ascii="Arial" w:hAnsi="Arial" w:cs="Arial"/>
        </w:rPr>
        <w:t xml:space="preserve">Identify a staff person that has primary responsibility for the course. Teaching aides and assistants are not to be reported. A "Y" will subject the staff </w:t>
      </w:r>
      <w:r w:rsidR="00112A05" w:rsidRPr="002F3A26">
        <w:rPr>
          <w:rFonts w:ascii="Arial" w:hAnsi="Arial" w:cs="Arial"/>
        </w:rPr>
        <w:t xml:space="preserve">person </w:t>
      </w:r>
      <w:r w:rsidRPr="002F3A26">
        <w:rPr>
          <w:rFonts w:ascii="Arial" w:hAnsi="Arial" w:cs="Arial"/>
        </w:rPr>
        <w:t xml:space="preserve">to a certification match as required by State and federal reporting. At least one Staff ID record for each course/section must be reported with a "Y" in this field. If a special education teacher is the only teacher in the class (primary), he/she should be reported here and in field 14.  </w:t>
      </w:r>
      <w:r w:rsidR="00112A05" w:rsidRPr="002F3A26">
        <w:rPr>
          <w:rFonts w:ascii="Arial" w:hAnsi="Arial" w:cs="Arial"/>
        </w:rPr>
        <w:t xml:space="preserve">In co-teaching situations where both teachers have full responsibility for the course, both may be identified as “primary.” In such cases, the staff person would be subject to a certification match based on the content area of the course. Additionally, ENL (ESL) teachers </w:t>
      </w:r>
      <w:r w:rsidR="00112A05" w:rsidRPr="002F3A26">
        <w:rPr>
          <w:rFonts w:ascii="Arial" w:hAnsi="Arial" w:cs="Arial"/>
        </w:rPr>
        <w:lastRenderedPageBreak/>
        <w:t xml:space="preserve">may be scheduled using the appropriate ENL course codes (01008 and/or 51008). </w:t>
      </w:r>
      <w:r w:rsidRPr="002F3A26">
        <w:rPr>
          <w:rFonts w:ascii="Arial" w:hAnsi="Arial" w:cs="Arial"/>
        </w:rPr>
        <w:t>Course Instructor Assignment, Field 13.</w:t>
      </w:r>
      <w:r w:rsidR="0069308C">
        <w:rPr>
          <w:rFonts w:ascii="Arial" w:hAnsi="Arial" w:cs="Arial"/>
        </w:rPr>
        <w:t xml:space="preserve"> </w:t>
      </w:r>
    </w:p>
    <w:p w14:paraId="370372DF" w14:textId="176601AB" w:rsidR="00062369" w:rsidRPr="00D82BFE" w:rsidRDefault="00062369" w:rsidP="00062369">
      <w:pPr>
        <w:spacing w:before="240"/>
        <w:rPr>
          <w:rFonts w:ascii="Arial" w:hAnsi="Arial" w:cs="Arial"/>
        </w:rPr>
      </w:pPr>
      <w:r w:rsidRPr="00D82BFE">
        <w:rPr>
          <w:rFonts w:ascii="Arial" w:hAnsi="Arial" w:cs="Arial"/>
          <w:b/>
          <w:bCs/>
        </w:rPr>
        <w:t>Primary Learning Device Access Code:</w:t>
      </w:r>
      <w:r w:rsidRPr="00D82BFE">
        <w:rPr>
          <w:rFonts w:ascii="Arial" w:hAnsi="Arial" w:cs="Arial"/>
        </w:rPr>
        <w:t xml:space="preserve"> The primary learning device is shared or not shared with another individual</w:t>
      </w:r>
      <w:r w:rsidR="006A7924" w:rsidRPr="00D82BFE">
        <w:rPr>
          <w:rFonts w:ascii="Arial" w:hAnsi="Arial" w:cs="Arial"/>
        </w:rPr>
        <w:t>.</w:t>
      </w:r>
      <w:r w:rsidRPr="00D82BFE">
        <w:rPr>
          <w:rFonts w:ascii="Arial" w:hAnsi="Arial" w:cs="Arial"/>
        </w:rPr>
        <w:t xml:space="preserve"> Student Digital Resources, Field 9.  </w:t>
      </w:r>
    </w:p>
    <w:p w14:paraId="1A5A9CCC" w14:textId="3F5AACB3" w:rsidR="00062369" w:rsidRPr="00D82BFE" w:rsidRDefault="00062369" w:rsidP="00062369">
      <w:pPr>
        <w:spacing w:before="240"/>
        <w:rPr>
          <w:rFonts w:ascii="Arial" w:hAnsi="Arial" w:cs="Arial"/>
        </w:rPr>
      </w:pPr>
      <w:r w:rsidRPr="00D82BFE">
        <w:rPr>
          <w:rFonts w:ascii="Arial" w:hAnsi="Arial" w:cs="Arial"/>
          <w:b/>
          <w:bCs/>
        </w:rPr>
        <w:t>Primary Learning Device Provider Code:</w:t>
      </w:r>
      <w:r w:rsidRPr="00D82BFE">
        <w:rPr>
          <w:rFonts w:ascii="Arial" w:hAnsi="Arial" w:cs="Arial"/>
        </w:rPr>
        <w:t xml:space="preserve"> The provider of the primary learning device</w:t>
      </w:r>
      <w:r w:rsidR="006A7924" w:rsidRPr="00D82BFE">
        <w:rPr>
          <w:rFonts w:ascii="Arial" w:hAnsi="Arial" w:cs="Arial"/>
        </w:rPr>
        <w:t>.</w:t>
      </w:r>
      <w:r w:rsidRPr="00D82BFE">
        <w:rPr>
          <w:rFonts w:ascii="Arial" w:hAnsi="Arial" w:cs="Arial"/>
        </w:rPr>
        <w:t xml:space="preserve"> Student Digital Resources, Field 8.</w:t>
      </w:r>
    </w:p>
    <w:p w14:paraId="213DF209" w14:textId="14A035FB" w:rsidR="00062369" w:rsidRPr="00D82BFE" w:rsidRDefault="00062369" w:rsidP="00062369">
      <w:pPr>
        <w:spacing w:before="240"/>
        <w:rPr>
          <w:rFonts w:ascii="Arial" w:hAnsi="Arial" w:cs="Arial"/>
        </w:rPr>
      </w:pPr>
      <w:r w:rsidRPr="00D82BFE">
        <w:rPr>
          <w:rFonts w:ascii="Arial" w:hAnsi="Arial" w:cs="Arial"/>
          <w:b/>
          <w:bCs/>
        </w:rPr>
        <w:t>Primary Learning Device Sufficiency Indicator:</w:t>
      </w:r>
      <w:r w:rsidRPr="00D82BFE">
        <w:rPr>
          <w:rFonts w:ascii="Arial" w:hAnsi="Arial" w:cs="Arial"/>
        </w:rPr>
        <w:t xml:space="preserve"> The primary learning device is sufficient for the student to fully participate in learning activities away from school</w:t>
      </w:r>
      <w:r w:rsidR="006A7924" w:rsidRPr="00D82BFE">
        <w:rPr>
          <w:rFonts w:ascii="Arial" w:hAnsi="Arial" w:cs="Arial"/>
        </w:rPr>
        <w:t>.</w:t>
      </w:r>
      <w:r w:rsidRPr="00D82BFE">
        <w:rPr>
          <w:rFonts w:ascii="Arial" w:hAnsi="Arial" w:cs="Arial"/>
        </w:rPr>
        <w:t xml:space="preserve"> Student Digital Resources, Field 10.</w:t>
      </w:r>
    </w:p>
    <w:p w14:paraId="607B1863" w14:textId="77777777" w:rsidR="00062369" w:rsidRDefault="00062369" w:rsidP="00062369">
      <w:pPr>
        <w:spacing w:before="240"/>
        <w:rPr>
          <w:rFonts w:ascii="Arial" w:hAnsi="Arial" w:cs="Arial"/>
        </w:rPr>
      </w:pPr>
      <w:r w:rsidRPr="00D82BFE">
        <w:rPr>
          <w:rFonts w:ascii="Arial" w:hAnsi="Arial" w:cs="Arial"/>
          <w:b/>
          <w:bCs/>
        </w:rPr>
        <w:t>Primary Learning Device Type Code:</w:t>
      </w:r>
      <w:r w:rsidRPr="00D82BFE">
        <w:rPr>
          <w:rFonts w:ascii="Arial" w:hAnsi="Arial" w:cs="Arial"/>
        </w:rPr>
        <w:t xml:space="preserve"> The type of device the student uses most often to complete learning activities away from school. Student Digital Resources, Field 6.</w:t>
      </w:r>
      <w:r>
        <w:rPr>
          <w:rFonts w:ascii="Arial" w:hAnsi="Arial" w:cs="Arial"/>
        </w:rPr>
        <w:t xml:space="preserve"> </w:t>
      </w:r>
    </w:p>
    <w:p w14:paraId="1D7E160E" w14:textId="77777777" w:rsidR="00062369" w:rsidRDefault="00062369" w:rsidP="001C637F">
      <w:pPr>
        <w:rPr>
          <w:rFonts w:ascii="Arial" w:hAnsi="Arial" w:cs="Arial"/>
          <w:b/>
          <w:bCs/>
          <w:iCs/>
        </w:rPr>
      </w:pPr>
    </w:p>
    <w:p w14:paraId="0FB7B315" w14:textId="659EF085" w:rsidR="001C637F" w:rsidRPr="000E16CD" w:rsidRDefault="001C637F" w:rsidP="001C637F">
      <w:pPr>
        <w:rPr>
          <w:rFonts w:ascii="Arial" w:hAnsi="Arial" w:cs="Arial"/>
        </w:rPr>
      </w:pPr>
      <w:r w:rsidRPr="000E16CD">
        <w:rPr>
          <w:rFonts w:ascii="Arial" w:hAnsi="Arial" w:cs="Arial"/>
          <w:b/>
          <w:bCs/>
          <w:iCs/>
        </w:rPr>
        <w:t>Primary Placement Type</w:t>
      </w:r>
      <w:r w:rsidRPr="000E16CD">
        <w:rPr>
          <w:rFonts w:ascii="Arial" w:hAnsi="Arial" w:cs="Arial"/>
          <w:b/>
        </w:rPr>
        <w:t>:</w:t>
      </w:r>
      <w:r w:rsidRPr="000E16CD">
        <w:rPr>
          <w:rFonts w:ascii="Arial" w:hAnsi="Arial" w:cs="Arial"/>
        </w:rPr>
        <w:t xml:space="preserve"> </w:t>
      </w:r>
      <w:r w:rsidRPr="000E16CD">
        <w:rPr>
          <w:rFonts w:ascii="Arial" w:hAnsi="Arial" w:cs="Arial"/>
          <w:bCs/>
        </w:rPr>
        <w:t>Code used to indicate the primary placement type (residential placement (PLC02), or day placement by a district (PLC03), the court, social services, or a State agency placement (PLC01)) of students with disabilities. Spec Ed Snapshot Template, Field 32.</w:t>
      </w:r>
    </w:p>
    <w:p w14:paraId="155DDE29" w14:textId="77777777" w:rsidR="001C637F" w:rsidRPr="000E16CD" w:rsidRDefault="001C637F" w:rsidP="001C637F">
      <w:pPr>
        <w:rPr>
          <w:rFonts w:ascii="Arial" w:hAnsi="Arial" w:cs="Arial"/>
          <w:b/>
          <w:bCs/>
          <w:iCs/>
        </w:rPr>
      </w:pPr>
    </w:p>
    <w:p w14:paraId="4D2080D8" w14:textId="52894FEC" w:rsidR="001C637F" w:rsidRPr="000E16CD" w:rsidRDefault="001C637F" w:rsidP="001C637F">
      <w:pPr>
        <w:rPr>
          <w:rFonts w:ascii="Arial" w:hAnsi="Arial" w:cs="Arial"/>
        </w:rPr>
      </w:pPr>
      <w:r w:rsidRPr="000E16CD">
        <w:rPr>
          <w:rFonts w:ascii="Arial" w:hAnsi="Arial" w:cs="Arial"/>
          <w:b/>
          <w:bCs/>
          <w:iCs/>
        </w:rPr>
        <w:t>Primary Service Code</w:t>
      </w:r>
      <w:r w:rsidRPr="000E16CD">
        <w:rPr>
          <w:rFonts w:ascii="Arial" w:hAnsi="Arial" w:cs="Arial"/>
          <w:b/>
        </w:rPr>
        <w:t xml:space="preserve">: </w:t>
      </w:r>
      <w:r w:rsidRPr="000E16CD">
        <w:rPr>
          <w:rFonts w:ascii="Arial" w:hAnsi="Arial" w:cs="Arial"/>
          <w:bCs/>
        </w:rPr>
        <w:t xml:space="preserve">Code that represents the primary service provided to preschool students with disabilities. </w:t>
      </w:r>
      <w:r w:rsidR="00B94180">
        <w:rPr>
          <w:rFonts w:ascii="Arial" w:hAnsi="Arial" w:cs="Arial"/>
          <w:bCs/>
        </w:rPr>
        <w:t>T</w:t>
      </w:r>
      <w:r w:rsidRPr="000E16CD">
        <w:rPr>
          <w:rFonts w:ascii="Arial" w:hAnsi="Arial" w:cs="Arial"/>
          <w:bCs/>
        </w:rPr>
        <w:t>his information will be reported by school districts and will include information on all preschool students with disabilities who received special</w:t>
      </w:r>
      <w:r w:rsidR="00777F1D">
        <w:rPr>
          <w:rFonts w:ascii="Arial" w:hAnsi="Arial" w:cs="Arial"/>
          <w:bCs/>
        </w:rPr>
        <w:t xml:space="preserve"> </w:t>
      </w:r>
      <w:r w:rsidRPr="000E16CD">
        <w:rPr>
          <w:rFonts w:ascii="Arial" w:hAnsi="Arial" w:cs="Arial"/>
          <w:bCs/>
        </w:rPr>
        <w:t xml:space="preserve">education programs and/or services on the </w:t>
      </w:r>
      <w:r w:rsidR="000315E8">
        <w:rPr>
          <w:rFonts w:ascii="Arial" w:hAnsi="Arial" w:cs="Arial"/>
        </w:rPr>
        <w:t xml:space="preserve">October </w:t>
      </w:r>
      <w:r w:rsidR="0098767C">
        <w:rPr>
          <w:rFonts w:ascii="Arial" w:hAnsi="Arial" w:cs="Arial"/>
        </w:rPr>
        <w:t>4</w:t>
      </w:r>
      <w:r w:rsidR="000315E8">
        <w:rPr>
          <w:rFonts w:ascii="Arial" w:hAnsi="Arial" w:cs="Arial"/>
        </w:rPr>
        <w:t>, 20</w:t>
      </w:r>
      <w:r w:rsidR="00B94180">
        <w:rPr>
          <w:rFonts w:ascii="Arial" w:hAnsi="Arial" w:cs="Arial"/>
        </w:rPr>
        <w:t>2</w:t>
      </w:r>
      <w:r w:rsidR="0098767C">
        <w:rPr>
          <w:rFonts w:ascii="Arial" w:hAnsi="Arial" w:cs="Arial"/>
        </w:rPr>
        <w:t>3</w:t>
      </w:r>
      <w:r w:rsidRPr="000E16CD">
        <w:rPr>
          <w:rFonts w:ascii="Arial" w:hAnsi="Arial" w:cs="Arial"/>
        </w:rPr>
        <w:t xml:space="preserve"> </w:t>
      </w:r>
      <w:r w:rsidRPr="000E16CD">
        <w:rPr>
          <w:rFonts w:ascii="Arial" w:hAnsi="Arial" w:cs="Arial"/>
          <w:bCs/>
        </w:rPr>
        <w:t xml:space="preserve">snapshot date </w:t>
      </w:r>
      <w:r w:rsidR="00777F1D">
        <w:rPr>
          <w:rFonts w:ascii="Arial" w:hAnsi="Arial" w:cs="Arial"/>
          <w:bCs/>
        </w:rPr>
        <w:t>or</w:t>
      </w:r>
      <w:r w:rsidRPr="000E16CD">
        <w:rPr>
          <w:rFonts w:ascii="Arial" w:hAnsi="Arial" w:cs="Arial"/>
          <w:bCs/>
        </w:rPr>
        <w:t xml:space="preserve"> at any time during the school year in the end of year special</w:t>
      </w:r>
      <w:r w:rsidR="00777F1D">
        <w:rPr>
          <w:rFonts w:ascii="Arial" w:hAnsi="Arial" w:cs="Arial"/>
          <w:bCs/>
        </w:rPr>
        <w:t xml:space="preserve"> </w:t>
      </w:r>
      <w:r w:rsidRPr="000E16CD">
        <w:rPr>
          <w:rFonts w:ascii="Arial" w:hAnsi="Arial" w:cs="Arial"/>
          <w:bCs/>
        </w:rPr>
        <w:t xml:space="preserve">education snapshot. See Preschool Students with Disabilities Primary Service Codes </w:t>
      </w:r>
      <w:r w:rsidR="006F3503">
        <w:rPr>
          <w:rFonts w:ascii="Arial" w:hAnsi="Arial" w:cs="Arial"/>
          <w:bCs/>
        </w:rPr>
        <w:t xml:space="preserve">on the </w:t>
      </w:r>
      <w:hyperlink r:id="rId114" w:history="1">
        <w:r w:rsidR="006F3503">
          <w:rPr>
            <w:rStyle w:val="Hyperlink"/>
            <w:rFonts w:ascii="Arial" w:hAnsi="Arial" w:cs="Arial"/>
            <w:bCs/>
          </w:rPr>
          <w:t>SEDCAR</w:t>
        </w:r>
      </w:hyperlink>
      <w:r w:rsidR="006F3503">
        <w:rPr>
          <w:rFonts w:ascii="Arial" w:hAnsi="Arial" w:cs="Arial"/>
          <w:bCs/>
        </w:rPr>
        <w:t xml:space="preserve"> web page.</w:t>
      </w:r>
      <w:r w:rsidRPr="000E16CD">
        <w:rPr>
          <w:rFonts w:ascii="Arial" w:hAnsi="Arial" w:cs="Arial"/>
          <w:bCs/>
        </w:rPr>
        <w:t xml:space="preserve"> Spec Ed Snapshot Template, Field 31.</w:t>
      </w:r>
    </w:p>
    <w:p w14:paraId="72FBAFEA" w14:textId="77777777" w:rsidR="001C637F" w:rsidRPr="000E16CD" w:rsidRDefault="001C637F" w:rsidP="001C637F">
      <w:pPr>
        <w:rPr>
          <w:rFonts w:ascii="Arial" w:hAnsi="Arial" w:cs="Arial"/>
          <w:bCs/>
          <w:iCs/>
        </w:rPr>
      </w:pPr>
    </w:p>
    <w:p w14:paraId="3C988EDB" w14:textId="5BD94CB9" w:rsidR="001C637F" w:rsidRPr="000E16CD" w:rsidRDefault="001C637F" w:rsidP="001C637F">
      <w:pPr>
        <w:rPr>
          <w:rFonts w:ascii="Arial" w:hAnsi="Arial" w:cs="Arial"/>
          <w:bCs/>
        </w:rPr>
      </w:pPr>
      <w:r w:rsidRPr="000E16CD">
        <w:rPr>
          <w:rFonts w:ascii="Arial" w:hAnsi="Arial" w:cs="Arial"/>
          <w:b/>
          <w:bCs/>
          <w:iCs/>
        </w:rPr>
        <w:t>Primary Service Provider</w:t>
      </w:r>
      <w:r w:rsidRPr="000E16CD">
        <w:rPr>
          <w:rFonts w:ascii="Arial" w:hAnsi="Arial" w:cs="Arial"/>
          <w:b/>
        </w:rPr>
        <w:t xml:space="preserve">: </w:t>
      </w:r>
      <w:r w:rsidRPr="000E16CD">
        <w:rPr>
          <w:rFonts w:ascii="Arial" w:hAnsi="Arial" w:cs="Arial"/>
          <w:bCs/>
        </w:rPr>
        <w:t>BEDS code or Institution ID that represents the coordinating special</w:t>
      </w:r>
      <w:r w:rsidR="00777F1D">
        <w:rPr>
          <w:rFonts w:ascii="Arial" w:hAnsi="Arial" w:cs="Arial"/>
          <w:bCs/>
        </w:rPr>
        <w:t xml:space="preserve"> </w:t>
      </w:r>
      <w:r w:rsidRPr="000E16CD">
        <w:rPr>
          <w:rFonts w:ascii="Arial" w:hAnsi="Arial" w:cs="Arial"/>
          <w:bCs/>
        </w:rPr>
        <w:t xml:space="preserve">education service provider, as designated by the CPSE, for preschool students with disabilities who receive </w:t>
      </w:r>
      <w:r w:rsidR="007802F3">
        <w:rPr>
          <w:rFonts w:ascii="Arial" w:hAnsi="Arial" w:cs="Arial"/>
          <w:bCs/>
        </w:rPr>
        <w:t>special education</w:t>
      </w:r>
      <w:r w:rsidRPr="000E16CD">
        <w:rPr>
          <w:rFonts w:ascii="Arial" w:hAnsi="Arial" w:cs="Arial"/>
          <w:bCs/>
        </w:rPr>
        <w:t xml:space="preserve"> services. Select the service provider by following this order of selection:</w:t>
      </w:r>
    </w:p>
    <w:p w14:paraId="43AD424C" w14:textId="3A2CC08B" w:rsidR="001C637F" w:rsidRPr="000E16CD" w:rsidRDefault="001C637F" w:rsidP="00DA5246">
      <w:pPr>
        <w:numPr>
          <w:ilvl w:val="0"/>
          <w:numId w:val="19"/>
        </w:numPr>
        <w:rPr>
          <w:rFonts w:ascii="Arial" w:hAnsi="Arial" w:cs="Arial"/>
          <w:bCs/>
        </w:rPr>
      </w:pPr>
      <w:r w:rsidRPr="000E16CD">
        <w:rPr>
          <w:rFonts w:ascii="Arial" w:hAnsi="Arial" w:cs="Arial"/>
          <w:bCs/>
        </w:rPr>
        <w:t>Select BEDS code or Institution ID of the approved preschool special</w:t>
      </w:r>
      <w:r w:rsidR="00777F1D">
        <w:rPr>
          <w:rFonts w:ascii="Arial" w:hAnsi="Arial" w:cs="Arial"/>
          <w:bCs/>
        </w:rPr>
        <w:t xml:space="preserve"> </w:t>
      </w:r>
      <w:r w:rsidRPr="000E16CD">
        <w:rPr>
          <w:rFonts w:ascii="Arial" w:hAnsi="Arial" w:cs="Arial"/>
          <w:bCs/>
        </w:rPr>
        <w:t>education provider that provides the preschool special</w:t>
      </w:r>
      <w:r w:rsidR="00777F1D">
        <w:rPr>
          <w:rFonts w:ascii="Arial" w:hAnsi="Arial" w:cs="Arial"/>
          <w:bCs/>
        </w:rPr>
        <w:t xml:space="preserve"> </w:t>
      </w:r>
      <w:r w:rsidRPr="000E16CD">
        <w:rPr>
          <w:rFonts w:ascii="Arial" w:hAnsi="Arial" w:cs="Arial"/>
          <w:bCs/>
        </w:rPr>
        <w:t>education service directly or through a contract;</w:t>
      </w:r>
    </w:p>
    <w:p w14:paraId="68D5362C" w14:textId="4B68E05F" w:rsidR="001C637F" w:rsidRPr="000E16CD" w:rsidRDefault="001C637F" w:rsidP="00DA5246">
      <w:pPr>
        <w:numPr>
          <w:ilvl w:val="0"/>
          <w:numId w:val="19"/>
        </w:numPr>
        <w:rPr>
          <w:rFonts w:ascii="Arial" w:hAnsi="Arial" w:cs="Arial"/>
          <w:bCs/>
        </w:rPr>
      </w:pPr>
      <w:r w:rsidRPr="000E16CD">
        <w:rPr>
          <w:rFonts w:ascii="Arial" w:hAnsi="Arial" w:cs="Arial"/>
          <w:bCs/>
        </w:rPr>
        <w:t>If the preschool special</w:t>
      </w:r>
      <w:r w:rsidR="00777F1D">
        <w:rPr>
          <w:rFonts w:ascii="Arial" w:hAnsi="Arial" w:cs="Arial"/>
          <w:bCs/>
        </w:rPr>
        <w:t xml:space="preserve"> </w:t>
      </w:r>
      <w:r w:rsidRPr="000E16CD">
        <w:rPr>
          <w:rFonts w:ascii="Arial" w:hAnsi="Arial" w:cs="Arial"/>
          <w:bCs/>
        </w:rPr>
        <w:t>education service is not provided by an approved preschool special</w:t>
      </w:r>
      <w:r w:rsidR="00777F1D">
        <w:rPr>
          <w:rFonts w:ascii="Arial" w:hAnsi="Arial" w:cs="Arial"/>
          <w:bCs/>
        </w:rPr>
        <w:t xml:space="preserve"> </w:t>
      </w:r>
      <w:r w:rsidRPr="000E16CD">
        <w:rPr>
          <w:rFonts w:ascii="Arial" w:hAnsi="Arial" w:cs="Arial"/>
          <w:bCs/>
        </w:rPr>
        <w:t>education provider, select the BEDS code of the county in which the student resides.</w:t>
      </w:r>
    </w:p>
    <w:p w14:paraId="568C2AA6" w14:textId="28ED2F37" w:rsidR="001C637F" w:rsidRPr="000E16CD" w:rsidRDefault="001C637F" w:rsidP="001C637F">
      <w:pPr>
        <w:rPr>
          <w:rFonts w:ascii="Arial" w:hAnsi="Arial" w:cs="Arial"/>
        </w:rPr>
      </w:pPr>
      <w:r w:rsidRPr="000E16CD">
        <w:rPr>
          <w:rFonts w:ascii="Arial" w:hAnsi="Arial" w:cs="Arial"/>
        </w:rPr>
        <w:t xml:space="preserve">This element provides data as of the October </w:t>
      </w:r>
      <w:r w:rsidR="005552CA">
        <w:rPr>
          <w:rFonts w:ascii="Arial" w:hAnsi="Arial" w:cs="Arial"/>
        </w:rPr>
        <w:t>5</w:t>
      </w:r>
      <w:r w:rsidRPr="000E16CD">
        <w:rPr>
          <w:rFonts w:ascii="Arial" w:hAnsi="Arial" w:cs="Arial"/>
        </w:rPr>
        <w:t xml:space="preserve"> snapshot date and the end-of-year snapshot.</w:t>
      </w:r>
      <w:r w:rsidR="00EF1408" w:rsidRPr="000E16CD">
        <w:rPr>
          <w:rFonts w:ascii="Arial" w:hAnsi="Arial" w:cs="Arial"/>
        </w:rPr>
        <w:t xml:space="preserve"> </w:t>
      </w:r>
      <w:r w:rsidRPr="000E16CD">
        <w:rPr>
          <w:rFonts w:ascii="Arial" w:hAnsi="Arial" w:cs="Arial"/>
          <w:bCs/>
        </w:rPr>
        <w:t>Spec Ed Snapshot Template, Field 46.</w:t>
      </w:r>
    </w:p>
    <w:p w14:paraId="36D1C8D2" w14:textId="77777777" w:rsidR="00DF12F2" w:rsidRDefault="00DF12F2" w:rsidP="00557748">
      <w:pPr>
        <w:rPr>
          <w:rFonts w:ascii="Arial" w:hAnsi="Arial" w:cs="Arial"/>
          <w:b/>
        </w:rPr>
      </w:pPr>
    </w:p>
    <w:p w14:paraId="5560D566" w14:textId="1C66F37C" w:rsidR="00557748" w:rsidRPr="005D5A89" w:rsidRDefault="00557748" w:rsidP="00557748">
      <w:pPr>
        <w:rPr>
          <w:rFonts w:ascii="Arial" w:hAnsi="Arial" w:cs="Arial"/>
        </w:rPr>
      </w:pPr>
      <w:r w:rsidRPr="002F3A26">
        <w:rPr>
          <w:rFonts w:ascii="Arial" w:hAnsi="Arial" w:cs="Arial"/>
          <w:b/>
        </w:rPr>
        <w:t xml:space="preserve">Primary Special Education Indicator: </w:t>
      </w:r>
      <w:r w:rsidRPr="002F3A26">
        <w:rPr>
          <w:rFonts w:ascii="Arial" w:hAnsi="Arial" w:cs="Arial"/>
        </w:rPr>
        <w:t>Identify special education instructors for the course/section. Teaching aides and assistants are not to be reported. A "Y" in this field will subject the staff to a special education certification match as required by State and federal reporting. If the special education teacher is the only teacher in the class, he/she should be reported here and in Field 13. Course Instructor Assignment, Field 14.</w:t>
      </w:r>
    </w:p>
    <w:p w14:paraId="7EE78B4F" w14:textId="77777777" w:rsidR="00557748" w:rsidRDefault="00557748" w:rsidP="00771964">
      <w:pPr>
        <w:rPr>
          <w:rFonts w:ascii="Arial" w:hAnsi="Arial" w:cs="Arial"/>
          <w:b/>
          <w:bCs/>
          <w:iCs/>
        </w:rPr>
      </w:pPr>
    </w:p>
    <w:p w14:paraId="13D84D10" w14:textId="6CB3AA78" w:rsidR="00771964" w:rsidRDefault="00771964" w:rsidP="00771964">
      <w:pPr>
        <w:rPr>
          <w:rFonts w:ascii="Arial" w:hAnsi="Arial" w:cs="Arial"/>
          <w:bCs/>
          <w:iCs/>
        </w:rPr>
      </w:pPr>
      <w:r w:rsidRPr="000E16CD">
        <w:rPr>
          <w:rFonts w:ascii="Arial" w:hAnsi="Arial" w:cs="Arial"/>
          <w:b/>
          <w:bCs/>
          <w:iCs/>
        </w:rPr>
        <w:t xml:space="preserve">Principal Hire Date: </w:t>
      </w:r>
      <w:r w:rsidR="00E168BF" w:rsidRPr="000E16CD">
        <w:rPr>
          <w:rFonts w:ascii="Arial" w:hAnsi="Arial" w:cs="Arial"/>
          <w:bCs/>
          <w:iCs/>
        </w:rPr>
        <w:t>If Field 105 of Staff Snapshot Template = PRINCIPAL, populate with t</w:t>
      </w:r>
      <w:r w:rsidRPr="000E16CD">
        <w:rPr>
          <w:rFonts w:ascii="Arial" w:hAnsi="Arial" w:cs="Arial"/>
          <w:bCs/>
          <w:iCs/>
        </w:rPr>
        <w:t>he effective date of the first board appointment</w:t>
      </w:r>
      <w:r w:rsidR="00700BB2" w:rsidRPr="000E16CD">
        <w:rPr>
          <w:rFonts w:ascii="Arial" w:hAnsi="Arial" w:cs="Arial"/>
          <w:bCs/>
          <w:iCs/>
        </w:rPr>
        <w:t xml:space="preserve"> (or other official hire date if not currently board appointed) </w:t>
      </w:r>
      <w:r w:rsidRPr="000E16CD">
        <w:rPr>
          <w:rFonts w:ascii="Arial" w:hAnsi="Arial" w:cs="Arial"/>
          <w:bCs/>
          <w:iCs/>
        </w:rPr>
        <w:t>the staff person received as a principal in this LEA.</w:t>
      </w:r>
      <w:r w:rsidR="00E168BF" w:rsidRPr="000E16CD">
        <w:rPr>
          <w:rFonts w:ascii="Arial" w:hAnsi="Arial" w:cs="Arial"/>
          <w:bCs/>
          <w:iCs/>
        </w:rPr>
        <w:t xml:space="preserve"> Otherwise, leave blank.</w:t>
      </w:r>
      <w:r w:rsidRPr="000E16CD">
        <w:rPr>
          <w:rFonts w:ascii="Arial" w:hAnsi="Arial" w:cs="Arial"/>
          <w:b/>
          <w:bCs/>
          <w:iCs/>
        </w:rPr>
        <w:t xml:space="preserve"> </w:t>
      </w:r>
      <w:r w:rsidR="002D09DE" w:rsidRPr="000E16CD">
        <w:rPr>
          <w:rFonts w:ascii="Arial" w:hAnsi="Arial" w:cs="Arial"/>
        </w:rPr>
        <w:t xml:space="preserve">If a </w:t>
      </w:r>
      <w:r w:rsidR="002D09DE" w:rsidRPr="000E16CD">
        <w:rPr>
          <w:rFonts w:ascii="Arial" w:hAnsi="Arial" w:cs="Arial"/>
        </w:rPr>
        <w:lastRenderedPageBreak/>
        <w:t xml:space="preserve">principal left the district and was rehired within the school year, the district may use the earlier hire date.  If a teacher left service for more than a year and was rehired in a subsequent school year, the LEA should use the later hire date. </w:t>
      </w:r>
      <w:r w:rsidRPr="000E16CD">
        <w:rPr>
          <w:rFonts w:ascii="Arial" w:hAnsi="Arial" w:cs="Arial"/>
          <w:bCs/>
          <w:iCs/>
        </w:rPr>
        <w:t>Staff Snapshot Template, Field 106.</w:t>
      </w:r>
    </w:p>
    <w:p w14:paraId="439FC1FE" w14:textId="77777777" w:rsidR="0055352B" w:rsidRDefault="0055352B" w:rsidP="00771964">
      <w:pPr>
        <w:rPr>
          <w:rFonts w:ascii="Arial" w:hAnsi="Arial" w:cs="Arial"/>
          <w:bCs/>
          <w:iCs/>
        </w:rPr>
      </w:pPr>
    </w:p>
    <w:p w14:paraId="68029B04" w14:textId="00BCB2AE" w:rsidR="00771964" w:rsidRPr="000E16CD" w:rsidRDefault="00771964" w:rsidP="00771964">
      <w:pPr>
        <w:rPr>
          <w:rFonts w:ascii="Arial" w:hAnsi="Arial" w:cs="Arial"/>
          <w:bCs/>
          <w:iCs/>
        </w:rPr>
      </w:pPr>
      <w:r w:rsidRPr="000E16CD">
        <w:rPr>
          <w:rFonts w:ascii="Arial" w:hAnsi="Arial" w:cs="Arial"/>
          <w:b/>
          <w:bCs/>
          <w:iCs/>
        </w:rPr>
        <w:t xml:space="preserve">Principal Title: </w:t>
      </w:r>
      <w:r w:rsidR="00323F8E" w:rsidRPr="000E16CD">
        <w:rPr>
          <w:rFonts w:ascii="Arial" w:hAnsi="Arial" w:cs="Arial"/>
        </w:rPr>
        <w:t>Indication that the staff member is a principal or both a teacher and a principal</w:t>
      </w:r>
      <w:r w:rsidR="00A41F5D" w:rsidRPr="000E16CD">
        <w:rPr>
          <w:rFonts w:ascii="Arial" w:hAnsi="Arial" w:cs="Arial"/>
        </w:rPr>
        <w:t>.</w:t>
      </w:r>
      <w:r w:rsidR="00323F8E" w:rsidRPr="000E16CD">
        <w:rPr>
          <w:rFonts w:ascii="Arial" w:hAnsi="Arial" w:cs="Arial"/>
        </w:rPr>
        <w:t xml:space="preserve"> </w:t>
      </w:r>
      <w:r w:rsidR="00A41F5D" w:rsidRPr="000E16CD">
        <w:rPr>
          <w:rFonts w:ascii="Arial" w:hAnsi="Arial" w:cs="Arial"/>
        </w:rPr>
        <w:t xml:space="preserve">If the staff member is currently appointed by the school </w:t>
      </w:r>
      <w:r w:rsidR="00777F1D" w:rsidRPr="000E16CD">
        <w:rPr>
          <w:rFonts w:ascii="Arial" w:hAnsi="Arial" w:cs="Arial"/>
        </w:rPr>
        <w:t>board or</w:t>
      </w:r>
      <w:r w:rsidR="00A41F5D" w:rsidRPr="000E16CD">
        <w:rPr>
          <w:rFonts w:ascii="Arial" w:hAnsi="Arial" w:cs="Arial"/>
        </w:rPr>
        <w:t xml:space="preserve"> hired in another official capacity </w:t>
      </w:r>
      <w:r w:rsidR="001E6E31" w:rsidRPr="000E16CD">
        <w:rPr>
          <w:rFonts w:ascii="Arial" w:hAnsi="Arial" w:cs="Arial"/>
        </w:rPr>
        <w:t>not currently board</w:t>
      </w:r>
      <w:r w:rsidR="007A321C">
        <w:rPr>
          <w:rFonts w:ascii="Arial" w:hAnsi="Arial" w:cs="Arial"/>
        </w:rPr>
        <w:t>-</w:t>
      </w:r>
      <w:r w:rsidR="001E6E31" w:rsidRPr="000E16CD">
        <w:rPr>
          <w:rFonts w:ascii="Arial" w:hAnsi="Arial" w:cs="Arial"/>
        </w:rPr>
        <w:t xml:space="preserve">appointed </w:t>
      </w:r>
      <w:r w:rsidR="00A41F5D" w:rsidRPr="000E16CD">
        <w:rPr>
          <w:rFonts w:ascii="Arial" w:hAnsi="Arial" w:cs="Arial"/>
        </w:rPr>
        <w:t xml:space="preserve">as a principal in this LEA, </w:t>
      </w:r>
      <w:r w:rsidR="00323F8E" w:rsidRPr="000E16CD">
        <w:rPr>
          <w:rFonts w:ascii="Arial" w:hAnsi="Arial" w:cs="Arial"/>
        </w:rPr>
        <w:t xml:space="preserve">populate with “PRINCIPAL.” </w:t>
      </w:r>
      <w:r w:rsidR="000C6F97" w:rsidRPr="000E16CD">
        <w:rPr>
          <w:rFonts w:ascii="Arial" w:hAnsi="Arial" w:cs="Arial"/>
        </w:rPr>
        <w:t xml:space="preserve"> </w:t>
      </w:r>
      <w:r w:rsidR="001E6E31" w:rsidRPr="000E16CD">
        <w:rPr>
          <w:rFonts w:ascii="Arial" w:hAnsi="Arial" w:cs="Arial"/>
        </w:rPr>
        <w:t>Otherwise, leave blank. For staff in the current school year employed as both teachers and principals, also report “TEACHER” in Field 8 of the Staff Snapshot Template and report the corresponding hire and exit dates.</w:t>
      </w:r>
      <w:r w:rsidR="00323F8E" w:rsidRPr="000E16CD">
        <w:rPr>
          <w:rFonts w:ascii="Arial" w:hAnsi="Arial" w:cs="Arial"/>
        </w:rPr>
        <w:t xml:space="preserve"> </w:t>
      </w:r>
      <w:r w:rsidR="000C6F97" w:rsidRPr="000E16CD">
        <w:rPr>
          <w:rFonts w:ascii="Arial" w:hAnsi="Arial" w:cs="Arial"/>
          <w:bCs/>
          <w:iCs/>
        </w:rPr>
        <w:t>Staff Snapshot Template, Field 105.</w:t>
      </w:r>
    </w:p>
    <w:p w14:paraId="4701D313" w14:textId="77777777" w:rsidR="00A41F5D" w:rsidRPr="000E16CD" w:rsidRDefault="00A41F5D" w:rsidP="00771964">
      <w:pPr>
        <w:rPr>
          <w:rFonts w:ascii="Arial" w:hAnsi="Arial" w:cs="Arial"/>
          <w:bCs/>
          <w:iCs/>
        </w:rPr>
      </w:pPr>
    </w:p>
    <w:p w14:paraId="2C0B6BF3" w14:textId="275054B7" w:rsidR="00C0149E" w:rsidRDefault="00C0149E" w:rsidP="00C0149E">
      <w:pPr>
        <w:rPr>
          <w:rFonts w:ascii="Arial" w:hAnsi="Arial" w:cs="Arial"/>
          <w:bCs/>
          <w:iCs/>
        </w:rPr>
      </w:pPr>
      <w:r w:rsidRPr="000E16CD">
        <w:rPr>
          <w:rFonts w:ascii="Arial" w:hAnsi="Arial" w:cs="Arial"/>
          <w:b/>
          <w:bCs/>
          <w:iCs/>
        </w:rPr>
        <w:t xml:space="preserve">Probationary Period End </w:t>
      </w:r>
      <w:r w:rsidRPr="0056179D">
        <w:rPr>
          <w:rFonts w:ascii="Arial" w:hAnsi="Arial" w:cs="Arial"/>
          <w:b/>
          <w:bCs/>
          <w:iCs/>
        </w:rPr>
        <w:t>Date</w:t>
      </w:r>
      <w:r w:rsidR="0056179D">
        <w:rPr>
          <w:rFonts w:ascii="Arial" w:hAnsi="Arial" w:cs="Arial"/>
          <w:b/>
          <w:bCs/>
          <w:iCs/>
        </w:rPr>
        <w:t xml:space="preserve"> (Actual):</w:t>
      </w:r>
      <w:r w:rsidRPr="000E16CD">
        <w:rPr>
          <w:rFonts w:ascii="Arial" w:hAnsi="Arial" w:cs="Arial"/>
          <w:b/>
          <w:bCs/>
          <w:iCs/>
        </w:rPr>
        <w:t xml:space="preserve"> </w:t>
      </w:r>
      <w:r w:rsidRPr="000E16CD">
        <w:rPr>
          <w:rFonts w:ascii="Arial" w:hAnsi="Arial" w:cs="Arial"/>
          <w:bCs/>
          <w:iCs/>
        </w:rPr>
        <w:t>Date probation in tenure area ends. If probation was extended, this date will be later than the date in field 8. If probation was not extended, this date will equal the date in field 8. If a staff member had his/her probationary period ended early, this date would be earlier than the date provided in field 8 and the Probationary Period Extended Indicator (field 10) would be N. Staff Tenure Template, Field 9.</w:t>
      </w:r>
    </w:p>
    <w:p w14:paraId="4FCEB02B" w14:textId="77777777" w:rsidR="00F52535" w:rsidRPr="000E16CD" w:rsidRDefault="00F52535" w:rsidP="00C0149E">
      <w:pPr>
        <w:rPr>
          <w:rFonts w:ascii="Arial" w:hAnsi="Arial" w:cs="Arial"/>
          <w:bCs/>
          <w:iCs/>
        </w:rPr>
      </w:pPr>
    </w:p>
    <w:p w14:paraId="2397CC7D" w14:textId="77777777" w:rsidR="00430869" w:rsidRPr="000E16CD" w:rsidRDefault="00430869" w:rsidP="001C637F">
      <w:pPr>
        <w:rPr>
          <w:rFonts w:ascii="Arial" w:hAnsi="Arial" w:cs="Arial"/>
          <w:bCs/>
          <w:iCs/>
        </w:rPr>
      </w:pPr>
      <w:r w:rsidRPr="000E16CD">
        <w:rPr>
          <w:rFonts w:ascii="Arial" w:hAnsi="Arial" w:cs="Arial"/>
          <w:b/>
          <w:bCs/>
          <w:iCs/>
        </w:rPr>
        <w:t xml:space="preserve">Probationary Period Extended Indicator: </w:t>
      </w:r>
      <w:r w:rsidRPr="000E16CD">
        <w:rPr>
          <w:rFonts w:ascii="Arial" w:hAnsi="Arial" w:cs="Arial"/>
          <w:bCs/>
          <w:iCs/>
        </w:rPr>
        <w:t>Yes (Y) / No (N) indicator that probation was continued beyond the original end date as reported in Field 8 of the Staff Tenure Template. Staff Tenure Template, Field 10.</w:t>
      </w:r>
    </w:p>
    <w:p w14:paraId="118C8D96" w14:textId="77777777" w:rsidR="009232C1" w:rsidRPr="000E16CD" w:rsidRDefault="009232C1" w:rsidP="001C637F">
      <w:pPr>
        <w:rPr>
          <w:rFonts w:ascii="Arial" w:hAnsi="Arial" w:cs="Arial"/>
          <w:bCs/>
          <w:iCs/>
        </w:rPr>
      </w:pPr>
    </w:p>
    <w:p w14:paraId="5820737B" w14:textId="5091593D" w:rsidR="00984D72" w:rsidRDefault="00984D72" w:rsidP="00984D72">
      <w:pPr>
        <w:rPr>
          <w:rFonts w:ascii="Arial" w:hAnsi="Arial" w:cs="Arial"/>
          <w:bCs/>
        </w:rPr>
      </w:pPr>
      <w:r w:rsidRPr="00984D72">
        <w:rPr>
          <w:rFonts w:ascii="Arial" w:hAnsi="Arial" w:cs="Arial"/>
          <w:b/>
          <w:bCs/>
        </w:rPr>
        <w:t>Professional Development Indicator</w:t>
      </w:r>
      <w:r>
        <w:rPr>
          <w:rFonts w:ascii="Arial" w:hAnsi="Arial" w:cs="Arial"/>
          <w:b/>
          <w:bCs/>
        </w:rPr>
        <w:t>:</w:t>
      </w:r>
      <w:r w:rsidRPr="00984D72">
        <w:rPr>
          <w:rFonts w:ascii="Arial" w:hAnsi="Arial" w:cs="Arial"/>
          <w:b/>
          <w:bCs/>
        </w:rPr>
        <w:t xml:space="preserve"> </w:t>
      </w:r>
      <w:r w:rsidRPr="00984D72">
        <w:rPr>
          <w:rFonts w:ascii="Arial" w:hAnsi="Arial" w:cs="Arial"/>
          <w:bCs/>
        </w:rPr>
        <w:t>Populate for teaching staff</w:t>
      </w:r>
      <w:r>
        <w:rPr>
          <w:rFonts w:ascii="Arial" w:hAnsi="Arial" w:cs="Arial"/>
          <w:bCs/>
        </w:rPr>
        <w:t xml:space="preserve"> only</w:t>
      </w:r>
      <w:r w:rsidRPr="00984D72">
        <w:rPr>
          <w:rFonts w:ascii="Arial" w:hAnsi="Arial" w:cs="Arial"/>
          <w:bCs/>
        </w:rPr>
        <w:t>. Did teacher receive “professional development” during the current school year? For each teacher, populate with “Y,” “N,” or “NA.” This field may be updated during the school year</w:t>
      </w:r>
      <w:r>
        <w:rPr>
          <w:rFonts w:ascii="Arial" w:hAnsi="Arial" w:cs="Arial"/>
          <w:bCs/>
        </w:rPr>
        <w:t xml:space="preserve"> (July 1 – June 30)</w:t>
      </w:r>
      <w:r w:rsidRPr="00984D72">
        <w:rPr>
          <w:rFonts w:ascii="Arial" w:hAnsi="Arial" w:cs="Arial"/>
          <w:bCs/>
        </w:rPr>
        <w:t xml:space="preserve">. Use the </w:t>
      </w:r>
      <w:r w:rsidR="006F3503">
        <w:rPr>
          <w:rFonts w:ascii="Arial" w:hAnsi="Arial" w:cs="Arial"/>
          <w:bCs/>
        </w:rPr>
        <w:t xml:space="preserve">ESSA </w:t>
      </w:r>
      <w:r w:rsidRPr="00984D72">
        <w:rPr>
          <w:rFonts w:ascii="Arial" w:hAnsi="Arial" w:cs="Arial"/>
          <w:bCs/>
        </w:rPr>
        <w:t xml:space="preserve">definition of “professional development” found in </w:t>
      </w:r>
      <w:hyperlink r:id="rId115" w:history="1">
        <w:r w:rsidR="006F3503">
          <w:rPr>
            <w:rStyle w:val="Hyperlink"/>
            <w:rFonts w:ascii="Arial" w:hAnsi="Arial" w:cs="Arial"/>
            <w:bCs/>
          </w:rPr>
          <w:t>Certification Reports for Professional Development</w:t>
        </w:r>
      </w:hyperlink>
      <w:r w:rsidRPr="00984D72">
        <w:rPr>
          <w:rFonts w:ascii="Arial" w:hAnsi="Arial" w:cs="Arial"/>
          <w:bCs/>
        </w:rPr>
        <w:t>.</w:t>
      </w:r>
      <w:r>
        <w:rPr>
          <w:rFonts w:ascii="Arial" w:hAnsi="Arial" w:cs="Arial"/>
          <w:bCs/>
        </w:rPr>
        <w:t xml:space="preserve"> Staff Snapshot</w:t>
      </w:r>
      <w:r w:rsidR="00CC3912">
        <w:rPr>
          <w:rFonts w:ascii="Arial" w:hAnsi="Arial" w:cs="Arial"/>
          <w:bCs/>
        </w:rPr>
        <w:t xml:space="preserve"> Template</w:t>
      </w:r>
      <w:r>
        <w:rPr>
          <w:rFonts w:ascii="Arial" w:hAnsi="Arial" w:cs="Arial"/>
          <w:bCs/>
        </w:rPr>
        <w:t>, Field 111.</w:t>
      </w:r>
    </w:p>
    <w:p w14:paraId="40F4C2CE" w14:textId="77777777" w:rsidR="008709A9" w:rsidRDefault="008709A9" w:rsidP="00984D72">
      <w:pPr>
        <w:rPr>
          <w:rFonts w:ascii="Arial" w:hAnsi="Arial" w:cs="Arial"/>
          <w:bCs/>
        </w:rPr>
      </w:pPr>
    </w:p>
    <w:p w14:paraId="5FDA778B" w14:textId="353FE981" w:rsidR="00D87670" w:rsidRPr="0061136E" w:rsidRDefault="00D87670" w:rsidP="00D87670">
      <w:pPr>
        <w:rPr>
          <w:rFonts w:ascii="Arial" w:hAnsi="Arial" w:cs="Arial"/>
        </w:rPr>
      </w:pPr>
      <w:r>
        <w:rPr>
          <w:rFonts w:ascii="Arial" w:hAnsi="Arial" w:cs="Arial"/>
          <w:b/>
          <w:bCs/>
        </w:rPr>
        <w:t>Program Duration</w:t>
      </w:r>
      <w:r w:rsidRPr="00D82BFE">
        <w:rPr>
          <w:rFonts w:ascii="Arial" w:hAnsi="Arial" w:cs="Arial"/>
          <w:b/>
          <w:bCs/>
        </w:rPr>
        <w:t xml:space="preserve">: </w:t>
      </w:r>
      <w:r w:rsidRPr="00D82BFE">
        <w:rPr>
          <w:rFonts w:ascii="Arial" w:hAnsi="Arial" w:cs="Arial"/>
        </w:rPr>
        <w:t>Year (value from 1-8) that indicates the current year a student is in a NYS P-Tech program or NYC P-Tech program. </w:t>
      </w:r>
      <w:r w:rsidRPr="0061136E">
        <w:rPr>
          <w:rFonts w:ascii="Arial" w:hAnsi="Arial" w:cs="Arial"/>
        </w:rPr>
        <w:t>Partner Project Fact, Field 14.</w:t>
      </w:r>
    </w:p>
    <w:p w14:paraId="5B29068E" w14:textId="77777777" w:rsidR="00D87670" w:rsidRPr="0061136E" w:rsidRDefault="00D87670" w:rsidP="00D87670">
      <w:pPr>
        <w:rPr>
          <w:rFonts w:ascii="Arial" w:hAnsi="Arial" w:cs="Arial"/>
        </w:rPr>
      </w:pPr>
    </w:p>
    <w:p w14:paraId="4FED677A" w14:textId="7E755329" w:rsidR="00D87670" w:rsidRPr="0061136E" w:rsidRDefault="00D87670" w:rsidP="00D87670">
      <w:pPr>
        <w:rPr>
          <w:rFonts w:ascii="Arial" w:hAnsi="Arial" w:cs="Arial"/>
          <w:bCs/>
        </w:rPr>
      </w:pPr>
      <w:bookmarkStart w:id="641" w:name="_Hlk108520783"/>
      <w:r w:rsidRPr="0061136E">
        <w:rPr>
          <w:rFonts w:ascii="Arial" w:hAnsi="Arial" w:cs="Arial"/>
          <w:b/>
          <w:bCs/>
        </w:rPr>
        <w:t>Program Selection Criteria (Codes 1-5):</w:t>
      </w:r>
      <w:r w:rsidRPr="0061136E">
        <w:rPr>
          <w:rFonts w:ascii="Arial" w:hAnsi="Arial" w:cs="Arial"/>
        </w:rPr>
        <w:t xml:space="preserve">  Report at least one code that identifies a contributing factor concerning the student’s enrollment in the program. For example, the program may be working to ensure student diversity and/or provide opportunities to disadvantaged students. This code would remain in place during the student’s tenure in the program. </w:t>
      </w:r>
      <w:r w:rsidRPr="0061136E">
        <w:rPr>
          <w:rFonts w:ascii="Arial" w:hAnsi="Arial" w:cs="Arial"/>
          <w:bCs/>
        </w:rPr>
        <w:t xml:space="preserve">For </w:t>
      </w:r>
      <w:r w:rsidRPr="0061136E">
        <w:rPr>
          <w:rFonts w:ascii="Arial" w:hAnsi="Arial" w:cs="Arial"/>
        </w:rPr>
        <w:t>NYS P-TECH</w:t>
      </w:r>
      <w:r w:rsidR="00127F71" w:rsidRPr="0061136E">
        <w:rPr>
          <w:rFonts w:ascii="Arial" w:hAnsi="Arial" w:cs="Arial"/>
        </w:rPr>
        <w:t>, Smart Transfer and</w:t>
      </w:r>
      <w:r w:rsidRPr="0061136E">
        <w:rPr>
          <w:rFonts w:ascii="Arial" w:hAnsi="Arial" w:cs="Arial"/>
        </w:rPr>
        <w:t xml:space="preserve"> Smart Scholars ECHS students. </w:t>
      </w:r>
      <w:r w:rsidRPr="0061136E">
        <w:rPr>
          <w:rFonts w:ascii="Arial" w:hAnsi="Arial" w:cs="Arial"/>
          <w:bCs/>
        </w:rPr>
        <w:t xml:space="preserve">See Codes and Descriptions in Chapter 5: Codes and Descriptions. </w:t>
      </w:r>
      <w:r w:rsidRPr="0061136E">
        <w:rPr>
          <w:rFonts w:ascii="Arial" w:hAnsi="Arial" w:cs="Arial"/>
        </w:rPr>
        <w:t xml:space="preserve">Partner Project Fact, Fields 9-13. </w:t>
      </w:r>
    </w:p>
    <w:bookmarkEnd w:id="641"/>
    <w:p w14:paraId="61A790C1" w14:textId="77777777" w:rsidR="00D87670" w:rsidRPr="0061136E" w:rsidRDefault="00D87670" w:rsidP="00D87670">
      <w:pPr>
        <w:rPr>
          <w:rFonts w:ascii="Arial" w:hAnsi="Arial" w:cs="Arial"/>
          <w:sz w:val="22"/>
          <w:szCs w:val="22"/>
        </w:rPr>
      </w:pPr>
    </w:p>
    <w:p w14:paraId="7469295B" w14:textId="45F028EA" w:rsidR="00D87670" w:rsidRPr="0061136E" w:rsidRDefault="00D87670" w:rsidP="00D87670">
      <w:pPr>
        <w:rPr>
          <w:rFonts w:ascii="Arial" w:hAnsi="Arial" w:cs="Arial"/>
          <w:b/>
          <w:bCs/>
          <w:iCs/>
        </w:rPr>
      </w:pPr>
      <w:r w:rsidRPr="0061136E">
        <w:rPr>
          <w:rFonts w:ascii="Arial" w:hAnsi="Arial" w:cs="Arial"/>
          <w:b/>
          <w:bCs/>
          <w:iCs/>
        </w:rPr>
        <w:t>Program Service Code</w:t>
      </w:r>
      <w:r w:rsidRPr="0061136E">
        <w:rPr>
          <w:rFonts w:ascii="Arial" w:hAnsi="Arial" w:cs="Arial"/>
          <w:b/>
        </w:rPr>
        <w:t>:</w:t>
      </w:r>
      <w:r w:rsidRPr="0061136E">
        <w:rPr>
          <w:rFonts w:ascii="Arial" w:hAnsi="Arial" w:cs="Arial"/>
        </w:rPr>
        <w:t xml:space="preserve"> Code that indicates the program service in which a student participates. See Program Service Codes and Descriptions in Chapter 5: Codes and Descriptions. Programs Fact Template, Field 5.</w:t>
      </w:r>
      <w:r w:rsidR="003D072F" w:rsidRPr="0061136E">
        <w:rPr>
          <w:rFonts w:ascii="Arial" w:hAnsi="Arial" w:cs="Arial"/>
        </w:rPr>
        <w:t xml:space="preserve"> </w:t>
      </w:r>
      <w:r w:rsidRPr="0061136E">
        <w:rPr>
          <w:rFonts w:ascii="Arial" w:hAnsi="Arial" w:cs="Arial"/>
        </w:rPr>
        <w:t>Partner Project Fact, Field 8.</w:t>
      </w:r>
    </w:p>
    <w:p w14:paraId="6E3F0DF9" w14:textId="77777777" w:rsidR="001C637F" w:rsidRPr="0061136E" w:rsidRDefault="001C637F" w:rsidP="001C637F">
      <w:pPr>
        <w:rPr>
          <w:rFonts w:ascii="Arial" w:hAnsi="Arial" w:cs="Arial"/>
          <w:i/>
          <w:iCs/>
          <w:u w:val="single"/>
        </w:rPr>
      </w:pPr>
    </w:p>
    <w:p w14:paraId="0EBE252E" w14:textId="0D921B1D" w:rsidR="002C2191" w:rsidRPr="0061136E" w:rsidRDefault="002C2191" w:rsidP="002C2191">
      <w:pPr>
        <w:rPr>
          <w:rFonts w:ascii="Arial" w:hAnsi="Arial" w:cs="Arial"/>
          <w:bCs/>
        </w:rPr>
      </w:pPr>
      <w:r w:rsidRPr="0061136E">
        <w:rPr>
          <w:rFonts w:ascii="Arial" w:hAnsi="Arial" w:cs="Arial"/>
          <w:b/>
          <w:bCs/>
          <w:iCs/>
        </w:rPr>
        <w:t>Program Service Entry (Start) Date</w:t>
      </w:r>
      <w:r w:rsidRPr="0061136E">
        <w:rPr>
          <w:rFonts w:ascii="Arial" w:hAnsi="Arial" w:cs="Arial"/>
          <w:b/>
        </w:rPr>
        <w:t>:</w:t>
      </w:r>
      <w:r w:rsidRPr="0061136E">
        <w:rPr>
          <w:rFonts w:ascii="Arial" w:hAnsi="Arial" w:cs="Arial"/>
        </w:rPr>
        <w:t xml:space="preserve"> </w:t>
      </w:r>
      <w:r w:rsidRPr="0061136E">
        <w:rPr>
          <w:rFonts w:ascii="Arial" w:hAnsi="Arial" w:cs="Arial"/>
          <w:bCs/>
        </w:rPr>
        <w:t xml:space="preserve">Date a student begins a specific program service. There must be one Program Service Entry Date record for each program service a student begins. Each academic year, every Program Service Code applicable to a student must be recorded and must also have a Program Service Entry Date. Program Services that were not exited in the previous academic year must be recorded with a July 1 entry date. A student cannot have program service records without an active enrollment record. </w:t>
      </w:r>
      <w:r w:rsidRPr="0061136E">
        <w:rPr>
          <w:rFonts w:ascii="Arial" w:hAnsi="Arial" w:cs="Arial"/>
        </w:rPr>
        <w:t>Programs Fact Template, Field 6</w:t>
      </w:r>
      <w:r w:rsidR="00883786" w:rsidRPr="0061136E">
        <w:rPr>
          <w:rFonts w:ascii="Arial" w:hAnsi="Arial" w:cs="Arial"/>
        </w:rPr>
        <w:t>;</w:t>
      </w:r>
      <w:r w:rsidRPr="0061136E">
        <w:rPr>
          <w:rFonts w:ascii="Arial" w:hAnsi="Arial" w:cs="Arial"/>
        </w:rPr>
        <w:t xml:space="preserve"> Partner Project Fact, Field 5.</w:t>
      </w:r>
    </w:p>
    <w:p w14:paraId="2FA501EC" w14:textId="77777777" w:rsidR="002C2191" w:rsidRPr="0061136E" w:rsidRDefault="002C2191" w:rsidP="002C2191">
      <w:pPr>
        <w:rPr>
          <w:rFonts w:ascii="Arial" w:hAnsi="Arial" w:cs="Arial"/>
          <w:b/>
          <w:bCs/>
          <w:i/>
          <w:iCs/>
          <w:u w:val="single"/>
        </w:rPr>
      </w:pPr>
    </w:p>
    <w:p w14:paraId="684774A7" w14:textId="78CBEDF1" w:rsidR="002C2191" w:rsidRDefault="002C2191" w:rsidP="002C2191">
      <w:pPr>
        <w:rPr>
          <w:rFonts w:ascii="Arial" w:hAnsi="Arial" w:cs="Arial"/>
        </w:rPr>
      </w:pPr>
      <w:r w:rsidRPr="0061136E">
        <w:rPr>
          <w:rFonts w:ascii="Arial" w:hAnsi="Arial" w:cs="Arial"/>
          <w:b/>
          <w:bCs/>
          <w:iCs/>
        </w:rPr>
        <w:t>Program Service Exit (End) Date</w:t>
      </w:r>
      <w:r w:rsidRPr="0061136E">
        <w:rPr>
          <w:rFonts w:ascii="Arial" w:hAnsi="Arial" w:cs="Arial"/>
          <w:b/>
        </w:rPr>
        <w:t>:</w:t>
      </w:r>
      <w:r w:rsidRPr="0061136E">
        <w:rPr>
          <w:rFonts w:ascii="Arial" w:hAnsi="Arial" w:cs="Arial"/>
        </w:rPr>
        <w:t xml:space="preserve"> </w:t>
      </w:r>
      <w:r w:rsidRPr="0061136E">
        <w:rPr>
          <w:rFonts w:ascii="Arial" w:hAnsi="Arial" w:cs="Arial"/>
          <w:bCs/>
        </w:rPr>
        <w:t>Date a student left a specific program service. A Program</w:t>
      </w:r>
      <w:r w:rsidRPr="0061136E">
        <w:rPr>
          <w:rFonts w:ascii="Arial" w:hAnsi="Arial" w:cs="Arial"/>
          <w:bCs/>
          <w:u w:val="single"/>
        </w:rPr>
        <w:t xml:space="preserve"> </w:t>
      </w:r>
      <w:r w:rsidRPr="0061136E">
        <w:rPr>
          <w:rFonts w:ascii="Arial" w:hAnsi="Arial" w:cs="Arial"/>
          <w:bCs/>
        </w:rPr>
        <w:t xml:space="preserve">Service Exit Date is required only when a student either completes a program service or leaves the service without completing the program. Some program services that require an exit date also require a Reason for Ending Program Service Code. Program Services continuing into the following academic year should not have an ending date in the current year. A student cannot have program service records without an active enrollment record. </w:t>
      </w:r>
      <w:r w:rsidRPr="0061136E">
        <w:rPr>
          <w:rFonts w:ascii="Arial" w:hAnsi="Arial" w:cs="Arial"/>
        </w:rPr>
        <w:t>Programs Fact Template, Field 7</w:t>
      </w:r>
      <w:r w:rsidR="00240D62" w:rsidRPr="0061136E">
        <w:rPr>
          <w:rFonts w:ascii="Arial" w:hAnsi="Arial" w:cs="Arial"/>
        </w:rPr>
        <w:t>;</w:t>
      </w:r>
      <w:r w:rsidRPr="0061136E">
        <w:rPr>
          <w:rFonts w:ascii="Arial" w:hAnsi="Arial" w:cs="Arial"/>
        </w:rPr>
        <w:t xml:space="preserve"> Partner Project Fact, Field 8.</w:t>
      </w:r>
    </w:p>
    <w:p w14:paraId="42743541" w14:textId="77777777" w:rsidR="0098767C" w:rsidRPr="0061136E" w:rsidRDefault="0098767C" w:rsidP="002C2191">
      <w:pPr>
        <w:rPr>
          <w:rFonts w:ascii="Arial" w:hAnsi="Arial" w:cs="Arial"/>
          <w:bCs/>
        </w:rPr>
      </w:pPr>
    </w:p>
    <w:p w14:paraId="4169FE95" w14:textId="2AB0ECCB" w:rsidR="001C637F" w:rsidRPr="000E16CD" w:rsidRDefault="001C637F" w:rsidP="001C637F">
      <w:pPr>
        <w:rPr>
          <w:rFonts w:ascii="Arial" w:hAnsi="Arial" w:cs="Arial"/>
        </w:rPr>
      </w:pPr>
      <w:r w:rsidRPr="0061136E">
        <w:rPr>
          <w:rFonts w:ascii="Arial" w:hAnsi="Arial" w:cs="Arial"/>
          <w:b/>
          <w:bCs/>
          <w:iCs/>
        </w:rPr>
        <w:t>Program Service Provider BEDS Code</w:t>
      </w:r>
      <w:r w:rsidRPr="0061136E">
        <w:rPr>
          <w:rFonts w:ascii="Arial" w:hAnsi="Arial" w:cs="Arial"/>
          <w:b/>
        </w:rPr>
        <w:t>:</w:t>
      </w:r>
      <w:r w:rsidRPr="0061136E">
        <w:rPr>
          <w:rFonts w:ascii="Arial" w:hAnsi="Arial" w:cs="Arial"/>
        </w:rPr>
        <w:t xml:space="preserve"> BEDS Code of the organization or institution that provides the program service. School-level program services require an eligibility determination each time the student enrolls in a new building within the school district or in an</w:t>
      </w:r>
      <w:r w:rsidRPr="000E16CD">
        <w:rPr>
          <w:rFonts w:ascii="Arial" w:hAnsi="Arial" w:cs="Arial"/>
        </w:rPr>
        <w:t xml:space="preserve"> out-of-district placement. If the service continues in the new building, a new program service record must be reported. For school-level services, the BEDS code to be provided is defined below: </w:t>
      </w:r>
    </w:p>
    <w:p w14:paraId="1A58692E" w14:textId="77777777" w:rsidR="001C637F" w:rsidRPr="000E16CD" w:rsidRDefault="001C637F" w:rsidP="00DA5246">
      <w:pPr>
        <w:numPr>
          <w:ilvl w:val="0"/>
          <w:numId w:val="16"/>
        </w:numPr>
        <w:rPr>
          <w:rFonts w:ascii="Arial" w:hAnsi="Arial" w:cs="Arial"/>
        </w:rPr>
      </w:pPr>
      <w:r w:rsidRPr="000E16CD">
        <w:rPr>
          <w:rFonts w:ascii="Arial" w:hAnsi="Arial" w:cs="Arial"/>
        </w:rPr>
        <w:t xml:space="preserve">when the service provider is the district accountable for the student's performance, the BEDS code of the specific building in the district where the student receives the service; </w:t>
      </w:r>
    </w:p>
    <w:p w14:paraId="4CC7D563" w14:textId="77777777" w:rsidR="001C637F" w:rsidRPr="000E16CD" w:rsidRDefault="001C637F" w:rsidP="00DA5246">
      <w:pPr>
        <w:numPr>
          <w:ilvl w:val="0"/>
          <w:numId w:val="16"/>
        </w:numPr>
        <w:rPr>
          <w:rFonts w:ascii="Arial" w:hAnsi="Arial" w:cs="Arial"/>
        </w:rPr>
      </w:pPr>
      <w:r w:rsidRPr="000E16CD">
        <w:rPr>
          <w:rFonts w:ascii="Arial" w:hAnsi="Arial" w:cs="Arial"/>
        </w:rPr>
        <w:t xml:space="preserve">when the service provider is a BOCES, </w:t>
      </w:r>
      <w:r w:rsidR="00810DB0" w:rsidRPr="000E16CD">
        <w:rPr>
          <w:rFonts w:ascii="Arial" w:hAnsi="Arial" w:cs="Arial"/>
        </w:rPr>
        <w:t>use the BEDS code in</w:t>
      </w:r>
      <w:r w:rsidRPr="000E16CD">
        <w:rPr>
          <w:rFonts w:ascii="Arial" w:hAnsi="Arial" w:cs="Arial"/>
        </w:rPr>
        <w:t xml:space="preserve"> the BOCES </w:t>
      </w:r>
      <w:r w:rsidR="00810DB0" w:rsidRPr="000E16CD">
        <w:rPr>
          <w:rFonts w:ascii="Arial" w:hAnsi="Arial" w:cs="Arial"/>
        </w:rPr>
        <w:t>District of Responsibility Codes list in Chapter 5: Codes and Descriptions as the service provider location</w:t>
      </w:r>
      <w:r w:rsidRPr="000E16CD">
        <w:rPr>
          <w:rFonts w:ascii="Arial" w:hAnsi="Arial" w:cs="Arial"/>
        </w:rPr>
        <w:t xml:space="preserve">; </w:t>
      </w:r>
    </w:p>
    <w:p w14:paraId="29522257" w14:textId="77777777" w:rsidR="001C637F" w:rsidRPr="000E16CD" w:rsidRDefault="001C637F" w:rsidP="00DA5246">
      <w:pPr>
        <w:numPr>
          <w:ilvl w:val="0"/>
          <w:numId w:val="16"/>
        </w:numPr>
        <w:rPr>
          <w:rFonts w:ascii="Arial" w:hAnsi="Arial" w:cs="Arial"/>
        </w:rPr>
      </w:pPr>
      <w:r w:rsidRPr="000E16CD">
        <w:rPr>
          <w:rFonts w:ascii="Arial" w:hAnsi="Arial" w:cs="Arial"/>
        </w:rPr>
        <w:t xml:space="preserve">when the service provider is an approved private placement, the BEDS code of the out-of-district placement (i.e., where the student receives the service); </w:t>
      </w:r>
    </w:p>
    <w:p w14:paraId="4EFC223F" w14:textId="77777777" w:rsidR="001C637F" w:rsidRPr="000E16CD" w:rsidRDefault="001C637F" w:rsidP="00DA5246">
      <w:pPr>
        <w:numPr>
          <w:ilvl w:val="0"/>
          <w:numId w:val="16"/>
        </w:numPr>
        <w:rPr>
          <w:rFonts w:ascii="Arial" w:hAnsi="Arial" w:cs="Arial"/>
        </w:rPr>
      </w:pPr>
      <w:r w:rsidRPr="000E16CD">
        <w:rPr>
          <w:rFonts w:ascii="Arial" w:hAnsi="Arial" w:cs="Arial"/>
        </w:rPr>
        <w:t>when the service provider is a district other than the district accountable for the student's performance, the BEDS code for a specific building where the student receives the service in the other district.</w:t>
      </w:r>
    </w:p>
    <w:p w14:paraId="39BA9F08" w14:textId="77777777" w:rsidR="001C637F" w:rsidRDefault="001C637F" w:rsidP="001C637F">
      <w:pPr>
        <w:rPr>
          <w:rFonts w:ascii="Arial" w:hAnsi="Arial" w:cs="Arial"/>
        </w:rPr>
      </w:pPr>
      <w:r w:rsidRPr="000E16CD">
        <w:rPr>
          <w:rFonts w:ascii="Arial" w:hAnsi="Arial" w:cs="Arial"/>
        </w:rPr>
        <w:t>District-level program services require a new record only when a student's program status or participation in a service changes</w:t>
      </w:r>
      <w:r w:rsidR="00771964" w:rsidRPr="000E16CD">
        <w:rPr>
          <w:rFonts w:ascii="Arial" w:hAnsi="Arial" w:cs="Arial"/>
        </w:rPr>
        <w:t xml:space="preserve"> or the student leaves the district. </w:t>
      </w:r>
      <w:r w:rsidRPr="000E16CD">
        <w:rPr>
          <w:rFonts w:ascii="Arial" w:hAnsi="Arial" w:cs="Arial"/>
        </w:rPr>
        <w:t>Programs Fact Template, Field 8.</w:t>
      </w:r>
    </w:p>
    <w:p w14:paraId="0DF40E06" w14:textId="77777777" w:rsidR="00E3177E" w:rsidRDefault="00E3177E" w:rsidP="001C637F">
      <w:pPr>
        <w:rPr>
          <w:rFonts w:ascii="Arial" w:hAnsi="Arial" w:cs="Arial"/>
        </w:rPr>
      </w:pPr>
    </w:p>
    <w:p w14:paraId="281554AE" w14:textId="242F992C" w:rsidR="00E3177E" w:rsidRPr="000E16CD" w:rsidRDefault="00E3177E" w:rsidP="00E3177E">
      <w:pPr>
        <w:rPr>
          <w:rFonts w:ascii="Arial" w:hAnsi="Arial" w:cs="Arial"/>
          <w:bCs/>
        </w:rPr>
      </w:pPr>
      <w:r w:rsidRPr="0061136E">
        <w:rPr>
          <w:rFonts w:ascii="Arial" w:hAnsi="Arial" w:cs="Arial"/>
          <w:b/>
          <w:bCs/>
        </w:rPr>
        <w:t>Project ID or Number:</w:t>
      </w:r>
      <w:r w:rsidRPr="0061136E">
        <w:rPr>
          <w:rFonts w:ascii="Arial" w:hAnsi="Arial" w:cs="Arial"/>
        </w:rPr>
        <w:t xml:space="preserve"> The project number assigned to the lead grant agency by the NYSED program office. All P-TECH</w:t>
      </w:r>
      <w:r w:rsidR="00127F71" w:rsidRPr="0061136E">
        <w:rPr>
          <w:rFonts w:ascii="Arial" w:hAnsi="Arial" w:cs="Arial"/>
        </w:rPr>
        <w:t>, Smart Transfer</w:t>
      </w:r>
      <w:r w:rsidRPr="0061136E">
        <w:rPr>
          <w:rFonts w:ascii="Arial" w:hAnsi="Arial" w:cs="Arial"/>
        </w:rPr>
        <w:t xml:space="preserve"> and Smart Scholars participating school districts should have the project number for students enrolled in the program. This number will be used to authorize the reporting of data in this template. Districts not identified as partners in a project by the NYSED program office, will not be able to report data in L0 </w:t>
      </w:r>
      <w:r w:rsidRPr="004E4CEF">
        <w:rPr>
          <w:rFonts w:ascii="Arial" w:hAnsi="Arial" w:cs="Arial"/>
        </w:rPr>
        <w:t xml:space="preserve">or L2. </w:t>
      </w:r>
      <w:r w:rsidR="007E65D1" w:rsidRPr="004E4CEF">
        <w:rPr>
          <w:rFonts w:ascii="Arial" w:hAnsi="Arial" w:cs="Arial"/>
        </w:rPr>
        <w:t xml:space="preserve">For reporting to SIRS, the Project ID will use “00” in the middle of the ID instead of the two-digit fiscal year as used by the NYSED program office. </w:t>
      </w:r>
      <w:r w:rsidRPr="004E4CEF">
        <w:rPr>
          <w:rFonts w:ascii="Arial" w:hAnsi="Arial" w:cs="Arial"/>
        </w:rPr>
        <w:t xml:space="preserve">Partnerships will be maintained by the </w:t>
      </w:r>
      <w:hyperlink r:id="rId116" w:history="1">
        <w:r w:rsidR="00BF44D8" w:rsidRPr="004E4CEF">
          <w:rPr>
            <w:rStyle w:val="Hyperlink"/>
            <w:rFonts w:ascii="Arial" w:hAnsi="Arial" w:cs="Arial"/>
          </w:rPr>
          <w:t>Office of Postsecondary Access, Support, and Success (OPASS)</w:t>
        </w:r>
      </w:hyperlink>
      <w:r w:rsidR="00044A58" w:rsidRPr="004E4CEF">
        <w:rPr>
          <w:rFonts w:ascii="Arial" w:hAnsi="Arial" w:cs="Arial"/>
        </w:rPr>
        <w:t xml:space="preserve">. </w:t>
      </w:r>
      <w:r w:rsidRPr="004E4CEF">
        <w:rPr>
          <w:rFonts w:ascii="Arial" w:hAnsi="Arial" w:cs="Arial"/>
        </w:rPr>
        <w:t>Partner Project Fact, Field 4.</w:t>
      </w:r>
      <w:r>
        <w:rPr>
          <w:rFonts w:ascii="Arial" w:hAnsi="Arial" w:cs="Arial"/>
        </w:rPr>
        <w:t xml:space="preserve"> </w:t>
      </w:r>
    </w:p>
    <w:p w14:paraId="4773CF12" w14:textId="77777777" w:rsidR="001C637F" w:rsidRPr="000E16CD" w:rsidRDefault="001C637F" w:rsidP="001C637F">
      <w:pPr>
        <w:rPr>
          <w:rFonts w:ascii="Arial" w:hAnsi="Arial" w:cs="Arial"/>
          <w:bCs/>
        </w:rPr>
      </w:pPr>
    </w:p>
    <w:p w14:paraId="40DBC539" w14:textId="748A49AF" w:rsidR="001C637F" w:rsidRPr="000E16CD" w:rsidRDefault="001C637F" w:rsidP="001C637F">
      <w:pPr>
        <w:rPr>
          <w:rFonts w:ascii="Arial" w:hAnsi="Arial" w:cs="Arial"/>
        </w:rPr>
      </w:pPr>
      <w:r w:rsidRPr="000E16CD">
        <w:rPr>
          <w:rFonts w:ascii="Arial" w:hAnsi="Arial" w:cs="Arial"/>
          <w:b/>
        </w:rPr>
        <w:t xml:space="preserve">Race Code (1–5): </w:t>
      </w:r>
      <w:r w:rsidR="003160C1" w:rsidRPr="000E16CD">
        <w:rPr>
          <w:rFonts w:ascii="Arial" w:hAnsi="Arial" w:cs="Arial"/>
        </w:rPr>
        <w:t>This code is optional when reporting staff data</w:t>
      </w:r>
      <w:r w:rsidR="0087492A">
        <w:rPr>
          <w:rFonts w:ascii="Arial" w:hAnsi="Arial" w:cs="Arial"/>
        </w:rPr>
        <w:t xml:space="preserve"> if the Hispanic indicator is equal to “Y”</w:t>
      </w:r>
      <w:r w:rsidR="003160C1" w:rsidRPr="000E16CD">
        <w:rPr>
          <w:rFonts w:ascii="Arial" w:hAnsi="Arial" w:cs="Arial"/>
        </w:rPr>
        <w:t xml:space="preserve">. </w:t>
      </w:r>
      <w:r w:rsidR="002C27E1">
        <w:rPr>
          <w:rFonts w:ascii="Arial" w:hAnsi="Arial" w:cs="Arial"/>
        </w:rPr>
        <w:t>The race code choice</w:t>
      </w:r>
      <w:r w:rsidRPr="000E16CD">
        <w:rPr>
          <w:rFonts w:ascii="Arial" w:hAnsi="Arial" w:cs="Arial"/>
        </w:rPr>
        <w:t xml:space="preserve"> indicates the race or races with which the student primarily identifies as indicated by the student or the parent/guardian. </w:t>
      </w:r>
      <w:r w:rsidR="00EF1A53" w:rsidRPr="000E16CD">
        <w:rPr>
          <w:rFonts w:ascii="Arial" w:hAnsi="Arial" w:cs="Arial"/>
        </w:rPr>
        <w:t xml:space="preserve">For staff member, </w:t>
      </w:r>
      <w:r w:rsidR="002C27E1">
        <w:rPr>
          <w:rFonts w:ascii="Arial" w:hAnsi="Arial" w:cs="Arial"/>
        </w:rPr>
        <w:t xml:space="preserve">it is the </w:t>
      </w:r>
      <w:r w:rsidR="00EF1A53" w:rsidRPr="000E16CD">
        <w:rPr>
          <w:rFonts w:ascii="Arial" w:hAnsi="Arial" w:cs="Arial"/>
        </w:rPr>
        <w:t xml:space="preserve">race of the staff member. </w:t>
      </w:r>
      <w:r w:rsidRPr="000E16CD">
        <w:rPr>
          <w:rFonts w:ascii="Arial" w:hAnsi="Arial" w:cs="Arial"/>
          <w:bCs/>
        </w:rPr>
        <w:t>Race designations do not denote scientific definitions of anthropological origins. For reporting purposes, a student</w:t>
      </w:r>
      <w:r w:rsidR="00EF1A53" w:rsidRPr="000E16CD">
        <w:rPr>
          <w:rFonts w:ascii="Arial" w:hAnsi="Arial" w:cs="Arial"/>
          <w:bCs/>
        </w:rPr>
        <w:t>/staff member</w:t>
      </w:r>
      <w:r w:rsidRPr="000E16CD">
        <w:rPr>
          <w:rFonts w:ascii="Arial" w:hAnsi="Arial" w:cs="Arial"/>
          <w:bCs/>
        </w:rPr>
        <w:t xml:space="preserve"> should be reported using the race or races designation for the group to which he or she appears to belong, identifies with, or is regarded in the community as belonging.</w:t>
      </w:r>
      <w:r w:rsidRPr="000E16CD">
        <w:rPr>
          <w:rFonts w:ascii="Arial" w:hAnsi="Arial" w:cs="Arial"/>
        </w:rPr>
        <w:t xml:space="preserve"> If the student</w:t>
      </w:r>
      <w:r w:rsidR="00EF1A53" w:rsidRPr="000E16CD">
        <w:rPr>
          <w:rFonts w:ascii="Arial" w:hAnsi="Arial" w:cs="Arial"/>
        </w:rPr>
        <w:t>, staff member,</w:t>
      </w:r>
      <w:r w:rsidRPr="000E16CD">
        <w:rPr>
          <w:rFonts w:ascii="Arial" w:hAnsi="Arial" w:cs="Arial"/>
        </w:rPr>
        <w:t xml:space="preserve"> </w:t>
      </w:r>
      <w:r w:rsidR="00EF1A53" w:rsidRPr="000E16CD">
        <w:rPr>
          <w:rFonts w:ascii="Arial" w:hAnsi="Arial" w:cs="Arial"/>
        </w:rPr>
        <w:t xml:space="preserve">or </w:t>
      </w:r>
      <w:r w:rsidRPr="000E16CD">
        <w:rPr>
          <w:rFonts w:ascii="Arial" w:hAnsi="Arial" w:cs="Arial"/>
        </w:rPr>
        <w:t>parent/guardian will not designate race or races, a school administrator should select the race or races. LEAs may institute their own local practices and procedures for identifying the race or races.</w:t>
      </w:r>
      <w:r w:rsidR="00430D14" w:rsidRPr="000E16CD">
        <w:rPr>
          <w:rFonts w:ascii="Arial" w:hAnsi="Arial" w:cs="Arial"/>
          <w:bCs/>
          <w:iCs/>
        </w:rPr>
        <w:t xml:space="preserve"> </w:t>
      </w:r>
      <w:r w:rsidR="0087492A">
        <w:rPr>
          <w:rFonts w:ascii="Arial" w:hAnsi="Arial" w:cs="Arial"/>
          <w:bCs/>
          <w:iCs/>
        </w:rPr>
        <w:t xml:space="preserve">For students, </w:t>
      </w:r>
      <w:r w:rsidR="00CB5C08" w:rsidRPr="000E16CD">
        <w:rPr>
          <w:rFonts w:ascii="Arial" w:hAnsi="Arial" w:cs="Arial"/>
          <w:bCs/>
          <w:iCs/>
        </w:rPr>
        <w:t>Race Code 1 must be populated, even if Hispanic/Latino Indicator is “Yes</w:t>
      </w:r>
      <w:r w:rsidR="00CB5C08" w:rsidRPr="00C5182E">
        <w:rPr>
          <w:rFonts w:ascii="Arial" w:hAnsi="Arial" w:cs="Arial"/>
          <w:bCs/>
          <w:iCs/>
        </w:rPr>
        <w:t xml:space="preserve">.” </w:t>
      </w:r>
      <w:r w:rsidR="00F65A63" w:rsidRPr="00C5182E">
        <w:rPr>
          <w:rFonts w:ascii="Arial" w:hAnsi="Arial" w:cs="Arial"/>
        </w:rPr>
        <w:t xml:space="preserve">For </w:t>
      </w:r>
      <w:r w:rsidR="00F65A63" w:rsidRPr="00C5182E">
        <w:rPr>
          <w:rFonts w:ascii="Arial" w:hAnsi="Arial" w:cs="Arial"/>
        </w:rPr>
        <w:lastRenderedPageBreak/>
        <w:t xml:space="preserve">accountability purposes, the Asian and Native Hawaiian/Other Pacific Islander categories are combined. </w:t>
      </w:r>
      <w:r w:rsidR="00430D14" w:rsidRPr="00C5182E">
        <w:rPr>
          <w:rFonts w:ascii="Arial" w:hAnsi="Arial" w:cs="Arial"/>
          <w:bCs/>
          <w:iCs/>
        </w:rPr>
        <w:t>See Hispanic/Latino Indicator in Chapter 4: Data Elements and Racial/Ethnic Groups in Chapter 2: Student Reporting Rules.</w:t>
      </w:r>
    </w:p>
    <w:p w14:paraId="4A29F3D3" w14:textId="77777777" w:rsidR="001C637F" w:rsidRPr="000E16CD" w:rsidRDefault="001C637F" w:rsidP="00DA5246">
      <w:pPr>
        <w:numPr>
          <w:ilvl w:val="0"/>
          <w:numId w:val="18"/>
        </w:numPr>
        <w:rPr>
          <w:rFonts w:ascii="Arial" w:hAnsi="Arial" w:cs="Arial"/>
        </w:rPr>
      </w:pPr>
      <w:r w:rsidRPr="000E16CD">
        <w:rPr>
          <w:rFonts w:ascii="Arial" w:hAnsi="Arial" w:cs="Arial"/>
          <w:i/>
        </w:rPr>
        <w:t>American Indian or Alaska Native</w:t>
      </w:r>
      <w:r w:rsidRPr="000E16CD">
        <w:rPr>
          <w:rFonts w:ascii="Arial" w:hAnsi="Arial" w:cs="Arial"/>
        </w:rPr>
        <w:t xml:space="preserve"> — A person having origins in any of the original peoples of North and South America (including Central America) and who maintains cultural identification through tribal affiliation or community recognition.</w:t>
      </w:r>
    </w:p>
    <w:p w14:paraId="467BB081" w14:textId="77777777" w:rsidR="001C637F" w:rsidRPr="000E16CD" w:rsidRDefault="001C637F" w:rsidP="00DA5246">
      <w:pPr>
        <w:numPr>
          <w:ilvl w:val="0"/>
          <w:numId w:val="18"/>
        </w:numPr>
        <w:rPr>
          <w:rFonts w:ascii="Arial" w:hAnsi="Arial" w:cs="Arial"/>
        </w:rPr>
      </w:pPr>
      <w:r w:rsidRPr="000E16CD">
        <w:rPr>
          <w:rFonts w:ascii="Arial" w:hAnsi="Arial" w:cs="Arial"/>
          <w:i/>
        </w:rPr>
        <w:t>Asian</w:t>
      </w:r>
      <w:r w:rsidRPr="000E16CD">
        <w:rPr>
          <w:rFonts w:ascii="Arial" w:hAnsi="Arial" w:cs="Arial"/>
        </w:rPr>
        <w:t xml:space="preserve"> — A person having origins in any of the original peoples of the Far East, Southeast Asia, or the Indian subcontinent, including Cambodia, China, India, Japan, Korea, Malaysia, Pakistan, the Philippine Islands, Thailand, and Vietnam.</w:t>
      </w:r>
    </w:p>
    <w:p w14:paraId="122F3050" w14:textId="77777777" w:rsidR="001C637F" w:rsidRPr="000E16CD" w:rsidRDefault="001C637F" w:rsidP="00DA5246">
      <w:pPr>
        <w:numPr>
          <w:ilvl w:val="0"/>
          <w:numId w:val="18"/>
        </w:numPr>
        <w:rPr>
          <w:rFonts w:ascii="Arial" w:hAnsi="Arial" w:cs="Arial"/>
        </w:rPr>
      </w:pPr>
      <w:r w:rsidRPr="000E16CD">
        <w:rPr>
          <w:rFonts w:ascii="Arial" w:hAnsi="Arial" w:cs="Arial"/>
          <w:i/>
        </w:rPr>
        <w:t>Black or African American</w:t>
      </w:r>
      <w:r w:rsidRPr="000E16CD">
        <w:rPr>
          <w:rFonts w:ascii="Arial" w:hAnsi="Arial" w:cs="Arial"/>
        </w:rPr>
        <w:t xml:space="preserve"> — A person having origins in any of the black racial groups of Africa.</w:t>
      </w:r>
    </w:p>
    <w:p w14:paraId="375D32AC" w14:textId="77777777" w:rsidR="001C637F" w:rsidRPr="000E16CD" w:rsidRDefault="001C637F" w:rsidP="00DA5246">
      <w:pPr>
        <w:numPr>
          <w:ilvl w:val="0"/>
          <w:numId w:val="18"/>
        </w:numPr>
        <w:rPr>
          <w:rFonts w:ascii="Arial" w:hAnsi="Arial" w:cs="Arial"/>
        </w:rPr>
      </w:pPr>
      <w:r w:rsidRPr="000E16CD">
        <w:rPr>
          <w:rFonts w:ascii="Arial" w:hAnsi="Arial" w:cs="Arial"/>
          <w:i/>
        </w:rPr>
        <w:t>Native Hawaiian/Other Pacific Islander</w:t>
      </w:r>
      <w:r w:rsidRPr="000E16CD">
        <w:rPr>
          <w:rFonts w:ascii="Arial" w:hAnsi="Arial" w:cs="Arial"/>
        </w:rPr>
        <w:t xml:space="preserve"> — A person having origins in any of the original peoples of Hawaii, Guam, Samoa, or other Pacific Islands.</w:t>
      </w:r>
    </w:p>
    <w:p w14:paraId="0D6DC083" w14:textId="77777777" w:rsidR="001C637F" w:rsidRPr="000E16CD" w:rsidRDefault="001C637F" w:rsidP="00DA5246">
      <w:pPr>
        <w:numPr>
          <w:ilvl w:val="0"/>
          <w:numId w:val="18"/>
        </w:numPr>
        <w:rPr>
          <w:rFonts w:ascii="Arial" w:hAnsi="Arial" w:cs="Arial"/>
        </w:rPr>
      </w:pPr>
      <w:r w:rsidRPr="000E16CD">
        <w:rPr>
          <w:rFonts w:ascii="Arial" w:hAnsi="Arial" w:cs="Arial"/>
          <w:i/>
        </w:rPr>
        <w:t>White</w:t>
      </w:r>
      <w:r w:rsidRPr="000E16CD">
        <w:rPr>
          <w:rFonts w:ascii="Arial" w:hAnsi="Arial" w:cs="Arial"/>
        </w:rPr>
        <w:t xml:space="preserve"> — A person having origins in any of the original peoples of Europe, North Africa, or the Middle East.</w:t>
      </w:r>
    </w:p>
    <w:p w14:paraId="467F14C4" w14:textId="77777777" w:rsidR="001C637F" w:rsidRDefault="001C637F" w:rsidP="001C637F">
      <w:pPr>
        <w:rPr>
          <w:rFonts w:ascii="Arial" w:hAnsi="Arial" w:cs="Arial"/>
        </w:rPr>
      </w:pPr>
      <w:r w:rsidRPr="000E16CD">
        <w:rPr>
          <w:rFonts w:ascii="Arial" w:hAnsi="Arial" w:cs="Arial"/>
        </w:rPr>
        <w:t>Student Lite Template</w:t>
      </w:r>
      <w:r w:rsidR="00414B71" w:rsidRPr="000E16CD">
        <w:rPr>
          <w:rFonts w:ascii="Arial" w:hAnsi="Arial" w:cs="Arial"/>
        </w:rPr>
        <w:t>, Fields 12, 43, 44, 45, and 46; Staff Snapshot Template, Fields 21, 78, 79, 80, and 81.</w:t>
      </w:r>
    </w:p>
    <w:p w14:paraId="21714B09" w14:textId="77777777" w:rsidR="007233EE" w:rsidRPr="000E16CD" w:rsidRDefault="007233EE" w:rsidP="001C637F">
      <w:pPr>
        <w:rPr>
          <w:rFonts w:ascii="Arial" w:hAnsi="Arial" w:cs="Arial"/>
        </w:rPr>
      </w:pPr>
    </w:p>
    <w:p w14:paraId="55BEFCA8" w14:textId="7CD2DE7D" w:rsidR="001C637F" w:rsidRDefault="001C637F" w:rsidP="001C637F">
      <w:pPr>
        <w:rPr>
          <w:rFonts w:ascii="Arial" w:hAnsi="Arial" w:cs="Arial"/>
        </w:rPr>
      </w:pPr>
      <w:r w:rsidRPr="000E16CD">
        <w:rPr>
          <w:rFonts w:ascii="Arial" w:hAnsi="Arial" w:cs="Arial"/>
          <w:b/>
          <w:bCs/>
          <w:iCs/>
        </w:rPr>
        <w:t>Reason Code:</w:t>
      </w:r>
      <w:r w:rsidRPr="000E16CD">
        <w:rPr>
          <w:rFonts w:ascii="Arial" w:hAnsi="Arial" w:cs="Arial"/>
          <w:bCs/>
        </w:rPr>
        <w:t xml:space="preserve"> Code used to indicate the reason for delay in completing the evaluation, determining eligibility, or implementing the IEP by the child’s third birthday for Indicators 11 and 12. </w:t>
      </w:r>
      <w:r w:rsidRPr="000E16CD">
        <w:rPr>
          <w:rFonts w:ascii="Arial" w:hAnsi="Arial" w:cs="Arial"/>
        </w:rPr>
        <w:t xml:space="preserve">A reason code is needed if the Number of Days to complete the evaluation is more than </w:t>
      </w:r>
      <w:r w:rsidR="006266E9" w:rsidRPr="000E16CD">
        <w:rPr>
          <w:rFonts w:ascii="Arial" w:hAnsi="Arial" w:cs="Arial"/>
        </w:rPr>
        <w:t>60 calendar</w:t>
      </w:r>
      <w:r w:rsidRPr="000E16CD">
        <w:rPr>
          <w:rFonts w:ascii="Arial" w:hAnsi="Arial" w:cs="Arial"/>
        </w:rPr>
        <w:t xml:space="preserve"> days for preschool children or more than 60 calendar days for school-age students or if the Number of Days that an IEP is implemented past the child’s third birthday is one or more for children transitioning from the Early Intervention Program to preschool. See Special Education Event Reason Codes (for SPP Indicators 11 and 12) </w:t>
      </w:r>
      <w:r w:rsidR="006F3503">
        <w:rPr>
          <w:rFonts w:ascii="Arial" w:hAnsi="Arial" w:cs="Arial"/>
        </w:rPr>
        <w:t>on the</w:t>
      </w:r>
      <w:r w:rsidRPr="000E16CD">
        <w:rPr>
          <w:rFonts w:ascii="Arial" w:hAnsi="Arial" w:cs="Arial"/>
        </w:rPr>
        <w:t xml:space="preserve"> </w:t>
      </w:r>
      <w:hyperlink r:id="rId117" w:history="1">
        <w:r w:rsidR="006F3503">
          <w:rPr>
            <w:rStyle w:val="Hyperlink"/>
            <w:rFonts w:ascii="Arial" w:hAnsi="Arial" w:cs="Arial"/>
          </w:rPr>
          <w:t>SEDCAR</w:t>
        </w:r>
      </w:hyperlink>
      <w:r w:rsidR="006F3503">
        <w:rPr>
          <w:rFonts w:ascii="Arial" w:hAnsi="Arial" w:cs="Arial"/>
        </w:rPr>
        <w:t xml:space="preserve"> web page.</w:t>
      </w:r>
      <w:r w:rsidRPr="000E16CD">
        <w:rPr>
          <w:rFonts w:ascii="Arial" w:hAnsi="Arial" w:cs="Arial"/>
        </w:rPr>
        <w:t xml:space="preserve"> The “C” next to the reason indicates the reason is “in compliance” with State requirements, and an “NC” next to the reason indicates the reason is “not in compliance” with State requirements. </w:t>
      </w:r>
      <w:r w:rsidR="00FA312F">
        <w:rPr>
          <w:rFonts w:ascii="Arial" w:hAnsi="Arial" w:cs="Arial"/>
        </w:rPr>
        <w:t xml:space="preserve">See the </w:t>
      </w:r>
      <w:hyperlink r:id="rId118" w:history="1">
        <w:r w:rsidR="00FA312F" w:rsidRPr="00FA312F">
          <w:rPr>
            <w:rStyle w:val="Hyperlink"/>
            <w:rFonts w:ascii="Arial" w:hAnsi="Arial" w:cs="Arial"/>
          </w:rPr>
          <w:t>School District Schedule for Data Submission for Federal Indicators</w:t>
        </w:r>
      </w:hyperlink>
      <w:r w:rsidR="00FA312F">
        <w:rPr>
          <w:rFonts w:ascii="Arial" w:hAnsi="Arial" w:cs="Arial"/>
        </w:rPr>
        <w:t xml:space="preserve"> for more information</w:t>
      </w:r>
      <w:r w:rsidRPr="000E16CD">
        <w:rPr>
          <w:rFonts w:ascii="Arial" w:hAnsi="Arial" w:cs="Arial"/>
        </w:rPr>
        <w:t>. Spec Ed Events Template, Field 20.</w:t>
      </w:r>
    </w:p>
    <w:p w14:paraId="791D8526" w14:textId="77777777" w:rsidR="00461053" w:rsidRPr="000E16CD" w:rsidRDefault="00461053" w:rsidP="001C637F">
      <w:pPr>
        <w:rPr>
          <w:rFonts w:ascii="Arial" w:hAnsi="Arial" w:cs="Arial"/>
          <w:bCs/>
        </w:rPr>
      </w:pPr>
    </w:p>
    <w:p w14:paraId="77AAFB19" w14:textId="0A9A5542" w:rsidR="001C637F" w:rsidRPr="000E16CD" w:rsidRDefault="001C637F" w:rsidP="001C637F">
      <w:pPr>
        <w:rPr>
          <w:rFonts w:ascii="Arial" w:hAnsi="Arial" w:cs="Arial"/>
          <w:bCs/>
        </w:rPr>
      </w:pPr>
      <w:r w:rsidRPr="000E16CD">
        <w:rPr>
          <w:rFonts w:ascii="Arial" w:hAnsi="Arial" w:cs="Arial"/>
          <w:b/>
          <w:bCs/>
          <w:iCs/>
        </w:rPr>
        <w:t>Reason for Beginning Enrollment Code:</w:t>
      </w:r>
      <w:r w:rsidRPr="000E16CD">
        <w:rPr>
          <w:rFonts w:ascii="Arial" w:hAnsi="Arial" w:cs="Arial"/>
        </w:rPr>
        <w:t xml:space="preserve"> </w:t>
      </w:r>
      <w:r w:rsidRPr="000E16CD">
        <w:rPr>
          <w:rFonts w:ascii="Arial" w:hAnsi="Arial" w:cs="Arial"/>
          <w:bCs/>
        </w:rPr>
        <w:t xml:space="preserve">Code that indicates the reason the student’s enrollment began or the type of enrollment begun. Each Reason for Beginning Enrollment Code must also have an Enrollment Entry Date. </w:t>
      </w:r>
      <w:r w:rsidRPr="000E16CD">
        <w:rPr>
          <w:rFonts w:ascii="Arial" w:hAnsi="Arial" w:cs="Arial"/>
        </w:rPr>
        <w:t xml:space="preserve">Each student must have at least one enrollment record. Enrollment information is used to determine district and school accountability cohort membership and the school/district to which annual assessment results, dropouts, and credentials are attributed. See Reason for Beginning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6. </w:t>
      </w:r>
    </w:p>
    <w:p w14:paraId="756FE61D" w14:textId="77777777" w:rsidR="001C637F" w:rsidRPr="000E16CD" w:rsidRDefault="001C637F" w:rsidP="001C637F">
      <w:pPr>
        <w:rPr>
          <w:rFonts w:ascii="Arial" w:hAnsi="Arial" w:cs="Arial"/>
          <w:i/>
          <w:iCs/>
          <w:u w:val="single"/>
        </w:rPr>
      </w:pPr>
    </w:p>
    <w:p w14:paraId="60DBE670" w14:textId="40AE5EB1" w:rsidR="001C637F" w:rsidRPr="000E16CD" w:rsidRDefault="001C637F" w:rsidP="001C637F">
      <w:pPr>
        <w:rPr>
          <w:rFonts w:ascii="Arial" w:hAnsi="Arial" w:cs="Arial"/>
          <w:bCs/>
        </w:rPr>
      </w:pPr>
      <w:r w:rsidRPr="000E16CD">
        <w:rPr>
          <w:rFonts w:ascii="Arial" w:hAnsi="Arial" w:cs="Arial"/>
          <w:b/>
          <w:bCs/>
          <w:iCs/>
        </w:rPr>
        <w:t>Reason for Ending Enrollment Code:</w:t>
      </w:r>
      <w:r w:rsidR="00E35235">
        <w:rPr>
          <w:rFonts w:ascii="Arial" w:hAnsi="Arial" w:cs="Arial"/>
        </w:rPr>
        <w:t xml:space="preserve"> </w:t>
      </w:r>
      <w:r w:rsidRPr="000E16CD">
        <w:rPr>
          <w:rFonts w:ascii="Arial" w:hAnsi="Arial" w:cs="Arial"/>
          <w:bCs/>
        </w:rPr>
        <w:t xml:space="preserve">Code that indicates the reason the student’s enrollment ended. Each Reason for Ending Enrollment Code must also have an Enrollment Exit Date.  </w:t>
      </w:r>
      <w:r w:rsidRPr="000E16CD">
        <w:rPr>
          <w:rFonts w:ascii="Arial" w:hAnsi="Arial" w:cs="Arial"/>
        </w:rPr>
        <w:t xml:space="preserve">Each student must have at least one enrollment record. If a student leaves during the school year or finishes the school year but is not expected to return for the next school year, the student’s enrollment record must have an </w:t>
      </w:r>
      <w:r w:rsidRPr="000E16CD">
        <w:rPr>
          <w:rFonts w:ascii="Arial" w:hAnsi="Arial" w:cs="Arial"/>
          <w:bCs/>
        </w:rPr>
        <w:t>Enrollment Exit Date</w:t>
      </w:r>
      <w:r w:rsidRPr="000E16CD">
        <w:rPr>
          <w:rFonts w:ascii="Arial" w:hAnsi="Arial" w:cs="Arial"/>
        </w:rPr>
        <w:t xml:space="preserve"> and an appropriate </w:t>
      </w:r>
      <w:r w:rsidRPr="000E16CD">
        <w:rPr>
          <w:rFonts w:ascii="Arial" w:hAnsi="Arial" w:cs="Arial"/>
          <w:bCs/>
        </w:rPr>
        <w:t>Reason for Ending Enrollment Code</w:t>
      </w:r>
      <w:r w:rsidRPr="000E16CD">
        <w:rPr>
          <w:rFonts w:ascii="Arial" w:hAnsi="Arial" w:cs="Arial"/>
        </w:rPr>
        <w:t xml:space="preserve">. See Reason for Ending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12.</w:t>
      </w:r>
    </w:p>
    <w:p w14:paraId="6F2432EC" w14:textId="77777777" w:rsidR="001C637F" w:rsidRPr="000E16CD" w:rsidRDefault="001C637F" w:rsidP="001C637F">
      <w:pPr>
        <w:rPr>
          <w:rFonts w:ascii="Arial" w:hAnsi="Arial" w:cs="Arial"/>
          <w:b/>
          <w:bCs/>
          <w:iCs/>
        </w:rPr>
      </w:pPr>
      <w:bookmarkStart w:id="642" w:name="_Toc179863472"/>
    </w:p>
    <w:p w14:paraId="5AC27893" w14:textId="7C737ABF" w:rsidR="001C637F" w:rsidRPr="000E16CD" w:rsidRDefault="001C637F" w:rsidP="001C637F">
      <w:pPr>
        <w:rPr>
          <w:rFonts w:ascii="Arial" w:hAnsi="Arial" w:cs="Arial"/>
        </w:rPr>
      </w:pPr>
      <w:r w:rsidRPr="000E16CD">
        <w:rPr>
          <w:rFonts w:ascii="Arial" w:hAnsi="Arial" w:cs="Arial"/>
          <w:b/>
          <w:bCs/>
          <w:iCs/>
        </w:rPr>
        <w:lastRenderedPageBreak/>
        <w:t>Reason for Ending Program Service Code</w:t>
      </w:r>
      <w:r w:rsidRPr="000E16CD">
        <w:rPr>
          <w:rFonts w:ascii="Arial" w:hAnsi="Arial" w:cs="Arial"/>
          <w:b/>
        </w:rPr>
        <w:t>:</w:t>
      </w:r>
      <w:r w:rsidRPr="000E16CD">
        <w:rPr>
          <w:rFonts w:ascii="Arial" w:hAnsi="Arial" w:cs="Arial"/>
          <w:bCs/>
        </w:rPr>
        <w:t xml:space="preserve"> Code that indicates the reason a student no longer participates or is enrolled in a specific program service. Not all program services require a Reason for Ending Program Service Code. Programs Fact Template, Field 13.</w:t>
      </w:r>
    </w:p>
    <w:p w14:paraId="71988E85" w14:textId="77777777" w:rsidR="001C637F" w:rsidRPr="000E16CD" w:rsidRDefault="001C637F" w:rsidP="001C637F">
      <w:pPr>
        <w:rPr>
          <w:rFonts w:ascii="Arial" w:hAnsi="Arial" w:cs="Arial"/>
          <w:b/>
          <w:bCs/>
          <w:iCs/>
        </w:rPr>
      </w:pPr>
    </w:p>
    <w:p w14:paraId="3A30D16B" w14:textId="2DAD13C4" w:rsidR="00725E45" w:rsidRDefault="00725E45" w:rsidP="00725E45">
      <w:pPr>
        <w:rPr>
          <w:rFonts w:ascii="Arial" w:hAnsi="Arial" w:cs="Arial"/>
          <w:b/>
          <w:bCs/>
        </w:rPr>
      </w:pPr>
      <w:r>
        <w:rPr>
          <w:rFonts w:ascii="Arial" w:hAnsi="Arial" w:cs="Arial"/>
          <w:b/>
          <w:bCs/>
        </w:rPr>
        <w:t xml:space="preserve">Reporting Date: </w:t>
      </w:r>
      <w:r>
        <w:rPr>
          <w:rFonts w:ascii="Arial" w:hAnsi="Arial" w:cs="Arial"/>
        </w:rPr>
        <w:t xml:space="preserve">In Student Class Grade Detail and Staff Evaluation Rating templates, June 30 of the reporting year (i.e., YYYY-06-30). </w:t>
      </w:r>
      <w:r w:rsidRPr="00E73803">
        <w:rPr>
          <w:rFonts w:ascii="Arial" w:hAnsi="Arial" w:cs="Arial"/>
        </w:rPr>
        <w:t>Student Class Grade Detail Template, Field 9; Staff Evaluation Rating Template, Field</w:t>
      </w:r>
      <w:r>
        <w:rPr>
          <w:rFonts w:ascii="Arial" w:hAnsi="Arial" w:cs="Arial"/>
        </w:rPr>
        <w:t xml:space="preserve"> 5.</w:t>
      </w:r>
    </w:p>
    <w:p w14:paraId="23B619E8" w14:textId="77777777" w:rsidR="001C637F" w:rsidRPr="000E16CD" w:rsidRDefault="001C637F" w:rsidP="001C637F">
      <w:pPr>
        <w:rPr>
          <w:rFonts w:ascii="Arial" w:hAnsi="Arial" w:cs="Arial"/>
          <w:b/>
          <w:bCs/>
          <w:iCs/>
        </w:rPr>
      </w:pPr>
    </w:p>
    <w:p w14:paraId="1C0C9D8B" w14:textId="77777777" w:rsidR="00E35235" w:rsidRPr="000E16CD" w:rsidRDefault="00E35235" w:rsidP="00E35235">
      <w:pPr>
        <w:rPr>
          <w:rFonts w:ascii="Arial" w:hAnsi="Arial" w:cs="Arial"/>
        </w:rPr>
      </w:pPr>
      <w:r w:rsidRPr="000E16CD">
        <w:rPr>
          <w:rFonts w:ascii="Arial" w:hAnsi="Arial" w:cs="Arial"/>
          <w:b/>
          <w:bCs/>
          <w:iCs/>
        </w:rPr>
        <w:t>School</w:t>
      </w:r>
      <w:r>
        <w:rPr>
          <w:rFonts w:ascii="Arial" w:hAnsi="Arial" w:cs="Arial"/>
          <w:b/>
          <w:bCs/>
          <w:iCs/>
        </w:rPr>
        <w:t>-</w:t>
      </w:r>
      <w:r w:rsidRPr="000E16CD">
        <w:rPr>
          <w:rFonts w:ascii="Arial" w:hAnsi="Arial" w:cs="Arial"/>
          <w:b/>
          <w:bCs/>
          <w:iCs/>
        </w:rPr>
        <w:t>Age Indicator</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Indication of whether a student with a disability is of school age. </w:t>
      </w:r>
    </w:p>
    <w:p w14:paraId="2B04A32E" w14:textId="7538F868" w:rsidR="00E35235" w:rsidRPr="000E16CD" w:rsidRDefault="00E35235" w:rsidP="00E35235">
      <w:pPr>
        <w:rPr>
          <w:rFonts w:ascii="Arial" w:hAnsi="Arial" w:cs="Arial"/>
          <w:b/>
          <w:bCs/>
          <w:iCs/>
        </w:rPr>
      </w:pPr>
      <w:r w:rsidRPr="000E16CD">
        <w:rPr>
          <w:rFonts w:ascii="Arial" w:hAnsi="Arial" w:cs="Arial"/>
        </w:rPr>
        <w:t xml:space="preserve">If on October </w:t>
      </w:r>
      <w:r w:rsidR="006E2788">
        <w:rPr>
          <w:rFonts w:ascii="Arial" w:hAnsi="Arial" w:cs="Arial"/>
        </w:rPr>
        <w:t>1</w:t>
      </w:r>
      <w:r w:rsidRPr="000E16CD">
        <w:rPr>
          <w:rFonts w:ascii="Arial" w:hAnsi="Arial" w:cs="Arial"/>
        </w:rPr>
        <w:t>, the student is receiving preschool special</w:t>
      </w:r>
      <w:r w:rsidR="006E2788">
        <w:rPr>
          <w:rFonts w:ascii="Arial" w:hAnsi="Arial" w:cs="Arial"/>
        </w:rPr>
        <w:t xml:space="preserve"> </w:t>
      </w:r>
      <w:r w:rsidRPr="000E16CD">
        <w:rPr>
          <w:rFonts w:ascii="Arial" w:hAnsi="Arial" w:cs="Arial"/>
        </w:rPr>
        <w:t>education services pursuant to Section 4410 or 4201, the school-age code must be “N” (if child is not school age). If the student is receiving special</w:t>
      </w:r>
      <w:r w:rsidR="006E2788">
        <w:rPr>
          <w:rFonts w:ascii="Arial" w:hAnsi="Arial" w:cs="Arial"/>
        </w:rPr>
        <w:t xml:space="preserve"> </w:t>
      </w:r>
      <w:r w:rsidRPr="000E16CD">
        <w:rPr>
          <w:rFonts w:ascii="Arial" w:hAnsi="Arial" w:cs="Arial"/>
        </w:rPr>
        <w:t>education services as a school-age student with a disability, the school-age code must be “Y” (Yes, student is school age). Spec Ed Snapshot Template, Field 47.</w:t>
      </w:r>
    </w:p>
    <w:p w14:paraId="6BF4F2B3" w14:textId="77777777" w:rsidR="00E35235" w:rsidRDefault="00E35235" w:rsidP="001C637F">
      <w:pPr>
        <w:rPr>
          <w:rFonts w:ascii="Arial" w:hAnsi="Arial" w:cs="Arial"/>
          <w:b/>
          <w:bCs/>
          <w:iCs/>
        </w:rPr>
      </w:pPr>
    </w:p>
    <w:p w14:paraId="2F0FB8CF" w14:textId="77777777" w:rsidR="006820F2" w:rsidRPr="000E16CD" w:rsidRDefault="006820F2" w:rsidP="001C637F">
      <w:pPr>
        <w:rPr>
          <w:rFonts w:ascii="Arial" w:hAnsi="Arial" w:cs="Arial"/>
          <w:bCs/>
          <w:iCs/>
        </w:rPr>
      </w:pPr>
      <w:r w:rsidRPr="000E16CD">
        <w:rPr>
          <w:rFonts w:ascii="Arial" w:hAnsi="Arial" w:cs="Arial"/>
          <w:b/>
          <w:bCs/>
          <w:iCs/>
        </w:rPr>
        <w:t xml:space="preserve">School Date: </w:t>
      </w:r>
      <w:r w:rsidRPr="000E16CD">
        <w:rPr>
          <w:rFonts w:ascii="Arial" w:hAnsi="Arial" w:cs="Arial"/>
          <w:bCs/>
          <w:iCs/>
        </w:rPr>
        <w:t>Calendar date during school year. Day Calendar Template, Field 4.</w:t>
      </w:r>
    </w:p>
    <w:p w14:paraId="0931B9BD" w14:textId="77777777" w:rsidR="006820F2" w:rsidRPr="000E16CD" w:rsidRDefault="006820F2" w:rsidP="001C637F">
      <w:pPr>
        <w:rPr>
          <w:rFonts w:ascii="Arial" w:hAnsi="Arial" w:cs="Arial"/>
          <w:b/>
          <w:bCs/>
          <w:iCs/>
        </w:rPr>
      </w:pPr>
    </w:p>
    <w:p w14:paraId="04264B1B" w14:textId="7B80D157" w:rsidR="006E5803" w:rsidRDefault="006E5803" w:rsidP="006E5803">
      <w:pPr>
        <w:rPr>
          <w:rFonts w:ascii="Arial" w:hAnsi="Arial" w:cs="Arial"/>
        </w:rPr>
      </w:pPr>
      <w:r w:rsidRPr="000E16CD">
        <w:rPr>
          <w:rFonts w:ascii="Arial" w:hAnsi="Arial" w:cs="Arial"/>
          <w:b/>
          <w:bCs/>
          <w:iCs/>
        </w:rPr>
        <w:t>School District Student ID</w:t>
      </w:r>
      <w:r w:rsidRPr="000E16CD">
        <w:rPr>
          <w:rFonts w:ascii="Arial" w:hAnsi="Arial" w:cs="Arial"/>
          <w:b/>
        </w:rPr>
        <w:t>:</w:t>
      </w:r>
      <w:r w:rsidRPr="000E16CD">
        <w:rPr>
          <w:rFonts w:ascii="Arial" w:hAnsi="Arial" w:cs="Arial"/>
        </w:rPr>
        <w:t xml:space="preserve"> Local unique identifier assigned to the student by the LEA in which the student is enrolled. </w:t>
      </w:r>
      <w:r w:rsidRPr="000E16CD">
        <w:rPr>
          <w:rFonts w:ascii="Arial" w:hAnsi="Arial" w:cs="Arial"/>
          <w:szCs w:val="16"/>
        </w:rPr>
        <w:t>The ID must be unique within an LEA.</w:t>
      </w:r>
      <w:r w:rsidRPr="000E16CD">
        <w:rPr>
          <w:rFonts w:ascii="Arial" w:hAnsi="Arial" w:cs="Arial"/>
        </w:rPr>
        <w:t xml:space="preserve"> Student Lite Template, Field 4; School Entry/Exit, Field 4;</w:t>
      </w:r>
      <w:r w:rsidRPr="000E16CD">
        <w:rPr>
          <w:rFonts w:ascii="Arial" w:hAnsi="Arial" w:cs="Arial"/>
          <w:bCs/>
        </w:rPr>
        <w:t xml:space="preserve"> </w:t>
      </w:r>
      <w:r w:rsidRPr="000E16CD">
        <w:rPr>
          <w:rFonts w:ascii="Arial" w:hAnsi="Arial" w:cs="Arial"/>
        </w:rPr>
        <w:t>Programs Fact Template, Field 4;</w:t>
      </w:r>
      <w:r w:rsidRPr="000E16CD">
        <w:rPr>
          <w:rFonts w:ascii="Arial" w:hAnsi="Arial" w:cs="Arial"/>
          <w:bCs/>
        </w:rPr>
        <w:t xml:space="preserve"> </w:t>
      </w:r>
      <w:r w:rsidRPr="000E16CD">
        <w:rPr>
          <w:rFonts w:ascii="Arial" w:hAnsi="Arial" w:cs="Arial"/>
        </w:rPr>
        <w:t>Assessment Fact Template, Field 6;</w:t>
      </w:r>
      <w:r w:rsidRPr="000E16CD">
        <w:rPr>
          <w:rFonts w:ascii="Arial" w:hAnsi="Arial" w:cs="Arial"/>
          <w:bCs/>
        </w:rPr>
        <w:t xml:space="preserve"> </w:t>
      </w:r>
      <w:r w:rsidRPr="000E16CD">
        <w:rPr>
          <w:rFonts w:ascii="Arial" w:hAnsi="Arial" w:cs="Arial"/>
        </w:rPr>
        <w:t>Assessment Response Template, Field 6;</w:t>
      </w:r>
      <w:r w:rsidRPr="000E16CD">
        <w:rPr>
          <w:rFonts w:ascii="Arial" w:hAnsi="Arial" w:cs="Arial"/>
          <w:bCs/>
        </w:rPr>
        <w:t xml:space="preserve"> Spec Ed Snapshot</w:t>
      </w:r>
      <w:r w:rsidRPr="000E16CD">
        <w:rPr>
          <w:rFonts w:ascii="Arial" w:hAnsi="Arial" w:cs="Arial"/>
        </w:rPr>
        <w:t xml:space="preserve"> Template, Field 5;</w:t>
      </w:r>
      <w:r w:rsidRPr="000E16CD">
        <w:rPr>
          <w:rFonts w:ascii="Arial" w:hAnsi="Arial" w:cs="Arial"/>
          <w:bCs/>
        </w:rPr>
        <w:t xml:space="preserve"> Spec Ed Events</w:t>
      </w:r>
      <w:r w:rsidRPr="000E16CD">
        <w:rPr>
          <w:rFonts w:ascii="Arial" w:hAnsi="Arial" w:cs="Arial"/>
        </w:rPr>
        <w:t xml:space="preserve"> Template, Field 4;</w:t>
      </w:r>
      <w:r w:rsidRPr="000E16CD">
        <w:rPr>
          <w:rFonts w:ascii="Arial" w:hAnsi="Arial" w:cs="Arial"/>
          <w:bCs/>
        </w:rPr>
        <w:t xml:space="preserve"> Student Class Grade Detail</w:t>
      </w:r>
      <w:r w:rsidRPr="000E16CD">
        <w:rPr>
          <w:rFonts w:ascii="Arial" w:hAnsi="Arial" w:cs="Arial"/>
        </w:rPr>
        <w:t xml:space="preserve"> Template, Field 7;</w:t>
      </w:r>
      <w:r w:rsidRPr="000E16CD">
        <w:rPr>
          <w:rFonts w:ascii="Arial" w:hAnsi="Arial" w:cs="Arial"/>
          <w:bCs/>
        </w:rPr>
        <w:t xml:space="preserve"> </w:t>
      </w:r>
      <w:r w:rsidRPr="000E16CD">
        <w:rPr>
          <w:rFonts w:ascii="Arial" w:hAnsi="Arial" w:cs="Arial"/>
        </w:rPr>
        <w:t>Assessment Acc Mod Fact Template, Field 6; Student Daily Attendance Template, Field 3.</w:t>
      </w:r>
    </w:p>
    <w:p w14:paraId="17EBE979" w14:textId="50688BF7" w:rsidR="00977DCB" w:rsidRDefault="00977DCB" w:rsidP="006E5803">
      <w:pPr>
        <w:rPr>
          <w:rFonts w:ascii="Arial" w:hAnsi="Arial" w:cs="Arial"/>
        </w:rPr>
      </w:pPr>
    </w:p>
    <w:p w14:paraId="4C8E601F" w14:textId="77777777" w:rsidR="0046250F" w:rsidRPr="000E16CD" w:rsidRDefault="0046250F" w:rsidP="0046250F">
      <w:pPr>
        <w:rPr>
          <w:rFonts w:ascii="Arial" w:hAnsi="Arial" w:cs="Arial"/>
          <w:bCs/>
        </w:rPr>
      </w:pPr>
      <w:r w:rsidRPr="00D82BFE">
        <w:rPr>
          <w:rFonts w:ascii="Arial" w:hAnsi="Arial" w:cs="Arial"/>
          <w:b/>
          <w:bCs/>
        </w:rPr>
        <w:t>School Provided Device Indicator:</w:t>
      </w:r>
      <w:r w:rsidRPr="00D82BFE">
        <w:rPr>
          <w:rFonts w:ascii="Arial" w:hAnsi="Arial" w:cs="Arial"/>
        </w:rPr>
        <w:t xml:space="preserve"> Indication of whether the school or district issued the student a dedicated school- or district-owned device for the student’s use during the school year. Student Digital Resources, Field 7.</w:t>
      </w:r>
      <w:r>
        <w:rPr>
          <w:rFonts w:ascii="Arial" w:hAnsi="Arial" w:cs="Arial"/>
        </w:rPr>
        <w:t xml:space="preserve">  </w:t>
      </w:r>
    </w:p>
    <w:p w14:paraId="0D0A6AA5" w14:textId="77777777" w:rsidR="0046250F" w:rsidRPr="000E16CD" w:rsidRDefault="0046250F" w:rsidP="0046250F">
      <w:pPr>
        <w:rPr>
          <w:rFonts w:ascii="Arial" w:hAnsi="Arial" w:cs="Arial"/>
          <w:bCs/>
        </w:rPr>
      </w:pPr>
    </w:p>
    <w:p w14:paraId="66D4E0C3" w14:textId="0006B990" w:rsidR="006E5803" w:rsidRPr="002F3A26" w:rsidRDefault="006E5803" w:rsidP="006E5803">
      <w:pPr>
        <w:rPr>
          <w:rFonts w:ascii="Arial" w:hAnsi="Arial" w:cs="Arial"/>
          <w:szCs w:val="16"/>
        </w:rPr>
      </w:pPr>
      <w:r w:rsidRPr="000E16CD">
        <w:rPr>
          <w:rFonts w:ascii="Arial" w:hAnsi="Arial" w:cs="Arial"/>
          <w:b/>
          <w:bCs/>
          <w:iCs/>
        </w:rPr>
        <w:t>School Year Date</w:t>
      </w:r>
      <w:r w:rsidRPr="000E16CD">
        <w:rPr>
          <w:rFonts w:ascii="Arial" w:hAnsi="Arial" w:cs="Arial"/>
          <w:b/>
        </w:rPr>
        <w:t>:</w:t>
      </w:r>
      <w:r w:rsidRPr="000E16CD">
        <w:rPr>
          <w:rFonts w:ascii="Arial" w:hAnsi="Arial" w:cs="Arial"/>
        </w:rPr>
        <w:t xml:space="preserve"> </w:t>
      </w:r>
      <w:r w:rsidRPr="000E16CD">
        <w:rPr>
          <w:rFonts w:ascii="Arial" w:hAnsi="Arial" w:cs="Arial"/>
          <w:szCs w:val="16"/>
        </w:rPr>
        <w:t>School year that encompasses the data being collected/reported.</w:t>
      </w:r>
      <w:r w:rsidRPr="000E16CD">
        <w:rPr>
          <w:rFonts w:ascii="Arial" w:hAnsi="Arial" w:cs="Arial"/>
        </w:rPr>
        <w:t xml:space="preserve"> </w:t>
      </w:r>
      <w:r w:rsidRPr="000E16CD">
        <w:rPr>
          <w:rFonts w:ascii="Arial" w:hAnsi="Arial" w:cs="Arial"/>
          <w:szCs w:val="16"/>
        </w:rPr>
        <w:t>The school year is reported as June 30 of the academic school year (e.g., 20</w:t>
      </w:r>
      <w:r>
        <w:rPr>
          <w:rFonts w:ascii="Arial" w:hAnsi="Arial" w:cs="Arial"/>
          <w:szCs w:val="16"/>
        </w:rPr>
        <w:t>2</w:t>
      </w:r>
      <w:r w:rsidR="00F079AF">
        <w:rPr>
          <w:rFonts w:ascii="Arial" w:hAnsi="Arial" w:cs="Arial"/>
          <w:szCs w:val="16"/>
        </w:rPr>
        <w:t>4</w:t>
      </w:r>
      <w:r w:rsidRPr="000E16CD">
        <w:rPr>
          <w:rFonts w:ascii="Arial" w:hAnsi="Arial" w:cs="Arial"/>
          <w:szCs w:val="16"/>
        </w:rPr>
        <w:t>-06-30 for academic school year 20</w:t>
      </w:r>
      <w:r w:rsidR="004D1A8E">
        <w:rPr>
          <w:rFonts w:ascii="Arial" w:hAnsi="Arial" w:cs="Arial"/>
          <w:szCs w:val="16"/>
        </w:rPr>
        <w:t>2</w:t>
      </w:r>
      <w:r w:rsidR="00F079AF">
        <w:rPr>
          <w:rFonts w:ascii="Arial" w:hAnsi="Arial" w:cs="Arial"/>
          <w:szCs w:val="16"/>
        </w:rPr>
        <w:t>3</w:t>
      </w:r>
      <w:r w:rsidRPr="000E16CD">
        <w:rPr>
          <w:rFonts w:ascii="Arial" w:hAnsi="Arial" w:cs="Arial"/>
          <w:szCs w:val="16"/>
        </w:rPr>
        <w:t>–</w:t>
      </w:r>
      <w:r>
        <w:rPr>
          <w:rFonts w:ascii="Arial" w:hAnsi="Arial" w:cs="Arial"/>
          <w:szCs w:val="16"/>
        </w:rPr>
        <w:t>2</w:t>
      </w:r>
      <w:r w:rsidR="00F079AF">
        <w:rPr>
          <w:rFonts w:ascii="Arial" w:hAnsi="Arial" w:cs="Arial"/>
          <w:szCs w:val="16"/>
        </w:rPr>
        <w:t>4</w:t>
      </w:r>
      <w:r w:rsidRPr="000E16CD">
        <w:rPr>
          <w:rFonts w:ascii="Arial" w:hAnsi="Arial" w:cs="Arial"/>
          <w:szCs w:val="16"/>
        </w:rPr>
        <w:t>).</w:t>
      </w:r>
      <w:r w:rsidRPr="000E16CD">
        <w:rPr>
          <w:rFonts w:ascii="Arial" w:hAnsi="Arial" w:cs="Arial"/>
        </w:rPr>
        <w:t xml:space="preserve"> Student Lite Template, Field 3;</w:t>
      </w:r>
      <w:r w:rsidRPr="000E16CD">
        <w:rPr>
          <w:rFonts w:ascii="Arial" w:hAnsi="Arial" w:cs="Arial"/>
          <w:bCs/>
        </w:rPr>
        <w:t xml:space="preserve"> </w:t>
      </w:r>
      <w:r w:rsidRPr="000E16CD">
        <w:rPr>
          <w:rFonts w:ascii="Arial" w:hAnsi="Arial" w:cs="Arial"/>
        </w:rPr>
        <w:t>School Entry/Exit Template, Field 3;</w:t>
      </w:r>
      <w:r w:rsidRPr="000E16CD">
        <w:rPr>
          <w:rFonts w:ascii="Arial" w:hAnsi="Arial" w:cs="Arial"/>
          <w:bCs/>
        </w:rPr>
        <w:t xml:space="preserve"> </w:t>
      </w:r>
      <w:r w:rsidRPr="000E16CD">
        <w:rPr>
          <w:rFonts w:ascii="Arial" w:hAnsi="Arial" w:cs="Arial"/>
        </w:rPr>
        <w:t>Programs Fact Template, Field 3;</w:t>
      </w:r>
      <w:r w:rsidRPr="000E16CD">
        <w:rPr>
          <w:rFonts w:ascii="Arial" w:hAnsi="Arial" w:cs="Arial"/>
          <w:bCs/>
        </w:rPr>
        <w:t xml:space="preserve"> Spec Ed Snapshot</w:t>
      </w:r>
      <w:r w:rsidRPr="000E16CD">
        <w:rPr>
          <w:rFonts w:ascii="Arial" w:hAnsi="Arial" w:cs="Arial"/>
        </w:rPr>
        <w:t xml:space="preserve"> Template, Field 3;</w:t>
      </w:r>
      <w:r w:rsidRPr="000E16CD">
        <w:rPr>
          <w:rFonts w:ascii="Arial" w:hAnsi="Arial" w:cs="Arial"/>
          <w:bCs/>
        </w:rPr>
        <w:t xml:space="preserve"> Spec Ed Events</w:t>
      </w:r>
      <w:r w:rsidRPr="000E16CD">
        <w:rPr>
          <w:rFonts w:ascii="Arial" w:hAnsi="Arial" w:cs="Arial"/>
        </w:rPr>
        <w:t xml:space="preserve"> Template, Field 3;</w:t>
      </w:r>
      <w:r w:rsidRPr="000E16CD">
        <w:rPr>
          <w:rFonts w:ascii="Arial" w:hAnsi="Arial" w:cs="Arial"/>
          <w:bCs/>
        </w:rPr>
        <w:t xml:space="preserve"> Course</w:t>
      </w:r>
      <w:r w:rsidRPr="000E16CD">
        <w:rPr>
          <w:rFonts w:ascii="Arial" w:hAnsi="Arial" w:cs="Arial"/>
        </w:rPr>
        <w:t xml:space="preserve"> Template, Field 3;</w:t>
      </w:r>
      <w:r w:rsidRPr="000E16CD">
        <w:rPr>
          <w:rFonts w:ascii="Arial" w:hAnsi="Arial" w:cs="Arial"/>
          <w:bCs/>
        </w:rPr>
        <w:t xml:space="preserve"> Location Marking Period</w:t>
      </w:r>
      <w:r w:rsidRPr="000E16CD">
        <w:rPr>
          <w:rFonts w:ascii="Arial" w:hAnsi="Arial" w:cs="Arial"/>
        </w:rPr>
        <w:t xml:space="preserve"> Template, Field 4;</w:t>
      </w:r>
      <w:r w:rsidRPr="000E16CD">
        <w:rPr>
          <w:rFonts w:ascii="Arial" w:hAnsi="Arial" w:cs="Arial"/>
          <w:bCs/>
        </w:rPr>
        <w:t xml:space="preserve"> Marking Period Code</w:t>
      </w:r>
      <w:r w:rsidRPr="000E16CD">
        <w:rPr>
          <w:rFonts w:ascii="Arial" w:hAnsi="Arial" w:cs="Arial"/>
        </w:rPr>
        <w:t xml:space="preserve"> Template, Field 2;</w:t>
      </w:r>
      <w:r w:rsidRPr="000E16CD">
        <w:rPr>
          <w:rFonts w:ascii="Arial" w:hAnsi="Arial" w:cs="Arial"/>
          <w:bCs/>
        </w:rPr>
        <w:t xml:space="preserve"> Student Class Grade Detail</w:t>
      </w:r>
      <w:r w:rsidRPr="000E16CD">
        <w:rPr>
          <w:rFonts w:ascii="Arial" w:hAnsi="Arial" w:cs="Arial"/>
        </w:rPr>
        <w:t xml:space="preserve"> Template, Field 4;</w:t>
      </w:r>
      <w:r w:rsidRPr="000E16CD">
        <w:rPr>
          <w:rFonts w:ascii="Arial" w:hAnsi="Arial" w:cs="Arial"/>
          <w:bCs/>
        </w:rPr>
        <w:t xml:space="preserve"> Staff Evaluation Rating</w:t>
      </w:r>
      <w:r w:rsidRPr="000E16CD">
        <w:rPr>
          <w:rFonts w:ascii="Arial" w:hAnsi="Arial" w:cs="Arial"/>
        </w:rPr>
        <w:t xml:space="preserve"> Template, Field 4;</w:t>
      </w:r>
      <w:r w:rsidRPr="000E16CD">
        <w:rPr>
          <w:rFonts w:ascii="Arial" w:hAnsi="Arial" w:cs="Arial"/>
          <w:bCs/>
        </w:rPr>
        <w:t xml:space="preserve"> Assessment Acc Mod Fact</w:t>
      </w:r>
      <w:r w:rsidRPr="000E16CD">
        <w:rPr>
          <w:rFonts w:ascii="Arial" w:hAnsi="Arial" w:cs="Arial"/>
        </w:rPr>
        <w:t xml:space="preserve"> Template, Field 7;</w:t>
      </w:r>
      <w:r w:rsidRPr="000E16CD">
        <w:rPr>
          <w:rFonts w:ascii="Arial" w:hAnsi="Arial" w:cs="Arial"/>
          <w:bCs/>
        </w:rPr>
        <w:t xml:space="preserve"> Staff Assignment</w:t>
      </w:r>
      <w:r w:rsidRPr="000E16CD">
        <w:rPr>
          <w:rFonts w:ascii="Arial" w:hAnsi="Arial" w:cs="Arial"/>
        </w:rPr>
        <w:t xml:space="preserve"> Template, Field 5;</w:t>
      </w:r>
      <w:r w:rsidRPr="000E16CD">
        <w:rPr>
          <w:rFonts w:ascii="Arial" w:hAnsi="Arial" w:cs="Arial"/>
          <w:bCs/>
        </w:rPr>
        <w:t xml:space="preserve"> Student Daily Attendance </w:t>
      </w:r>
      <w:r w:rsidRPr="000E16CD">
        <w:rPr>
          <w:rFonts w:ascii="Arial" w:hAnsi="Arial" w:cs="Arial"/>
        </w:rPr>
        <w:t xml:space="preserve">Template, Field </w:t>
      </w:r>
      <w:r w:rsidRPr="000E16CD">
        <w:rPr>
          <w:rFonts w:ascii="Arial" w:hAnsi="Arial" w:cs="Arial"/>
          <w:bCs/>
        </w:rPr>
        <w:t>9; Attendance Codes Template, Field 11; Day Calendar Template, Field 3; Staff Tenure Template, Field 5</w:t>
      </w:r>
      <w:r>
        <w:rPr>
          <w:rFonts w:ascii="Arial" w:hAnsi="Arial" w:cs="Arial"/>
          <w:bCs/>
        </w:rPr>
        <w:t xml:space="preserve">; </w:t>
      </w:r>
      <w:r w:rsidRPr="002F3A26">
        <w:rPr>
          <w:rFonts w:ascii="Arial" w:hAnsi="Arial" w:cs="Arial"/>
          <w:bCs/>
        </w:rPr>
        <w:t>Course Instructor Assignment, Field 3; Student Class  Entry Exit, Field 4.</w:t>
      </w:r>
    </w:p>
    <w:p w14:paraId="0FBF81F8" w14:textId="77777777" w:rsidR="006E5803" w:rsidRPr="002F3A26" w:rsidRDefault="006E5803" w:rsidP="006E5803">
      <w:pPr>
        <w:rPr>
          <w:rFonts w:ascii="Arial" w:hAnsi="Arial" w:cs="Arial"/>
          <w:szCs w:val="16"/>
        </w:rPr>
      </w:pPr>
    </w:p>
    <w:p w14:paraId="40E9B480" w14:textId="77777777" w:rsidR="006E5803" w:rsidRPr="002F3A26" w:rsidRDefault="006E5803" w:rsidP="006E5803">
      <w:pPr>
        <w:rPr>
          <w:rFonts w:ascii="Arial" w:hAnsi="Arial" w:cs="Arial"/>
          <w:b/>
          <w:bCs/>
          <w:iCs/>
        </w:rPr>
      </w:pPr>
      <w:r w:rsidRPr="002F3A26">
        <w:rPr>
          <w:rFonts w:ascii="Arial" w:hAnsi="Arial" w:cs="Arial"/>
          <w:b/>
          <w:bCs/>
          <w:iCs/>
        </w:rPr>
        <w:t xml:space="preserve">Scoring Modeling Key: </w:t>
      </w:r>
      <w:r w:rsidRPr="002F3A26">
        <w:rPr>
          <w:rFonts w:ascii="Arial" w:hAnsi="Arial" w:cs="Arial"/>
          <w:bCs/>
          <w:iCs/>
        </w:rPr>
        <w:t>Type of scoring model used to score an assessment. For NYSAA, this field is used for the Scoring Institute Code. Assessment Fact Template, Field 45.</w:t>
      </w:r>
    </w:p>
    <w:p w14:paraId="60BE6F2F" w14:textId="77777777" w:rsidR="006E5803" w:rsidRPr="002F3A26" w:rsidRDefault="006E5803" w:rsidP="006E5803">
      <w:pPr>
        <w:rPr>
          <w:rFonts w:ascii="Arial" w:hAnsi="Arial" w:cs="Arial"/>
          <w:bCs/>
          <w:iCs/>
        </w:rPr>
      </w:pPr>
    </w:p>
    <w:p w14:paraId="04BC525E" w14:textId="77777777" w:rsidR="006E5803" w:rsidRPr="00292916" w:rsidRDefault="006E5803" w:rsidP="006E5803">
      <w:pPr>
        <w:rPr>
          <w:rFonts w:ascii="Arial" w:hAnsi="Arial" w:cs="Arial"/>
          <w:b/>
          <w:bCs/>
          <w:iCs/>
        </w:rPr>
      </w:pPr>
      <w:r w:rsidRPr="002F3A26">
        <w:rPr>
          <w:rFonts w:ascii="Arial" w:hAnsi="Arial" w:cs="Arial"/>
          <w:b/>
          <w:bCs/>
          <w:iCs/>
        </w:rPr>
        <w:t xml:space="preserve">Section Code: </w:t>
      </w:r>
      <w:r w:rsidRPr="002F3A26">
        <w:rPr>
          <w:rFonts w:ascii="Arial" w:hAnsi="Arial" w:cs="Arial"/>
          <w:bCs/>
          <w:iCs/>
        </w:rPr>
        <w:t>Local section code that uniquely identifies the section of the course. Student Class Grade Detail Template, Field 6; Course Instructor Assignment, Field 6; Student Class Entry Exit, Field 6.</w:t>
      </w:r>
    </w:p>
    <w:p w14:paraId="6E49A26F" w14:textId="77777777" w:rsidR="001C637F" w:rsidRPr="000E16CD" w:rsidRDefault="001C637F" w:rsidP="001C637F">
      <w:pPr>
        <w:rPr>
          <w:rFonts w:ascii="Arial" w:hAnsi="Arial" w:cs="Arial"/>
          <w:b/>
          <w:bCs/>
          <w:iCs/>
        </w:rPr>
      </w:pPr>
    </w:p>
    <w:p w14:paraId="19E965AD" w14:textId="190880E4" w:rsidR="009727E4" w:rsidRPr="00B20C86" w:rsidRDefault="009727E4" w:rsidP="009727E4">
      <w:pPr>
        <w:rPr>
          <w:rFonts w:ascii="Arial" w:hAnsi="Arial" w:cs="Arial"/>
          <w:bCs/>
          <w:iCs/>
        </w:rPr>
      </w:pPr>
      <w:r w:rsidRPr="00B20C86">
        <w:rPr>
          <w:rFonts w:ascii="Arial" w:hAnsi="Arial" w:cs="Arial"/>
          <w:b/>
          <w:bCs/>
          <w:iCs/>
        </w:rPr>
        <w:t>Session Date:</w:t>
      </w:r>
      <w:r w:rsidRPr="00B20C86">
        <w:rPr>
          <w:rFonts w:ascii="Arial" w:hAnsi="Arial" w:cs="Arial"/>
          <w:bCs/>
          <w:iCs/>
        </w:rPr>
        <w:t xml:space="preserve"> This field is used in the Assessment Session Fact Template, Field 12. Identification of the Session Date (yyyy-mm-dd) first date of the testing period used by a </w:t>
      </w:r>
      <w:r w:rsidRPr="00B20C86">
        <w:rPr>
          <w:rFonts w:ascii="Arial" w:hAnsi="Arial" w:cs="Arial"/>
          <w:bCs/>
          <w:iCs/>
        </w:rPr>
        <w:lastRenderedPageBreak/>
        <w:t xml:space="preserve">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w:t>
      </w:r>
      <w:r w:rsidR="00BB79F4">
        <w:rPr>
          <w:rFonts w:ascii="Arial" w:hAnsi="Arial" w:cs="Arial"/>
        </w:rPr>
        <w:t xml:space="preserve"> </w:t>
      </w:r>
      <w:r w:rsidRPr="00B20C86">
        <w:rPr>
          <w:rFonts w:ascii="Arial" w:hAnsi="Arial" w:cs="Arial"/>
        </w:rPr>
        <w:t>1 and Level 2 DW</w:t>
      </w:r>
      <w:r w:rsidRPr="00B20C86">
        <w:rPr>
          <w:rFonts w:ascii="Arial" w:hAnsi="Arial" w:cs="Arial"/>
          <w:bCs/>
          <w:iCs/>
        </w:rPr>
        <w:t>.</w:t>
      </w:r>
    </w:p>
    <w:p w14:paraId="0DBF6385" w14:textId="77777777" w:rsidR="00C85013" w:rsidRDefault="00C85013" w:rsidP="009727E4">
      <w:pPr>
        <w:rPr>
          <w:rFonts w:ascii="Arial" w:hAnsi="Arial" w:cs="Arial"/>
          <w:b/>
          <w:bCs/>
          <w:iCs/>
        </w:rPr>
      </w:pPr>
    </w:p>
    <w:p w14:paraId="38F194F6" w14:textId="1CBCFB7C" w:rsidR="009727E4" w:rsidRPr="00B20C86" w:rsidRDefault="009727E4" w:rsidP="009727E4">
      <w:pPr>
        <w:rPr>
          <w:rFonts w:ascii="Arial" w:hAnsi="Arial" w:cs="Arial"/>
          <w:bCs/>
          <w:iCs/>
        </w:rPr>
      </w:pPr>
      <w:r w:rsidRPr="00B20C86">
        <w:rPr>
          <w:rFonts w:ascii="Arial" w:hAnsi="Arial" w:cs="Arial"/>
          <w:b/>
          <w:bCs/>
          <w:iCs/>
        </w:rPr>
        <w:t xml:space="preserve">Session Name: </w:t>
      </w:r>
      <w:r w:rsidRPr="00B20C86">
        <w:rPr>
          <w:rFonts w:ascii="Arial" w:hAnsi="Arial" w:cs="Arial"/>
          <w:bCs/>
          <w:iCs/>
        </w:rPr>
        <w:t>This field is used in the Assessment Session Fact Template, Field 7. Identification of the Session (Session 1</w:t>
      </w:r>
      <w:r w:rsidR="00BB79F4">
        <w:rPr>
          <w:rFonts w:ascii="Arial" w:hAnsi="Arial" w:cs="Arial"/>
          <w:bCs/>
          <w:iCs/>
        </w:rPr>
        <w:t xml:space="preserve"> or</w:t>
      </w:r>
      <w:r w:rsidRPr="00B20C86">
        <w:rPr>
          <w:rFonts w:ascii="Arial" w:hAnsi="Arial" w:cs="Arial"/>
          <w:bCs/>
          <w:iCs/>
        </w:rPr>
        <w:t xml:space="preserve"> Session 2)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26EC682D" w14:textId="77777777" w:rsidR="009727E4" w:rsidRPr="00B20C86" w:rsidRDefault="009727E4" w:rsidP="009727E4">
      <w:pPr>
        <w:rPr>
          <w:rFonts w:ascii="Arial" w:hAnsi="Arial" w:cs="Arial"/>
          <w:b/>
          <w:bCs/>
          <w:iCs/>
        </w:rPr>
      </w:pPr>
    </w:p>
    <w:p w14:paraId="566552C6" w14:textId="77777777" w:rsidR="009727E4" w:rsidRPr="00B20C86" w:rsidRDefault="009727E4" w:rsidP="009727E4">
      <w:pPr>
        <w:rPr>
          <w:rFonts w:ascii="Arial" w:hAnsi="Arial" w:cs="Arial"/>
          <w:bCs/>
          <w:iCs/>
        </w:rPr>
      </w:pPr>
      <w:r w:rsidRPr="00B20C86">
        <w:rPr>
          <w:rFonts w:ascii="Arial" w:hAnsi="Arial" w:cs="Arial"/>
          <w:b/>
          <w:bCs/>
          <w:iCs/>
        </w:rPr>
        <w:t>Session Platform Type:</w:t>
      </w:r>
      <w:r w:rsidRPr="00B20C86">
        <w:rPr>
          <w:rFonts w:ascii="Arial" w:hAnsi="Arial" w:cs="Arial"/>
          <w:bCs/>
          <w:iCs/>
        </w:rPr>
        <w:t xml:space="preserve"> This field is used in the Assessment Session Fact Template, Field 13. Identification of the Session Platform (PBT)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1C047823" w14:textId="77777777" w:rsidR="009727E4" w:rsidRDefault="009727E4" w:rsidP="009727E4">
      <w:pPr>
        <w:rPr>
          <w:rFonts w:ascii="Arial" w:hAnsi="Arial" w:cs="Arial"/>
          <w:b/>
          <w:bCs/>
          <w:iCs/>
        </w:rPr>
      </w:pPr>
      <w:r w:rsidRPr="00B20C86">
        <w:rPr>
          <w:rFonts w:ascii="Arial" w:hAnsi="Arial" w:cs="Arial"/>
          <w:b/>
          <w:bCs/>
          <w:iCs/>
        </w:rPr>
        <w:t xml:space="preserve">Session Status Code: </w:t>
      </w:r>
      <w:r w:rsidRPr="00B20C86">
        <w:rPr>
          <w:rFonts w:ascii="Arial" w:hAnsi="Arial" w:cs="Arial"/>
          <w:bCs/>
          <w:iCs/>
        </w:rPr>
        <w:t xml:space="preserve">This field is used in the Assessment Session Fact Template, Field 11.  Identification of the Session Testing Status (ABSENT, REFUSED, TESTED, NOT_TESTED) used by a student for the Grades 3-8 English Language Arts (ELA) and Mathematics New York State Testing Program (NYSTP) operational tests. ABSENT=Student is absent during test session. REFUSED= Student refused to take the test during the session. TESTED= Student is present and taking the test during the session. NOT_TESTED= Student is medically excused “93” or student was identified as having an administrative error “97”.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548215F7" w14:textId="77777777" w:rsidR="00CB4902" w:rsidRDefault="00CB4902" w:rsidP="001C637F">
      <w:pPr>
        <w:rPr>
          <w:rFonts w:ascii="Arial" w:hAnsi="Arial" w:cs="Arial"/>
          <w:b/>
          <w:bCs/>
          <w:iCs/>
        </w:rPr>
      </w:pPr>
    </w:p>
    <w:p w14:paraId="6E548ED5" w14:textId="15861937" w:rsidR="001C637F" w:rsidRPr="000E16CD" w:rsidRDefault="001C637F" w:rsidP="001C637F">
      <w:pPr>
        <w:rPr>
          <w:rFonts w:ascii="Arial" w:hAnsi="Arial" w:cs="Arial"/>
        </w:rPr>
      </w:pPr>
      <w:r w:rsidRPr="000E16CD">
        <w:rPr>
          <w:rFonts w:ascii="Arial" w:hAnsi="Arial" w:cs="Arial"/>
          <w:b/>
          <w:bCs/>
          <w:iCs/>
        </w:rPr>
        <w:t>Snapshot Date</w:t>
      </w:r>
      <w:r w:rsidRPr="000E16CD">
        <w:rPr>
          <w:rFonts w:ascii="Arial" w:hAnsi="Arial" w:cs="Arial"/>
          <w:b/>
        </w:rPr>
        <w:t>:</w:t>
      </w:r>
      <w:r w:rsidRPr="000E16CD">
        <w:rPr>
          <w:rFonts w:ascii="Arial" w:hAnsi="Arial" w:cs="Arial"/>
          <w:bCs/>
        </w:rPr>
        <w:t xml:space="preserve"> For </w:t>
      </w:r>
      <w:r w:rsidRPr="000E16CD">
        <w:rPr>
          <w:rFonts w:ascii="Arial" w:hAnsi="Arial" w:cs="Arial"/>
          <w:bCs/>
          <w:iCs/>
        </w:rPr>
        <w:t>Field 35 in Special Education Snapshot</w:t>
      </w:r>
      <w:r w:rsidRPr="000E16CD">
        <w:rPr>
          <w:rFonts w:ascii="Arial" w:hAnsi="Arial" w:cs="Arial"/>
        </w:rPr>
        <w:t>, t</w:t>
      </w:r>
      <w:r w:rsidRPr="000E16CD">
        <w:rPr>
          <w:rFonts w:ascii="Arial" w:hAnsi="Arial" w:cs="Arial"/>
          <w:bCs/>
        </w:rPr>
        <w:t xml:space="preserve">he date on which a “snapshot” of certain </w:t>
      </w:r>
      <w:r w:rsidR="007802F3">
        <w:rPr>
          <w:rFonts w:ascii="Arial" w:hAnsi="Arial" w:cs="Arial"/>
          <w:bCs/>
        </w:rPr>
        <w:t>special education</w:t>
      </w:r>
      <w:r w:rsidRPr="000E16CD">
        <w:rPr>
          <w:rFonts w:ascii="Arial" w:hAnsi="Arial" w:cs="Arial"/>
          <w:bCs/>
        </w:rPr>
        <w:t xml:space="preserve"> data elements </w:t>
      </w:r>
      <w:r w:rsidR="00F17FC1" w:rsidRPr="000E16CD">
        <w:rPr>
          <w:rFonts w:ascii="Arial" w:hAnsi="Arial" w:cs="Arial"/>
          <w:bCs/>
        </w:rPr>
        <w:t>is</w:t>
      </w:r>
      <w:r w:rsidRPr="000E16CD">
        <w:rPr>
          <w:rFonts w:ascii="Arial" w:hAnsi="Arial" w:cs="Arial"/>
          <w:bCs/>
        </w:rPr>
        <w:t xml:space="preserve"> captured. This date is either October </w:t>
      </w:r>
      <w:r w:rsidR="00BE2D20" w:rsidRPr="000E16CD">
        <w:rPr>
          <w:rFonts w:ascii="Arial" w:hAnsi="Arial" w:cs="Arial"/>
        </w:rPr>
        <w:t>1</w:t>
      </w:r>
      <w:r w:rsidRPr="000E16CD">
        <w:rPr>
          <w:rFonts w:ascii="Arial" w:hAnsi="Arial" w:cs="Arial"/>
          <w:bCs/>
        </w:rPr>
        <w:t xml:space="preserve"> of the reporting period (20</w:t>
      </w:r>
      <w:r w:rsidR="004D1A8E">
        <w:rPr>
          <w:rFonts w:ascii="Arial" w:hAnsi="Arial" w:cs="Arial"/>
          <w:bCs/>
        </w:rPr>
        <w:t>2</w:t>
      </w:r>
      <w:r w:rsidR="00492AD9">
        <w:rPr>
          <w:rFonts w:ascii="Arial" w:hAnsi="Arial" w:cs="Arial"/>
          <w:bCs/>
        </w:rPr>
        <w:t>3</w:t>
      </w:r>
      <w:r w:rsidRPr="000E16CD">
        <w:rPr>
          <w:rFonts w:ascii="Arial" w:hAnsi="Arial" w:cs="Arial"/>
          <w:bCs/>
        </w:rPr>
        <w:t>-10-0</w:t>
      </w:r>
      <w:r w:rsidR="00BE2D20" w:rsidRPr="000E16CD">
        <w:rPr>
          <w:rFonts w:ascii="Arial" w:hAnsi="Arial" w:cs="Arial"/>
        </w:rPr>
        <w:t>1</w:t>
      </w:r>
      <w:r w:rsidRPr="000E16CD">
        <w:rPr>
          <w:rFonts w:ascii="Arial" w:hAnsi="Arial" w:cs="Arial"/>
          <w:bCs/>
        </w:rPr>
        <w:t>) or July 1 (End of Year) of the reporting year (20</w:t>
      </w:r>
      <w:r w:rsidR="004D1A8E">
        <w:rPr>
          <w:rFonts w:ascii="Arial" w:hAnsi="Arial" w:cs="Arial"/>
          <w:bCs/>
        </w:rPr>
        <w:t>2</w:t>
      </w:r>
      <w:r w:rsidR="00492AD9">
        <w:rPr>
          <w:rFonts w:ascii="Arial" w:hAnsi="Arial" w:cs="Arial"/>
          <w:bCs/>
        </w:rPr>
        <w:t>4</w:t>
      </w:r>
      <w:r w:rsidRPr="000E16CD">
        <w:rPr>
          <w:rFonts w:ascii="Arial" w:hAnsi="Arial" w:cs="Arial"/>
          <w:bCs/>
        </w:rPr>
        <w:t xml:space="preserve">-07-01). </w:t>
      </w:r>
      <w:r w:rsidRPr="000E16CD">
        <w:rPr>
          <w:rFonts w:ascii="Arial" w:hAnsi="Arial" w:cs="Arial"/>
          <w:bCs/>
          <w:iCs/>
        </w:rPr>
        <w:t>For</w:t>
      </w:r>
      <w:r w:rsidRPr="000E16CD">
        <w:rPr>
          <w:rFonts w:ascii="Arial" w:hAnsi="Arial" w:cs="Arial"/>
        </w:rPr>
        <w:t xml:space="preserve"> Field 50 in Staff Snapshot Template, the last day of the school year for which the record is being reported (20</w:t>
      </w:r>
      <w:r w:rsidR="00F17FC1">
        <w:rPr>
          <w:rFonts w:ascii="Arial" w:hAnsi="Arial" w:cs="Arial"/>
        </w:rPr>
        <w:t>2</w:t>
      </w:r>
      <w:r w:rsidR="00492AD9">
        <w:rPr>
          <w:rFonts w:ascii="Arial" w:hAnsi="Arial" w:cs="Arial"/>
        </w:rPr>
        <w:t>4</w:t>
      </w:r>
      <w:r w:rsidRPr="000E16CD">
        <w:rPr>
          <w:rFonts w:ascii="Arial" w:hAnsi="Arial" w:cs="Arial"/>
        </w:rPr>
        <w:t>-06-30)</w:t>
      </w:r>
      <w:r w:rsidRPr="000E16CD">
        <w:rPr>
          <w:rFonts w:ascii="Arial" w:hAnsi="Arial" w:cs="Arial"/>
          <w:bCs/>
          <w:iCs/>
        </w:rPr>
        <w:t>. Spec Ed Snapshot Template, Field 35; Staff Snapshot Template, Field 50.</w:t>
      </w:r>
    </w:p>
    <w:p w14:paraId="3CF87931" w14:textId="77777777" w:rsidR="001C637F" w:rsidRPr="000E16CD" w:rsidRDefault="001C637F" w:rsidP="001C637F">
      <w:pPr>
        <w:rPr>
          <w:rFonts w:ascii="Arial" w:hAnsi="Arial" w:cs="Arial"/>
          <w:b/>
          <w:bCs/>
          <w:iCs/>
        </w:rPr>
      </w:pPr>
    </w:p>
    <w:p w14:paraId="234E115D" w14:textId="77777777" w:rsidR="001161D6" w:rsidRPr="000E16CD" w:rsidRDefault="001161D6" w:rsidP="001161D6">
      <w:pPr>
        <w:rPr>
          <w:rFonts w:ascii="Arial" w:hAnsi="Arial" w:cs="Arial"/>
          <w:b/>
          <w:bCs/>
          <w:iCs/>
        </w:rPr>
      </w:pPr>
      <w:r w:rsidRPr="000E16CD">
        <w:rPr>
          <w:rFonts w:ascii="Arial" w:hAnsi="Arial" w:cs="Arial"/>
          <w:b/>
          <w:bCs/>
          <w:iCs/>
        </w:rPr>
        <w:t xml:space="preserve">Staff Attendance Code Long: </w:t>
      </w:r>
      <w:r w:rsidRPr="000E16CD">
        <w:rPr>
          <w:rFonts w:ascii="Arial" w:hAnsi="Arial" w:cs="Arial"/>
          <w:bCs/>
          <w:iCs/>
        </w:rPr>
        <w:t>Code that identifies type of absence for staff. See</w:t>
      </w:r>
      <w:r w:rsidRPr="000E16CD">
        <w:t xml:space="preserve"> </w:t>
      </w:r>
      <w:r w:rsidRPr="000E16CD">
        <w:rPr>
          <w:rFonts w:ascii="Arial" w:hAnsi="Arial" w:cs="Arial"/>
          <w:bCs/>
          <w:iCs/>
        </w:rPr>
        <w:t>Staff Attendance Codes and Descriptions in Chapter 5: Codes and Descriptions.</w:t>
      </w:r>
      <w:r w:rsidRPr="000E16CD">
        <w:rPr>
          <w:rFonts w:ascii="Arial" w:hAnsi="Arial" w:cs="Arial"/>
          <w:b/>
          <w:bCs/>
          <w:iCs/>
        </w:rPr>
        <w:t xml:space="preserve"> </w:t>
      </w:r>
      <w:r w:rsidRPr="000E16CD">
        <w:rPr>
          <w:rFonts w:ascii="Arial" w:hAnsi="Arial" w:cs="Arial"/>
        </w:rPr>
        <w:t>Staff Attendance Template, Field 11.</w:t>
      </w:r>
    </w:p>
    <w:p w14:paraId="04FCD7FC" w14:textId="77777777" w:rsidR="001161D6" w:rsidRPr="000E16CD" w:rsidRDefault="001161D6" w:rsidP="001C637F">
      <w:pPr>
        <w:rPr>
          <w:rFonts w:ascii="Arial" w:hAnsi="Arial" w:cs="Arial"/>
          <w:b/>
          <w:bCs/>
          <w:iCs/>
        </w:rPr>
      </w:pPr>
    </w:p>
    <w:p w14:paraId="7DA712FA" w14:textId="77777777" w:rsidR="006E5803" w:rsidRPr="000E16CD" w:rsidRDefault="006E5803" w:rsidP="006E5803">
      <w:pPr>
        <w:rPr>
          <w:rFonts w:ascii="Arial" w:hAnsi="Arial" w:cs="Arial"/>
          <w:b/>
          <w:bCs/>
          <w:iCs/>
        </w:rPr>
      </w:pPr>
      <w:r w:rsidRPr="000E16CD">
        <w:rPr>
          <w:rFonts w:ascii="Arial" w:hAnsi="Arial" w:cs="Arial"/>
          <w:b/>
          <w:bCs/>
          <w:iCs/>
        </w:rPr>
        <w:t xml:space="preserve">Staff District Code: </w:t>
      </w:r>
      <w:r w:rsidRPr="000E16CD">
        <w:rPr>
          <w:rFonts w:ascii="Arial" w:hAnsi="Arial" w:cs="Arial"/>
          <w:bCs/>
          <w:iCs/>
        </w:rPr>
        <w:t>District code for the entity that employs the staff member. Staff Evaluation Rating Template, Field 1.</w:t>
      </w:r>
    </w:p>
    <w:p w14:paraId="0D90072C" w14:textId="77777777" w:rsidR="006E5803" w:rsidRPr="000E16CD" w:rsidRDefault="006E5803" w:rsidP="006E5803">
      <w:pPr>
        <w:rPr>
          <w:rFonts w:ascii="Arial" w:hAnsi="Arial" w:cs="Arial"/>
          <w:b/>
          <w:bCs/>
          <w:iCs/>
        </w:rPr>
      </w:pPr>
    </w:p>
    <w:p w14:paraId="696FCA52" w14:textId="77777777" w:rsidR="006E5803" w:rsidRPr="000E16CD" w:rsidRDefault="006E5803" w:rsidP="006E5803">
      <w:pPr>
        <w:rPr>
          <w:rFonts w:ascii="Arial" w:hAnsi="Arial" w:cs="Arial"/>
          <w:bCs/>
          <w:iCs/>
        </w:rPr>
      </w:pPr>
      <w:r w:rsidRPr="000E16CD">
        <w:rPr>
          <w:rFonts w:ascii="Arial" w:hAnsi="Arial" w:cs="Arial"/>
          <w:b/>
          <w:bCs/>
          <w:iCs/>
        </w:rPr>
        <w:t xml:space="preserve">Staff Education Level Code: </w:t>
      </w:r>
      <w:r w:rsidRPr="000E16CD">
        <w:rPr>
          <w:rFonts w:ascii="Arial" w:hAnsi="Arial" w:cs="Arial"/>
          <w:bCs/>
          <w:iCs/>
        </w:rPr>
        <w:t>Numeric code that indicates highest degree currently held by staff member. See Staff Education Level Codes in Chapter 5: Codes and Descriptions. Staff Snapshot Template, Field 108.</w:t>
      </w:r>
    </w:p>
    <w:p w14:paraId="00B1937E" w14:textId="77777777" w:rsidR="006E5803" w:rsidRPr="000E16CD" w:rsidRDefault="006E5803" w:rsidP="006E5803">
      <w:pPr>
        <w:rPr>
          <w:rFonts w:ascii="Arial" w:hAnsi="Arial" w:cs="Arial"/>
          <w:bCs/>
          <w:iCs/>
        </w:rPr>
      </w:pPr>
    </w:p>
    <w:p w14:paraId="03DAE3A0" w14:textId="77777777" w:rsidR="00725E45" w:rsidRPr="000E16CD" w:rsidRDefault="00725E45" w:rsidP="00725E45">
      <w:pPr>
        <w:rPr>
          <w:rFonts w:ascii="Arial" w:hAnsi="Arial" w:cs="Arial"/>
        </w:rPr>
      </w:pPr>
      <w:r w:rsidRPr="000E16CD">
        <w:rPr>
          <w:rFonts w:ascii="Arial" w:hAnsi="Arial" w:cs="Arial"/>
          <w:b/>
          <w:bCs/>
          <w:iCs/>
        </w:rPr>
        <w:t xml:space="preserve">Staff ID: </w:t>
      </w:r>
      <w:r w:rsidRPr="000E16CD">
        <w:rPr>
          <w:rFonts w:ascii="Arial" w:hAnsi="Arial" w:cs="Arial"/>
          <w:bCs/>
          <w:iCs/>
        </w:rPr>
        <w:t>Local education agency staff member identifier. This must be the TEACH ID from TEACH system.</w:t>
      </w:r>
      <w:r w:rsidRPr="000E16CD">
        <w:rPr>
          <w:rFonts w:ascii="Arial" w:hAnsi="Arial" w:cs="Arial"/>
          <w:b/>
          <w:bCs/>
          <w:iCs/>
        </w:rPr>
        <w:t xml:space="preserve"> </w:t>
      </w:r>
      <w:r w:rsidRPr="000E16CD">
        <w:rPr>
          <w:rFonts w:ascii="Arial" w:hAnsi="Arial" w:cs="Arial"/>
          <w:bCs/>
        </w:rPr>
        <w:t xml:space="preserve">Staff ID must be the same across all templates that include that field. </w:t>
      </w:r>
      <w:r w:rsidRPr="000E16CD">
        <w:rPr>
          <w:rFonts w:ascii="Arial" w:hAnsi="Arial" w:cs="Arial"/>
        </w:rPr>
        <w:t xml:space="preserve">Use 9 numeric characters, left padded with zeros. For example, for 1234567, use 001234567. </w:t>
      </w:r>
      <w:r w:rsidRPr="000E16CD">
        <w:rPr>
          <w:rFonts w:ascii="Arial" w:hAnsi="Arial" w:cs="Arial"/>
          <w:bCs/>
        </w:rPr>
        <w:t xml:space="preserve">Staff Snapshot Template, Field 2; Field 2; Staff Evaluation Rating Template, Field 2; Staff Assignment Template, Field 2; Staff Tenure Template, Field 2; </w:t>
      </w:r>
      <w:r w:rsidRPr="000E16CD">
        <w:rPr>
          <w:rFonts w:ascii="Arial" w:hAnsi="Arial" w:cs="Arial"/>
        </w:rPr>
        <w:t>Staff Attendance Template, Field 3</w:t>
      </w:r>
      <w:r w:rsidRPr="000E16CD">
        <w:rPr>
          <w:rFonts w:ascii="Arial" w:hAnsi="Arial" w:cs="Arial"/>
          <w:bCs/>
        </w:rPr>
        <w:t>.</w:t>
      </w:r>
    </w:p>
    <w:p w14:paraId="5A0CD32F" w14:textId="77777777" w:rsidR="001C637F" w:rsidRPr="000E16CD" w:rsidRDefault="001C637F" w:rsidP="00D331F2">
      <w:pPr>
        <w:spacing w:before="240"/>
        <w:rPr>
          <w:rFonts w:ascii="Arial" w:hAnsi="Arial" w:cs="Arial"/>
          <w:b/>
          <w:bCs/>
          <w:iCs/>
        </w:rPr>
      </w:pPr>
      <w:r w:rsidRPr="000E16CD">
        <w:rPr>
          <w:rFonts w:ascii="Arial" w:hAnsi="Arial" w:cs="Arial"/>
          <w:b/>
        </w:rPr>
        <w:lastRenderedPageBreak/>
        <w:t>State Assessment Included Indicator</w:t>
      </w:r>
      <w:r w:rsidRPr="000E16CD">
        <w:rPr>
          <w:rFonts w:ascii="Arial" w:hAnsi="Arial" w:cs="Arial"/>
          <w:b/>
          <w:bCs/>
          <w:iCs/>
        </w:rPr>
        <w:t xml:space="preserve">: </w:t>
      </w:r>
      <w:r w:rsidRPr="000E16CD">
        <w:rPr>
          <w:rFonts w:ascii="Arial" w:hAnsi="Arial" w:cs="Arial"/>
          <w:bCs/>
          <w:iCs/>
        </w:rPr>
        <w:t xml:space="preserve">Indicates </w:t>
      </w:r>
      <w:r w:rsidR="00370F4A" w:rsidRPr="000E16CD">
        <w:rPr>
          <w:rFonts w:ascii="Arial" w:hAnsi="Arial" w:cs="Arial"/>
          <w:bCs/>
          <w:iCs/>
        </w:rPr>
        <w:t>whether</w:t>
      </w:r>
      <w:r w:rsidRPr="000E16CD">
        <w:rPr>
          <w:rFonts w:ascii="Arial" w:hAnsi="Arial" w:cs="Arial"/>
          <w:bCs/>
          <w:iCs/>
        </w:rPr>
        <w:t xml:space="preserve"> the calculation to determine the final course grade includes a Regents assessment score. Student Class Grade Detail Template, Field 21.</w:t>
      </w:r>
    </w:p>
    <w:p w14:paraId="390E931B" w14:textId="77777777" w:rsidR="001C637F" w:rsidRPr="000E16CD" w:rsidRDefault="001C637F" w:rsidP="001C637F">
      <w:pPr>
        <w:rPr>
          <w:rFonts w:ascii="Arial" w:hAnsi="Arial" w:cs="Arial"/>
          <w:b/>
          <w:bCs/>
          <w:iCs/>
        </w:rPr>
      </w:pPr>
      <w:r w:rsidRPr="000E16CD">
        <w:rPr>
          <w:rFonts w:ascii="Arial" w:hAnsi="Arial" w:cs="Arial"/>
          <w:b/>
          <w:bCs/>
          <w:iCs/>
        </w:rPr>
        <w:t xml:space="preserve"> </w:t>
      </w:r>
    </w:p>
    <w:p w14:paraId="362CD269" w14:textId="77777777" w:rsidR="00AE339D" w:rsidRPr="00D82BFE" w:rsidRDefault="00AE339D" w:rsidP="00AE339D">
      <w:pPr>
        <w:rPr>
          <w:rFonts w:ascii="Arial" w:hAnsi="Arial" w:cs="Arial"/>
          <w:bCs/>
          <w:iCs/>
        </w:rPr>
      </w:pPr>
      <w:bookmarkStart w:id="643" w:name="_Hlk14262994"/>
      <w:r w:rsidRPr="00D82BFE">
        <w:rPr>
          <w:rFonts w:ascii="Arial" w:hAnsi="Arial" w:cs="Arial"/>
          <w:b/>
          <w:bCs/>
          <w:iCs/>
        </w:rPr>
        <w:t xml:space="preserve">State Attendance Code: </w:t>
      </w:r>
      <w:r w:rsidRPr="00D82BFE">
        <w:rPr>
          <w:rFonts w:ascii="Arial" w:hAnsi="Arial" w:cs="Arial"/>
          <w:bCs/>
          <w:iCs/>
        </w:rPr>
        <w:t>State attendance code used to indicate student is present (PRSNT-IN, PRSNT-OUT), excused (E), unexcused (U), tardy (T-IN, T-OUT), in-school suspension (ISS), or out-of-school suspension (OSS). Attendance Codes Template, Field 9.</w:t>
      </w:r>
    </w:p>
    <w:p w14:paraId="7090E500" w14:textId="77777777" w:rsidR="00AE339D" w:rsidRPr="00D82BFE" w:rsidRDefault="00AE339D" w:rsidP="00AE339D">
      <w:pPr>
        <w:rPr>
          <w:rFonts w:ascii="Arial" w:hAnsi="Arial" w:cs="Arial"/>
          <w:b/>
          <w:bCs/>
          <w:iCs/>
        </w:rPr>
      </w:pPr>
    </w:p>
    <w:p w14:paraId="01AE2F8F" w14:textId="77777777" w:rsidR="00AE339D" w:rsidRPr="000E16CD" w:rsidRDefault="00AE339D" w:rsidP="00AE339D">
      <w:pPr>
        <w:rPr>
          <w:rFonts w:ascii="Arial" w:hAnsi="Arial" w:cs="Arial"/>
          <w:bCs/>
          <w:iCs/>
        </w:rPr>
      </w:pPr>
      <w:r w:rsidRPr="00D82BFE">
        <w:rPr>
          <w:rFonts w:ascii="Arial" w:hAnsi="Arial" w:cs="Arial"/>
          <w:b/>
          <w:bCs/>
          <w:iCs/>
        </w:rPr>
        <w:t xml:space="preserve">State Attendance Description: </w:t>
      </w:r>
      <w:r w:rsidRPr="00D82BFE">
        <w:rPr>
          <w:rFonts w:ascii="Arial" w:hAnsi="Arial" w:cs="Arial"/>
          <w:bCs/>
          <w:iCs/>
        </w:rPr>
        <w:t>Description of the code that indicates state attendance (present, excused, unexcused, tardy, in-school suspension, and out-of-school suspension). Attendance Codes Template, Field 10.</w:t>
      </w:r>
    </w:p>
    <w:bookmarkEnd w:id="643"/>
    <w:p w14:paraId="6E135207" w14:textId="77777777" w:rsidR="008330D2" w:rsidRPr="000E16CD" w:rsidRDefault="008330D2" w:rsidP="001C637F">
      <w:pPr>
        <w:rPr>
          <w:rFonts w:ascii="Arial" w:hAnsi="Arial" w:cs="Arial"/>
          <w:b/>
          <w:bCs/>
          <w:iCs/>
        </w:rPr>
      </w:pPr>
    </w:p>
    <w:p w14:paraId="763ED58B" w14:textId="1C166928" w:rsidR="001C637F" w:rsidRPr="000E16CD" w:rsidRDefault="001C637F" w:rsidP="001C637F">
      <w:pPr>
        <w:rPr>
          <w:rFonts w:ascii="Arial" w:hAnsi="Arial" w:cs="Arial"/>
          <w:bCs/>
          <w:iCs/>
        </w:rPr>
      </w:pPr>
      <w:r w:rsidRPr="000E16CD">
        <w:rPr>
          <w:rFonts w:ascii="Arial" w:hAnsi="Arial" w:cs="Arial"/>
          <w:b/>
          <w:bCs/>
          <w:iCs/>
        </w:rPr>
        <w:t xml:space="preserve">State Course Code: </w:t>
      </w:r>
      <w:r w:rsidRPr="000E16CD">
        <w:rPr>
          <w:rFonts w:ascii="Arial" w:hAnsi="Arial" w:cs="Arial"/>
          <w:bCs/>
          <w:iCs/>
        </w:rPr>
        <w:t>Code from the State course codes</w:t>
      </w:r>
      <w:r w:rsidR="00180235" w:rsidRPr="000E16CD">
        <w:rPr>
          <w:rFonts w:ascii="Arial" w:hAnsi="Arial" w:cs="Arial"/>
          <w:bCs/>
          <w:iCs/>
        </w:rPr>
        <w:t xml:space="preserve"> table</w:t>
      </w:r>
      <w:r w:rsidR="00415EAF" w:rsidRPr="000E16CD">
        <w:rPr>
          <w:rFonts w:ascii="Arial" w:hAnsi="Arial" w:cs="Arial"/>
        </w:rPr>
        <w:t xml:space="preserve"> </w:t>
      </w:r>
      <w:r w:rsidRPr="000E16CD">
        <w:rPr>
          <w:rFonts w:ascii="Arial" w:hAnsi="Arial" w:cs="Arial"/>
          <w:bCs/>
          <w:iCs/>
        </w:rPr>
        <w:t>that identifies the course in which a student is enrolled</w:t>
      </w:r>
      <w:r w:rsidR="00180235" w:rsidRPr="000E16CD">
        <w:rPr>
          <w:rFonts w:ascii="Arial" w:hAnsi="Arial" w:cs="Arial"/>
          <w:bCs/>
          <w:iCs/>
        </w:rPr>
        <w:t xml:space="preserve"> </w:t>
      </w:r>
      <w:r w:rsidR="00FA312F">
        <w:rPr>
          <w:rFonts w:ascii="Arial" w:hAnsi="Arial" w:cs="Arial"/>
          <w:bCs/>
          <w:iCs/>
        </w:rPr>
        <w:t>in the</w:t>
      </w:r>
      <w:r w:rsidR="00180235" w:rsidRPr="000E16CD">
        <w:rPr>
          <w:rFonts w:ascii="Arial" w:hAnsi="Arial" w:cs="Arial"/>
          <w:bCs/>
          <w:iCs/>
        </w:rPr>
        <w:t xml:space="preserve"> </w:t>
      </w:r>
      <w:hyperlink r:id="rId119" w:history="1">
        <w:r w:rsidR="00FA312F">
          <w:rPr>
            <w:rStyle w:val="Hyperlink"/>
            <w:rFonts w:ascii="Arial" w:hAnsi="Arial" w:cs="Arial"/>
            <w:bCs/>
            <w:iCs/>
          </w:rPr>
          <w:t>New York State Comprehensive Course Catalog</w:t>
        </w:r>
      </w:hyperlink>
      <w:r w:rsidRPr="000E16CD">
        <w:rPr>
          <w:rFonts w:ascii="Arial" w:hAnsi="Arial" w:cs="Arial"/>
          <w:bCs/>
          <w:iCs/>
        </w:rPr>
        <w:t>. Course Template, Field 29.</w:t>
      </w:r>
    </w:p>
    <w:p w14:paraId="77923374" w14:textId="56E672E9" w:rsidR="00026A65" w:rsidRDefault="00026A65" w:rsidP="00026A65">
      <w:pPr>
        <w:rPr>
          <w:rFonts w:ascii="Arial" w:hAnsi="Arial" w:cs="Arial"/>
          <w:bCs/>
          <w:iCs/>
        </w:rPr>
      </w:pPr>
      <w:r w:rsidRPr="0061136E">
        <w:rPr>
          <w:rFonts w:ascii="Arial" w:hAnsi="Arial" w:cs="Arial"/>
          <w:b/>
          <w:bCs/>
          <w:iCs/>
        </w:rPr>
        <w:t xml:space="preserve">Student Credit GPA Comment: </w:t>
      </w:r>
      <w:r w:rsidRPr="0061136E">
        <w:rPr>
          <w:rFonts w:ascii="Arial" w:hAnsi="Arial" w:cs="Arial"/>
          <w:bCs/>
          <w:iCs/>
        </w:rPr>
        <w:t xml:space="preserve">Information related to how the Grade Point Average (GPA) was calculated or what was included in the calculation. </w:t>
      </w:r>
      <w:r w:rsidRPr="0061136E">
        <w:rPr>
          <w:rFonts w:ascii="Arial" w:hAnsi="Arial" w:cs="Arial"/>
          <w:bCs/>
        </w:rPr>
        <w:t xml:space="preserve">For </w:t>
      </w:r>
      <w:r w:rsidRPr="0061136E">
        <w:rPr>
          <w:rFonts w:ascii="Arial" w:hAnsi="Arial" w:cs="Arial"/>
        </w:rPr>
        <w:t>NYS P-TECH</w:t>
      </w:r>
      <w:r w:rsidR="00127F71" w:rsidRPr="0061136E">
        <w:rPr>
          <w:rFonts w:ascii="Arial" w:hAnsi="Arial" w:cs="Arial"/>
        </w:rPr>
        <w:t>, Smart Transfer and</w:t>
      </w:r>
      <w:r w:rsidRPr="0061136E">
        <w:rPr>
          <w:rFonts w:ascii="Arial" w:hAnsi="Arial" w:cs="Arial"/>
        </w:rPr>
        <w:t xml:space="preserve"> Smart Scholars ECHS students. </w:t>
      </w:r>
      <w:r w:rsidRPr="0061136E">
        <w:rPr>
          <w:rFonts w:ascii="Arial" w:hAnsi="Arial" w:cs="Arial"/>
          <w:bCs/>
          <w:iCs/>
        </w:rPr>
        <w:t>Student Credit GPA Template, Field 15.</w:t>
      </w:r>
    </w:p>
    <w:p w14:paraId="377EE269" w14:textId="77777777" w:rsidR="00152A9A" w:rsidRPr="0061136E" w:rsidRDefault="00152A9A" w:rsidP="00026A65">
      <w:pPr>
        <w:rPr>
          <w:rFonts w:ascii="Arial" w:hAnsi="Arial" w:cs="Arial"/>
          <w:bCs/>
          <w:iCs/>
        </w:rPr>
      </w:pPr>
    </w:p>
    <w:p w14:paraId="1EB9CD18" w14:textId="07EA62B4" w:rsidR="00FA77CF" w:rsidRPr="0061136E" w:rsidRDefault="006E5803" w:rsidP="001C637F">
      <w:pPr>
        <w:rPr>
          <w:rFonts w:ascii="Arial" w:hAnsi="Arial" w:cs="Arial"/>
          <w:bCs/>
          <w:iCs/>
        </w:rPr>
      </w:pPr>
      <w:r w:rsidRPr="0061136E">
        <w:rPr>
          <w:rFonts w:ascii="Arial" w:hAnsi="Arial" w:cs="Arial"/>
          <w:b/>
          <w:bCs/>
          <w:iCs/>
        </w:rPr>
        <w:t xml:space="preserve">Student District Code: </w:t>
      </w:r>
      <w:r w:rsidRPr="0061136E">
        <w:rPr>
          <w:rFonts w:ascii="Arial" w:hAnsi="Arial" w:cs="Arial"/>
          <w:iCs/>
        </w:rPr>
        <w:t>Student Class Entry Exit, Field 27. Also</w:t>
      </w:r>
      <w:r w:rsidRPr="0061136E">
        <w:rPr>
          <w:rFonts w:ascii="Arial" w:hAnsi="Arial" w:cs="Arial"/>
          <w:b/>
          <w:bCs/>
          <w:iCs/>
        </w:rPr>
        <w:t xml:space="preserve"> </w:t>
      </w:r>
      <w:r w:rsidRPr="0061136E">
        <w:rPr>
          <w:rFonts w:ascii="Arial" w:hAnsi="Arial" w:cs="Arial"/>
          <w:bCs/>
          <w:iCs/>
        </w:rPr>
        <w:t>See Staff District Code.</w:t>
      </w:r>
    </w:p>
    <w:p w14:paraId="328DEB97" w14:textId="77777777" w:rsidR="00D74D83" w:rsidRPr="0061136E" w:rsidRDefault="00D74D83" w:rsidP="001C637F">
      <w:pPr>
        <w:rPr>
          <w:rFonts w:ascii="Arial" w:hAnsi="Arial" w:cs="Arial"/>
          <w:bCs/>
          <w:iCs/>
        </w:rPr>
      </w:pPr>
    </w:p>
    <w:p w14:paraId="6271EC98" w14:textId="1B6C21E6" w:rsidR="0008127F" w:rsidRDefault="0008127F" w:rsidP="0008127F">
      <w:pPr>
        <w:rPr>
          <w:rFonts w:ascii="Arial" w:hAnsi="Arial" w:cs="Arial"/>
          <w:bCs/>
          <w:iCs/>
        </w:rPr>
      </w:pPr>
      <w:r w:rsidRPr="0061136E">
        <w:rPr>
          <w:rFonts w:ascii="Arial" w:hAnsi="Arial" w:cs="Arial"/>
          <w:b/>
          <w:bCs/>
          <w:iCs/>
        </w:rPr>
        <w:t xml:space="preserve">Student GPA Range Maximum: </w:t>
      </w:r>
      <w:r w:rsidRPr="0061136E">
        <w:rPr>
          <w:rFonts w:ascii="Arial" w:hAnsi="Arial" w:cs="Arial"/>
          <w:bCs/>
          <w:iCs/>
        </w:rPr>
        <w:t xml:space="preserve">Maximum possible Grade Point Average (GPA) value. </w:t>
      </w:r>
      <w:r w:rsidRPr="0061136E">
        <w:rPr>
          <w:rFonts w:ascii="Arial" w:hAnsi="Arial" w:cs="Arial"/>
          <w:bCs/>
        </w:rPr>
        <w:t xml:space="preserve">For </w:t>
      </w:r>
      <w:r w:rsidRPr="0061136E">
        <w:rPr>
          <w:rFonts w:ascii="Arial" w:hAnsi="Arial" w:cs="Arial"/>
        </w:rPr>
        <w:t>NYS P-TECH</w:t>
      </w:r>
      <w:r w:rsidR="00127F71" w:rsidRPr="0061136E">
        <w:rPr>
          <w:rFonts w:ascii="Arial" w:hAnsi="Arial" w:cs="Arial"/>
        </w:rPr>
        <w:t xml:space="preserve">, Smart Transfer and </w:t>
      </w:r>
      <w:r w:rsidRPr="0061136E">
        <w:rPr>
          <w:rFonts w:ascii="Arial" w:hAnsi="Arial" w:cs="Arial"/>
        </w:rPr>
        <w:t xml:space="preserve">Smart Scholars ECHS students. </w:t>
      </w:r>
      <w:r w:rsidRPr="0061136E">
        <w:rPr>
          <w:rFonts w:ascii="Arial" w:hAnsi="Arial" w:cs="Arial"/>
          <w:bCs/>
          <w:iCs/>
        </w:rPr>
        <w:t>Student Credit GPA Template, Field 17.</w:t>
      </w:r>
    </w:p>
    <w:p w14:paraId="170D37AE" w14:textId="77777777" w:rsidR="00A97EE4" w:rsidRPr="0061136E" w:rsidRDefault="00A97EE4" w:rsidP="0008127F">
      <w:pPr>
        <w:rPr>
          <w:rFonts w:ascii="Arial" w:hAnsi="Arial" w:cs="Arial"/>
          <w:bCs/>
          <w:iCs/>
        </w:rPr>
      </w:pPr>
    </w:p>
    <w:p w14:paraId="403DC473" w14:textId="7B64FB15" w:rsidR="0008127F" w:rsidRPr="0019063C" w:rsidRDefault="0008127F" w:rsidP="0008127F">
      <w:pPr>
        <w:rPr>
          <w:rFonts w:ascii="Arial" w:hAnsi="Arial" w:cs="Arial"/>
          <w:bCs/>
          <w:iCs/>
        </w:rPr>
      </w:pPr>
      <w:r w:rsidRPr="0061136E">
        <w:rPr>
          <w:rFonts w:ascii="Arial" w:hAnsi="Arial" w:cs="Arial"/>
          <w:b/>
          <w:bCs/>
          <w:iCs/>
        </w:rPr>
        <w:t xml:space="preserve">Student GPA Range Minimum: </w:t>
      </w:r>
      <w:r w:rsidRPr="0061136E">
        <w:rPr>
          <w:rFonts w:ascii="Arial" w:hAnsi="Arial" w:cs="Arial"/>
          <w:bCs/>
          <w:iCs/>
        </w:rPr>
        <w:t xml:space="preserve">Minimum possible Grade Point Average (GPA) value. </w:t>
      </w:r>
      <w:r w:rsidRPr="0061136E">
        <w:rPr>
          <w:rFonts w:ascii="Arial" w:hAnsi="Arial" w:cs="Arial"/>
          <w:bCs/>
        </w:rPr>
        <w:t xml:space="preserve">For </w:t>
      </w:r>
      <w:r w:rsidRPr="0061136E">
        <w:rPr>
          <w:rFonts w:ascii="Arial" w:hAnsi="Arial" w:cs="Arial"/>
        </w:rPr>
        <w:t>NYS P-TECH</w:t>
      </w:r>
      <w:r w:rsidR="00127F71" w:rsidRPr="0061136E">
        <w:rPr>
          <w:rFonts w:ascii="Arial" w:hAnsi="Arial" w:cs="Arial"/>
        </w:rPr>
        <w:t>, Smart Transfer and</w:t>
      </w:r>
      <w:r w:rsidRPr="0061136E">
        <w:rPr>
          <w:rFonts w:ascii="Arial" w:hAnsi="Arial" w:cs="Arial"/>
        </w:rPr>
        <w:t xml:space="preserve"> Smart Scholars ECHS students. </w:t>
      </w:r>
      <w:r w:rsidRPr="0061136E">
        <w:rPr>
          <w:rFonts w:ascii="Arial" w:hAnsi="Arial" w:cs="Arial"/>
          <w:bCs/>
          <w:iCs/>
        </w:rPr>
        <w:t>Student Credit GPA Template, Field 16.</w:t>
      </w:r>
    </w:p>
    <w:p w14:paraId="45D94DAF" w14:textId="77777777" w:rsidR="006E5803" w:rsidRPr="000E16CD" w:rsidRDefault="006E5803" w:rsidP="001C637F">
      <w:pPr>
        <w:rPr>
          <w:rFonts w:ascii="Arial" w:hAnsi="Arial" w:cs="Arial"/>
          <w:b/>
          <w:bCs/>
          <w:iCs/>
        </w:rPr>
      </w:pPr>
    </w:p>
    <w:p w14:paraId="58FDDE4B" w14:textId="77777777" w:rsidR="00F71736" w:rsidRPr="00292916" w:rsidRDefault="00F71736" w:rsidP="00F71736">
      <w:pPr>
        <w:rPr>
          <w:rFonts w:ascii="Arial" w:hAnsi="Arial" w:cs="Arial"/>
          <w:bCs/>
          <w:iCs/>
        </w:rPr>
      </w:pPr>
      <w:r w:rsidRPr="002F3A26">
        <w:rPr>
          <w:rFonts w:ascii="Arial" w:hAnsi="Arial" w:cs="Arial"/>
          <w:b/>
          <w:bCs/>
          <w:iCs/>
        </w:rPr>
        <w:t>Student ID:</w:t>
      </w:r>
      <w:r w:rsidRPr="002F3A26">
        <w:rPr>
          <w:rFonts w:ascii="Arial" w:hAnsi="Arial" w:cs="Arial"/>
          <w:bCs/>
          <w:iCs/>
        </w:rPr>
        <w:t xml:space="preserve"> Unique identifier assigned by the Local Education Agency in which the student is enrolled. Use 9 numeric characters, left padded with zeros. Student Class Entry Exit, Field 7.</w:t>
      </w:r>
    </w:p>
    <w:p w14:paraId="1E45D584" w14:textId="77777777" w:rsidR="00F71736" w:rsidRDefault="00F71736" w:rsidP="001C637F">
      <w:pPr>
        <w:rPr>
          <w:rFonts w:ascii="Arial" w:hAnsi="Arial" w:cs="Arial"/>
          <w:b/>
          <w:bCs/>
          <w:iCs/>
        </w:rPr>
      </w:pPr>
    </w:p>
    <w:p w14:paraId="781CDC80" w14:textId="3370E4DA" w:rsidR="001C637F" w:rsidRPr="000E16CD" w:rsidRDefault="001C637F" w:rsidP="001C637F">
      <w:pPr>
        <w:rPr>
          <w:rFonts w:ascii="Arial" w:hAnsi="Arial" w:cs="Arial"/>
        </w:rPr>
      </w:pPr>
      <w:r w:rsidRPr="000E16CD">
        <w:rPr>
          <w:rFonts w:ascii="Arial" w:hAnsi="Arial" w:cs="Arial"/>
          <w:b/>
          <w:bCs/>
          <w:iCs/>
        </w:rPr>
        <w:t>Student’s Address City</w:t>
      </w:r>
      <w:r w:rsidRPr="000E16CD">
        <w:rPr>
          <w:rFonts w:ascii="Arial" w:hAnsi="Arial" w:cs="Arial"/>
          <w:b/>
        </w:rPr>
        <w:t>:</w:t>
      </w:r>
      <w:r w:rsidRPr="000E16CD">
        <w:rPr>
          <w:rFonts w:ascii="Arial" w:hAnsi="Arial" w:cs="Arial"/>
        </w:rPr>
        <w:t xml:space="preserve"> City of the student’s principal residence. Student Lite Template, Field 31.</w:t>
      </w:r>
    </w:p>
    <w:p w14:paraId="06441982" w14:textId="77777777" w:rsidR="001C637F" w:rsidRPr="000E16CD" w:rsidRDefault="001C637F" w:rsidP="001C637F">
      <w:pPr>
        <w:rPr>
          <w:rFonts w:ascii="Arial" w:hAnsi="Arial" w:cs="Arial"/>
          <w:b/>
          <w:bCs/>
          <w:iCs/>
        </w:rPr>
      </w:pPr>
    </w:p>
    <w:p w14:paraId="7B98650B" w14:textId="4453D092" w:rsidR="00E924B5" w:rsidRPr="000E16CD" w:rsidRDefault="00E924B5" w:rsidP="00E924B5">
      <w:pPr>
        <w:rPr>
          <w:rFonts w:ascii="Arial" w:hAnsi="Arial" w:cs="Arial"/>
        </w:rPr>
      </w:pPr>
      <w:r w:rsidRPr="000E16CD">
        <w:rPr>
          <w:rFonts w:ascii="Arial" w:hAnsi="Arial" w:cs="Arial"/>
          <w:b/>
          <w:bCs/>
          <w:iCs/>
        </w:rPr>
        <w:t>Student’s Address Line 1</w:t>
      </w:r>
      <w:r w:rsidRPr="000E16CD">
        <w:rPr>
          <w:rFonts w:ascii="Arial" w:hAnsi="Arial" w:cs="Arial"/>
          <w:b/>
        </w:rPr>
        <w:t>:</w:t>
      </w:r>
      <w:r w:rsidRPr="000E16CD">
        <w:rPr>
          <w:rFonts w:ascii="Arial" w:hAnsi="Arial" w:cs="Arial"/>
        </w:rPr>
        <w:t xml:space="preserve"> </w:t>
      </w:r>
      <w:r w:rsidRPr="000E16CD">
        <w:rPr>
          <w:rFonts w:ascii="Arial" w:hAnsi="Arial" w:cs="Arial"/>
          <w:bCs/>
        </w:rPr>
        <w:t>F</w:t>
      </w:r>
      <w:r w:rsidRPr="000E16CD">
        <w:rPr>
          <w:rFonts w:ascii="Arial" w:hAnsi="Arial" w:cs="Arial"/>
        </w:rPr>
        <w:t xml:space="preserve">irst line (number, street, and apartment number) of the address of the student’s principal residence. </w:t>
      </w:r>
      <w:r w:rsidR="002E117C" w:rsidRPr="00995171">
        <w:rPr>
          <w:rFonts w:ascii="Arial" w:hAnsi="Arial" w:cs="Arial"/>
        </w:rPr>
        <w:t>Student residence should not be reported with a PO Box.</w:t>
      </w:r>
      <w:r w:rsidR="002E117C">
        <w:rPr>
          <w:rFonts w:ascii="Arial" w:hAnsi="Arial" w:cs="Arial"/>
        </w:rPr>
        <w:t xml:space="preserve"> </w:t>
      </w:r>
      <w:r w:rsidR="00BA7AE6" w:rsidRPr="00A25BA3">
        <w:rPr>
          <w:rFonts w:ascii="Arial" w:hAnsi="Arial" w:cs="Arial"/>
        </w:rPr>
        <w:t xml:space="preserve">Report “UNKNOWN” </w:t>
      </w:r>
      <w:r w:rsidR="00BA7AE6">
        <w:rPr>
          <w:rFonts w:ascii="Arial" w:hAnsi="Arial" w:cs="Arial"/>
        </w:rPr>
        <w:t xml:space="preserve">only </w:t>
      </w:r>
      <w:r w:rsidR="00BA7AE6" w:rsidRPr="00A25BA3">
        <w:rPr>
          <w:rFonts w:ascii="Arial" w:hAnsi="Arial" w:cs="Arial"/>
        </w:rPr>
        <w:t xml:space="preserve">when </w:t>
      </w:r>
      <w:r w:rsidR="00BA7AE6">
        <w:rPr>
          <w:rFonts w:ascii="Arial" w:hAnsi="Arial" w:cs="Arial"/>
        </w:rPr>
        <w:t xml:space="preserve">an </w:t>
      </w:r>
      <w:r w:rsidR="00BA7AE6" w:rsidRPr="00A25BA3">
        <w:rPr>
          <w:rFonts w:ascii="Arial" w:hAnsi="Arial" w:cs="Arial"/>
        </w:rPr>
        <w:t xml:space="preserve">address cannot be released due to a confidentiality </w:t>
      </w:r>
      <w:r w:rsidR="00BA7AE6">
        <w:rPr>
          <w:rFonts w:ascii="Arial" w:hAnsi="Arial" w:cs="Arial"/>
        </w:rPr>
        <w:t>purpose</w:t>
      </w:r>
      <w:r w:rsidR="00BA7AE6" w:rsidRPr="00A25BA3">
        <w:rPr>
          <w:rFonts w:ascii="Arial" w:hAnsi="Arial" w:cs="Arial"/>
        </w:rPr>
        <w:t xml:space="preserve">. </w:t>
      </w:r>
      <w:r w:rsidRPr="00A25BA3">
        <w:rPr>
          <w:rFonts w:ascii="Arial" w:hAnsi="Arial" w:cs="Arial"/>
        </w:rPr>
        <w:t>Student Lite Template, Field 29.</w:t>
      </w:r>
    </w:p>
    <w:p w14:paraId="14ECA9D3" w14:textId="77777777" w:rsidR="001C637F" w:rsidRPr="000E16CD" w:rsidRDefault="001C637F" w:rsidP="001C637F">
      <w:pPr>
        <w:rPr>
          <w:rFonts w:ascii="Arial" w:hAnsi="Arial" w:cs="Arial"/>
          <w:b/>
          <w:bCs/>
          <w:iCs/>
        </w:rPr>
      </w:pPr>
    </w:p>
    <w:p w14:paraId="563BC7E9" w14:textId="11EDFB3B" w:rsidR="001C637F" w:rsidRPr="000E16CD" w:rsidRDefault="001C637F" w:rsidP="001C637F">
      <w:pPr>
        <w:rPr>
          <w:rFonts w:ascii="Arial" w:hAnsi="Arial" w:cs="Arial"/>
          <w:iCs/>
        </w:rPr>
      </w:pPr>
      <w:r w:rsidRPr="000E16CD">
        <w:rPr>
          <w:rFonts w:ascii="Arial" w:hAnsi="Arial" w:cs="Arial"/>
          <w:b/>
          <w:bCs/>
          <w:iCs/>
        </w:rPr>
        <w:t>Student’s Address Line 2</w:t>
      </w:r>
      <w:r w:rsidRPr="000E16CD">
        <w:rPr>
          <w:rFonts w:ascii="Arial" w:hAnsi="Arial" w:cs="Arial"/>
          <w:b/>
        </w:rPr>
        <w:t xml:space="preserve">: </w:t>
      </w:r>
      <w:r w:rsidRPr="000E16CD">
        <w:rPr>
          <w:rFonts w:ascii="Arial" w:hAnsi="Arial" w:cs="Arial"/>
        </w:rPr>
        <w:t>Second line of the address of the student’s principal residence. Student Lite Template, Field 30.</w:t>
      </w:r>
    </w:p>
    <w:p w14:paraId="4E7121B1" w14:textId="77777777" w:rsidR="001C637F" w:rsidRPr="000E16CD" w:rsidRDefault="001C637F" w:rsidP="001C637F">
      <w:pPr>
        <w:rPr>
          <w:rFonts w:ascii="Arial" w:hAnsi="Arial" w:cs="Arial"/>
          <w:iCs/>
        </w:rPr>
      </w:pPr>
    </w:p>
    <w:p w14:paraId="65265A4A" w14:textId="71CBD302" w:rsidR="001C637F" w:rsidRPr="000E16CD" w:rsidRDefault="001C637F" w:rsidP="001C637F">
      <w:pPr>
        <w:rPr>
          <w:rFonts w:ascii="Arial" w:hAnsi="Arial" w:cs="Arial"/>
        </w:rPr>
      </w:pPr>
      <w:r w:rsidRPr="000E16CD">
        <w:rPr>
          <w:rFonts w:ascii="Arial" w:hAnsi="Arial" w:cs="Arial"/>
          <w:b/>
          <w:bCs/>
          <w:iCs/>
        </w:rPr>
        <w:t>Student’s Address State Code</w:t>
      </w:r>
      <w:r w:rsidRPr="000E16CD">
        <w:rPr>
          <w:rFonts w:ascii="Arial" w:hAnsi="Arial" w:cs="Arial"/>
          <w:b/>
        </w:rPr>
        <w:t>:</w:t>
      </w:r>
      <w:r w:rsidRPr="000E16CD">
        <w:rPr>
          <w:rFonts w:ascii="Arial" w:hAnsi="Arial" w:cs="Arial"/>
        </w:rPr>
        <w:t xml:space="preserve"> Two-character United States Postal Service (USPS) code for the state of the student’s principal residence. Student Lite Template, Field 32.</w:t>
      </w:r>
    </w:p>
    <w:p w14:paraId="0B62C4AB" w14:textId="77777777" w:rsidR="001C637F" w:rsidRPr="000E16CD" w:rsidRDefault="001C637F" w:rsidP="001C637F">
      <w:pPr>
        <w:rPr>
          <w:rFonts w:ascii="Arial" w:hAnsi="Arial" w:cs="Arial"/>
          <w:iCs/>
        </w:rPr>
      </w:pPr>
    </w:p>
    <w:p w14:paraId="671F8A4B" w14:textId="5AF6C868" w:rsidR="001C637F" w:rsidRDefault="001C637F" w:rsidP="001C637F">
      <w:pPr>
        <w:rPr>
          <w:rFonts w:ascii="Arial" w:hAnsi="Arial" w:cs="Arial"/>
        </w:rPr>
      </w:pPr>
      <w:r w:rsidRPr="000E16CD">
        <w:rPr>
          <w:rFonts w:ascii="Arial" w:hAnsi="Arial" w:cs="Arial"/>
          <w:b/>
          <w:bCs/>
          <w:iCs/>
        </w:rPr>
        <w:t>Student’s Address Zip Code</w:t>
      </w:r>
      <w:r w:rsidRPr="000E16CD">
        <w:rPr>
          <w:rFonts w:ascii="Arial" w:hAnsi="Arial" w:cs="Arial"/>
          <w:b/>
        </w:rPr>
        <w:t>:</w:t>
      </w:r>
      <w:r w:rsidRPr="000E16CD">
        <w:rPr>
          <w:rFonts w:ascii="Arial" w:hAnsi="Arial" w:cs="Arial"/>
        </w:rPr>
        <w:t xml:space="preserve"> Official United States Postal Service (USPS) zip code of the student’s principal residence.</w:t>
      </w:r>
      <w:r w:rsidRPr="000E16CD">
        <w:rPr>
          <w:rFonts w:ascii="Arial" w:hAnsi="Arial" w:cs="Arial"/>
          <w:bCs/>
        </w:rPr>
        <w:t xml:space="preserve"> The zip code can be either five digits with no dash or nine digits </w:t>
      </w:r>
      <w:r w:rsidRPr="000E16CD">
        <w:rPr>
          <w:rFonts w:ascii="Arial" w:hAnsi="Arial" w:cs="Arial"/>
          <w:bCs/>
        </w:rPr>
        <w:lastRenderedPageBreak/>
        <w:t>with a dash after the first five digits. Canadian zip codes do not require a dash.</w:t>
      </w:r>
      <w:r w:rsidRPr="000E16CD">
        <w:rPr>
          <w:rFonts w:ascii="Arial" w:hAnsi="Arial" w:cs="Arial"/>
        </w:rPr>
        <w:t xml:space="preserve"> Student Lite Template, Field 33.</w:t>
      </w:r>
    </w:p>
    <w:p w14:paraId="48732A6D" w14:textId="77777777" w:rsidR="00C1413F" w:rsidRPr="000E16CD" w:rsidRDefault="00C1413F" w:rsidP="001C637F">
      <w:pPr>
        <w:rPr>
          <w:rFonts w:ascii="Arial" w:hAnsi="Arial" w:cs="Arial"/>
        </w:rPr>
      </w:pPr>
    </w:p>
    <w:p w14:paraId="58783FB4" w14:textId="2365480B" w:rsidR="00157975" w:rsidRDefault="001C637F" w:rsidP="00157975">
      <w:pPr>
        <w:rPr>
          <w:rFonts w:ascii="Arial" w:hAnsi="Arial" w:cs="Arial"/>
        </w:rPr>
      </w:pPr>
      <w:bookmarkStart w:id="644" w:name="_Hlk519082030"/>
      <w:r w:rsidRPr="000E16CD">
        <w:rPr>
          <w:rFonts w:ascii="Arial" w:hAnsi="Arial" w:cs="Arial"/>
          <w:b/>
          <w:bCs/>
          <w:iCs/>
        </w:rPr>
        <w:t>Student’s First Name</w:t>
      </w:r>
      <w:r w:rsidRPr="000E16CD">
        <w:rPr>
          <w:rFonts w:ascii="Arial" w:hAnsi="Arial" w:cs="Arial"/>
          <w:b/>
        </w:rPr>
        <w:t xml:space="preserve">: </w:t>
      </w:r>
      <w:r w:rsidR="00214DA6" w:rsidRPr="000E16CD">
        <w:rPr>
          <w:rFonts w:ascii="Arial" w:hAnsi="Arial" w:cs="Arial"/>
        </w:rPr>
        <w:t>First name given to an individual at birth, baptism, or during another naming ceremony</w:t>
      </w:r>
      <w:r w:rsidR="00214DA6">
        <w:rPr>
          <w:rFonts w:ascii="Arial" w:hAnsi="Arial" w:cs="Arial"/>
        </w:rPr>
        <w:t xml:space="preserve"> or</w:t>
      </w:r>
      <w:r w:rsidR="00214DA6" w:rsidRPr="000E16CD">
        <w:rPr>
          <w:rFonts w:ascii="Arial" w:hAnsi="Arial" w:cs="Arial"/>
        </w:rPr>
        <w:t xml:space="preserve"> through legal change</w:t>
      </w:r>
      <w:r w:rsidR="00214DA6">
        <w:rPr>
          <w:rFonts w:ascii="Arial" w:hAnsi="Arial" w:cs="Arial"/>
        </w:rPr>
        <w:t xml:space="preserve"> </w:t>
      </w:r>
      <w:r w:rsidR="00214DA6" w:rsidRPr="00214DA6">
        <w:rPr>
          <w:rFonts w:ascii="Arial" w:hAnsi="Arial" w:cs="Arial"/>
        </w:rPr>
        <w:t>or the student’s chosen name</w:t>
      </w:r>
      <w:r w:rsidR="00214DA6" w:rsidRPr="000E16CD">
        <w:rPr>
          <w:rFonts w:ascii="Arial" w:hAnsi="Arial" w:cs="Arial"/>
        </w:rPr>
        <w:t xml:space="preserve">. </w:t>
      </w:r>
      <w:r w:rsidR="00157975" w:rsidRPr="000E16CD">
        <w:rPr>
          <w:rFonts w:ascii="Arial" w:hAnsi="Arial" w:cs="Arial"/>
        </w:rPr>
        <w:t>Local districts may determine their own policies and procedures for obtaining the student’s first name. For students who have only one name, use either “NoFirstName” in this field or “NoLastName” in the last name field. Student Lite Template, Field 6.</w:t>
      </w:r>
    </w:p>
    <w:p w14:paraId="7F898EBB" w14:textId="77777777" w:rsidR="00510071" w:rsidRPr="000E16CD" w:rsidRDefault="00510071" w:rsidP="00157975">
      <w:pPr>
        <w:rPr>
          <w:rFonts w:ascii="Arial" w:hAnsi="Arial" w:cs="Arial"/>
        </w:rPr>
      </w:pPr>
    </w:p>
    <w:bookmarkEnd w:id="644"/>
    <w:p w14:paraId="2E804248" w14:textId="289ACB1D" w:rsidR="001C637F" w:rsidRPr="000E16CD" w:rsidRDefault="001C637F" w:rsidP="001C637F">
      <w:pPr>
        <w:rPr>
          <w:rFonts w:ascii="Arial" w:hAnsi="Arial" w:cs="Arial"/>
          <w:iCs/>
        </w:rPr>
      </w:pPr>
      <w:r w:rsidRPr="000E16CD">
        <w:rPr>
          <w:rFonts w:ascii="Arial" w:hAnsi="Arial" w:cs="Arial"/>
          <w:b/>
          <w:bCs/>
          <w:iCs/>
        </w:rPr>
        <w:t>Student’s Guardian One Name</w:t>
      </w:r>
      <w:r w:rsidRPr="000E16CD">
        <w:rPr>
          <w:rFonts w:ascii="Arial" w:hAnsi="Arial" w:cs="Arial"/>
          <w:b/>
        </w:rPr>
        <w:t>:</w:t>
      </w:r>
      <w:r w:rsidRPr="000E16CD">
        <w:rPr>
          <w:rFonts w:ascii="Arial" w:hAnsi="Arial" w:cs="Arial"/>
        </w:rPr>
        <w:t xml:space="preserve"> Full name of the parent, primary guardian, or legal guardian who enrolled the student. </w:t>
      </w:r>
      <w:r w:rsidRPr="000E16CD">
        <w:rPr>
          <w:rFonts w:ascii="Arial" w:hAnsi="Arial" w:cs="Arial"/>
          <w:bCs/>
        </w:rPr>
        <w:t>If the student has two primary guardians, enter the first guardian in Guardian One Name and enter the second guardian in Guardian Two Name</w:t>
      </w:r>
      <w:r w:rsidRPr="006D13B0">
        <w:rPr>
          <w:rFonts w:ascii="Arial" w:hAnsi="Arial" w:cs="Arial"/>
          <w:bCs/>
        </w:rPr>
        <w:t xml:space="preserve">. </w:t>
      </w:r>
      <w:r w:rsidR="00F84902" w:rsidRPr="006D13B0">
        <w:rPr>
          <w:rFonts w:ascii="Arial" w:hAnsi="Arial" w:cs="Arial"/>
        </w:rPr>
        <w:t>If no guardian is applicable (e.g. student is indepen</w:t>
      </w:r>
      <w:r w:rsidR="00524B43">
        <w:rPr>
          <w:rFonts w:ascii="Arial" w:hAnsi="Arial" w:cs="Arial"/>
        </w:rPr>
        <w:t>d</w:t>
      </w:r>
      <w:r w:rsidR="00F84902" w:rsidRPr="006D13B0">
        <w:rPr>
          <w:rFonts w:ascii="Arial" w:hAnsi="Arial" w:cs="Arial"/>
        </w:rPr>
        <w:t xml:space="preserve">ent), populate the field with the student’s name. </w:t>
      </w:r>
      <w:r w:rsidRPr="006D13B0">
        <w:rPr>
          <w:rFonts w:ascii="Arial" w:hAnsi="Arial" w:cs="Arial"/>
        </w:rPr>
        <w:t>Student Lite Template, Field 35.</w:t>
      </w:r>
      <w:r w:rsidR="0018155E" w:rsidRPr="000E16CD">
        <w:rPr>
          <w:rFonts w:ascii="Arial" w:hAnsi="Arial" w:cs="Arial"/>
          <w:iCs/>
        </w:rPr>
        <w:t xml:space="preserve"> </w:t>
      </w:r>
    </w:p>
    <w:p w14:paraId="097B9BC0" w14:textId="093ED8E3" w:rsidR="001C637F" w:rsidRDefault="001C637F" w:rsidP="0018155E">
      <w:pPr>
        <w:spacing w:before="240"/>
        <w:rPr>
          <w:rFonts w:ascii="Arial" w:hAnsi="Arial" w:cs="Arial"/>
        </w:rPr>
      </w:pPr>
      <w:r w:rsidRPr="000E16CD">
        <w:rPr>
          <w:rFonts w:ascii="Arial" w:hAnsi="Arial" w:cs="Arial"/>
          <w:b/>
          <w:bCs/>
          <w:iCs/>
        </w:rPr>
        <w:t>Student’s Guardian Two Name</w:t>
      </w:r>
      <w:r w:rsidRPr="000E16CD">
        <w:rPr>
          <w:rFonts w:ascii="Arial" w:hAnsi="Arial" w:cs="Arial"/>
          <w:b/>
        </w:rPr>
        <w:t>:</w:t>
      </w:r>
      <w:r w:rsidRPr="000E16CD">
        <w:rPr>
          <w:rFonts w:ascii="Arial" w:hAnsi="Arial" w:cs="Arial"/>
        </w:rPr>
        <w:t xml:space="preserve"> </w:t>
      </w:r>
      <w:r w:rsidRPr="000E16CD">
        <w:rPr>
          <w:rFonts w:ascii="Arial" w:hAnsi="Arial" w:cs="Arial"/>
          <w:bCs/>
        </w:rPr>
        <w:t>Full name of a second parent, primary guardian, or legal guardian who enrolled the student.</w:t>
      </w:r>
      <w:r w:rsidRPr="000E16CD">
        <w:rPr>
          <w:rFonts w:ascii="Arial" w:hAnsi="Arial" w:cs="Arial"/>
        </w:rPr>
        <w:t xml:space="preserve"> Student Lite Template, Field 36.</w:t>
      </w:r>
    </w:p>
    <w:p w14:paraId="33F621A8" w14:textId="77777777" w:rsidR="00806C0A" w:rsidRDefault="00806C0A" w:rsidP="00157975">
      <w:pPr>
        <w:rPr>
          <w:rFonts w:ascii="Arial" w:hAnsi="Arial" w:cs="Arial"/>
          <w:b/>
          <w:bCs/>
          <w:iCs/>
        </w:rPr>
      </w:pPr>
    </w:p>
    <w:p w14:paraId="1C4AD18B" w14:textId="71A3CCD6" w:rsidR="00157975" w:rsidRPr="000E16CD" w:rsidRDefault="001C637F" w:rsidP="00157975">
      <w:pPr>
        <w:rPr>
          <w:rFonts w:ascii="Arial" w:hAnsi="Arial" w:cs="Arial"/>
        </w:rPr>
      </w:pPr>
      <w:r w:rsidRPr="000E16CD">
        <w:rPr>
          <w:rFonts w:ascii="Arial" w:hAnsi="Arial" w:cs="Arial"/>
          <w:b/>
          <w:bCs/>
          <w:iCs/>
        </w:rPr>
        <w:t>Student’s Last Name</w:t>
      </w:r>
      <w:r w:rsidRPr="000E16CD">
        <w:rPr>
          <w:rFonts w:ascii="Arial" w:hAnsi="Arial" w:cs="Arial"/>
          <w:b/>
        </w:rPr>
        <w:t>:</w:t>
      </w:r>
      <w:r w:rsidRPr="000E16CD">
        <w:rPr>
          <w:rFonts w:ascii="Arial" w:hAnsi="Arial" w:cs="Arial"/>
        </w:rPr>
        <w:t xml:space="preserve"> </w:t>
      </w:r>
      <w:r w:rsidR="00157975" w:rsidRPr="000E16CD">
        <w:rPr>
          <w:rFonts w:ascii="Arial" w:hAnsi="Arial" w:cs="Arial"/>
        </w:rPr>
        <w:t>Legal last name borne in common by members of a family and used by the student (i.e., the last name given to an individual at birth or through legal change).</w:t>
      </w:r>
    </w:p>
    <w:p w14:paraId="58080C3A" w14:textId="3354052F" w:rsidR="00157975" w:rsidRPr="000E16CD" w:rsidRDefault="00157975" w:rsidP="00157975">
      <w:pPr>
        <w:rPr>
          <w:rFonts w:ascii="Arial" w:hAnsi="Arial" w:cs="Arial"/>
          <w:b/>
          <w:bCs/>
          <w:iCs/>
        </w:rPr>
      </w:pPr>
      <w:r w:rsidRPr="000E16CD">
        <w:rPr>
          <w:rFonts w:ascii="Arial" w:hAnsi="Arial" w:cs="Arial"/>
        </w:rPr>
        <w:t>Local districts may determine their own policies and procedures for obtaining the student’s last name. For students who have only one name, use either “NoFirstName” in the first name field or “NoLastName” in this field. Student Lite Template, Field 5.</w:t>
      </w:r>
      <w:r w:rsidR="00800221" w:rsidRPr="000E16CD">
        <w:rPr>
          <w:rFonts w:ascii="Arial" w:hAnsi="Arial" w:cs="Arial"/>
          <w:b/>
          <w:bCs/>
          <w:iCs/>
        </w:rPr>
        <w:t xml:space="preserve"> </w:t>
      </w:r>
    </w:p>
    <w:p w14:paraId="42DDF572" w14:textId="10419AE7" w:rsidR="001C637F" w:rsidRPr="000E16CD" w:rsidRDefault="001C637F" w:rsidP="00800221">
      <w:pPr>
        <w:spacing w:before="240"/>
        <w:rPr>
          <w:rFonts w:ascii="Arial" w:hAnsi="Arial" w:cs="Arial"/>
          <w:iCs/>
        </w:rPr>
      </w:pPr>
      <w:r w:rsidRPr="000E16CD">
        <w:rPr>
          <w:rFonts w:ascii="Arial" w:hAnsi="Arial" w:cs="Arial"/>
          <w:b/>
          <w:bCs/>
          <w:iCs/>
        </w:rPr>
        <w:t>Student’s Middle Initial</w:t>
      </w:r>
      <w:r w:rsidRPr="000E16CD">
        <w:rPr>
          <w:rFonts w:ascii="Arial" w:hAnsi="Arial" w:cs="Arial"/>
          <w:b/>
        </w:rPr>
        <w:t>:</w:t>
      </w:r>
      <w:r w:rsidRPr="000E16CD">
        <w:rPr>
          <w:rFonts w:ascii="Arial" w:hAnsi="Arial" w:cs="Arial"/>
        </w:rPr>
        <w:t xml:space="preserve"> First letter of a middle name given to an individual at birth, baptism, or during another naming ceremony or through legal change. Local districts may determine their own policies and procedures for obtaining the student’s middle initial. Student Lite Template, Field 7.</w:t>
      </w:r>
      <w:bookmarkEnd w:id="642"/>
      <w:r w:rsidR="00800221" w:rsidRPr="000E16CD">
        <w:rPr>
          <w:rFonts w:ascii="Arial" w:hAnsi="Arial" w:cs="Arial"/>
          <w:iCs/>
        </w:rPr>
        <w:t xml:space="preserve"> </w:t>
      </w:r>
    </w:p>
    <w:p w14:paraId="581DF0C7" w14:textId="1C12CE02" w:rsidR="001C637F" w:rsidRPr="000E16CD" w:rsidRDefault="001C637F" w:rsidP="00722876">
      <w:pPr>
        <w:spacing w:before="240"/>
        <w:rPr>
          <w:rFonts w:ascii="Arial" w:hAnsi="Arial" w:cs="Arial"/>
          <w:bCs/>
        </w:rPr>
      </w:pPr>
      <w:r w:rsidRPr="000E16CD">
        <w:rPr>
          <w:rFonts w:ascii="Arial" w:hAnsi="Arial" w:cs="Arial"/>
          <w:b/>
          <w:bCs/>
          <w:iCs/>
        </w:rPr>
        <w:t>Student’s Place of Birth</w:t>
      </w:r>
      <w:r w:rsidRPr="000E16CD">
        <w:rPr>
          <w:rFonts w:ascii="Arial" w:hAnsi="Arial" w:cs="Arial"/>
          <w:b/>
        </w:rPr>
        <w:t xml:space="preserve">: </w:t>
      </w:r>
      <w:r w:rsidRPr="000E16CD">
        <w:rPr>
          <w:rFonts w:ascii="Arial" w:hAnsi="Arial" w:cs="Arial"/>
          <w:bCs/>
        </w:rPr>
        <w:t>City, State/Province/Region, and Country in which the student was born. If</w:t>
      </w:r>
      <w:r w:rsidRPr="000E16CD">
        <w:rPr>
          <w:rFonts w:ascii="Arial" w:hAnsi="Arial" w:cs="Arial"/>
        </w:rPr>
        <w:t xml:space="preserve"> </w:t>
      </w:r>
      <w:r w:rsidRPr="000E16CD">
        <w:rPr>
          <w:rFonts w:ascii="Arial" w:hAnsi="Arial" w:cs="Arial"/>
          <w:bCs/>
        </w:rPr>
        <w:t>the student</w:t>
      </w:r>
      <w:r w:rsidRPr="000E16CD">
        <w:rPr>
          <w:rFonts w:ascii="Arial" w:hAnsi="Arial" w:cs="Arial"/>
        </w:rPr>
        <w:t xml:space="preserve"> </w:t>
      </w:r>
      <w:r w:rsidRPr="000E16CD">
        <w:rPr>
          <w:rFonts w:ascii="Arial" w:hAnsi="Arial" w:cs="Arial"/>
          <w:bCs/>
        </w:rPr>
        <w:t>was born in the United States, country is optional. However, if included, use USA. If the student was born outside of the United States, record the city, province, state, or re</w:t>
      </w:r>
      <w:r w:rsidR="00415EAF" w:rsidRPr="000E16CD">
        <w:rPr>
          <w:rFonts w:ascii="Arial" w:hAnsi="Arial" w:cs="Arial"/>
          <w:bCs/>
        </w:rPr>
        <w:t>gion, and the country of birth.</w:t>
      </w:r>
      <w:r w:rsidRPr="000E16CD">
        <w:rPr>
          <w:rFonts w:ascii="Arial" w:hAnsi="Arial" w:cs="Arial"/>
          <w:bCs/>
        </w:rPr>
        <w:t xml:space="preserve"> If all of these data elements are not available, record as many elements as possible.</w:t>
      </w:r>
      <w:r w:rsidRPr="000E16CD">
        <w:rPr>
          <w:rFonts w:ascii="Arial" w:hAnsi="Arial" w:cs="Arial"/>
        </w:rPr>
        <w:t xml:space="preserve"> Student Lite Template, Field 37.</w:t>
      </w:r>
    </w:p>
    <w:p w14:paraId="0FAADE62" w14:textId="77777777" w:rsidR="001C637F" w:rsidRPr="000E16CD" w:rsidRDefault="001C637F" w:rsidP="001C637F">
      <w:pPr>
        <w:rPr>
          <w:rFonts w:ascii="Arial" w:hAnsi="Arial" w:cs="Arial"/>
          <w:bCs/>
        </w:rPr>
      </w:pPr>
    </w:p>
    <w:p w14:paraId="5CCE40F5" w14:textId="249D0B0C" w:rsidR="006E5803" w:rsidRDefault="006E5803" w:rsidP="006E5803">
      <w:pPr>
        <w:rPr>
          <w:rFonts w:ascii="Arial" w:hAnsi="Arial" w:cs="Arial"/>
        </w:rPr>
      </w:pPr>
      <w:r w:rsidRPr="000E16CD">
        <w:rPr>
          <w:rFonts w:ascii="Arial" w:hAnsi="Arial" w:cs="Arial"/>
          <w:b/>
        </w:rPr>
        <w:t xml:space="preserve">Supplementary Course Differentiator: </w:t>
      </w:r>
      <w:r w:rsidRPr="000E16CD">
        <w:rPr>
          <w:rFonts w:ascii="Arial" w:hAnsi="Arial" w:cs="Arial"/>
        </w:rPr>
        <w:t>Code used to indicate that the course code is offered in more than one session during the school year.</w:t>
      </w:r>
      <w:r w:rsidRPr="000E16CD">
        <w:rPr>
          <w:rFonts w:ascii="Arial" w:hAnsi="Arial" w:cs="Arial"/>
          <w:b/>
        </w:rPr>
        <w:t xml:space="preserve"> </w:t>
      </w:r>
      <w:r w:rsidRPr="000E16CD">
        <w:rPr>
          <w:rFonts w:ascii="Arial" w:hAnsi="Arial" w:cs="Arial"/>
        </w:rPr>
        <w:t>The code used for state reporting is “NA.” Course Template, Field 26; Student Class Grade Detail Template, Field 5</w:t>
      </w:r>
      <w:r w:rsidR="005E15B6">
        <w:rPr>
          <w:rFonts w:ascii="Arial" w:hAnsi="Arial" w:cs="Arial"/>
        </w:rPr>
        <w:t xml:space="preserve">; </w:t>
      </w:r>
      <w:r w:rsidRPr="002F3A26">
        <w:rPr>
          <w:rFonts w:ascii="Arial" w:hAnsi="Arial" w:cs="Arial"/>
        </w:rPr>
        <w:t>Course Instructor Assignment, Field 5; Student Class Entry Exit, Field 5.</w:t>
      </w:r>
    </w:p>
    <w:p w14:paraId="4B1E8984" w14:textId="6D8E7912" w:rsidR="00977DCB" w:rsidRDefault="00977DCB" w:rsidP="006E5803">
      <w:pPr>
        <w:rPr>
          <w:rFonts w:ascii="Arial" w:hAnsi="Arial" w:cs="Arial"/>
        </w:rPr>
      </w:pPr>
    </w:p>
    <w:p w14:paraId="5A5D1CF4" w14:textId="77777777" w:rsidR="00853F46" w:rsidRPr="00292916" w:rsidRDefault="00853F46" w:rsidP="00853F46">
      <w:pPr>
        <w:rPr>
          <w:rFonts w:ascii="Arial" w:hAnsi="Arial" w:cs="Arial"/>
        </w:rPr>
      </w:pPr>
      <w:r w:rsidRPr="007F3B5B">
        <w:rPr>
          <w:rFonts w:ascii="Arial" w:hAnsi="Arial" w:cs="Arial"/>
          <w:b/>
          <w:bCs/>
        </w:rPr>
        <w:t>Survey Date:</w:t>
      </w:r>
      <w:r w:rsidRPr="007F3B5B">
        <w:rPr>
          <w:rFonts w:ascii="Arial" w:hAnsi="Arial" w:cs="Arial"/>
        </w:rPr>
        <w:t xml:space="preserve"> Report the actual date the survey information was collected.  If portions of the survey were collected on different days, report the last day in which the survey was completed or current date. Date must fall within current school year. Student Digital Resources, Field 15.</w:t>
      </w:r>
    </w:p>
    <w:p w14:paraId="1B1EE64B" w14:textId="77777777" w:rsidR="001C637F" w:rsidRPr="000E16CD" w:rsidRDefault="001C637F" w:rsidP="001C637F">
      <w:pPr>
        <w:rPr>
          <w:rFonts w:ascii="Arial" w:hAnsi="Arial" w:cs="Arial"/>
        </w:rPr>
      </w:pPr>
    </w:p>
    <w:p w14:paraId="0B757E5A" w14:textId="77777777" w:rsidR="00896888" w:rsidRPr="000E16CD" w:rsidRDefault="00165B91" w:rsidP="007917B9">
      <w:pPr>
        <w:rPr>
          <w:rFonts w:ascii="Arial" w:hAnsi="Arial" w:cs="Arial"/>
        </w:rPr>
      </w:pPr>
      <w:r w:rsidRPr="000E16CD">
        <w:rPr>
          <w:rFonts w:ascii="Arial" w:hAnsi="Arial" w:cs="Arial"/>
          <w:b/>
          <w:bCs/>
          <w:iCs/>
        </w:rPr>
        <w:t>Teacher Hire Date:</w:t>
      </w:r>
      <w:r w:rsidR="00D0543B" w:rsidRPr="000E16CD">
        <w:rPr>
          <w:rFonts w:ascii="Arial" w:hAnsi="Arial" w:cs="Arial"/>
          <w:bCs/>
          <w:iCs/>
        </w:rPr>
        <w:t xml:space="preserve"> </w:t>
      </w:r>
      <w:r w:rsidR="002569E9" w:rsidRPr="000E16CD">
        <w:rPr>
          <w:rFonts w:ascii="Arial" w:hAnsi="Arial" w:cs="Arial"/>
          <w:bCs/>
          <w:iCs/>
        </w:rPr>
        <w:t>T</w:t>
      </w:r>
      <w:r w:rsidR="002569E9" w:rsidRPr="000E16CD">
        <w:rPr>
          <w:rFonts w:ascii="Arial" w:hAnsi="Arial" w:cs="Arial"/>
        </w:rPr>
        <w:t xml:space="preserve">he effective date of the first board appointment </w:t>
      </w:r>
      <w:r w:rsidR="00700BB2" w:rsidRPr="000E16CD">
        <w:rPr>
          <w:rFonts w:ascii="Arial" w:hAnsi="Arial" w:cs="Arial"/>
          <w:bCs/>
          <w:iCs/>
        </w:rPr>
        <w:t xml:space="preserve">(or other official hire date if not currently board appointed) </w:t>
      </w:r>
      <w:r w:rsidR="002569E9" w:rsidRPr="000E16CD">
        <w:rPr>
          <w:rFonts w:ascii="Arial" w:hAnsi="Arial" w:cs="Arial"/>
        </w:rPr>
        <w:t xml:space="preserve">the staff person received as a teacher in this LEA. This field must be populated if </w:t>
      </w:r>
      <w:r w:rsidR="0087182A" w:rsidRPr="000E16CD">
        <w:rPr>
          <w:rFonts w:ascii="Arial" w:hAnsi="Arial" w:cs="Arial"/>
        </w:rPr>
        <w:t>Teacher Title in Staff Snapshot Template = “TEACHER.” I</w:t>
      </w:r>
      <w:r w:rsidR="002569E9" w:rsidRPr="000E16CD">
        <w:rPr>
          <w:rFonts w:ascii="Arial" w:hAnsi="Arial" w:cs="Arial"/>
        </w:rPr>
        <w:t>f Teacher Title is populated, Teacher Hire Date must also be populated.</w:t>
      </w:r>
      <w:r w:rsidR="002569E9" w:rsidRPr="000E16CD">
        <w:rPr>
          <w:rFonts w:ascii="Arial" w:hAnsi="Arial" w:cs="Arial"/>
          <w:bCs/>
          <w:iCs/>
        </w:rPr>
        <w:t xml:space="preserve"> </w:t>
      </w:r>
      <w:r w:rsidR="007917B9" w:rsidRPr="000E16CD">
        <w:rPr>
          <w:rFonts w:ascii="Arial" w:hAnsi="Arial" w:cs="Arial"/>
        </w:rPr>
        <w:t xml:space="preserve">If a teacher left the district and was </w:t>
      </w:r>
      <w:r w:rsidR="007917B9" w:rsidRPr="000E16CD">
        <w:rPr>
          <w:rFonts w:ascii="Arial" w:hAnsi="Arial" w:cs="Arial"/>
        </w:rPr>
        <w:lastRenderedPageBreak/>
        <w:t xml:space="preserve">rehired within the school year, the district may use the earlier hire date. If a teacher left service for more than a year and was rehired in a subsequent school year, the LEA should use the later hire date. </w:t>
      </w:r>
      <w:r w:rsidR="00D0543B" w:rsidRPr="000E16CD">
        <w:rPr>
          <w:rFonts w:ascii="Arial" w:hAnsi="Arial" w:cs="Arial"/>
          <w:bCs/>
          <w:iCs/>
        </w:rPr>
        <w:t>Staff Snapshot Template, Field 33.</w:t>
      </w:r>
      <w:r w:rsidR="00700BB2" w:rsidRPr="000E16CD">
        <w:rPr>
          <w:rFonts w:ascii="Arial" w:hAnsi="Arial" w:cs="Arial"/>
          <w:bCs/>
          <w:iCs/>
        </w:rPr>
        <w:t xml:space="preserve"> </w:t>
      </w:r>
    </w:p>
    <w:p w14:paraId="357CF187" w14:textId="77777777" w:rsidR="007917B9" w:rsidRPr="000E16CD" w:rsidRDefault="007917B9" w:rsidP="00700BB2">
      <w:pPr>
        <w:rPr>
          <w:rFonts w:ascii="Arial" w:hAnsi="Arial" w:cs="Arial"/>
          <w:bCs/>
          <w:iCs/>
        </w:rPr>
      </w:pPr>
    </w:p>
    <w:p w14:paraId="154A8FAD" w14:textId="6D04C251" w:rsidR="006B2F38" w:rsidRDefault="009627C1" w:rsidP="006B2F38">
      <w:pPr>
        <w:rPr>
          <w:rFonts w:ascii="Arial" w:hAnsi="Arial" w:cs="Arial"/>
          <w:bCs/>
          <w:iCs/>
        </w:rPr>
      </w:pPr>
      <w:r w:rsidRPr="000E16CD">
        <w:rPr>
          <w:rFonts w:ascii="Arial" w:hAnsi="Arial" w:cs="Arial"/>
          <w:b/>
          <w:bCs/>
          <w:iCs/>
        </w:rPr>
        <w:t xml:space="preserve">Teacher Title: </w:t>
      </w:r>
      <w:r w:rsidR="002569E9" w:rsidRPr="000E16CD">
        <w:rPr>
          <w:rFonts w:ascii="Arial" w:hAnsi="Arial" w:cs="Arial"/>
        </w:rPr>
        <w:t xml:space="preserve">Indicates that a staff person is </w:t>
      </w:r>
      <w:r w:rsidR="00C502D4" w:rsidRPr="000E16CD">
        <w:rPr>
          <w:rFonts w:ascii="Arial" w:hAnsi="Arial" w:cs="Arial"/>
        </w:rPr>
        <w:t>currently</w:t>
      </w:r>
      <w:r w:rsidR="002569E9" w:rsidRPr="000E16CD">
        <w:rPr>
          <w:rFonts w:ascii="Arial" w:hAnsi="Arial" w:cs="Arial"/>
        </w:rPr>
        <w:t xml:space="preserve"> appointed by the school board </w:t>
      </w:r>
      <w:r w:rsidR="006B2F38" w:rsidRPr="000E16CD">
        <w:rPr>
          <w:rFonts w:ascii="Arial" w:hAnsi="Arial" w:cs="Arial"/>
        </w:rPr>
        <w:t xml:space="preserve">or hired in another official capacity </w:t>
      </w:r>
      <w:r w:rsidR="002569E9" w:rsidRPr="000E16CD">
        <w:rPr>
          <w:rFonts w:ascii="Arial" w:hAnsi="Arial" w:cs="Arial"/>
        </w:rPr>
        <w:t>as a teacher in the reporting LEA.</w:t>
      </w:r>
      <w:r w:rsidR="000C6F97" w:rsidRPr="000E16CD">
        <w:rPr>
          <w:rFonts w:ascii="Arial" w:hAnsi="Arial" w:cs="Arial"/>
        </w:rPr>
        <w:t xml:space="preserve"> If the staff member is a teacher only, populate this field with “TEACHER.” </w:t>
      </w:r>
      <w:r w:rsidR="006B2F38" w:rsidRPr="000E16CD">
        <w:rPr>
          <w:rFonts w:ascii="Arial" w:hAnsi="Arial" w:cs="Arial"/>
        </w:rPr>
        <w:t xml:space="preserve">If the staff member is a teacher and a principal, populate this field with “TEACHER” and populate field 105 (Principal Title) with “PRINCIPAL.” </w:t>
      </w:r>
      <w:r w:rsidR="000C6F97" w:rsidRPr="000E16CD">
        <w:rPr>
          <w:rFonts w:ascii="Arial" w:hAnsi="Arial" w:cs="Arial"/>
        </w:rPr>
        <w:t xml:space="preserve">If the staff member is </w:t>
      </w:r>
      <w:r w:rsidR="006B2F38" w:rsidRPr="000E16CD">
        <w:rPr>
          <w:rFonts w:ascii="Arial" w:hAnsi="Arial" w:cs="Arial"/>
        </w:rPr>
        <w:t xml:space="preserve">not </w:t>
      </w:r>
      <w:r w:rsidR="000C6F97" w:rsidRPr="000E16CD">
        <w:rPr>
          <w:rFonts w:ascii="Arial" w:hAnsi="Arial" w:cs="Arial"/>
        </w:rPr>
        <w:t>a teacher, leave this field blank.</w:t>
      </w:r>
      <w:r w:rsidR="002569E9" w:rsidRPr="000E16CD">
        <w:rPr>
          <w:rFonts w:ascii="Arial" w:hAnsi="Arial" w:cs="Arial"/>
        </w:rPr>
        <w:t xml:space="preserve"> </w:t>
      </w:r>
      <w:r w:rsidR="000C6F97" w:rsidRPr="000E16CD">
        <w:rPr>
          <w:rFonts w:ascii="Arial" w:hAnsi="Arial" w:cs="Arial"/>
        </w:rPr>
        <w:t xml:space="preserve">If </w:t>
      </w:r>
      <w:r w:rsidR="002569E9" w:rsidRPr="000E16CD">
        <w:rPr>
          <w:rFonts w:ascii="Arial" w:hAnsi="Arial" w:cs="Arial"/>
        </w:rPr>
        <w:t>Teacher Hire Date is populated, Teacher Title must also be populated.</w:t>
      </w:r>
      <w:r w:rsidRPr="000E16CD">
        <w:rPr>
          <w:rFonts w:ascii="Arial" w:hAnsi="Arial" w:cs="Arial"/>
          <w:bCs/>
          <w:iCs/>
        </w:rPr>
        <w:t xml:space="preserve"> </w:t>
      </w:r>
      <w:r w:rsidR="00FA312F">
        <w:rPr>
          <w:rFonts w:ascii="Arial" w:hAnsi="Arial" w:cs="Arial"/>
        </w:rPr>
        <w:t>More</w:t>
      </w:r>
      <w:r w:rsidR="007917B9" w:rsidRPr="000E16CD">
        <w:rPr>
          <w:rFonts w:ascii="Arial" w:hAnsi="Arial" w:cs="Arial"/>
        </w:rPr>
        <w:t xml:space="preserve"> information concerning the ePMF and </w:t>
      </w:r>
      <w:r w:rsidR="00FA312F">
        <w:rPr>
          <w:rFonts w:ascii="Arial" w:hAnsi="Arial" w:cs="Arial"/>
        </w:rPr>
        <w:t xml:space="preserve">new </w:t>
      </w:r>
      <w:r w:rsidR="007917B9" w:rsidRPr="000E16CD">
        <w:rPr>
          <w:rFonts w:ascii="Arial" w:hAnsi="Arial" w:cs="Arial"/>
        </w:rPr>
        <w:t>staff data requirements</w:t>
      </w:r>
      <w:r w:rsidR="00FA312F">
        <w:rPr>
          <w:rFonts w:ascii="Arial" w:hAnsi="Arial" w:cs="Arial"/>
        </w:rPr>
        <w:t xml:space="preserve"> can be found on the </w:t>
      </w:r>
      <w:hyperlink r:id="rId120" w:history="1">
        <w:r w:rsidR="00FA312F">
          <w:rPr>
            <w:rStyle w:val="Hyperlink"/>
            <w:rFonts w:ascii="Arial" w:hAnsi="Arial" w:cs="Arial"/>
          </w:rPr>
          <w:t>Teacher and Staff Data</w:t>
        </w:r>
      </w:hyperlink>
      <w:r w:rsidR="00FA312F">
        <w:rPr>
          <w:rFonts w:ascii="Arial" w:hAnsi="Arial" w:cs="Arial"/>
        </w:rPr>
        <w:t xml:space="preserve"> web page. </w:t>
      </w:r>
      <w:r w:rsidRPr="000E16CD">
        <w:rPr>
          <w:rFonts w:ascii="Arial" w:hAnsi="Arial" w:cs="Arial"/>
          <w:bCs/>
          <w:iCs/>
        </w:rPr>
        <w:t>Staff Snapshot Template, Field 8.</w:t>
      </w:r>
    </w:p>
    <w:p w14:paraId="6A9F8BA5" w14:textId="77777777" w:rsidR="00932C98" w:rsidRPr="000E16CD" w:rsidRDefault="00932C98" w:rsidP="006B2F38">
      <w:pPr>
        <w:rPr>
          <w:rFonts w:ascii="Arial" w:hAnsi="Arial" w:cs="Arial"/>
        </w:rPr>
      </w:pPr>
    </w:p>
    <w:p w14:paraId="2BB8FDE4" w14:textId="77777777" w:rsidR="00354CA7" w:rsidRPr="000E16CD" w:rsidRDefault="00354CA7" w:rsidP="001C637F">
      <w:pPr>
        <w:rPr>
          <w:rFonts w:ascii="Arial" w:hAnsi="Arial" w:cs="Arial"/>
          <w:bCs/>
          <w:iCs/>
        </w:rPr>
      </w:pPr>
      <w:r w:rsidRPr="000E16CD">
        <w:rPr>
          <w:rFonts w:ascii="Arial" w:hAnsi="Arial" w:cs="Arial"/>
          <w:b/>
          <w:bCs/>
          <w:iCs/>
        </w:rPr>
        <w:t xml:space="preserve">Tenure Area Code: </w:t>
      </w:r>
      <w:r w:rsidRPr="000E16CD">
        <w:rPr>
          <w:rFonts w:ascii="Arial" w:hAnsi="Arial" w:cs="Arial"/>
          <w:bCs/>
          <w:iCs/>
        </w:rPr>
        <w:t xml:space="preserve">Code used to indicate the area in which the staff member has tenure or is pursuing tenure. </w:t>
      </w:r>
      <w:r w:rsidR="00076EC9" w:rsidRPr="000E16CD">
        <w:rPr>
          <w:rFonts w:ascii="Arial" w:hAnsi="Arial" w:cs="Arial"/>
          <w:bCs/>
          <w:iCs/>
        </w:rPr>
        <w:t xml:space="preserve">See Tenure Area Codes and Descriptions in Chapter 5: Codes and Descriptions. </w:t>
      </w:r>
      <w:r w:rsidRPr="000E16CD">
        <w:rPr>
          <w:rFonts w:ascii="Arial" w:hAnsi="Arial" w:cs="Arial"/>
          <w:bCs/>
          <w:iCs/>
        </w:rPr>
        <w:t>Staff Tenure Template, Field 4.</w:t>
      </w:r>
    </w:p>
    <w:p w14:paraId="1BF7F78B" w14:textId="77777777" w:rsidR="00354CA7" w:rsidRPr="000E16CD" w:rsidRDefault="00354CA7" w:rsidP="001C637F">
      <w:pPr>
        <w:rPr>
          <w:rFonts w:ascii="Arial" w:hAnsi="Arial" w:cs="Arial"/>
          <w:bCs/>
          <w:iCs/>
        </w:rPr>
      </w:pPr>
      <w:r w:rsidRPr="000E16CD">
        <w:rPr>
          <w:rFonts w:ascii="Arial" w:hAnsi="Arial" w:cs="Arial"/>
          <w:b/>
          <w:bCs/>
          <w:iCs/>
        </w:rPr>
        <w:t xml:space="preserve">Tenure Status Code: </w:t>
      </w:r>
      <w:r w:rsidRPr="000E16CD">
        <w:rPr>
          <w:rFonts w:ascii="Arial" w:hAnsi="Arial" w:cs="Arial"/>
          <w:bCs/>
          <w:iCs/>
        </w:rPr>
        <w:t>Code that indicates the status for the Tenure Area Code reported</w:t>
      </w:r>
      <w:r w:rsidR="00430869" w:rsidRPr="000E16CD">
        <w:rPr>
          <w:rFonts w:ascii="Arial" w:hAnsi="Arial" w:cs="Arial"/>
          <w:bCs/>
          <w:iCs/>
        </w:rPr>
        <w:t xml:space="preserve"> in Field 4 of the Staff Tenure Template</w:t>
      </w:r>
      <w:r w:rsidRPr="000E16CD">
        <w:rPr>
          <w:rFonts w:ascii="Arial" w:hAnsi="Arial" w:cs="Arial"/>
          <w:bCs/>
          <w:iCs/>
        </w:rPr>
        <w:t xml:space="preserve">. </w:t>
      </w:r>
      <w:r w:rsidR="003D2A7F" w:rsidRPr="000E16CD">
        <w:rPr>
          <w:rFonts w:ascii="Arial" w:hAnsi="Arial" w:cs="Arial"/>
          <w:bCs/>
          <w:iCs/>
        </w:rPr>
        <w:t xml:space="preserve">See Tenure Status Codes and Descriptions in Chapter 5: Codes and Descriptions. </w:t>
      </w:r>
      <w:r w:rsidRPr="000E16CD">
        <w:rPr>
          <w:rFonts w:ascii="Arial" w:hAnsi="Arial" w:cs="Arial"/>
          <w:bCs/>
          <w:iCs/>
        </w:rPr>
        <w:t>Staff Tenure Template, Field 6.</w:t>
      </w:r>
    </w:p>
    <w:p w14:paraId="12E048F8" w14:textId="77777777" w:rsidR="00354CA7" w:rsidRPr="000E16CD" w:rsidRDefault="00354CA7" w:rsidP="001C637F">
      <w:pPr>
        <w:rPr>
          <w:rFonts w:ascii="Arial" w:hAnsi="Arial" w:cs="Arial"/>
          <w:b/>
          <w:bCs/>
          <w:iCs/>
        </w:rPr>
      </w:pPr>
    </w:p>
    <w:p w14:paraId="415C11C8" w14:textId="77777777" w:rsidR="00354CA7" w:rsidRPr="000E16CD" w:rsidRDefault="00354CA7" w:rsidP="001C637F">
      <w:pPr>
        <w:rPr>
          <w:rFonts w:ascii="Arial" w:hAnsi="Arial" w:cs="Arial"/>
          <w:bCs/>
          <w:iCs/>
        </w:rPr>
      </w:pPr>
      <w:r w:rsidRPr="000E16CD">
        <w:rPr>
          <w:rFonts w:ascii="Arial" w:hAnsi="Arial" w:cs="Arial"/>
          <w:b/>
          <w:bCs/>
          <w:iCs/>
        </w:rPr>
        <w:t xml:space="preserve">Tenure Status Effective Date: </w:t>
      </w:r>
      <w:r w:rsidRPr="000E16CD">
        <w:rPr>
          <w:rFonts w:ascii="Arial" w:hAnsi="Arial" w:cs="Arial"/>
          <w:bCs/>
          <w:iCs/>
        </w:rPr>
        <w:t xml:space="preserve">First date of </w:t>
      </w:r>
      <w:r w:rsidR="00C83202" w:rsidRPr="000E16CD">
        <w:rPr>
          <w:rFonts w:ascii="Arial" w:hAnsi="Arial" w:cs="Arial"/>
          <w:bCs/>
          <w:iCs/>
        </w:rPr>
        <w:t xml:space="preserve">the </w:t>
      </w:r>
      <w:r w:rsidRPr="000E16CD">
        <w:rPr>
          <w:rFonts w:ascii="Arial" w:hAnsi="Arial" w:cs="Arial"/>
          <w:bCs/>
          <w:iCs/>
        </w:rPr>
        <w:t>tenure status that coincides with the Tenure Status Code reported</w:t>
      </w:r>
      <w:r w:rsidR="00430869" w:rsidRPr="000E16CD">
        <w:rPr>
          <w:rFonts w:ascii="Arial" w:hAnsi="Arial" w:cs="Arial"/>
          <w:bCs/>
          <w:iCs/>
        </w:rPr>
        <w:t xml:space="preserve"> in Field 6 of the Staff Tenure Template</w:t>
      </w:r>
      <w:r w:rsidRPr="000E16CD">
        <w:rPr>
          <w:rFonts w:ascii="Arial" w:hAnsi="Arial" w:cs="Arial"/>
          <w:bCs/>
          <w:iCs/>
        </w:rPr>
        <w:t>. This date is updated whenever tenure status changes. Staff Tenure Template, Field 7.</w:t>
      </w:r>
    </w:p>
    <w:p w14:paraId="04230EA2" w14:textId="77777777" w:rsidR="00C83202" w:rsidRPr="000E16CD" w:rsidRDefault="00C83202" w:rsidP="001C637F">
      <w:pPr>
        <w:rPr>
          <w:rFonts w:ascii="Arial" w:hAnsi="Arial" w:cs="Arial"/>
          <w:bCs/>
          <w:iCs/>
        </w:rPr>
      </w:pPr>
    </w:p>
    <w:p w14:paraId="2A4610AA" w14:textId="77777777" w:rsidR="006E5803" w:rsidRDefault="006E5803" w:rsidP="006E5803">
      <w:pPr>
        <w:rPr>
          <w:rFonts w:ascii="Arial" w:hAnsi="Arial" w:cs="Arial"/>
        </w:rPr>
      </w:pPr>
      <w:r w:rsidRPr="000E16CD">
        <w:rPr>
          <w:rFonts w:ascii="Arial" w:hAnsi="Arial" w:cs="Arial"/>
          <w:b/>
          <w:bCs/>
          <w:iCs/>
        </w:rPr>
        <w:t xml:space="preserve">Term Code: </w:t>
      </w:r>
      <w:r w:rsidRPr="000E16CD">
        <w:rPr>
          <w:rFonts w:ascii="Arial" w:hAnsi="Arial" w:cs="Arial"/>
          <w:bCs/>
          <w:iCs/>
        </w:rPr>
        <w:t>Code used to identify the school calendar term for which a course grade is being reported.</w:t>
      </w:r>
      <w:r w:rsidRPr="000E16CD">
        <w:t xml:space="preserve"> </w:t>
      </w:r>
      <w:r w:rsidRPr="000E16CD">
        <w:rPr>
          <w:rFonts w:ascii="Arial" w:hAnsi="Arial" w:cs="Arial"/>
          <w:bCs/>
          <w:iCs/>
        </w:rPr>
        <w:t xml:space="preserve">See Term Codes and Descriptions in </w:t>
      </w:r>
      <w:r w:rsidRPr="000E16CD">
        <w:rPr>
          <w:rFonts w:ascii="Arial" w:hAnsi="Arial" w:cs="Arial"/>
        </w:rPr>
        <w:t xml:space="preserve">Chapter 5: Codes and Descriptions. Location Marking Period Template, Field 8; Marking Period Code Template, Field 7; Student Class Grade Detail Template, Field 20; </w:t>
      </w:r>
      <w:r w:rsidRPr="002F3A26">
        <w:rPr>
          <w:rFonts w:ascii="Arial" w:hAnsi="Arial" w:cs="Arial"/>
        </w:rPr>
        <w:t>Course Instructor Assignment, Field 7; Student Class Entry Exit, Field 24.</w:t>
      </w:r>
    </w:p>
    <w:p w14:paraId="1693EF05" w14:textId="77777777" w:rsidR="004D10FE" w:rsidRPr="00292916" w:rsidRDefault="004D10FE" w:rsidP="00F71736">
      <w:pPr>
        <w:rPr>
          <w:rFonts w:ascii="Arial" w:hAnsi="Arial" w:cs="Arial"/>
          <w:bCs/>
          <w:iCs/>
        </w:rPr>
      </w:pPr>
    </w:p>
    <w:p w14:paraId="665BBA0A" w14:textId="4BF4CBE5" w:rsidR="001C637F" w:rsidRPr="00E73803" w:rsidRDefault="00CB3A20" w:rsidP="001C637F">
      <w:pPr>
        <w:rPr>
          <w:rFonts w:ascii="Arial" w:hAnsi="Arial" w:cs="Arial"/>
          <w:b/>
          <w:bCs/>
          <w:iCs/>
        </w:rPr>
      </w:pPr>
      <w:r w:rsidRPr="00B20C86">
        <w:rPr>
          <w:rFonts w:ascii="Arial" w:hAnsi="Arial" w:cs="Arial"/>
          <w:b/>
          <w:bCs/>
          <w:iCs/>
        </w:rPr>
        <w:t>Test Booklet ID:</w:t>
      </w:r>
      <w:r w:rsidRPr="00B20C86">
        <w:rPr>
          <w:rFonts w:ascii="Arial" w:hAnsi="Arial" w:cs="Arial"/>
          <w:bCs/>
          <w:iCs/>
        </w:rPr>
        <w:t xml:space="preserve"> This field is used in the Assessment Fact Template, Field 57 and the Assessment Session Fact Template, Field 9. Identification of the Test Form </w:t>
      </w:r>
      <w:r w:rsidRPr="00E73803">
        <w:rPr>
          <w:rFonts w:ascii="Arial" w:hAnsi="Arial" w:cs="Arial"/>
          <w:bCs/>
          <w:iCs/>
        </w:rPr>
        <w:t>Letter (A-</w:t>
      </w:r>
      <w:r w:rsidR="00E213A4" w:rsidRPr="00E73803">
        <w:rPr>
          <w:rFonts w:ascii="Arial" w:hAnsi="Arial" w:cs="Arial"/>
          <w:bCs/>
          <w:iCs/>
        </w:rPr>
        <w:t>V</w:t>
      </w:r>
      <w:r w:rsidRPr="00E73803">
        <w:rPr>
          <w:rFonts w:ascii="Arial" w:hAnsi="Arial" w:cs="Arial"/>
          <w:bCs/>
          <w:iCs/>
        </w:rPr>
        <w:t xml:space="preserve">, “” (blank)) used by a student for the Grades 3–8 English Language Arts (ELA) and Mathematics New York State Testing Program (NYSTP) operational tests. </w:t>
      </w:r>
      <w:r w:rsidRPr="00E73803">
        <w:rPr>
          <w:rFonts w:ascii="Arial" w:hAnsi="Arial" w:cs="Arial"/>
        </w:rPr>
        <w:t>This field is used on the template to report data from the Level 1 scanning centers to Level1 and Level 2 DW</w:t>
      </w:r>
      <w:r w:rsidRPr="00E73803">
        <w:rPr>
          <w:rFonts w:ascii="Arial" w:hAnsi="Arial" w:cs="Arial"/>
          <w:bCs/>
          <w:iCs/>
        </w:rPr>
        <w:t>.</w:t>
      </w:r>
    </w:p>
    <w:p w14:paraId="67FCEEEB" w14:textId="77777777" w:rsidR="00CB3A20" w:rsidRPr="00E73803" w:rsidRDefault="00CB3A20" w:rsidP="001C637F">
      <w:pPr>
        <w:rPr>
          <w:rFonts w:ascii="Arial" w:hAnsi="Arial" w:cs="Arial"/>
          <w:b/>
          <w:bCs/>
          <w:iCs/>
        </w:rPr>
      </w:pPr>
    </w:p>
    <w:p w14:paraId="6D668CAD" w14:textId="3B00E4BD" w:rsidR="00CB3A20" w:rsidRDefault="00CB3A20" w:rsidP="001C637F">
      <w:pPr>
        <w:rPr>
          <w:rFonts w:ascii="Arial" w:hAnsi="Arial" w:cs="Arial"/>
          <w:bCs/>
          <w:iCs/>
        </w:rPr>
      </w:pPr>
      <w:r w:rsidRPr="00E73803">
        <w:rPr>
          <w:rFonts w:ascii="Arial" w:hAnsi="Arial" w:cs="Arial"/>
          <w:b/>
          <w:bCs/>
          <w:iCs/>
        </w:rPr>
        <w:t xml:space="preserve">Test Booklet Number: </w:t>
      </w:r>
      <w:r w:rsidRPr="00E73803">
        <w:rPr>
          <w:rFonts w:ascii="Arial" w:hAnsi="Arial" w:cs="Arial"/>
          <w:bCs/>
          <w:iCs/>
        </w:rPr>
        <w:t>This field is used in the Assessment Session Fact Template, Field 10. Identification of the Test Form Number (0</w:t>
      </w:r>
      <w:r w:rsidR="00E213A4" w:rsidRPr="00E73803">
        <w:rPr>
          <w:rFonts w:ascii="Arial" w:hAnsi="Arial" w:cs="Arial"/>
          <w:bCs/>
          <w:iCs/>
        </w:rPr>
        <w:t>3</w:t>
      </w:r>
      <w:r w:rsidRPr="00E73803">
        <w:rPr>
          <w:rFonts w:ascii="Arial" w:hAnsi="Arial" w:cs="Arial"/>
          <w:bCs/>
          <w:iCs/>
        </w:rPr>
        <w:t>-</w:t>
      </w:r>
      <w:r w:rsidR="00E213A4" w:rsidRPr="00E73803">
        <w:rPr>
          <w:rFonts w:ascii="Arial" w:hAnsi="Arial" w:cs="Arial"/>
          <w:bCs/>
          <w:iCs/>
        </w:rPr>
        <w:t>24</w:t>
      </w:r>
      <w:r w:rsidRPr="00E73803">
        <w:rPr>
          <w:rFonts w:ascii="Arial" w:hAnsi="Arial" w:cs="Arial"/>
          <w:bCs/>
          <w:iCs/>
        </w:rPr>
        <w:t>) used by a student for the Grades</w:t>
      </w:r>
      <w:r w:rsidRPr="00B20C86">
        <w:rPr>
          <w:rFonts w:ascii="Arial" w:hAnsi="Arial" w:cs="Arial"/>
          <w:bCs/>
          <w:iCs/>
        </w:rPr>
        <w:t xml:space="preserve">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122FCADA" w14:textId="77777777" w:rsidR="00CB3A20" w:rsidRDefault="00CB3A20" w:rsidP="001C637F">
      <w:pPr>
        <w:rPr>
          <w:rFonts w:ascii="Arial" w:hAnsi="Arial" w:cs="Arial"/>
          <w:bCs/>
          <w:iCs/>
        </w:rPr>
      </w:pPr>
    </w:p>
    <w:p w14:paraId="4E85C65D" w14:textId="25EAE5E7" w:rsidR="001C637F" w:rsidRPr="000E16CD" w:rsidRDefault="001C637F" w:rsidP="001C637F">
      <w:pPr>
        <w:rPr>
          <w:rFonts w:ascii="Arial" w:hAnsi="Arial" w:cs="Arial"/>
          <w:b/>
          <w:bCs/>
          <w:iCs/>
        </w:rPr>
      </w:pPr>
      <w:r w:rsidRPr="000E16CD">
        <w:rPr>
          <w:rFonts w:ascii="Arial" w:hAnsi="Arial" w:cs="Arial"/>
          <w:b/>
          <w:bCs/>
          <w:iCs/>
        </w:rPr>
        <w:t xml:space="preserve">Test Group: </w:t>
      </w:r>
      <w:r w:rsidRPr="000E16CD">
        <w:rPr>
          <w:rFonts w:ascii="Arial" w:hAnsi="Arial" w:cs="Arial"/>
          <w:bCs/>
          <w:iCs/>
        </w:rPr>
        <w:t xml:space="preserve">Short description of the test type being reported for the student (e.g., ALTREG, CTE, NYS, NYSAA, </w:t>
      </w:r>
      <w:r w:rsidR="00E213A4">
        <w:rPr>
          <w:rFonts w:ascii="Arial" w:hAnsi="Arial" w:cs="Arial"/>
          <w:bCs/>
          <w:iCs/>
        </w:rPr>
        <w:t xml:space="preserve">NYSITELL, </w:t>
      </w:r>
      <w:r w:rsidRPr="000E16CD">
        <w:rPr>
          <w:rFonts w:ascii="Arial" w:hAnsi="Arial" w:cs="Arial"/>
          <w:bCs/>
          <w:iCs/>
        </w:rPr>
        <w:t>Regents, etc.). (See Assessment Measure Codes and Descriptions in</w:t>
      </w:r>
      <w:r w:rsidRPr="000E16CD">
        <w:rPr>
          <w:rFonts w:ascii="Arial" w:hAnsi="Arial" w:cs="Arial"/>
        </w:rPr>
        <w:t xml:space="preserve">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2;</w:t>
      </w:r>
      <w:r w:rsidRPr="000E16CD">
        <w:rPr>
          <w:rFonts w:ascii="Arial" w:hAnsi="Arial" w:cs="Arial"/>
          <w:bCs/>
        </w:rPr>
        <w:t xml:space="preserve"> </w:t>
      </w:r>
      <w:r w:rsidRPr="000E16CD">
        <w:rPr>
          <w:rFonts w:ascii="Arial" w:hAnsi="Arial" w:cs="Arial"/>
        </w:rPr>
        <w:t>Assessment Response Template, Field 2;</w:t>
      </w:r>
      <w:r w:rsidRPr="000E16CD">
        <w:rPr>
          <w:rFonts w:ascii="Arial" w:hAnsi="Arial" w:cs="Arial"/>
          <w:bCs/>
        </w:rPr>
        <w:t xml:space="preserve"> </w:t>
      </w:r>
      <w:r w:rsidRPr="000E16CD">
        <w:rPr>
          <w:rFonts w:ascii="Arial" w:hAnsi="Arial" w:cs="Arial"/>
        </w:rPr>
        <w:t>Assessment Acc Mod Fact Template, Field 2.</w:t>
      </w:r>
    </w:p>
    <w:p w14:paraId="7D17CE53" w14:textId="77777777" w:rsidR="001C637F" w:rsidRPr="000E16CD" w:rsidRDefault="001C637F" w:rsidP="001C637F">
      <w:pPr>
        <w:rPr>
          <w:rFonts w:ascii="Arial" w:hAnsi="Arial" w:cs="Arial"/>
          <w:b/>
          <w:bCs/>
          <w:iCs/>
        </w:rPr>
      </w:pPr>
    </w:p>
    <w:p w14:paraId="15533F9D" w14:textId="47C71D24" w:rsidR="001161D6" w:rsidRDefault="001161D6" w:rsidP="001161D6">
      <w:pPr>
        <w:rPr>
          <w:rFonts w:ascii="Arial" w:hAnsi="Arial" w:cs="Arial"/>
        </w:rPr>
      </w:pPr>
      <w:r w:rsidRPr="000E16CD">
        <w:rPr>
          <w:rFonts w:ascii="Arial" w:hAnsi="Arial" w:cs="Arial"/>
          <w:b/>
          <w:bCs/>
          <w:iCs/>
        </w:rPr>
        <w:lastRenderedPageBreak/>
        <w:t xml:space="preserve">Time Used: </w:t>
      </w:r>
      <w:r w:rsidRPr="000E16CD">
        <w:rPr>
          <w:rFonts w:ascii="Arial" w:hAnsi="Arial" w:cs="Arial"/>
          <w:bCs/>
          <w:iCs/>
        </w:rPr>
        <w:t xml:space="preserve">Number of days the teacher is absent. Only report full days. </w:t>
      </w:r>
      <w:r w:rsidR="00222313" w:rsidRPr="000E16CD">
        <w:rPr>
          <w:rFonts w:ascii="Arial" w:hAnsi="Arial" w:cs="Arial"/>
          <w:bCs/>
          <w:iCs/>
        </w:rPr>
        <w:t xml:space="preserve">If staff member is out for only part of a day, do not report this as an absence. </w:t>
      </w:r>
      <w:r w:rsidRPr="000E16CD">
        <w:rPr>
          <w:rFonts w:ascii="Arial" w:hAnsi="Arial" w:cs="Arial"/>
          <w:bCs/>
          <w:iCs/>
        </w:rPr>
        <w:t>Days working outside the classroom on official LEA business are not considered absences.</w:t>
      </w:r>
      <w:r w:rsidRPr="000E16CD">
        <w:rPr>
          <w:rFonts w:ascii="Arial" w:hAnsi="Arial" w:cs="Arial"/>
          <w:b/>
          <w:bCs/>
          <w:iCs/>
        </w:rPr>
        <w:t xml:space="preserve"> </w:t>
      </w:r>
      <w:r w:rsidR="00F71736" w:rsidRPr="002F3A26">
        <w:rPr>
          <w:rFonts w:ascii="Arial" w:hAnsi="Arial" w:cs="Arial"/>
          <w:bCs/>
          <w:iCs/>
        </w:rPr>
        <w:t xml:space="preserve">If more than one type of absence is charged for an entire day (e.g. half day of sick, half day of vacation) the absence still must be reported. The LEA must determine the appropriate type of absence to report. The “Other” (O) code may be used. </w:t>
      </w:r>
      <w:r w:rsidRPr="002F3A26">
        <w:rPr>
          <w:rFonts w:ascii="Arial" w:hAnsi="Arial" w:cs="Arial"/>
        </w:rPr>
        <w:t>Staff Attendance Template, Field 8.</w:t>
      </w:r>
    </w:p>
    <w:p w14:paraId="3CB5C585" w14:textId="77777777" w:rsidR="00614BA5" w:rsidRPr="002F3A26" w:rsidRDefault="00614BA5" w:rsidP="001161D6">
      <w:pPr>
        <w:rPr>
          <w:rFonts w:ascii="Arial" w:hAnsi="Arial" w:cs="Arial"/>
          <w:b/>
          <w:bCs/>
          <w:iCs/>
        </w:rPr>
      </w:pPr>
    </w:p>
    <w:p w14:paraId="3A3FF4FC" w14:textId="224BEA0D" w:rsidR="00A41F5D" w:rsidRPr="002F3A26" w:rsidRDefault="002F6301" w:rsidP="001C637F">
      <w:pPr>
        <w:rPr>
          <w:rFonts w:ascii="Arial" w:hAnsi="Arial" w:cs="Arial"/>
          <w:bCs/>
          <w:iCs/>
        </w:rPr>
      </w:pPr>
      <w:r w:rsidRPr="002F3A26">
        <w:rPr>
          <w:rFonts w:ascii="Arial" w:hAnsi="Arial" w:cs="Arial"/>
          <w:b/>
          <w:bCs/>
          <w:iCs/>
        </w:rPr>
        <w:t xml:space="preserve">Total Years of Professional Educational Experience: </w:t>
      </w:r>
      <w:r w:rsidRPr="002F3A26">
        <w:rPr>
          <w:rFonts w:ascii="Arial" w:hAnsi="Arial" w:cs="Arial"/>
          <w:bCs/>
          <w:iCs/>
        </w:rPr>
        <w:t xml:space="preserve">Combination of all years of professional educational experience, including at other public school districts, </w:t>
      </w:r>
      <w:r w:rsidR="0017753A">
        <w:rPr>
          <w:rFonts w:ascii="Arial" w:hAnsi="Arial" w:cs="Arial"/>
          <w:bCs/>
          <w:iCs/>
        </w:rPr>
        <w:t>r</w:t>
      </w:r>
      <w:r w:rsidR="00E36AAE">
        <w:rPr>
          <w:rFonts w:ascii="Arial" w:hAnsi="Arial" w:cs="Arial"/>
          <w:bCs/>
          <w:iCs/>
        </w:rPr>
        <w:t>eligious and independent</w:t>
      </w:r>
      <w:r w:rsidR="00877F92">
        <w:rPr>
          <w:rFonts w:ascii="Arial" w:hAnsi="Arial" w:cs="Arial"/>
          <w:bCs/>
          <w:iCs/>
        </w:rPr>
        <w:t xml:space="preserve"> (nonpublic)</w:t>
      </w:r>
      <w:r w:rsidR="001B4544">
        <w:rPr>
          <w:rFonts w:ascii="Arial" w:hAnsi="Arial" w:cs="Arial"/>
          <w:bCs/>
          <w:iCs/>
        </w:rPr>
        <w:t xml:space="preserve"> </w:t>
      </w:r>
      <w:r w:rsidRPr="002F3A26">
        <w:rPr>
          <w:rFonts w:ascii="Arial" w:hAnsi="Arial" w:cs="Arial"/>
          <w:bCs/>
          <w:iCs/>
        </w:rPr>
        <w:t xml:space="preserve">schools, BOCES, and colleges or universities within NYS. Experience in non-teaching, professional PMF assignments as reported in Staff Assignment should be included. This year counts as one full year of experience. The total Years of Professional Educational Experience must be greater than or equal to the total Years Educational Experience in District Field 43 of the Staff Snapshot Template. Report as a whole number. Staff Snapshot Template, Field 102. </w:t>
      </w:r>
      <w:r w:rsidRPr="002F3A26">
        <w:rPr>
          <w:rFonts w:ascii="Arial" w:hAnsi="Arial" w:cs="Arial"/>
          <w:bCs/>
          <w:iCs/>
        </w:rPr>
        <w:br/>
      </w:r>
    </w:p>
    <w:p w14:paraId="42A63D0A" w14:textId="042B7D3F" w:rsidR="001C637F" w:rsidRPr="002F3A26" w:rsidRDefault="001C637F" w:rsidP="001C637F">
      <w:pPr>
        <w:rPr>
          <w:rFonts w:ascii="Arial" w:hAnsi="Arial" w:cs="Arial"/>
          <w:b/>
          <w:bCs/>
          <w:iCs/>
        </w:rPr>
      </w:pPr>
      <w:r w:rsidRPr="002F3A26">
        <w:rPr>
          <w:rFonts w:ascii="Arial" w:hAnsi="Arial" w:cs="Arial"/>
          <w:b/>
          <w:bCs/>
          <w:iCs/>
        </w:rPr>
        <w:t xml:space="preserve">Version: </w:t>
      </w:r>
      <w:r w:rsidRPr="002F3A26">
        <w:rPr>
          <w:rFonts w:ascii="Arial" w:hAnsi="Arial" w:cs="Arial"/>
          <w:bCs/>
          <w:iCs/>
        </w:rPr>
        <w:t>June 30 of the school year of test administration (e.g., 20</w:t>
      </w:r>
      <w:r w:rsidR="00497B19">
        <w:rPr>
          <w:rFonts w:ascii="Arial" w:hAnsi="Arial" w:cs="Arial"/>
          <w:bCs/>
          <w:iCs/>
        </w:rPr>
        <w:t>2</w:t>
      </w:r>
      <w:r w:rsidR="00EA5A9B">
        <w:rPr>
          <w:rFonts w:ascii="Arial" w:hAnsi="Arial" w:cs="Arial"/>
          <w:bCs/>
          <w:iCs/>
        </w:rPr>
        <w:t>4</w:t>
      </w:r>
      <w:r w:rsidRPr="002F3A26">
        <w:rPr>
          <w:rFonts w:ascii="Arial" w:hAnsi="Arial" w:cs="Arial"/>
          <w:bCs/>
          <w:iCs/>
        </w:rPr>
        <w:t>-06-30). Assessment Fact Template, Field 3; Assessment Response Template, Field 3.</w:t>
      </w:r>
    </w:p>
    <w:p w14:paraId="225DC2B7" w14:textId="792719F0" w:rsidR="00526DB0" w:rsidRDefault="00526DB0">
      <w:pPr>
        <w:rPr>
          <w:rFonts w:ascii="Arial" w:hAnsi="Arial" w:cs="Arial"/>
          <w:snapToGrid w:val="0"/>
        </w:rPr>
      </w:pPr>
    </w:p>
    <w:tbl>
      <w:tblPr>
        <w:tblStyle w:val="TableGrid1"/>
        <w:tblW w:w="0" w:type="auto"/>
        <w:jc w:val="center"/>
        <w:tblLayout w:type="fixed"/>
        <w:tblLook w:val="0020" w:firstRow="1" w:lastRow="0" w:firstColumn="0" w:lastColumn="0" w:noHBand="0" w:noVBand="0"/>
      </w:tblPr>
      <w:tblGrid>
        <w:gridCol w:w="4140"/>
        <w:gridCol w:w="2296"/>
      </w:tblGrid>
      <w:tr w:rsidR="00000D92" w:rsidRPr="000E16CD" w14:paraId="2FE87699" w14:textId="77777777" w:rsidTr="00BE2AAD">
        <w:trPr>
          <w:tblHeader/>
          <w:jc w:val="center"/>
        </w:trPr>
        <w:tc>
          <w:tcPr>
            <w:tcW w:w="4140" w:type="dxa"/>
            <w:shd w:val="clear" w:color="auto" w:fill="D9D9D9" w:themeFill="background1" w:themeFillShade="D9"/>
          </w:tcPr>
          <w:p w14:paraId="13D099FE"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Beginning Date of Latest</w:t>
            </w:r>
          </w:p>
          <w:p w14:paraId="44B072F9"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Period of Continuous Enrollment</w:t>
            </w:r>
          </w:p>
          <w:p w14:paraId="4037A228"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in a United States School, K–12</w:t>
            </w:r>
          </w:p>
          <w:p w14:paraId="3154C15B" w14:textId="77777777" w:rsidR="00000D92" w:rsidRPr="000E16CD" w:rsidRDefault="00000D92" w:rsidP="0029097C">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w:t>
            </w:r>
            <w:r w:rsidR="0029097C">
              <w:rPr>
                <w:rFonts w:ascii="Bookman Old Style" w:hAnsi="Bookman Old Style" w:cs="Arial"/>
                <w:b/>
                <w:color w:val="000000"/>
                <w:sz w:val="22"/>
                <w:szCs w:val="22"/>
              </w:rPr>
              <w:t>I</w:t>
            </w:r>
            <w:r w:rsidRPr="000E16CD">
              <w:rPr>
                <w:rFonts w:ascii="Bookman Old Style" w:hAnsi="Bookman Old Style" w:cs="Arial"/>
                <w:b/>
                <w:color w:val="000000"/>
                <w:sz w:val="22"/>
                <w:szCs w:val="22"/>
              </w:rPr>
              <w:t>ncluding Puerto Rico)</w:t>
            </w:r>
          </w:p>
        </w:tc>
        <w:tc>
          <w:tcPr>
            <w:tcW w:w="2296" w:type="dxa"/>
            <w:shd w:val="clear" w:color="auto" w:fill="D9D9D9" w:themeFill="background1" w:themeFillShade="D9"/>
          </w:tcPr>
          <w:p w14:paraId="1B8A9E52"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Years of Enrollment</w:t>
            </w:r>
          </w:p>
        </w:tc>
      </w:tr>
      <w:tr w:rsidR="00000D92" w:rsidRPr="000E16CD" w14:paraId="2739203E" w14:textId="77777777" w:rsidTr="00AD1559">
        <w:trPr>
          <w:jc w:val="center"/>
        </w:trPr>
        <w:tc>
          <w:tcPr>
            <w:tcW w:w="4140" w:type="dxa"/>
          </w:tcPr>
          <w:p w14:paraId="041A9803" w14:textId="0E98A5C1"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BD0BCF">
              <w:rPr>
                <w:rFonts w:ascii="Bookman Old Style" w:hAnsi="Bookman Old Style" w:cs="Arial"/>
                <w:color w:val="000000"/>
                <w:sz w:val="22"/>
                <w:szCs w:val="22"/>
              </w:rPr>
              <w:t>2</w:t>
            </w:r>
            <w:r w:rsidR="00325649">
              <w:rPr>
                <w:rFonts w:ascii="Bookman Old Style" w:hAnsi="Bookman Old Style" w:cs="Arial"/>
                <w:color w:val="000000"/>
                <w:sz w:val="22"/>
                <w:szCs w:val="22"/>
              </w:rPr>
              <w:t>3</w:t>
            </w:r>
            <w:r w:rsidRPr="000E16CD">
              <w:rPr>
                <w:rFonts w:ascii="Bookman Old Style" w:hAnsi="Bookman Old Style" w:cs="Arial"/>
                <w:color w:val="000000"/>
                <w:sz w:val="22"/>
                <w:szCs w:val="22"/>
              </w:rPr>
              <w:t xml:space="preserve"> – June 30, 20</w:t>
            </w:r>
            <w:r w:rsidR="00497B19">
              <w:rPr>
                <w:rFonts w:ascii="Bookman Old Style" w:hAnsi="Bookman Old Style" w:cs="Arial"/>
                <w:color w:val="000000"/>
                <w:sz w:val="22"/>
                <w:szCs w:val="22"/>
              </w:rPr>
              <w:t>2</w:t>
            </w:r>
            <w:r w:rsidR="00325649">
              <w:rPr>
                <w:rFonts w:ascii="Bookman Old Style" w:hAnsi="Bookman Old Style" w:cs="Arial"/>
                <w:color w:val="000000"/>
                <w:sz w:val="22"/>
                <w:szCs w:val="22"/>
              </w:rPr>
              <w:t>4</w:t>
            </w:r>
          </w:p>
        </w:tc>
        <w:tc>
          <w:tcPr>
            <w:tcW w:w="2296" w:type="dxa"/>
          </w:tcPr>
          <w:p w14:paraId="0B46690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r>
      <w:tr w:rsidR="00000D92" w:rsidRPr="000E16CD" w14:paraId="7769A1BC" w14:textId="77777777" w:rsidTr="00AD1559">
        <w:trPr>
          <w:jc w:val="center"/>
        </w:trPr>
        <w:tc>
          <w:tcPr>
            <w:tcW w:w="4140" w:type="dxa"/>
          </w:tcPr>
          <w:p w14:paraId="5596C26A" w14:textId="55928D00"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101ED1">
              <w:rPr>
                <w:rFonts w:ascii="Bookman Old Style" w:hAnsi="Bookman Old Style" w:cs="Arial"/>
                <w:color w:val="000000"/>
                <w:sz w:val="22"/>
                <w:szCs w:val="22"/>
              </w:rPr>
              <w:t>2</w:t>
            </w:r>
            <w:r w:rsidR="00325649">
              <w:rPr>
                <w:rFonts w:ascii="Bookman Old Style" w:hAnsi="Bookman Old Style" w:cs="Arial"/>
                <w:color w:val="000000"/>
                <w:sz w:val="22"/>
                <w:szCs w:val="22"/>
              </w:rPr>
              <w:t>2</w:t>
            </w:r>
            <w:r w:rsidRPr="000E16CD">
              <w:rPr>
                <w:rFonts w:ascii="Bookman Old Style" w:hAnsi="Bookman Old Style" w:cs="Arial"/>
                <w:color w:val="000000"/>
                <w:sz w:val="22"/>
                <w:szCs w:val="22"/>
              </w:rPr>
              <w:t xml:space="preserve"> – June 30, 20</w:t>
            </w:r>
            <w:r w:rsidR="00BD0BCF">
              <w:rPr>
                <w:rFonts w:ascii="Bookman Old Style" w:hAnsi="Bookman Old Style" w:cs="Arial"/>
                <w:color w:val="000000"/>
                <w:sz w:val="22"/>
                <w:szCs w:val="22"/>
              </w:rPr>
              <w:t>2</w:t>
            </w:r>
            <w:r w:rsidR="00325649">
              <w:rPr>
                <w:rFonts w:ascii="Bookman Old Style" w:hAnsi="Bookman Old Style" w:cs="Arial"/>
                <w:color w:val="000000"/>
                <w:sz w:val="22"/>
                <w:szCs w:val="22"/>
              </w:rPr>
              <w:t>3</w:t>
            </w:r>
          </w:p>
        </w:tc>
        <w:tc>
          <w:tcPr>
            <w:tcW w:w="2296" w:type="dxa"/>
          </w:tcPr>
          <w:p w14:paraId="13AD38D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r>
      <w:tr w:rsidR="00000D92" w:rsidRPr="000E16CD" w14:paraId="0BFCFF48" w14:textId="77777777" w:rsidTr="00AD1559">
        <w:trPr>
          <w:jc w:val="center"/>
        </w:trPr>
        <w:tc>
          <w:tcPr>
            <w:tcW w:w="4140" w:type="dxa"/>
          </w:tcPr>
          <w:p w14:paraId="2A6E9425" w14:textId="4B9A868E"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5E15B6">
              <w:rPr>
                <w:rFonts w:ascii="Bookman Old Style" w:hAnsi="Bookman Old Style" w:cs="Arial"/>
                <w:color w:val="000000"/>
                <w:sz w:val="22"/>
                <w:szCs w:val="22"/>
              </w:rPr>
              <w:t>2</w:t>
            </w:r>
            <w:r w:rsidR="00325649">
              <w:rPr>
                <w:rFonts w:ascii="Bookman Old Style" w:hAnsi="Bookman Old Style" w:cs="Arial"/>
                <w:color w:val="000000"/>
                <w:sz w:val="22"/>
                <w:szCs w:val="22"/>
              </w:rPr>
              <w:t>1</w:t>
            </w:r>
            <w:r w:rsidRPr="000E16CD">
              <w:rPr>
                <w:rFonts w:ascii="Bookman Old Style" w:hAnsi="Bookman Old Style" w:cs="Arial"/>
                <w:color w:val="000000"/>
                <w:sz w:val="22"/>
                <w:szCs w:val="22"/>
              </w:rPr>
              <w:t xml:space="preserve"> – June 30, 20</w:t>
            </w:r>
            <w:r w:rsidR="00101ED1">
              <w:rPr>
                <w:rFonts w:ascii="Bookman Old Style" w:hAnsi="Bookman Old Style" w:cs="Arial"/>
                <w:color w:val="000000"/>
                <w:sz w:val="22"/>
                <w:szCs w:val="22"/>
              </w:rPr>
              <w:t>2</w:t>
            </w:r>
            <w:r w:rsidR="00325649">
              <w:rPr>
                <w:rFonts w:ascii="Bookman Old Style" w:hAnsi="Bookman Old Style" w:cs="Arial"/>
                <w:color w:val="000000"/>
                <w:sz w:val="22"/>
                <w:szCs w:val="22"/>
              </w:rPr>
              <w:t>2</w:t>
            </w:r>
          </w:p>
        </w:tc>
        <w:tc>
          <w:tcPr>
            <w:tcW w:w="2296" w:type="dxa"/>
          </w:tcPr>
          <w:p w14:paraId="6F362A2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r>
      <w:tr w:rsidR="00000D92" w:rsidRPr="000E16CD" w14:paraId="6F3EE6B0" w14:textId="77777777" w:rsidTr="00AD1559">
        <w:trPr>
          <w:jc w:val="center"/>
        </w:trPr>
        <w:tc>
          <w:tcPr>
            <w:tcW w:w="4140" w:type="dxa"/>
          </w:tcPr>
          <w:p w14:paraId="03DA153F" w14:textId="29D23018"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25649">
              <w:rPr>
                <w:rFonts w:ascii="Bookman Old Style" w:hAnsi="Bookman Old Style" w:cs="Arial"/>
                <w:color w:val="000000"/>
                <w:sz w:val="22"/>
                <w:szCs w:val="22"/>
              </w:rPr>
              <w:t>20</w:t>
            </w:r>
            <w:r w:rsidRPr="000E16CD">
              <w:rPr>
                <w:rFonts w:ascii="Bookman Old Style" w:hAnsi="Bookman Old Style" w:cs="Arial"/>
                <w:color w:val="000000"/>
                <w:sz w:val="22"/>
                <w:szCs w:val="22"/>
              </w:rPr>
              <w:t xml:space="preserve"> – June 30, 20</w:t>
            </w:r>
            <w:r w:rsidR="005E15B6">
              <w:rPr>
                <w:rFonts w:ascii="Bookman Old Style" w:hAnsi="Bookman Old Style" w:cs="Arial"/>
                <w:color w:val="000000"/>
                <w:sz w:val="22"/>
                <w:szCs w:val="22"/>
              </w:rPr>
              <w:t>2</w:t>
            </w:r>
            <w:r w:rsidR="00325649">
              <w:rPr>
                <w:rFonts w:ascii="Bookman Old Style" w:hAnsi="Bookman Old Style" w:cs="Arial"/>
                <w:color w:val="000000"/>
                <w:sz w:val="22"/>
                <w:szCs w:val="22"/>
              </w:rPr>
              <w:t>1</w:t>
            </w:r>
          </w:p>
        </w:tc>
        <w:tc>
          <w:tcPr>
            <w:tcW w:w="2296" w:type="dxa"/>
          </w:tcPr>
          <w:p w14:paraId="606DCC2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r>
      <w:tr w:rsidR="00000D92" w:rsidRPr="000E16CD" w14:paraId="71A76933" w14:textId="77777777" w:rsidTr="00AD1559">
        <w:trPr>
          <w:jc w:val="center"/>
        </w:trPr>
        <w:tc>
          <w:tcPr>
            <w:tcW w:w="4140" w:type="dxa"/>
          </w:tcPr>
          <w:p w14:paraId="5B24CFF1" w14:textId="27F00671"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325649">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sidR="00325649">
              <w:rPr>
                <w:rFonts w:ascii="Bookman Old Style" w:hAnsi="Bookman Old Style" w:cs="Arial"/>
                <w:color w:val="000000"/>
                <w:sz w:val="22"/>
                <w:szCs w:val="22"/>
              </w:rPr>
              <w:t>20</w:t>
            </w:r>
          </w:p>
        </w:tc>
        <w:tc>
          <w:tcPr>
            <w:tcW w:w="2296" w:type="dxa"/>
          </w:tcPr>
          <w:p w14:paraId="2E4A40D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r>
      <w:tr w:rsidR="00000D92" w:rsidRPr="000E16CD" w14:paraId="64EE68E8" w14:textId="77777777" w:rsidTr="00AD1559">
        <w:trPr>
          <w:jc w:val="center"/>
        </w:trPr>
        <w:tc>
          <w:tcPr>
            <w:tcW w:w="4140" w:type="dxa"/>
          </w:tcPr>
          <w:p w14:paraId="3E7BC097" w14:textId="7D9ED0DF"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325649">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201</w:t>
            </w:r>
            <w:r w:rsidR="00325649">
              <w:rPr>
                <w:rFonts w:ascii="Bookman Old Style" w:hAnsi="Bookman Old Style" w:cs="Arial"/>
                <w:color w:val="000000"/>
                <w:sz w:val="22"/>
                <w:szCs w:val="22"/>
              </w:rPr>
              <w:t>9</w:t>
            </w:r>
          </w:p>
        </w:tc>
        <w:tc>
          <w:tcPr>
            <w:tcW w:w="2296" w:type="dxa"/>
          </w:tcPr>
          <w:p w14:paraId="2C982C76"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r>
      <w:tr w:rsidR="00000D92" w:rsidRPr="000E16CD" w14:paraId="3C19FFE9" w14:textId="77777777" w:rsidTr="00AD1559">
        <w:trPr>
          <w:jc w:val="center"/>
        </w:trPr>
        <w:tc>
          <w:tcPr>
            <w:tcW w:w="4140" w:type="dxa"/>
          </w:tcPr>
          <w:p w14:paraId="293B7568" w14:textId="40F5B60A"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C0D7C">
              <w:rPr>
                <w:rFonts w:ascii="Bookman Old Style" w:hAnsi="Bookman Old Style" w:cs="Arial"/>
                <w:color w:val="000000"/>
                <w:sz w:val="22"/>
                <w:szCs w:val="22"/>
              </w:rPr>
              <w:t>1</w:t>
            </w:r>
            <w:r w:rsidR="00325649">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201</w:t>
            </w:r>
            <w:r w:rsidR="00325649">
              <w:rPr>
                <w:rFonts w:ascii="Bookman Old Style" w:hAnsi="Bookman Old Style" w:cs="Arial"/>
                <w:color w:val="000000"/>
                <w:sz w:val="22"/>
                <w:szCs w:val="22"/>
              </w:rPr>
              <w:t>8</w:t>
            </w:r>
          </w:p>
        </w:tc>
        <w:tc>
          <w:tcPr>
            <w:tcW w:w="2296" w:type="dxa"/>
          </w:tcPr>
          <w:p w14:paraId="6913EA8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r>
      <w:tr w:rsidR="00000D92" w:rsidRPr="000E16CD" w14:paraId="21E7949F" w14:textId="77777777" w:rsidTr="00AD1559">
        <w:trPr>
          <w:jc w:val="center"/>
        </w:trPr>
        <w:tc>
          <w:tcPr>
            <w:tcW w:w="4140" w:type="dxa"/>
          </w:tcPr>
          <w:p w14:paraId="4C7B5B92" w14:textId="0A9377BB"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05F3F">
              <w:rPr>
                <w:rFonts w:ascii="Bookman Old Style" w:hAnsi="Bookman Old Style" w:cs="Arial"/>
                <w:color w:val="000000"/>
                <w:sz w:val="22"/>
                <w:szCs w:val="22"/>
              </w:rPr>
              <w:t>1</w:t>
            </w:r>
            <w:r w:rsidR="00325649">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w:t>
            </w:r>
            <w:r w:rsidR="003C0D7C">
              <w:rPr>
                <w:rFonts w:ascii="Bookman Old Style" w:hAnsi="Bookman Old Style" w:cs="Arial"/>
                <w:color w:val="000000"/>
                <w:sz w:val="22"/>
                <w:szCs w:val="22"/>
              </w:rPr>
              <w:t>1</w:t>
            </w:r>
            <w:r w:rsidR="00325649">
              <w:rPr>
                <w:rFonts w:ascii="Bookman Old Style" w:hAnsi="Bookman Old Style" w:cs="Arial"/>
                <w:color w:val="000000"/>
                <w:sz w:val="22"/>
                <w:szCs w:val="22"/>
              </w:rPr>
              <w:t>7</w:t>
            </w:r>
          </w:p>
        </w:tc>
        <w:tc>
          <w:tcPr>
            <w:tcW w:w="2296" w:type="dxa"/>
          </w:tcPr>
          <w:p w14:paraId="3374C648"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r>
      <w:tr w:rsidR="00000D92" w:rsidRPr="000E16CD" w14:paraId="265E44AE" w14:textId="77777777" w:rsidTr="00AD1559">
        <w:trPr>
          <w:jc w:val="center"/>
        </w:trPr>
        <w:tc>
          <w:tcPr>
            <w:tcW w:w="4140" w:type="dxa"/>
          </w:tcPr>
          <w:p w14:paraId="4C3D50C8" w14:textId="231CE6DF"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6E2788">
              <w:rPr>
                <w:rFonts w:ascii="Bookman Old Style" w:hAnsi="Bookman Old Style" w:cs="Arial"/>
                <w:color w:val="000000"/>
                <w:sz w:val="22"/>
                <w:szCs w:val="22"/>
              </w:rPr>
              <w:t>1</w:t>
            </w:r>
            <w:r w:rsidR="00325649">
              <w:rPr>
                <w:rFonts w:ascii="Bookman Old Style" w:hAnsi="Bookman Old Style" w:cs="Arial"/>
                <w:color w:val="000000"/>
                <w:sz w:val="22"/>
                <w:szCs w:val="22"/>
              </w:rPr>
              <w:t>5</w:t>
            </w:r>
            <w:r w:rsidRPr="000E16CD">
              <w:rPr>
                <w:rFonts w:ascii="Bookman Old Style" w:hAnsi="Bookman Old Style" w:cs="Arial"/>
                <w:color w:val="000000"/>
                <w:sz w:val="22"/>
                <w:szCs w:val="22"/>
              </w:rPr>
              <w:t xml:space="preserve"> – June 30, 20</w:t>
            </w:r>
            <w:r w:rsidR="00305F3F">
              <w:rPr>
                <w:rFonts w:ascii="Bookman Old Style" w:hAnsi="Bookman Old Style" w:cs="Arial"/>
                <w:color w:val="000000"/>
                <w:sz w:val="22"/>
                <w:szCs w:val="22"/>
              </w:rPr>
              <w:t>1</w:t>
            </w:r>
            <w:r w:rsidR="00325649">
              <w:rPr>
                <w:rFonts w:ascii="Bookman Old Style" w:hAnsi="Bookman Old Style" w:cs="Arial"/>
                <w:color w:val="000000"/>
                <w:sz w:val="22"/>
                <w:szCs w:val="22"/>
              </w:rPr>
              <w:t>6</w:t>
            </w:r>
          </w:p>
        </w:tc>
        <w:tc>
          <w:tcPr>
            <w:tcW w:w="2296" w:type="dxa"/>
          </w:tcPr>
          <w:p w14:paraId="6750EB4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9</w:t>
            </w:r>
          </w:p>
        </w:tc>
      </w:tr>
      <w:tr w:rsidR="00000D92" w:rsidRPr="000E16CD" w14:paraId="0360BF8F" w14:textId="77777777" w:rsidTr="00AD1559">
        <w:trPr>
          <w:jc w:val="center"/>
        </w:trPr>
        <w:tc>
          <w:tcPr>
            <w:tcW w:w="4140" w:type="dxa"/>
          </w:tcPr>
          <w:p w14:paraId="097D8ACD" w14:textId="7FCC42DE"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497B19">
              <w:rPr>
                <w:rFonts w:ascii="Bookman Old Style" w:hAnsi="Bookman Old Style" w:cs="Arial"/>
                <w:color w:val="000000"/>
                <w:sz w:val="22"/>
                <w:szCs w:val="22"/>
              </w:rPr>
              <w:t>1</w:t>
            </w:r>
            <w:r w:rsidR="00325649">
              <w:rPr>
                <w:rFonts w:ascii="Bookman Old Style" w:hAnsi="Bookman Old Style" w:cs="Arial"/>
                <w:color w:val="000000"/>
                <w:sz w:val="22"/>
                <w:szCs w:val="22"/>
              </w:rPr>
              <w:t>4</w:t>
            </w:r>
            <w:r w:rsidRPr="000E16CD">
              <w:rPr>
                <w:rFonts w:ascii="Bookman Old Style" w:hAnsi="Bookman Old Style" w:cs="Arial"/>
                <w:color w:val="000000"/>
                <w:sz w:val="22"/>
                <w:szCs w:val="22"/>
              </w:rPr>
              <w:t xml:space="preserve"> – June 30, 20</w:t>
            </w:r>
            <w:r w:rsidR="006E2788">
              <w:rPr>
                <w:rFonts w:ascii="Bookman Old Style" w:hAnsi="Bookman Old Style" w:cs="Arial"/>
                <w:color w:val="000000"/>
                <w:sz w:val="22"/>
                <w:szCs w:val="22"/>
              </w:rPr>
              <w:t>1</w:t>
            </w:r>
            <w:r w:rsidR="00325649">
              <w:rPr>
                <w:rFonts w:ascii="Bookman Old Style" w:hAnsi="Bookman Old Style" w:cs="Arial"/>
                <w:color w:val="000000"/>
                <w:sz w:val="22"/>
                <w:szCs w:val="22"/>
              </w:rPr>
              <w:t>5</w:t>
            </w:r>
          </w:p>
        </w:tc>
        <w:tc>
          <w:tcPr>
            <w:tcW w:w="2296" w:type="dxa"/>
          </w:tcPr>
          <w:p w14:paraId="304287C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10</w:t>
            </w:r>
          </w:p>
        </w:tc>
      </w:tr>
      <w:tr w:rsidR="00000D92" w:rsidRPr="000E16CD" w14:paraId="2E21FAD4" w14:textId="77777777" w:rsidTr="00AD1559">
        <w:trPr>
          <w:jc w:val="center"/>
        </w:trPr>
        <w:tc>
          <w:tcPr>
            <w:tcW w:w="4140" w:type="dxa"/>
          </w:tcPr>
          <w:p w14:paraId="31A17CA2" w14:textId="4885B15F"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BD0BCF">
              <w:rPr>
                <w:rFonts w:ascii="Bookman Old Style" w:hAnsi="Bookman Old Style" w:cs="Arial"/>
                <w:color w:val="000000"/>
                <w:sz w:val="22"/>
                <w:szCs w:val="22"/>
              </w:rPr>
              <w:t>1</w:t>
            </w:r>
            <w:r w:rsidR="00325649">
              <w:rPr>
                <w:rFonts w:ascii="Bookman Old Style" w:hAnsi="Bookman Old Style" w:cs="Arial"/>
                <w:color w:val="000000"/>
                <w:sz w:val="22"/>
                <w:szCs w:val="22"/>
              </w:rPr>
              <w:t>3</w:t>
            </w:r>
            <w:r w:rsidRPr="000E16CD">
              <w:rPr>
                <w:rFonts w:ascii="Bookman Old Style" w:hAnsi="Bookman Old Style" w:cs="Arial"/>
                <w:color w:val="000000"/>
                <w:sz w:val="22"/>
                <w:szCs w:val="22"/>
              </w:rPr>
              <w:t xml:space="preserve"> – June 30, 20</w:t>
            </w:r>
            <w:r w:rsidR="00497B19">
              <w:rPr>
                <w:rFonts w:ascii="Bookman Old Style" w:hAnsi="Bookman Old Style" w:cs="Arial"/>
                <w:color w:val="000000"/>
                <w:sz w:val="22"/>
                <w:szCs w:val="22"/>
              </w:rPr>
              <w:t>1</w:t>
            </w:r>
            <w:r w:rsidR="00325649">
              <w:rPr>
                <w:rFonts w:ascii="Bookman Old Style" w:hAnsi="Bookman Old Style" w:cs="Arial"/>
                <w:color w:val="000000"/>
                <w:sz w:val="22"/>
                <w:szCs w:val="22"/>
              </w:rPr>
              <w:t>4</w:t>
            </w:r>
          </w:p>
        </w:tc>
        <w:tc>
          <w:tcPr>
            <w:tcW w:w="2296" w:type="dxa"/>
          </w:tcPr>
          <w:p w14:paraId="1B3728B9"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11</w:t>
            </w:r>
          </w:p>
        </w:tc>
      </w:tr>
      <w:tr w:rsidR="00000D92" w:rsidRPr="000E16CD" w14:paraId="32AE6BA5" w14:textId="77777777" w:rsidTr="00AD1559">
        <w:trPr>
          <w:jc w:val="center"/>
        </w:trPr>
        <w:tc>
          <w:tcPr>
            <w:tcW w:w="4140" w:type="dxa"/>
          </w:tcPr>
          <w:p w14:paraId="68A064A4" w14:textId="2FB2C2D4"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101ED1">
              <w:rPr>
                <w:rFonts w:ascii="Bookman Old Style" w:hAnsi="Bookman Old Style" w:cs="Arial"/>
                <w:color w:val="000000"/>
                <w:sz w:val="22"/>
                <w:szCs w:val="22"/>
              </w:rPr>
              <w:t>1</w:t>
            </w:r>
            <w:r w:rsidR="00325649">
              <w:rPr>
                <w:rFonts w:ascii="Bookman Old Style" w:hAnsi="Bookman Old Style" w:cs="Arial"/>
                <w:color w:val="000000"/>
                <w:sz w:val="22"/>
                <w:szCs w:val="22"/>
              </w:rPr>
              <w:t>2</w:t>
            </w:r>
            <w:r w:rsidRPr="000E16CD">
              <w:rPr>
                <w:rFonts w:ascii="Bookman Old Style" w:hAnsi="Bookman Old Style" w:cs="Arial"/>
                <w:color w:val="000000"/>
                <w:sz w:val="22"/>
                <w:szCs w:val="22"/>
              </w:rPr>
              <w:t xml:space="preserve"> – June 30, 20</w:t>
            </w:r>
            <w:r w:rsidR="00BD0BCF">
              <w:rPr>
                <w:rFonts w:ascii="Bookman Old Style" w:hAnsi="Bookman Old Style" w:cs="Arial"/>
                <w:color w:val="000000"/>
                <w:sz w:val="22"/>
                <w:szCs w:val="22"/>
              </w:rPr>
              <w:t>1</w:t>
            </w:r>
            <w:r w:rsidR="00325649">
              <w:rPr>
                <w:rFonts w:ascii="Bookman Old Style" w:hAnsi="Bookman Old Style" w:cs="Arial"/>
                <w:color w:val="000000"/>
                <w:sz w:val="22"/>
                <w:szCs w:val="22"/>
              </w:rPr>
              <w:t>3</w:t>
            </w:r>
          </w:p>
        </w:tc>
        <w:tc>
          <w:tcPr>
            <w:tcW w:w="2296" w:type="dxa"/>
          </w:tcPr>
          <w:p w14:paraId="6C41C84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12</w:t>
            </w:r>
          </w:p>
        </w:tc>
      </w:tr>
      <w:tr w:rsidR="00000D92" w:rsidRPr="000E16CD" w14:paraId="200F7DC9" w14:textId="77777777" w:rsidTr="00AD1559">
        <w:trPr>
          <w:jc w:val="center"/>
        </w:trPr>
        <w:tc>
          <w:tcPr>
            <w:tcW w:w="4140" w:type="dxa"/>
          </w:tcPr>
          <w:p w14:paraId="686476F9" w14:textId="309D3A46"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5E15B6">
              <w:rPr>
                <w:rFonts w:ascii="Bookman Old Style" w:hAnsi="Bookman Old Style" w:cs="Arial"/>
                <w:color w:val="000000"/>
                <w:sz w:val="22"/>
                <w:szCs w:val="22"/>
              </w:rPr>
              <w:t>1</w:t>
            </w:r>
            <w:r w:rsidR="00325649">
              <w:rPr>
                <w:rFonts w:ascii="Bookman Old Style" w:hAnsi="Bookman Old Style" w:cs="Arial"/>
                <w:color w:val="000000"/>
                <w:sz w:val="22"/>
                <w:szCs w:val="22"/>
              </w:rPr>
              <w:t>1</w:t>
            </w:r>
            <w:r w:rsidRPr="000E16CD">
              <w:rPr>
                <w:rFonts w:ascii="Bookman Old Style" w:hAnsi="Bookman Old Style" w:cs="Arial"/>
                <w:color w:val="000000"/>
                <w:sz w:val="22"/>
                <w:szCs w:val="22"/>
              </w:rPr>
              <w:t xml:space="preserve"> – June 30, 20</w:t>
            </w:r>
            <w:r w:rsidR="00101ED1">
              <w:rPr>
                <w:rFonts w:ascii="Bookman Old Style" w:hAnsi="Bookman Old Style" w:cs="Arial"/>
                <w:color w:val="000000"/>
                <w:sz w:val="22"/>
                <w:szCs w:val="22"/>
              </w:rPr>
              <w:t>1</w:t>
            </w:r>
            <w:r w:rsidR="00325649">
              <w:rPr>
                <w:rFonts w:ascii="Bookman Old Style" w:hAnsi="Bookman Old Style" w:cs="Arial"/>
                <w:color w:val="000000"/>
                <w:sz w:val="22"/>
                <w:szCs w:val="22"/>
              </w:rPr>
              <w:t>2</w:t>
            </w:r>
          </w:p>
        </w:tc>
        <w:tc>
          <w:tcPr>
            <w:tcW w:w="2296" w:type="dxa"/>
          </w:tcPr>
          <w:p w14:paraId="71352D15"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13</w:t>
            </w:r>
          </w:p>
        </w:tc>
      </w:tr>
    </w:tbl>
    <w:p w14:paraId="0D5944F1" w14:textId="77777777" w:rsidR="00000D92" w:rsidRPr="000E16CD" w:rsidRDefault="00000D92" w:rsidP="001C637F">
      <w:pPr>
        <w:rPr>
          <w:rFonts w:ascii="Arial" w:hAnsi="Arial" w:cs="Arial"/>
          <w:b/>
          <w:bCs/>
          <w:iCs/>
        </w:rPr>
      </w:pPr>
    </w:p>
    <w:p w14:paraId="34B67884" w14:textId="7F1F9299" w:rsidR="003B5916" w:rsidRPr="000E16CD" w:rsidRDefault="00A17677" w:rsidP="003B5916">
      <w:pPr>
        <w:rPr>
          <w:rFonts w:ascii="Arial" w:hAnsi="Arial" w:cs="Arial"/>
          <w:bCs/>
          <w:iCs/>
        </w:rPr>
      </w:pPr>
      <w:bookmarkStart w:id="645" w:name="_Toc290554861"/>
      <w:bookmarkStart w:id="646" w:name="Appendix1"/>
      <w:bookmarkStart w:id="647" w:name="_Toc178653434"/>
      <w:bookmarkStart w:id="648" w:name="_Toc179863480"/>
      <w:r w:rsidRPr="000E16CD">
        <w:rPr>
          <w:rFonts w:ascii="Arial" w:hAnsi="Arial" w:cs="Arial"/>
          <w:b/>
          <w:bCs/>
          <w:iCs/>
        </w:rPr>
        <w:t xml:space="preserve">Years Professional Educational Experience in District: </w:t>
      </w:r>
      <w:r w:rsidRPr="000E16CD">
        <w:rPr>
          <w:rFonts w:ascii="Arial" w:hAnsi="Arial" w:cs="Arial"/>
          <w:bCs/>
          <w:iCs/>
        </w:rPr>
        <w:t xml:space="preserve">Number of years of professional educational experience in this district. </w:t>
      </w:r>
      <w:r w:rsidRPr="000E16CD">
        <w:rPr>
          <w:rFonts w:ascii="Arial" w:hAnsi="Arial" w:cs="Arial"/>
        </w:rPr>
        <w:t xml:space="preserve">In addition to teaching, experience in a non-teaching, professional PMF assignment as reported in Staff Assignment is included. This year (current year) </w:t>
      </w:r>
      <w:r w:rsidRPr="000E16CD">
        <w:rPr>
          <w:rFonts w:ascii="Arial" w:hAnsi="Arial" w:cs="Arial"/>
          <w:bCs/>
          <w:iCs/>
        </w:rPr>
        <w:t xml:space="preserve">counts as one full year of experience in the district. </w:t>
      </w:r>
      <w:r w:rsidRPr="000E16CD">
        <w:rPr>
          <w:rFonts w:ascii="Arial" w:hAnsi="Arial" w:cs="Arial"/>
        </w:rPr>
        <w:t xml:space="preserve">If calculating this field based on the hiring date for a new staff person, use the Hire Date as year 1 in that reporting year and round up to a whole number. Paid leave may be included. Long-term substitute experience should be reported. </w:t>
      </w:r>
      <w:r w:rsidRPr="000E16CD">
        <w:rPr>
          <w:rFonts w:ascii="Arial" w:hAnsi="Arial" w:cs="Arial"/>
          <w:bCs/>
          <w:iCs/>
        </w:rPr>
        <w:t xml:space="preserve">Total Years Professional Educational Experience in District must be less than or equal to the total Years of </w:t>
      </w:r>
      <w:r w:rsidR="008D0AAD" w:rsidRPr="000E16CD">
        <w:rPr>
          <w:rFonts w:ascii="Arial" w:hAnsi="Arial" w:cs="Arial"/>
          <w:bCs/>
          <w:iCs/>
        </w:rPr>
        <w:t xml:space="preserve">Professional </w:t>
      </w:r>
      <w:r w:rsidRPr="000E16CD">
        <w:rPr>
          <w:rFonts w:ascii="Arial" w:hAnsi="Arial" w:cs="Arial"/>
          <w:bCs/>
          <w:iCs/>
        </w:rPr>
        <w:t>Educational Experience in Field 102 of the Staff Snapshot Template. Staff Snapshot Template, Field 43.</w:t>
      </w:r>
    </w:p>
    <w:p w14:paraId="573A24D0" w14:textId="77777777" w:rsidR="009B669B" w:rsidRPr="007F0185" w:rsidRDefault="00256E8C" w:rsidP="009B669B">
      <w:pPr>
        <w:pStyle w:val="Heading1"/>
      </w:pPr>
      <w:r w:rsidRPr="000E16CD">
        <w:rPr>
          <w:u w:val="single"/>
        </w:rPr>
        <w:br w:type="page"/>
      </w:r>
      <w:bookmarkStart w:id="649" w:name="_Toc163224909"/>
      <w:r w:rsidR="00424CE7" w:rsidRPr="007F0185">
        <w:lastRenderedPageBreak/>
        <w:t xml:space="preserve">Chapter </w:t>
      </w:r>
      <w:r w:rsidR="00A94AC0" w:rsidRPr="007F0185">
        <w:t>5</w:t>
      </w:r>
      <w:r w:rsidR="00424CE7" w:rsidRPr="007F0185">
        <w:t>: Codes and</w:t>
      </w:r>
      <w:r w:rsidR="009B669B" w:rsidRPr="007F0185">
        <w:t xml:space="preserve"> Descriptions</w:t>
      </w:r>
      <w:bookmarkStart w:id="650" w:name="_Toc335315432"/>
      <w:bookmarkStart w:id="651" w:name="_Toc290554871"/>
      <w:bookmarkEnd w:id="649"/>
    </w:p>
    <w:p w14:paraId="08AD1D48" w14:textId="457CB32A" w:rsidR="000374AA" w:rsidRPr="00C620F1" w:rsidRDefault="000374AA" w:rsidP="000374AA">
      <w:pPr>
        <w:pStyle w:val="Heading2"/>
        <w:jc w:val="center"/>
      </w:pPr>
      <w:bookmarkStart w:id="652" w:name="_Toc163224910"/>
      <w:bookmarkStart w:id="653" w:name="_Hlk16156159"/>
      <w:bookmarkStart w:id="654" w:name="_Toc290554864"/>
      <w:bookmarkStart w:id="655" w:name="_Toc335315441"/>
      <w:r w:rsidRPr="00CB189D">
        <w:t>20</w:t>
      </w:r>
      <w:r w:rsidR="00740145">
        <w:t>2</w:t>
      </w:r>
      <w:r w:rsidR="00146387">
        <w:t>3</w:t>
      </w:r>
      <w:r w:rsidRPr="00CB189D">
        <w:t>-</w:t>
      </w:r>
      <w:r>
        <w:t>2</w:t>
      </w:r>
      <w:r w:rsidR="00146387">
        <w:t>4</w:t>
      </w:r>
      <w:r w:rsidRPr="00CB189D">
        <w:t xml:space="preserve"> State Course Codes for Courses Ending in State Exams</w:t>
      </w:r>
      <w:bookmarkEnd w:id="652"/>
    </w:p>
    <w:bookmarkEnd w:id="653"/>
    <w:p w14:paraId="7448FCBD" w14:textId="77777777" w:rsidR="000374AA" w:rsidRPr="00CE49F7" w:rsidRDefault="000374AA" w:rsidP="000374AA">
      <w:pPr>
        <w:jc w:val="both"/>
        <w:rPr>
          <w:rFonts w:ascii="Arial" w:hAnsi="Arial" w:cs="Arial"/>
        </w:rPr>
      </w:pPr>
    </w:p>
    <w:p w14:paraId="2F14D799" w14:textId="3FFFC705" w:rsidR="000374AA" w:rsidRPr="00CE49F7" w:rsidRDefault="000374AA" w:rsidP="000374AA">
      <w:pPr>
        <w:rPr>
          <w:rFonts w:ascii="Arial" w:hAnsi="Arial" w:cs="Arial"/>
        </w:rPr>
      </w:pPr>
      <w:r w:rsidRPr="00C620F1">
        <w:rPr>
          <w:rFonts w:ascii="Arial" w:hAnsi="Arial" w:cs="Arial"/>
          <w:sz w:val="22"/>
          <w:szCs w:val="22"/>
        </w:rPr>
        <w:t xml:space="preserve">Below are the course codes required for mapping courses ending with State exams for the </w:t>
      </w:r>
      <w:r w:rsidRPr="00C620F1">
        <w:rPr>
          <w:rFonts w:ascii="Arial" w:hAnsi="Arial" w:cs="Arial"/>
          <w:b/>
          <w:sz w:val="22"/>
          <w:szCs w:val="22"/>
        </w:rPr>
        <w:t>2</w:t>
      </w:r>
      <w:r w:rsidR="00740145">
        <w:rPr>
          <w:rFonts w:ascii="Arial" w:hAnsi="Arial" w:cs="Arial"/>
          <w:b/>
          <w:sz w:val="22"/>
          <w:szCs w:val="22"/>
        </w:rPr>
        <w:t>02</w:t>
      </w:r>
      <w:r w:rsidR="00146387">
        <w:rPr>
          <w:rFonts w:ascii="Arial" w:hAnsi="Arial" w:cs="Arial"/>
          <w:b/>
          <w:sz w:val="22"/>
          <w:szCs w:val="22"/>
        </w:rPr>
        <w:t>3</w:t>
      </w:r>
      <w:r w:rsidRPr="00C620F1">
        <w:rPr>
          <w:rFonts w:ascii="Arial" w:hAnsi="Arial" w:cs="Arial"/>
          <w:b/>
          <w:sz w:val="22"/>
          <w:szCs w:val="22"/>
        </w:rPr>
        <w:t>-</w:t>
      </w:r>
      <w:r>
        <w:rPr>
          <w:rFonts w:ascii="Arial" w:hAnsi="Arial" w:cs="Arial"/>
          <w:b/>
          <w:sz w:val="22"/>
          <w:szCs w:val="22"/>
        </w:rPr>
        <w:t>2</w:t>
      </w:r>
      <w:r w:rsidR="00146387">
        <w:rPr>
          <w:rFonts w:ascii="Arial" w:hAnsi="Arial" w:cs="Arial"/>
          <w:b/>
          <w:sz w:val="22"/>
          <w:szCs w:val="22"/>
        </w:rPr>
        <w:t>4</w:t>
      </w:r>
      <w:r w:rsidR="00556D85">
        <w:rPr>
          <w:rFonts w:ascii="Arial" w:hAnsi="Arial" w:cs="Arial"/>
          <w:b/>
          <w:sz w:val="22"/>
          <w:szCs w:val="22"/>
        </w:rPr>
        <w:t xml:space="preserve"> </w:t>
      </w:r>
      <w:r w:rsidRPr="00C620F1">
        <w:rPr>
          <w:rFonts w:ascii="Arial" w:hAnsi="Arial" w:cs="Arial"/>
          <w:sz w:val="22"/>
          <w:szCs w:val="22"/>
        </w:rPr>
        <w:t>school year.</w:t>
      </w:r>
      <w:r w:rsidRPr="00CE49F7">
        <w:rPr>
          <w:rFonts w:ascii="Arial" w:hAnsi="Arial" w:cs="Arial"/>
        </w:rPr>
        <w:t xml:space="preserve"> </w:t>
      </w:r>
    </w:p>
    <w:tbl>
      <w:tblPr>
        <w:tblStyle w:val="TableGrid1"/>
        <w:tblW w:w="0" w:type="auto"/>
        <w:jc w:val="center"/>
        <w:tblLayout w:type="fixed"/>
        <w:tblLook w:val="0020" w:firstRow="1" w:lastRow="0" w:firstColumn="0" w:lastColumn="0" w:noHBand="0" w:noVBand="0"/>
      </w:tblPr>
      <w:tblGrid>
        <w:gridCol w:w="1451"/>
        <w:gridCol w:w="4987"/>
      </w:tblGrid>
      <w:tr w:rsidR="000374AA" w:rsidRPr="00292916" w14:paraId="387BAE08" w14:textId="77777777" w:rsidTr="00DD1C3D">
        <w:trPr>
          <w:trHeight w:val="277"/>
          <w:jc w:val="center"/>
        </w:trPr>
        <w:tc>
          <w:tcPr>
            <w:tcW w:w="1451" w:type="dxa"/>
            <w:shd w:val="clear" w:color="auto" w:fill="D9D9D9" w:themeFill="background1" w:themeFillShade="D9"/>
          </w:tcPr>
          <w:p w14:paraId="4D9FC2A7" w14:textId="77777777" w:rsidR="000374AA" w:rsidRPr="003350B2" w:rsidRDefault="000374AA" w:rsidP="00DD1C3D">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Code</w:t>
            </w:r>
          </w:p>
        </w:tc>
        <w:tc>
          <w:tcPr>
            <w:tcW w:w="4987" w:type="dxa"/>
            <w:shd w:val="clear" w:color="auto" w:fill="D9D9D9" w:themeFill="background1" w:themeFillShade="D9"/>
          </w:tcPr>
          <w:p w14:paraId="04FB51BF" w14:textId="77777777" w:rsidR="000374AA" w:rsidRPr="003350B2" w:rsidRDefault="000374AA" w:rsidP="00DD1C3D">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Description</w:t>
            </w:r>
          </w:p>
        </w:tc>
      </w:tr>
      <w:tr w:rsidR="00F766FB" w:rsidRPr="00292916" w14:paraId="0CB112BD" w14:textId="77777777" w:rsidTr="00DD1C3D">
        <w:trPr>
          <w:trHeight w:val="277"/>
          <w:jc w:val="center"/>
        </w:trPr>
        <w:tc>
          <w:tcPr>
            <w:tcW w:w="1451" w:type="dxa"/>
          </w:tcPr>
          <w:p w14:paraId="7BD031BC" w14:textId="03FA9314"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51031 </w:t>
            </w:r>
          </w:p>
        </w:tc>
        <w:tc>
          <w:tcPr>
            <w:tcW w:w="4987" w:type="dxa"/>
          </w:tcPr>
          <w:p w14:paraId="7D10E86A" w14:textId="602E5C49"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English Language Arts</w:t>
            </w:r>
          </w:p>
        </w:tc>
      </w:tr>
      <w:tr w:rsidR="00F766FB" w:rsidRPr="00292916" w14:paraId="09E56A2A" w14:textId="77777777" w:rsidTr="00DD1C3D">
        <w:trPr>
          <w:trHeight w:val="277"/>
          <w:jc w:val="center"/>
        </w:trPr>
        <w:tc>
          <w:tcPr>
            <w:tcW w:w="1451" w:type="dxa"/>
          </w:tcPr>
          <w:p w14:paraId="00288341" w14:textId="1139AC6E"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52033 </w:t>
            </w:r>
          </w:p>
        </w:tc>
        <w:tc>
          <w:tcPr>
            <w:tcW w:w="4987" w:type="dxa"/>
          </w:tcPr>
          <w:p w14:paraId="2D3FF6A2" w14:textId="6D97504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Mathematics</w:t>
            </w:r>
          </w:p>
        </w:tc>
      </w:tr>
      <w:tr w:rsidR="00F766FB" w:rsidRPr="00292916" w14:paraId="37A79082" w14:textId="77777777" w:rsidTr="00DD1C3D">
        <w:trPr>
          <w:trHeight w:val="277"/>
          <w:jc w:val="center"/>
        </w:trPr>
        <w:tc>
          <w:tcPr>
            <w:tcW w:w="1451" w:type="dxa"/>
          </w:tcPr>
          <w:p w14:paraId="41268FCB" w14:textId="37DBDA86"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51032 </w:t>
            </w:r>
          </w:p>
        </w:tc>
        <w:tc>
          <w:tcPr>
            <w:tcW w:w="4987" w:type="dxa"/>
          </w:tcPr>
          <w:p w14:paraId="7F6743F8" w14:textId="60EFCC5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English Language Arts</w:t>
            </w:r>
          </w:p>
        </w:tc>
      </w:tr>
      <w:tr w:rsidR="00F766FB" w:rsidRPr="00292916" w14:paraId="652A8F07" w14:textId="77777777" w:rsidTr="00DD1C3D">
        <w:trPr>
          <w:trHeight w:val="277"/>
          <w:jc w:val="center"/>
        </w:trPr>
        <w:tc>
          <w:tcPr>
            <w:tcW w:w="1451" w:type="dxa"/>
          </w:tcPr>
          <w:p w14:paraId="325F982E" w14:textId="2ABC22D6"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52034 </w:t>
            </w:r>
          </w:p>
        </w:tc>
        <w:tc>
          <w:tcPr>
            <w:tcW w:w="4987" w:type="dxa"/>
          </w:tcPr>
          <w:p w14:paraId="185DE518" w14:textId="6A7F4546"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Mathematics</w:t>
            </w:r>
          </w:p>
        </w:tc>
      </w:tr>
      <w:tr w:rsidR="00F766FB" w:rsidRPr="00292916" w14:paraId="1AF94DD6" w14:textId="77777777" w:rsidTr="00DD1C3D">
        <w:trPr>
          <w:trHeight w:val="277"/>
          <w:jc w:val="center"/>
        </w:trPr>
        <w:tc>
          <w:tcPr>
            <w:tcW w:w="1451" w:type="dxa"/>
          </w:tcPr>
          <w:p w14:paraId="2CBDDA0F" w14:textId="726CE1BC"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51033 </w:t>
            </w:r>
          </w:p>
        </w:tc>
        <w:tc>
          <w:tcPr>
            <w:tcW w:w="4987" w:type="dxa"/>
          </w:tcPr>
          <w:p w14:paraId="0A63351D" w14:textId="2F91918E"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English Language Arts</w:t>
            </w:r>
          </w:p>
        </w:tc>
      </w:tr>
      <w:tr w:rsidR="00F766FB" w:rsidRPr="00292916" w14:paraId="62F686E3" w14:textId="77777777" w:rsidTr="00DD1C3D">
        <w:trPr>
          <w:trHeight w:val="277"/>
          <w:jc w:val="center"/>
        </w:trPr>
        <w:tc>
          <w:tcPr>
            <w:tcW w:w="1451" w:type="dxa"/>
          </w:tcPr>
          <w:p w14:paraId="692BDC56" w14:textId="2C36FC4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52035 </w:t>
            </w:r>
          </w:p>
        </w:tc>
        <w:tc>
          <w:tcPr>
            <w:tcW w:w="4987" w:type="dxa"/>
          </w:tcPr>
          <w:p w14:paraId="52B0C807" w14:textId="7E89C97A"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Mathematics</w:t>
            </w:r>
          </w:p>
        </w:tc>
      </w:tr>
      <w:tr w:rsidR="00F766FB" w:rsidRPr="00292916" w14:paraId="0D313F3E" w14:textId="77777777" w:rsidTr="00DD1C3D">
        <w:trPr>
          <w:trHeight w:val="277"/>
          <w:jc w:val="center"/>
        </w:trPr>
        <w:tc>
          <w:tcPr>
            <w:tcW w:w="1451" w:type="dxa"/>
          </w:tcPr>
          <w:p w14:paraId="26A1A435" w14:textId="32E070E6"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51034 </w:t>
            </w:r>
          </w:p>
        </w:tc>
        <w:tc>
          <w:tcPr>
            <w:tcW w:w="4987" w:type="dxa"/>
          </w:tcPr>
          <w:p w14:paraId="222554C1" w14:textId="070345CF"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English Language Arts</w:t>
            </w:r>
          </w:p>
        </w:tc>
      </w:tr>
      <w:tr w:rsidR="00F766FB" w:rsidRPr="00292916" w14:paraId="2665805F" w14:textId="77777777" w:rsidTr="00DD1C3D">
        <w:trPr>
          <w:trHeight w:val="277"/>
          <w:jc w:val="center"/>
        </w:trPr>
        <w:tc>
          <w:tcPr>
            <w:tcW w:w="1451" w:type="dxa"/>
          </w:tcPr>
          <w:p w14:paraId="3553D9CF" w14:textId="3620728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52036 </w:t>
            </w:r>
          </w:p>
        </w:tc>
        <w:tc>
          <w:tcPr>
            <w:tcW w:w="4987" w:type="dxa"/>
          </w:tcPr>
          <w:p w14:paraId="6CD79B16" w14:textId="2399CCAD"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Mathematics</w:t>
            </w:r>
          </w:p>
        </w:tc>
      </w:tr>
      <w:tr w:rsidR="00F766FB" w:rsidRPr="00292916" w14:paraId="0B2C94E1" w14:textId="77777777" w:rsidTr="00DD1C3D">
        <w:trPr>
          <w:trHeight w:val="277"/>
          <w:jc w:val="center"/>
        </w:trPr>
        <w:tc>
          <w:tcPr>
            <w:tcW w:w="1451" w:type="dxa"/>
          </w:tcPr>
          <w:p w14:paraId="1EFA8D36" w14:textId="608C58BF"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51035 </w:t>
            </w:r>
          </w:p>
        </w:tc>
        <w:tc>
          <w:tcPr>
            <w:tcW w:w="4987" w:type="dxa"/>
          </w:tcPr>
          <w:p w14:paraId="0D081C26" w14:textId="5E4DBE5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English Language Arts</w:t>
            </w:r>
          </w:p>
        </w:tc>
      </w:tr>
      <w:tr w:rsidR="00F766FB" w:rsidRPr="00292916" w14:paraId="1C335BBE" w14:textId="77777777" w:rsidTr="00DD1C3D">
        <w:trPr>
          <w:trHeight w:val="277"/>
          <w:jc w:val="center"/>
        </w:trPr>
        <w:tc>
          <w:tcPr>
            <w:tcW w:w="1451" w:type="dxa"/>
          </w:tcPr>
          <w:p w14:paraId="4858429F" w14:textId="36E9115A"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52037 </w:t>
            </w:r>
          </w:p>
        </w:tc>
        <w:tc>
          <w:tcPr>
            <w:tcW w:w="4987" w:type="dxa"/>
          </w:tcPr>
          <w:p w14:paraId="7D00A127" w14:textId="678C2A5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Mathematics</w:t>
            </w:r>
          </w:p>
        </w:tc>
      </w:tr>
      <w:tr w:rsidR="00F766FB" w:rsidRPr="00292916" w14:paraId="6783BFD7" w14:textId="77777777" w:rsidTr="00DD1C3D">
        <w:trPr>
          <w:trHeight w:val="277"/>
          <w:jc w:val="center"/>
        </w:trPr>
        <w:tc>
          <w:tcPr>
            <w:tcW w:w="1451" w:type="dxa"/>
          </w:tcPr>
          <w:p w14:paraId="79534430" w14:textId="38897863"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51036 </w:t>
            </w:r>
          </w:p>
        </w:tc>
        <w:tc>
          <w:tcPr>
            <w:tcW w:w="4987" w:type="dxa"/>
          </w:tcPr>
          <w:p w14:paraId="0A6BE02C" w14:textId="0740DC1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English Language Arts</w:t>
            </w:r>
          </w:p>
        </w:tc>
      </w:tr>
      <w:tr w:rsidR="00F766FB" w:rsidRPr="00292916" w14:paraId="150AFC0F" w14:textId="77777777" w:rsidTr="00DD1C3D">
        <w:trPr>
          <w:trHeight w:val="277"/>
          <w:jc w:val="center"/>
        </w:trPr>
        <w:tc>
          <w:tcPr>
            <w:tcW w:w="1451" w:type="dxa"/>
          </w:tcPr>
          <w:p w14:paraId="44637C5D" w14:textId="78B8C72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52038 </w:t>
            </w:r>
          </w:p>
        </w:tc>
        <w:tc>
          <w:tcPr>
            <w:tcW w:w="4987" w:type="dxa"/>
          </w:tcPr>
          <w:p w14:paraId="37A6CCC9" w14:textId="5E4836B2"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Mathematics</w:t>
            </w:r>
          </w:p>
        </w:tc>
      </w:tr>
      <w:tr w:rsidR="000F23CB" w:rsidRPr="00292916" w14:paraId="0D124F35" w14:textId="77777777" w:rsidTr="00DD1C3D">
        <w:trPr>
          <w:trHeight w:val="277"/>
          <w:jc w:val="center"/>
        </w:trPr>
        <w:tc>
          <w:tcPr>
            <w:tcW w:w="1451" w:type="dxa"/>
          </w:tcPr>
          <w:p w14:paraId="20A52DE2" w14:textId="3E705FF3" w:rsidR="000F23CB" w:rsidRPr="004E4CEF" w:rsidRDefault="000F23CB" w:rsidP="00F766FB">
            <w:pPr>
              <w:autoSpaceDE w:val="0"/>
              <w:autoSpaceDN w:val="0"/>
              <w:adjustRightInd w:val="0"/>
              <w:rPr>
                <w:rFonts w:ascii="Bookman Old Style" w:hAnsi="Bookman Old Style" w:cs="Arial"/>
                <w:bCs/>
                <w:color w:val="000000"/>
                <w:sz w:val="22"/>
                <w:szCs w:val="22"/>
              </w:rPr>
            </w:pPr>
            <w:r w:rsidRPr="004E4CEF">
              <w:rPr>
                <w:rFonts w:ascii="Bookman Old Style" w:hAnsi="Bookman Old Style" w:cs="Arial"/>
                <w:bCs/>
                <w:color w:val="000000"/>
                <w:sz w:val="22"/>
                <w:szCs w:val="22"/>
              </w:rPr>
              <w:t>53235</w:t>
            </w:r>
          </w:p>
        </w:tc>
        <w:tc>
          <w:tcPr>
            <w:tcW w:w="4987" w:type="dxa"/>
          </w:tcPr>
          <w:p w14:paraId="7BDDF524" w14:textId="7B8FB987" w:rsidR="000F23CB" w:rsidRPr="004E4CEF" w:rsidRDefault="000F23CB" w:rsidP="00F766FB">
            <w:pPr>
              <w:autoSpaceDE w:val="0"/>
              <w:autoSpaceDN w:val="0"/>
              <w:adjustRightInd w:val="0"/>
              <w:rPr>
                <w:rFonts w:ascii="Bookman Old Style" w:hAnsi="Bookman Old Style" w:cs="Arial"/>
                <w:bCs/>
                <w:color w:val="000000"/>
                <w:sz w:val="22"/>
                <w:szCs w:val="22"/>
              </w:rPr>
            </w:pPr>
            <w:r w:rsidRPr="004E4CEF">
              <w:rPr>
                <w:rFonts w:ascii="Bookman Old Style" w:hAnsi="Bookman Old Style" w:cs="Arial"/>
                <w:bCs/>
                <w:color w:val="000000"/>
                <w:sz w:val="22"/>
                <w:szCs w:val="22"/>
              </w:rPr>
              <w:t>Grade 5 Science</w:t>
            </w:r>
          </w:p>
        </w:tc>
      </w:tr>
      <w:tr w:rsidR="00F766FB" w:rsidRPr="00292916" w14:paraId="3D525E9B" w14:textId="77777777" w:rsidTr="00DD1C3D">
        <w:trPr>
          <w:trHeight w:val="277"/>
          <w:jc w:val="center"/>
        </w:trPr>
        <w:tc>
          <w:tcPr>
            <w:tcW w:w="1451" w:type="dxa"/>
          </w:tcPr>
          <w:p w14:paraId="5B4E632B" w14:textId="205C9B07" w:rsidR="00F766FB" w:rsidRPr="004E4CEF" w:rsidRDefault="00F766FB" w:rsidP="00F766FB">
            <w:pPr>
              <w:autoSpaceDE w:val="0"/>
              <w:autoSpaceDN w:val="0"/>
              <w:adjustRightInd w:val="0"/>
              <w:rPr>
                <w:rFonts w:ascii="Bookman Old Style" w:hAnsi="Bookman Old Style" w:cs="Arial"/>
                <w:color w:val="000000"/>
                <w:sz w:val="22"/>
                <w:szCs w:val="22"/>
              </w:rPr>
            </w:pPr>
            <w:r w:rsidRPr="004E4CEF">
              <w:rPr>
                <w:rFonts w:ascii="Bookman Old Style" w:hAnsi="Bookman Old Style" w:cs="Arial"/>
                <w:bCs/>
                <w:color w:val="000000"/>
                <w:sz w:val="22"/>
                <w:szCs w:val="22"/>
              </w:rPr>
              <w:t xml:space="preserve">53238 </w:t>
            </w:r>
          </w:p>
        </w:tc>
        <w:tc>
          <w:tcPr>
            <w:tcW w:w="4987" w:type="dxa"/>
          </w:tcPr>
          <w:p w14:paraId="693F52A4" w14:textId="77777777" w:rsidR="00F766FB" w:rsidRPr="004E4CEF" w:rsidRDefault="00F766FB" w:rsidP="00F766FB">
            <w:pPr>
              <w:autoSpaceDE w:val="0"/>
              <w:autoSpaceDN w:val="0"/>
              <w:adjustRightInd w:val="0"/>
              <w:rPr>
                <w:rFonts w:ascii="Bookman Old Style" w:hAnsi="Bookman Old Style" w:cs="Arial"/>
                <w:color w:val="000000"/>
                <w:sz w:val="22"/>
                <w:szCs w:val="22"/>
              </w:rPr>
            </w:pPr>
            <w:r w:rsidRPr="004E4CEF">
              <w:rPr>
                <w:rFonts w:ascii="Bookman Old Style" w:hAnsi="Bookman Old Style" w:cs="Arial"/>
                <w:bCs/>
                <w:color w:val="000000"/>
                <w:sz w:val="22"/>
                <w:szCs w:val="22"/>
              </w:rPr>
              <w:t>Grade 8 Science</w:t>
            </w:r>
          </w:p>
        </w:tc>
      </w:tr>
      <w:tr w:rsidR="00F766FB" w:rsidRPr="00292916" w14:paraId="322CC2BD" w14:textId="77777777" w:rsidTr="00DD1C3D">
        <w:trPr>
          <w:trHeight w:val="266"/>
          <w:jc w:val="center"/>
        </w:trPr>
        <w:tc>
          <w:tcPr>
            <w:tcW w:w="1451" w:type="dxa"/>
          </w:tcPr>
          <w:p w14:paraId="1C0431E8" w14:textId="6A48AF97" w:rsidR="00F766FB" w:rsidRPr="004E4CEF" w:rsidRDefault="00F766FB" w:rsidP="00F766FB">
            <w:pPr>
              <w:autoSpaceDE w:val="0"/>
              <w:autoSpaceDN w:val="0"/>
              <w:adjustRightInd w:val="0"/>
              <w:rPr>
                <w:rFonts w:ascii="Bookman Old Style" w:hAnsi="Bookman Old Style" w:cs="Arial"/>
                <w:color w:val="000000"/>
                <w:sz w:val="22"/>
                <w:szCs w:val="22"/>
              </w:rPr>
            </w:pPr>
            <w:r w:rsidRPr="004E4CEF">
              <w:rPr>
                <w:rFonts w:ascii="Bookman Old Style" w:hAnsi="Bookman Old Style" w:cs="Arial"/>
                <w:color w:val="000000"/>
                <w:sz w:val="22"/>
                <w:szCs w:val="22"/>
              </w:rPr>
              <w:t>01003CC</w:t>
            </w:r>
          </w:p>
        </w:tc>
        <w:tc>
          <w:tcPr>
            <w:tcW w:w="4987" w:type="dxa"/>
          </w:tcPr>
          <w:p w14:paraId="67FB63B3" w14:textId="7D022AB0" w:rsidR="00F766FB" w:rsidRPr="004E4CEF" w:rsidRDefault="00F766FB" w:rsidP="00F766FB">
            <w:pPr>
              <w:autoSpaceDE w:val="0"/>
              <w:autoSpaceDN w:val="0"/>
              <w:adjustRightInd w:val="0"/>
              <w:rPr>
                <w:rFonts w:ascii="Bookman Old Style" w:hAnsi="Bookman Old Style" w:cs="Arial"/>
                <w:color w:val="000000"/>
                <w:sz w:val="22"/>
                <w:szCs w:val="22"/>
              </w:rPr>
            </w:pPr>
            <w:r w:rsidRPr="004E4CEF">
              <w:rPr>
                <w:rFonts w:ascii="Bookman Old Style" w:hAnsi="Bookman Old Style" w:cs="Arial"/>
                <w:color w:val="000000"/>
                <w:sz w:val="22"/>
                <w:szCs w:val="22"/>
              </w:rPr>
              <w:t>English/Language Arts III</w:t>
            </w:r>
          </w:p>
        </w:tc>
      </w:tr>
      <w:tr w:rsidR="00F766FB" w:rsidRPr="00292916" w14:paraId="77DCF28C" w14:textId="77777777" w:rsidTr="00DD1C3D">
        <w:trPr>
          <w:trHeight w:val="266"/>
          <w:jc w:val="center"/>
        </w:trPr>
        <w:tc>
          <w:tcPr>
            <w:tcW w:w="1451" w:type="dxa"/>
          </w:tcPr>
          <w:p w14:paraId="7A379809" w14:textId="202DBB17" w:rsidR="00F766FB" w:rsidRPr="004E4CEF" w:rsidRDefault="00BA7AE6" w:rsidP="00F766FB">
            <w:pPr>
              <w:autoSpaceDE w:val="0"/>
              <w:autoSpaceDN w:val="0"/>
              <w:adjustRightInd w:val="0"/>
              <w:rPr>
                <w:rFonts w:ascii="Bookman Old Style" w:hAnsi="Bookman Old Style" w:cs="Arial"/>
                <w:color w:val="000000"/>
                <w:sz w:val="22"/>
                <w:szCs w:val="22"/>
              </w:rPr>
            </w:pPr>
            <w:r w:rsidRPr="004E4CEF">
              <w:rPr>
                <w:rFonts w:ascii="Bookman Old Style" w:hAnsi="Bookman Old Style" w:cs="Arial"/>
                <w:color w:val="000000"/>
                <w:sz w:val="22"/>
                <w:szCs w:val="22"/>
              </w:rPr>
              <w:t>02050</w:t>
            </w:r>
          </w:p>
        </w:tc>
        <w:tc>
          <w:tcPr>
            <w:tcW w:w="4987" w:type="dxa"/>
          </w:tcPr>
          <w:p w14:paraId="41D08722" w14:textId="7BF3AF7A" w:rsidR="00F766FB" w:rsidRPr="004E4CEF" w:rsidRDefault="00F766FB" w:rsidP="00F766FB">
            <w:pPr>
              <w:autoSpaceDE w:val="0"/>
              <w:autoSpaceDN w:val="0"/>
              <w:adjustRightInd w:val="0"/>
              <w:rPr>
                <w:rFonts w:ascii="Bookman Old Style" w:hAnsi="Bookman Old Style" w:cs="Arial"/>
                <w:color w:val="000000"/>
                <w:sz w:val="22"/>
                <w:szCs w:val="22"/>
              </w:rPr>
            </w:pPr>
            <w:r w:rsidRPr="004E4CEF">
              <w:rPr>
                <w:rFonts w:ascii="Bookman Old Style" w:hAnsi="Bookman Old Style" w:cs="Arial"/>
                <w:color w:val="000000"/>
                <w:sz w:val="22"/>
                <w:szCs w:val="22"/>
              </w:rPr>
              <w:t>Algebra I</w:t>
            </w:r>
          </w:p>
        </w:tc>
      </w:tr>
      <w:tr w:rsidR="000921CB" w:rsidRPr="007D2DE3" w14:paraId="14718535" w14:textId="77777777" w:rsidTr="00DD1C3D">
        <w:trPr>
          <w:trHeight w:val="266"/>
          <w:jc w:val="center"/>
        </w:trPr>
        <w:tc>
          <w:tcPr>
            <w:tcW w:w="1451" w:type="dxa"/>
          </w:tcPr>
          <w:p w14:paraId="274326DF" w14:textId="694AE8D1" w:rsidR="000921CB" w:rsidRPr="007D2DE3" w:rsidRDefault="000921CB" w:rsidP="00F766FB">
            <w:pPr>
              <w:autoSpaceDE w:val="0"/>
              <w:autoSpaceDN w:val="0"/>
              <w:adjustRightInd w:val="0"/>
              <w:rPr>
                <w:rFonts w:ascii="Bookman Old Style" w:hAnsi="Bookman Old Style" w:cs="Arial"/>
                <w:color w:val="000000"/>
                <w:sz w:val="22"/>
                <w:szCs w:val="22"/>
              </w:rPr>
            </w:pPr>
            <w:r w:rsidRPr="007D2DE3">
              <w:rPr>
                <w:rFonts w:ascii="Bookman Old Style" w:hAnsi="Bookman Old Style" w:cs="Arial"/>
                <w:color w:val="000000"/>
                <w:sz w:val="22"/>
                <w:szCs w:val="22"/>
              </w:rPr>
              <w:t>02052CC</w:t>
            </w:r>
          </w:p>
        </w:tc>
        <w:tc>
          <w:tcPr>
            <w:tcW w:w="4987" w:type="dxa"/>
          </w:tcPr>
          <w:p w14:paraId="5636EEBC" w14:textId="0BA3731B" w:rsidR="000921CB" w:rsidRPr="007D2DE3" w:rsidRDefault="000921CB" w:rsidP="00F766FB">
            <w:pPr>
              <w:autoSpaceDE w:val="0"/>
              <w:autoSpaceDN w:val="0"/>
              <w:adjustRightInd w:val="0"/>
              <w:rPr>
                <w:rFonts w:ascii="Bookman Old Style" w:hAnsi="Bookman Old Style" w:cs="Arial"/>
                <w:color w:val="000000"/>
                <w:sz w:val="22"/>
                <w:szCs w:val="22"/>
              </w:rPr>
            </w:pPr>
            <w:r w:rsidRPr="007D2DE3">
              <w:rPr>
                <w:rFonts w:ascii="Bookman Old Style" w:hAnsi="Bookman Old Style" w:cs="Arial"/>
                <w:color w:val="000000"/>
                <w:sz w:val="22"/>
                <w:szCs w:val="22"/>
              </w:rPr>
              <w:t>Algebra I</w:t>
            </w:r>
          </w:p>
        </w:tc>
      </w:tr>
      <w:tr w:rsidR="00F766FB" w:rsidRPr="007D2DE3" w14:paraId="7A5AF8D6" w14:textId="77777777" w:rsidTr="00DD1C3D">
        <w:trPr>
          <w:trHeight w:val="266"/>
          <w:jc w:val="center"/>
        </w:trPr>
        <w:tc>
          <w:tcPr>
            <w:tcW w:w="1451" w:type="dxa"/>
          </w:tcPr>
          <w:p w14:paraId="7251E4D6" w14:textId="63DC78E8" w:rsidR="00F766FB" w:rsidRPr="007D2DE3" w:rsidRDefault="00F766FB" w:rsidP="00F766FB">
            <w:pPr>
              <w:autoSpaceDE w:val="0"/>
              <w:autoSpaceDN w:val="0"/>
              <w:adjustRightInd w:val="0"/>
              <w:rPr>
                <w:rFonts w:ascii="Bookman Old Style" w:hAnsi="Bookman Old Style" w:cs="Arial"/>
                <w:color w:val="000000"/>
                <w:sz w:val="22"/>
                <w:szCs w:val="22"/>
              </w:rPr>
            </w:pPr>
            <w:r w:rsidRPr="007D2DE3">
              <w:rPr>
                <w:rFonts w:ascii="Bookman Old Style" w:hAnsi="Bookman Old Style" w:cs="Arial"/>
                <w:color w:val="000000"/>
                <w:sz w:val="22"/>
                <w:szCs w:val="22"/>
              </w:rPr>
              <w:t>02072CC</w:t>
            </w:r>
          </w:p>
        </w:tc>
        <w:tc>
          <w:tcPr>
            <w:tcW w:w="4987" w:type="dxa"/>
          </w:tcPr>
          <w:p w14:paraId="4AC4C8DF" w14:textId="0F6DA22F" w:rsidR="00F766FB" w:rsidRPr="007D2DE3" w:rsidRDefault="00F766FB" w:rsidP="00F766FB">
            <w:pPr>
              <w:autoSpaceDE w:val="0"/>
              <w:autoSpaceDN w:val="0"/>
              <w:adjustRightInd w:val="0"/>
              <w:rPr>
                <w:rFonts w:ascii="Bookman Old Style" w:hAnsi="Bookman Old Style" w:cs="Arial"/>
                <w:color w:val="000000"/>
                <w:sz w:val="22"/>
                <w:szCs w:val="22"/>
              </w:rPr>
            </w:pPr>
            <w:r w:rsidRPr="007D2DE3">
              <w:rPr>
                <w:rFonts w:ascii="Bookman Old Style" w:hAnsi="Bookman Old Style" w:cs="Arial"/>
                <w:color w:val="000000"/>
                <w:sz w:val="22"/>
                <w:szCs w:val="22"/>
              </w:rPr>
              <w:t>Geometry</w:t>
            </w:r>
          </w:p>
        </w:tc>
      </w:tr>
      <w:tr w:rsidR="00F766FB" w:rsidRPr="007D2DE3" w14:paraId="42640C0B" w14:textId="77777777" w:rsidTr="00DD1C3D">
        <w:trPr>
          <w:trHeight w:val="266"/>
          <w:jc w:val="center"/>
        </w:trPr>
        <w:tc>
          <w:tcPr>
            <w:tcW w:w="1451" w:type="dxa"/>
          </w:tcPr>
          <w:p w14:paraId="0F09242E" w14:textId="423EEC87" w:rsidR="00F766FB" w:rsidRPr="007D2DE3" w:rsidRDefault="00F766FB" w:rsidP="00F766FB">
            <w:pPr>
              <w:autoSpaceDE w:val="0"/>
              <w:autoSpaceDN w:val="0"/>
              <w:adjustRightInd w:val="0"/>
              <w:rPr>
                <w:rFonts w:ascii="Bookman Old Style" w:hAnsi="Bookman Old Style" w:cs="Arial"/>
                <w:color w:val="000000"/>
                <w:sz w:val="22"/>
                <w:szCs w:val="22"/>
              </w:rPr>
            </w:pPr>
            <w:r w:rsidRPr="007D2DE3">
              <w:rPr>
                <w:rFonts w:ascii="Bookman Old Style" w:hAnsi="Bookman Old Style" w:cs="Arial"/>
                <w:color w:val="000000"/>
                <w:sz w:val="22"/>
                <w:szCs w:val="22"/>
              </w:rPr>
              <w:t>02056CC</w:t>
            </w:r>
          </w:p>
        </w:tc>
        <w:tc>
          <w:tcPr>
            <w:tcW w:w="4987" w:type="dxa"/>
          </w:tcPr>
          <w:p w14:paraId="6CBDA4B1" w14:textId="380769AB" w:rsidR="00F766FB" w:rsidRPr="007D2DE3" w:rsidRDefault="00F766FB" w:rsidP="00F766FB">
            <w:pPr>
              <w:autoSpaceDE w:val="0"/>
              <w:autoSpaceDN w:val="0"/>
              <w:adjustRightInd w:val="0"/>
              <w:rPr>
                <w:rFonts w:ascii="Bookman Old Style" w:hAnsi="Bookman Old Style" w:cs="Arial"/>
                <w:color w:val="000000"/>
                <w:sz w:val="22"/>
                <w:szCs w:val="22"/>
              </w:rPr>
            </w:pPr>
            <w:r w:rsidRPr="007D2DE3">
              <w:rPr>
                <w:rFonts w:ascii="Bookman Old Style" w:hAnsi="Bookman Old Style" w:cs="Arial"/>
                <w:color w:val="000000"/>
                <w:sz w:val="22"/>
                <w:szCs w:val="22"/>
              </w:rPr>
              <w:t>Algebra II</w:t>
            </w:r>
          </w:p>
        </w:tc>
      </w:tr>
      <w:tr w:rsidR="00F766FB" w:rsidRPr="007D2DE3" w14:paraId="1B2DE4C5" w14:textId="77777777" w:rsidTr="00DD1C3D">
        <w:trPr>
          <w:trHeight w:val="266"/>
          <w:jc w:val="center"/>
        </w:trPr>
        <w:tc>
          <w:tcPr>
            <w:tcW w:w="1451" w:type="dxa"/>
          </w:tcPr>
          <w:p w14:paraId="132ED1A6" w14:textId="6AD6DF62" w:rsidR="00F766FB" w:rsidRPr="007D2DE3" w:rsidRDefault="00F766FB" w:rsidP="00F766FB">
            <w:pPr>
              <w:autoSpaceDE w:val="0"/>
              <w:autoSpaceDN w:val="0"/>
              <w:adjustRightInd w:val="0"/>
              <w:rPr>
                <w:rFonts w:ascii="Bookman Old Style" w:hAnsi="Bookman Old Style" w:cs="Arial"/>
                <w:color w:val="000000"/>
                <w:sz w:val="22"/>
                <w:szCs w:val="22"/>
              </w:rPr>
            </w:pPr>
            <w:r w:rsidRPr="007D2DE3">
              <w:rPr>
                <w:rFonts w:ascii="Bookman Old Style" w:hAnsi="Bookman Old Style" w:cs="Arial"/>
                <w:color w:val="000000"/>
                <w:sz w:val="22"/>
                <w:szCs w:val="22"/>
              </w:rPr>
              <w:t xml:space="preserve">03001 </w:t>
            </w:r>
          </w:p>
        </w:tc>
        <w:tc>
          <w:tcPr>
            <w:tcW w:w="4987" w:type="dxa"/>
          </w:tcPr>
          <w:p w14:paraId="062D8402" w14:textId="77777777" w:rsidR="00F766FB" w:rsidRPr="007D2DE3" w:rsidRDefault="00F766FB" w:rsidP="00F766FB">
            <w:pPr>
              <w:autoSpaceDE w:val="0"/>
              <w:autoSpaceDN w:val="0"/>
              <w:adjustRightInd w:val="0"/>
              <w:rPr>
                <w:rFonts w:ascii="Bookman Old Style" w:hAnsi="Bookman Old Style" w:cs="Arial"/>
                <w:color w:val="000000"/>
                <w:sz w:val="22"/>
                <w:szCs w:val="22"/>
              </w:rPr>
            </w:pPr>
            <w:r w:rsidRPr="007D2DE3">
              <w:rPr>
                <w:rFonts w:ascii="Bookman Old Style" w:hAnsi="Bookman Old Style" w:cs="Arial"/>
                <w:color w:val="000000"/>
                <w:sz w:val="22"/>
                <w:szCs w:val="22"/>
              </w:rPr>
              <w:t xml:space="preserve">Earth Science </w:t>
            </w:r>
          </w:p>
        </w:tc>
      </w:tr>
      <w:tr w:rsidR="00F766FB" w:rsidRPr="007D2DE3" w14:paraId="544F16D8" w14:textId="77777777" w:rsidTr="00DD1C3D">
        <w:trPr>
          <w:trHeight w:val="266"/>
          <w:jc w:val="center"/>
        </w:trPr>
        <w:tc>
          <w:tcPr>
            <w:tcW w:w="1451" w:type="dxa"/>
          </w:tcPr>
          <w:p w14:paraId="4AAE1B34" w14:textId="74A0E7B3" w:rsidR="00F766FB" w:rsidRPr="007D2DE3" w:rsidRDefault="00F766FB" w:rsidP="00F766FB">
            <w:pPr>
              <w:autoSpaceDE w:val="0"/>
              <w:autoSpaceDN w:val="0"/>
              <w:adjustRightInd w:val="0"/>
              <w:rPr>
                <w:rFonts w:ascii="Bookman Old Style" w:hAnsi="Bookman Old Style" w:cs="Arial"/>
                <w:color w:val="000000"/>
                <w:sz w:val="22"/>
                <w:szCs w:val="22"/>
              </w:rPr>
            </w:pPr>
            <w:r w:rsidRPr="007D2DE3">
              <w:rPr>
                <w:rFonts w:ascii="Bookman Old Style" w:hAnsi="Bookman Old Style" w:cs="Arial"/>
                <w:color w:val="000000"/>
                <w:sz w:val="22"/>
                <w:szCs w:val="22"/>
              </w:rPr>
              <w:t>03001L</w:t>
            </w:r>
          </w:p>
        </w:tc>
        <w:tc>
          <w:tcPr>
            <w:tcW w:w="4987" w:type="dxa"/>
          </w:tcPr>
          <w:p w14:paraId="1456783A" w14:textId="6B7B792A" w:rsidR="00F766FB" w:rsidRPr="007D2DE3" w:rsidRDefault="00F766FB" w:rsidP="00F766FB">
            <w:pPr>
              <w:autoSpaceDE w:val="0"/>
              <w:autoSpaceDN w:val="0"/>
              <w:adjustRightInd w:val="0"/>
              <w:rPr>
                <w:rFonts w:ascii="Bookman Old Style" w:hAnsi="Bookman Old Style" w:cs="Arial"/>
                <w:color w:val="000000"/>
                <w:sz w:val="22"/>
                <w:szCs w:val="22"/>
              </w:rPr>
            </w:pPr>
            <w:r w:rsidRPr="007D2DE3">
              <w:rPr>
                <w:rFonts w:ascii="Bookman Old Style" w:hAnsi="Bookman Old Style" w:cs="Arial"/>
                <w:color w:val="000000"/>
                <w:sz w:val="22"/>
                <w:szCs w:val="22"/>
              </w:rPr>
              <w:t>Regents Earth Science Lab</w:t>
            </w:r>
          </w:p>
        </w:tc>
      </w:tr>
      <w:tr w:rsidR="00F766FB" w:rsidRPr="007D2DE3" w14:paraId="6E0B8181" w14:textId="77777777" w:rsidTr="00DD1C3D">
        <w:trPr>
          <w:trHeight w:val="266"/>
          <w:jc w:val="center"/>
        </w:trPr>
        <w:tc>
          <w:tcPr>
            <w:tcW w:w="1451" w:type="dxa"/>
          </w:tcPr>
          <w:p w14:paraId="792C4B22" w14:textId="13BD7D6D" w:rsidR="00F766FB" w:rsidRPr="007D2DE3" w:rsidRDefault="00F766FB" w:rsidP="00F766FB">
            <w:pPr>
              <w:autoSpaceDE w:val="0"/>
              <w:autoSpaceDN w:val="0"/>
              <w:adjustRightInd w:val="0"/>
              <w:rPr>
                <w:rFonts w:ascii="Bookman Old Style" w:hAnsi="Bookman Old Style" w:cs="Arial"/>
                <w:color w:val="000000"/>
                <w:sz w:val="22"/>
                <w:szCs w:val="22"/>
              </w:rPr>
            </w:pPr>
            <w:r w:rsidRPr="007D2DE3">
              <w:rPr>
                <w:rFonts w:ascii="Bookman Old Style" w:hAnsi="Bookman Old Style" w:cs="Arial"/>
                <w:color w:val="000000"/>
                <w:sz w:val="22"/>
                <w:szCs w:val="22"/>
              </w:rPr>
              <w:t xml:space="preserve">03051 </w:t>
            </w:r>
          </w:p>
        </w:tc>
        <w:tc>
          <w:tcPr>
            <w:tcW w:w="4987" w:type="dxa"/>
          </w:tcPr>
          <w:p w14:paraId="334B626B" w14:textId="1DEB2B82" w:rsidR="00F766FB" w:rsidRPr="007D2DE3" w:rsidRDefault="00F766FB" w:rsidP="00F766FB">
            <w:pPr>
              <w:autoSpaceDE w:val="0"/>
              <w:autoSpaceDN w:val="0"/>
              <w:adjustRightInd w:val="0"/>
              <w:rPr>
                <w:rFonts w:ascii="Bookman Old Style" w:hAnsi="Bookman Old Style" w:cs="Arial"/>
                <w:color w:val="000000"/>
                <w:sz w:val="22"/>
                <w:szCs w:val="22"/>
              </w:rPr>
            </w:pPr>
            <w:r w:rsidRPr="007D2DE3">
              <w:rPr>
                <w:rFonts w:ascii="Bookman Old Style" w:hAnsi="Bookman Old Style" w:cs="Arial"/>
                <w:color w:val="000000"/>
                <w:sz w:val="22"/>
                <w:szCs w:val="22"/>
              </w:rPr>
              <w:t>Biology</w:t>
            </w:r>
            <w:r w:rsidR="00591C8B" w:rsidRPr="007D2DE3">
              <w:rPr>
                <w:rFonts w:ascii="Bookman Old Style" w:hAnsi="Bookman Old Style" w:cs="Arial"/>
                <w:color w:val="000000"/>
                <w:sz w:val="22"/>
                <w:szCs w:val="22"/>
              </w:rPr>
              <w:t>/Living Environment</w:t>
            </w:r>
          </w:p>
        </w:tc>
      </w:tr>
      <w:tr w:rsidR="00F766FB" w:rsidRPr="007D2DE3" w14:paraId="1AF0A7E0" w14:textId="77777777" w:rsidTr="00DD1C3D">
        <w:trPr>
          <w:trHeight w:val="266"/>
          <w:jc w:val="center"/>
        </w:trPr>
        <w:tc>
          <w:tcPr>
            <w:tcW w:w="1451" w:type="dxa"/>
          </w:tcPr>
          <w:p w14:paraId="4A741B83" w14:textId="700A0625" w:rsidR="00F766FB" w:rsidRPr="007D2DE3" w:rsidRDefault="00F766FB" w:rsidP="00F766FB">
            <w:pPr>
              <w:autoSpaceDE w:val="0"/>
              <w:autoSpaceDN w:val="0"/>
              <w:adjustRightInd w:val="0"/>
              <w:rPr>
                <w:rFonts w:ascii="Bookman Old Style" w:hAnsi="Bookman Old Style" w:cs="Arial"/>
                <w:color w:val="000000"/>
                <w:sz w:val="22"/>
                <w:szCs w:val="22"/>
              </w:rPr>
            </w:pPr>
            <w:r w:rsidRPr="007D2DE3">
              <w:rPr>
                <w:rFonts w:ascii="Bookman Old Style" w:hAnsi="Bookman Old Style" w:cs="Arial"/>
                <w:color w:val="000000"/>
                <w:sz w:val="22"/>
                <w:szCs w:val="22"/>
              </w:rPr>
              <w:t>03051L</w:t>
            </w:r>
          </w:p>
        </w:tc>
        <w:tc>
          <w:tcPr>
            <w:tcW w:w="4987" w:type="dxa"/>
          </w:tcPr>
          <w:p w14:paraId="63504EEC" w14:textId="3581DFE5" w:rsidR="00F766FB" w:rsidRPr="007D2DE3" w:rsidRDefault="00F766FB" w:rsidP="00F766FB">
            <w:pPr>
              <w:autoSpaceDE w:val="0"/>
              <w:autoSpaceDN w:val="0"/>
              <w:adjustRightInd w:val="0"/>
              <w:rPr>
                <w:rFonts w:ascii="Bookman Old Style" w:hAnsi="Bookman Old Style" w:cs="Arial"/>
                <w:color w:val="000000"/>
                <w:sz w:val="22"/>
                <w:szCs w:val="22"/>
              </w:rPr>
            </w:pPr>
            <w:r w:rsidRPr="007D2DE3">
              <w:rPr>
                <w:rFonts w:ascii="Bookman Old Style" w:hAnsi="Bookman Old Style" w:cs="Arial"/>
                <w:color w:val="000000"/>
                <w:sz w:val="22"/>
                <w:szCs w:val="22"/>
              </w:rPr>
              <w:t>Regents Biology</w:t>
            </w:r>
            <w:r w:rsidR="00591C8B" w:rsidRPr="007D2DE3">
              <w:rPr>
                <w:rFonts w:ascii="Bookman Old Style" w:hAnsi="Bookman Old Style" w:cs="Arial"/>
                <w:color w:val="000000"/>
                <w:sz w:val="22"/>
                <w:szCs w:val="22"/>
              </w:rPr>
              <w:t>/Living Environment</w:t>
            </w:r>
            <w:r w:rsidRPr="007D2DE3">
              <w:rPr>
                <w:rFonts w:ascii="Bookman Old Style" w:hAnsi="Bookman Old Style" w:cs="Arial"/>
                <w:color w:val="000000"/>
                <w:sz w:val="22"/>
                <w:szCs w:val="22"/>
              </w:rPr>
              <w:t xml:space="preserve"> Lab</w:t>
            </w:r>
          </w:p>
        </w:tc>
      </w:tr>
      <w:tr w:rsidR="00F766FB" w:rsidRPr="007D2DE3" w14:paraId="6545CEA4" w14:textId="77777777" w:rsidTr="00DD1C3D">
        <w:trPr>
          <w:trHeight w:val="266"/>
          <w:jc w:val="center"/>
        </w:trPr>
        <w:tc>
          <w:tcPr>
            <w:tcW w:w="1451" w:type="dxa"/>
          </w:tcPr>
          <w:p w14:paraId="1D6504AF" w14:textId="0680C6C5" w:rsidR="00F766FB" w:rsidRPr="007D2DE3" w:rsidRDefault="00F766FB" w:rsidP="00F766FB">
            <w:pPr>
              <w:autoSpaceDE w:val="0"/>
              <w:autoSpaceDN w:val="0"/>
              <w:adjustRightInd w:val="0"/>
              <w:rPr>
                <w:rFonts w:ascii="Bookman Old Style" w:hAnsi="Bookman Old Style" w:cs="Arial"/>
                <w:color w:val="000000"/>
                <w:sz w:val="22"/>
                <w:szCs w:val="22"/>
              </w:rPr>
            </w:pPr>
            <w:r w:rsidRPr="007D2DE3">
              <w:rPr>
                <w:rFonts w:ascii="Bookman Old Style" w:hAnsi="Bookman Old Style" w:cs="Arial"/>
                <w:color w:val="000000"/>
                <w:sz w:val="22"/>
                <w:szCs w:val="22"/>
              </w:rPr>
              <w:t xml:space="preserve">03101 </w:t>
            </w:r>
          </w:p>
        </w:tc>
        <w:tc>
          <w:tcPr>
            <w:tcW w:w="4987" w:type="dxa"/>
          </w:tcPr>
          <w:p w14:paraId="47716BEA" w14:textId="77777777" w:rsidR="00F766FB" w:rsidRPr="007D2DE3" w:rsidRDefault="00F766FB" w:rsidP="00F766FB">
            <w:pPr>
              <w:autoSpaceDE w:val="0"/>
              <w:autoSpaceDN w:val="0"/>
              <w:adjustRightInd w:val="0"/>
              <w:rPr>
                <w:rFonts w:ascii="Bookman Old Style" w:hAnsi="Bookman Old Style" w:cs="Arial"/>
                <w:color w:val="000000"/>
                <w:sz w:val="22"/>
                <w:szCs w:val="22"/>
              </w:rPr>
            </w:pPr>
            <w:r w:rsidRPr="007D2DE3">
              <w:rPr>
                <w:rFonts w:ascii="Bookman Old Style" w:hAnsi="Bookman Old Style" w:cs="Arial"/>
                <w:color w:val="000000"/>
                <w:sz w:val="22"/>
                <w:szCs w:val="22"/>
              </w:rPr>
              <w:t xml:space="preserve">Chemistry </w:t>
            </w:r>
          </w:p>
        </w:tc>
      </w:tr>
      <w:tr w:rsidR="00F766FB" w:rsidRPr="007D2DE3" w14:paraId="332AC1D1" w14:textId="77777777" w:rsidTr="00DD1C3D">
        <w:trPr>
          <w:trHeight w:val="266"/>
          <w:jc w:val="center"/>
        </w:trPr>
        <w:tc>
          <w:tcPr>
            <w:tcW w:w="1451" w:type="dxa"/>
          </w:tcPr>
          <w:p w14:paraId="4215533A" w14:textId="234A5802" w:rsidR="00F766FB" w:rsidRPr="007D2DE3" w:rsidRDefault="00F766FB" w:rsidP="00F766FB">
            <w:pPr>
              <w:autoSpaceDE w:val="0"/>
              <w:autoSpaceDN w:val="0"/>
              <w:adjustRightInd w:val="0"/>
              <w:rPr>
                <w:rFonts w:ascii="Bookman Old Style" w:hAnsi="Bookman Old Style" w:cs="Arial"/>
                <w:color w:val="000000"/>
                <w:sz w:val="22"/>
                <w:szCs w:val="22"/>
              </w:rPr>
            </w:pPr>
            <w:r w:rsidRPr="007D2DE3">
              <w:rPr>
                <w:rFonts w:ascii="Bookman Old Style" w:hAnsi="Bookman Old Style" w:cs="Arial"/>
                <w:color w:val="000000"/>
                <w:sz w:val="22"/>
                <w:szCs w:val="22"/>
              </w:rPr>
              <w:t>03101L</w:t>
            </w:r>
          </w:p>
        </w:tc>
        <w:tc>
          <w:tcPr>
            <w:tcW w:w="4987" w:type="dxa"/>
          </w:tcPr>
          <w:p w14:paraId="4726B641" w14:textId="676B0491" w:rsidR="00F766FB" w:rsidRPr="007D2DE3" w:rsidRDefault="00F766FB" w:rsidP="00F766FB">
            <w:pPr>
              <w:autoSpaceDE w:val="0"/>
              <w:autoSpaceDN w:val="0"/>
              <w:adjustRightInd w:val="0"/>
              <w:rPr>
                <w:rFonts w:ascii="Bookman Old Style" w:hAnsi="Bookman Old Style" w:cs="Arial"/>
                <w:color w:val="000000"/>
                <w:sz w:val="22"/>
                <w:szCs w:val="22"/>
              </w:rPr>
            </w:pPr>
            <w:r w:rsidRPr="007D2DE3">
              <w:rPr>
                <w:rFonts w:ascii="Bookman Old Style" w:hAnsi="Bookman Old Style" w:cs="Arial"/>
                <w:color w:val="000000"/>
                <w:sz w:val="22"/>
                <w:szCs w:val="22"/>
              </w:rPr>
              <w:t>Regents Chemistry Lab</w:t>
            </w:r>
          </w:p>
        </w:tc>
      </w:tr>
      <w:tr w:rsidR="00F766FB" w:rsidRPr="007D2DE3" w14:paraId="52911852" w14:textId="77777777" w:rsidTr="00DD1C3D">
        <w:trPr>
          <w:trHeight w:val="266"/>
          <w:jc w:val="center"/>
        </w:trPr>
        <w:tc>
          <w:tcPr>
            <w:tcW w:w="1451" w:type="dxa"/>
          </w:tcPr>
          <w:p w14:paraId="0A5A3F7A" w14:textId="213DE55C" w:rsidR="00F766FB" w:rsidRPr="007D2DE3" w:rsidRDefault="00F766FB" w:rsidP="00F766FB">
            <w:pPr>
              <w:autoSpaceDE w:val="0"/>
              <w:autoSpaceDN w:val="0"/>
              <w:adjustRightInd w:val="0"/>
              <w:rPr>
                <w:rFonts w:ascii="Bookman Old Style" w:hAnsi="Bookman Old Style" w:cs="Arial"/>
                <w:color w:val="000000"/>
                <w:sz w:val="22"/>
                <w:szCs w:val="22"/>
              </w:rPr>
            </w:pPr>
            <w:r w:rsidRPr="007D2DE3">
              <w:rPr>
                <w:rFonts w:ascii="Bookman Old Style" w:hAnsi="Bookman Old Style" w:cs="Arial"/>
                <w:color w:val="000000"/>
                <w:sz w:val="22"/>
                <w:szCs w:val="22"/>
              </w:rPr>
              <w:t xml:space="preserve">03151 </w:t>
            </w:r>
          </w:p>
        </w:tc>
        <w:tc>
          <w:tcPr>
            <w:tcW w:w="4987" w:type="dxa"/>
          </w:tcPr>
          <w:p w14:paraId="4341E8E9" w14:textId="77777777" w:rsidR="00F766FB" w:rsidRPr="007D2DE3" w:rsidRDefault="00F766FB" w:rsidP="00F766FB">
            <w:pPr>
              <w:autoSpaceDE w:val="0"/>
              <w:autoSpaceDN w:val="0"/>
              <w:adjustRightInd w:val="0"/>
              <w:rPr>
                <w:rFonts w:ascii="Bookman Old Style" w:hAnsi="Bookman Old Style" w:cs="Arial"/>
                <w:color w:val="000000"/>
                <w:sz w:val="22"/>
                <w:szCs w:val="22"/>
              </w:rPr>
            </w:pPr>
            <w:r w:rsidRPr="007D2DE3">
              <w:rPr>
                <w:rFonts w:ascii="Bookman Old Style" w:hAnsi="Bookman Old Style" w:cs="Arial"/>
                <w:color w:val="000000"/>
                <w:sz w:val="22"/>
                <w:szCs w:val="22"/>
              </w:rPr>
              <w:t xml:space="preserve">Physics </w:t>
            </w:r>
          </w:p>
        </w:tc>
      </w:tr>
      <w:tr w:rsidR="00F766FB" w:rsidRPr="007D2DE3" w14:paraId="6810DA0F" w14:textId="77777777" w:rsidTr="00DD1C3D">
        <w:trPr>
          <w:trHeight w:val="266"/>
          <w:jc w:val="center"/>
        </w:trPr>
        <w:tc>
          <w:tcPr>
            <w:tcW w:w="1451" w:type="dxa"/>
          </w:tcPr>
          <w:p w14:paraId="235EEE4A" w14:textId="0D5DEE80" w:rsidR="00F766FB" w:rsidRPr="007D2DE3" w:rsidRDefault="00F766FB" w:rsidP="00F766FB">
            <w:pPr>
              <w:autoSpaceDE w:val="0"/>
              <w:autoSpaceDN w:val="0"/>
              <w:adjustRightInd w:val="0"/>
              <w:rPr>
                <w:rFonts w:ascii="Bookman Old Style" w:hAnsi="Bookman Old Style" w:cs="Arial"/>
                <w:color w:val="000000"/>
                <w:sz w:val="22"/>
                <w:szCs w:val="22"/>
              </w:rPr>
            </w:pPr>
            <w:r w:rsidRPr="007D2DE3">
              <w:rPr>
                <w:rFonts w:ascii="Bookman Old Style" w:hAnsi="Bookman Old Style" w:cs="Arial"/>
                <w:color w:val="000000"/>
                <w:sz w:val="22"/>
                <w:szCs w:val="22"/>
              </w:rPr>
              <w:t>03151L</w:t>
            </w:r>
          </w:p>
        </w:tc>
        <w:tc>
          <w:tcPr>
            <w:tcW w:w="4987" w:type="dxa"/>
          </w:tcPr>
          <w:p w14:paraId="0BE840F6" w14:textId="4C65271F" w:rsidR="00F766FB" w:rsidRPr="007D2DE3" w:rsidRDefault="00F766FB" w:rsidP="00F766FB">
            <w:pPr>
              <w:autoSpaceDE w:val="0"/>
              <w:autoSpaceDN w:val="0"/>
              <w:adjustRightInd w:val="0"/>
              <w:rPr>
                <w:rFonts w:ascii="Bookman Old Style" w:hAnsi="Bookman Old Style" w:cs="Arial"/>
                <w:color w:val="000000"/>
                <w:sz w:val="22"/>
                <w:szCs w:val="22"/>
              </w:rPr>
            </w:pPr>
            <w:r w:rsidRPr="007D2DE3">
              <w:rPr>
                <w:rFonts w:ascii="Bookman Old Style" w:hAnsi="Bookman Old Style" w:cs="Arial"/>
                <w:color w:val="000000"/>
                <w:sz w:val="22"/>
                <w:szCs w:val="22"/>
              </w:rPr>
              <w:t>Regents Physics Lab</w:t>
            </w:r>
          </w:p>
        </w:tc>
      </w:tr>
      <w:tr w:rsidR="00F766FB" w:rsidRPr="007D2DE3" w14:paraId="309DAA3B" w14:textId="77777777" w:rsidTr="00DD1C3D">
        <w:trPr>
          <w:trHeight w:val="266"/>
          <w:jc w:val="center"/>
        </w:trPr>
        <w:tc>
          <w:tcPr>
            <w:tcW w:w="1451" w:type="dxa"/>
          </w:tcPr>
          <w:p w14:paraId="505D3181" w14:textId="54D26582" w:rsidR="00F766FB" w:rsidRPr="007D2DE3" w:rsidRDefault="00F766FB" w:rsidP="00F766FB">
            <w:pPr>
              <w:autoSpaceDE w:val="0"/>
              <w:autoSpaceDN w:val="0"/>
              <w:adjustRightInd w:val="0"/>
              <w:rPr>
                <w:rFonts w:ascii="Bookman Old Style" w:hAnsi="Bookman Old Style" w:cs="Arial"/>
                <w:color w:val="000000"/>
                <w:sz w:val="22"/>
                <w:szCs w:val="22"/>
              </w:rPr>
            </w:pPr>
            <w:r w:rsidRPr="007D2DE3">
              <w:rPr>
                <w:rFonts w:ascii="Bookman Old Style" w:hAnsi="Bookman Old Style"/>
                <w:sz w:val="22"/>
                <w:szCs w:val="22"/>
              </w:rPr>
              <w:t>04101F</w:t>
            </w:r>
          </w:p>
        </w:tc>
        <w:tc>
          <w:tcPr>
            <w:tcW w:w="4987" w:type="dxa"/>
          </w:tcPr>
          <w:p w14:paraId="2240F257" w14:textId="77777777" w:rsidR="00F766FB" w:rsidRPr="007D2DE3" w:rsidRDefault="00F766FB" w:rsidP="00F766FB">
            <w:pPr>
              <w:autoSpaceDE w:val="0"/>
              <w:autoSpaceDN w:val="0"/>
              <w:adjustRightInd w:val="0"/>
              <w:rPr>
                <w:rFonts w:ascii="Bookman Old Style" w:hAnsi="Bookman Old Style" w:cs="Arial"/>
                <w:color w:val="000000"/>
                <w:sz w:val="22"/>
                <w:szCs w:val="22"/>
              </w:rPr>
            </w:pPr>
            <w:r w:rsidRPr="007D2DE3">
              <w:rPr>
                <w:rFonts w:ascii="Bookman Old Style" w:hAnsi="Bookman Old Style"/>
                <w:sz w:val="22"/>
                <w:szCs w:val="22"/>
              </w:rPr>
              <w:t>U.S. History and Government (Framework)</w:t>
            </w:r>
          </w:p>
        </w:tc>
      </w:tr>
      <w:tr w:rsidR="00F766FB" w:rsidRPr="007D2DE3" w14:paraId="309E0F87" w14:textId="77777777" w:rsidTr="00DD1C3D">
        <w:trPr>
          <w:trHeight w:val="266"/>
          <w:jc w:val="center"/>
        </w:trPr>
        <w:tc>
          <w:tcPr>
            <w:tcW w:w="1451" w:type="dxa"/>
          </w:tcPr>
          <w:p w14:paraId="2B985CDF" w14:textId="0F4A9C85" w:rsidR="00F766FB" w:rsidRPr="007D2DE3" w:rsidRDefault="00F766FB" w:rsidP="00F766FB">
            <w:pPr>
              <w:autoSpaceDE w:val="0"/>
              <w:autoSpaceDN w:val="0"/>
              <w:adjustRightInd w:val="0"/>
              <w:rPr>
                <w:rFonts w:ascii="Bookman Old Style" w:hAnsi="Bookman Old Style" w:cs="Arial"/>
                <w:color w:val="000000"/>
                <w:sz w:val="22"/>
                <w:szCs w:val="22"/>
              </w:rPr>
            </w:pPr>
            <w:r w:rsidRPr="007D2DE3">
              <w:rPr>
                <w:rFonts w:ascii="Bookman Old Style" w:hAnsi="Bookman Old Style" w:cs="Arial"/>
                <w:color w:val="000000"/>
                <w:sz w:val="22"/>
                <w:szCs w:val="22"/>
              </w:rPr>
              <w:t>04052NF</w:t>
            </w:r>
          </w:p>
        </w:tc>
        <w:tc>
          <w:tcPr>
            <w:tcW w:w="4987" w:type="dxa"/>
          </w:tcPr>
          <w:p w14:paraId="0F2F9CC6" w14:textId="1CFE5D2B" w:rsidR="00F766FB" w:rsidRPr="007D2DE3" w:rsidRDefault="00F766FB" w:rsidP="00F766FB">
            <w:pPr>
              <w:autoSpaceDE w:val="0"/>
              <w:autoSpaceDN w:val="0"/>
              <w:adjustRightInd w:val="0"/>
              <w:rPr>
                <w:rFonts w:ascii="Bookman Old Style" w:hAnsi="Bookman Old Style" w:cs="Arial"/>
                <w:color w:val="000000"/>
                <w:sz w:val="22"/>
                <w:szCs w:val="22"/>
              </w:rPr>
            </w:pPr>
            <w:r w:rsidRPr="007D2DE3">
              <w:rPr>
                <w:rFonts w:ascii="Bookman Old Style" w:hAnsi="Bookman Old Style" w:cs="Arial"/>
                <w:color w:val="000000"/>
                <w:sz w:val="22"/>
                <w:szCs w:val="22"/>
              </w:rPr>
              <w:t xml:space="preserve">World History and Geography </w:t>
            </w:r>
          </w:p>
        </w:tc>
      </w:tr>
    </w:tbl>
    <w:p w14:paraId="6C100984" w14:textId="77777777" w:rsidR="000374AA" w:rsidRPr="007D2DE3" w:rsidRDefault="000374AA" w:rsidP="000374AA">
      <w:pPr>
        <w:rPr>
          <w:rFonts w:ascii="Arial" w:hAnsi="Arial" w:cs="Arial"/>
          <w:color w:val="000000"/>
          <w:sz w:val="20"/>
        </w:rPr>
      </w:pPr>
    </w:p>
    <w:p w14:paraId="219D75C2" w14:textId="77777777" w:rsidR="00591C8B" w:rsidRPr="007D2DE3" w:rsidRDefault="00591C8B" w:rsidP="00591C8B">
      <w:pPr>
        <w:jc w:val="both"/>
        <w:rPr>
          <w:rFonts w:ascii="Arial" w:hAnsi="Arial" w:cs="Arial"/>
          <w:sz w:val="20"/>
          <w:szCs w:val="20"/>
        </w:rPr>
      </w:pPr>
      <w:r w:rsidRPr="007D2DE3">
        <w:rPr>
          <w:rFonts w:ascii="Arial" w:hAnsi="Arial" w:cs="Arial"/>
          <w:sz w:val="20"/>
          <w:szCs w:val="20"/>
        </w:rPr>
        <w:t>For the 2019-20 SY and beyond, all schools should provide grade 9 social studies course instruction that is aligned with the Social Studies Framework and report course code 04051 (World History-Overview).</w:t>
      </w:r>
    </w:p>
    <w:p w14:paraId="30BB62D4" w14:textId="77777777" w:rsidR="00591C8B" w:rsidRPr="007D2DE3" w:rsidRDefault="00591C8B" w:rsidP="00591C8B">
      <w:pPr>
        <w:jc w:val="both"/>
        <w:rPr>
          <w:rFonts w:ascii="Arial" w:hAnsi="Arial" w:cs="Arial"/>
          <w:sz w:val="20"/>
          <w:szCs w:val="20"/>
        </w:rPr>
      </w:pPr>
    </w:p>
    <w:p w14:paraId="118D4DDF" w14:textId="451850EF" w:rsidR="004710FB" w:rsidRPr="007D2DE3" w:rsidRDefault="004710FB" w:rsidP="004710FB">
      <w:pPr>
        <w:jc w:val="both"/>
        <w:rPr>
          <w:rFonts w:ascii="Arial" w:hAnsi="Arial" w:cs="Arial"/>
          <w:sz w:val="20"/>
          <w:szCs w:val="20"/>
        </w:rPr>
      </w:pPr>
      <w:r w:rsidRPr="007D2DE3">
        <w:rPr>
          <w:rFonts w:ascii="Arial" w:hAnsi="Arial" w:cs="Arial"/>
          <w:sz w:val="20"/>
          <w:szCs w:val="20"/>
        </w:rPr>
        <w:t>For the 2021-22 SY and beyond, all schools providing course instruction aligned with U.S. History and Government (Framework) should report course code 04101F.</w:t>
      </w:r>
    </w:p>
    <w:p w14:paraId="50E5C5D4" w14:textId="19E32A2A" w:rsidR="000921CB" w:rsidRPr="007D2DE3" w:rsidRDefault="000921CB" w:rsidP="004710FB">
      <w:pPr>
        <w:jc w:val="both"/>
        <w:rPr>
          <w:rFonts w:ascii="Arial" w:hAnsi="Arial" w:cs="Arial"/>
          <w:sz w:val="20"/>
          <w:szCs w:val="20"/>
        </w:rPr>
      </w:pPr>
    </w:p>
    <w:p w14:paraId="22075F23" w14:textId="77777777" w:rsidR="000921CB" w:rsidRDefault="000921CB" w:rsidP="000921CB">
      <w:pPr>
        <w:jc w:val="both"/>
        <w:rPr>
          <w:rFonts w:ascii="Arial" w:hAnsi="Arial" w:cs="Arial"/>
          <w:sz w:val="20"/>
          <w:szCs w:val="20"/>
        </w:rPr>
      </w:pPr>
      <w:r w:rsidRPr="007D2DE3">
        <w:rPr>
          <w:rFonts w:ascii="Arial" w:hAnsi="Arial" w:cs="Arial"/>
          <w:sz w:val="20"/>
          <w:szCs w:val="20"/>
        </w:rPr>
        <w:t>For the 2023-24 SY, students taking coursework that culminates in the January administration of Algebra I should be reported with the course code 02052CC. Students taking coursework that culminates in the June administration of Algebra I should be reported with course code 02050.</w:t>
      </w:r>
    </w:p>
    <w:p w14:paraId="3AD5400F" w14:textId="77777777" w:rsidR="000921CB" w:rsidRDefault="000921CB" w:rsidP="004710FB">
      <w:pPr>
        <w:jc w:val="both"/>
        <w:rPr>
          <w:rFonts w:ascii="Arial" w:hAnsi="Arial" w:cs="Arial"/>
          <w:sz w:val="20"/>
          <w:szCs w:val="20"/>
        </w:rPr>
      </w:pPr>
    </w:p>
    <w:p w14:paraId="4898156C" w14:textId="77777777" w:rsidR="00CE6C59" w:rsidRDefault="00CE6C59" w:rsidP="00740145">
      <w:pPr>
        <w:jc w:val="both"/>
        <w:rPr>
          <w:rFonts w:ascii="Arial" w:hAnsi="Arial" w:cs="Arial"/>
          <w:sz w:val="20"/>
          <w:szCs w:val="20"/>
        </w:rPr>
      </w:pPr>
    </w:p>
    <w:p w14:paraId="50A7C674" w14:textId="77777777" w:rsidR="00B73237" w:rsidRDefault="000374AA" w:rsidP="00B73237">
      <w:pPr>
        <w:rPr>
          <w:rStyle w:val="Heading2Char"/>
        </w:rPr>
      </w:pPr>
      <w:r>
        <w:rPr>
          <w:rFonts w:ascii="Arial" w:hAnsi="Arial" w:cs="Arial"/>
          <w:color w:val="000000"/>
          <w:sz w:val="22"/>
          <w:szCs w:val="22"/>
        </w:rPr>
        <w:lastRenderedPageBreak/>
        <w:tab/>
      </w:r>
      <w:r w:rsidRPr="004771DE">
        <w:rPr>
          <w:rFonts w:ascii="Arial" w:hAnsi="Arial" w:cs="Arial"/>
          <w:color w:val="000000"/>
          <w:sz w:val="22"/>
          <w:szCs w:val="22"/>
        </w:rPr>
        <w:t xml:space="preserve">LEAs </w:t>
      </w:r>
      <w:r>
        <w:rPr>
          <w:rFonts w:ascii="Arial" w:hAnsi="Arial" w:cs="Arial"/>
          <w:color w:val="000000"/>
          <w:sz w:val="22"/>
          <w:szCs w:val="22"/>
        </w:rPr>
        <w:t>are</w:t>
      </w:r>
      <w:r w:rsidRPr="004771DE">
        <w:rPr>
          <w:rFonts w:ascii="Arial" w:hAnsi="Arial" w:cs="Arial"/>
          <w:color w:val="000000"/>
          <w:sz w:val="22"/>
          <w:szCs w:val="22"/>
        </w:rPr>
        <w:t xml:space="preserve"> required to report course and assessment data for all students taking AP and/or IB courses and/or assessments. These data must be reported by the final reporting deadline in August using Course and Assessment Measure Codes.</w:t>
      </w:r>
      <w:r>
        <w:rPr>
          <w:rStyle w:val="Heading2Char"/>
        </w:rPr>
        <w:t xml:space="preserve"> </w:t>
      </w:r>
      <w:bookmarkEnd w:id="654"/>
      <w:bookmarkEnd w:id="655"/>
    </w:p>
    <w:p w14:paraId="6CA316A0" w14:textId="4F75325F" w:rsidR="009B669B" w:rsidRPr="000E16CD" w:rsidRDefault="009B669B" w:rsidP="00B73237">
      <w:pPr>
        <w:pStyle w:val="Heading2"/>
        <w:spacing w:line="360" w:lineRule="auto"/>
        <w:jc w:val="center"/>
      </w:pPr>
      <w:bookmarkStart w:id="656" w:name="_Toc163224911"/>
      <w:r w:rsidRPr="000E16CD">
        <w:t>Accommodation Codes and Descriptions</w:t>
      </w:r>
      <w:bookmarkEnd w:id="650"/>
      <w:bookmarkEnd w:id="656"/>
    </w:p>
    <w:p w14:paraId="47A7FAE0" w14:textId="77777777" w:rsidR="009B669B" w:rsidRPr="000E16CD" w:rsidRDefault="009B669B" w:rsidP="009B669B"/>
    <w:p w14:paraId="12503BDE" w14:textId="77777777" w:rsidR="009B669B" w:rsidRPr="000E16CD" w:rsidRDefault="009B669B" w:rsidP="009B669B">
      <w:pPr>
        <w:jc w:val="center"/>
        <w:rPr>
          <w:rFonts w:ascii="Arial" w:hAnsi="Arial" w:cs="Arial"/>
          <w:b/>
        </w:rPr>
      </w:pPr>
      <w:r w:rsidRPr="000E16CD">
        <w:rPr>
          <w:rFonts w:ascii="Arial" w:hAnsi="Arial" w:cs="Arial"/>
          <w:b/>
        </w:rPr>
        <w:t>Individualized Education Program (IEP) and</w:t>
      </w:r>
    </w:p>
    <w:p w14:paraId="2B157AFB" w14:textId="77777777" w:rsidR="009B669B" w:rsidRPr="000E16CD" w:rsidRDefault="009B669B" w:rsidP="009B669B">
      <w:pPr>
        <w:jc w:val="center"/>
        <w:rPr>
          <w:rFonts w:ascii="Arial" w:hAnsi="Arial" w:cs="Arial"/>
          <w:b/>
        </w:rPr>
      </w:pPr>
      <w:r w:rsidRPr="000E16CD">
        <w:rPr>
          <w:rFonts w:ascii="Arial" w:hAnsi="Arial" w:cs="Arial"/>
          <w:b/>
        </w:rPr>
        <w:t>504 Accommodation Codes and Descriptions</w:t>
      </w:r>
    </w:p>
    <w:tbl>
      <w:tblPr>
        <w:tblStyle w:val="TableGrid1"/>
        <w:tblW w:w="8649" w:type="dxa"/>
        <w:jc w:val="center"/>
        <w:tblLayout w:type="fixed"/>
        <w:tblLook w:val="0020" w:firstRow="1" w:lastRow="0" w:firstColumn="0" w:lastColumn="0" w:noHBand="0" w:noVBand="0"/>
      </w:tblPr>
      <w:tblGrid>
        <w:gridCol w:w="889"/>
        <w:gridCol w:w="7760"/>
      </w:tblGrid>
      <w:tr w:rsidR="009B669B" w:rsidRPr="000E16CD" w14:paraId="4F88451C" w14:textId="77777777" w:rsidTr="00DB5F03">
        <w:trPr>
          <w:jc w:val="center"/>
        </w:trPr>
        <w:tc>
          <w:tcPr>
            <w:tcW w:w="889" w:type="dxa"/>
            <w:shd w:val="clear" w:color="auto" w:fill="D9D9D9" w:themeFill="background1" w:themeFillShade="D9"/>
          </w:tcPr>
          <w:p w14:paraId="721BC60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760" w:type="dxa"/>
            <w:shd w:val="clear" w:color="auto" w:fill="D9D9D9" w:themeFill="background1" w:themeFillShade="D9"/>
          </w:tcPr>
          <w:p w14:paraId="2E88C20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4767A3B5" w14:textId="77777777" w:rsidTr="00AD1559">
        <w:trPr>
          <w:jc w:val="center"/>
        </w:trPr>
        <w:tc>
          <w:tcPr>
            <w:tcW w:w="889" w:type="dxa"/>
          </w:tcPr>
          <w:p w14:paraId="39D0105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01</w:t>
            </w:r>
          </w:p>
        </w:tc>
        <w:tc>
          <w:tcPr>
            <w:tcW w:w="7760" w:type="dxa"/>
          </w:tcPr>
          <w:p w14:paraId="7E10039D" w14:textId="65D9112A"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scheduling/timing</w:t>
            </w:r>
            <w:r w:rsidR="008E5D30" w:rsidRPr="000E16CD">
              <w:rPr>
                <w:rFonts w:ascii="Bookman Old Style" w:hAnsi="Bookman Old Style" w:cs="Arial"/>
                <w:bCs/>
                <w:sz w:val="22"/>
                <w:szCs w:val="22"/>
              </w:rPr>
              <w:t xml:space="preserve"> (</w:t>
            </w:r>
            <w:r w:rsidR="008E5D30" w:rsidRPr="00D6299E">
              <w:rPr>
                <w:rFonts w:ascii="Bookman Old Style" w:hAnsi="Bookman Old Style" w:cs="Arial"/>
                <w:bCs/>
                <w:sz w:val="22"/>
                <w:szCs w:val="22"/>
              </w:rPr>
              <w:t xml:space="preserve">Excluding </w:t>
            </w:r>
            <w:r w:rsidR="00DA3415" w:rsidRPr="00D6299E">
              <w:rPr>
                <w:rFonts w:ascii="Bookman Old Style" w:hAnsi="Bookman Old Style" w:cs="Arial"/>
                <w:bCs/>
                <w:sz w:val="22"/>
                <w:szCs w:val="22"/>
              </w:rPr>
              <w:t>Next day completion</w:t>
            </w:r>
            <w:r w:rsidR="008E5D30" w:rsidRPr="000E16CD">
              <w:rPr>
                <w:rFonts w:ascii="Bookman Old Style" w:hAnsi="Bookman Old Style" w:cs="Arial"/>
                <w:bCs/>
                <w:sz w:val="22"/>
                <w:szCs w:val="22"/>
              </w:rPr>
              <w:t xml:space="preserve"> testing)</w:t>
            </w:r>
          </w:p>
        </w:tc>
      </w:tr>
      <w:tr w:rsidR="009B669B" w:rsidRPr="000E16CD" w14:paraId="67DCD9BE" w14:textId="77777777" w:rsidTr="00AD1559">
        <w:trPr>
          <w:jc w:val="center"/>
        </w:trPr>
        <w:tc>
          <w:tcPr>
            <w:tcW w:w="889" w:type="dxa"/>
          </w:tcPr>
          <w:p w14:paraId="6E00326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02</w:t>
            </w:r>
          </w:p>
        </w:tc>
        <w:tc>
          <w:tcPr>
            <w:tcW w:w="7760" w:type="dxa"/>
          </w:tcPr>
          <w:p w14:paraId="189A05C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setting</w:t>
            </w:r>
          </w:p>
        </w:tc>
      </w:tr>
      <w:tr w:rsidR="009B669B" w:rsidRPr="000E16CD" w14:paraId="46B777E2" w14:textId="77777777" w:rsidTr="00AD1559">
        <w:trPr>
          <w:jc w:val="center"/>
        </w:trPr>
        <w:tc>
          <w:tcPr>
            <w:tcW w:w="889" w:type="dxa"/>
          </w:tcPr>
          <w:p w14:paraId="1E9A33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03</w:t>
            </w:r>
          </w:p>
        </w:tc>
        <w:tc>
          <w:tcPr>
            <w:tcW w:w="7760" w:type="dxa"/>
          </w:tcPr>
          <w:p w14:paraId="1CAA276E" w14:textId="2F851E55"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presentation (excluding Braille, Large type, and Tests read</w:t>
            </w:r>
            <w:r w:rsidR="00354881">
              <w:rPr>
                <w:rFonts w:ascii="Bookman Old Style" w:hAnsi="Bookman Old Style" w:cs="Arial"/>
                <w:bCs/>
                <w:sz w:val="22"/>
                <w:szCs w:val="22"/>
              </w:rPr>
              <w:t>)</w:t>
            </w:r>
          </w:p>
        </w:tc>
      </w:tr>
      <w:tr w:rsidR="009B669B" w:rsidRPr="000E16CD" w14:paraId="50E09F79" w14:textId="77777777" w:rsidTr="00AD1559">
        <w:trPr>
          <w:jc w:val="center"/>
        </w:trPr>
        <w:tc>
          <w:tcPr>
            <w:tcW w:w="889" w:type="dxa"/>
          </w:tcPr>
          <w:p w14:paraId="077EF98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04</w:t>
            </w:r>
          </w:p>
        </w:tc>
        <w:tc>
          <w:tcPr>
            <w:tcW w:w="7760" w:type="dxa"/>
          </w:tcPr>
          <w:p w14:paraId="2D37CDD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response</w:t>
            </w:r>
          </w:p>
        </w:tc>
      </w:tr>
      <w:tr w:rsidR="009B669B" w:rsidRPr="000E16CD" w14:paraId="3C40D9E3" w14:textId="77777777" w:rsidTr="00AD1559">
        <w:trPr>
          <w:jc w:val="center"/>
        </w:trPr>
        <w:tc>
          <w:tcPr>
            <w:tcW w:w="889" w:type="dxa"/>
          </w:tcPr>
          <w:p w14:paraId="5452D42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05</w:t>
            </w:r>
          </w:p>
        </w:tc>
        <w:tc>
          <w:tcPr>
            <w:tcW w:w="7760" w:type="dxa"/>
          </w:tcPr>
          <w:p w14:paraId="08A1A4E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r w:rsidR="009B669B" w:rsidRPr="000E16CD" w14:paraId="4694E433" w14:textId="77777777" w:rsidTr="00AD1559">
        <w:trPr>
          <w:jc w:val="center"/>
        </w:trPr>
        <w:tc>
          <w:tcPr>
            <w:tcW w:w="889" w:type="dxa"/>
          </w:tcPr>
          <w:p w14:paraId="1EF39F6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06</w:t>
            </w:r>
          </w:p>
        </w:tc>
        <w:tc>
          <w:tcPr>
            <w:tcW w:w="7760" w:type="dxa"/>
          </w:tcPr>
          <w:p w14:paraId="0335EB6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Braille</w:t>
            </w:r>
          </w:p>
        </w:tc>
      </w:tr>
      <w:tr w:rsidR="009B669B" w:rsidRPr="000E16CD" w14:paraId="72DB2F66" w14:textId="77777777" w:rsidTr="00AD1559">
        <w:trPr>
          <w:jc w:val="center"/>
        </w:trPr>
        <w:tc>
          <w:tcPr>
            <w:tcW w:w="889" w:type="dxa"/>
          </w:tcPr>
          <w:p w14:paraId="5903563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07</w:t>
            </w:r>
          </w:p>
        </w:tc>
        <w:tc>
          <w:tcPr>
            <w:tcW w:w="7760" w:type="dxa"/>
          </w:tcPr>
          <w:p w14:paraId="700E623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Large type</w:t>
            </w:r>
          </w:p>
        </w:tc>
      </w:tr>
      <w:tr w:rsidR="009B669B" w:rsidRPr="000E16CD" w14:paraId="5D5B224C" w14:textId="77777777" w:rsidTr="00AD1559">
        <w:trPr>
          <w:jc w:val="center"/>
        </w:trPr>
        <w:tc>
          <w:tcPr>
            <w:tcW w:w="889" w:type="dxa"/>
          </w:tcPr>
          <w:p w14:paraId="5DB63E4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08</w:t>
            </w:r>
          </w:p>
        </w:tc>
        <w:tc>
          <w:tcPr>
            <w:tcW w:w="7760" w:type="dxa"/>
          </w:tcPr>
          <w:p w14:paraId="3380557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Test read</w:t>
            </w:r>
          </w:p>
        </w:tc>
      </w:tr>
      <w:tr w:rsidR="009B669B" w:rsidRPr="000E16CD" w14:paraId="68A422E6" w14:textId="77777777" w:rsidTr="00AD1559">
        <w:trPr>
          <w:jc w:val="center"/>
        </w:trPr>
        <w:tc>
          <w:tcPr>
            <w:tcW w:w="889" w:type="dxa"/>
          </w:tcPr>
          <w:p w14:paraId="0C3FB1A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09</w:t>
            </w:r>
          </w:p>
        </w:tc>
        <w:tc>
          <w:tcPr>
            <w:tcW w:w="7760" w:type="dxa"/>
          </w:tcPr>
          <w:p w14:paraId="028FFB30" w14:textId="0A10C85B"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Use of </w:t>
            </w:r>
            <w:r w:rsidR="004B1985">
              <w:rPr>
                <w:rFonts w:ascii="Bookman Old Style" w:hAnsi="Bookman Old Style" w:cs="Arial"/>
                <w:bCs/>
                <w:sz w:val="22"/>
                <w:szCs w:val="22"/>
              </w:rPr>
              <w:t>c</w:t>
            </w:r>
            <w:r w:rsidRPr="000E16CD">
              <w:rPr>
                <w:rFonts w:ascii="Bookman Old Style" w:hAnsi="Bookman Old Style" w:cs="Arial"/>
                <w:bCs/>
                <w:sz w:val="22"/>
                <w:szCs w:val="22"/>
              </w:rPr>
              <w:t>alculator</w:t>
            </w:r>
          </w:p>
        </w:tc>
      </w:tr>
      <w:tr w:rsidR="009B669B" w:rsidRPr="000E16CD" w14:paraId="09DF9006" w14:textId="77777777" w:rsidTr="00AD1559">
        <w:trPr>
          <w:jc w:val="center"/>
        </w:trPr>
        <w:tc>
          <w:tcPr>
            <w:tcW w:w="889" w:type="dxa"/>
          </w:tcPr>
          <w:p w14:paraId="7BDBAF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10</w:t>
            </w:r>
          </w:p>
        </w:tc>
        <w:tc>
          <w:tcPr>
            <w:tcW w:w="7760" w:type="dxa"/>
          </w:tcPr>
          <w:p w14:paraId="35F4C2BD" w14:textId="59026331" w:rsidR="009B669B" w:rsidRPr="000E16CD" w:rsidRDefault="004B1985" w:rsidP="009B669B">
            <w:pPr>
              <w:rPr>
                <w:rFonts w:ascii="Bookman Old Style" w:hAnsi="Bookman Old Style" w:cs="Arial"/>
                <w:bCs/>
                <w:sz w:val="22"/>
                <w:szCs w:val="22"/>
              </w:rPr>
            </w:pPr>
            <w:r w:rsidRPr="006477BB">
              <w:rPr>
                <w:rFonts w:ascii="Bookman Old Style" w:hAnsi="Bookman Old Style" w:cs="Arial"/>
                <w:bCs/>
                <w:sz w:val="22"/>
                <w:szCs w:val="22"/>
              </w:rPr>
              <w:t>Use of spell-checking device/software</w:t>
            </w:r>
          </w:p>
        </w:tc>
      </w:tr>
      <w:tr w:rsidR="009B669B" w:rsidRPr="000E16CD" w14:paraId="1FB17F46" w14:textId="77777777" w:rsidTr="00AD1559">
        <w:trPr>
          <w:jc w:val="center"/>
        </w:trPr>
        <w:tc>
          <w:tcPr>
            <w:tcW w:w="889" w:type="dxa"/>
          </w:tcPr>
          <w:p w14:paraId="60A4F4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11</w:t>
            </w:r>
          </w:p>
        </w:tc>
        <w:tc>
          <w:tcPr>
            <w:tcW w:w="7760" w:type="dxa"/>
          </w:tcPr>
          <w:p w14:paraId="3356B02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Deletion of spelling</w:t>
            </w:r>
          </w:p>
        </w:tc>
      </w:tr>
      <w:tr w:rsidR="008E5D30" w:rsidRPr="00D6299E" w14:paraId="1E211C90" w14:textId="77777777" w:rsidTr="00AD1559">
        <w:trPr>
          <w:jc w:val="center"/>
        </w:trPr>
        <w:tc>
          <w:tcPr>
            <w:tcW w:w="889" w:type="dxa"/>
          </w:tcPr>
          <w:p w14:paraId="776C5A7F" w14:textId="77777777" w:rsidR="008E5D30" w:rsidRPr="00D6299E" w:rsidRDefault="008E5D30" w:rsidP="009B669B">
            <w:pPr>
              <w:rPr>
                <w:rFonts w:ascii="Bookman Old Style" w:hAnsi="Bookman Old Style" w:cs="Arial"/>
                <w:bCs/>
                <w:sz w:val="22"/>
                <w:szCs w:val="22"/>
              </w:rPr>
            </w:pPr>
            <w:r w:rsidRPr="00D6299E">
              <w:rPr>
                <w:rFonts w:ascii="Bookman Old Style" w:hAnsi="Bookman Old Style" w:cs="Arial"/>
                <w:bCs/>
                <w:sz w:val="22"/>
                <w:szCs w:val="22"/>
              </w:rPr>
              <w:t>12</w:t>
            </w:r>
          </w:p>
        </w:tc>
        <w:tc>
          <w:tcPr>
            <w:tcW w:w="7760" w:type="dxa"/>
          </w:tcPr>
          <w:p w14:paraId="12D8B193" w14:textId="45A8CB06" w:rsidR="008E5D30" w:rsidRPr="00D6299E" w:rsidRDefault="00DA3415" w:rsidP="009B669B">
            <w:pPr>
              <w:rPr>
                <w:rFonts w:ascii="Bookman Old Style" w:hAnsi="Bookman Old Style" w:cs="Arial"/>
                <w:bCs/>
                <w:sz w:val="22"/>
                <w:szCs w:val="22"/>
              </w:rPr>
            </w:pPr>
            <w:r w:rsidRPr="00D6299E">
              <w:rPr>
                <w:rFonts w:ascii="Bookman Old Style" w:hAnsi="Bookman Old Style" w:cs="Arial"/>
                <w:bCs/>
                <w:sz w:val="22"/>
                <w:szCs w:val="22"/>
              </w:rPr>
              <w:t>Next day completion</w:t>
            </w:r>
            <w:r w:rsidR="008E5D30" w:rsidRPr="00D6299E">
              <w:rPr>
                <w:rFonts w:ascii="Bookman Old Style" w:hAnsi="Bookman Old Style" w:cs="Arial"/>
                <w:bCs/>
                <w:sz w:val="22"/>
                <w:szCs w:val="22"/>
              </w:rPr>
              <w:t xml:space="preserve"> testing</w:t>
            </w:r>
          </w:p>
        </w:tc>
      </w:tr>
    </w:tbl>
    <w:p w14:paraId="775170B7" w14:textId="77777777" w:rsidR="009B669B" w:rsidRPr="00D6299E" w:rsidRDefault="009B669B" w:rsidP="009B669B"/>
    <w:p w14:paraId="5014C98E" w14:textId="77777777" w:rsidR="00725AF7" w:rsidRDefault="00725AF7" w:rsidP="009B669B">
      <w:pPr>
        <w:jc w:val="center"/>
        <w:rPr>
          <w:rFonts w:ascii="Arial" w:hAnsi="Arial" w:cs="Arial"/>
          <w:b/>
        </w:rPr>
      </w:pPr>
    </w:p>
    <w:p w14:paraId="0A5E035C" w14:textId="2907C0FC" w:rsidR="009B669B" w:rsidRPr="00D6299E" w:rsidRDefault="009B669B" w:rsidP="009B669B">
      <w:pPr>
        <w:jc w:val="center"/>
        <w:rPr>
          <w:rFonts w:ascii="Arial" w:hAnsi="Arial" w:cs="Arial"/>
          <w:b/>
        </w:rPr>
      </w:pPr>
      <w:r w:rsidRPr="00D6299E">
        <w:rPr>
          <w:rFonts w:ascii="Arial" w:hAnsi="Arial" w:cs="Arial"/>
          <w:b/>
        </w:rPr>
        <w:t>English Language Learner (</w:t>
      </w:r>
      <w:r w:rsidR="00E36AAE">
        <w:rPr>
          <w:rFonts w:ascii="Arial" w:hAnsi="Arial" w:cs="Arial"/>
          <w:b/>
        </w:rPr>
        <w:t>ELL</w:t>
      </w:r>
      <w:r w:rsidRPr="00D6299E">
        <w:rPr>
          <w:rFonts w:ascii="Arial" w:hAnsi="Arial" w:cs="Arial"/>
          <w:b/>
        </w:rPr>
        <w:t>) Accommodation Codes and Descriptions</w:t>
      </w:r>
    </w:p>
    <w:tbl>
      <w:tblPr>
        <w:tblStyle w:val="TableGrid1"/>
        <w:tblW w:w="7668" w:type="dxa"/>
        <w:jc w:val="center"/>
        <w:tblLayout w:type="fixed"/>
        <w:tblLook w:val="0020" w:firstRow="1" w:lastRow="0" w:firstColumn="0" w:lastColumn="0" w:noHBand="0" w:noVBand="0"/>
      </w:tblPr>
      <w:tblGrid>
        <w:gridCol w:w="889"/>
        <w:gridCol w:w="6779"/>
      </w:tblGrid>
      <w:tr w:rsidR="009B669B" w:rsidRPr="00D6299E" w14:paraId="7C2E085F" w14:textId="77777777" w:rsidTr="00DB5F03">
        <w:trPr>
          <w:jc w:val="center"/>
        </w:trPr>
        <w:tc>
          <w:tcPr>
            <w:tcW w:w="889" w:type="dxa"/>
            <w:shd w:val="clear" w:color="auto" w:fill="D9D9D9" w:themeFill="background1" w:themeFillShade="D9"/>
          </w:tcPr>
          <w:p w14:paraId="53B3A308" w14:textId="77777777" w:rsidR="009B669B" w:rsidRPr="00D6299E" w:rsidRDefault="009B669B" w:rsidP="009B669B">
            <w:pPr>
              <w:rPr>
                <w:rFonts w:ascii="Bookman Old Style" w:hAnsi="Bookman Old Style" w:cs="Arial"/>
                <w:b/>
                <w:sz w:val="22"/>
                <w:szCs w:val="22"/>
              </w:rPr>
            </w:pPr>
            <w:r w:rsidRPr="00D6299E">
              <w:rPr>
                <w:rFonts w:ascii="Bookman Old Style" w:hAnsi="Bookman Old Style" w:cs="Arial"/>
                <w:b/>
                <w:sz w:val="22"/>
                <w:szCs w:val="22"/>
              </w:rPr>
              <w:t>Code</w:t>
            </w:r>
          </w:p>
        </w:tc>
        <w:tc>
          <w:tcPr>
            <w:tcW w:w="6779" w:type="dxa"/>
            <w:shd w:val="clear" w:color="auto" w:fill="D9D9D9" w:themeFill="background1" w:themeFillShade="D9"/>
          </w:tcPr>
          <w:p w14:paraId="2D82561B" w14:textId="77777777" w:rsidR="009B669B" w:rsidRPr="00D6299E" w:rsidRDefault="009B669B" w:rsidP="009B669B">
            <w:pPr>
              <w:jc w:val="center"/>
              <w:rPr>
                <w:rFonts w:ascii="Bookman Old Style" w:hAnsi="Bookman Old Style" w:cs="Arial"/>
                <w:b/>
                <w:sz w:val="22"/>
                <w:szCs w:val="22"/>
              </w:rPr>
            </w:pPr>
            <w:r w:rsidRPr="00D6299E">
              <w:rPr>
                <w:rFonts w:ascii="Bookman Old Style" w:hAnsi="Bookman Old Style" w:cs="Arial"/>
                <w:b/>
                <w:sz w:val="22"/>
                <w:szCs w:val="22"/>
              </w:rPr>
              <w:t>Description</w:t>
            </w:r>
          </w:p>
        </w:tc>
      </w:tr>
      <w:tr w:rsidR="009B669B" w:rsidRPr="00D6299E" w14:paraId="484353C7" w14:textId="77777777" w:rsidTr="00AD1559">
        <w:trPr>
          <w:jc w:val="center"/>
        </w:trPr>
        <w:tc>
          <w:tcPr>
            <w:tcW w:w="889" w:type="dxa"/>
          </w:tcPr>
          <w:p w14:paraId="0D04180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21</w:t>
            </w:r>
          </w:p>
        </w:tc>
        <w:tc>
          <w:tcPr>
            <w:tcW w:w="6779" w:type="dxa"/>
          </w:tcPr>
          <w:p w14:paraId="711B882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Time extension</w:t>
            </w:r>
          </w:p>
        </w:tc>
      </w:tr>
      <w:tr w:rsidR="009B669B" w:rsidRPr="00D6299E" w14:paraId="7ED6ADC0" w14:textId="77777777" w:rsidTr="00AD1559">
        <w:trPr>
          <w:jc w:val="center"/>
        </w:trPr>
        <w:tc>
          <w:tcPr>
            <w:tcW w:w="889" w:type="dxa"/>
          </w:tcPr>
          <w:p w14:paraId="59F1CCD6"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22</w:t>
            </w:r>
          </w:p>
        </w:tc>
        <w:tc>
          <w:tcPr>
            <w:tcW w:w="6779" w:type="dxa"/>
          </w:tcPr>
          <w:p w14:paraId="2C4C1BE3"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Separate location</w:t>
            </w:r>
          </w:p>
        </w:tc>
      </w:tr>
      <w:tr w:rsidR="009B669B" w:rsidRPr="00D6299E" w14:paraId="1AD76F58" w14:textId="77777777" w:rsidTr="00AD1559">
        <w:trPr>
          <w:jc w:val="center"/>
        </w:trPr>
        <w:tc>
          <w:tcPr>
            <w:tcW w:w="889" w:type="dxa"/>
          </w:tcPr>
          <w:p w14:paraId="0CD49A3C"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23</w:t>
            </w:r>
          </w:p>
        </w:tc>
        <w:tc>
          <w:tcPr>
            <w:tcW w:w="6779" w:type="dxa"/>
          </w:tcPr>
          <w:p w14:paraId="532DB076"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Third reading of listening selection</w:t>
            </w:r>
          </w:p>
        </w:tc>
      </w:tr>
      <w:tr w:rsidR="009B669B" w:rsidRPr="00D6299E" w14:paraId="0F9BD5CB" w14:textId="77777777" w:rsidTr="00AD1559">
        <w:trPr>
          <w:jc w:val="center"/>
        </w:trPr>
        <w:tc>
          <w:tcPr>
            <w:tcW w:w="889" w:type="dxa"/>
          </w:tcPr>
          <w:p w14:paraId="55D73997"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24</w:t>
            </w:r>
          </w:p>
        </w:tc>
        <w:tc>
          <w:tcPr>
            <w:tcW w:w="6779" w:type="dxa"/>
          </w:tcPr>
          <w:p w14:paraId="3CC93FA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Bilingual dictionary/glossary</w:t>
            </w:r>
          </w:p>
        </w:tc>
      </w:tr>
      <w:tr w:rsidR="009B669B" w:rsidRPr="00D6299E" w14:paraId="35D80E9D" w14:textId="77777777" w:rsidTr="00AD1559">
        <w:trPr>
          <w:jc w:val="center"/>
        </w:trPr>
        <w:tc>
          <w:tcPr>
            <w:tcW w:w="889" w:type="dxa"/>
          </w:tcPr>
          <w:p w14:paraId="68658457"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25</w:t>
            </w:r>
          </w:p>
        </w:tc>
        <w:tc>
          <w:tcPr>
            <w:tcW w:w="6779" w:type="dxa"/>
          </w:tcPr>
          <w:p w14:paraId="1992F545"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Translated edition</w:t>
            </w:r>
          </w:p>
        </w:tc>
      </w:tr>
      <w:tr w:rsidR="009B669B" w:rsidRPr="00D6299E" w14:paraId="3B33E5A1" w14:textId="77777777" w:rsidTr="00AD1559">
        <w:trPr>
          <w:jc w:val="center"/>
        </w:trPr>
        <w:tc>
          <w:tcPr>
            <w:tcW w:w="889" w:type="dxa"/>
          </w:tcPr>
          <w:p w14:paraId="3CB57FD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26</w:t>
            </w:r>
          </w:p>
        </w:tc>
        <w:tc>
          <w:tcPr>
            <w:tcW w:w="6779" w:type="dxa"/>
          </w:tcPr>
          <w:p w14:paraId="19F7318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Oral translation</w:t>
            </w:r>
          </w:p>
        </w:tc>
      </w:tr>
      <w:tr w:rsidR="009B669B" w:rsidRPr="00D6299E" w14:paraId="70D6DF26" w14:textId="77777777" w:rsidTr="00AD1559">
        <w:trPr>
          <w:jc w:val="center"/>
        </w:trPr>
        <w:tc>
          <w:tcPr>
            <w:tcW w:w="889" w:type="dxa"/>
          </w:tcPr>
          <w:p w14:paraId="50FD264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27</w:t>
            </w:r>
          </w:p>
        </w:tc>
        <w:tc>
          <w:tcPr>
            <w:tcW w:w="6779" w:type="dxa"/>
          </w:tcPr>
          <w:p w14:paraId="1AB36FDB"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Responses written in native language (Leave blank for COSF)</w:t>
            </w:r>
          </w:p>
        </w:tc>
      </w:tr>
      <w:tr w:rsidR="00800D1C" w:rsidRPr="00D6299E" w14:paraId="17C89A18" w14:textId="77777777" w:rsidTr="00AD1559">
        <w:trPr>
          <w:jc w:val="center"/>
        </w:trPr>
        <w:tc>
          <w:tcPr>
            <w:tcW w:w="889" w:type="dxa"/>
          </w:tcPr>
          <w:p w14:paraId="47F08741" w14:textId="09D0BAF1" w:rsidR="00800D1C" w:rsidRPr="00D6299E" w:rsidRDefault="00800D1C" w:rsidP="009B669B">
            <w:pPr>
              <w:rPr>
                <w:rFonts w:ascii="Bookman Old Style" w:hAnsi="Bookman Old Style" w:cs="Arial"/>
                <w:bCs/>
                <w:sz w:val="22"/>
                <w:szCs w:val="22"/>
              </w:rPr>
            </w:pPr>
            <w:r w:rsidRPr="00D6299E">
              <w:rPr>
                <w:rFonts w:ascii="Bookman Old Style" w:hAnsi="Bookman Old Style" w:cs="Arial"/>
                <w:bCs/>
                <w:sz w:val="22"/>
                <w:szCs w:val="22"/>
              </w:rPr>
              <w:t>28</w:t>
            </w:r>
          </w:p>
        </w:tc>
        <w:tc>
          <w:tcPr>
            <w:tcW w:w="6779" w:type="dxa"/>
          </w:tcPr>
          <w:p w14:paraId="7181B34E" w14:textId="5E47818C" w:rsidR="00800D1C" w:rsidRPr="00D6299E" w:rsidRDefault="00800D1C" w:rsidP="009B669B">
            <w:pPr>
              <w:rPr>
                <w:rFonts w:ascii="Bookman Old Style" w:hAnsi="Bookman Old Style" w:cs="Arial"/>
                <w:bCs/>
                <w:sz w:val="22"/>
                <w:szCs w:val="22"/>
              </w:rPr>
            </w:pPr>
            <w:r w:rsidRPr="00D6299E">
              <w:rPr>
                <w:rFonts w:ascii="Bookman Old Style" w:hAnsi="Bookman Old Style" w:cs="Arial"/>
                <w:bCs/>
                <w:sz w:val="22"/>
                <w:szCs w:val="22"/>
              </w:rPr>
              <w:t>Next day completion*</w:t>
            </w:r>
          </w:p>
        </w:tc>
      </w:tr>
    </w:tbl>
    <w:p w14:paraId="12E679A8" w14:textId="77777777" w:rsidR="00346764" w:rsidRDefault="0041377C" w:rsidP="006557A9">
      <w:pPr>
        <w:pStyle w:val="Caption"/>
        <w:jc w:val="center"/>
        <w:rPr>
          <w:b w:val="0"/>
          <w:sz w:val="20"/>
        </w:rPr>
      </w:pPr>
      <w:bookmarkStart w:id="657" w:name="_Toc335315433"/>
      <w:bookmarkStart w:id="658" w:name="_Toc531952770"/>
      <w:r w:rsidRPr="006557A9">
        <w:rPr>
          <w:b w:val="0"/>
          <w:sz w:val="20"/>
        </w:rPr>
        <w:t>*Applicable to Regents exams only, beginning January 2019.</w:t>
      </w:r>
    </w:p>
    <w:p w14:paraId="60B71716" w14:textId="77777777" w:rsidR="00346764" w:rsidRDefault="00346764" w:rsidP="006557A9">
      <w:pPr>
        <w:pStyle w:val="Caption"/>
        <w:jc w:val="center"/>
        <w:rPr>
          <w:b w:val="0"/>
          <w:sz w:val="20"/>
        </w:rPr>
      </w:pPr>
    </w:p>
    <w:p w14:paraId="7E3BB6A7" w14:textId="3F31487F" w:rsidR="009B669B" w:rsidRPr="00E83C17" w:rsidRDefault="009B669B" w:rsidP="006557A9">
      <w:pPr>
        <w:pStyle w:val="Caption"/>
        <w:jc w:val="center"/>
        <w:rPr>
          <w:rFonts w:ascii="Arial" w:hAnsi="Arial" w:cs="Arial"/>
        </w:rPr>
      </w:pPr>
      <w:r w:rsidRPr="00E83C17">
        <w:rPr>
          <w:rFonts w:ascii="Arial" w:hAnsi="Arial" w:cs="Arial"/>
          <w:szCs w:val="28"/>
        </w:rPr>
        <w:t>Assessment Language Codes</w:t>
      </w:r>
      <w:bookmarkEnd w:id="651"/>
      <w:r w:rsidRPr="00E83C17">
        <w:rPr>
          <w:rFonts w:ascii="Arial" w:hAnsi="Arial" w:cs="Arial"/>
          <w:szCs w:val="28"/>
        </w:rPr>
        <w:t xml:space="preserve"> and Descriptions</w:t>
      </w:r>
      <w:bookmarkEnd w:id="657"/>
      <w:bookmarkEnd w:id="658"/>
    </w:p>
    <w:p w14:paraId="7AA4CFF5" w14:textId="77777777" w:rsidR="00E459A0" w:rsidRPr="00E459A0" w:rsidRDefault="00E459A0" w:rsidP="00E459A0"/>
    <w:tbl>
      <w:tblPr>
        <w:tblW w:w="3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language codes and descriptions"/>
      </w:tblPr>
      <w:tblGrid>
        <w:gridCol w:w="900"/>
        <w:gridCol w:w="2515"/>
      </w:tblGrid>
      <w:tr w:rsidR="009B669B" w:rsidRPr="000E16CD" w14:paraId="723F82DC" w14:textId="77777777" w:rsidTr="00346764">
        <w:trPr>
          <w:cantSplit/>
          <w:tblHeader/>
          <w:jc w:val="center"/>
        </w:trPr>
        <w:tc>
          <w:tcPr>
            <w:tcW w:w="900" w:type="dxa"/>
            <w:shd w:val="clear" w:color="auto" w:fill="D9D9D9"/>
            <w:vAlign w:val="center"/>
          </w:tcPr>
          <w:p w14:paraId="53DB1CA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515" w:type="dxa"/>
            <w:shd w:val="clear" w:color="auto" w:fill="D9D9D9"/>
            <w:vAlign w:val="center"/>
          </w:tcPr>
          <w:p w14:paraId="17E61EFD" w14:textId="77777777" w:rsidR="009B669B" w:rsidRPr="000E16CD" w:rsidRDefault="00A029B4"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0795D2FD" w14:textId="77777777" w:rsidTr="00805F72">
        <w:trPr>
          <w:cantSplit/>
          <w:jc w:val="center"/>
        </w:trPr>
        <w:tc>
          <w:tcPr>
            <w:tcW w:w="900" w:type="dxa"/>
            <w:vAlign w:val="center"/>
          </w:tcPr>
          <w:p w14:paraId="098C1F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w:t>
            </w:r>
          </w:p>
        </w:tc>
        <w:tc>
          <w:tcPr>
            <w:tcW w:w="2515" w:type="dxa"/>
            <w:vAlign w:val="center"/>
          </w:tcPr>
          <w:p w14:paraId="5FA2E77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Albanian</w:t>
            </w:r>
          </w:p>
        </w:tc>
      </w:tr>
      <w:tr w:rsidR="009B669B" w:rsidRPr="000E16CD" w14:paraId="3E45E334" w14:textId="77777777" w:rsidTr="00805F72">
        <w:trPr>
          <w:cantSplit/>
          <w:jc w:val="center"/>
        </w:trPr>
        <w:tc>
          <w:tcPr>
            <w:tcW w:w="900" w:type="dxa"/>
            <w:vAlign w:val="center"/>
          </w:tcPr>
          <w:p w14:paraId="19CBEDD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w:t>
            </w:r>
          </w:p>
        </w:tc>
        <w:tc>
          <w:tcPr>
            <w:tcW w:w="2515" w:type="dxa"/>
            <w:vAlign w:val="center"/>
          </w:tcPr>
          <w:p w14:paraId="3F6FC78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Amharic</w:t>
            </w:r>
          </w:p>
        </w:tc>
      </w:tr>
      <w:tr w:rsidR="009B669B" w:rsidRPr="000E16CD" w14:paraId="37B2599D" w14:textId="77777777" w:rsidTr="00805F72">
        <w:trPr>
          <w:cantSplit/>
          <w:jc w:val="center"/>
        </w:trPr>
        <w:tc>
          <w:tcPr>
            <w:tcW w:w="900" w:type="dxa"/>
            <w:vAlign w:val="center"/>
          </w:tcPr>
          <w:p w14:paraId="1A2A09F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w:t>
            </w:r>
          </w:p>
        </w:tc>
        <w:tc>
          <w:tcPr>
            <w:tcW w:w="2515" w:type="dxa"/>
            <w:vAlign w:val="center"/>
          </w:tcPr>
          <w:p w14:paraId="59CD6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Arabic</w:t>
            </w:r>
          </w:p>
        </w:tc>
      </w:tr>
      <w:tr w:rsidR="002F0BDC" w:rsidRPr="000E16CD" w14:paraId="23AB1BB8" w14:textId="77777777" w:rsidTr="00805F72">
        <w:trPr>
          <w:cantSplit/>
          <w:jc w:val="center"/>
        </w:trPr>
        <w:tc>
          <w:tcPr>
            <w:tcW w:w="900" w:type="dxa"/>
            <w:vAlign w:val="center"/>
          </w:tcPr>
          <w:p w14:paraId="286D0C8A" w14:textId="19C99C89" w:rsidR="002F0BDC" w:rsidRPr="00060145" w:rsidRDefault="002F0BDC" w:rsidP="009B669B">
            <w:pPr>
              <w:rPr>
                <w:rFonts w:ascii="Bookman Old Style" w:hAnsi="Bookman Old Style" w:cs="Arial"/>
                <w:bCs/>
                <w:sz w:val="22"/>
                <w:szCs w:val="22"/>
              </w:rPr>
            </w:pPr>
            <w:r w:rsidRPr="00060145">
              <w:rPr>
                <w:rFonts w:ascii="Bookman Old Style" w:hAnsi="Bookman Old Style" w:cs="Arial"/>
                <w:bCs/>
                <w:sz w:val="22"/>
                <w:szCs w:val="22"/>
              </w:rPr>
              <w:t>BEN</w:t>
            </w:r>
          </w:p>
        </w:tc>
        <w:tc>
          <w:tcPr>
            <w:tcW w:w="2515" w:type="dxa"/>
            <w:vAlign w:val="center"/>
          </w:tcPr>
          <w:p w14:paraId="7A86E278" w14:textId="1A6409F3" w:rsidR="002F0BDC" w:rsidRPr="00060145" w:rsidRDefault="002F0BDC" w:rsidP="009B669B">
            <w:pPr>
              <w:rPr>
                <w:rFonts w:ascii="Bookman Old Style" w:hAnsi="Bookman Old Style" w:cs="Arial"/>
                <w:bCs/>
                <w:sz w:val="22"/>
                <w:szCs w:val="22"/>
              </w:rPr>
            </w:pPr>
            <w:r w:rsidRPr="00060145">
              <w:rPr>
                <w:rFonts w:ascii="Bookman Old Style" w:hAnsi="Bookman Old Style" w:cs="Arial"/>
                <w:bCs/>
                <w:sz w:val="22"/>
                <w:szCs w:val="22"/>
              </w:rPr>
              <w:t>Bengali</w:t>
            </w:r>
          </w:p>
        </w:tc>
      </w:tr>
      <w:tr w:rsidR="009B669B" w:rsidRPr="000E16CD" w14:paraId="5023044C" w14:textId="77777777" w:rsidTr="00805F72">
        <w:trPr>
          <w:cantSplit/>
          <w:jc w:val="center"/>
        </w:trPr>
        <w:tc>
          <w:tcPr>
            <w:tcW w:w="900" w:type="dxa"/>
            <w:vAlign w:val="center"/>
          </w:tcPr>
          <w:p w14:paraId="50249E3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w:t>
            </w:r>
          </w:p>
        </w:tc>
        <w:tc>
          <w:tcPr>
            <w:tcW w:w="2515" w:type="dxa"/>
            <w:vAlign w:val="center"/>
          </w:tcPr>
          <w:p w14:paraId="27D5CCE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Burmese</w:t>
            </w:r>
          </w:p>
        </w:tc>
      </w:tr>
      <w:tr w:rsidR="009B669B" w:rsidRPr="000E16CD" w14:paraId="24EE3EF2" w14:textId="77777777" w:rsidTr="00805F72">
        <w:trPr>
          <w:cantSplit/>
          <w:jc w:val="center"/>
        </w:trPr>
        <w:tc>
          <w:tcPr>
            <w:tcW w:w="900" w:type="dxa"/>
            <w:vAlign w:val="center"/>
          </w:tcPr>
          <w:p w14:paraId="6A68C8E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w:t>
            </w:r>
          </w:p>
        </w:tc>
        <w:tc>
          <w:tcPr>
            <w:tcW w:w="2515" w:type="dxa"/>
            <w:vAlign w:val="center"/>
          </w:tcPr>
          <w:p w14:paraId="50F011F8" w14:textId="37EF1271"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Chinese</w:t>
            </w:r>
            <w:r w:rsidR="00805F72">
              <w:rPr>
                <w:rFonts w:ascii="Bookman Old Style" w:hAnsi="Bookman Old Style" w:cs="Arial"/>
                <w:bCs/>
                <w:sz w:val="22"/>
                <w:szCs w:val="22"/>
              </w:rPr>
              <w:t xml:space="preserve"> (traditional)</w:t>
            </w:r>
          </w:p>
        </w:tc>
      </w:tr>
      <w:tr w:rsidR="00805F72" w:rsidRPr="000E16CD" w14:paraId="0538601C" w14:textId="77777777" w:rsidTr="00805F72">
        <w:trPr>
          <w:cantSplit/>
          <w:jc w:val="center"/>
        </w:trPr>
        <w:tc>
          <w:tcPr>
            <w:tcW w:w="900" w:type="dxa"/>
            <w:vAlign w:val="center"/>
          </w:tcPr>
          <w:p w14:paraId="5F2D4AEC" w14:textId="340E3090" w:rsidR="00805F72" w:rsidRPr="000E16CD" w:rsidRDefault="00805F72" w:rsidP="009B669B">
            <w:pPr>
              <w:rPr>
                <w:rFonts w:ascii="Bookman Old Style" w:hAnsi="Bookman Old Style" w:cs="Arial"/>
                <w:bCs/>
                <w:sz w:val="22"/>
                <w:szCs w:val="22"/>
              </w:rPr>
            </w:pPr>
            <w:r>
              <w:rPr>
                <w:rFonts w:ascii="Bookman Old Style" w:hAnsi="Bookman Old Style" w:cs="Arial"/>
                <w:bCs/>
                <w:sz w:val="22"/>
                <w:szCs w:val="22"/>
              </w:rPr>
              <w:t>ZHO</w:t>
            </w:r>
          </w:p>
        </w:tc>
        <w:tc>
          <w:tcPr>
            <w:tcW w:w="2515" w:type="dxa"/>
            <w:vAlign w:val="center"/>
          </w:tcPr>
          <w:p w14:paraId="67A021AA" w14:textId="5DF64C2C" w:rsidR="00805F72" w:rsidRPr="000E16CD" w:rsidRDefault="00805F72" w:rsidP="009B669B">
            <w:pPr>
              <w:rPr>
                <w:rFonts w:ascii="Bookman Old Style" w:hAnsi="Bookman Old Style" w:cs="Arial"/>
                <w:bCs/>
                <w:sz w:val="22"/>
                <w:szCs w:val="22"/>
              </w:rPr>
            </w:pPr>
            <w:r>
              <w:rPr>
                <w:rFonts w:ascii="Bookman Old Style" w:hAnsi="Bookman Old Style" w:cs="Arial"/>
                <w:bCs/>
                <w:sz w:val="22"/>
                <w:szCs w:val="22"/>
              </w:rPr>
              <w:t>Chinese (simplified)</w:t>
            </w:r>
          </w:p>
        </w:tc>
      </w:tr>
      <w:tr w:rsidR="009B669B" w:rsidRPr="000E16CD" w14:paraId="16CA7E30" w14:textId="77777777" w:rsidTr="00805F72">
        <w:trPr>
          <w:cantSplit/>
          <w:jc w:val="center"/>
        </w:trPr>
        <w:tc>
          <w:tcPr>
            <w:tcW w:w="900" w:type="dxa"/>
            <w:vAlign w:val="center"/>
          </w:tcPr>
          <w:p w14:paraId="62F19A4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w:t>
            </w:r>
          </w:p>
        </w:tc>
        <w:tc>
          <w:tcPr>
            <w:tcW w:w="2515" w:type="dxa"/>
            <w:vAlign w:val="center"/>
          </w:tcPr>
          <w:p w14:paraId="69B9C51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English</w:t>
            </w:r>
          </w:p>
        </w:tc>
      </w:tr>
      <w:tr w:rsidR="009B669B" w:rsidRPr="000E16CD" w14:paraId="172B5C8C" w14:textId="77777777" w:rsidTr="00805F72">
        <w:trPr>
          <w:cantSplit/>
          <w:jc w:val="center"/>
        </w:trPr>
        <w:tc>
          <w:tcPr>
            <w:tcW w:w="900" w:type="dxa"/>
            <w:vAlign w:val="center"/>
          </w:tcPr>
          <w:p w14:paraId="7157BC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FAS</w:t>
            </w:r>
          </w:p>
        </w:tc>
        <w:tc>
          <w:tcPr>
            <w:tcW w:w="2515" w:type="dxa"/>
            <w:vAlign w:val="center"/>
          </w:tcPr>
          <w:p w14:paraId="4DF3A5C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Farsi</w:t>
            </w:r>
          </w:p>
        </w:tc>
      </w:tr>
      <w:tr w:rsidR="009B669B" w:rsidRPr="000E16CD" w14:paraId="5CD9CE8E" w14:textId="77777777" w:rsidTr="00805F72">
        <w:trPr>
          <w:cantSplit/>
          <w:jc w:val="center"/>
        </w:trPr>
        <w:tc>
          <w:tcPr>
            <w:tcW w:w="900" w:type="dxa"/>
            <w:vAlign w:val="center"/>
          </w:tcPr>
          <w:p w14:paraId="758A22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lastRenderedPageBreak/>
              <w:t>FRE</w:t>
            </w:r>
          </w:p>
        </w:tc>
        <w:tc>
          <w:tcPr>
            <w:tcW w:w="2515" w:type="dxa"/>
            <w:vAlign w:val="center"/>
          </w:tcPr>
          <w:p w14:paraId="4F5A78D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French</w:t>
            </w:r>
          </w:p>
        </w:tc>
      </w:tr>
      <w:tr w:rsidR="009B669B" w:rsidRPr="000E16CD" w14:paraId="2CD84BA1" w14:textId="77777777" w:rsidTr="00805F72">
        <w:trPr>
          <w:cantSplit/>
          <w:jc w:val="center"/>
        </w:trPr>
        <w:tc>
          <w:tcPr>
            <w:tcW w:w="900" w:type="dxa"/>
            <w:vAlign w:val="center"/>
          </w:tcPr>
          <w:p w14:paraId="2AD5F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w:t>
            </w:r>
          </w:p>
        </w:tc>
        <w:tc>
          <w:tcPr>
            <w:tcW w:w="2515" w:type="dxa"/>
            <w:vAlign w:val="center"/>
          </w:tcPr>
          <w:p w14:paraId="6D2E860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German</w:t>
            </w:r>
          </w:p>
        </w:tc>
      </w:tr>
      <w:tr w:rsidR="009B669B" w:rsidRPr="000E16CD" w14:paraId="4CA67CA1" w14:textId="77777777" w:rsidTr="00805F72">
        <w:trPr>
          <w:cantSplit/>
          <w:jc w:val="center"/>
        </w:trPr>
        <w:tc>
          <w:tcPr>
            <w:tcW w:w="900" w:type="dxa"/>
            <w:vAlign w:val="center"/>
          </w:tcPr>
          <w:p w14:paraId="00DA22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w:t>
            </w:r>
          </w:p>
        </w:tc>
        <w:tc>
          <w:tcPr>
            <w:tcW w:w="2515" w:type="dxa"/>
            <w:vAlign w:val="center"/>
          </w:tcPr>
          <w:p w14:paraId="4B77C3F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Greek</w:t>
            </w:r>
          </w:p>
        </w:tc>
      </w:tr>
      <w:tr w:rsidR="009B669B" w:rsidRPr="000E16CD" w14:paraId="44D3991C" w14:textId="77777777" w:rsidTr="00805F72">
        <w:trPr>
          <w:cantSplit/>
          <w:jc w:val="center"/>
        </w:trPr>
        <w:tc>
          <w:tcPr>
            <w:tcW w:w="900" w:type="dxa"/>
            <w:vAlign w:val="center"/>
          </w:tcPr>
          <w:p w14:paraId="2A0808E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HAT</w:t>
            </w:r>
          </w:p>
        </w:tc>
        <w:tc>
          <w:tcPr>
            <w:tcW w:w="2515" w:type="dxa"/>
            <w:vAlign w:val="center"/>
          </w:tcPr>
          <w:p w14:paraId="114951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Haitian Creole</w:t>
            </w:r>
          </w:p>
        </w:tc>
      </w:tr>
      <w:tr w:rsidR="009B669B" w:rsidRPr="000E16CD" w14:paraId="6A1C6396" w14:textId="77777777" w:rsidTr="00805F72">
        <w:trPr>
          <w:cantSplit/>
          <w:jc w:val="center"/>
        </w:trPr>
        <w:tc>
          <w:tcPr>
            <w:tcW w:w="900" w:type="dxa"/>
            <w:vAlign w:val="center"/>
          </w:tcPr>
          <w:p w14:paraId="04A5A2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w:t>
            </w:r>
          </w:p>
        </w:tc>
        <w:tc>
          <w:tcPr>
            <w:tcW w:w="2515" w:type="dxa"/>
            <w:vAlign w:val="center"/>
          </w:tcPr>
          <w:p w14:paraId="6149DF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Hebrew</w:t>
            </w:r>
          </w:p>
        </w:tc>
      </w:tr>
      <w:tr w:rsidR="009B669B" w:rsidRPr="000E16CD" w14:paraId="3DF82461" w14:textId="77777777" w:rsidTr="00805F72">
        <w:trPr>
          <w:cantSplit/>
          <w:jc w:val="center"/>
        </w:trPr>
        <w:tc>
          <w:tcPr>
            <w:tcW w:w="900" w:type="dxa"/>
            <w:vAlign w:val="center"/>
          </w:tcPr>
          <w:p w14:paraId="5E256B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w:t>
            </w:r>
          </w:p>
        </w:tc>
        <w:tc>
          <w:tcPr>
            <w:tcW w:w="2515" w:type="dxa"/>
            <w:vAlign w:val="center"/>
          </w:tcPr>
          <w:p w14:paraId="5CA195A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Hindi</w:t>
            </w:r>
          </w:p>
        </w:tc>
      </w:tr>
      <w:tr w:rsidR="009B669B" w:rsidRPr="000E16CD" w14:paraId="5E8C065A" w14:textId="77777777" w:rsidTr="00805F72">
        <w:trPr>
          <w:cantSplit/>
          <w:jc w:val="center"/>
        </w:trPr>
        <w:tc>
          <w:tcPr>
            <w:tcW w:w="900" w:type="dxa"/>
            <w:vAlign w:val="center"/>
          </w:tcPr>
          <w:p w14:paraId="739873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w:t>
            </w:r>
          </w:p>
        </w:tc>
        <w:tc>
          <w:tcPr>
            <w:tcW w:w="2515" w:type="dxa"/>
            <w:vAlign w:val="center"/>
          </w:tcPr>
          <w:p w14:paraId="3AA171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Italian</w:t>
            </w:r>
          </w:p>
        </w:tc>
      </w:tr>
      <w:tr w:rsidR="009B669B" w:rsidRPr="000E16CD" w14:paraId="36ABF5BF" w14:textId="77777777" w:rsidTr="00805F72">
        <w:trPr>
          <w:cantSplit/>
          <w:jc w:val="center"/>
        </w:trPr>
        <w:tc>
          <w:tcPr>
            <w:tcW w:w="900" w:type="dxa"/>
            <w:vAlign w:val="center"/>
          </w:tcPr>
          <w:p w14:paraId="3CDC962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JPN</w:t>
            </w:r>
          </w:p>
        </w:tc>
        <w:tc>
          <w:tcPr>
            <w:tcW w:w="2515" w:type="dxa"/>
            <w:vAlign w:val="center"/>
          </w:tcPr>
          <w:p w14:paraId="7578CF0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Japanese</w:t>
            </w:r>
          </w:p>
        </w:tc>
      </w:tr>
      <w:tr w:rsidR="009B669B" w:rsidRPr="000E16CD" w14:paraId="7AD4AEFF" w14:textId="77777777" w:rsidTr="00805F72">
        <w:trPr>
          <w:cantSplit/>
          <w:jc w:val="center"/>
        </w:trPr>
        <w:tc>
          <w:tcPr>
            <w:tcW w:w="900" w:type="dxa"/>
            <w:vAlign w:val="center"/>
          </w:tcPr>
          <w:p w14:paraId="7DFF79E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w:t>
            </w:r>
          </w:p>
        </w:tc>
        <w:tc>
          <w:tcPr>
            <w:tcW w:w="2515" w:type="dxa"/>
            <w:vAlign w:val="center"/>
          </w:tcPr>
          <w:p w14:paraId="4CF5554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Khmer</w:t>
            </w:r>
          </w:p>
        </w:tc>
      </w:tr>
      <w:tr w:rsidR="009B669B" w:rsidRPr="000E16CD" w14:paraId="53140938" w14:textId="77777777" w:rsidTr="00805F72">
        <w:trPr>
          <w:cantSplit/>
          <w:jc w:val="center"/>
        </w:trPr>
        <w:tc>
          <w:tcPr>
            <w:tcW w:w="900" w:type="dxa"/>
            <w:vAlign w:val="center"/>
          </w:tcPr>
          <w:p w14:paraId="4C4A6DA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w:t>
            </w:r>
          </w:p>
        </w:tc>
        <w:tc>
          <w:tcPr>
            <w:tcW w:w="2515" w:type="dxa"/>
            <w:vAlign w:val="center"/>
          </w:tcPr>
          <w:p w14:paraId="5E5DE48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Korean</w:t>
            </w:r>
          </w:p>
        </w:tc>
      </w:tr>
      <w:tr w:rsidR="009B669B" w:rsidRPr="000E16CD" w14:paraId="60F92AC1" w14:textId="77777777" w:rsidTr="00805F72">
        <w:trPr>
          <w:cantSplit/>
          <w:jc w:val="center"/>
        </w:trPr>
        <w:tc>
          <w:tcPr>
            <w:tcW w:w="900" w:type="dxa"/>
            <w:vAlign w:val="center"/>
          </w:tcPr>
          <w:p w14:paraId="42B299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c>
          <w:tcPr>
            <w:tcW w:w="2515" w:type="dxa"/>
            <w:vAlign w:val="center"/>
          </w:tcPr>
          <w:p w14:paraId="58C38CB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r>
      <w:tr w:rsidR="009B669B" w:rsidRPr="000E16CD" w14:paraId="368AD943" w14:textId="77777777" w:rsidTr="00805F72">
        <w:trPr>
          <w:cantSplit/>
          <w:jc w:val="center"/>
        </w:trPr>
        <w:tc>
          <w:tcPr>
            <w:tcW w:w="900" w:type="dxa"/>
            <w:vAlign w:val="center"/>
          </w:tcPr>
          <w:p w14:paraId="51EA20C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MAY</w:t>
            </w:r>
          </w:p>
        </w:tc>
        <w:tc>
          <w:tcPr>
            <w:tcW w:w="2515" w:type="dxa"/>
            <w:vAlign w:val="center"/>
          </w:tcPr>
          <w:p w14:paraId="1DF7628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Malay</w:t>
            </w:r>
          </w:p>
        </w:tc>
      </w:tr>
      <w:tr w:rsidR="009B669B" w:rsidRPr="000E16CD" w14:paraId="08ED03EE" w14:textId="77777777" w:rsidTr="00805F72">
        <w:trPr>
          <w:cantSplit/>
          <w:jc w:val="center"/>
        </w:trPr>
        <w:tc>
          <w:tcPr>
            <w:tcW w:w="900" w:type="dxa"/>
            <w:vAlign w:val="center"/>
          </w:tcPr>
          <w:p w14:paraId="07BDB67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w:t>
            </w:r>
          </w:p>
        </w:tc>
        <w:tc>
          <w:tcPr>
            <w:tcW w:w="2515" w:type="dxa"/>
            <w:vAlign w:val="center"/>
          </w:tcPr>
          <w:p w14:paraId="140E700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Polish</w:t>
            </w:r>
          </w:p>
        </w:tc>
      </w:tr>
      <w:tr w:rsidR="009B669B" w:rsidRPr="000E16CD" w14:paraId="38E0C3F6" w14:textId="77777777" w:rsidTr="00805F72">
        <w:trPr>
          <w:cantSplit/>
          <w:jc w:val="center"/>
        </w:trPr>
        <w:tc>
          <w:tcPr>
            <w:tcW w:w="900" w:type="dxa"/>
            <w:vAlign w:val="center"/>
          </w:tcPr>
          <w:p w14:paraId="07BC823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w:t>
            </w:r>
          </w:p>
        </w:tc>
        <w:tc>
          <w:tcPr>
            <w:tcW w:w="2515" w:type="dxa"/>
            <w:vAlign w:val="center"/>
          </w:tcPr>
          <w:p w14:paraId="65DBB5F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Portuguese</w:t>
            </w:r>
          </w:p>
        </w:tc>
      </w:tr>
      <w:tr w:rsidR="009B669B" w:rsidRPr="000E16CD" w14:paraId="6688B9A1" w14:textId="77777777" w:rsidTr="00805F72">
        <w:trPr>
          <w:cantSplit/>
          <w:jc w:val="center"/>
        </w:trPr>
        <w:tc>
          <w:tcPr>
            <w:tcW w:w="900" w:type="dxa"/>
            <w:vAlign w:val="center"/>
          </w:tcPr>
          <w:p w14:paraId="21CA78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RUM</w:t>
            </w:r>
          </w:p>
        </w:tc>
        <w:tc>
          <w:tcPr>
            <w:tcW w:w="2515" w:type="dxa"/>
            <w:vAlign w:val="center"/>
          </w:tcPr>
          <w:p w14:paraId="6F713EF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Romanian</w:t>
            </w:r>
          </w:p>
        </w:tc>
      </w:tr>
      <w:tr w:rsidR="009B669B" w:rsidRPr="000E16CD" w14:paraId="4C2C1B78" w14:textId="77777777" w:rsidTr="00805F72">
        <w:trPr>
          <w:cantSplit/>
          <w:jc w:val="center"/>
        </w:trPr>
        <w:tc>
          <w:tcPr>
            <w:tcW w:w="900" w:type="dxa"/>
            <w:vAlign w:val="center"/>
          </w:tcPr>
          <w:p w14:paraId="26464F1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w:t>
            </w:r>
          </w:p>
        </w:tc>
        <w:tc>
          <w:tcPr>
            <w:tcW w:w="2515" w:type="dxa"/>
            <w:vAlign w:val="center"/>
          </w:tcPr>
          <w:p w14:paraId="7255445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Russian</w:t>
            </w:r>
          </w:p>
        </w:tc>
      </w:tr>
      <w:tr w:rsidR="009B669B" w:rsidRPr="000E16CD" w14:paraId="2DD4AFFE" w14:textId="77777777" w:rsidTr="00805F72">
        <w:trPr>
          <w:cantSplit/>
          <w:jc w:val="center"/>
        </w:trPr>
        <w:tc>
          <w:tcPr>
            <w:tcW w:w="900" w:type="dxa"/>
            <w:vAlign w:val="center"/>
          </w:tcPr>
          <w:p w14:paraId="53269E4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SCR</w:t>
            </w:r>
          </w:p>
        </w:tc>
        <w:tc>
          <w:tcPr>
            <w:tcW w:w="2515" w:type="dxa"/>
            <w:vAlign w:val="center"/>
          </w:tcPr>
          <w:p w14:paraId="0B93529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Serbo-Croatian</w:t>
            </w:r>
          </w:p>
        </w:tc>
      </w:tr>
      <w:tr w:rsidR="009B669B" w:rsidRPr="000E16CD" w14:paraId="7A94456F" w14:textId="77777777" w:rsidTr="00805F72">
        <w:trPr>
          <w:cantSplit/>
          <w:jc w:val="center"/>
        </w:trPr>
        <w:tc>
          <w:tcPr>
            <w:tcW w:w="900" w:type="dxa"/>
            <w:vAlign w:val="center"/>
          </w:tcPr>
          <w:p w14:paraId="537079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w:t>
            </w:r>
          </w:p>
        </w:tc>
        <w:tc>
          <w:tcPr>
            <w:tcW w:w="2515" w:type="dxa"/>
            <w:vAlign w:val="center"/>
          </w:tcPr>
          <w:p w14:paraId="1CE43A1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Spanish</w:t>
            </w:r>
          </w:p>
        </w:tc>
      </w:tr>
      <w:tr w:rsidR="009B669B" w:rsidRPr="000E16CD" w14:paraId="21EE1AAF" w14:textId="77777777" w:rsidTr="00805F72">
        <w:trPr>
          <w:cantSplit/>
          <w:jc w:val="center"/>
        </w:trPr>
        <w:tc>
          <w:tcPr>
            <w:tcW w:w="900" w:type="dxa"/>
            <w:vAlign w:val="center"/>
          </w:tcPr>
          <w:p w14:paraId="2538BA6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TGL</w:t>
            </w:r>
          </w:p>
        </w:tc>
        <w:tc>
          <w:tcPr>
            <w:tcW w:w="2515" w:type="dxa"/>
            <w:vAlign w:val="center"/>
          </w:tcPr>
          <w:p w14:paraId="0C5487E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Tagalog</w:t>
            </w:r>
          </w:p>
        </w:tc>
      </w:tr>
      <w:tr w:rsidR="009B669B" w:rsidRPr="000E16CD" w14:paraId="4ED42FBF" w14:textId="77777777" w:rsidTr="00805F72">
        <w:trPr>
          <w:cantSplit/>
          <w:jc w:val="center"/>
        </w:trPr>
        <w:tc>
          <w:tcPr>
            <w:tcW w:w="900" w:type="dxa"/>
            <w:vAlign w:val="center"/>
          </w:tcPr>
          <w:p w14:paraId="468271C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w:t>
            </w:r>
          </w:p>
        </w:tc>
        <w:tc>
          <w:tcPr>
            <w:tcW w:w="2515" w:type="dxa"/>
            <w:vAlign w:val="center"/>
          </w:tcPr>
          <w:p w14:paraId="1553E71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Thai</w:t>
            </w:r>
          </w:p>
        </w:tc>
      </w:tr>
      <w:tr w:rsidR="009B669B" w:rsidRPr="000E16CD" w14:paraId="7D8ED6A6" w14:textId="77777777" w:rsidTr="00805F72">
        <w:trPr>
          <w:cantSplit/>
          <w:jc w:val="center"/>
        </w:trPr>
        <w:tc>
          <w:tcPr>
            <w:tcW w:w="900" w:type="dxa"/>
            <w:vAlign w:val="center"/>
          </w:tcPr>
          <w:p w14:paraId="3D3891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w:t>
            </w:r>
          </w:p>
        </w:tc>
        <w:tc>
          <w:tcPr>
            <w:tcW w:w="2515" w:type="dxa"/>
            <w:vAlign w:val="center"/>
          </w:tcPr>
          <w:p w14:paraId="3E34758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Turkish</w:t>
            </w:r>
          </w:p>
        </w:tc>
      </w:tr>
      <w:tr w:rsidR="009B669B" w:rsidRPr="000E16CD" w14:paraId="2F7BCD01" w14:textId="77777777" w:rsidTr="00805F72">
        <w:trPr>
          <w:cantSplit/>
          <w:jc w:val="center"/>
        </w:trPr>
        <w:tc>
          <w:tcPr>
            <w:tcW w:w="900" w:type="dxa"/>
            <w:vAlign w:val="center"/>
          </w:tcPr>
          <w:p w14:paraId="6BCD872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w:t>
            </w:r>
          </w:p>
        </w:tc>
        <w:tc>
          <w:tcPr>
            <w:tcW w:w="2515" w:type="dxa"/>
            <w:vAlign w:val="center"/>
          </w:tcPr>
          <w:p w14:paraId="46C5DB5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Urdu</w:t>
            </w:r>
          </w:p>
        </w:tc>
      </w:tr>
      <w:tr w:rsidR="009B669B" w:rsidRPr="000E16CD" w14:paraId="36C6C81F" w14:textId="77777777" w:rsidTr="00805F72">
        <w:trPr>
          <w:cantSplit/>
          <w:jc w:val="center"/>
        </w:trPr>
        <w:tc>
          <w:tcPr>
            <w:tcW w:w="900" w:type="dxa"/>
            <w:vAlign w:val="center"/>
          </w:tcPr>
          <w:p w14:paraId="3B746EA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w:t>
            </w:r>
          </w:p>
        </w:tc>
        <w:tc>
          <w:tcPr>
            <w:tcW w:w="2515" w:type="dxa"/>
            <w:vAlign w:val="center"/>
          </w:tcPr>
          <w:p w14:paraId="7CC543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Vietnamese</w:t>
            </w:r>
          </w:p>
        </w:tc>
      </w:tr>
      <w:tr w:rsidR="009B669B" w:rsidRPr="000E16CD" w14:paraId="26378057" w14:textId="77777777" w:rsidTr="00805F72">
        <w:trPr>
          <w:cantSplit/>
          <w:jc w:val="center"/>
        </w:trPr>
        <w:tc>
          <w:tcPr>
            <w:tcW w:w="900" w:type="dxa"/>
            <w:vAlign w:val="center"/>
          </w:tcPr>
          <w:p w14:paraId="02F80D0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w:t>
            </w:r>
          </w:p>
        </w:tc>
        <w:tc>
          <w:tcPr>
            <w:tcW w:w="2515" w:type="dxa"/>
            <w:vAlign w:val="center"/>
          </w:tcPr>
          <w:p w14:paraId="01188F2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bl>
    <w:p w14:paraId="3A435F8B" w14:textId="77777777" w:rsidR="009B669B" w:rsidRPr="000E16CD" w:rsidRDefault="009B669B" w:rsidP="009B669B">
      <w:pPr>
        <w:autoSpaceDE w:val="0"/>
        <w:autoSpaceDN w:val="0"/>
        <w:adjustRightInd w:val="0"/>
        <w:rPr>
          <w:rFonts w:ascii="Arial" w:hAnsi="Arial" w:cs="Arial"/>
        </w:rPr>
      </w:pPr>
    </w:p>
    <w:p w14:paraId="233AC6B5" w14:textId="77777777" w:rsidR="002F0BDC" w:rsidRPr="00060145" w:rsidRDefault="002F0BDC" w:rsidP="002F0BDC">
      <w:pPr>
        <w:autoSpaceDE w:val="0"/>
        <w:autoSpaceDN w:val="0"/>
        <w:adjustRightInd w:val="0"/>
        <w:rPr>
          <w:rFonts w:ascii="Arial" w:hAnsi="Arial" w:cs="Arial"/>
        </w:rPr>
      </w:pPr>
      <w:bookmarkStart w:id="659" w:name="_Toc178653445"/>
      <w:bookmarkStart w:id="660" w:name="_Toc179863491"/>
      <w:bookmarkStart w:id="661" w:name="_Toc290554870"/>
      <w:bookmarkStart w:id="662" w:name="_Toc335315434"/>
      <w:r w:rsidRPr="00060145">
        <w:rPr>
          <w:rFonts w:ascii="Arial" w:hAnsi="Arial" w:cs="Arial"/>
        </w:rPr>
        <w:t>The acceptable language codes for grades 3–8 NYSTP mathematics assessments are</w:t>
      </w:r>
    </w:p>
    <w:p w14:paraId="20E5D3F7" w14:textId="77777777" w:rsidR="002F0BDC" w:rsidRPr="00060145" w:rsidRDefault="002F0BDC" w:rsidP="00DA5246">
      <w:pPr>
        <w:pStyle w:val="ListParagraph"/>
        <w:numPr>
          <w:ilvl w:val="0"/>
          <w:numId w:val="60"/>
        </w:numPr>
        <w:autoSpaceDE w:val="0"/>
        <w:autoSpaceDN w:val="0"/>
        <w:adjustRightInd w:val="0"/>
        <w:rPr>
          <w:rFonts w:ascii="Arial" w:hAnsi="Arial" w:cs="Arial"/>
        </w:rPr>
      </w:pPr>
      <w:r w:rsidRPr="00060145">
        <w:rPr>
          <w:rFonts w:ascii="Arial" w:hAnsi="Arial" w:cs="Arial"/>
        </w:rPr>
        <w:t>Paper-based tests – 8 alternate languages:  CHI= Chinese (traditional), ZHO = Chinese (simplified), HAT = Haitian Creole, KOR = Korean, RUS = Russian, SPA = Spanish, ARA = Arabic, and BEN = Bengali</w:t>
      </w:r>
    </w:p>
    <w:p w14:paraId="2C0165C7" w14:textId="77777777" w:rsidR="002F0BDC" w:rsidRPr="00060145" w:rsidRDefault="002F0BDC" w:rsidP="00DA5246">
      <w:pPr>
        <w:pStyle w:val="ListParagraph"/>
        <w:numPr>
          <w:ilvl w:val="0"/>
          <w:numId w:val="60"/>
        </w:numPr>
        <w:autoSpaceDE w:val="0"/>
        <w:autoSpaceDN w:val="0"/>
        <w:adjustRightInd w:val="0"/>
        <w:rPr>
          <w:rFonts w:ascii="Arial" w:hAnsi="Arial" w:cs="Arial"/>
        </w:rPr>
      </w:pPr>
      <w:r w:rsidRPr="00060145">
        <w:rPr>
          <w:rFonts w:ascii="Arial" w:hAnsi="Arial" w:cs="Arial"/>
        </w:rPr>
        <w:t>Computer-based tests – 5 alternate languages: CHI = Chinese (simplified), HAT = Haitian Creole, KOR = Korean, RUS = Russian, and SPA = Spanish</w:t>
      </w:r>
    </w:p>
    <w:p w14:paraId="0319BF08" w14:textId="77777777" w:rsidR="00346764" w:rsidRDefault="002F0BDC" w:rsidP="00346764">
      <w:pPr>
        <w:autoSpaceDE w:val="0"/>
        <w:autoSpaceDN w:val="0"/>
        <w:adjustRightInd w:val="0"/>
        <w:rPr>
          <w:rFonts w:ascii="Arial" w:hAnsi="Arial" w:cs="Arial"/>
        </w:rPr>
      </w:pPr>
      <w:r w:rsidRPr="00060145">
        <w:rPr>
          <w:rFonts w:ascii="Arial" w:hAnsi="Arial" w:cs="Arial"/>
        </w:rPr>
        <w:t>If a translation in a language other than these eight (PBT) or five (CBT) was provided for the student, use ENG = English.</w:t>
      </w:r>
      <w:r w:rsidRPr="000E16CD">
        <w:rPr>
          <w:rFonts w:ascii="Arial" w:hAnsi="Arial" w:cs="Arial"/>
        </w:rPr>
        <w:t xml:space="preserve"> </w:t>
      </w:r>
    </w:p>
    <w:p w14:paraId="524B1C5D" w14:textId="0DC239A7" w:rsidR="009B669B" w:rsidRPr="000E16CD" w:rsidRDefault="009B669B" w:rsidP="006C0504">
      <w:pPr>
        <w:pStyle w:val="Heading2"/>
        <w:jc w:val="center"/>
      </w:pPr>
      <w:bookmarkStart w:id="663" w:name="_Toc163224912"/>
      <w:r w:rsidRPr="000E16CD">
        <w:t xml:space="preserve">Assessment Measure </w:t>
      </w:r>
      <w:bookmarkEnd w:id="659"/>
      <w:bookmarkEnd w:id="660"/>
      <w:r w:rsidR="007B2ACD" w:rsidRPr="000E16CD">
        <w:t xml:space="preserve">Standard </w:t>
      </w:r>
      <w:r w:rsidRPr="000E16CD">
        <w:t>Codes</w:t>
      </w:r>
      <w:bookmarkEnd w:id="661"/>
      <w:r w:rsidRPr="000E16CD">
        <w:t xml:space="preserve"> and Descriptions</w:t>
      </w:r>
      <w:bookmarkEnd w:id="662"/>
      <w:bookmarkEnd w:id="663"/>
    </w:p>
    <w:p w14:paraId="2C4F0CF4" w14:textId="77777777" w:rsidR="00260564" w:rsidRDefault="00260564" w:rsidP="009B669B">
      <w:pPr>
        <w:rPr>
          <w:rFonts w:ascii="Arial" w:hAnsi="Arial" w:cs="Arial"/>
          <w:bCs/>
        </w:rPr>
      </w:pPr>
    </w:p>
    <w:p w14:paraId="60C85EE7" w14:textId="71B61FB9" w:rsidR="00455796" w:rsidRPr="000E16CD" w:rsidRDefault="0094003E" w:rsidP="009B669B">
      <w:pPr>
        <w:rPr>
          <w:rFonts w:ascii="Arial" w:hAnsi="Arial" w:cs="Arial"/>
          <w:bCs/>
        </w:rPr>
      </w:pPr>
      <w:r>
        <w:rPr>
          <w:rFonts w:ascii="Arial" w:hAnsi="Arial" w:cs="Arial"/>
          <w:bCs/>
        </w:rPr>
        <w:tab/>
      </w:r>
      <w:r w:rsidR="00455796" w:rsidRPr="000E16CD">
        <w:rPr>
          <w:rFonts w:ascii="Arial" w:hAnsi="Arial" w:cs="Arial"/>
          <w:bCs/>
        </w:rPr>
        <w:t>Districts and schools must provide records for all New York State assessment</w:t>
      </w:r>
      <w:r w:rsidR="004D4F8B" w:rsidRPr="000E16CD">
        <w:rPr>
          <w:rFonts w:ascii="Arial" w:hAnsi="Arial" w:cs="Arial"/>
          <w:bCs/>
        </w:rPr>
        <w:t>s</w:t>
      </w:r>
      <w:r w:rsidR="00455796" w:rsidRPr="000E16CD">
        <w:rPr>
          <w:rFonts w:ascii="Arial" w:hAnsi="Arial" w:cs="Arial"/>
          <w:bCs/>
        </w:rPr>
        <w:t xml:space="preserve"> taken by students for whom they are responsible.</w:t>
      </w:r>
    </w:p>
    <w:p w14:paraId="01ED9ECF" w14:textId="77777777" w:rsidR="00455796" w:rsidRPr="000E16CD" w:rsidRDefault="00455796" w:rsidP="009B669B">
      <w:pPr>
        <w:rPr>
          <w:rFonts w:ascii="Arial" w:hAnsi="Arial" w:cs="Arial"/>
          <w:bCs/>
        </w:rPr>
      </w:pPr>
    </w:p>
    <w:p w14:paraId="13F22B57" w14:textId="77777777" w:rsidR="009B669B" w:rsidRPr="000E16CD" w:rsidRDefault="009B669B" w:rsidP="009B669B">
      <w:pPr>
        <w:rPr>
          <w:rFonts w:ascii="Arial" w:hAnsi="Arial" w:cs="Arial"/>
          <w:bCs/>
        </w:rPr>
      </w:pPr>
      <w:r w:rsidRPr="000E16CD">
        <w:rPr>
          <w:rFonts w:ascii="Arial" w:hAnsi="Arial" w:cs="Arial"/>
          <w:bCs/>
        </w:rPr>
        <w:t>Business rules unique to the identified assessment:</w:t>
      </w:r>
    </w:p>
    <w:p w14:paraId="4C756EAA" w14:textId="77777777" w:rsidR="009B669B" w:rsidRPr="000E16CD" w:rsidRDefault="009B669B" w:rsidP="009B669B">
      <w:pPr>
        <w:rPr>
          <w:rFonts w:ascii="Arial" w:hAnsi="Arial" w:cs="Arial"/>
          <w:bCs/>
          <w:i/>
          <w:iCs/>
        </w:rPr>
      </w:pPr>
    </w:p>
    <w:p w14:paraId="50235A3B" w14:textId="77777777" w:rsidR="009B669B" w:rsidRPr="000E16CD" w:rsidRDefault="009B669B" w:rsidP="009B669B">
      <w:pPr>
        <w:rPr>
          <w:rFonts w:ascii="Arial" w:hAnsi="Arial" w:cs="Arial"/>
        </w:rPr>
      </w:pPr>
      <w:r w:rsidRPr="000E16CD">
        <w:rPr>
          <w:rFonts w:ascii="Arial" w:hAnsi="Arial" w:cs="Arial"/>
          <w:bCs/>
          <w:i/>
          <w:iCs/>
        </w:rPr>
        <w:t xml:space="preserve">Grades 3–8 Assessments: </w:t>
      </w:r>
      <w:r w:rsidRPr="000E16CD">
        <w:rPr>
          <w:rFonts w:ascii="Arial" w:hAnsi="Arial" w:cs="Arial"/>
        </w:rPr>
        <w:t>Only the science assessments</w:t>
      </w:r>
      <w:r w:rsidR="00BF11A4" w:rsidRPr="000E16CD">
        <w:rPr>
          <w:rFonts w:ascii="Arial" w:hAnsi="Arial" w:cs="Arial"/>
        </w:rPr>
        <w:t xml:space="preserve"> scores</w:t>
      </w:r>
      <w:r w:rsidRPr="000E16CD">
        <w:rPr>
          <w:rFonts w:ascii="Arial" w:hAnsi="Arial" w:cs="Arial"/>
        </w:rPr>
        <w:t xml:space="preserve"> are to be reported under this element.  English language arts (ELA) and mathematics assessments will have their numeric scale score computed from item data.</w:t>
      </w:r>
    </w:p>
    <w:p w14:paraId="7749678A" w14:textId="77777777" w:rsidR="009B669B" w:rsidRPr="000E16CD" w:rsidRDefault="009B669B" w:rsidP="009B669B">
      <w:pPr>
        <w:rPr>
          <w:rFonts w:ascii="Arial" w:hAnsi="Arial" w:cs="Arial"/>
          <w:bCs/>
          <w:i/>
          <w:iCs/>
        </w:rPr>
      </w:pPr>
    </w:p>
    <w:p w14:paraId="56161EBB" w14:textId="512E83DA" w:rsidR="009B669B" w:rsidRPr="000E16CD" w:rsidRDefault="009B669B" w:rsidP="009B669B">
      <w:pPr>
        <w:rPr>
          <w:rFonts w:ascii="Arial" w:hAnsi="Arial" w:cs="Arial"/>
        </w:rPr>
      </w:pPr>
      <w:r w:rsidRPr="000E16CD">
        <w:rPr>
          <w:rFonts w:ascii="Arial" w:hAnsi="Arial" w:cs="Arial"/>
          <w:bCs/>
          <w:i/>
          <w:iCs/>
        </w:rPr>
        <w:t xml:space="preserve">New York State Alternate Assessments: </w:t>
      </w:r>
      <w:r w:rsidRPr="000E16CD">
        <w:rPr>
          <w:rFonts w:ascii="Arial" w:hAnsi="Arial" w:cs="Arial"/>
        </w:rPr>
        <w:t xml:space="preserve">If a student’s datafolio for the NYSAA was unscorable because no evidence was submitted or the scorer was unable to determine a score based on </w:t>
      </w:r>
      <w:r w:rsidRPr="000E16CD">
        <w:rPr>
          <w:rFonts w:ascii="Arial" w:hAnsi="Arial" w:cs="Arial"/>
        </w:rPr>
        <w:lastRenderedPageBreak/>
        <w:t xml:space="preserve">the submitted evidence, a score of “0” must be reported. If the datafolio was scorable, NYSAA levels </w:t>
      </w:r>
      <w:r w:rsidR="00B125B8" w:rsidRPr="000E16CD">
        <w:rPr>
          <w:rFonts w:ascii="Arial" w:hAnsi="Arial" w:cs="Arial"/>
        </w:rPr>
        <w:t>of accuracy 0 through 100</w:t>
      </w:r>
      <w:r w:rsidRPr="000E16CD">
        <w:rPr>
          <w:rFonts w:ascii="Arial" w:hAnsi="Arial" w:cs="Arial"/>
        </w:rPr>
        <w:t xml:space="preserve"> (i.e., the numeric standard) must be reported. Only students identified as eligible for the alternate assessment and reported as ungraded can have a NYSAA score reported.</w:t>
      </w:r>
    </w:p>
    <w:p w14:paraId="29A5C0AE" w14:textId="77777777" w:rsidR="009B669B" w:rsidRPr="000E16CD" w:rsidRDefault="009B669B" w:rsidP="009B669B">
      <w:pPr>
        <w:rPr>
          <w:rFonts w:ascii="Arial" w:hAnsi="Arial" w:cs="Arial"/>
          <w:bCs/>
          <w:i/>
          <w:iCs/>
        </w:rPr>
      </w:pPr>
    </w:p>
    <w:p w14:paraId="56DD9765" w14:textId="77777777" w:rsidR="009B669B" w:rsidRPr="000E16CD" w:rsidRDefault="009B669B" w:rsidP="009B669B">
      <w:pPr>
        <w:rPr>
          <w:rFonts w:ascii="Arial" w:hAnsi="Arial" w:cs="Arial"/>
        </w:rPr>
      </w:pPr>
      <w:r w:rsidRPr="000E16CD">
        <w:rPr>
          <w:rFonts w:ascii="Arial" w:hAnsi="Arial" w:cs="Arial"/>
          <w:bCs/>
          <w:i/>
          <w:iCs/>
        </w:rPr>
        <w:t xml:space="preserve">Alternate Assessments in Other States: </w:t>
      </w:r>
      <w:r w:rsidRPr="000E16CD">
        <w:rPr>
          <w:rFonts w:ascii="Arial" w:hAnsi="Arial" w:cs="Arial"/>
        </w:rPr>
        <w:t>All results from the alternate assessments of other states administered to New York State students who have been placed in schools out-of-state by a New York State CSE are to be reported as numeric standard 5.</w:t>
      </w:r>
    </w:p>
    <w:p w14:paraId="0E05E2C6" w14:textId="77777777" w:rsidR="009B669B" w:rsidRPr="000E16CD" w:rsidRDefault="009B669B" w:rsidP="009B669B">
      <w:pPr>
        <w:rPr>
          <w:rFonts w:ascii="Arial" w:hAnsi="Arial" w:cs="Arial"/>
          <w:bCs/>
          <w:i/>
          <w:iCs/>
        </w:rPr>
      </w:pPr>
    </w:p>
    <w:p w14:paraId="12D97AAF" w14:textId="0DD02AA8" w:rsidR="00BF11A4" w:rsidRPr="000E16CD" w:rsidRDefault="009B669B" w:rsidP="009B669B">
      <w:pPr>
        <w:rPr>
          <w:rFonts w:ascii="Arial" w:hAnsi="Arial" w:cs="Arial"/>
          <w:color w:val="000000"/>
        </w:rPr>
      </w:pPr>
      <w:r w:rsidRPr="000E16CD">
        <w:rPr>
          <w:rFonts w:ascii="Arial" w:hAnsi="Arial" w:cs="Arial"/>
          <w:bCs/>
          <w:i/>
          <w:iCs/>
        </w:rPr>
        <w:t xml:space="preserve">Regents Examinations: </w:t>
      </w:r>
      <w:r w:rsidRPr="000E16CD">
        <w:rPr>
          <w:rFonts w:ascii="Arial" w:hAnsi="Arial" w:cs="Arial"/>
        </w:rPr>
        <w:t>Failing scores must be reported</w:t>
      </w:r>
      <w:r w:rsidR="006A45BD">
        <w:rPr>
          <w:rFonts w:ascii="Arial" w:hAnsi="Arial" w:cs="Arial"/>
        </w:rPr>
        <w:t>.</w:t>
      </w:r>
      <w:r w:rsidRPr="000E16CD">
        <w:rPr>
          <w:rFonts w:ascii="Arial" w:hAnsi="Arial" w:cs="Arial"/>
        </w:rPr>
        <w:t xml:space="preserve"> Students who do not take an examination must not receive a score. Do not report "zero" for these students. Transfer students from outside New York State may be exempted from certain testing requirements for a local </w:t>
      </w:r>
      <w:r w:rsidR="004E0A10" w:rsidRPr="000E16CD">
        <w:rPr>
          <w:rFonts w:ascii="Arial" w:hAnsi="Arial" w:cs="Arial"/>
        </w:rPr>
        <w:t xml:space="preserve">or Regents </w:t>
      </w:r>
      <w:r w:rsidRPr="000E16CD">
        <w:rPr>
          <w:rFonts w:ascii="Arial" w:hAnsi="Arial" w:cs="Arial"/>
        </w:rPr>
        <w:t>diploma. For more information, see Commissioner’s Regulations 100.5 (d) (5) or</w:t>
      </w:r>
      <w:r w:rsidR="00CB35B9">
        <w:rPr>
          <w:rFonts w:ascii="Arial" w:hAnsi="Arial" w:cs="Arial"/>
        </w:rPr>
        <w:t xml:space="preserve"> the</w:t>
      </w:r>
      <w:r w:rsidRPr="000E16CD">
        <w:rPr>
          <w:rFonts w:ascii="Arial" w:hAnsi="Arial" w:cs="Arial"/>
        </w:rPr>
        <w:t xml:space="preserve"> </w:t>
      </w:r>
      <w:hyperlink r:id="rId121" w:history="1">
        <w:r w:rsidR="00FA312F">
          <w:rPr>
            <w:rStyle w:val="Hyperlink"/>
            <w:rFonts w:ascii="Arial" w:hAnsi="Arial" w:cs="Arial"/>
          </w:rPr>
          <w:t>School Administrator's Manual, Secondary Level Examinations</w:t>
        </w:r>
      </w:hyperlink>
      <w:r w:rsidRPr="000E16CD">
        <w:rPr>
          <w:rFonts w:ascii="Arial" w:hAnsi="Arial" w:cs="Arial"/>
          <w:color w:val="000000"/>
        </w:rPr>
        <w:t>.</w:t>
      </w:r>
    </w:p>
    <w:p w14:paraId="3C443A41" w14:textId="77777777" w:rsidR="00BF11A4" w:rsidRPr="000E16CD" w:rsidRDefault="00BF11A4" w:rsidP="009B669B">
      <w:pPr>
        <w:rPr>
          <w:rFonts w:ascii="Arial" w:hAnsi="Arial" w:cs="Arial"/>
          <w:color w:val="000000"/>
        </w:rPr>
      </w:pPr>
    </w:p>
    <w:p w14:paraId="38F88A9C" w14:textId="387ACF74" w:rsidR="00A605EB" w:rsidRPr="00E338AA" w:rsidRDefault="00A605EB" w:rsidP="0058481E">
      <w:pPr>
        <w:ind w:firstLine="720"/>
        <w:rPr>
          <w:rFonts w:ascii="Arial" w:hAnsi="Arial" w:cs="Arial"/>
        </w:rPr>
      </w:pPr>
      <w:r w:rsidRPr="000E16CD">
        <w:rPr>
          <w:rFonts w:ascii="Arial" w:hAnsi="Arial" w:cs="Arial"/>
        </w:rPr>
        <w:t xml:space="preserve">Principals can exempt students first entering a New York State school from outside the State or country in twelfth </w:t>
      </w:r>
      <w:r w:rsidR="00BD6B6C" w:rsidRPr="000E16CD">
        <w:rPr>
          <w:rFonts w:ascii="Arial" w:hAnsi="Arial" w:cs="Arial"/>
        </w:rPr>
        <w:t>grade</w:t>
      </w:r>
      <w:r w:rsidR="00BD6B6C" w:rsidRPr="00E338AA">
        <w:rPr>
          <w:rFonts w:ascii="Arial" w:hAnsi="Arial" w:cs="Arial"/>
        </w:rPr>
        <w:t xml:space="preserve"> or</w:t>
      </w:r>
      <w:r w:rsidRPr="00E338AA">
        <w:rPr>
          <w:rFonts w:ascii="Arial" w:hAnsi="Arial" w:cs="Arial"/>
        </w:rPr>
        <w:t xml:space="preserve"> re-entering a New York State school after having spent 3 or fewer semesters in a New York State high school from the requirement that they must pass a Regents examination in science to earn a local or Regents diploma. To report this exemption for a student correctly, include an assessment record with the assessment measure description "Science Exempt" (Assessment Measure Code 00402), the date of the decision, and a score of “65.” This score of “65” is only for cohort reporting and must not be recorded on the student’s transcript or permanent record.</w:t>
      </w:r>
    </w:p>
    <w:p w14:paraId="31EA47C2" w14:textId="77777777" w:rsidR="00A605EB" w:rsidRPr="00E338AA" w:rsidRDefault="00A605EB" w:rsidP="00A605EB">
      <w:pPr>
        <w:rPr>
          <w:rFonts w:ascii="Arial" w:hAnsi="Arial" w:cs="Arial"/>
        </w:rPr>
      </w:pPr>
    </w:p>
    <w:p w14:paraId="03CFA317" w14:textId="5BB735F6" w:rsidR="00A605EB" w:rsidRPr="00E338AA" w:rsidRDefault="00A605EB" w:rsidP="0058481E">
      <w:pPr>
        <w:ind w:firstLine="720"/>
        <w:rPr>
          <w:rFonts w:ascii="Arial" w:hAnsi="Arial" w:cs="Arial"/>
        </w:rPr>
      </w:pPr>
      <w:r w:rsidRPr="00E338AA">
        <w:rPr>
          <w:rFonts w:ascii="Arial" w:hAnsi="Arial" w:cs="Arial"/>
        </w:rPr>
        <w:t xml:space="preserve">Principals can exempt students first entering a New York State school from outside the State or country in </w:t>
      </w:r>
      <w:r w:rsidRPr="006317D7">
        <w:rPr>
          <w:rFonts w:ascii="Arial" w:hAnsi="Arial" w:cs="Arial"/>
        </w:rPr>
        <w:t xml:space="preserve">eleventh </w:t>
      </w:r>
      <w:r w:rsidR="00AB3C72" w:rsidRPr="006317D7">
        <w:rPr>
          <w:rFonts w:ascii="Arial" w:hAnsi="Arial" w:cs="Arial"/>
        </w:rPr>
        <w:t>or twelfth</w:t>
      </w:r>
      <w:r w:rsidR="00AB3C72">
        <w:rPr>
          <w:rFonts w:ascii="Arial" w:hAnsi="Arial" w:cs="Arial"/>
        </w:rPr>
        <w:t xml:space="preserve"> </w:t>
      </w:r>
      <w:bookmarkStart w:id="664" w:name="_Hlk19864990"/>
      <w:r w:rsidR="005E15B6" w:rsidRPr="00E338AA">
        <w:rPr>
          <w:rFonts w:ascii="Arial" w:hAnsi="Arial" w:cs="Arial"/>
        </w:rPr>
        <w:t>grade or</w:t>
      </w:r>
      <w:r w:rsidRPr="00E338AA">
        <w:rPr>
          <w:rFonts w:ascii="Arial" w:hAnsi="Arial" w:cs="Arial"/>
        </w:rPr>
        <w:t xml:space="preserve"> re-entering a New York State school after having spent </w:t>
      </w:r>
      <w:r w:rsidR="005E15B6">
        <w:rPr>
          <w:rFonts w:ascii="Arial" w:hAnsi="Arial" w:cs="Arial"/>
        </w:rPr>
        <w:t>three</w:t>
      </w:r>
      <w:r w:rsidRPr="00E338AA">
        <w:rPr>
          <w:rFonts w:ascii="Arial" w:hAnsi="Arial" w:cs="Arial"/>
        </w:rPr>
        <w:t xml:space="preserve"> or fewer semesters in a New York State high school </w:t>
      </w:r>
      <w:bookmarkEnd w:id="664"/>
      <w:r w:rsidRPr="00E338AA">
        <w:rPr>
          <w:rFonts w:ascii="Arial" w:hAnsi="Arial" w:cs="Arial"/>
        </w:rPr>
        <w:t>from the requirement that they must pass a Regents examination in global history and geography to earn a local or Regents diploma. To report this exemption for a student correctly, include an assessment record with the assessment measure description "Global Hist Exempt" (Assessment Measure Code 00401), the date of the decision, and a score of “65.” This score of “65” is only for cohort reporting and must not be recorded on the student’s transcript or permanent record.</w:t>
      </w:r>
    </w:p>
    <w:p w14:paraId="3A83D4D0" w14:textId="6E8808F3" w:rsidR="00A605EB" w:rsidRPr="00E338AA" w:rsidRDefault="00A605EB" w:rsidP="00A605EB">
      <w:pPr>
        <w:rPr>
          <w:rFonts w:ascii="Arial" w:hAnsi="Arial" w:cs="Arial"/>
        </w:rPr>
      </w:pPr>
    </w:p>
    <w:p w14:paraId="7EC77E66" w14:textId="692982BE" w:rsidR="00A605EB" w:rsidRDefault="00A605EB" w:rsidP="0058481E">
      <w:pPr>
        <w:ind w:firstLine="720"/>
        <w:rPr>
          <w:rFonts w:ascii="Arial" w:hAnsi="Arial" w:cs="Arial"/>
        </w:rPr>
      </w:pPr>
      <w:r w:rsidRPr="00E338AA">
        <w:rPr>
          <w:rFonts w:ascii="Arial" w:hAnsi="Arial" w:cs="Arial"/>
        </w:rPr>
        <w:t xml:space="preserve">If a student took a Regents exam while enrolled in another district, charter or participating </w:t>
      </w:r>
      <w:r w:rsidR="0058481E">
        <w:rPr>
          <w:rFonts w:ascii="Arial" w:hAnsi="Arial" w:cs="Arial"/>
        </w:rPr>
        <w:t>r</w:t>
      </w:r>
      <w:r w:rsidR="00E36AAE">
        <w:rPr>
          <w:rFonts w:ascii="Arial" w:hAnsi="Arial" w:cs="Arial"/>
        </w:rPr>
        <w:t xml:space="preserve">eligious </w:t>
      </w:r>
      <w:r w:rsidR="0058481E">
        <w:rPr>
          <w:rFonts w:ascii="Arial" w:hAnsi="Arial" w:cs="Arial"/>
        </w:rPr>
        <w:t>or</w:t>
      </w:r>
      <w:r w:rsidR="00E36AAE">
        <w:rPr>
          <w:rFonts w:ascii="Arial" w:hAnsi="Arial" w:cs="Arial"/>
        </w:rPr>
        <w:t xml:space="preserve"> independent</w:t>
      </w:r>
      <w:r w:rsidR="00DC296D">
        <w:rPr>
          <w:rFonts w:ascii="Arial" w:hAnsi="Arial" w:cs="Arial"/>
        </w:rPr>
        <w:t xml:space="preserve"> (nonpublic)</w:t>
      </w:r>
      <w:r w:rsidRPr="00E338AA">
        <w:rPr>
          <w:rFonts w:ascii="Arial" w:hAnsi="Arial" w:cs="Arial"/>
        </w:rPr>
        <w:t xml:space="preserve"> school and that LEA reported the exam in SIRS, the new (receiving) LEA does not need to re-report that exam to Level 2. Each assessment is linked to the student’s NYSSIS ID for the entirety of their education in New York State.</w:t>
      </w:r>
      <w:r>
        <w:rPr>
          <w:rFonts w:ascii="Arial" w:hAnsi="Arial" w:cs="Arial"/>
        </w:rPr>
        <w:t xml:space="preserve">  </w:t>
      </w:r>
    </w:p>
    <w:p w14:paraId="33842C6B" w14:textId="70A8DD6F" w:rsidR="00BC72B3" w:rsidRDefault="00BC72B3" w:rsidP="009B669B">
      <w:pPr>
        <w:rPr>
          <w:rFonts w:ascii="Arial" w:hAnsi="Arial" w:cs="Arial"/>
        </w:rPr>
      </w:pPr>
    </w:p>
    <w:p w14:paraId="18278183" w14:textId="1E9DF2BD" w:rsidR="0058481E" w:rsidRDefault="00BC72B3" w:rsidP="009B669B">
      <w:pPr>
        <w:rPr>
          <w:rFonts w:ascii="Arial" w:hAnsi="Arial" w:cs="Arial"/>
          <w:bCs/>
        </w:rPr>
      </w:pPr>
      <w:r w:rsidRPr="00340148">
        <w:rPr>
          <w:rFonts w:ascii="Arial" w:hAnsi="Arial" w:cs="Arial"/>
          <w:bCs/>
          <w:i/>
          <w:iCs/>
        </w:rPr>
        <w:t xml:space="preserve">Interstate Compact on Military Exemptions: </w:t>
      </w:r>
      <w:r w:rsidRPr="00340148">
        <w:rPr>
          <w:rFonts w:ascii="Arial" w:hAnsi="Arial" w:cs="Arial"/>
          <w:bCs/>
        </w:rPr>
        <w:t xml:space="preserve">Under the </w:t>
      </w:r>
      <w:r w:rsidRPr="00340148">
        <w:rPr>
          <w:rFonts w:ascii="Arial" w:hAnsi="Arial" w:cs="Arial"/>
          <w:bCs/>
          <w:iCs/>
        </w:rPr>
        <w:t>Interstate Compact on Educational Opportunity for Military Children</w:t>
      </w:r>
      <w:r w:rsidRPr="00340148">
        <w:rPr>
          <w:rFonts w:ascii="Arial" w:hAnsi="Arial" w:cs="Arial"/>
          <w:bCs/>
        </w:rPr>
        <w:t>, certain children of active duty military families in transition are permitted, under certain circumstances, to substitute assessments taken at a previous school for required Regents Examinations toward a diploma. When enrolling and educating children of active duty military personnel in transition, school districts and charters must adhere to requirements outlined in the Compact. If students transferring from out of state are exempt from any Regents examinations required to earn a local or Regents diploma, these assessments records must be reported using the Military Compact Exempt assessment measure descriptions, the date of the decision, and a score of “65”.</w:t>
      </w:r>
      <w:r w:rsidR="005E15B6">
        <w:rPr>
          <w:rFonts w:ascii="Arial" w:hAnsi="Arial" w:cs="Arial"/>
          <w:bCs/>
        </w:rPr>
        <w:t xml:space="preserve"> </w:t>
      </w:r>
      <w:r w:rsidRPr="00340148">
        <w:rPr>
          <w:rFonts w:ascii="Arial" w:hAnsi="Arial" w:cs="Arial"/>
          <w:bCs/>
        </w:rPr>
        <w:t xml:space="preserve">This score of “65” is only </w:t>
      </w:r>
      <w:r w:rsidRPr="00340148">
        <w:rPr>
          <w:rFonts w:ascii="Arial" w:hAnsi="Arial" w:cs="Arial"/>
          <w:bCs/>
        </w:rPr>
        <w:lastRenderedPageBreak/>
        <w:t>for cohort reporting and must not be recorded on the student’s transcript or permanent record. For more information, see</w:t>
      </w:r>
      <w:r w:rsidR="0058481E">
        <w:rPr>
          <w:rFonts w:ascii="Arial" w:hAnsi="Arial" w:cs="Arial"/>
          <w:bCs/>
        </w:rPr>
        <w:t xml:space="preserve"> the </w:t>
      </w:r>
      <w:hyperlink r:id="rId122" w:history="1">
        <w:r w:rsidR="0058481E">
          <w:rPr>
            <w:rStyle w:val="Hyperlink"/>
            <w:rFonts w:ascii="Arial" w:hAnsi="Arial" w:cs="Arial"/>
            <w:bCs/>
          </w:rPr>
          <w:t>Interstate Compact</w:t>
        </w:r>
      </w:hyperlink>
      <w:r w:rsidRPr="00340148">
        <w:rPr>
          <w:rFonts w:ascii="Arial" w:hAnsi="Arial" w:cs="Arial"/>
          <w:bCs/>
        </w:rPr>
        <w:t xml:space="preserve"> </w:t>
      </w:r>
      <w:r w:rsidR="0058481E">
        <w:rPr>
          <w:rFonts w:ascii="Arial" w:hAnsi="Arial" w:cs="Arial"/>
          <w:bCs/>
        </w:rPr>
        <w:t>web page.</w:t>
      </w:r>
    </w:p>
    <w:p w14:paraId="643B6E24" w14:textId="3CCDE392" w:rsidR="00592B19" w:rsidRPr="003E69EC" w:rsidRDefault="0058481E" w:rsidP="00592B19">
      <w:pPr>
        <w:rPr>
          <w:rFonts w:ascii="Arial" w:hAnsi="Arial" w:cs="Arial"/>
        </w:rPr>
      </w:pPr>
      <w:r w:rsidRPr="000E16CD">
        <w:rPr>
          <w:rFonts w:ascii="Arial" w:hAnsi="Arial" w:cs="Arial"/>
          <w:bCs/>
          <w:i/>
          <w:iCs/>
        </w:rPr>
        <w:t xml:space="preserve"> </w:t>
      </w:r>
      <w:r w:rsidR="00592B19" w:rsidRPr="000E16CD">
        <w:rPr>
          <w:rFonts w:ascii="Arial" w:hAnsi="Arial" w:cs="Arial"/>
          <w:bCs/>
          <w:i/>
          <w:iCs/>
        </w:rPr>
        <w:t xml:space="preserve">Career and Technical Education (CTE): </w:t>
      </w:r>
      <w:r w:rsidR="00592B19" w:rsidRPr="000E16CD">
        <w:rPr>
          <w:rFonts w:ascii="Arial" w:hAnsi="Arial" w:cs="Arial"/>
          <w:i/>
        </w:rPr>
        <w:t xml:space="preserve">All </w:t>
      </w:r>
      <w:r w:rsidR="00592B19" w:rsidRPr="000E16CD">
        <w:rPr>
          <w:rFonts w:ascii="Arial" w:hAnsi="Arial" w:cs="Arial"/>
        </w:rPr>
        <w:t xml:space="preserve">career and technical education programs that have been approved under the 2001 Regents Policy on CTE offer a technical skills assessment. To qualify for the Technical </w:t>
      </w:r>
      <w:r w:rsidR="00592B19" w:rsidRPr="003E69EC">
        <w:rPr>
          <w:rFonts w:ascii="Arial" w:hAnsi="Arial" w:cs="Arial"/>
        </w:rPr>
        <w:t xml:space="preserve">Endorsement and/or the CTE Pathway, a student must successfully complete </w:t>
      </w:r>
      <w:r w:rsidR="00AE09F0">
        <w:rPr>
          <w:rFonts w:ascii="Arial" w:hAnsi="Arial" w:cs="Arial"/>
        </w:rPr>
        <w:t>their</w:t>
      </w:r>
      <w:r w:rsidR="00592B19" w:rsidRPr="003E69EC">
        <w:rPr>
          <w:rFonts w:ascii="Arial" w:hAnsi="Arial" w:cs="Arial"/>
        </w:rPr>
        <w:t xml:space="preserve"> career and technical education program </w:t>
      </w:r>
      <w:r w:rsidR="00592B19" w:rsidRPr="003E69EC">
        <w:rPr>
          <w:rFonts w:ascii="Arial" w:hAnsi="Arial" w:cs="Arial"/>
          <w:i/>
        </w:rPr>
        <w:t>and</w:t>
      </w:r>
      <w:r w:rsidR="00592B19" w:rsidRPr="003E69EC">
        <w:rPr>
          <w:rFonts w:ascii="Arial" w:hAnsi="Arial" w:cs="Arial"/>
        </w:rPr>
        <w:t xml:space="preserve"> pass </w:t>
      </w:r>
      <w:r w:rsidR="00592B19">
        <w:rPr>
          <w:rFonts w:ascii="Arial" w:hAnsi="Arial" w:cs="Arial"/>
        </w:rPr>
        <w:t xml:space="preserve">all parts of </w:t>
      </w:r>
      <w:r w:rsidR="00592B19" w:rsidRPr="003E69EC">
        <w:rPr>
          <w:rFonts w:ascii="Arial" w:hAnsi="Arial" w:cs="Arial"/>
        </w:rPr>
        <w:t xml:space="preserve">the three-part technical skill assessment </w:t>
      </w:r>
      <w:r w:rsidR="00592B19">
        <w:rPr>
          <w:rFonts w:ascii="Arial" w:hAnsi="Arial" w:cs="Arial"/>
        </w:rPr>
        <w:t xml:space="preserve">of the program that obtained </w:t>
      </w:r>
      <w:r w:rsidR="00592B19" w:rsidRPr="003E69EC">
        <w:rPr>
          <w:rFonts w:ascii="Arial" w:hAnsi="Arial" w:cs="Arial"/>
        </w:rPr>
        <w:t>approv</w:t>
      </w:r>
      <w:r w:rsidR="00592B19">
        <w:rPr>
          <w:rFonts w:ascii="Arial" w:hAnsi="Arial" w:cs="Arial"/>
        </w:rPr>
        <w:t>al</w:t>
      </w:r>
      <w:r w:rsidR="00592B19" w:rsidRPr="003E69EC">
        <w:rPr>
          <w:rFonts w:ascii="Arial" w:hAnsi="Arial" w:cs="Arial"/>
        </w:rPr>
        <w:t xml:space="preserve"> under the 2001 Regents approval process. These students must be reported with Assessment Measure Code 00199 for Approved CTE Program Technical Assessment.</w:t>
      </w:r>
    </w:p>
    <w:p w14:paraId="3544BBB5" w14:textId="77777777" w:rsidR="002A310A" w:rsidRPr="003E69EC" w:rsidRDefault="002A310A" w:rsidP="002A310A">
      <w:pPr>
        <w:rPr>
          <w:rFonts w:ascii="Arial" w:hAnsi="Arial" w:cs="Arial"/>
        </w:rPr>
      </w:pPr>
    </w:p>
    <w:p w14:paraId="5174F08A" w14:textId="3DABB8B1" w:rsidR="00601214" w:rsidRPr="000E16CD" w:rsidRDefault="002A310A" w:rsidP="0058481E">
      <w:pPr>
        <w:ind w:firstLine="720"/>
        <w:rPr>
          <w:rFonts w:ascii="Arial" w:hAnsi="Arial" w:cs="Arial"/>
          <w:bCs/>
          <w:i/>
          <w:iCs/>
        </w:rPr>
      </w:pPr>
      <w:r w:rsidRPr="003E69EC">
        <w:rPr>
          <w:rFonts w:ascii="Arial" w:hAnsi="Arial" w:cs="Arial"/>
        </w:rPr>
        <w:t xml:space="preserve">For </w:t>
      </w:r>
      <w:r w:rsidR="006A45BD">
        <w:rPr>
          <w:rFonts w:ascii="Arial" w:hAnsi="Arial" w:cs="Arial"/>
        </w:rPr>
        <w:t>the</w:t>
      </w:r>
      <w:r w:rsidRPr="003E69EC">
        <w:rPr>
          <w:rFonts w:ascii="Arial" w:hAnsi="Arial" w:cs="Arial"/>
        </w:rPr>
        <w:t xml:space="preserve"> </w:t>
      </w:r>
      <w:r w:rsidRPr="0050734E">
        <w:rPr>
          <w:rFonts w:ascii="Arial" w:hAnsi="Arial" w:cs="Arial"/>
        </w:rPr>
        <w:t xml:space="preserve">CTE </w:t>
      </w:r>
      <w:r w:rsidR="006A45BD" w:rsidRPr="0050734E">
        <w:rPr>
          <w:rFonts w:ascii="Arial" w:hAnsi="Arial" w:cs="Arial"/>
        </w:rPr>
        <w:t xml:space="preserve">technical </w:t>
      </w:r>
      <w:r w:rsidRPr="0050734E">
        <w:rPr>
          <w:rFonts w:ascii="Arial" w:hAnsi="Arial" w:cs="Arial"/>
        </w:rPr>
        <w:t>assessment</w:t>
      </w:r>
      <w:r w:rsidRPr="003E69EC">
        <w:rPr>
          <w:rFonts w:ascii="Arial" w:hAnsi="Arial" w:cs="Arial"/>
        </w:rPr>
        <w:t xml:space="preserve">, report "P" for passed and "F" for failed. A student must </w:t>
      </w:r>
      <w:r w:rsidR="00592B19">
        <w:rPr>
          <w:rFonts w:ascii="Arial" w:hAnsi="Arial" w:cs="Arial"/>
        </w:rPr>
        <w:t xml:space="preserve">earn a </w:t>
      </w:r>
      <w:r w:rsidRPr="003E69EC">
        <w:rPr>
          <w:rFonts w:ascii="Arial" w:hAnsi="Arial" w:cs="Arial"/>
        </w:rPr>
        <w:t>pass</w:t>
      </w:r>
      <w:r w:rsidR="00592B19">
        <w:rPr>
          <w:rFonts w:ascii="Arial" w:hAnsi="Arial" w:cs="Arial"/>
        </w:rPr>
        <w:t>ing grade on</w:t>
      </w:r>
      <w:r w:rsidRPr="003E69EC">
        <w:rPr>
          <w:rFonts w:ascii="Arial" w:hAnsi="Arial" w:cs="Arial"/>
        </w:rPr>
        <w:t xml:space="preserve"> each of the three components of the technical skills assessment (i.e., written, student demonstration, and student project) to receive a “P” for the </w:t>
      </w:r>
      <w:r w:rsidR="00592B19">
        <w:rPr>
          <w:rFonts w:ascii="Arial" w:hAnsi="Arial" w:cs="Arial"/>
        </w:rPr>
        <w:t>NYSED-a</w:t>
      </w:r>
      <w:r w:rsidRPr="003E69EC">
        <w:rPr>
          <w:rFonts w:ascii="Arial" w:hAnsi="Arial" w:cs="Arial"/>
        </w:rPr>
        <w:t>pproved CTE Program Technical Assessment. Averaging of the three</w:t>
      </w:r>
      <w:r w:rsidRPr="007622DE">
        <w:rPr>
          <w:rFonts w:ascii="Arial" w:hAnsi="Arial" w:cs="Arial"/>
        </w:rPr>
        <w:t xml:space="preserve"> component scores is not permissible.</w:t>
      </w:r>
    </w:p>
    <w:p w14:paraId="7917E540" w14:textId="77777777" w:rsidR="00592B19" w:rsidRDefault="00592B19" w:rsidP="009B669B">
      <w:pPr>
        <w:rPr>
          <w:rFonts w:ascii="Arial" w:hAnsi="Arial" w:cs="Arial"/>
          <w:bCs/>
          <w:i/>
          <w:iCs/>
        </w:rPr>
      </w:pPr>
    </w:p>
    <w:p w14:paraId="0E3CB79A" w14:textId="4CF4FB9C" w:rsidR="009B669B" w:rsidRDefault="009B669B" w:rsidP="009B669B">
      <w:pPr>
        <w:rPr>
          <w:rFonts w:ascii="Arial" w:hAnsi="Arial" w:cs="Arial"/>
          <w:bCs/>
          <w:iCs/>
        </w:rPr>
      </w:pPr>
      <w:r w:rsidRPr="000E16CD">
        <w:rPr>
          <w:rFonts w:ascii="Arial" w:hAnsi="Arial" w:cs="Arial"/>
          <w:bCs/>
          <w:i/>
          <w:iCs/>
        </w:rPr>
        <w:t xml:space="preserve">Child Outcomes Summary Form (COSF) for Preschool Students with Disabilities: </w:t>
      </w:r>
      <w:r w:rsidRPr="000E16CD">
        <w:rPr>
          <w:rFonts w:ascii="Arial" w:hAnsi="Arial" w:cs="Arial"/>
          <w:bCs/>
          <w:iCs/>
        </w:rPr>
        <w:t xml:space="preserve">Each year a representative sample of school districts are required to report preschool outcome data to the State for SPP </w:t>
      </w:r>
      <w:r w:rsidR="0067270B">
        <w:rPr>
          <w:rFonts w:ascii="Arial" w:hAnsi="Arial" w:cs="Arial"/>
          <w:bCs/>
          <w:iCs/>
        </w:rPr>
        <w:t>I</w:t>
      </w:r>
      <w:r w:rsidR="0067270B" w:rsidRPr="000E16CD">
        <w:rPr>
          <w:rFonts w:ascii="Arial" w:hAnsi="Arial" w:cs="Arial"/>
          <w:bCs/>
          <w:iCs/>
        </w:rPr>
        <w:t xml:space="preserve">ndicator </w:t>
      </w:r>
      <w:r w:rsidRPr="000E16CD">
        <w:rPr>
          <w:rFonts w:ascii="Arial" w:hAnsi="Arial" w:cs="Arial"/>
          <w:bCs/>
          <w:iCs/>
        </w:rPr>
        <w:t xml:space="preserve">7. </w:t>
      </w:r>
      <w:r w:rsidR="0008773D">
        <w:rPr>
          <w:rFonts w:ascii="Arial" w:hAnsi="Arial" w:cs="Arial"/>
          <w:bCs/>
          <w:iCs/>
        </w:rPr>
        <w:t xml:space="preserve">Sampled </w:t>
      </w:r>
      <w:r w:rsidRPr="000E16CD">
        <w:rPr>
          <w:rFonts w:ascii="Arial" w:hAnsi="Arial" w:cs="Arial"/>
          <w:bCs/>
          <w:iCs/>
        </w:rPr>
        <w:t xml:space="preserve">school districts will report </w:t>
      </w:r>
      <w:r w:rsidR="0008773D">
        <w:rPr>
          <w:rFonts w:ascii="Arial" w:hAnsi="Arial" w:cs="Arial"/>
          <w:bCs/>
          <w:iCs/>
        </w:rPr>
        <w:t>data for</w:t>
      </w:r>
      <w:r w:rsidRPr="000E16CD">
        <w:rPr>
          <w:rFonts w:ascii="Arial" w:hAnsi="Arial" w:cs="Arial"/>
          <w:bCs/>
          <w:iCs/>
        </w:rPr>
        <w:t xml:space="preserve"> every preschool child </w:t>
      </w:r>
      <w:r w:rsidR="0008773D">
        <w:rPr>
          <w:rFonts w:ascii="Arial" w:hAnsi="Arial" w:cs="Arial"/>
          <w:bCs/>
          <w:iCs/>
        </w:rPr>
        <w:t>who</w:t>
      </w:r>
      <w:r w:rsidRPr="000E16CD">
        <w:rPr>
          <w:rFonts w:ascii="Arial" w:hAnsi="Arial" w:cs="Arial"/>
          <w:bCs/>
          <w:iCs/>
        </w:rPr>
        <w:t xml:space="preserve"> leaves preschool special education during the year</w:t>
      </w:r>
      <w:r w:rsidR="0008773D">
        <w:rPr>
          <w:rFonts w:ascii="Arial" w:hAnsi="Arial" w:cs="Arial"/>
          <w:bCs/>
          <w:iCs/>
        </w:rPr>
        <w:t xml:space="preserve"> and who received at least six months of services prior to leaving or exiting</w:t>
      </w:r>
      <w:r w:rsidRPr="000E16CD">
        <w:rPr>
          <w:rFonts w:ascii="Arial" w:hAnsi="Arial" w:cs="Arial"/>
          <w:bCs/>
          <w:iCs/>
        </w:rPr>
        <w:t>. Children leave preschool special education if they are declassified, withdrawn by their parents, or bec</w:t>
      </w:r>
      <w:r w:rsidR="0008773D">
        <w:rPr>
          <w:rFonts w:ascii="Arial" w:hAnsi="Arial" w:cs="Arial"/>
          <w:bCs/>
          <w:iCs/>
        </w:rPr>
        <w:t>o</w:t>
      </w:r>
      <w:r w:rsidRPr="000E16CD">
        <w:rPr>
          <w:rFonts w:ascii="Arial" w:hAnsi="Arial" w:cs="Arial"/>
          <w:bCs/>
          <w:iCs/>
        </w:rPr>
        <w:t xml:space="preserve">me eligible for school-age </w:t>
      </w:r>
      <w:r w:rsidR="007802F3">
        <w:rPr>
          <w:rFonts w:ascii="Arial" w:hAnsi="Arial" w:cs="Arial"/>
          <w:bCs/>
          <w:iCs/>
        </w:rPr>
        <w:t>special education</w:t>
      </w:r>
      <w:r w:rsidRPr="000E16CD">
        <w:rPr>
          <w:rFonts w:ascii="Arial" w:hAnsi="Arial" w:cs="Arial"/>
          <w:bCs/>
          <w:iCs/>
        </w:rPr>
        <w:t xml:space="preserve"> services. School districts must report on the COSF under each of the three early childhood outcome areas (Social Emotional, Knowledge and Skills, and Behaviors):</w:t>
      </w:r>
    </w:p>
    <w:p w14:paraId="665C490F" w14:textId="77777777" w:rsidR="0008773D" w:rsidRPr="000E16CD" w:rsidRDefault="0008773D" w:rsidP="009B669B">
      <w:pPr>
        <w:rPr>
          <w:rFonts w:ascii="Arial" w:hAnsi="Arial" w:cs="Arial"/>
          <w:bCs/>
          <w:iCs/>
        </w:rPr>
      </w:pPr>
    </w:p>
    <w:p w14:paraId="4A5C3DC6" w14:textId="77777777" w:rsidR="009B669B" w:rsidRPr="000E16CD" w:rsidRDefault="009B669B" w:rsidP="00DA5246">
      <w:pPr>
        <w:numPr>
          <w:ilvl w:val="0"/>
          <w:numId w:val="95"/>
        </w:numPr>
        <w:rPr>
          <w:rFonts w:ascii="Arial" w:hAnsi="Arial" w:cs="Arial"/>
          <w:bCs/>
          <w:iCs/>
        </w:rPr>
      </w:pPr>
      <w:r w:rsidRPr="000E16CD">
        <w:rPr>
          <w:rFonts w:ascii="Arial" w:hAnsi="Arial" w:cs="Arial"/>
          <w:bCs/>
          <w:iCs/>
        </w:rPr>
        <w:t>the score the child received at entry in</w:t>
      </w:r>
      <w:r w:rsidR="00880AE5" w:rsidRPr="000E16CD">
        <w:rPr>
          <w:rFonts w:ascii="Arial" w:hAnsi="Arial" w:cs="Arial"/>
          <w:bCs/>
          <w:iCs/>
        </w:rPr>
        <w:t>to preschool special education,</w:t>
      </w:r>
    </w:p>
    <w:p w14:paraId="4FBAC2EC" w14:textId="77777777" w:rsidR="009B669B" w:rsidRPr="000E16CD" w:rsidRDefault="009B669B" w:rsidP="00DA5246">
      <w:pPr>
        <w:numPr>
          <w:ilvl w:val="0"/>
          <w:numId w:val="95"/>
        </w:numPr>
        <w:rPr>
          <w:rFonts w:ascii="Arial" w:hAnsi="Arial" w:cs="Arial"/>
          <w:bCs/>
          <w:iCs/>
        </w:rPr>
      </w:pPr>
      <w:r w:rsidRPr="000E16CD">
        <w:rPr>
          <w:rFonts w:ascii="Arial" w:hAnsi="Arial" w:cs="Arial"/>
          <w:bCs/>
          <w:iCs/>
        </w:rPr>
        <w:t>the score the child received upon exit fr</w:t>
      </w:r>
      <w:r w:rsidR="00880AE5" w:rsidRPr="000E16CD">
        <w:rPr>
          <w:rFonts w:ascii="Arial" w:hAnsi="Arial" w:cs="Arial"/>
          <w:bCs/>
          <w:iCs/>
        </w:rPr>
        <w:t>om preschool special education,</w:t>
      </w:r>
    </w:p>
    <w:p w14:paraId="2AE333D0" w14:textId="77777777" w:rsidR="00506C1B" w:rsidRDefault="009B669B" w:rsidP="00DA5246">
      <w:pPr>
        <w:numPr>
          <w:ilvl w:val="0"/>
          <w:numId w:val="95"/>
        </w:numPr>
        <w:rPr>
          <w:rFonts w:ascii="Arial" w:hAnsi="Arial" w:cs="Arial"/>
          <w:bCs/>
          <w:iCs/>
        </w:rPr>
      </w:pPr>
      <w:r w:rsidRPr="000E16CD">
        <w:rPr>
          <w:rFonts w:ascii="Arial" w:hAnsi="Arial" w:cs="Arial"/>
          <w:bCs/>
          <w:iCs/>
        </w:rPr>
        <w:t>whether the preschool child learned at least one new skill since entry into</w:t>
      </w:r>
      <w:r w:rsidR="00880AE5" w:rsidRPr="000E16CD">
        <w:rPr>
          <w:rFonts w:ascii="Arial" w:hAnsi="Arial" w:cs="Arial"/>
          <w:bCs/>
          <w:iCs/>
        </w:rPr>
        <w:t xml:space="preserve"> preschool</w:t>
      </w:r>
    </w:p>
    <w:p w14:paraId="4AD4CA73" w14:textId="770F021A" w:rsidR="009B669B" w:rsidRDefault="00880AE5" w:rsidP="00506C1B">
      <w:pPr>
        <w:ind w:firstLine="720"/>
        <w:rPr>
          <w:rFonts w:ascii="Arial" w:hAnsi="Arial" w:cs="Arial"/>
          <w:bCs/>
          <w:iCs/>
        </w:rPr>
      </w:pPr>
      <w:r w:rsidRPr="000E16CD">
        <w:rPr>
          <w:rFonts w:ascii="Arial" w:hAnsi="Arial" w:cs="Arial"/>
          <w:bCs/>
          <w:iCs/>
        </w:rPr>
        <w:t>special education.</w:t>
      </w:r>
    </w:p>
    <w:p w14:paraId="27700E5B" w14:textId="77777777" w:rsidR="0008773D" w:rsidRPr="000E16CD" w:rsidRDefault="0008773D" w:rsidP="0008773D">
      <w:pPr>
        <w:ind w:left="360"/>
        <w:rPr>
          <w:rFonts w:ascii="Arial" w:hAnsi="Arial" w:cs="Arial"/>
          <w:bCs/>
          <w:iCs/>
        </w:rPr>
      </w:pPr>
    </w:p>
    <w:p w14:paraId="7CEBD3FD" w14:textId="5463E034" w:rsidR="009B669B" w:rsidRPr="0008773D" w:rsidRDefault="0008773D" w:rsidP="0008773D">
      <w:pPr>
        <w:ind w:firstLine="720"/>
        <w:rPr>
          <w:rFonts w:ascii="Arial" w:hAnsi="Arial" w:cs="Arial"/>
          <w:bCs/>
          <w:iCs/>
        </w:rPr>
      </w:pPr>
      <w:r>
        <w:rPr>
          <w:rFonts w:ascii="Arial" w:hAnsi="Arial" w:cs="Arial"/>
          <w:bCs/>
          <w:iCs/>
        </w:rPr>
        <w:t>Data</w:t>
      </w:r>
      <w:r w:rsidR="009B669B" w:rsidRPr="000E16CD">
        <w:rPr>
          <w:rFonts w:ascii="Arial" w:hAnsi="Arial" w:cs="Arial"/>
          <w:bCs/>
          <w:iCs/>
        </w:rPr>
        <w:t xml:space="preserve"> are reported </w:t>
      </w:r>
      <w:r>
        <w:rPr>
          <w:rFonts w:ascii="Arial" w:hAnsi="Arial" w:cs="Arial"/>
          <w:bCs/>
          <w:iCs/>
        </w:rPr>
        <w:t xml:space="preserve">only for </w:t>
      </w:r>
      <w:r w:rsidR="009B669B" w:rsidRPr="000E16CD">
        <w:rPr>
          <w:rFonts w:ascii="Arial" w:hAnsi="Arial" w:cs="Arial"/>
          <w:bCs/>
          <w:iCs/>
        </w:rPr>
        <w:t>preschool students with disabilities</w:t>
      </w:r>
      <w:r>
        <w:rPr>
          <w:rFonts w:ascii="Arial" w:hAnsi="Arial" w:cs="Arial"/>
          <w:bCs/>
          <w:iCs/>
        </w:rPr>
        <w:t xml:space="preserve"> who</w:t>
      </w:r>
      <w:r w:rsidR="009B669B" w:rsidRPr="000E16CD">
        <w:rPr>
          <w:rFonts w:ascii="Arial" w:hAnsi="Arial" w:cs="Arial"/>
          <w:bCs/>
          <w:iCs/>
        </w:rPr>
        <w:t xml:space="preserve"> received at least </w:t>
      </w:r>
      <w:r>
        <w:rPr>
          <w:rFonts w:ascii="Arial" w:hAnsi="Arial" w:cs="Arial"/>
          <w:bCs/>
          <w:iCs/>
        </w:rPr>
        <w:t>six</w:t>
      </w:r>
      <w:r w:rsidR="009B669B" w:rsidRPr="000E16CD">
        <w:rPr>
          <w:rFonts w:ascii="Arial" w:hAnsi="Arial" w:cs="Arial"/>
          <w:bCs/>
          <w:iCs/>
        </w:rPr>
        <w:t xml:space="preserve"> months of services before leaving or exiting from preschool services</w:t>
      </w:r>
      <w:r w:rsidR="009B669B" w:rsidRPr="00060145">
        <w:rPr>
          <w:rFonts w:ascii="Arial" w:hAnsi="Arial" w:cs="Arial"/>
          <w:bCs/>
          <w:iCs/>
        </w:rPr>
        <w:t>. “COSF Entry” or “COSF Exit” score</w:t>
      </w:r>
      <w:r w:rsidRPr="00060145">
        <w:rPr>
          <w:rFonts w:ascii="Arial" w:hAnsi="Arial" w:cs="Arial"/>
          <w:bCs/>
          <w:iCs/>
        </w:rPr>
        <w:t xml:space="preserve">s must be reported separately; they are not dependent on each other. There may be </w:t>
      </w:r>
      <w:r w:rsidR="009B669B" w:rsidRPr="00060145">
        <w:rPr>
          <w:rFonts w:ascii="Arial" w:hAnsi="Arial" w:cs="Arial"/>
          <w:bCs/>
          <w:iCs/>
        </w:rPr>
        <w:t xml:space="preserve">circumstances </w:t>
      </w:r>
      <w:r w:rsidRPr="00060145">
        <w:rPr>
          <w:rFonts w:ascii="Arial" w:hAnsi="Arial" w:cs="Arial"/>
          <w:bCs/>
          <w:iCs/>
        </w:rPr>
        <w:t xml:space="preserve">when one score exists but the other does not. </w:t>
      </w:r>
      <w:r w:rsidR="009B669B" w:rsidRPr="00060145">
        <w:rPr>
          <w:rFonts w:ascii="Arial" w:hAnsi="Arial" w:cs="Arial"/>
          <w:bCs/>
          <w:iCs/>
        </w:rPr>
        <w:t xml:space="preserve">See </w:t>
      </w:r>
      <w:hyperlink r:id="rId123" w:history="1">
        <w:r w:rsidR="00680DA0" w:rsidRPr="00060145">
          <w:rPr>
            <w:rStyle w:val="Hyperlink"/>
            <w:rFonts w:ascii="Arial" w:hAnsi="Arial" w:cs="Arial"/>
            <w:bCs/>
            <w:iCs/>
          </w:rPr>
          <w:t>Indicator 7 preschool outcomes</w:t>
        </w:r>
      </w:hyperlink>
      <w:r w:rsidR="00680DA0">
        <w:rPr>
          <w:rFonts w:ascii="Arial" w:hAnsi="Arial" w:cs="Arial"/>
          <w:bCs/>
          <w:iCs/>
        </w:rPr>
        <w:t xml:space="preserve"> for </w:t>
      </w:r>
      <w:r w:rsidR="00680DA0" w:rsidRPr="000E16CD">
        <w:rPr>
          <w:rFonts w:ascii="Arial" w:hAnsi="Arial" w:cs="Arial"/>
          <w:bCs/>
          <w:iCs/>
        </w:rPr>
        <w:t xml:space="preserve">additional information on </w:t>
      </w:r>
      <w:r>
        <w:rPr>
          <w:rFonts w:ascii="Arial" w:hAnsi="Arial" w:cs="Arial"/>
          <w:bCs/>
          <w:iCs/>
        </w:rPr>
        <w:t xml:space="preserve">Indicator 7. For a description of all special education State Performance Indicators, see the </w:t>
      </w:r>
      <w:hyperlink r:id="rId124" w:history="1">
        <w:r>
          <w:rPr>
            <w:rStyle w:val="Hyperlink"/>
            <w:rFonts w:ascii="Arial" w:hAnsi="Arial" w:cs="Arial"/>
            <w:bCs/>
            <w:iCs/>
          </w:rPr>
          <w:t>Information on IDEA SPP/APR and Indicators</w:t>
        </w:r>
      </w:hyperlink>
      <w:r w:rsidRPr="0008773D">
        <w:rPr>
          <w:rStyle w:val="Hyperlink"/>
          <w:rFonts w:ascii="Arial" w:hAnsi="Arial" w:cs="Arial"/>
          <w:bCs/>
          <w:iCs/>
          <w:u w:val="none"/>
        </w:rPr>
        <w:t>.</w:t>
      </w:r>
    </w:p>
    <w:p w14:paraId="7E308EC9" w14:textId="77777777" w:rsidR="00574821" w:rsidRPr="000E16CD" w:rsidRDefault="00574821" w:rsidP="00601214">
      <w:pPr>
        <w:rPr>
          <w:rFonts w:ascii="Arial" w:hAnsi="Arial" w:cs="Arial"/>
          <w:b/>
        </w:rPr>
      </w:pPr>
    </w:p>
    <w:p w14:paraId="27E2BB38" w14:textId="77777777" w:rsidR="00601214" w:rsidRPr="000E16CD" w:rsidRDefault="00574821" w:rsidP="00601214">
      <w:pPr>
        <w:rPr>
          <w:rFonts w:ascii="Arial" w:hAnsi="Arial" w:cs="Arial"/>
          <w:b/>
        </w:rPr>
      </w:pPr>
      <w:r w:rsidRPr="000E16CD">
        <w:rPr>
          <w:rFonts w:ascii="Arial" w:hAnsi="Arial" w:cs="Arial"/>
          <w:i/>
        </w:rPr>
        <w:t>Test</w:t>
      </w:r>
      <w:r w:rsidR="00936D2D" w:rsidRPr="000E16CD">
        <w:rPr>
          <w:rFonts w:ascii="Arial" w:hAnsi="Arial" w:cs="Arial"/>
          <w:i/>
        </w:rPr>
        <w:t>s</w:t>
      </w:r>
      <w:r w:rsidRPr="000E16CD">
        <w:rPr>
          <w:rFonts w:ascii="Arial" w:hAnsi="Arial" w:cs="Arial"/>
          <w:i/>
        </w:rPr>
        <w:t xml:space="preserve"> in </w:t>
      </w:r>
      <w:r w:rsidR="00936D2D" w:rsidRPr="000E16CD">
        <w:rPr>
          <w:rFonts w:ascii="Arial" w:hAnsi="Arial" w:cs="Arial"/>
          <w:i/>
        </w:rPr>
        <w:t>Other</w:t>
      </w:r>
      <w:r w:rsidRPr="000E16CD">
        <w:rPr>
          <w:rFonts w:ascii="Arial" w:hAnsi="Arial" w:cs="Arial"/>
          <w:i/>
        </w:rPr>
        <w:t xml:space="preserve"> Languages:</w:t>
      </w:r>
      <w:r w:rsidR="00601214" w:rsidRPr="000E16CD">
        <w:rPr>
          <w:rFonts w:ascii="Arial" w:hAnsi="Arial" w:cs="Arial"/>
          <w:b/>
          <w:i/>
        </w:rPr>
        <w:t xml:space="preserve"> </w:t>
      </w:r>
      <w:r w:rsidR="00601214" w:rsidRPr="00DE550F">
        <w:rPr>
          <w:rFonts w:ascii="Arial" w:hAnsi="Arial" w:cs="Arial"/>
        </w:rPr>
        <w:t>Results</w:t>
      </w:r>
      <w:r w:rsidR="00601214" w:rsidRPr="000E16CD">
        <w:rPr>
          <w:rFonts w:ascii="Arial" w:hAnsi="Arial" w:cs="Arial"/>
        </w:rPr>
        <w:t xml:space="preserve"> for the New York State Model Achievement Test in American Sign Language and the Sample Comprehensive Examinations in Chinese, Japanese, Polish, Russian, Ukrainian, and Greek should not be reported.</w:t>
      </w:r>
    </w:p>
    <w:p w14:paraId="4035131C" w14:textId="77777777" w:rsidR="00601214" w:rsidRPr="000E16CD" w:rsidRDefault="00601214" w:rsidP="00601214">
      <w:pPr>
        <w:rPr>
          <w:rFonts w:ascii="Arial" w:hAnsi="Arial" w:cs="Arial"/>
          <w:u w:val="single"/>
        </w:rPr>
      </w:pPr>
    </w:p>
    <w:p w14:paraId="2D284527" w14:textId="342D241C" w:rsidR="00A56D50" w:rsidRPr="004E4CEF" w:rsidRDefault="00A56D50" w:rsidP="00A56D50">
      <w:pPr>
        <w:rPr>
          <w:rFonts w:ascii="Arial" w:hAnsi="Arial" w:cs="Arial"/>
          <w:bCs/>
        </w:rPr>
      </w:pPr>
      <w:r w:rsidRPr="004E4CEF">
        <w:rPr>
          <w:rFonts w:ascii="Arial" w:hAnsi="Arial" w:cs="Arial"/>
          <w:i/>
          <w:iCs/>
        </w:rPr>
        <w:t xml:space="preserve">Advanced Assessments (ADV): </w:t>
      </w:r>
      <w:r w:rsidRPr="004E4CEF">
        <w:rPr>
          <w:rFonts w:ascii="Arial" w:hAnsi="Arial" w:cs="Arial"/>
        </w:rPr>
        <w:t>This category includes NYSED Approved Regents Examination</w:t>
      </w:r>
      <w:r w:rsidRPr="004E4CEF">
        <w:rPr>
          <w:rFonts w:ascii="Arial" w:hAnsi="Arial" w:cs="Arial"/>
          <w:u w:val="single"/>
        </w:rPr>
        <w:t xml:space="preserve"> </w:t>
      </w:r>
      <w:r w:rsidRPr="004E4CEF">
        <w:rPr>
          <w:rFonts w:ascii="Arial" w:hAnsi="Arial" w:cs="Arial"/>
          <w:bCs/>
          <w:iCs/>
        </w:rPr>
        <w:t xml:space="preserve">Alternatives (approved alternatives) along with AP and IB exams that are used for calculating the College, Career, and Civic Readiness (CCCR) accountability indicator. </w:t>
      </w:r>
      <w:r w:rsidRPr="004E4CEF">
        <w:rPr>
          <w:rFonts w:ascii="Arial" w:hAnsi="Arial" w:cs="Arial"/>
          <w:b/>
          <w:bCs/>
        </w:rPr>
        <w:t xml:space="preserve"> </w:t>
      </w:r>
      <w:r w:rsidRPr="004E4CEF">
        <w:rPr>
          <w:rFonts w:ascii="Arial" w:hAnsi="Arial" w:cs="Arial"/>
        </w:rPr>
        <w:t>For approved alternatives, r</w:t>
      </w:r>
      <w:r w:rsidRPr="004E4CEF">
        <w:rPr>
          <w:rFonts w:ascii="Arial" w:hAnsi="Arial" w:cs="Arial"/>
          <w:bCs/>
        </w:rPr>
        <w:t>eport the appropriate Standard Achieved code and the score the student earned. For other AP or IB exams that are not approved alternatives, report the assessment and score but a Standard Achieved code of N/A.</w:t>
      </w:r>
    </w:p>
    <w:p w14:paraId="7A2E7DE9" w14:textId="64A13AAB" w:rsidR="00411B58" w:rsidRPr="004E4CEF" w:rsidRDefault="00411B58" w:rsidP="00887D50">
      <w:pPr>
        <w:rPr>
          <w:rFonts w:ascii="Arial" w:hAnsi="Arial" w:cs="Arial"/>
          <w:bCs/>
        </w:rPr>
      </w:pPr>
      <w:bookmarkStart w:id="665" w:name="_Hlk521049378"/>
    </w:p>
    <w:bookmarkEnd w:id="665"/>
    <w:p w14:paraId="59AF5A6A" w14:textId="77777777" w:rsidR="002A310A" w:rsidRPr="004E4CEF" w:rsidRDefault="002A310A" w:rsidP="0058481E">
      <w:pPr>
        <w:ind w:firstLine="720"/>
        <w:rPr>
          <w:rFonts w:ascii="Arial" w:hAnsi="Arial" w:cs="Arial"/>
          <w:bCs/>
        </w:rPr>
      </w:pPr>
      <w:r w:rsidRPr="004E4CEF">
        <w:rPr>
          <w:rFonts w:ascii="Arial" w:hAnsi="Arial" w:cs="Arial"/>
          <w:bCs/>
        </w:rPr>
        <w:lastRenderedPageBreak/>
        <w:t>Only IB exams with numeric scores can be used to earn a student a weight of 2.0 for the College, Career, and Civic Readiness (CCCR) accountability indicator. As such, only these IB assessments need to be reported in SIRS.</w:t>
      </w:r>
    </w:p>
    <w:p w14:paraId="372C80BE" w14:textId="1A3C3A58" w:rsidR="002A310A" w:rsidRPr="004E4CEF" w:rsidRDefault="002A310A" w:rsidP="002A310A">
      <w:pPr>
        <w:rPr>
          <w:rFonts w:ascii="Arial" w:hAnsi="Arial" w:cs="Arial"/>
          <w:bCs/>
        </w:rPr>
      </w:pPr>
      <w:r w:rsidRPr="004E4CEF">
        <w:rPr>
          <w:rFonts w:ascii="Arial" w:hAnsi="Arial" w:cs="Arial"/>
          <w:bCs/>
        </w:rPr>
        <w:t> </w:t>
      </w:r>
    </w:p>
    <w:p w14:paraId="5052A0B1" w14:textId="77777777" w:rsidR="00A56D50" w:rsidRPr="004E4CEF" w:rsidRDefault="00A56D50" w:rsidP="00A56D50">
      <w:pPr>
        <w:ind w:firstLine="720"/>
        <w:rPr>
          <w:rFonts w:ascii="Arial" w:hAnsi="Arial" w:cs="Arial"/>
          <w:bCs/>
        </w:rPr>
      </w:pPr>
      <w:r w:rsidRPr="004E4CEF">
        <w:rPr>
          <w:rFonts w:ascii="Arial" w:hAnsi="Arial" w:cs="Arial"/>
          <w:bCs/>
        </w:rPr>
        <w:t xml:space="preserve">Starting in the 2023-24 school year, approved alternatives will be identified at Level 2 by an indicator on the Assessment Fact dimension table rather than by the Test Description of “ALTREG.” This change provides greater flexibility when new assessments are approved by The Department. The Subtest Primary Purpose Code will be populated with “Approved Alt” for approved alternatives and will be null for all other exams. </w:t>
      </w:r>
    </w:p>
    <w:p w14:paraId="13970AE1" w14:textId="77777777" w:rsidR="00A56D50" w:rsidRPr="004E4CEF" w:rsidRDefault="00A56D50" w:rsidP="002A310A">
      <w:pPr>
        <w:rPr>
          <w:rFonts w:ascii="Arial" w:hAnsi="Arial" w:cs="Arial"/>
          <w:bCs/>
        </w:rPr>
      </w:pPr>
    </w:p>
    <w:p w14:paraId="4B9BAC36" w14:textId="60F13B97" w:rsidR="00F04597" w:rsidRPr="0061136E" w:rsidRDefault="00A56D50" w:rsidP="00F04597">
      <w:pPr>
        <w:rPr>
          <w:rFonts w:ascii="Arial" w:hAnsi="Arial" w:cs="Arial"/>
          <w:b/>
          <w:bCs/>
        </w:rPr>
      </w:pPr>
      <w:r w:rsidRPr="004E4CEF">
        <w:rPr>
          <w:rFonts w:ascii="Arial" w:hAnsi="Arial" w:cs="Arial"/>
          <w:i/>
          <w:iCs/>
        </w:rPr>
        <w:t>World Languages</w:t>
      </w:r>
      <w:r w:rsidR="002A310A" w:rsidRPr="004E4CEF">
        <w:rPr>
          <w:rFonts w:ascii="Arial" w:hAnsi="Arial" w:cs="Arial"/>
          <w:i/>
          <w:iCs/>
        </w:rPr>
        <w:t xml:space="preserve"> </w:t>
      </w:r>
      <w:r w:rsidRPr="004E4CEF">
        <w:rPr>
          <w:rFonts w:ascii="Arial" w:hAnsi="Arial" w:cs="Arial"/>
          <w:i/>
          <w:iCs/>
        </w:rPr>
        <w:t xml:space="preserve">(LOTE) </w:t>
      </w:r>
      <w:r w:rsidR="002A310A" w:rsidRPr="004E4CEF">
        <w:rPr>
          <w:rFonts w:ascii="Arial" w:hAnsi="Arial" w:cs="Arial"/>
          <w:i/>
          <w:iCs/>
        </w:rPr>
        <w:t>Assessments, SEQ Assessments,</w:t>
      </w:r>
      <w:r w:rsidR="002A310A" w:rsidRPr="003E69EC">
        <w:rPr>
          <w:rFonts w:ascii="Arial" w:hAnsi="Arial" w:cs="Arial"/>
          <w:i/>
          <w:iCs/>
        </w:rPr>
        <w:t xml:space="preserve"> and CDOS Assessments: </w:t>
      </w:r>
      <w:r w:rsidR="002A310A" w:rsidRPr="003E69EC">
        <w:rPr>
          <w:rFonts w:ascii="Arial" w:hAnsi="Arial" w:cs="Arial"/>
          <w:iCs/>
        </w:rPr>
        <w:t xml:space="preserve">These codes are used to populate SIRS-340 and 341, Graduation Exam Requirements Summary Report/Details </w:t>
      </w:r>
      <w:r w:rsidR="002A310A" w:rsidRPr="0061136E">
        <w:rPr>
          <w:rFonts w:ascii="Arial" w:hAnsi="Arial" w:cs="Arial"/>
          <w:iCs/>
        </w:rPr>
        <w:t>Report</w:t>
      </w:r>
      <w:r w:rsidR="001A5095" w:rsidRPr="0061136E">
        <w:rPr>
          <w:rFonts w:ascii="Arial" w:hAnsi="Arial" w:cs="Arial"/>
          <w:iCs/>
        </w:rPr>
        <w:t xml:space="preserve"> and can also be found in the SIRS-303 Annual Secondary Assessment Report</w:t>
      </w:r>
      <w:r w:rsidR="002A310A" w:rsidRPr="0061136E">
        <w:rPr>
          <w:rFonts w:ascii="Arial" w:hAnsi="Arial" w:cs="Arial"/>
          <w:iCs/>
        </w:rPr>
        <w:t xml:space="preserve">. For students who took and passed an Approved Pathway Assessment in Languages Other than English, use one of the Department-Approved Pathway Assessment codes for </w:t>
      </w:r>
      <w:r w:rsidR="002A310A" w:rsidRPr="0061136E">
        <w:rPr>
          <w:rFonts w:ascii="Arial" w:hAnsi="Arial" w:cs="Arial"/>
        </w:rPr>
        <w:t xml:space="preserve">Chinese, French, Italian, or Spanish. A general Assessment Measure Code of LT001 – </w:t>
      </w:r>
      <w:r>
        <w:rPr>
          <w:rFonts w:ascii="Arial" w:hAnsi="Arial" w:cs="Arial"/>
          <w:iCs/>
        </w:rPr>
        <w:t>World Languages</w:t>
      </w:r>
      <w:r w:rsidR="002A310A" w:rsidRPr="0061136E">
        <w:rPr>
          <w:rFonts w:ascii="Arial" w:hAnsi="Arial" w:cs="Arial"/>
          <w:iCs/>
        </w:rPr>
        <w:t xml:space="preserve"> Pathway Exam</w:t>
      </w:r>
      <w:r w:rsidR="002A310A" w:rsidRPr="0061136E">
        <w:rPr>
          <w:rFonts w:ascii="Arial" w:hAnsi="Arial" w:cs="Arial"/>
        </w:rPr>
        <w:t xml:space="preserve"> – Other can be used when a student takes a newly approved assessment in a language other than the four listed.</w:t>
      </w:r>
      <w:r w:rsidR="00F04597" w:rsidRPr="0061136E">
        <w:rPr>
          <w:rFonts w:ascii="Arial" w:hAnsi="Arial" w:cs="Arial"/>
          <w:b/>
          <w:bCs/>
        </w:rPr>
        <w:t xml:space="preserve"> Only report these codes when a student has passed the exam or met the requirements. </w:t>
      </w:r>
    </w:p>
    <w:p w14:paraId="471DE1D9" w14:textId="77777777" w:rsidR="002A310A" w:rsidRPr="0061136E" w:rsidRDefault="002A310A" w:rsidP="002A310A">
      <w:pPr>
        <w:rPr>
          <w:rFonts w:ascii="Arial" w:hAnsi="Arial" w:cs="Arial"/>
          <w:iCs/>
        </w:rPr>
      </w:pPr>
    </w:p>
    <w:p w14:paraId="606E0A10" w14:textId="424D8DAF" w:rsidR="002A310A" w:rsidRPr="0061136E" w:rsidRDefault="00A56D50" w:rsidP="0058481E">
      <w:pPr>
        <w:ind w:firstLine="720"/>
        <w:rPr>
          <w:rFonts w:ascii="Arial" w:hAnsi="Arial" w:cs="Arial"/>
        </w:rPr>
      </w:pPr>
      <w:r>
        <w:rPr>
          <w:rFonts w:ascii="Arial" w:hAnsi="Arial" w:cs="Arial"/>
        </w:rPr>
        <w:t>World Languages</w:t>
      </w:r>
      <w:r w:rsidR="002A310A" w:rsidRPr="0061136E">
        <w:rPr>
          <w:rFonts w:ascii="Arial" w:hAnsi="Arial" w:cs="Arial"/>
        </w:rPr>
        <w:t xml:space="preserve"> Checkpoint B (LT006) should be used to identify when students have passed a locally developed Checkpoint B </w:t>
      </w:r>
      <w:r>
        <w:rPr>
          <w:rFonts w:ascii="Arial" w:hAnsi="Arial" w:cs="Arial"/>
        </w:rPr>
        <w:t>World Languages</w:t>
      </w:r>
      <w:r w:rsidR="002A310A" w:rsidRPr="0061136E">
        <w:rPr>
          <w:rFonts w:ascii="Arial" w:hAnsi="Arial" w:cs="Arial"/>
        </w:rPr>
        <w:t xml:space="preserve"> examination to fulfill the requirements for a Regents with Advanced Designation. When students are exempt from the </w:t>
      </w:r>
      <w:r>
        <w:rPr>
          <w:rFonts w:ascii="Arial" w:hAnsi="Arial" w:cs="Arial"/>
        </w:rPr>
        <w:t>World Languages</w:t>
      </w:r>
      <w:r w:rsidR="002A310A" w:rsidRPr="0061136E">
        <w:rPr>
          <w:rFonts w:ascii="Arial" w:hAnsi="Arial" w:cs="Arial"/>
        </w:rPr>
        <w:t xml:space="preserve"> requirement per IEP, use the code LT00</w:t>
      </w:r>
      <w:r w:rsidR="000879E5" w:rsidRPr="0061136E">
        <w:rPr>
          <w:rFonts w:ascii="Arial" w:hAnsi="Arial" w:cs="Arial"/>
        </w:rPr>
        <w:t>0</w:t>
      </w:r>
      <w:r w:rsidR="002A310A" w:rsidRPr="0061136E">
        <w:rPr>
          <w:rFonts w:ascii="Arial" w:hAnsi="Arial" w:cs="Arial"/>
        </w:rPr>
        <w:t xml:space="preserve"> – </w:t>
      </w:r>
      <w:r>
        <w:rPr>
          <w:rFonts w:ascii="Arial" w:hAnsi="Arial" w:cs="Arial"/>
        </w:rPr>
        <w:t>World Languages</w:t>
      </w:r>
      <w:r w:rsidR="002A310A" w:rsidRPr="0061136E">
        <w:rPr>
          <w:rFonts w:ascii="Arial" w:hAnsi="Arial" w:cs="Arial"/>
        </w:rPr>
        <w:t xml:space="preserve"> Exempt. If students instead used either the 5-unit </w:t>
      </w:r>
      <w:r w:rsidR="002A310A" w:rsidRPr="0061136E">
        <w:rPr>
          <w:rFonts w:ascii="Arial" w:hAnsi="Arial" w:cs="Arial"/>
          <w:iCs/>
        </w:rPr>
        <w:t>sequence in CTE or Arts used to fulfill the requirements for Advanced Designation, use either SQ001 (CTE) or SQ002 (Arts).</w:t>
      </w:r>
    </w:p>
    <w:p w14:paraId="7884E58B" w14:textId="77777777" w:rsidR="002A310A" w:rsidRPr="0061136E" w:rsidRDefault="002A310A" w:rsidP="002A310A">
      <w:pPr>
        <w:rPr>
          <w:rFonts w:ascii="Arial" w:hAnsi="Arial" w:cs="Arial"/>
          <w:iCs/>
        </w:rPr>
      </w:pPr>
    </w:p>
    <w:p w14:paraId="15E9ABA1" w14:textId="453A4B36" w:rsidR="0059614D" w:rsidRPr="0061136E" w:rsidRDefault="0059614D" w:rsidP="0059614D">
      <w:pPr>
        <w:ind w:firstLine="720"/>
        <w:rPr>
          <w:rFonts w:ascii="Arial" w:hAnsi="Arial" w:cs="Arial"/>
          <w:sz w:val="22"/>
          <w:szCs w:val="22"/>
        </w:rPr>
      </w:pPr>
      <w:bookmarkStart w:id="666" w:name="_Hlk69215351"/>
      <w:r w:rsidRPr="0061136E">
        <w:rPr>
          <w:rFonts w:ascii="Arial" w:hAnsi="Arial" w:cs="Arial"/>
        </w:rPr>
        <w:t xml:space="preserve">All </w:t>
      </w:r>
      <w:r w:rsidR="00A56D50">
        <w:rPr>
          <w:rFonts w:ascii="Arial" w:hAnsi="Arial" w:cs="Arial"/>
        </w:rPr>
        <w:t>World Languages</w:t>
      </w:r>
      <w:r w:rsidRPr="0061136E">
        <w:rPr>
          <w:rFonts w:ascii="Arial" w:hAnsi="Arial" w:cs="Arial"/>
        </w:rPr>
        <w:t xml:space="preserve"> Pathway exams fulfill the </w:t>
      </w:r>
      <w:r w:rsidR="00A56D50">
        <w:rPr>
          <w:rFonts w:ascii="Arial" w:hAnsi="Arial" w:cs="Arial"/>
        </w:rPr>
        <w:t>World Languages</w:t>
      </w:r>
      <w:r w:rsidRPr="0061136E">
        <w:rPr>
          <w:rFonts w:ascii="Arial" w:hAnsi="Arial" w:cs="Arial"/>
        </w:rPr>
        <w:t xml:space="preserve"> Checkpoint B requirement used to determine Advanced Designation; if the district reports that a student passed a </w:t>
      </w:r>
      <w:r w:rsidR="00A56D50">
        <w:rPr>
          <w:rFonts w:ascii="Arial" w:hAnsi="Arial" w:cs="Arial"/>
        </w:rPr>
        <w:t>World Languages</w:t>
      </w:r>
      <w:r w:rsidRPr="0061136E">
        <w:rPr>
          <w:rFonts w:ascii="Arial" w:hAnsi="Arial" w:cs="Arial"/>
        </w:rPr>
        <w:t xml:space="preserve"> Pathway exam there is no need to also report the </w:t>
      </w:r>
      <w:r w:rsidR="00A56D50">
        <w:rPr>
          <w:rFonts w:ascii="Arial" w:hAnsi="Arial" w:cs="Arial"/>
        </w:rPr>
        <w:t>World Languages</w:t>
      </w:r>
      <w:r w:rsidRPr="0061136E">
        <w:rPr>
          <w:rFonts w:ascii="Arial" w:hAnsi="Arial" w:cs="Arial"/>
        </w:rPr>
        <w:t xml:space="preserve"> Checkpoint B code. The </w:t>
      </w:r>
      <w:r w:rsidR="00A56D50">
        <w:rPr>
          <w:rFonts w:ascii="Arial" w:hAnsi="Arial" w:cs="Arial"/>
        </w:rPr>
        <w:t>World Languages</w:t>
      </w:r>
      <w:r w:rsidRPr="0061136E">
        <w:rPr>
          <w:rFonts w:ascii="Arial" w:hAnsi="Arial" w:cs="Arial"/>
        </w:rPr>
        <w:t xml:space="preserve"> Checkpoint B exam does not count as a </w:t>
      </w:r>
      <w:r w:rsidR="00A56D50">
        <w:rPr>
          <w:rFonts w:ascii="Arial" w:hAnsi="Arial" w:cs="Arial"/>
        </w:rPr>
        <w:t>World Languages</w:t>
      </w:r>
      <w:r w:rsidRPr="0061136E">
        <w:rPr>
          <w:rFonts w:ascii="Arial" w:hAnsi="Arial" w:cs="Arial"/>
        </w:rPr>
        <w:t xml:space="preserve"> Pathway exam. </w:t>
      </w:r>
    </w:p>
    <w:p w14:paraId="4069F2F7" w14:textId="77777777" w:rsidR="0059614D" w:rsidRPr="0061136E" w:rsidRDefault="0059614D" w:rsidP="0059614D">
      <w:pPr>
        <w:rPr>
          <w:rFonts w:ascii="Arial" w:hAnsi="Arial" w:cs="Arial"/>
          <w:iCs/>
        </w:rPr>
      </w:pPr>
    </w:p>
    <w:p w14:paraId="3B9ABF67" w14:textId="77777777" w:rsidR="0059614D" w:rsidRPr="00E73803" w:rsidRDefault="0059614D" w:rsidP="0059614D">
      <w:pPr>
        <w:ind w:firstLine="720"/>
        <w:rPr>
          <w:rFonts w:ascii="Arial" w:hAnsi="Arial" w:cs="Arial"/>
          <w:iCs/>
        </w:rPr>
      </w:pPr>
      <w:r w:rsidRPr="0061136E">
        <w:rPr>
          <w:rFonts w:ascii="Arial" w:hAnsi="Arial" w:cs="Arial"/>
          <w:iCs/>
        </w:rPr>
        <w:t>To indicate satisfaction of requirements for CDOS pathway, use CD001 CDOS Pathway</w:t>
      </w:r>
      <w:r w:rsidRPr="00E73803">
        <w:rPr>
          <w:rFonts w:ascii="Arial" w:hAnsi="Arial" w:cs="Arial"/>
          <w:iCs/>
        </w:rPr>
        <w:t xml:space="preserve"> Exam </w:t>
      </w:r>
      <w:r>
        <w:rPr>
          <w:rFonts w:ascii="Arial" w:hAnsi="Arial" w:cs="Arial"/>
          <w:iCs/>
        </w:rPr>
        <w:t>which indicates</w:t>
      </w:r>
      <w:r w:rsidRPr="00E73803">
        <w:rPr>
          <w:rFonts w:ascii="Arial" w:hAnsi="Arial" w:cs="Arial"/>
          <w:iCs/>
        </w:rPr>
        <w:t xml:space="preserve"> that a student has passed one of the </w:t>
      </w:r>
      <w:hyperlink r:id="rId125" w:history="1">
        <w:r w:rsidRPr="00E73803">
          <w:rPr>
            <w:rStyle w:val="Hyperlink"/>
            <w:rFonts w:ascii="Arial" w:hAnsi="Arial" w:cs="Arial"/>
            <w:iCs/>
          </w:rPr>
          <w:t>Department Approved Pathway Assessments in CDOS</w:t>
        </w:r>
      </w:hyperlink>
      <w:r w:rsidRPr="00E73803">
        <w:rPr>
          <w:rFonts w:ascii="Arial" w:hAnsi="Arial" w:cs="Arial"/>
          <w:iCs/>
        </w:rPr>
        <w:t xml:space="preserve">. </w:t>
      </w:r>
    </w:p>
    <w:p w14:paraId="3AADABCF" w14:textId="77777777" w:rsidR="0059614D" w:rsidRDefault="0059614D" w:rsidP="0059614D">
      <w:pPr>
        <w:rPr>
          <w:rFonts w:ascii="Arial" w:hAnsi="Arial" w:cs="Arial"/>
          <w:iCs/>
        </w:rPr>
      </w:pPr>
      <w:bookmarkStart w:id="667" w:name="_Hlk11673074"/>
    </w:p>
    <w:p w14:paraId="33A4F26D" w14:textId="77777777" w:rsidR="0059614D" w:rsidRDefault="0059614D" w:rsidP="0059614D">
      <w:pPr>
        <w:ind w:firstLine="720"/>
        <w:rPr>
          <w:rStyle w:val="Hyperlink"/>
          <w:rFonts w:ascii="Arial" w:hAnsi="Arial" w:cs="Arial"/>
          <w:iCs/>
        </w:rPr>
      </w:pPr>
      <w:r w:rsidRPr="00E73803">
        <w:rPr>
          <w:rFonts w:ascii="Arial" w:hAnsi="Arial" w:cs="Arial"/>
          <w:iCs/>
        </w:rPr>
        <w:t xml:space="preserve">Passing one of these assessments is not the only way for a student to meet the requirements for the CDOS Commencement Credential; a student may alternatively meet </w:t>
      </w:r>
      <w:bookmarkEnd w:id="667"/>
      <w:r>
        <w:fldChar w:fldCharType="begin"/>
      </w:r>
      <w:r>
        <w:instrText>HYPERLINK "http://www.nysed.gov/curriculum-instruction/cdos-pathway-regents-or-local-diploma"</w:instrText>
      </w:r>
      <w:r>
        <w:fldChar w:fldCharType="separate"/>
      </w:r>
      <w:r>
        <w:rPr>
          <w:rStyle w:val="Hyperlink"/>
          <w:rFonts w:ascii="Arial" w:hAnsi="Arial" w:cs="Arial"/>
          <w:iCs/>
        </w:rPr>
        <w:t>program-based requirements</w:t>
      </w:r>
      <w:r>
        <w:rPr>
          <w:rStyle w:val="Hyperlink"/>
          <w:rFonts w:ascii="Arial" w:hAnsi="Arial" w:cs="Arial"/>
          <w:iCs/>
        </w:rPr>
        <w:fldChar w:fldCharType="end"/>
      </w:r>
      <w:r w:rsidRPr="0080585B">
        <w:rPr>
          <w:rStyle w:val="Hyperlink"/>
          <w:rFonts w:ascii="Arial" w:hAnsi="Arial" w:cs="Arial"/>
          <w:iCs/>
          <w:u w:val="none"/>
        </w:rPr>
        <w:t>.</w:t>
      </w:r>
    </w:p>
    <w:p w14:paraId="59F50B59" w14:textId="77777777" w:rsidR="0059614D" w:rsidRDefault="0059614D" w:rsidP="0059614D">
      <w:pPr>
        <w:ind w:firstLine="720"/>
        <w:rPr>
          <w:rFonts w:ascii="Arial" w:hAnsi="Arial" w:cs="Arial"/>
          <w:iCs/>
        </w:rPr>
      </w:pPr>
    </w:p>
    <w:p w14:paraId="28C147AD" w14:textId="77777777" w:rsidR="0059614D" w:rsidRPr="00723735" w:rsidRDefault="0059614D" w:rsidP="0059614D">
      <w:pPr>
        <w:ind w:firstLine="720"/>
        <w:rPr>
          <w:rFonts w:ascii="Arial" w:hAnsi="Arial" w:cs="Arial"/>
          <w:iCs/>
        </w:rPr>
      </w:pPr>
      <w:r w:rsidRPr="00E338AA">
        <w:rPr>
          <w:rFonts w:ascii="Arial" w:hAnsi="Arial" w:cs="Arial"/>
          <w:iCs/>
        </w:rPr>
        <w:t xml:space="preserve">For all these pathway and sequence codes, report the </w:t>
      </w:r>
      <w:r>
        <w:rPr>
          <w:rFonts w:ascii="Arial" w:hAnsi="Arial" w:cs="Arial"/>
          <w:iCs/>
        </w:rPr>
        <w:t>A</w:t>
      </w:r>
      <w:r w:rsidRPr="00E338AA">
        <w:rPr>
          <w:rFonts w:ascii="Arial" w:hAnsi="Arial" w:cs="Arial"/>
          <w:iCs/>
        </w:rPr>
        <w:t xml:space="preserve">ssessment </w:t>
      </w:r>
      <w:r>
        <w:rPr>
          <w:rFonts w:ascii="Arial" w:hAnsi="Arial" w:cs="Arial"/>
          <w:iCs/>
        </w:rPr>
        <w:t>M</w:t>
      </w:r>
      <w:r w:rsidRPr="00E338AA">
        <w:rPr>
          <w:rFonts w:ascii="Arial" w:hAnsi="Arial" w:cs="Arial"/>
          <w:iCs/>
        </w:rPr>
        <w:t xml:space="preserve">easure </w:t>
      </w:r>
      <w:r>
        <w:rPr>
          <w:rFonts w:ascii="Arial" w:hAnsi="Arial" w:cs="Arial"/>
          <w:iCs/>
        </w:rPr>
        <w:t>C</w:t>
      </w:r>
      <w:r w:rsidRPr="00E338AA">
        <w:rPr>
          <w:rFonts w:ascii="Arial" w:hAnsi="Arial" w:cs="Arial"/>
          <w:iCs/>
        </w:rPr>
        <w:t xml:space="preserve">ode and either leave the assessment score field blank or record “P” (pass). Use a </w:t>
      </w:r>
      <w:r>
        <w:rPr>
          <w:rFonts w:ascii="Arial" w:hAnsi="Arial" w:cs="Arial"/>
          <w:iCs/>
        </w:rPr>
        <w:t>Standard Achieved code</w:t>
      </w:r>
      <w:r w:rsidRPr="00723735">
        <w:rPr>
          <w:rFonts w:ascii="Arial" w:hAnsi="Arial" w:cs="Arial"/>
          <w:iCs/>
        </w:rPr>
        <w:t xml:space="preserve"> of N/A for Local Assessments/Sequences.</w:t>
      </w:r>
      <w:r w:rsidRPr="00723735">
        <w:rPr>
          <w:rFonts w:ascii="Arial" w:hAnsi="Arial" w:cs="Arial"/>
          <w:iCs/>
        </w:rPr>
        <w:br/>
      </w:r>
    </w:p>
    <w:p w14:paraId="2802A85F" w14:textId="77777777" w:rsidR="00BE776D" w:rsidRDefault="00BE776D" w:rsidP="009D0E19">
      <w:pPr>
        <w:spacing w:line="360" w:lineRule="auto"/>
        <w:jc w:val="center"/>
        <w:rPr>
          <w:rFonts w:ascii="Bookman Old Style" w:hAnsi="Bookman Old Style"/>
          <w:b/>
          <w:bCs/>
        </w:rPr>
      </w:pPr>
    </w:p>
    <w:p w14:paraId="30701E96" w14:textId="77777777" w:rsidR="00BE776D" w:rsidRDefault="00BE776D" w:rsidP="009D0E19">
      <w:pPr>
        <w:spacing w:line="360" w:lineRule="auto"/>
        <w:jc w:val="center"/>
        <w:rPr>
          <w:rFonts w:ascii="Bookman Old Style" w:hAnsi="Bookman Old Style"/>
          <w:b/>
          <w:bCs/>
        </w:rPr>
      </w:pP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name, description, subject area, code and type"/>
      </w:tblPr>
      <w:tblGrid>
        <w:gridCol w:w="3480"/>
        <w:gridCol w:w="2995"/>
        <w:gridCol w:w="1620"/>
        <w:gridCol w:w="1070"/>
        <w:gridCol w:w="10"/>
        <w:gridCol w:w="1401"/>
      </w:tblGrid>
      <w:tr w:rsidR="00A02ED7" w:rsidRPr="00A02ED7" w14:paraId="5376BF54" w14:textId="77777777" w:rsidTr="00C57978">
        <w:trPr>
          <w:tblHeader/>
          <w:jc w:val="center"/>
        </w:trPr>
        <w:tc>
          <w:tcPr>
            <w:tcW w:w="3480" w:type="dxa"/>
            <w:shd w:val="clear" w:color="auto" w:fill="D9D9D9"/>
          </w:tcPr>
          <w:p w14:paraId="4AA2B293" w14:textId="77777777" w:rsidR="00A02ED7" w:rsidRPr="00A02ED7" w:rsidRDefault="00A02ED7" w:rsidP="00A02ED7">
            <w:pPr>
              <w:jc w:val="center"/>
              <w:rPr>
                <w:rFonts w:ascii="Bookman Old Style" w:hAnsi="Bookman Old Style" w:cs="Arial"/>
                <w:b/>
                <w:sz w:val="22"/>
                <w:szCs w:val="22"/>
              </w:rPr>
            </w:pPr>
            <w:r w:rsidRPr="00A02ED7">
              <w:rPr>
                <w:rFonts w:ascii="Bookman Old Style" w:hAnsi="Bookman Old Style" w:cs="Arial"/>
                <w:b/>
                <w:sz w:val="22"/>
                <w:szCs w:val="22"/>
              </w:rPr>
              <w:lastRenderedPageBreak/>
              <w:t>Assessment Name</w:t>
            </w:r>
          </w:p>
        </w:tc>
        <w:tc>
          <w:tcPr>
            <w:tcW w:w="2995" w:type="dxa"/>
            <w:shd w:val="clear" w:color="auto" w:fill="D9D9D9"/>
          </w:tcPr>
          <w:p w14:paraId="5EA99282" w14:textId="77777777" w:rsidR="00A02ED7" w:rsidRPr="00A02ED7" w:rsidRDefault="00A02ED7" w:rsidP="00A02ED7">
            <w:pPr>
              <w:jc w:val="center"/>
              <w:rPr>
                <w:rFonts w:ascii="Bookman Old Style" w:hAnsi="Bookman Old Style" w:cs="Arial"/>
                <w:b/>
                <w:sz w:val="22"/>
                <w:szCs w:val="22"/>
              </w:rPr>
            </w:pPr>
            <w:r w:rsidRPr="00A02ED7">
              <w:rPr>
                <w:rFonts w:ascii="Bookman Old Style" w:hAnsi="Bookman Old Style" w:cs="Arial"/>
                <w:b/>
                <w:sz w:val="22"/>
                <w:szCs w:val="22"/>
              </w:rPr>
              <w:t xml:space="preserve">Description </w:t>
            </w:r>
          </w:p>
          <w:p w14:paraId="2A666EA7" w14:textId="77777777" w:rsidR="00A02ED7" w:rsidRPr="00A02ED7" w:rsidRDefault="00A02ED7" w:rsidP="00A02ED7">
            <w:pPr>
              <w:jc w:val="center"/>
              <w:rPr>
                <w:rFonts w:ascii="Bookman Old Style" w:hAnsi="Bookman Old Style" w:cs="Arial"/>
                <w:b/>
                <w:sz w:val="22"/>
                <w:szCs w:val="22"/>
              </w:rPr>
            </w:pPr>
            <w:r w:rsidRPr="00A02ED7">
              <w:rPr>
                <w:rFonts w:ascii="Bookman Old Style" w:hAnsi="Bookman Old Style" w:cs="Arial"/>
                <w:b/>
                <w:sz w:val="22"/>
                <w:szCs w:val="22"/>
              </w:rPr>
              <w:t>(Subtest Identifier)</w:t>
            </w:r>
          </w:p>
        </w:tc>
        <w:tc>
          <w:tcPr>
            <w:tcW w:w="1620" w:type="dxa"/>
            <w:shd w:val="clear" w:color="auto" w:fill="D9D9D9"/>
          </w:tcPr>
          <w:p w14:paraId="36AFC5F3" w14:textId="77777777" w:rsidR="00A02ED7" w:rsidRPr="00A02ED7" w:rsidRDefault="00A02ED7" w:rsidP="00A02ED7">
            <w:pPr>
              <w:jc w:val="center"/>
              <w:rPr>
                <w:rFonts w:ascii="Bookman Old Style" w:hAnsi="Bookman Old Style" w:cs="Arial"/>
                <w:b/>
                <w:sz w:val="22"/>
                <w:szCs w:val="22"/>
              </w:rPr>
            </w:pPr>
            <w:r w:rsidRPr="00A02ED7">
              <w:rPr>
                <w:rFonts w:ascii="Bookman Old Style" w:hAnsi="Bookman Old Style" w:cs="Arial"/>
                <w:b/>
                <w:sz w:val="22"/>
                <w:szCs w:val="22"/>
              </w:rPr>
              <w:t>Subject Area</w:t>
            </w:r>
          </w:p>
        </w:tc>
        <w:tc>
          <w:tcPr>
            <w:tcW w:w="1070" w:type="dxa"/>
            <w:shd w:val="clear" w:color="auto" w:fill="D9D9D9"/>
          </w:tcPr>
          <w:p w14:paraId="1049C77C" w14:textId="77777777" w:rsidR="00A02ED7" w:rsidRPr="00A02ED7" w:rsidRDefault="00A02ED7" w:rsidP="00A02ED7">
            <w:pPr>
              <w:jc w:val="center"/>
              <w:rPr>
                <w:rFonts w:ascii="Bookman Old Style" w:hAnsi="Bookman Old Style" w:cs="Arial"/>
                <w:b/>
                <w:sz w:val="22"/>
                <w:szCs w:val="22"/>
              </w:rPr>
            </w:pPr>
            <w:r w:rsidRPr="00A02ED7">
              <w:rPr>
                <w:rFonts w:ascii="Bookman Old Style" w:hAnsi="Bookman Old Style" w:cs="Arial"/>
                <w:b/>
                <w:sz w:val="22"/>
                <w:szCs w:val="22"/>
              </w:rPr>
              <w:t>Code</w:t>
            </w:r>
          </w:p>
        </w:tc>
        <w:tc>
          <w:tcPr>
            <w:tcW w:w="1411" w:type="dxa"/>
            <w:gridSpan w:val="2"/>
            <w:shd w:val="clear" w:color="auto" w:fill="D9D9D9"/>
          </w:tcPr>
          <w:p w14:paraId="7976891B" w14:textId="77777777" w:rsidR="00A02ED7" w:rsidRPr="00A02ED7" w:rsidRDefault="00A02ED7" w:rsidP="00A02ED7">
            <w:pPr>
              <w:jc w:val="center"/>
              <w:rPr>
                <w:rFonts w:ascii="Bookman Old Style" w:hAnsi="Bookman Old Style" w:cs="Arial"/>
                <w:b/>
                <w:sz w:val="22"/>
                <w:szCs w:val="22"/>
              </w:rPr>
            </w:pPr>
            <w:r w:rsidRPr="00A02ED7">
              <w:rPr>
                <w:rFonts w:ascii="Bookman Old Style" w:hAnsi="Bookman Old Style" w:cs="Arial"/>
                <w:b/>
                <w:sz w:val="22"/>
                <w:szCs w:val="22"/>
              </w:rPr>
              <w:t>Type</w:t>
            </w:r>
          </w:p>
        </w:tc>
      </w:tr>
      <w:tr w:rsidR="00A02ED7" w:rsidRPr="00A02ED7" w14:paraId="6DC420E7" w14:textId="77777777" w:rsidTr="00C57978">
        <w:trPr>
          <w:jc w:val="center"/>
        </w:trPr>
        <w:tc>
          <w:tcPr>
            <w:tcW w:w="10576" w:type="dxa"/>
            <w:gridSpan w:val="6"/>
            <w:shd w:val="clear" w:color="auto" w:fill="D9D9D9"/>
          </w:tcPr>
          <w:p w14:paraId="0D96D05C" w14:textId="77777777" w:rsidR="00A02ED7" w:rsidRPr="00A02ED7" w:rsidRDefault="00A02ED7" w:rsidP="00A02ED7">
            <w:pPr>
              <w:jc w:val="center"/>
              <w:rPr>
                <w:rFonts w:ascii="Bookman Old Style" w:hAnsi="Bookman Old Style" w:cs="Arial"/>
                <w:i/>
                <w:sz w:val="22"/>
                <w:szCs w:val="22"/>
              </w:rPr>
            </w:pPr>
            <w:r w:rsidRPr="00A02ED7">
              <w:rPr>
                <w:rFonts w:ascii="Bookman Old Style" w:hAnsi="Bookman Old Style" w:cs="Arial"/>
                <w:sz w:val="22"/>
                <w:szCs w:val="22"/>
              </w:rPr>
              <w:t>Test Group: "COSF" for Child Outcomes Summary Form for Preschool Students with Disabilities</w:t>
            </w:r>
          </w:p>
        </w:tc>
      </w:tr>
      <w:tr w:rsidR="00A02ED7" w:rsidRPr="00A02ED7" w14:paraId="6352EC57" w14:textId="77777777" w:rsidTr="00C57978">
        <w:trPr>
          <w:jc w:val="center"/>
        </w:trPr>
        <w:tc>
          <w:tcPr>
            <w:tcW w:w="10576" w:type="dxa"/>
            <w:gridSpan w:val="6"/>
            <w:shd w:val="clear" w:color="auto" w:fill="auto"/>
          </w:tcPr>
          <w:p w14:paraId="182F22B3" w14:textId="77777777" w:rsidR="00A02ED7" w:rsidRPr="00A02ED7" w:rsidRDefault="00A02ED7" w:rsidP="00A02ED7">
            <w:pPr>
              <w:rPr>
                <w:rFonts w:ascii="Bookman Old Style" w:hAnsi="Bookman Old Style" w:cs="Arial"/>
                <w:i/>
                <w:sz w:val="20"/>
                <w:szCs w:val="20"/>
              </w:rPr>
            </w:pPr>
            <w:r w:rsidRPr="00A02ED7">
              <w:rPr>
                <w:rFonts w:ascii="Bookman Old Style" w:hAnsi="Bookman Old Style" w:cs="Arial"/>
                <w:i/>
                <w:sz w:val="20"/>
                <w:szCs w:val="20"/>
              </w:rPr>
              <w:t>* For these assessments, the scale is 1-7 as determined by the CPSE or CSE based on evaluation results.</w:t>
            </w:r>
          </w:p>
        </w:tc>
      </w:tr>
      <w:tr w:rsidR="00A02ED7" w:rsidRPr="00A02ED7" w14:paraId="165A69E3" w14:textId="77777777" w:rsidTr="00C57978">
        <w:trPr>
          <w:jc w:val="center"/>
        </w:trPr>
        <w:tc>
          <w:tcPr>
            <w:tcW w:w="10576" w:type="dxa"/>
            <w:gridSpan w:val="6"/>
            <w:vAlign w:val="center"/>
          </w:tcPr>
          <w:p w14:paraId="7F41B219" w14:textId="77777777" w:rsidR="00A02ED7" w:rsidRPr="00A02ED7" w:rsidRDefault="00A02ED7" w:rsidP="00A02ED7">
            <w:pPr>
              <w:rPr>
                <w:rFonts w:ascii="Bookman Old Style" w:hAnsi="Bookman Old Style" w:cs="Arial"/>
                <w:sz w:val="20"/>
                <w:szCs w:val="20"/>
              </w:rPr>
            </w:pPr>
            <w:r w:rsidRPr="00A02ED7">
              <w:rPr>
                <w:rFonts w:ascii="Bookman Old Style" w:hAnsi="Bookman Old Style" w:cs="Arial"/>
                <w:i/>
                <w:sz w:val="20"/>
                <w:szCs w:val="20"/>
              </w:rPr>
              <w:t>** For these assessments, whether the student learned one new skill between entry and exit from the preschool program (i.e., Y or N as determined by the CPSE or CSE based on evaluation results) is to be entered.</w:t>
            </w:r>
          </w:p>
        </w:tc>
      </w:tr>
      <w:tr w:rsidR="00A02ED7" w:rsidRPr="00A02ED7" w14:paraId="502BE484" w14:textId="77777777" w:rsidTr="00C57978">
        <w:trPr>
          <w:jc w:val="center"/>
        </w:trPr>
        <w:tc>
          <w:tcPr>
            <w:tcW w:w="3480" w:type="dxa"/>
            <w:vAlign w:val="center"/>
          </w:tcPr>
          <w:p w14:paraId="259CE63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Entry Level Positive Social Emotional Skills</w:t>
            </w:r>
          </w:p>
        </w:tc>
        <w:tc>
          <w:tcPr>
            <w:tcW w:w="2995" w:type="dxa"/>
            <w:vAlign w:val="center"/>
          </w:tcPr>
          <w:p w14:paraId="0F394B31"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COSF: Entry Level Social Emotional  </w:t>
            </w:r>
          </w:p>
        </w:tc>
        <w:tc>
          <w:tcPr>
            <w:tcW w:w="1620" w:type="dxa"/>
            <w:vAlign w:val="center"/>
          </w:tcPr>
          <w:p w14:paraId="24063D8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 xml:space="preserve">Social Emotional </w:t>
            </w:r>
          </w:p>
        </w:tc>
        <w:tc>
          <w:tcPr>
            <w:tcW w:w="1070" w:type="dxa"/>
            <w:vAlign w:val="center"/>
          </w:tcPr>
          <w:p w14:paraId="1E73AD7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00931</w:t>
            </w:r>
          </w:p>
        </w:tc>
        <w:tc>
          <w:tcPr>
            <w:tcW w:w="1411" w:type="dxa"/>
            <w:gridSpan w:val="2"/>
            <w:vAlign w:val="center"/>
          </w:tcPr>
          <w:p w14:paraId="56D1F83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 *</w:t>
            </w:r>
          </w:p>
        </w:tc>
      </w:tr>
      <w:tr w:rsidR="00A02ED7" w:rsidRPr="00A02ED7" w14:paraId="66A1F886" w14:textId="77777777" w:rsidTr="00C57978">
        <w:trPr>
          <w:jc w:val="center"/>
        </w:trPr>
        <w:tc>
          <w:tcPr>
            <w:tcW w:w="3480" w:type="dxa"/>
            <w:vAlign w:val="center"/>
          </w:tcPr>
          <w:p w14:paraId="3EEA7EE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Entry Level Acquisition of Knowledge and Skills</w:t>
            </w:r>
          </w:p>
        </w:tc>
        <w:tc>
          <w:tcPr>
            <w:tcW w:w="2995" w:type="dxa"/>
            <w:vAlign w:val="center"/>
          </w:tcPr>
          <w:p w14:paraId="45146EA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COSF: Entry Level Knowledge and Skills  </w:t>
            </w:r>
          </w:p>
        </w:tc>
        <w:tc>
          <w:tcPr>
            <w:tcW w:w="1620" w:type="dxa"/>
            <w:vAlign w:val="center"/>
          </w:tcPr>
          <w:p w14:paraId="3BE55EE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Knowledge and Skills</w:t>
            </w:r>
          </w:p>
        </w:tc>
        <w:tc>
          <w:tcPr>
            <w:tcW w:w="1070" w:type="dxa"/>
            <w:vAlign w:val="center"/>
          </w:tcPr>
          <w:p w14:paraId="6977594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00932</w:t>
            </w:r>
          </w:p>
        </w:tc>
        <w:tc>
          <w:tcPr>
            <w:tcW w:w="1411" w:type="dxa"/>
            <w:gridSpan w:val="2"/>
            <w:vAlign w:val="center"/>
          </w:tcPr>
          <w:p w14:paraId="22A9C97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 *</w:t>
            </w:r>
          </w:p>
        </w:tc>
      </w:tr>
      <w:tr w:rsidR="00A02ED7" w:rsidRPr="00A02ED7" w14:paraId="681ADB8B" w14:textId="77777777" w:rsidTr="00C57978">
        <w:trPr>
          <w:jc w:val="center"/>
        </w:trPr>
        <w:tc>
          <w:tcPr>
            <w:tcW w:w="3480" w:type="dxa"/>
            <w:vAlign w:val="center"/>
          </w:tcPr>
          <w:p w14:paraId="6EC80BE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Entry Level Use of Appropriate Behaviors to Meet Their Needs</w:t>
            </w:r>
          </w:p>
        </w:tc>
        <w:tc>
          <w:tcPr>
            <w:tcW w:w="2995" w:type="dxa"/>
            <w:vAlign w:val="center"/>
          </w:tcPr>
          <w:p w14:paraId="0B7DE4A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COSF: Entry Level Behaviors </w:t>
            </w:r>
          </w:p>
        </w:tc>
        <w:tc>
          <w:tcPr>
            <w:tcW w:w="1620" w:type="dxa"/>
            <w:vAlign w:val="center"/>
          </w:tcPr>
          <w:p w14:paraId="77BAA49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Behaviors</w:t>
            </w:r>
          </w:p>
        </w:tc>
        <w:tc>
          <w:tcPr>
            <w:tcW w:w="1070" w:type="dxa"/>
            <w:vAlign w:val="center"/>
          </w:tcPr>
          <w:p w14:paraId="4E48928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00933</w:t>
            </w:r>
          </w:p>
        </w:tc>
        <w:tc>
          <w:tcPr>
            <w:tcW w:w="1411" w:type="dxa"/>
            <w:gridSpan w:val="2"/>
            <w:vAlign w:val="center"/>
          </w:tcPr>
          <w:p w14:paraId="512A8AC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 *</w:t>
            </w:r>
          </w:p>
        </w:tc>
      </w:tr>
      <w:tr w:rsidR="00A02ED7" w:rsidRPr="00A02ED7" w14:paraId="4B5F8F1B" w14:textId="77777777" w:rsidTr="00C57978">
        <w:trPr>
          <w:jc w:val="center"/>
        </w:trPr>
        <w:tc>
          <w:tcPr>
            <w:tcW w:w="3480" w:type="dxa"/>
            <w:vAlign w:val="center"/>
          </w:tcPr>
          <w:p w14:paraId="696548D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Exit Level Positive Social Emotional Skills</w:t>
            </w:r>
          </w:p>
        </w:tc>
        <w:tc>
          <w:tcPr>
            <w:tcW w:w="2995" w:type="dxa"/>
            <w:vAlign w:val="center"/>
          </w:tcPr>
          <w:p w14:paraId="6DA989F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COSF: Exit Level Social Emotional</w:t>
            </w:r>
          </w:p>
        </w:tc>
        <w:tc>
          <w:tcPr>
            <w:tcW w:w="1620" w:type="dxa"/>
            <w:vAlign w:val="center"/>
          </w:tcPr>
          <w:p w14:paraId="1C1FE69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Emotional</w:t>
            </w:r>
          </w:p>
        </w:tc>
        <w:tc>
          <w:tcPr>
            <w:tcW w:w="1070" w:type="dxa"/>
            <w:vAlign w:val="center"/>
          </w:tcPr>
          <w:p w14:paraId="0EDCDD9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00941</w:t>
            </w:r>
          </w:p>
        </w:tc>
        <w:tc>
          <w:tcPr>
            <w:tcW w:w="1411" w:type="dxa"/>
            <w:gridSpan w:val="2"/>
            <w:vAlign w:val="center"/>
          </w:tcPr>
          <w:p w14:paraId="4A2D6A9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w:t>
            </w:r>
          </w:p>
        </w:tc>
      </w:tr>
      <w:tr w:rsidR="00A02ED7" w:rsidRPr="00A02ED7" w14:paraId="4A470370" w14:textId="77777777" w:rsidTr="00C57978">
        <w:trPr>
          <w:jc w:val="center"/>
        </w:trPr>
        <w:tc>
          <w:tcPr>
            <w:tcW w:w="3480" w:type="dxa"/>
            <w:vAlign w:val="center"/>
          </w:tcPr>
          <w:p w14:paraId="2C01CDA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Exit Level Acquisition of Knowledge and Skills</w:t>
            </w:r>
          </w:p>
        </w:tc>
        <w:tc>
          <w:tcPr>
            <w:tcW w:w="2995" w:type="dxa"/>
            <w:vAlign w:val="center"/>
          </w:tcPr>
          <w:p w14:paraId="5C3A9CF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COSF: Exit Level Knowledge and Skills   </w:t>
            </w:r>
          </w:p>
        </w:tc>
        <w:tc>
          <w:tcPr>
            <w:tcW w:w="1620" w:type="dxa"/>
            <w:vAlign w:val="center"/>
          </w:tcPr>
          <w:p w14:paraId="4FA5674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Knowledge and Skills</w:t>
            </w:r>
          </w:p>
        </w:tc>
        <w:tc>
          <w:tcPr>
            <w:tcW w:w="1070" w:type="dxa"/>
            <w:vAlign w:val="center"/>
          </w:tcPr>
          <w:p w14:paraId="1778190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00942</w:t>
            </w:r>
          </w:p>
        </w:tc>
        <w:tc>
          <w:tcPr>
            <w:tcW w:w="1411" w:type="dxa"/>
            <w:gridSpan w:val="2"/>
            <w:vAlign w:val="center"/>
          </w:tcPr>
          <w:p w14:paraId="75654CF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w:t>
            </w:r>
          </w:p>
        </w:tc>
      </w:tr>
      <w:tr w:rsidR="00A02ED7" w:rsidRPr="00A02ED7" w14:paraId="1DE0E6B0" w14:textId="77777777" w:rsidTr="00C57978">
        <w:trPr>
          <w:jc w:val="center"/>
        </w:trPr>
        <w:tc>
          <w:tcPr>
            <w:tcW w:w="3480" w:type="dxa"/>
            <w:vAlign w:val="center"/>
          </w:tcPr>
          <w:p w14:paraId="215BB9D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Exit Level Use of Appropriate Behaviors to Meet Their Needs</w:t>
            </w:r>
          </w:p>
        </w:tc>
        <w:tc>
          <w:tcPr>
            <w:tcW w:w="2995" w:type="dxa"/>
            <w:vAlign w:val="center"/>
          </w:tcPr>
          <w:p w14:paraId="56F4C13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COSF: Exit Level Behaviors</w:t>
            </w:r>
          </w:p>
        </w:tc>
        <w:tc>
          <w:tcPr>
            <w:tcW w:w="1620" w:type="dxa"/>
            <w:vAlign w:val="center"/>
          </w:tcPr>
          <w:p w14:paraId="06A48A7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Behaviors</w:t>
            </w:r>
          </w:p>
        </w:tc>
        <w:tc>
          <w:tcPr>
            <w:tcW w:w="1070" w:type="dxa"/>
            <w:vAlign w:val="center"/>
          </w:tcPr>
          <w:p w14:paraId="715F940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00943</w:t>
            </w:r>
          </w:p>
        </w:tc>
        <w:tc>
          <w:tcPr>
            <w:tcW w:w="1411" w:type="dxa"/>
            <w:gridSpan w:val="2"/>
            <w:vAlign w:val="center"/>
          </w:tcPr>
          <w:p w14:paraId="7ABF746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w:t>
            </w:r>
          </w:p>
        </w:tc>
      </w:tr>
      <w:tr w:rsidR="00A02ED7" w:rsidRPr="00A02ED7" w14:paraId="65B88131" w14:textId="77777777" w:rsidTr="00C57978">
        <w:trPr>
          <w:jc w:val="center"/>
        </w:trPr>
        <w:tc>
          <w:tcPr>
            <w:tcW w:w="3480" w:type="dxa"/>
            <w:vAlign w:val="center"/>
          </w:tcPr>
          <w:p w14:paraId="57FEB6F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Progress in Positive Social Emotional Skills</w:t>
            </w:r>
          </w:p>
        </w:tc>
        <w:tc>
          <w:tcPr>
            <w:tcW w:w="2995" w:type="dxa"/>
            <w:vAlign w:val="center"/>
          </w:tcPr>
          <w:p w14:paraId="61BF0BE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COSF: Progress Social Emotional</w:t>
            </w:r>
          </w:p>
        </w:tc>
        <w:tc>
          <w:tcPr>
            <w:tcW w:w="1620" w:type="dxa"/>
            <w:vAlign w:val="center"/>
          </w:tcPr>
          <w:p w14:paraId="7939AB9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Emotional</w:t>
            </w:r>
          </w:p>
        </w:tc>
        <w:tc>
          <w:tcPr>
            <w:tcW w:w="1070" w:type="dxa"/>
            <w:vAlign w:val="center"/>
          </w:tcPr>
          <w:p w14:paraId="34796D1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00951</w:t>
            </w:r>
          </w:p>
        </w:tc>
        <w:tc>
          <w:tcPr>
            <w:tcW w:w="1411" w:type="dxa"/>
            <w:gridSpan w:val="2"/>
            <w:vAlign w:val="center"/>
          </w:tcPr>
          <w:p w14:paraId="315A068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Alpha**</w:t>
            </w:r>
          </w:p>
        </w:tc>
      </w:tr>
      <w:tr w:rsidR="00A02ED7" w:rsidRPr="00A02ED7" w14:paraId="2429A0CA" w14:textId="77777777" w:rsidTr="00C57978">
        <w:trPr>
          <w:jc w:val="center"/>
        </w:trPr>
        <w:tc>
          <w:tcPr>
            <w:tcW w:w="3480" w:type="dxa"/>
            <w:vAlign w:val="center"/>
          </w:tcPr>
          <w:p w14:paraId="7241181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Progress in Acquisition of Knowledge and Skills</w:t>
            </w:r>
          </w:p>
        </w:tc>
        <w:tc>
          <w:tcPr>
            <w:tcW w:w="2995" w:type="dxa"/>
            <w:vAlign w:val="center"/>
          </w:tcPr>
          <w:p w14:paraId="4645AAF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COSF: Progress Knowledge and Skills</w:t>
            </w:r>
          </w:p>
        </w:tc>
        <w:tc>
          <w:tcPr>
            <w:tcW w:w="1620" w:type="dxa"/>
            <w:vAlign w:val="center"/>
          </w:tcPr>
          <w:p w14:paraId="79BC3DD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Knowledge and Skills</w:t>
            </w:r>
          </w:p>
        </w:tc>
        <w:tc>
          <w:tcPr>
            <w:tcW w:w="1070" w:type="dxa"/>
            <w:vAlign w:val="center"/>
          </w:tcPr>
          <w:p w14:paraId="459E1E5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00952</w:t>
            </w:r>
          </w:p>
        </w:tc>
        <w:tc>
          <w:tcPr>
            <w:tcW w:w="1411" w:type="dxa"/>
            <w:gridSpan w:val="2"/>
            <w:vAlign w:val="center"/>
          </w:tcPr>
          <w:p w14:paraId="5DFF3F3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Alpha**</w:t>
            </w:r>
          </w:p>
        </w:tc>
      </w:tr>
      <w:tr w:rsidR="00A02ED7" w:rsidRPr="00A02ED7" w14:paraId="1742BCF4" w14:textId="77777777" w:rsidTr="00C57978">
        <w:trPr>
          <w:jc w:val="center"/>
        </w:trPr>
        <w:tc>
          <w:tcPr>
            <w:tcW w:w="3480" w:type="dxa"/>
            <w:vAlign w:val="center"/>
          </w:tcPr>
          <w:p w14:paraId="6C0A1D8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Progress in Use of Appropriate Behaviors to Meet Their Needs</w:t>
            </w:r>
          </w:p>
        </w:tc>
        <w:tc>
          <w:tcPr>
            <w:tcW w:w="2995" w:type="dxa"/>
            <w:vAlign w:val="center"/>
          </w:tcPr>
          <w:p w14:paraId="5B1AB993"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COSF: Progress Behaviors</w:t>
            </w:r>
          </w:p>
        </w:tc>
        <w:tc>
          <w:tcPr>
            <w:tcW w:w="1620" w:type="dxa"/>
            <w:vAlign w:val="center"/>
          </w:tcPr>
          <w:p w14:paraId="2B4E22D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Behaviors</w:t>
            </w:r>
          </w:p>
        </w:tc>
        <w:tc>
          <w:tcPr>
            <w:tcW w:w="1070" w:type="dxa"/>
            <w:vAlign w:val="center"/>
          </w:tcPr>
          <w:p w14:paraId="6F9B047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00953</w:t>
            </w:r>
          </w:p>
        </w:tc>
        <w:tc>
          <w:tcPr>
            <w:tcW w:w="1411" w:type="dxa"/>
            <w:gridSpan w:val="2"/>
            <w:vAlign w:val="center"/>
          </w:tcPr>
          <w:p w14:paraId="2907473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Alpha**</w:t>
            </w:r>
          </w:p>
        </w:tc>
      </w:tr>
      <w:tr w:rsidR="00A02ED7" w:rsidRPr="00A02ED7" w14:paraId="1A826694" w14:textId="77777777" w:rsidTr="00C57978">
        <w:trPr>
          <w:jc w:val="center"/>
        </w:trPr>
        <w:tc>
          <w:tcPr>
            <w:tcW w:w="10576" w:type="dxa"/>
            <w:gridSpan w:val="6"/>
            <w:shd w:val="clear" w:color="auto" w:fill="D9D9D9"/>
          </w:tcPr>
          <w:p w14:paraId="76579F2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Test Group: "NYS" for Grade 3–8 Assessments</w:t>
            </w:r>
          </w:p>
        </w:tc>
      </w:tr>
      <w:tr w:rsidR="00A02ED7" w:rsidRPr="00A02ED7" w14:paraId="283D412D" w14:textId="77777777" w:rsidTr="00C57978">
        <w:trPr>
          <w:jc w:val="center"/>
        </w:trPr>
        <w:tc>
          <w:tcPr>
            <w:tcW w:w="10576" w:type="dxa"/>
            <w:gridSpan w:val="6"/>
            <w:shd w:val="clear" w:color="auto" w:fill="auto"/>
          </w:tcPr>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6"/>
            </w:tblGrid>
            <w:tr w:rsidR="00A02ED7" w:rsidRPr="00A02ED7" w14:paraId="562254D0" w14:textId="77777777" w:rsidTr="00C57978">
              <w:trPr>
                <w:jc w:val="center"/>
              </w:trPr>
              <w:tc>
                <w:tcPr>
                  <w:tcW w:w="10576" w:type="dxa"/>
                  <w:vAlign w:val="center"/>
                </w:tcPr>
                <w:p w14:paraId="17A5FE88" w14:textId="77777777" w:rsidR="00A02ED7" w:rsidRPr="00A02ED7" w:rsidRDefault="00A02ED7" w:rsidP="00A02ED7">
                  <w:pPr>
                    <w:rPr>
                      <w:rFonts w:ascii="Bookman Old Style" w:hAnsi="Bookman Old Style" w:cs="Arial"/>
                      <w:i/>
                      <w:sz w:val="20"/>
                      <w:szCs w:val="20"/>
                    </w:rPr>
                  </w:pPr>
                  <w:r w:rsidRPr="00A02ED7">
                    <w:rPr>
                      <w:rFonts w:ascii="Bookman Old Style" w:hAnsi="Bookman Old Style" w:cs="Arial"/>
                      <w:i/>
                      <w:sz w:val="20"/>
                      <w:szCs w:val="20"/>
                    </w:rPr>
                    <w:t>*For these assessments, the scale will be computed from item data.</w:t>
                  </w:r>
                </w:p>
              </w:tc>
            </w:tr>
          </w:tbl>
          <w:p w14:paraId="7E1C8C3F" w14:textId="77777777" w:rsidR="00A02ED7" w:rsidRPr="00A02ED7" w:rsidRDefault="00A02ED7" w:rsidP="00A02ED7">
            <w:pPr>
              <w:jc w:val="center"/>
              <w:rPr>
                <w:rFonts w:ascii="Bookman Old Style" w:hAnsi="Bookman Old Style" w:cs="Arial"/>
                <w:sz w:val="20"/>
                <w:szCs w:val="20"/>
              </w:rPr>
            </w:pPr>
          </w:p>
        </w:tc>
      </w:tr>
      <w:tr w:rsidR="00A02ED7" w:rsidRPr="00A02ED7" w14:paraId="5781E6EF" w14:textId="77777777" w:rsidTr="00C57978">
        <w:trPr>
          <w:jc w:val="center"/>
        </w:trPr>
        <w:tc>
          <w:tcPr>
            <w:tcW w:w="3480" w:type="dxa"/>
            <w:vAlign w:val="center"/>
          </w:tcPr>
          <w:p w14:paraId="50FA3197"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3 English Language Arts</w:t>
            </w:r>
          </w:p>
        </w:tc>
        <w:tc>
          <w:tcPr>
            <w:tcW w:w="2995" w:type="dxa"/>
            <w:vAlign w:val="center"/>
          </w:tcPr>
          <w:p w14:paraId="294D4A5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3 ELA</w:t>
            </w:r>
          </w:p>
        </w:tc>
        <w:tc>
          <w:tcPr>
            <w:tcW w:w="1620" w:type="dxa"/>
            <w:vAlign w:val="center"/>
          </w:tcPr>
          <w:p w14:paraId="1528E4D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CDEBBC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00800</w:t>
            </w:r>
          </w:p>
        </w:tc>
        <w:tc>
          <w:tcPr>
            <w:tcW w:w="1411" w:type="dxa"/>
            <w:gridSpan w:val="2"/>
            <w:vAlign w:val="center"/>
          </w:tcPr>
          <w:p w14:paraId="67D7A92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 *</w:t>
            </w:r>
          </w:p>
        </w:tc>
      </w:tr>
      <w:tr w:rsidR="00A02ED7" w:rsidRPr="00A02ED7" w14:paraId="5418D422" w14:textId="77777777" w:rsidTr="00C57978">
        <w:trPr>
          <w:jc w:val="center"/>
        </w:trPr>
        <w:tc>
          <w:tcPr>
            <w:tcW w:w="3480" w:type="dxa"/>
            <w:vAlign w:val="center"/>
          </w:tcPr>
          <w:p w14:paraId="2D853285"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3 Mathematics</w:t>
            </w:r>
          </w:p>
        </w:tc>
        <w:tc>
          <w:tcPr>
            <w:tcW w:w="2995" w:type="dxa"/>
            <w:vAlign w:val="center"/>
          </w:tcPr>
          <w:p w14:paraId="69EFEE08"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3 Math</w:t>
            </w:r>
          </w:p>
        </w:tc>
        <w:tc>
          <w:tcPr>
            <w:tcW w:w="1620" w:type="dxa"/>
            <w:vAlign w:val="center"/>
          </w:tcPr>
          <w:p w14:paraId="348BA15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Math</w:t>
            </w:r>
          </w:p>
        </w:tc>
        <w:tc>
          <w:tcPr>
            <w:tcW w:w="1070" w:type="dxa"/>
            <w:vAlign w:val="center"/>
          </w:tcPr>
          <w:p w14:paraId="6BB8764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00801</w:t>
            </w:r>
          </w:p>
        </w:tc>
        <w:tc>
          <w:tcPr>
            <w:tcW w:w="1411" w:type="dxa"/>
            <w:gridSpan w:val="2"/>
            <w:vAlign w:val="center"/>
          </w:tcPr>
          <w:p w14:paraId="1E9EFB3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 *</w:t>
            </w:r>
          </w:p>
        </w:tc>
      </w:tr>
      <w:tr w:rsidR="00A02ED7" w:rsidRPr="00A02ED7" w14:paraId="01B915EF" w14:textId="77777777" w:rsidTr="00C57978">
        <w:trPr>
          <w:jc w:val="center"/>
        </w:trPr>
        <w:tc>
          <w:tcPr>
            <w:tcW w:w="3480" w:type="dxa"/>
            <w:vAlign w:val="center"/>
          </w:tcPr>
          <w:p w14:paraId="578F040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4 English Language Arts</w:t>
            </w:r>
          </w:p>
        </w:tc>
        <w:tc>
          <w:tcPr>
            <w:tcW w:w="2995" w:type="dxa"/>
            <w:vAlign w:val="center"/>
          </w:tcPr>
          <w:p w14:paraId="249B4F8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4 ELA</w:t>
            </w:r>
          </w:p>
        </w:tc>
        <w:tc>
          <w:tcPr>
            <w:tcW w:w="1620" w:type="dxa"/>
            <w:vAlign w:val="center"/>
          </w:tcPr>
          <w:p w14:paraId="75478C1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4D7481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00006</w:t>
            </w:r>
          </w:p>
        </w:tc>
        <w:tc>
          <w:tcPr>
            <w:tcW w:w="1411" w:type="dxa"/>
            <w:gridSpan w:val="2"/>
            <w:vAlign w:val="center"/>
          </w:tcPr>
          <w:p w14:paraId="61F4A70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 *</w:t>
            </w:r>
          </w:p>
        </w:tc>
      </w:tr>
      <w:tr w:rsidR="00A02ED7" w:rsidRPr="00A02ED7" w14:paraId="63CADA4C" w14:textId="77777777" w:rsidTr="00C57978">
        <w:trPr>
          <w:jc w:val="center"/>
        </w:trPr>
        <w:tc>
          <w:tcPr>
            <w:tcW w:w="3480" w:type="dxa"/>
            <w:vAlign w:val="center"/>
          </w:tcPr>
          <w:p w14:paraId="348B297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4 Mathematics</w:t>
            </w:r>
          </w:p>
        </w:tc>
        <w:tc>
          <w:tcPr>
            <w:tcW w:w="2995" w:type="dxa"/>
            <w:vAlign w:val="center"/>
          </w:tcPr>
          <w:p w14:paraId="59C3C567"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4 Math</w:t>
            </w:r>
          </w:p>
        </w:tc>
        <w:tc>
          <w:tcPr>
            <w:tcW w:w="1620" w:type="dxa"/>
            <w:vAlign w:val="center"/>
          </w:tcPr>
          <w:p w14:paraId="4678F03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Math</w:t>
            </w:r>
          </w:p>
        </w:tc>
        <w:tc>
          <w:tcPr>
            <w:tcW w:w="1070" w:type="dxa"/>
            <w:vAlign w:val="center"/>
          </w:tcPr>
          <w:p w14:paraId="28A421C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00008</w:t>
            </w:r>
          </w:p>
        </w:tc>
        <w:tc>
          <w:tcPr>
            <w:tcW w:w="1411" w:type="dxa"/>
            <w:gridSpan w:val="2"/>
            <w:vAlign w:val="center"/>
          </w:tcPr>
          <w:p w14:paraId="3BAFD6A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 *</w:t>
            </w:r>
          </w:p>
        </w:tc>
      </w:tr>
      <w:tr w:rsidR="00A02ED7" w:rsidRPr="00A02ED7" w14:paraId="0BE7AE27" w14:textId="77777777" w:rsidTr="00C57978">
        <w:trPr>
          <w:jc w:val="center"/>
        </w:trPr>
        <w:tc>
          <w:tcPr>
            <w:tcW w:w="3480" w:type="dxa"/>
            <w:vAlign w:val="center"/>
          </w:tcPr>
          <w:p w14:paraId="3962B9C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5 English Language Arts</w:t>
            </w:r>
          </w:p>
        </w:tc>
        <w:tc>
          <w:tcPr>
            <w:tcW w:w="2995" w:type="dxa"/>
            <w:vAlign w:val="center"/>
          </w:tcPr>
          <w:p w14:paraId="1B7D0DB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5 ELA</w:t>
            </w:r>
          </w:p>
        </w:tc>
        <w:tc>
          <w:tcPr>
            <w:tcW w:w="1620" w:type="dxa"/>
            <w:vAlign w:val="center"/>
          </w:tcPr>
          <w:p w14:paraId="2782D3F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610B231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00802</w:t>
            </w:r>
          </w:p>
        </w:tc>
        <w:tc>
          <w:tcPr>
            <w:tcW w:w="1411" w:type="dxa"/>
            <w:gridSpan w:val="2"/>
            <w:vAlign w:val="center"/>
          </w:tcPr>
          <w:p w14:paraId="034F151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 *</w:t>
            </w:r>
          </w:p>
        </w:tc>
      </w:tr>
      <w:tr w:rsidR="00A02ED7" w:rsidRPr="00A02ED7" w14:paraId="1AF24DD0" w14:textId="77777777" w:rsidTr="00C57978">
        <w:trPr>
          <w:jc w:val="center"/>
        </w:trPr>
        <w:tc>
          <w:tcPr>
            <w:tcW w:w="3480" w:type="dxa"/>
            <w:vAlign w:val="center"/>
          </w:tcPr>
          <w:p w14:paraId="5210CF8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5 Mathematics</w:t>
            </w:r>
          </w:p>
        </w:tc>
        <w:tc>
          <w:tcPr>
            <w:tcW w:w="2995" w:type="dxa"/>
            <w:vAlign w:val="center"/>
          </w:tcPr>
          <w:p w14:paraId="69F587A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5 Math</w:t>
            </w:r>
          </w:p>
        </w:tc>
        <w:tc>
          <w:tcPr>
            <w:tcW w:w="1620" w:type="dxa"/>
            <w:vAlign w:val="center"/>
          </w:tcPr>
          <w:p w14:paraId="0B630A7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Math</w:t>
            </w:r>
          </w:p>
        </w:tc>
        <w:tc>
          <w:tcPr>
            <w:tcW w:w="1070" w:type="dxa"/>
            <w:vAlign w:val="center"/>
          </w:tcPr>
          <w:p w14:paraId="7195FC9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00803</w:t>
            </w:r>
          </w:p>
        </w:tc>
        <w:tc>
          <w:tcPr>
            <w:tcW w:w="1411" w:type="dxa"/>
            <w:gridSpan w:val="2"/>
            <w:vAlign w:val="center"/>
          </w:tcPr>
          <w:p w14:paraId="2207A93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 *</w:t>
            </w:r>
          </w:p>
        </w:tc>
      </w:tr>
      <w:tr w:rsidR="008622DE" w:rsidRPr="00A02ED7" w14:paraId="6B9014CD" w14:textId="77777777" w:rsidTr="00C57978">
        <w:trPr>
          <w:jc w:val="center"/>
        </w:trPr>
        <w:tc>
          <w:tcPr>
            <w:tcW w:w="3480" w:type="dxa"/>
            <w:vAlign w:val="center"/>
          </w:tcPr>
          <w:p w14:paraId="45562999" w14:textId="77777777" w:rsidR="008622DE" w:rsidRPr="004E4CEF" w:rsidRDefault="008622DE" w:rsidP="008622DE">
            <w:pPr>
              <w:rPr>
                <w:rFonts w:ascii="Bookman Old Style" w:hAnsi="Bookman Old Style" w:cs="Arial"/>
                <w:sz w:val="22"/>
                <w:szCs w:val="22"/>
              </w:rPr>
            </w:pPr>
            <w:r w:rsidRPr="004E4CEF">
              <w:rPr>
                <w:rFonts w:ascii="Bookman Old Style" w:hAnsi="Bookman Old Style" w:cs="Arial"/>
                <w:sz w:val="22"/>
                <w:szCs w:val="22"/>
              </w:rPr>
              <w:t xml:space="preserve">Grade 5 Science </w:t>
            </w:r>
          </w:p>
          <w:p w14:paraId="2AB9C975" w14:textId="1586A036" w:rsidR="008622DE" w:rsidRPr="004E4CEF" w:rsidRDefault="008622DE" w:rsidP="008622DE">
            <w:pPr>
              <w:rPr>
                <w:rFonts w:ascii="Bookman Old Style" w:hAnsi="Bookman Old Style" w:cs="Arial"/>
                <w:sz w:val="22"/>
                <w:szCs w:val="22"/>
              </w:rPr>
            </w:pPr>
            <w:r w:rsidRPr="004E4CEF">
              <w:rPr>
                <w:rFonts w:ascii="Bookman Old Style" w:hAnsi="Bookman Old Style" w:cs="Arial"/>
                <w:sz w:val="22"/>
                <w:szCs w:val="22"/>
              </w:rPr>
              <w:t>(Final Test Score)</w:t>
            </w:r>
          </w:p>
        </w:tc>
        <w:tc>
          <w:tcPr>
            <w:tcW w:w="2995" w:type="dxa"/>
            <w:vAlign w:val="center"/>
          </w:tcPr>
          <w:p w14:paraId="3472592F" w14:textId="451D6F59" w:rsidR="008622DE" w:rsidRPr="004E4CEF" w:rsidRDefault="008622DE" w:rsidP="00A02ED7">
            <w:pPr>
              <w:rPr>
                <w:rFonts w:ascii="Bookman Old Style" w:hAnsi="Bookman Old Style" w:cs="Arial"/>
                <w:sz w:val="22"/>
                <w:szCs w:val="22"/>
              </w:rPr>
            </w:pPr>
            <w:r w:rsidRPr="004E4CEF">
              <w:rPr>
                <w:rFonts w:ascii="Bookman Old Style" w:hAnsi="Bookman Old Style" w:cs="Arial"/>
                <w:sz w:val="22"/>
                <w:szCs w:val="22"/>
              </w:rPr>
              <w:t>Grade 5 Sci: Scale</w:t>
            </w:r>
          </w:p>
        </w:tc>
        <w:tc>
          <w:tcPr>
            <w:tcW w:w="1620" w:type="dxa"/>
            <w:vAlign w:val="center"/>
          </w:tcPr>
          <w:p w14:paraId="21D42516" w14:textId="7733C18D" w:rsidR="008622DE" w:rsidRPr="004E4CEF" w:rsidRDefault="008622DE" w:rsidP="00A02ED7">
            <w:pPr>
              <w:jc w:val="center"/>
              <w:rPr>
                <w:rFonts w:ascii="Bookman Old Style" w:hAnsi="Bookman Old Style" w:cs="Arial"/>
                <w:sz w:val="22"/>
                <w:szCs w:val="22"/>
              </w:rPr>
            </w:pPr>
            <w:r w:rsidRPr="004E4CEF">
              <w:rPr>
                <w:rFonts w:ascii="Bookman Old Style" w:hAnsi="Bookman Old Style" w:cs="Arial"/>
                <w:sz w:val="22"/>
                <w:szCs w:val="22"/>
              </w:rPr>
              <w:t>Science</w:t>
            </w:r>
          </w:p>
        </w:tc>
        <w:tc>
          <w:tcPr>
            <w:tcW w:w="1070" w:type="dxa"/>
            <w:vAlign w:val="center"/>
          </w:tcPr>
          <w:p w14:paraId="629F7BA1" w14:textId="6957EC98" w:rsidR="008622DE" w:rsidRPr="004E4CEF" w:rsidRDefault="008622DE" w:rsidP="00A02ED7">
            <w:pPr>
              <w:jc w:val="center"/>
              <w:rPr>
                <w:rFonts w:ascii="Bookman Old Style" w:hAnsi="Bookman Old Style" w:cs="Arial"/>
                <w:sz w:val="22"/>
                <w:szCs w:val="22"/>
              </w:rPr>
            </w:pPr>
            <w:r w:rsidRPr="004E4CEF">
              <w:rPr>
                <w:rFonts w:ascii="Bookman Old Style" w:hAnsi="Bookman Old Style" w:cs="Arial"/>
                <w:sz w:val="22"/>
                <w:szCs w:val="22"/>
              </w:rPr>
              <w:t>00030</w:t>
            </w:r>
          </w:p>
        </w:tc>
        <w:tc>
          <w:tcPr>
            <w:tcW w:w="1411" w:type="dxa"/>
            <w:gridSpan w:val="2"/>
            <w:vAlign w:val="center"/>
          </w:tcPr>
          <w:p w14:paraId="1B56CA00" w14:textId="33CD4BF5" w:rsidR="008622DE" w:rsidRPr="004E4CEF" w:rsidRDefault="008622DE" w:rsidP="00A02ED7">
            <w:pPr>
              <w:jc w:val="center"/>
              <w:rPr>
                <w:rFonts w:ascii="Bookman Old Style" w:hAnsi="Bookman Old Style" w:cs="Arial"/>
                <w:sz w:val="22"/>
                <w:szCs w:val="22"/>
              </w:rPr>
            </w:pPr>
            <w:r w:rsidRPr="004E4CEF">
              <w:rPr>
                <w:rFonts w:ascii="Bookman Old Style" w:hAnsi="Bookman Old Style" w:cs="Arial"/>
                <w:sz w:val="22"/>
                <w:szCs w:val="22"/>
              </w:rPr>
              <w:t>Numeric Scale*</w:t>
            </w:r>
          </w:p>
        </w:tc>
      </w:tr>
      <w:tr w:rsidR="00A02ED7" w:rsidRPr="00A02ED7" w14:paraId="08536822" w14:textId="77777777" w:rsidTr="00C57978">
        <w:trPr>
          <w:jc w:val="center"/>
        </w:trPr>
        <w:tc>
          <w:tcPr>
            <w:tcW w:w="3480" w:type="dxa"/>
            <w:vAlign w:val="center"/>
          </w:tcPr>
          <w:p w14:paraId="5C9FE0F4" w14:textId="77777777" w:rsidR="00A02ED7" w:rsidRPr="004E4CEF" w:rsidRDefault="00A02ED7" w:rsidP="00A02ED7">
            <w:pPr>
              <w:rPr>
                <w:rFonts w:ascii="Bookman Old Style" w:hAnsi="Bookman Old Style" w:cs="Arial"/>
                <w:sz w:val="22"/>
                <w:szCs w:val="22"/>
              </w:rPr>
            </w:pPr>
            <w:r w:rsidRPr="004E4CEF">
              <w:rPr>
                <w:rFonts w:ascii="Bookman Old Style" w:hAnsi="Bookman Old Style" w:cs="Arial"/>
                <w:sz w:val="22"/>
                <w:szCs w:val="22"/>
              </w:rPr>
              <w:t>Grade 6 English Language Arts</w:t>
            </w:r>
          </w:p>
        </w:tc>
        <w:tc>
          <w:tcPr>
            <w:tcW w:w="2995" w:type="dxa"/>
            <w:vAlign w:val="center"/>
          </w:tcPr>
          <w:p w14:paraId="7C85D9E9" w14:textId="77777777" w:rsidR="00A02ED7" w:rsidRPr="004E4CEF" w:rsidRDefault="00A02ED7" w:rsidP="00A02ED7">
            <w:pPr>
              <w:rPr>
                <w:rFonts w:ascii="Bookman Old Style" w:hAnsi="Bookman Old Style" w:cs="Arial"/>
                <w:sz w:val="22"/>
                <w:szCs w:val="22"/>
              </w:rPr>
            </w:pPr>
            <w:r w:rsidRPr="004E4CEF">
              <w:rPr>
                <w:rFonts w:ascii="Bookman Old Style" w:hAnsi="Bookman Old Style" w:cs="Arial"/>
                <w:sz w:val="22"/>
                <w:szCs w:val="22"/>
              </w:rPr>
              <w:t>Grade 6 ELA</w:t>
            </w:r>
          </w:p>
        </w:tc>
        <w:tc>
          <w:tcPr>
            <w:tcW w:w="1620" w:type="dxa"/>
            <w:vAlign w:val="center"/>
          </w:tcPr>
          <w:p w14:paraId="3605C7B7" w14:textId="77777777" w:rsidR="00A02ED7" w:rsidRPr="004E4CEF" w:rsidRDefault="00A02ED7" w:rsidP="00A02ED7">
            <w:pPr>
              <w:jc w:val="center"/>
              <w:rPr>
                <w:rFonts w:ascii="Bookman Old Style" w:hAnsi="Bookman Old Style" w:cs="Arial"/>
                <w:sz w:val="22"/>
                <w:szCs w:val="22"/>
              </w:rPr>
            </w:pPr>
            <w:r w:rsidRPr="004E4CEF">
              <w:rPr>
                <w:rFonts w:ascii="Bookman Old Style" w:hAnsi="Bookman Old Style" w:cs="Arial"/>
                <w:sz w:val="22"/>
                <w:szCs w:val="22"/>
              </w:rPr>
              <w:t>ELA</w:t>
            </w:r>
          </w:p>
        </w:tc>
        <w:tc>
          <w:tcPr>
            <w:tcW w:w="1070" w:type="dxa"/>
            <w:vAlign w:val="center"/>
          </w:tcPr>
          <w:p w14:paraId="16CB8BED" w14:textId="77777777" w:rsidR="00A02ED7" w:rsidRPr="004E4CEF" w:rsidRDefault="00A02ED7" w:rsidP="00A02ED7">
            <w:pPr>
              <w:jc w:val="center"/>
              <w:rPr>
                <w:rFonts w:ascii="Bookman Old Style" w:hAnsi="Bookman Old Style" w:cs="Arial"/>
                <w:sz w:val="22"/>
                <w:szCs w:val="22"/>
              </w:rPr>
            </w:pPr>
            <w:r w:rsidRPr="004E4CEF">
              <w:rPr>
                <w:rFonts w:ascii="Bookman Old Style" w:hAnsi="Bookman Old Style" w:cs="Arial"/>
                <w:sz w:val="22"/>
                <w:szCs w:val="22"/>
              </w:rPr>
              <w:t>00804</w:t>
            </w:r>
          </w:p>
        </w:tc>
        <w:tc>
          <w:tcPr>
            <w:tcW w:w="1411" w:type="dxa"/>
            <w:gridSpan w:val="2"/>
            <w:vAlign w:val="center"/>
          </w:tcPr>
          <w:p w14:paraId="19C3D1C6" w14:textId="77777777" w:rsidR="00A02ED7" w:rsidRPr="004E4CEF" w:rsidRDefault="00A02ED7" w:rsidP="00A02ED7">
            <w:pPr>
              <w:jc w:val="center"/>
              <w:rPr>
                <w:rFonts w:ascii="Bookman Old Style" w:hAnsi="Bookman Old Style" w:cs="Arial"/>
                <w:sz w:val="22"/>
                <w:szCs w:val="22"/>
              </w:rPr>
            </w:pPr>
            <w:r w:rsidRPr="004E4CEF">
              <w:rPr>
                <w:rFonts w:ascii="Bookman Old Style" w:hAnsi="Bookman Old Style" w:cs="Arial"/>
                <w:sz w:val="22"/>
                <w:szCs w:val="22"/>
              </w:rPr>
              <w:t>Numeric Scale *</w:t>
            </w:r>
          </w:p>
        </w:tc>
      </w:tr>
      <w:tr w:rsidR="00A02ED7" w:rsidRPr="00A02ED7" w14:paraId="5E80B3FC" w14:textId="77777777" w:rsidTr="00C57978">
        <w:trPr>
          <w:jc w:val="center"/>
        </w:trPr>
        <w:tc>
          <w:tcPr>
            <w:tcW w:w="3480" w:type="dxa"/>
            <w:vAlign w:val="center"/>
          </w:tcPr>
          <w:p w14:paraId="02CE939B"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6 Mathematics</w:t>
            </w:r>
          </w:p>
        </w:tc>
        <w:tc>
          <w:tcPr>
            <w:tcW w:w="2995" w:type="dxa"/>
            <w:vAlign w:val="center"/>
          </w:tcPr>
          <w:p w14:paraId="4A015E13"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6 Math</w:t>
            </w:r>
          </w:p>
        </w:tc>
        <w:tc>
          <w:tcPr>
            <w:tcW w:w="1620" w:type="dxa"/>
            <w:vAlign w:val="center"/>
          </w:tcPr>
          <w:p w14:paraId="3182E4A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Math</w:t>
            </w:r>
          </w:p>
        </w:tc>
        <w:tc>
          <w:tcPr>
            <w:tcW w:w="1070" w:type="dxa"/>
            <w:vAlign w:val="center"/>
          </w:tcPr>
          <w:p w14:paraId="058AE52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00805</w:t>
            </w:r>
          </w:p>
        </w:tc>
        <w:tc>
          <w:tcPr>
            <w:tcW w:w="1411" w:type="dxa"/>
            <w:gridSpan w:val="2"/>
            <w:vAlign w:val="center"/>
          </w:tcPr>
          <w:p w14:paraId="3C853CF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 *</w:t>
            </w:r>
          </w:p>
        </w:tc>
      </w:tr>
      <w:tr w:rsidR="00A02ED7" w:rsidRPr="00A02ED7" w14:paraId="35488CF9" w14:textId="77777777" w:rsidTr="00C57978">
        <w:trPr>
          <w:jc w:val="center"/>
        </w:trPr>
        <w:tc>
          <w:tcPr>
            <w:tcW w:w="3480" w:type="dxa"/>
            <w:vAlign w:val="center"/>
          </w:tcPr>
          <w:p w14:paraId="0A85A5B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lastRenderedPageBreak/>
              <w:t>Grade 7 English Language Arts</w:t>
            </w:r>
          </w:p>
        </w:tc>
        <w:tc>
          <w:tcPr>
            <w:tcW w:w="2995" w:type="dxa"/>
            <w:vAlign w:val="center"/>
          </w:tcPr>
          <w:p w14:paraId="4433F94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7 ELA</w:t>
            </w:r>
          </w:p>
        </w:tc>
        <w:tc>
          <w:tcPr>
            <w:tcW w:w="1620" w:type="dxa"/>
            <w:vAlign w:val="center"/>
          </w:tcPr>
          <w:p w14:paraId="18F027A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02D6D2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00806</w:t>
            </w:r>
          </w:p>
        </w:tc>
        <w:tc>
          <w:tcPr>
            <w:tcW w:w="1411" w:type="dxa"/>
            <w:gridSpan w:val="2"/>
            <w:vAlign w:val="center"/>
          </w:tcPr>
          <w:p w14:paraId="79C27D2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 *</w:t>
            </w:r>
          </w:p>
        </w:tc>
      </w:tr>
      <w:tr w:rsidR="00A02ED7" w:rsidRPr="00A02ED7" w14:paraId="5C22F65E" w14:textId="77777777" w:rsidTr="00C57978">
        <w:trPr>
          <w:jc w:val="center"/>
        </w:trPr>
        <w:tc>
          <w:tcPr>
            <w:tcW w:w="3480" w:type="dxa"/>
            <w:vAlign w:val="center"/>
          </w:tcPr>
          <w:p w14:paraId="3B5508B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7 Mathematics</w:t>
            </w:r>
          </w:p>
        </w:tc>
        <w:tc>
          <w:tcPr>
            <w:tcW w:w="2995" w:type="dxa"/>
            <w:vAlign w:val="center"/>
          </w:tcPr>
          <w:p w14:paraId="483B5F25"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7 Math</w:t>
            </w:r>
          </w:p>
        </w:tc>
        <w:tc>
          <w:tcPr>
            <w:tcW w:w="1620" w:type="dxa"/>
            <w:vAlign w:val="center"/>
          </w:tcPr>
          <w:p w14:paraId="28BDD70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Math</w:t>
            </w:r>
          </w:p>
        </w:tc>
        <w:tc>
          <w:tcPr>
            <w:tcW w:w="1070" w:type="dxa"/>
            <w:vAlign w:val="center"/>
          </w:tcPr>
          <w:p w14:paraId="15EFC19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00807</w:t>
            </w:r>
          </w:p>
        </w:tc>
        <w:tc>
          <w:tcPr>
            <w:tcW w:w="1411" w:type="dxa"/>
            <w:gridSpan w:val="2"/>
            <w:vAlign w:val="center"/>
          </w:tcPr>
          <w:p w14:paraId="29E1F28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 *</w:t>
            </w:r>
          </w:p>
        </w:tc>
      </w:tr>
      <w:tr w:rsidR="00A02ED7" w:rsidRPr="00A02ED7" w14:paraId="56678A3A" w14:textId="77777777" w:rsidTr="00C57978">
        <w:trPr>
          <w:jc w:val="center"/>
        </w:trPr>
        <w:tc>
          <w:tcPr>
            <w:tcW w:w="3480" w:type="dxa"/>
            <w:vAlign w:val="center"/>
          </w:tcPr>
          <w:p w14:paraId="44526A9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8 English Language Arts</w:t>
            </w:r>
          </w:p>
        </w:tc>
        <w:tc>
          <w:tcPr>
            <w:tcW w:w="2995" w:type="dxa"/>
            <w:vAlign w:val="center"/>
          </w:tcPr>
          <w:p w14:paraId="28D0C32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8 ELA</w:t>
            </w:r>
          </w:p>
        </w:tc>
        <w:tc>
          <w:tcPr>
            <w:tcW w:w="1620" w:type="dxa"/>
            <w:vAlign w:val="center"/>
          </w:tcPr>
          <w:p w14:paraId="6BDC93C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081D170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00009</w:t>
            </w:r>
          </w:p>
        </w:tc>
        <w:tc>
          <w:tcPr>
            <w:tcW w:w="1411" w:type="dxa"/>
            <w:gridSpan w:val="2"/>
            <w:vAlign w:val="center"/>
          </w:tcPr>
          <w:p w14:paraId="5F08245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 *</w:t>
            </w:r>
          </w:p>
        </w:tc>
      </w:tr>
      <w:tr w:rsidR="00A02ED7" w:rsidRPr="00A02ED7" w14:paraId="06F800B4" w14:textId="77777777" w:rsidTr="00C57978">
        <w:trPr>
          <w:jc w:val="center"/>
        </w:trPr>
        <w:tc>
          <w:tcPr>
            <w:tcW w:w="3480" w:type="dxa"/>
            <w:vAlign w:val="center"/>
          </w:tcPr>
          <w:p w14:paraId="5D2EC4B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8 Mathematics</w:t>
            </w:r>
          </w:p>
        </w:tc>
        <w:tc>
          <w:tcPr>
            <w:tcW w:w="2995" w:type="dxa"/>
            <w:vAlign w:val="center"/>
          </w:tcPr>
          <w:p w14:paraId="663E4F3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8 Math</w:t>
            </w:r>
          </w:p>
        </w:tc>
        <w:tc>
          <w:tcPr>
            <w:tcW w:w="1620" w:type="dxa"/>
            <w:vAlign w:val="center"/>
          </w:tcPr>
          <w:p w14:paraId="7F70DE0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Math</w:t>
            </w:r>
          </w:p>
        </w:tc>
        <w:tc>
          <w:tcPr>
            <w:tcW w:w="1070" w:type="dxa"/>
            <w:vAlign w:val="center"/>
          </w:tcPr>
          <w:p w14:paraId="280344A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00010</w:t>
            </w:r>
          </w:p>
        </w:tc>
        <w:tc>
          <w:tcPr>
            <w:tcW w:w="1411" w:type="dxa"/>
            <w:gridSpan w:val="2"/>
            <w:vAlign w:val="center"/>
          </w:tcPr>
          <w:p w14:paraId="206CBF6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 *</w:t>
            </w:r>
          </w:p>
        </w:tc>
      </w:tr>
      <w:tr w:rsidR="00A02ED7" w:rsidRPr="00A02ED7" w14:paraId="02BE011B" w14:textId="77777777" w:rsidTr="00C57978">
        <w:trPr>
          <w:jc w:val="center"/>
        </w:trPr>
        <w:tc>
          <w:tcPr>
            <w:tcW w:w="3480" w:type="dxa"/>
            <w:vAlign w:val="center"/>
          </w:tcPr>
          <w:p w14:paraId="733FBFE5"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Grade 8 Science </w:t>
            </w:r>
          </w:p>
          <w:p w14:paraId="6FB1B178"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(Final Test Score)</w:t>
            </w:r>
          </w:p>
        </w:tc>
        <w:tc>
          <w:tcPr>
            <w:tcW w:w="2995" w:type="dxa"/>
            <w:vAlign w:val="center"/>
          </w:tcPr>
          <w:p w14:paraId="0EF23D6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8 Sci: Scale</w:t>
            </w:r>
          </w:p>
        </w:tc>
        <w:tc>
          <w:tcPr>
            <w:tcW w:w="1620" w:type="dxa"/>
            <w:vAlign w:val="center"/>
          </w:tcPr>
          <w:p w14:paraId="7E2A9F8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4436518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00034</w:t>
            </w:r>
          </w:p>
        </w:tc>
        <w:tc>
          <w:tcPr>
            <w:tcW w:w="1411" w:type="dxa"/>
            <w:gridSpan w:val="2"/>
            <w:vAlign w:val="center"/>
          </w:tcPr>
          <w:p w14:paraId="72E2D2CD" w14:textId="7FCD7F9F"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w:t>
            </w:r>
            <w:r w:rsidR="008622DE">
              <w:rPr>
                <w:rFonts w:ascii="Bookman Old Style" w:hAnsi="Bookman Old Style" w:cs="Arial"/>
                <w:sz w:val="22"/>
                <w:szCs w:val="22"/>
              </w:rPr>
              <w:t>*</w:t>
            </w:r>
          </w:p>
        </w:tc>
      </w:tr>
      <w:tr w:rsidR="00A02ED7" w:rsidRPr="00A02ED7" w14:paraId="19506FC0" w14:textId="77777777" w:rsidTr="00C57978">
        <w:trPr>
          <w:jc w:val="center"/>
        </w:trPr>
        <w:tc>
          <w:tcPr>
            <w:tcW w:w="10576" w:type="dxa"/>
            <w:gridSpan w:val="6"/>
            <w:shd w:val="clear" w:color="auto" w:fill="D9D9D9"/>
          </w:tcPr>
          <w:p w14:paraId="4E3D1B6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Test Group: "NYSAA" for New York State Alternate Assessments</w:t>
            </w:r>
          </w:p>
        </w:tc>
      </w:tr>
      <w:tr w:rsidR="00A02ED7" w:rsidRPr="00A02ED7" w14:paraId="44142798" w14:textId="77777777" w:rsidTr="00C57978">
        <w:trPr>
          <w:jc w:val="center"/>
        </w:trPr>
        <w:tc>
          <w:tcPr>
            <w:tcW w:w="3480" w:type="dxa"/>
            <w:vAlign w:val="center"/>
          </w:tcPr>
          <w:p w14:paraId="3DDBC78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NYSAA: Grade 3 English Language Arts </w:t>
            </w:r>
          </w:p>
        </w:tc>
        <w:tc>
          <w:tcPr>
            <w:tcW w:w="2995" w:type="dxa"/>
            <w:vAlign w:val="center"/>
          </w:tcPr>
          <w:p w14:paraId="338186E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NYSAA: Grade 3 ELA </w:t>
            </w:r>
          </w:p>
        </w:tc>
        <w:tc>
          <w:tcPr>
            <w:tcW w:w="1620" w:type="dxa"/>
            <w:vAlign w:val="center"/>
          </w:tcPr>
          <w:p w14:paraId="0B20A94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7F0BCBF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00613</w:t>
            </w:r>
          </w:p>
        </w:tc>
        <w:tc>
          <w:tcPr>
            <w:tcW w:w="1411" w:type="dxa"/>
            <w:gridSpan w:val="2"/>
            <w:vAlign w:val="center"/>
          </w:tcPr>
          <w:p w14:paraId="029C5FC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38538907" w14:textId="77777777" w:rsidTr="00C57978">
        <w:trPr>
          <w:jc w:val="center"/>
        </w:trPr>
        <w:tc>
          <w:tcPr>
            <w:tcW w:w="3480" w:type="dxa"/>
            <w:vAlign w:val="center"/>
          </w:tcPr>
          <w:p w14:paraId="543FD02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NYSAA: Grade 3 Mathematics </w:t>
            </w:r>
          </w:p>
        </w:tc>
        <w:tc>
          <w:tcPr>
            <w:tcW w:w="2995" w:type="dxa"/>
            <w:vAlign w:val="center"/>
          </w:tcPr>
          <w:p w14:paraId="2F225D03"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NYSAA: Grade 3 Math </w:t>
            </w:r>
          </w:p>
        </w:tc>
        <w:tc>
          <w:tcPr>
            <w:tcW w:w="1620" w:type="dxa"/>
            <w:vAlign w:val="center"/>
          </w:tcPr>
          <w:p w14:paraId="54570FE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2B0B277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00614</w:t>
            </w:r>
          </w:p>
        </w:tc>
        <w:tc>
          <w:tcPr>
            <w:tcW w:w="1411" w:type="dxa"/>
            <w:gridSpan w:val="2"/>
            <w:vAlign w:val="center"/>
          </w:tcPr>
          <w:p w14:paraId="65F6637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454C1442" w14:textId="77777777" w:rsidTr="00C57978">
        <w:trPr>
          <w:trHeight w:val="539"/>
          <w:jc w:val="center"/>
        </w:trPr>
        <w:tc>
          <w:tcPr>
            <w:tcW w:w="3480" w:type="dxa"/>
            <w:vAlign w:val="center"/>
          </w:tcPr>
          <w:p w14:paraId="77BCAA7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NYSAA: Grade 4 English Language Arts</w:t>
            </w:r>
          </w:p>
        </w:tc>
        <w:tc>
          <w:tcPr>
            <w:tcW w:w="2995" w:type="dxa"/>
            <w:vAlign w:val="center"/>
          </w:tcPr>
          <w:p w14:paraId="1BE521D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NYSAA: Grade 4 ELA </w:t>
            </w:r>
          </w:p>
        </w:tc>
        <w:tc>
          <w:tcPr>
            <w:tcW w:w="1620" w:type="dxa"/>
            <w:vAlign w:val="center"/>
          </w:tcPr>
          <w:p w14:paraId="404F804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44F921D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00600</w:t>
            </w:r>
          </w:p>
        </w:tc>
        <w:tc>
          <w:tcPr>
            <w:tcW w:w="1411" w:type="dxa"/>
            <w:gridSpan w:val="2"/>
            <w:vAlign w:val="center"/>
          </w:tcPr>
          <w:p w14:paraId="2493631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273A87A9" w14:textId="77777777" w:rsidTr="00C57978">
        <w:trPr>
          <w:jc w:val="center"/>
        </w:trPr>
        <w:tc>
          <w:tcPr>
            <w:tcW w:w="3480" w:type="dxa"/>
            <w:vAlign w:val="center"/>
          </w:tcPr>
          <w:p w14:paraId="12B211B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NYSAA: Grade 4 Mathematics </w:t>
            </w:r>
          </w:p>
        </w:tc>
        <w:tc>
          <w:tcPr>
            <w:tcW w:w="2995" w:type="dxa"/>
            <w:vAlign w:val="center"/>
          </w:tcPr>
          <w:p w14:paraId="545DE52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NYSAA: Grade 4 Math </w:t>
            </w:r>
          </w:p>
        </w:tc>
        <w:tc>
          <w:tcPr>
            <w:tcW w:w="1620" w:type="dxa"/>
            <w:vAlign w:val="center"/>
          </w:tcPr>
          <w:p w14:paraId="312DF7C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4B87F7A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00601</w:t>
            </w:r>
          </w:p>
        </w:tc>
        <w:tc>
          <w:tcPr>
            <w:tcW w:w="1411" w:type="dxa"/>
            <w:gridSpan w:val="2"/>
            <w:vAlign w:val="center"/>
          </w:tcPr>
          <w:p w14:paraId="3A353B8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53716E2C" w14:textId="77777777" w:rsidTr="00C57978">
        <w:trPr>
          <w:jc w:val="center"/>
        </w:trPr>
        <w:tc>
          <w:tcPr>
            <w:tcW w:w="3480" w:type="dxa"/>
            <w:vAlign w:val="center"/>
          </w:tcPr>
          <w:p w14:paraId="5E32754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NYSAA: Grade 5 English Language Arts </w:t>
            </w:r>
          </w:p>
        </w:tc>
        <w:tc>
          <w:tcPr>
            <w:tcW w:w="2995" w:type="dxa"/>
            <w:vAlign w:val="center"/>
          </w:tcPr>
          <w:p w14:paraId="50C9EAC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NYSAA: Grade 5 ELA </w:t>
            </w:r>
          </w:p>
        </w:tc>
        <w:tc>
          <w:tcPr>
            <w:tcW w:w="1620" w:type="dxa"/>
            <w:vAlign w:val="center"/>
          </w:tcPr>
          <w:p w14:paraId="6D40A0C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6365770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00615</w:t>
            </w:r>
          </w:p>
        </w:tc>
        <w:tc>
          <w:tcPr>
            <w:tcW w:w="1411" w:type="dxa"/>
            <w:gridSpan w:val="2"/>
            <w:vAlign w:val="center"/>
          </w:tcPr>
          <w:p w14:paraId="4694BF0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26395EA8" w14:textId="77777777" w:rsidTr="00C57978">
        <w:trPr>
          <w:jc w:val="center"/>
        </w:trPr>
        <w:tc>
          <w:tcPr>
            <w:tcW w:w="3480" w:type="dxa"/>
            <w:vAlign w:val="center"/>
          </w:tcPr>
          <w:p w14:paraId="419C66C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NYSAA: Grade 5 Mathematics </w:t>
            </w:r>
          </w:p>
        </w:tc>
        <w:tc>
          <w:tcPr>
            <w:tcW w:w="2995" w:type="dxa"/>
            <w:vAlign w:val="center"/>
          </w:tcPr>
          <w:p w14:paraId="281F9D23"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NYSAA: Grade 5 Math </w:t>
            </w:r>
          </w:p>
        </w:tc>
        <w:tc>
          <w:tcPr>
            <w:tcW w:w="1620" w:type="dxa"/>
            <w:vAlign w:val="center"/>
          </w:tcPr>
          <w:p w14:paraId="5FDC0E1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1814B7E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00616</w:t>
            </w:r>
          </w:p>
        </w:tc>
        <w:tc>
          <w:tcPr>
            <w:tcW w:w="1411" w:type="dxa"/>
            <w:gridSpan w:val="2"/>
            <w:vAlign w:val="center"/>
          </w:tcPr>
          <w:p w14:paraId="6DDF2FC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3D5937C9" w14:textId="77777777" w:rsidTr="00C57978">
        <w:trPr>
          <w:jc w:val="center"/>
        </w:trPr>
        <w:tc>
          <w:tcPr>
            <w:tcW w:w="3480" w:type="dxa"/>
            <w:vAlign w:val="center"/>
          </w:tcPr>
          <w:p w14:paraId="01F119B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NYSAA: Grade 6 English Language Arts </w:t>
            </w:r>
          </w:p>
        </w:tc>
        <w:tc>
          <w:tcPr>
            <w:tcW w:w="2995" w:type="dxa"/>
            <w:vAlign w:val="center"/>
          </w:tcPr>
          <w:p w14:paraId="197359CB"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NYSAA: Grade 6 ELA </w:t>
            </w:r>
          </w:p>
        </w:tc>
        <w:tc>
          <w:tcPr>
            <w:tcW w:w="1620" w:type="dxa"/>
            <w:vAlign w:val="center"/>
          </w:tcPr>
          <w:p w14:paraId="794886F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6E6E370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00620</w:t>
            </w:r>
          </w:p>
        </w:tc>
        <w:tc>
          <w:tcPr>
            <w:tcW w:w="1411" w:type="dxa"/>
            <w:gridSpan w:val="2"/>
            <w:vAlign w:val="center"/>
          </w:tcPr>
          <w:p w14:paraId="1542C3A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47E59C5F" w14:textId="77777777" w:rsidTr="00C57978">
        <w:trPr>
          <w:jc w:val="center"/>
        </w:trPr>
        <w:tc>
          <w:tcPr>
            <w:tcW w:w="3480" w:type="dxa"/>
            <w:vAlign w:val="center"/>
          </w:tcPr>
          <w:p w14:paraId="22BDEA7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NYSAA: Grade 6 Mathematics </w:t>
            </w:r>
          </w:p>
        </w:tc>
        <w:tc>
          <w:tcPr>
            <w:tcW w:w="2995" w:type="dxa"/>
            <w:vAlign w:val="center"/>
          </w:tcPr>
          <w:p w14:paraId="6AD9C0C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NYSAA: Grade 6 Math </w:t>
            </w:r>
          </w:p>
        </w:tc>
        <w:tc>
          <w:tcPr>
            <w:tcW w:w="1620" w:type="dxa"/>
            <w:vAlign w:val="center"/>
          </w:tcPr>
          <w:p w14:paraId="3EC4BC4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1C77B58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00621</w:t>
            </w:r>
          </w:p>
        </w:tc>
        <w:tc>
          <w:tcPr>
            <w:tcW w:w="1411" w:type="dxa"/>
            <w:gridSpan w:val="2"/>
            <w:vAlign w:val="center"/>
          </w:tcPr>
          <w:p w14:paraId="377CC02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1D92B17E" w14:textId="77777777" w:rsidTr="00C57978">
        <w:trPr>
          <w:jc w:val="center"/>
        </w:trPr>
        <w:tc>
          <w:tcPr>
            <w:tcW w:w="3480" w:type="dxa"/>
            <w:vAlign w:val="center"/>
          </w:tcPr>
          <w:p w14:paraId="4EACC56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NYSAA: Grade 7 English Language Arts </w:t>
            </w:r>
          </w:p>
        </w:tc>
        <w:tc>
          <w:tcPr>
            <w:tcW w:w="2995" w:type="dxa"/>
            <w:vAlign w:val="center"/>
          </w:tcPr>
          <w:p w14:paraId="551EA31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NYSAA: Grade 7 ELA </w:t>
            </w:r>
          </w:p>
        </w:tc>
        <w:tc>
          <w:tcPr>
            <w:tcW w:w="1620" w:type="dxa"/>
            <w:vAlign w:val="center"/>
          </w:tcPr>
          <w:p w14:paraId="13628D0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46CA2FA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00625</w:t>
            </w:r>
          </w:p>
        </w:tc>
        <w:tc>
          <w:tcPr>
            <w:tcW w:w="1411" w:type="dxa"/>
            <w:gridSpan w:val="2"/>
            <w:vAlign w:val="center"/>
          </w:tcPr>
          <w:p w14:paraId="5593AE4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42CA3E5E" w14:textId="77777777" w:rsidTr="00C57978">
        <w:trPr>
          <w:jc w:val="center"/>
        </w:trPr>
        <w:tc>
          <w:tcPr>
            <w:tcW w:w="3480" w:type="dxa"/>
            <w:vAlign w:val="center"/>
          </w:tcPr>
          <w:p w14:paraId="1FAFE95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NYSAA: Grade 7 Mathematics </w:t>
            </w:r>
          </w:p>
        </w:tc>
        <w:tc>
          <w:tcPr>
            <w:tcW w:w="2995" w:type="dxa"/>
            <w:vAlign w:val="center"/>
          </w:tcPr>
          <w:p w14:paraId="3A9896A3"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NYSAA: Grade 7 Math </w:t>
            </w:r>
          </w:p>
        </w:tc>
        <w:tc>
          <w:tcPr>
            <w:tcW w:w="1620" w:type="dxa"/>
            <w:vAlign w:val="center"/>
          </w:tcPr>
          <w:p w14:paraId="0AD7BCB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11706A1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00626</w:t>
            </w:r>
          </w:p>
        </w:tc>
        <w:tc>
          <w:tcPr>
            <w:tcW w:w="1411" w:type="dxa"/>
            <w:gridSpan w:val="2"/>
            <w:vAlign w:val="center"/>
          </w:tcPr>
          <w:p w14:paraId="20A3B10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46D30786" w14:textId="77777777" w:rsidTr="00C57978">
        <w:trPr>
          <w:jc w:val="center"/>
        </w:trPr>
        <w:tc>
          <w:tcPr>
            <w:tcW w:w="3480" w:type="dxa"/>
            <w:vAlign w:val="center"/>
          </w:tcPr>
          <w:p w14:paraId="63C76F2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NYSAA: Grade 8 English Language Arts</w:t>
            </w:r>
          </w:p>
        </w:tc>
        <w:tc>
          <w:tcPr>
            <w:tcW w:w="2995" w:type="dxa"/>
            <w:vAlign w:val="center"/>
          </w:tcPr>
          <w:p w14:paraId="7500A85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NYSAA: Grade 8 ELA </w:t>
            </w:r>
          </w:p>
        </w:tc>
        <w:tc>
          <w:tcPr>
            <w:tcW w:w="1620" w:type="dxa"/>
            <w:vAlign w:val="center"/>
          </w:tcPr>
          <w:p w14:paraId="3547557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0CA6AF3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00604</w:t>
            </w:r>
          </w:p>
        </w:tc>
        <w:tc>
          <w:tcPr>
            <w:tcW w:w="1411" w:type="dxa"/>
            <w:gridSpan w:val="2"/>
            <w:vAlign w:val="center"/>
          </w:tcPr>
          <w:p w14:paraId="719D9E6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7E418861" w14:textId="77777777" w:rsidTr="00C57978">
        <w:trPr>
          <w:jc w:val="center"/>
        </w:trPr>
        <w:tc>
          <w:tcPr>
            <w:tcW w:w="3480" w:type="dxa"/>
            <w:vAlign w:val="center"/>
          </w:tcPr>
          <w:p w14:paraId="28D4706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NYSAA: Grade 8 Mathematics </w:t>
            </w:r>
          </w:p>
        </w:tc>
        <w:tc>
          <w:tcPr>
            <w:tcW w:w="2995" w:type="dxa"/>
            <w:vAlign w:val="center"/>
          </w:tcPr>
          <w:p w14:paraId="78E804C3"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NYSAA: Grade 8 Math </w:t>
            </w:r>
          </w:p>
        </w:tc>
        <w:tc>
          <w:tcPr>
            <w:tcW w:w="1620" w:type="dxa"/>
            <w:vAlign w:val="center"/>
          </w:tcPr>
          <w:p w14:paraId="780BB0A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73844A8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00605</w:t>
            </w:r>
          </w:p>
        </w:tc>
        <w:tc>
          <w:tcPr>
            <w:tcW w:w="1411" w:type="dxa"/>
            <w:gridSpan w:val="2"/>
            <w:vAlign w:val="center"/>
          </w:tcPr>
          <w:p w14:paraId="352C443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0A45935B" w14:textId="77777777" w:rsidTr="00C57978">
        <w:trPr>
          <w:jc w:val="center"/>
        </w:trPr>
        <w:tc>
          <w:tcPr>
            <w:tcW w:w="3480" w:type="dxa"/>
            <w:vAlign w:val="center"/>
          </w:tcPr>
          <w:p w14:paraId="3319FD5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NYSAA: Grade 8 Science</w:t>
            </w:r>
          </w:p>
        </w:tc>
        <w:tc>
          <w:tcPr>
            <w:tcW w:w="2995" w:type="dxa"/>
            <w:vAlign w:val="center"/>
          </w:tcPr>
          <w:p w14:paraId="0719595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NYSAA: Grade 8 Science </w:t>
            </w:r>
          </w:p>
        </w:tc>
        <w:tc>
          <w:tcPr>
            <w:tcW w:w="1620" w:type="dxa"/>
            <w:vAlign w:val="center"/>
          </w:tcPr>
          <w:p w14:paraId="72840FF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Science</w:t>
            </w:r>
          </w:p>
        </w:tc>
        <w:tc>
          <w:tcPr>
            <w:tcW w:w="1070" w:type="dxa"/>
            <w:vAlign w:val="center"/>
          </w:tcPr>
          <w:p w14:paraId="4F64DED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00607</w:t>
            </w:r>
          </w:p>
        </w:tc>
        <w:tc>
          <w:tcPr>
            <w:tcW w:w="1411" w:type="dxa"/>
            <w:gridSpan w:val="2"/>
            <w:vAlign w:val="center"/>
          </w:tcPr>
          <w:p w14:paraId="6BC5471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4BFB15F4" w14:textId="77777777" w:rsidTr="00C57978">
        <w:trPr>
          <w:jc w:val="center"/>
        </w:trPr>
        <w:tc>
          <w:tcPr>
            <w:tcW w:w="3480" w:type="dxa"/>
            <w:vAlign w:val="center"/>
          </w:tcPr>
          <w:p w14:paraId="2A32B48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NYSAA: English Language Arts - Secondary Level</w:t>
            </w:r>
          </w:p>
        </w:tc>
        <w:tc>
          <w:tcPr>
            <w:tcW w:w="2995" w:type="dxa"/>
            <w:vAlign w:val="center"/>
          </w:tcPr>
          <w:p w14:paraId="764511F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NYSAA: Secondary ELA </w:t>
            </w:r>
          </w:p>
        </w:tc>
        <w:tc>
          <w:tcPr>
            <w:tcW w:w="1620" w:type="dxa"/>
            <w:vAlign w:val="center"/>
          </w:tcPr>
          <w:p w14:paraId="52CEDF8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65635F0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00608</w:t>
            </w:r>
          </w:p>
        </w:tc>
        <w:tc>
          <w:tcPr>
            <w:tcW w:w="1411" w:type="dxa"/>
            <w:gridSpan w:val="2"/>
            <w:vAlign w:val="center"/>
          </w:tcPr>
          <w:p w14:paraId="3041162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2417EB15" w14:textId="77777777" w:rsidTr="00C57978">
        <w:trPr>
          <w:jc w:val="center"/>
        </w:trPr>
        <w:tc>
          <w:tcPr>
            <w:tcW w:w="3480" w:type="dxa"/>
            <w:vAlign w:val="center"/>
          </w:tcPr>
          <w:p w14:paraId="7A86184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NYSAA: Mathematics - Secondary Level</w:t>
            </w:r>
          </w:p>
        </w:tc>
        <w:tc>
          <w:tcPr>
            <w:tcW w:w="2995" w:type="dxa"/>
            <w:vAlign w:val="center"/>
          </w:tcPr>
          <w:p w14:paraId="055EC93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NYSAA: Secondary Math </w:t>
            </w:r>
          </w:p>
        </w:tc>
        <w:tc>
          <w:tcPr>
            <w:tcW w:w="1620" w:type="dxa"/>
            <w:vAlign w:val="center"/>
          </w:tcPr>
          <w:p w14:paraId="205B1AD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6220FF8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00609</w:t>
            </w:r>
          </w:p>
        </w:tc>
        <w:tc>
          <w:tcPr>
            <w:tcW w:w="1411" w:type="dxa"/>
            <w:gridSpan w:val="2"/>
            <w:vAlign w:val="center"/>
          </w:tcPr>
          <w:p w14:paraId="26F8711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705ECADB" w14:textId="77777777" w:rsidTr="00C57978">
        <w:trPr>
          <w:jc w:val="center"/>
        </w:trPr>
        <w:tc>
          <w:tcPr>
            <w:tcW w:w="3480" w:type="dxa"/>
            <w:vAlign w:val="center"/>
          </w:tcPr>
          <w:p w14:paraId="44A2490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NYSAA: Science - Secondary Level</w:t>
            </w:r>
          </w:p>
        </w:tc>
        <w:tc>
          <w:tcPr>
            <w:tcW w:w="2995" w:type="dxa"/>
            <w:vAlign w:val="center"/>
          </w:tcPr>
          <w:p w14:paraId="20D8D84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NYSAA: Secondary Science </w:t>
            </w:r>
          </w:p>
        </w:tc>
        <w:tc>
          <w:tcPr>
            <w:tcW w:w="1620" w:type="dxa"/>
            <w:vAlign w:val="center"/>
          </w:tcPr>
          <w:p w14:paraId="39ED045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Science</w:t>
            </w:r>
          </w:p>
        </w:tc>
        <w:tc>
          <w:tcPr>
            <w:tcW w:w="1070" w:type="dxa"/>
            <w:vAlign w:val="center"/>
          </w:tcPr>
          <w:p w14:paraId="54CD39F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00611</w:t>
            </w:r>
          </w:p>
        </w:tc>
        <w:tc>
          <w:tcPr>
            <w:tcW w:w="1411" w:type="dxa"/>
            <w:gridSpan w:val="2"/>
            <w:vAlign w:val="center"/>
          </w:tcPr>
          <w:p w14:paraId="60351B2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2EE5C551" w14:textId="77777777" w:rsidTr="00C57978">
        <w:trPr>
          <w:jc w:val="center"/>
        </w:trPr>
        <w:tc>
          <w:tcPr>
            <w:tcW w:w="10576" w:type="dxa"/>
            <w:gridSpan w:val="6"/>
            <w:shd w:val="clear" w:color="auto" w:fill="D9D9D9"/>
            <w:vAlign w:val="center"/>
          </w:tcPr>
          <w:p w14:paraId="7F9915C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Test Group: “NYSESLAT” for New York State English as a Second Language Achievement Tests</w:t>
            </w:r>
          </w:p>
        </w:tc>
      </w:tr>
      <w:tr w:rsidR="00A02ED7" w:rsidRPr="00A02ED7" w14:paraId="2FF76B39" w14:textId="77777777" w:rsidTr="00C57978">
        <w:trPr>
          <w:jc w:val="center"/>
        </w:trPr>
        <w:tc>
          <w:tcPr>
            <w:tcW w:w="3480" w:type="dxa"/>
            <w:vAlign w:val="center"/>
          </w:tcPr>
          <w:p w14:paraId="3FCF93A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K Total Score</w:t>
            </w:r>
          </w:p>
        </w:tc>
        <w:tc>
          <w:tcPr>
            <w:tcW w:w="2995" w:type="dxa"/>
            <w:vAlign w:val="center"/>
          </w:tcPr>
          <w:p w14:paraId="19608F1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K Total Score</w:t>
            </w:r>
          </w:p>
        </w:tc>
        <w:tc>
          <w:tcPr>
            <w:tcW w:w="1620" w:type="dxa"/>
            <w:vAlign w:val="center"/>
          </w:tcPr>
          <w:p w14:paraId="285D3C6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1BE2B18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00569</w:t>
            </w:r>
          </w:p>
        </w:tc>
        <w:tc>
          <w:tcPr>
            <w:tcW w:w="1411" w:type="dxa"/>
            <w:gridSpan w:val="2"/>
            <w:vAlign w:val="center"/>
          </w:tcPr>
          <w:p w14:paraId="62C162C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8BE0E06" w14:textId="77777777" w:rsidTr="00C57978">
        <w:trPr>
          <w:jc w:val="center"/>
        </w:trPr>
        <w:tc>
          <w:tcPr>
            <w:tcW w:w="3480" w:type="dxa"/>
            <w:vAlign w:val="center"/>
          </w:tcPr>
          <w:p w14:paraId="41D9380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K Listening</w:t>
            </w:r>
          </w:p>
        </w:tc>
        <w:tc>
          <w:tcPr>
            <w:tcW w:w="2995" w:type="dxa"/>
            <w:vAlign w:val="center"/>
          </w:tcPr>
          <w:p w14:paraId="4546777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K Listening</w:t>
            </w:r>
          </w:p>
        </w:tc>
        <w:tc>
          <w:tcPr>
            <w:tcW w:w="1620" w:type="dxa"/>
            <w:vAlign w:val="center"/>
          </w:tcPr>
          <w:p w14:paraId="3B613EA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1CACAE1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L0569</w:t>
            </w:r>
          </w:p>
        </w:tc>
        <w:tc>
          <w:tcPr>
            <w:tcW w:w="1411" w:type="dxa"/>
            <w:gridSpan w:val="2"/>
            <w:vAlign w:val="center"/>
          </w:tcPr>
          <w:p w14:paraId="27A0392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1BACFCC" w14:textId="77777777" w:rsidTr="00C57978">
        <w:trPr>
          <w:jc w:val="center"/>
        </w:trPr>
        <w:tc>
          <w:tcPr>
            <w:tcW w:w="3480" w:type="dxa"/>
            <w:vAlign w:val="center"/>
          </w:tcPr>
          <w:p w14:paraId="3E2CC92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lastRenderedPageBreak/>
              <w:t>NYSESLAT: K Speaking</w:t>
            </w:r>
          </w:p>
        </w:tc>
        <w:tc>
          <w:tcPr>
            <w:tcW w:w="2995" w:type="dxa"/>
            <w:vAlign w:val="center"/>
          </w:tcPr>
          <w:p w14:paraId="572CE5B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K Speaking</w:t>
            </w:r>
          </w:p>
        </w:tc>
        <w:tc>
          <w:tcPr>
            <w:tcW w:w="1620" w:type="dxa"/>
            <w:vAlign w:val="center"/>
          </w:tcPr>
          <w:p w14:paraId="7076229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7F1A6ED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S0569</w:t>
            </w:r>
          </w:p>
        </w:tc>
        <w:tc>
          <w:tcPr>
            <w:tcW w:w="1411" w:type="dxa"/>
            <w:gridSpan w:val="2"/>
            <w:vAlign w:val="center"/>
          </w:tcPr>
          <w:p w14:paraId="341A585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36A9D65" w14:textId="77777777" w:rsidTr="00C57978">
        <w:trPr>
          <w:jc w:val="center"/>
        </w:trPr>
        <w:tc>
          <w:tcPr>
            <w:tcW w:w="3480" w:type="dxa"/>
            <w:vAlign w:val="center"/>
          </w:tcPr>
          <w:p w14:paraId="26C2C40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K Reading</w:t>
            </w:r>
          </w:p>
        </w:tc>
        <w:tc>
          <w:tcPr>
            <w:tcW w:w="2995" w:type="dxa"/>
            <w:vAlign w:val="center"/>
          </w:tcPr>
          <w:p w14:paraId="18E7821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K Reading</w:t>
            </w:r>
          </w:p>
        </w:tc>
        <w:tc>
          <w:tcPr>
            <w:tcW w:w="1620" w:type="dxa"/>
            <w:vAlign w:val="center"/>
          </w:tcPr>
          <w:p w14:paraId="0476404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478D167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R0569</w:t>
            </w:r>
          </w:p>
        </w:tc>
        <w:tc>
          <w:tcPr>
            <w:tcW w:w="1411" w:type="dxa"/>
            <w:gridSpan w:val="2"/>
            <w:vAlign w:val="center"/>
          </w:tcPr>
          <w:p w14:paraId="0AA4E82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4830246" w14:textId="77777777" w:rsidTr="00C57978">
        <w:trPr>
          <w:jc w:val="center"/>
        </w:trPr>
        <w:tc>
          <w:tcPr>
            <w:tcW w:w="3480" w:type="dxa"/>
            <w:vAlign w:val="center"/>
          </w:tcPr>
          <w:p w14:paraId="5C25103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K Writing</w:t>
            </w:r>
          </w:p>
        </w:tc>
        <w:tc>
          <w:tcPr>
            <w:tcW w:w="2995" w:type="dxa"/>
            <w:vAlign w:val="center"/>
          </w:tcPr>
          <w:p w14:paraId="14ED11B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K Writing</w:t>
            </w:r>
          </w:p>
        </w:tc>
        <w:tc>
          <w:tcPr>
            <w:tcW w:w="1620" w:type="dxa"/>
            <w:vAlign w:val="center"/>
          </w:tcPr>
          <w:p w14:paraId="65CE32C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327E380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W0569</w:t>
            </w:r>
          </w:p>
        </w:tc>
        <w:tc>
          <w:tcPr>
            <w:tcW w:w="1411" w:type="dxa"/>
            <w:gridSpan w:val="2"/>
            <w:vAlign w:val="center"/>
          </w:tcPr>
          <w:p w14:paraId="2F3878E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6A01663" w14:textId="77777777" w:rsidTr="00C57978">
        <w:trPr>
          <w:jc w:val="center"/>
        </w:trPr>
        <w:tc>
          <w:tcPr>
            <w:tcW w:w="3480" w:type="dxa"/>
            <w:vAlign w:val="center"/>
          </w:tcPr>
          <w:p w14:paraId="50FAEE6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1 Total Score</w:t>
            </w:r>
          </w:p>
        </w:tc>
        <w:tc>
          <w:tcPr>
            <w:tcW w:w="2995" w:type="dxa"/>
            <w:vAlign w:val="center"/>
          </w:tcPr>
          <w:p w14:paraId="4599B1E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1 Total Score</w:t>
            </w:r>
          </w:p>
        </w:tc>
        <w:tc>
          <w:tcPr>
            <w:tcW w:w="1620" w:type="dxa"/>
            <w:vAlign w:val="center"/>
          </w:tcPr>
          <w:p w14:paraId="3449B5E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0AD3CBA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00578</w:t>
            </w:r>
          </w:p>
        </w:tc>
        <w:tc>
          <w:tcPr>
            <w:tcW w:w="1411" w:type="dxa"/>
            <w:gridSpan w:val="2"/>
            <w:vAlign w:val="center"/>
          </w:tcPr>
          <w:p w14:paraId="7A38F87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D553CA8" w14:textId="77777777" w:rsidTr="00C57978">
        <w:trPr>
          <w:jc w:val="center"/>
        </w:trPr>
        <w:tc>
          <w:tcPr>
            <w:tcW w:w="3480" w:type="dxa"/>
            <w:vAlign w:val="center"/>
          </w:tcPr>
          <w:p w14:paraId="054821A3" w14:textId="73D82B8A"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NYSESLAT: 1 Listening </w:t>
            </w:r>
          </w:p>
        </w:tc>
        <w:tc>
          <w:tcPr>
            <w:tcW w:w="2995" w:type="dxa"/>
            <w:vAlign w:val="center"/>
          </w:tcPr>
          <w:p w14:paraId="3B3F2F73" w14:textId="470B39DB"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NYSESLAT: 1 Listening </w:t>
            </w:r>
          </w:p>
        </w:tc>
        <w:tc>
          <w:tcPr>
            <w:tcW w:w="1620" w:type="dxa"/>
            <w:vAlign w:val="center"/>
          </w:tcPr>
          <w:p w14:paraId="020C225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268D91E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L0578</w:t>
            </w:r>
          </w:p>
        </w:tc>
        <w:tc>
          <w:tcPr>
            <w:tcW w:w="1411" w:type="dxa"/>
            <w:gridSpan w:val="2"/>
            <w:vAlign w:val="center"/>
          </w:tcPr>
          <w:p w14:paraId="2024581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F39514F" w14:textId="77777777" w:rsidTr="00C57978">
        <w:trPr>
          <w:jc w:val="center"/>
        </w:trPr>
        <w:tc>
          <w:tcPr>
            <w:tcW w:w="3480" w:type="dxa"/>
            <w:vAlign w:val="center"/>
          </w:tcPr>
          <w:p w14:paraId="3A04D6FE" w14:textId="14B74F9E"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1 Speaking</w:t>
            </w:r>
          </w:p>
        </w:tc>
        <w:tc>
          <w:tcPr>
            <w:tcW w:w="2995" w:type="dxa"/>
            <w:vAlign w:val="center"/>
          </w:tcPr>
          <w:p w14:paraId="66B89F92" w14:textId="577617B2"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1 Speaking</w:t>
            </w:r>
          </w:p>
        </w:tc>
        <w:tc>
          <w:tcPr>
            <w:tcW w:w="1620" w:type="dxa"/>
            <w:vAlign w:val="center"/>
          </w:tcPr>
          <w:p w14:paraId="53CE80F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3435CD1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S0578</w:t>
            </w:r>
          </w:p>
        </w:tc>
        <w:tc>
          <w:tcPr>
            <w:tcW w:w="1411" w:type="dxa"/>
            <w:gridSpan w:val="2"/>
            <w:vAlign w:val="center"/>
          </w:tcPr>
          <w:p w14:paraId="0F0A750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09A734F" w14:textId="77777777" w:rsidTr="00C57978">
        <w:trPr>
          <w:jc w:val="center"/>
        </w:trPr>
        <w:tc>
          <w:tcPr>
            <w:tcW w:w="3480" w:type="dxa"/>
            <w:vAlign w:val="center"/>
          </w:tcPr>
          <w:p w14:paraId="74F11884" w14:textId="6877E373"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1 Reading</w:t>
            </w:r>
          </w:p>
        </w:tc>
        <w:tc>
          <w:tcPr>
            <w:tcW w:w="2995" w:type="dxa"/>
            <w:vAlign w:val="center"/>
          </w:tcPr>
          <w:p w14:paraId="60467178" w14:textId="5A5DA02C"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1 Reading</w:t>
            </w:r>
          </w:p>
        </w:tc>
        <w:tc>
          <w:tcPr>
            <w:tcW w:w="1620" w:type="dxa"/>
            <w:vAlign w:val="center"/>
          </w:tcPr>
          <w:p w14:paraId="097BE9A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71BE819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R0578</w:t>
            </w:r>
          </w:p>
        </w:tc>
        <w:tc>
          <w:tcPr>
            <w:tcW w:w="1411" w:type="dxa"/>
            <w:gridSpan w:val="2"/>
            <w:vAlign w:val="center"/>
          </w:tcPr>
          <w:p w14:paraId="347DFE8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0943AAC" w14:textId="77777777" w:rsidTr="00C57978">
        <w:trPr>
          <w:jc w:val="center"/>
        </w:trPr>
        <w:tc>
          <w:tcPr>
            <w:tcW w:w="3480" w:type="dxa"/>
            <w:vAlign w:val="center"/>
          </w:tcPr>
          <w:p w14:paraId="2046779E" w14:textId="54D69951"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1 Writing</w:t>
            </w:r>
          </w:p>
        </w:tc>
        <w:tc>
          <w:tcPr>
            <w:tcW w:w="2995" w:type="dxa"/>
            <w:vAlign w:val="center"/>
          </w:tcPr>
          <w:p w14:paraId="4A679AAD" w14:textId="47C49064"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1 Writing</w:t>
            </w:r>
          </w:p>
        </w:tc>
        <w:tc>
          <w:tcPr>
            <w:tcW w:w="1620" w:type="dxa"/>
            <w:vAlign w:val="center"/>
          </w:tcPr>
          <w:p w14:paraId="03A5B41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06FBB18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W0578</w:t>
            </w:r>
          </w:p>
        </w:tc>
        <w:tc>
          <w:tcPr>
            <w:tcW w:w="1411" w:type="dxa"/>
            <w:gridSpan w:val="2"/>
            <w:vAlign w:val="center"/>
          </w:tcPr>
          <w:p w14:paraId="00D543B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8622DE" w:rsidRPr="00A02ED7" w14:paraId="315A4A78" w14:textId="77777777" w:rsidTr="00C57978">
        <w:trPr>
          <w:jc w:val="center"/>
        </w:trPr>
        <w:tc>
          <w:tcPr>
            <w:tcW w:w="3480" w:type="dxa"/>
            <w:vAlign w:val="center"/>
          </w:tcPr>
          <w:p w14:paraId="0E4F67AC" w14:textId="1C725D4D" w:rsidR="008622DE" w:rsidRPr="004E4CEF" w:rsidRDefault="008622DE" w:rsidP="008622DE">
            <w:pPr>
              <w:rPr>
                <w:rFonts w:ascii="Bookman Old Style" w:hAnsi="Bookman Old Style" w:cs="Arial"/>
                <w:bCs/>
                <w:sz w:val="22"/>
                <w:szCs w:val="22"/>
              </w:rPr>
            </w:pPr>
            <w:r w:rsidRPr="004E4CEF">
              <w:rPr>
                <w:rFonts w:ascii="Bookman Old Style" w:hAnsi="Bookman Old Style" w:cs="Arial"/>
                <w:bCs/>
                <w:sz w:val="22"/>
                <w:szCs w:val="22"/>
              </w:rPr>
              <w:t>NYSESLAT: 2 Total Score</w:t>
            </w:r>
          </w:p>
        </w:tc>
        <w:tc>
          <w:tcPr>
            <w:tcW w:w="2995" w:type="dxa"/>
            <w:vAlign w:val="center"/>
          </w:tcPr>
          <w:p w14:paraId="1748F0BA" w14:textId="6A722697" w:rsidR="008622DE" w:rsidRPr="004E4CEF" w:rsidRDefault="008622DE" w:rsidP="008622DE">
            <w:pPr>
              <w:rPr>
                <w:rFonts w:ascii="Bookman Old Style" w:hAnsi="Bookman Old Style" w:cs="Arial"/>
                <w:bCs/>
                <w:sz w:val="22"/>
                <w:szCs w:val="22"/>
              </w:rPr>
            </w:pPr>
            <w:r w:rsidRPr="004E4CEF">
              <w:rPr>
                <w:rFonts w:ascii="Bookman Old Style" w:hAnsi="Bookman Old Style" w:cs="Arial"/>
                <w:bCs/>
                <w:sz w:val="22"/>
                <w:szCs w:val="22"/>
              </w:rPr>
              <w:t>NYSESLAT: 2 Total Score</w:t>
            </w:r>
          </w:p>
        </w:tc>
        <w:tc>
          <w:tcPr>
            <w:tcW w:w="1620" w:type="dxa"/>
            <w:vAlign w:val="center"/>
          </w:tcPr>
          <w:p w14:paraId="6447CEBC" w14:textId="383F63F8" w:rsidR="008622DE" w:rsidRPr="004E4CEF" w:rsidRDefault="008622DE" w:rsidP="008622DE">
            <w:pPr>
              <w:jc w:val="center"/>
              <w:rPr>
                <w:rFonts w:ascii="Bookman Old Style" w:hAnsi="Bookman Old Style" w:cs="Arial"/>
                <w:bCs/>
                <w:sz w:val="22"/>
                <w:szCs w:val="22"/>
              </w:rPr>
            </w:pPr>
            <w:r w:rsidRPr="004E4CEF">
              <w:rPr>
                <w:rFonts w:ascii="Bookman Old Style" w:hAnsi="Bookman Old Style" w:cs="Arial"/>
                <w:bCs/>
                <w:sz w:val="22"/>
                <w:szCs w:val="22"/>
              </w:rPr>
              <w:t>ELA</w:t>
            </w:r>
          </w:p>
        </w:tc>
        <w:tc>
          <w:tcPr>
            <w:tcW w:w="1070" w:type="dxa"/>
            <w:vAlign w:val="center"/>
          </w:tcPr>
          <w:p w14:paraId="31D2E0DC" w14:textId="72EAF742" w:rsidR="008622DE" w:rsidRPr="004E4CEF" w:rsidRDefault="008622DE" w:rsidP="008622DE">
            <w:pPr>
              <w:jc w:val="center"/>
              <w:rPr>
                <w:rFonts w:ascii="Bookman Old Style" w:hAnsi="Bookman Old Style" w:cs="Arial"/>
                <w:bCs/>
                <w:sz w:val="22"/>
                <w:szCs w:val="22"/>
              </w:rPr>
            </w:pPr>
            <w:r w:rsidRPr="004E4CEF">
              <w:rPr>
                <w:rFonts w:ascii="Bookman Old Style" w:hAnsi="Bookman Old Style" w:cs="Arial"/>
                <w:bCs/>
                <w:sz w:val="22"/>
                <w:szCs w:val="22"/>
              </w:rPr>
              <w:t>00579</w:t>
            </w:r>
          </w:p>
        </w:tc>
        <w:tc>
          <w:tcPr>
            <w:tcW w:w="1411" w:type="dxa"/>
            <w:gridSpan w:val="2"/>
            <w:vAlign w:val="center"/>
          </w:tcPr>
          <w:p w14:paraId="0209143E" w14:textId="3B1C9AD5" w:rsidR="008622DE" w:rsidRPr="004E4CEF" w:rsidRDefault="008622DE" w:rsidP="008622DE">
            <w:pPr>
              <w:jc w:val="center"/>
              <w:rPr>
                <w:rFonts w:ascii="Bookman Old Style" w:hAnsi="Bookman Old Style" w:cs="Arial"/>
                <w:bCs/>
                <w:sz w:val="22"/>
                <w:szCs w:val="22"/>
              </w:rPr>
            </w:pPr>
            <w:r w:rsidRPr="004E4CEF">
              <w:rPr>
                <w:rFonts w:ascii="Bookman Old Style" w:hAnsi="Bookman Old Style" w:cs="Arial"/>
                <w:bCs/>
                <w:sz w:val="22"/>
                <w:szCs w:val="22"/>
              </w:rPr>
              <w:t>Numeric Scale</w:t>
            </w:r>
          </w:p>
        </w:tc>
      </w:tr>
      <w:tr w:rsidR="008622DE" w:rsidRPr="00A02ED7" w14:paraId="694B284B" w14:textId="77777777" w:rsidTr="00C57978">
        <w:trPr>
          <w:jc w:val="center"/>
        </w:trPr>
        <w:tc>
          <w:tcPr>
            <w:tcW w:w="3480" w:type="dxa"/>
            <w:vAlign w:val="center"/>
          </w:tcPr>
          <w:p w14:paraId="0BD8824D" w14:textId="536CC0F5" w:rsidR="008622DE" w:rsidRPr="004E4CEF" w:rsidRDefault="008622DE" w:rsidP="008622DE">
            <w:pPr>
              <w:rPr>
                <w:rFonts w:ascii="Bookman Old Style" w:hAnsi="Bookman Old Style" w:cs="Arial"/>
                <w:bCs/>
                <w:sz w:val="22"/>
                <w:szCs w:val="22"/>
              </w:rPr>
            </w:pPr>
            <w:r w:rsidRPr="004E4CEF">
              <w:rPr>
                <w:rFonts w:ascii="Bookman Old Style" w:hAnsi="Bookman Old Style" w:cs="Arial"/>
                <w:bCs/>
                <w:sz w:val="22"/>
                <w:szCs w:val="22"/>
              </w:rPr>
              <w:t xml:space="preserve">NYSESLAT: 2 Listening </w:t>
            </w:r>
          </w:p>
        </w:tc>
        <w:tc>
          <w:tcPr>
            <w:tcW w:w="2995" w:type="dxa"/>
            <w:vAlign w:val="center"/>
          </w:tcPr>
          <w:p w14:paraId="0C0B6D09" w14:textId="0E336035" w:rsidR="008622DE" w:rsidRPr="004E4CEF" w:rsidRDefault="008622DE" w:rsidP="008622DE">
            <w:pPr>
              <w:rPr>
                <w:rFonts w:ascii="Bookman Old Style" w:hAnsi="Bookman Old Style" w:cs="Arial"/>
                <w:bCs/>
                <w:sz w:val="22"/>
                <w:szCs w:val="22"/>
              </w:rPr>
            </w:pPr>
            <w:r w:rsidRPr="004E4CEF">
              <w:rPr>
                <w:rFonts w:ascii="Bookman Old Style" w:hAnsi="Bookman Old Style" w:cs="Arial"/>
                <w:bCs/>
                <w:sz w:val="22"/>
                <w:szCs w:val="22"/>
              </w:rPr>
              <w:t xml:space="preserve">NYSESLAT: 2 Listening </w:t>
            </w:r>
          </w:p>
        </w:tc>
        <w:tc>
          <w:tcPr>
            <w:tcW w:w="1620" w:type="dxa"/>
            <w:vAlign w:val="center"/>
          </w:tcPr>
          <w:p w14:paraId="2D62BA6D" w14:textId="63FE85A0" w:rsidR="008622DE" w:rsidRPr="004E4CEF" w:rsidRDefault="008622DE" w:rsidP="008622DE">
            <w:pPr>
              <w:jc w:val="center"/>
              <w:rPr>
                <w:rFonts w:ascii="Bookman Old Style" w:hAnsi="Bookman Old Style" w:cs="Arial"/>
                <w:bCs/>
                <w:sz w:val="22"/>
                <w:szCs w:val="22"/>
              </w:rPr>
            </w:pPr>
            <w:r w:rsidRPr="004E4CEF">
              <w:rPr>
                <w:rFonts w:ascii="Bookman Old Style" w:hAnsi="Bookman Old Style" w:cs="Arial"/>
                <w:bCs/>
                <w:sz w:val="22"/>
                <w:szCs w:val="22"/>
              </w:rPr>
              <w:t>ELA</w:t>
            </w:r>
          </w:p>
        </w:tc>
        <w:tc>
          <w:tcPr>
            <w:tcW w:w="1070" w:type="dxa"/>
            <w:vAlign w:val="center"/>
          </w:tcPr>
          <w:p w14:paraId="3F96BE5D" w14:textId="36594A0E" w:rsidR="008622DE" w:rsidRPr="004E4CEF" w:rsidRDefault="008622DE" w:rsidP="008622DE">
            <w:pPr>
              <w:jc w:val="center"/>
              <w:rPr>
                <w:rFonts w:ascii="Bookman Old Style" w:hAnsi="Bookman Old Style" w:cs="Arial"/>
                <w:bCs/>
                <w:sz w:val="22"/>
                <w:szCs w:val="22"/>
              </w:rPr>
            </w:pPr>
            <w:r w:rsidRPr="004E4CEF">
              <w:rPr>
                <w:rFonts w:ascii="Bookman Old Style" w:hAnsi="Bookman Old Style" w:cs="Arial"/>
                <w:bCs/>
                <w:sz w:val="22"/>
                <w:szCs w:val="22"/>
              </w:rPr>
              <w:t>L0579</w:t>
            </w:r>
          </w:p>
        </w:tc>
        <w:tc>
          <w:tcPr>
            <w:tcW w:w="1411" w:type="dxa"/>
            <w:gridSpan w:val="2"/>
            <w:vAlign w:val="center"/>
          </w:tcPr>
          <w:p w14:paraId="1511DCAA" w14:textId="1A7AC963" w:rsidR="008622DE" w:rsidRPr="004E4CEF" w:rsidRDefault="008622DE" w:rsidP="008622DE">
            <w:pPr>
              <w:jc w:val="center"/>
              <w:rPr>
                <w:rFonts w:ascii="Bookman Old Style" w:hAnsi="Bookman Old Style" w:cs="Arial"/>
                <w:bCs/>
                <w:sz w:val="22"/>
                <w:szCs w:val="22"/>
              </w:rPr>
            </w:pPr>
            <w:r w:rsidRPr="004E4CEF">
              <w:rPr>
                <w:rFonts w:ascii="Bookman Old Style" w:hAnsi="Bookman Old Style" w:cs="Arial"/>
                <w:bCs/>
                <w:sz w:val="22"/>
                <w:szCs w:val="22"/>
              </w:rPr>
              <w:t>Numeric Scale</w:t>
            </w:r>
          </w:p>
        </w:tc>
      </w:tr>
      <w:tr w:rsidR="008622DE" w:rsidRPr="00A02ED7" w14:paraId="48424719" w14:textId="77777777" w:rsidTr="00C57978">
        <w:trPr>
          <w:jc w:val="center"/>
        </w:trPr>
        <w:tc>
          <w:tcPr>
            <w:tcW w:w="3480" w:type="dxa"/>
            <w:vAlign w:val="center"/>
          </w:tcPr>
          <w:p w14:paraId="75B859D7" w14:textId="738CADAF" w:rsidR="008622DE" w:rsidRPr="004E4CEF" w:rsidRDefault="008622DE" w:rsidP="008622DE">
            <w:pPr>
              <w:rPr>
                <w:rFonts w:ascii="Bookman Old Style" w:hAnsi="Bookman Old Style" w:cs="Arial"/>
                <w:bCs/>
                <w:sz w:val="22"/>
                <w:szCs w:val="22"/>
              </w:rPr>
            </w:pPr>
            <w:r w:rsidRPr="004E4CEF">
              <w:rPr>
                <w:rFonts w:ascii="Bookman Old Style" w:hAnsi="Bookman Old Style" w:cs="Arial"/>
                <w:bCs/>
                <w:sz w:val="22"/>
                <w:szCs w:val="22"/>
              </w:rPr>
              <w:t>NYSESLAT: 2 Speaking</w:t>
            </w:r>
          </w:p>
        </w:tc>
        <w:tc>
          <w:tcPr>
            <w:tcW w:w="2995" w:type="dxa"/>
            <w:vAlign w:val="center"/>
          </w:tcPr>
          <w:p w14:paraId="3C5B8584" w14:textId="76F000CA" w:rsidR="008622DE" w:rsidRPr="004E4CEF" w:rsidRDefault="008622DE" w:rsidP="008622DE">
            <w:pPr>
              <w:rPr>
                <w:rFonts w:ascii="Bookman Old Style" w:hAnsi="Bookman Old Style" w:cs="Arial"/>
                <w:bCs/>
                <w:sz w:val="22"/>
                <w:szCs w:val="22"/>
              </w:rPr>
            </w:pPr>
            <w:r w:rsidRPr="004E4CEF">
              <w:rPr>
                <w:rFonts w:ascii="Bookman Old Style" w:hAnsi="Bookman Old Style" w:cs="Arial"/>
                <w:bCs/>
                <w:sz w:val="22"/>
                <w:szCs w:val="22"/>
              </w:rPr>
              <w:t>NYSESLAT: 2 Speaking</w:t>
            </w:r>
          </w:p>
        </w:tc>
        <w:tc>
          <w:tcPr>
            <w:tcW w:w="1620" w:type="dxa"/>
            <w:vAlign w:val="center"/>
          </w:tcPr>
          <w:p w14:paraId="1E1DEEE6" w14:textId="705B4D13" w:rsidR="008622DE" w:rsidRPr="004E4CEF" w:rsidRDefault="008622DE" w:rsidP="008622DE">
            <w:pPr>
              <w:jc w:val="center"/>
              <w:rPr>
                <w:rFonts w:ascii="Bookman Old Style" w:hAnsi="Bookman Old Style" w:cs="Arial"/>
                <w:bCs/>
                <w:sz w:val="22"/>
                <w:szCs w:val="22"/>
              </w:rPr>
            </w:pPr>
            <w:r w:rsidRPr="004E4CEF">
              <w:rPr>
                <w:rFonts w:ascii="Bookman Old Style" w:hAnsi="Bookman Old Style" w:cs="Arial"/>
                <w:bCs/>
                <w:sz w:val="22"/>
                <w:szCs w:val="22"/>
              </w:rPr>
              <w:t>ELA</w:t>
            </w:r>
          </w:p>
        </w:tc>
        <w:tc>
          <w:tcPr>
            <w:tcW w:w="1070" w:type="dxa"/>
            <w:vAlign w:val="center"/>
          </w:tcPr>
          <w:p w14:paraId="7D62AE24" w14:textId="79A8D04E" w:rsidR="008622DE" w:rsidRPr="004E4CEF" w:rsidRDefault="008622DE" w:rsidP="008622DE">
            <w:pPr>
              <w:jc w:val="center"/>
              <w:rPr>
                <w:rFonts w:ascii="Bookman Old Style" w:hAnsi="Bookman Old Style" w:cs="Arial"/>
                <w:bCs/>
                <w:sz w:val="22"/>
                <w:szCs w:val="22"/>
              </w:rPr>
            </w:pPr>
            <w:r w:rsidRPr="004E4CEF">
              <w:rPr>
                <w:rFonts w:ascii="Bookman Old Style" w:hAnsi="Bookman Old Style" w:cs="Arial"/>
                <w:bCs/>
                <w:sz w:val="22"/>
                <w:szCs w:val="22"/>
              </w:rPr>
              <w:t>S0579</w:t>
            </w:r>
          </w:p>
        </w:tc>
        <w:tc>
          <w:tcPr>
            <w:tcW w:w="1411" w:type="dxa"/>
            <w:gridSpan w:val="2"/>
            <w:vAlign w:val="center"/>
          </w:tcPr>
          <w:p w14:paraId="4DBF8AF2" w14:textId="5C4C2AA8" w:rsidR="008622DE" w:rsidRPr="004E4CEF" w:rsidRDefault="008622DE" w:rsidP="008622DE">
            <w:pPr>
              <w:jc w:val="center"/>
              <w:rPr>
                <w:rFonts w:ascii="Bookman Old Style" w:hAnsi="Bookman Old Style" w:cs="Arial"/>
                <w:bCs/>
                <w:sz w:val="22"/>
                <w:szCs w:val="22"/>
              </w:rPr>
            </w:pPr>
            <w:r w:rsidRPr="004E4CEF">
              <w:rPr>
                <w:rFonts w:ascii="Bookman Old Style" w:hAnsi="Bookman Old Style" w:cs="Arial"/>
                <w:bCs/>
                <w:sz w:val="22"/>
                <w:szCs w:val="22"/>
              </w:rPr>
              <w:t>Numeric Scale</w:t>
            </w:r>
          </w:p>
        </w:tc>
      </w:tr>
      <w:tr w:rsidR="008622DE" w:rsidRPr="00A02ED7" w14:paraId="4573385E" w14:textId="77777777" w:rsidTr="00C57978">
        <w:trPr>
          <w:jc w:val="center"/>
        </w:trPr>
        <w:tc>
          <w:tcPr>
            <w:tcW w:w="3480" w:type="dxa"/>
            <w:vAlign w:val="center"/>
          </w:tcPr>
          <w:p w14:paraId="547ED187" w14:textId="710D65A4" w:rsidR="008622DE" w:rsidRPr="004E4CEF" w:rsidRDefault="008622DE" w:rsidP="008622DE">
            <w:pPr>
              <w:rPr>
                <w:rFonts w:ascii="Bookman Old Style" w:hAnsi="Bookman Old Style" w:cs="Arial"/>
                <w:bCs/>
                <w:sz w:val="22"/>
                <w:szCs w:val="22"/>
              </w:rPr>
            </w:pPr>
            <w:r w:rsidRPr="004E4CEF">
              <w:rPr>
                <w:rFonts w:ascii="Bookman Old Style" w:hAnsi="Bookman Old Style" w:cs="Arial"/>
                <w:bCs/>
                <w:sz w:val="22"/>
                <w:szCs w:val="22"/>
              </w:rPr>
              <w:t>NYSESLAT: 2 Reading</w:t>
            </w:r>
          </w:p>
        </w:tc>
        <w:tc>
          <w:tcPr>
            <w:tcW w:w="2995" w:type="dxa"/>
            <w:vAlign w:val="center"/>
          </w:tcPr>
          <w:p w14:paraId="2039093A" w14:textId="2A013306" w:rsidR="008622DE" w:rsidRPr="004E4CEF" w:rsidRDefault="008622DE" w:rsidP="008622DE">
            <w:pPr>
              <w:rPr>
                <w:rFonts w:ascii="Bookman Old Style" w:hAnsi="Bookman Old Style" w:cs="Arial"/>
                <w:bCs/>
                <w:sz w:val="22"/>
                <w:szCs w:val="22"/>
              </w:rPr>
            </w:pPr>
            <w:r w:rsidRPr="004E4CEF">
              <w:rPr>
                <w:rFonts w:ascii="Bookman Old Style" w:hAnsi="Bookman Old Style" w:cs="Arial"/>
                <w:bCs/>
                <w:sz w:val="22"/>
                <w:szCs w:val="22"/>
              </w:rPr>
              <w:t>NYSESLAT: 2 Reading</w:t>
            </w:r>
          </w:p>
        </w:tc>
        <w:tc>
          <w:tcPr>
            <w:tcW w:w="1620" w:type="dxa"/>
            <w:vAlign w:val="center"/>
          </w:tcPr>
          <w:p w14:paraId="4723C019" w14:textId="0B0F3D22" w:rsidR="008622DE" w:rsidRPr="004E4CEF" w:rsidRDefault="008622DE" w:rsidP="008622DE">
            <w:pPr>
              <w:jc w:val="center"/>
              <w:rPr>
                <w:rFonts w:ascii="Bookman Old Style" w:hAnsi="Bookman Old Style" w:cs="Arial"/>
                <w:bCs/>
                <w:sz w:val="22"/>
                <w:szCs w:val="22"/>
              </w:rPr>
            </w:pPr>
            <w:r w:rsidRPr="004E4CEF">
              <w:rPr>
                <w:rFonts w:ascii="Bookman Old Style" w:hAnsi="Bookman Old Style" w:cs="Arial"/>
                <w:bCs/>
                <w:sz w:val="22"/>
                <w:szCs w:val="22"/>
              </w:rPr>
              <w:t>ELA</w:t>
            </w:r>
          </w:p>
        </w:tc>
        <w:tc>
          <w:tcPr>
            <w:tcW w:w="1070" w:type="dxa"/>
            <w:vAlign w:val="center"/>
          </w:tcPr>
          <w:p w14:paraId="418D6A9B" w14:textId="62A8ED8F" w:rsidR="008622DE" w:rsidRPr="004E4CEF" w:rsidRDefault="008622DE" w:rsidP="008622DE">
            <w:pPr>
              <w:jc w:val="center"/>
              <w:rPr>
                <w:rFonts w:ascii="Bookman Old Style" w:hAnsi="Bookman Old Style" w:cs="Arial"/>
                <w:bCs/>
                <w:sz w:val="22"/>
                <w:szCs w:val="22"/>
              </w:rPr>
            </w:pPr>
            <w:r w:rsidRPr="004E4CEF">
              <w:rPr>
                <w:rFonts w:ascii="Bookman Old Style" w:hAnsi="Bookman Old Style" w:cs="Arial"/>
                <w:bCs/>
                <w:sz w:val="22"/>
                <w:szCs w:val="22"/>
              </w:rPr>
              <w:t>R0579</w:t>
            </w:r>
          </w:p>
        </w:tc>
        <w:tc>
          <w:tcPr>
            <w:tcW w:w="1411" w:type="dxa"/>
            <w:gridSpan w:val="2"/>
            <w:vAlign w:val="center"/>
          </w:tcPr>
          <w:p w14:paraId="693F88E2" w14:textId="05AE673C" w:rsidR="008622DE" w:rsidRPr="004E4CEF" w:rsidRDefault="008622DE" w:rsidP="008622DE">
            <w:pPr>
              <w:jc w:val="center"/>
              <w:rPr>
                <w:rFonts w:ascii="Bookman Old Style" w:hAnsi="Bookman Old Style" w:cs="Arial"/>
                <w:bCs/>
                <w:sz w:val="22"/>
                <w:szCs w:val="22"/>
              </w:rPr>
            </w:pPr>
            <w:r w:rsidRPr="004E4CEF">
              <w:rPr>
                <w:rFonts w:ascii="Bookman Old Style" w:hAnsi="Bookman Old Style" w:cs="Arial"/>
                <w:bCs/>
                <w:sz w:val="22"/>
                <w:szCs w:val="22"/>
              </w:rPr>
              <w:t>Numeric Scale</w:t>
            </w:r>
          </w:p>
        </w:tc>
      </w:tr>
      <w:tr w:rsidR="008622DE" w:rsidRPr="00A02ED7" w14:paraId="7E542D4A" w14:textId="77777777" w:rsidTr="00C57978">
        <w:trPr>
          <w:jc w:val="center"/>
        </w:trPr>
        <w:tc>
          <w:tcPr>
            <w:tcW w:w="3480" w:type="dxa"/>
            <w:vAlign w:val="center"/>
          </w:tcPr>
          <w:p w14:paraId="37441C00" w14:textId="0EBB2BF0" w:rsidR="008622DE" w:rsidRPr="004E4CEF" w:rsidRDefault="008622DE" w:rsidP="008622DE">
            <w:pPr>
              <w:rPr>
                <w:rFonts w:ascii="Bookman Old Style" w:hAnsi="Bookman Old Style" w:cs="Arial"/>
                <w:bCs/>
                <w:sz w:val="22"/>
                <w:szCs w:val="22"/>
              </w:rPr>
            </w:pPr>
            <w:r w:rsidRPr="004E4CEF">
              <w:rPr>
                <w:rFonts w:ascii="Bookman Old Style" w:hAnsi="Bookman Old Style" w:cs="Arial"/>
                <w:bCs/>
                <w:sz w:val="22"/>
                <w:szCs w:val="22"/>
              </w:rPr>
              <w:t>NYSESLAT: 2 Writing</w:t>
            </w:r>
          </w:p>
        </w:tc>
        <w:tc>
          <w:tcPr>
            <w:tcW w:w="2995" w:type="dxa"/>
            <w:vAlign w:val="center"/>
          </w:tcPr>
          <w:p w14:paraId="4AF2EC10" w14:textId="3D914013" w:rsidR="008622DE" w:rsidRPr="004E4CEF" w:rsidRDefault="008622DE" w:rsidP="008622DE">
            <w:pPr>
              <w:rPr>
                <w:rFonts w:ascii="Bookman Old Style" w:hAnsi="Bookman Old Style" w:cs="Arial"/>
                <w:bCs/>
                <w:sz w:val="22"/>
                <w:szCs w:val="22"/>
              </w:rPr>
            </w:pPr>
            <w:r w:rsidRPr="004E4CEF">
              <w:rPr>
                <w:rFonts w:ascii="Bookman Old Style" w:hAnsi="Bookman Old Style" w:cs="Arial"/>
                <w:bCs/>
                <w:sz w:val="22"/>
                <w:szCs w:val="22"/>
              </w:rPr>
              <w:t>NYSESLAT: 2 Writing</w:t>
            </w:r>
          </w:p>
        </w:tc>
        <w:tc>
          <w:tcPr>
            <w:tcW w:w="1620" w:type="dxa"/>
            <w:vAlign w:val="center"/>
          </w:tcPr>
          <w:p w14:paraId="64570743" w14:textId="0853E0FD" w:rsidR="008622DE" w:rsidRPr="004E4CEF" w:rsidRDefault="008622DE" w:rsidP="008622DE">
            <w:pPr>
              <w:jc w:val="center"/>
              <w:rPr>
                <w:rFonts w:ascii="Bookman Old Style" w:hAnsi="Bookman Old Style" w:cs="Arial"/>
                <w:bCs/>
                <w:sz w:val="22"/>
                <w:szCs w:val="22"/>
              </w:rPr>
            </w:pPr>
            <w:r w:rsidRPr="004E4CEF">
              <w:rPr>
                <w:rFonts w:ascii="Bookman Old Style" w:hAnsi="Bookman Old Style" w:cs="Arial"/>
                <w:bCs/>
                <w:sz w:val="22"/>
                <w:szCs w:val="22"/>
              </w:rPr>
              <w:t>ELA</w:t>
            </w:r>
          </w:p>
        </w:tc>
        <w:tc>
          <w:tcPr>
            <w:tcW w:w="1070" w:type="dxa"/>
            <w:vAlign w:val="center"/>
          </w:tcPr>
          <w:p w14:paraId="79BE934B" w14:textId="14EAF359" w:rsidR="008622DE" w:rsidRPr="004E4CEF" w:rsidRDefault="008622DE" w:rsidP="008622DE">
            <w:pPr>
              <w:jc w:val="center"/>
              <w:rPr>
                <w:rFonts w:ascii="Bookman Old Style" w:hAnsi="Bookman Old Style" w:cs="Arial"/>
                <w:bCs/>
                <w:sz w:val="22"/>
                <w:szCs w:val="22"/>
              </w:rPr>
            </w:pPr>
            <w:r w:rsidRPr="004E4CEF">
              <w:rPr>
                <w:rFonts w:ascii="Bookman Old Style" w:hAnsi="Bookman Old Style" w:cs="Arial"/>
                <w:bCs/>
                <w:sz w:val="22"/>
                <w:szCs w:val="22"/>
              </w:rPr>
              <w:t>W0579</w:t>
            </w:r>
          </w:p>
        </w:tc>
        <w:tc>
          <w:tcPr>
            <w:tcW w:w="1411" w:type="dxa"/>
            <w:gridSpan w:val="2"/>
            <w:vAlign w:val="center"/>
          </w:tcPr>
          <w:p w14:paraId="1F258B0D" w14:textId="148661F8" w:rsidR="008622DE" w:rsidRPr="004E4CEF" w:rsidRDefault="008622DE" w:rsidP="008622DE">
            <w:pPr>
              <w:jc w:val="center"/>
              <w:rPr>
                <w:rFonts w:ascii="Bookman Old Style" w:hAnsi="Bookman Old Style" w:cs="Arial"/>
                <w:bCs/>
                <w:sz w:val="22"/>
                <w:szCs w:val="22"/>
              </w:rPr>
            </w:pPr>
            <w:r w:rsidRPr="004E4CEF">
              <w:rPr>
                <w:rFonts w:ascii="Bookman Old Style" w:hAnsi="Bookman Old Style" w:cs="Arial"/>
                <w:bCs/>
                <w:sz w:val="22"/>
                <w:szCs w:val="22"/>
              </w:rPr>
              <w:t>Numeric Scale</w:t>
            </w:r>
          </w:p>
        </w:tc>
      </w:tr>
      <w:tr w:rsidR="00A02ED7" w:rsidRPr="00A02ED7" w14:paraId="363037CF" w14:textId="77777777" w:rsidTr="00C57978">
        <w:trPr>
          <w:jc w:val="center"/>
        </w:trPr>
        <w:tc>
          <w:tcPr>
            <w:tcW w:w="3480" w:type="dxa"/>
            <w:vAlign w:val="center"/>
          </w:tcPr>
          <w:p w14:paraId="219B94E1" w14:textId="77777777" w:rsidR="00A02ED7" w:rsidRPr="004E4CEF" w:rsidRDefault="00A02ED7" w:rsidP="00A02ED7">
            <w:pPr>
              <w:rPr>
                <w:rFonts w:ascii="Bookman Old Style" w:hAnsi="Bookman Old Style" w:cs="Arial"/>
                <w:bCs/>
                <w:sz w:val="22"/>
                <w:szCs w:val="22"/>
              </w:rPr>
            </w:pPr>
            <w:r w:rsidRPr="004E4CEF">
              <w:rPr>
                <w:rFonts w:ascii="Bookman Old Style" w:hAnsi="Bookman Old Style" w:cs="Arial"/>
                <w:bCs/>
                <w:sz w:val="22"/>
                <w:szCs w:val="22"/>
              </w:rPr>
              <w:t>NYSESLAT: 3 Total Score</w:t>
            </w:r>
          </w:p>
        </w:tc>
        <w:tc>
          <w:tcPr>
            <w:tcW w:w="2995" w:type="dxa"/>
            <w:vAlign w:val="center"/>
          </w:tcPr>
          <w:p w14:paraId="68AB4A26" w14:textId="77777777" w:rsidR="00A02ED7" w:rsidRPr="004E4CEF" w:rsidRDefault="00A02ED7" w:rsidP="00A02ED7">
            <w:pPr>
              <w:rPr>
                <w:rFonts w:ascii="Bookman Old Style" w:hAnsi="Bookman Old Style" w:cs="Arial"/>
                <w:bCs/>
                <w:sz w:val="22"/>
                <w:szCs w:val="22"/>
              </w:rPr>
            </w:pPr>
            <w:r w:rsidRPr="004E4CEF">
              <w:rPr>
                <w:rFonts w:ascii="Bookman Old Style" w:hAnsi="Bookman Old Style" w:cs="Arial"/>
                <w:bCs/>
                <w:sz w:val="22"/>
                <w:szCs w:val="22"/>
              </w:rPr>
              <w:t>NYSESLAT: 3 Total Score</w:t>
            </w:r>
          </w:p>
        </w:tc>
        <w:tc>
          <w:tcPr>
            <w:tcW w:w="1620" w:type="dxa"/>
            <w:vAlign w:val="center"/>
          </w:tcPr>
          <w:p w14:paraId="0E48842A" w14:textId="77777777" w:rsidR="00A02ED7" w:rsidRPr="004E4CEF" w:rsidRDefault="00A02ED7" w:rsidP="00A02ED7">
            <w:pPr>
              <w:jc w:val="center"/>
              <w:rPr>
                <w:rFonts w:ascii="Bookman Old Style" w:hAnsi="Bookman Old Style" w:cs="Arial"/>
                <w:bCs/>
                <w:sz w:val="22"/>
                <w:szCs w:val="22"/>
              </w:rPr>
            </w:pPr>
            <w:r w:rsidRPr="004E4CEF">
              <w:rPr>
                <w:rFonts w:ascii="Bookman Old Style" w:hAnsi="Bookman Old Style" w:cs="Arial"/>
                <w:bCs/>
                <w:sz w:val="22"/>
                <w:szCs w:val="22"/>
              </w:rPr>
              <w:t>ELA</w:t>
            </w:r>
          </w:p>
        </w:tc>
        <w:tc>
          <w:tcPr>
            <w:tcW w:w="1070" w:type="dxa"/>
            <w:vAlign w:val="center"/>
          </w:tcPr>
          <w:p w14:paraId="0F02EDB7" w14:textId="77777777" w:rsidR="00A02ED7" w:rsidRPr="004E4CEF" w:rsidRDefault="00A02ED7" w:rsidP="00A02ED7">
            <w:pPr>
              <w:jc w:val="center"/>
              <w:rPr>
                <w:rFonts w:ascii="Bookman Old Style" w:hAnsi="Bookman Old Style" w:cs="Arial"/>
                <w:bCs/>
                <w:sz w:val="22"/>
                <w:szCs w:val="22"/>
              </w:rPr>
            </w:pPr>
            <w:r w:rsidRPr="004E4CEF">
              <w:rPr>
                <w:rFonts w:ascii="Bookman Old Style" w:hAnsi="Bookman Old Style" w:cs="Arial"/>
                <w:bCs/>
                <w:sz w:val="22"/>
                <w:szCs w:val="22"/>
              </w:rPr>
              <w:t>00588</w:t>
            </w:r>
          </w:p>
        </w:tc>
        <w:tc>
          <w:tcPr>
            <w:tcW w:w="1411" w:type="dxa"/>
            <w:gridSpan w:val="2"/>
            <w:vAlign w:val="center"/>
          </w:tcPr>
          <w:p w14:paraId="7E6650A1" w14:textId="77777777" w:rsidR="00A02ED7" w:rsidRPr="004E4CEF" w:rsidRDefault="00A02ED7" w:rsidP="00A02ED7">
            <w:pPr>
              <w:jc w:val="center"/>
              <w:rPr>
                <w:rFonts w:ascii="Bookman Old Style" w:hAnsi="Bookman Old Style" w:cs="Arial"/>
                <w:bCs/>
                <w:sz w:val="22"/>
                <w:szCs w:val="22"/>
              </w:rPr>
            </w:pPr>
            <w:r w:rsidRPr="004E4CEF">
              <w:rPr>
                <w:rFonts w:ascii="Bookman Old Style" w:hAnsi="Bookman Old Style" w:cs="Arial"/>
                <w:bCs/>
                <w:sz w:val="22"/>
                <w:szCs w:val="22"/>
              </w:rPr>
              <w:t>Numeric Scale</w:t>
            </w:r>
          </w:p>
        </w:tc>
      </w:tr>
      <w:tr w:rsidR="00A02ED7" w:rsidRPr="00A02ED7" w14:paraId="3A250E6C" w14:textId="77777777" w:rsidTr="00C57978">
        <w:trPr>
          <w:jc w:val="center"/>
        </w:trPr>
        <w:tc>
          <w:tcPr>
            <w:tcW w:w="3480" w:type="dxa"/>
            <w:vAlign w:val="center"/>
          </w:tcPr>
          <w:p w14:paraId="72D9DBD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4 Total Score</w:t>
            </w:r>
          </w:p>
        </w:tc>
        <w:tc>
          <w:tcPr>
            <w:tcW w:w="2995" w:type="dxa"/>
            <w:vAlign w:val="center"/>
          </w:tcPr>
          <w:p w14:paraId="2AD3803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4 Total Score</w:t>
            </w:r>
          </w:p>
        </w:tc>
        <w:tc>
          <w:tcPr>
            <w:tcW w:w="1620" w:type="dxa"/>
            <w:vAlign w:val="center"/>
          </w:tcPr>
          <w:p w14:paraId="0EEA0E4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4431926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00589</w:t>
            </w:r>
          </w:p>
        </w:tc>
        <w:tc>
          <w:tcPr>
            <w:tcW w:w="1411" w:type="dxa"/>
            <w:gridSpan w:val="2"/>
            <w:vAlign w:val="center"/>
          </w:tcPr>
          <w:p w14:paraId="3CCA5B8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9F6AD5D" w14:textId="77777777" w:rsidTr="00C57978">
        <w:trPr>
          <w:jc w:val="center"/>
        </w:trPr>
        <w:tc>
          <w:tcPr>
            <w:tcW w:w="3480" w:type="dxa"/>
            <w:vAlign w:val="center"/>
          </w:tcPr>
          <w:p w14:paraId="3AA725A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3-4 Listening</w:t>
            </w:r>
          </w:p>
        </w:tc>
        <w:tc>
          <w:tcPr>
            <w:tcW w:w="2995" w:type="dxa"/>
            <w:vAlign w:val="center"/>
          </w:tcPr>
          <w:p w14:paraId="395CE23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3-4 Listening</w:t>
            </w:r>
          </w:p>
        </w:tc>
        <w:tc>
          <w:tcPr>
            <w:tcW w:w="1620" w:type="dxa"/>
            <w:vAlign w:val="center"/>
          </w:tcPr>
          <w:p w14:paraId="3B5E602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2E9C40D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L0588</w:t>
            </w:r>
          </w:p>
        </w:tc>
        <w:tc>
          <w:tcPr>
            <w:tcW w:w="1411" w:type="dxa"/>
            <w:gridSpan w:val="2"/>
            <w:vAlign w:val="center"/>
          </w:tcPr>
          <w:p w14:paraId="3B6F5AA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85F7E05" w14:textId="77777777" w:rsidTr="00C57978">
        <w:trPr>
          <w:jc w:val="center"/>
        </w:trPr>
        <w:tc>
          <w:tcPr>
            <w:tcW w:w="3480" w:type="dxa"/>
            <w:vAlign w:val="center"/>
          </w:tcPr>
          <w:p w14:paraId="47658EB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3-4 Speaking</w:t>
            </w:r>
          </w:p>
        </w:tc>
        <w:tc>
          <w:tcPr>
            <w:tcW w:w="2995" w:type="dxa"/>
            <w:vAlign w:val="center"/>
          </w:tcPr>
          <w:p w14:paraId="1E20083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3-4 Speaking</w:t>
            </w:r>
          </w:p>
        </w:tc>
        <w:tc>
          <w:tcPr>
            <w:tcW w:w="1620" w:type="dxa"/>
            <w:vAlign w:val="center"/>
          </w:tcPr>
          <w:p w14:paraId="4DE7559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3ECB12C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S0588</w:t>
            </w:r>
          </w:p>
        </w:tc>
        <w:tc>
          <w:tcPr>
            <w:tcW w:w="1411" w:type="dxa"/>
            <w:gridSpan w:val="2"/>
            <w:vAlign w:val="center"/>
          </w:tcPr>
          <w:p w14:paraId="0F9CAB2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71A3615" w14:textId="77777777" w:rsidTr="00C57978">
        <w:trPr>
          <w:jc w:val="center"/>
        </w:trPr>
        <w:tc>
          <w:tcPr>
            <w:tcW w:w="3480" w:type="dxa"/>
            <w:vAlign w:val="center"/>
          </w:tcPr>
          <w:p w14:paraId="527240C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3-4 Reading</w:t>
            </w:r>
          </w:p>
        </w:tc>
        <w:tc>
          <w:tcPr>
            <w:tcW w:w="2995" w:type="dxa"/>
            <w:vAlign w:val="center"/>
          </w:tcPr>
          <w:p w14:paraId="042C36F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3-4 Reading</w:t>
            </w:r>
          </w:p>
        </w:tc>
        <w:tc>
          <w:tcPr>
            <w:tcW w:w="1620" w:type="dxa"/>
            <w:vAlign w:val="center"/>
          </w:tcPr>
          <w:p w14:paraId="2F4644D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35CB465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R0588</w:t>
            </w:r>
          </w:p>
        </w:tc>
        <w:tc>
          <w:tcPr>
            <w:tcW w:w="1411" w:type="dxa"/>
            <w:gridSpan w:val="2"/>
            <w:vAlign w:val="center"/>
          </w:tcPr>
          <w:p w14:paraId="525662D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F5BBFEB" w14:textId="77777777" w:rsidTr="00C57978">
        <w:trPr>
          <w:jc w:val="center"/>
        </w:trPr>
        <w:tc>
          <w:tcPr>
            <w:tcW w:w="3480" w:type="dxa"/>
            <w:vAlign w:val="center"/>
          </w:tcPr>
          <w:p w14:paraId="2399A00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3-4 Writing</w:t>
            </w:r>
          </w:p>
        </w:tc>
        <w:tc>
          <w:tcPr>
            <w:tcW w:w="2995" w:type="dxa"/>
            <w:vAlign w:val="center"/>
          </w:tcPr>
          <w:p w14:paraId="579C91D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3-4 Writing</w:t>
            </w:r>
          </w:p>
        </w:tc>
        <w:tc>
          <w:tcPr>
            <w:tcW w:w="1620" w:type="dxa"/>
            <w:vAlign w:val="center"/>
          </w:tcPr>
          <w:p w14:paraId="2C94D86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653DB5D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W0588</w:t>
            </w:r>
          </w:p>
        </w:tc>
        <w:tc>
          <w:tcPr>
            <w:tcW w:w="1411" w:type="dxa"/>
            <w:gridSpan w:val="2"/>
            <w:vAlign w:val="center"/>
          </w:tcPr>
          <w:p w14:paraId="0B75C03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4644A7C" w14:textId="77777777" w:rsidTr="00C57978">
        <w:trPr>
          <w:jc w:val="center"/>
        </w:trPr>
        <w:tc>
          <w:tcPr>
            <w:tcW w:w="3480" w:type="dxa"/>
            <w:vAlign w:val="center"/>
          </w:tcPr>
          <w:p w14:paraId="3DDE6E3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5 Total Score</w:t>
            </w:r>
          </w:p>
        </w:tc>
        <w:tc>
          <w:tcPr>
            <w:tcW w:w="2995" w:type="dxa"/>
            <w:vAlign w:val="center"/>
          </w:tcPr>
          <w:p w14:paraId="193717A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5 Total Score</w:t>
            </w:r>
          </w:p>
        </w:tc>
        <w:tc>
          <w:tcPr>
            <w:tcW w:w="1620" w:type="dxa"/>
            <w:vAlign w:val="center"/>
          </w:tcPr>
          <w:p w14:paraId="7192920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EF8A07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00528</w:t>
            </w:r>
          </w:p>
        </w:tc>
        <w:tc>
          <w:tcPr>
            <w:tcW w:w="1411" w:type="dxa"/>
            <w:gridSpan w:val="2"/>
            <w:vAlign w:val="center"/>
          </w:tcPr>
          <w:p w14:paraId="432F9B4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84CD7D9" w14:textId="77777777" w:rsidTr="00C57978">
        <w:trPr>
          <w:jc w:val="center"/>
        </w:trPr>
        <w:tc>
          <w:tcPr>
            <w:tcW w:w="3480" w:type="dxa"/>
            <w:vAlign w:val="center"/>
          </w:tcPr>
          <w:p w14:paraId="668A352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6 Total Score</w:t>
            </w:r>
          </w:p>
        </w:tc>
        <w:tc>
          <w:tcPr>
            <w:tcW w:w="2995" w:type="dxa"/>
            <w:vAlign w:val="center"/>
          </w:tcPr>
          <w:p w14:paraId="5F2655F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6 Total Score</w:t>
            </w:r>
          </w:p>
        </w:tc>
        <w:tc>
          <w:tcPr>
            <w:tcW w:w="1620" w:type="dxa"/>
            <w:vAlign w:val="center"/>
          </w:tcPr>
          <w:p w14:paraId="5CBD9A8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70DF3D0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00529</w:t>
            </w:r>
          </w:p>
        </w:tc>
        <w:tc>
          <w:tcPr>
            <w:tcW w:w="1411" w:type="dxa"/>
            <w:gridSpan w:val="2"/>
            <w:vAlign w:val="center"/>
          </w:tcPr>
          <w:p w14:paraId="3F34667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319E5EC" w14:textId="77777777" w:rsidTr="00C57978">
        <w:trPr>
          <w:jc w:val="center"/>
        </w:trPr>
        <w:tc>
          <w:tcPr>
            <w:tcW w:w="3480" w:type="dxa"/>
            <w:vAlign w:val="center"/>
          </w:tcPr>
          <w:p w14:paraId="1701852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5-6 Listening</w:t>
            </w:r>
          </w:p>
        </w:tc>
        <w:tc>
          <w:tcPr>
            <w:tcW w:w="2995" w:type="dxa"/>
            <w:vAlign w:val="center"/>
          </w:tcPr>
          <w:p w14:paraId="305D595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5-6 Listening</w:t>
            </w:r>
          </w:p>
        </w:tc>
        <w:tc>
          <w:tcPr>
            <w:tcW w:w="1620" w:type="dxa"/>
            <w:vAlign w:val="center"/>
          </w:tcPr>
          <w:p w14:paraId="083A5A3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41A2EAF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L0528</w:t>
            </w:r>
          </w:p>
        </w:tc>
        <w:tc>
          <w:tcPr>
            <w:tcW w:w="1411" w:type="dxa"/>
            <w:gridSpan w:val="2"/>
            <w:vAlign w:val="center"/>
          </w:tcPr>
          <w:p w14:paraId="221D8F9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AB500D8" w14:textId="77777777" w:rsidTr="00C57978">
        <w:trPr>
          <w:jc w:val="center"/>
        </w:trPr>
        <w:tc>
          <w:tcPr>
            <w:tcW w:w="3480" w:type="dxa"/>
            <w:vAlign w:val="center"/>
          </w:tcPr>
          <w:p w14:paraId="739681A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5-6 Speaking</w:t>
            </w:r>
          </w:p>
        </w:tc>
        <w:tc>
          <w:tcPr>
            <w:tcW w:w="2995" w:type="dxa"/>
            <w:vAlign w:val="center"/>
          </w:tcPr>
          <w:p w14:paraId="6FF995B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5-6 Speaking</w:t>
            </w:r>
          </w:p>
        </w:tc>
        <w:tc>
          <w:tcPr>
            <w:tcW w:w="1620" w:type="dxa"/>
            <w:vAlign w:val="center"/>
          </w:tcPr>
          <w:p w14:paraId="54F2C0B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7FD8F25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S0528</w:t>
            </w:r>
          </w:p>
        </w:tc>
        <w:tc>
          <w:tcPr>
            <w:tcW w:w="1411" w:type="dxa"/>
            <w:gridSpan w:val="2"/>
            <w:vAlign w:val="center"/>
          </w:tcPr>
          <w:p w14:paraId="40D5F21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1D18529" w14:textId="77777777" w:rsidTr="00C57978">
        <w:trPr>
          <w:jc w:val="center"/>
        </w:trPr>
        <w:tc>
          <w:tcPr>
            <w:tcW w:w="3480" w:type="dxa"/>
            <w:vAlign w:val="center"/>
          </w:tcPr>
          <w:p w14:paraId="3CEE49E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5-6 Reading</w:t>
            </w:r>
          </w:p>
        </w:tc>
        <w:tc>
          <w:tcPr>
            <w:tcW w:w="2995" w:type="dxa"/>
            <w:vAlign w:val="center"/>
          </w:tcPr>
          <w:p w14:paraId="1C9681F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5-6 Reading</w:t>
            </w:r>
          </w:p>
        </w:tc>
        <w:tc>
          <w:tcPr>
            <w:tcW w:w="1620" w:type="dxa"/>
            <w:vAlign w:val="center"/>
          </w:tcPr>
          <w:p w14:paraId="55054A3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46FCACC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R0528</w:t>
            </w:r>
          </w:p>
        </w:tc>
        <w:tc>
          <w:tcPr>
            <w:tcW w:w="1411" w:type="dxa"/>
            <w:gridSpan w:val="2"/>
            <w:vAlign w:val="center"/>
          </w:tcPr>
          <w:p w14:paraId="667DC3E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D687793" w14:textId="77777777" w:rsidTr="00C57978">
        <w:trPr>
          <w:jc w:val="center"/>
        </w:trPr>
        <w:tc>
          <w:tcPr>
            <w:tcW w:w="3480" w:type="dxa"/>
            <w:vAlign w:val="center"/>
          </w:tcPr>
          <w:p w14:paraId="5DEE1C4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lastRenderedPageBreak/>
              <w:t>NYSESLAT: 5-6 Writing</w:t>
            </w:r>
          </w:p>
        </w:tc>
        <w:tc>
          <w:tcPr>
            <w:tcW w:w="2995" w:type="dxa"/>
            <w:vAlign w:val="center"/>
          </w:tcPr>
          <w:p w14:paraId="12BEE9D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5-6 Writing</w:t>
            </w:r>
          </w:p>
        </w:tc>
        <w:tc>
          <w:tcPr>
            <w:tcW w:w="1620" w:type="dxa"/>
            <w:vAlign w:val="center"/>
          </w:tcPr>
          <w:p w14:paraId="411CDF9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0BBAE74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W0528</w:t>
            </w:r>
          </w:p>
        </w:tc>
        <w:tc>
          <w:tcPr>
            <w:tcW w:w="1411" w:type="dxa"/>
            <w:gridSpan w:val="2"/>
            <w:vAlign w:val="center"/>
          </w:tcPr>
          <w:p w14:paraId="1C47111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731A1E2" w14:textId="77777777" w:rsidTr="00C57978">
        <w:trPr>
          <w:jc w:val="center"/>
        </w:trPr>
        <w:tc>
          <w:tcPr>
            <w:tcW w:w="3480" w:type="dxa"/>
            <w:vAlign w:val="center"/>
          </w:tcPr>
          <w:p w14:paraId="5BC02DC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7 Total Score</w:t>
            </w:r>
          </w:p>
        </w:tc>
        <w:tc>
          <w:tcPr>
            <w:tcW w:w="2995" w:type="dxa"/>
            <w:vAlign w:val="center"/>
          </w:tcPr>
          <w:p w14:paraId="76A8EA0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7 Total Score</w:t>
            </w:r>
          </w:p>
        </w:tc>
        <w:tc>
          <w:tcPr>
            <w:tcW w:w="1620" w:type="dxa"/>
            <w:vAlign w:val="center"/>
          </w:tcPr>
          <w:p w14:paraId="492629D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81FF22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00538</w:t>
            </w:r>
          </w:p>
        </w:tc>
        <w:tc>
          <w:tcPr>
            <w:tcW w:w="1411" w:type="dxa"/>
            <w:gridSpan w:val="2"/>
            <w:vAlign w:val="center"/>
          </w:tcPr>
          <w:p w14:paraId="5C997BD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369CF8F" w14:textId="77777777" w:rsidTr="00C57978">
        <w:trPr>
          <w:jc w:val="center"/>
        </w:trPr>
        <w:tc>
          <w:tcPr>
            <w:tcW w:w="3480" w:type="dxa"/>
            <w:vAlign w:val="center"/>
          </w:tcPr>
          <w:p w14:paraId="161C115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8 Total Score</w:t>
            </w:r>
          </w:p>
        </w:tc>
        <w:tc>
          <w:tcPr>
            <w:tcW w:w="2995" w:type="dxa"/>
            <w:vAlign w:val="center"/>
          </w:tcPr>
          <w:p w14:paraId="4DD270A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8 Total Score</w:t>
            </w:r>
          </w:p>
        </w:tc>
        <w:tc>
          <w:tcPr>
            <w:tcW w:w="1620" w:type="dxa"/>
            <w:vAlign w:val="center"/>
          </w:tcPr>
          <w:p w14:paraId="1D38910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E20BBF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00539</w:t>
            </w:r>
          </w:p>
        </w:tc>
        <w:tc>
          <w:tcPr>
            <w:tcW w:w="1411" w:type="dxa"/>
            <w:gridSpan w:val="2"/>
            <w:vAlign w:val="center"/>
          </w:tcPr>
          <w:p w14:paraId="68D8E22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FEEFBB0" w14:textId="77777777" w:rsidTr="00C57978">
        <w:trPr>
          <w:jc w:val="center"/>
        </w:trPr>
        <w:tc>
          <w:tcPr>
            <w:tcW w:w="3480" w:type="dxa"/>
            <w:vAlign w:val="center"/>
          </w:tcPr>
          <w:p w14:paraId="6D4C7A6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7-8 Listening</w:t>
            </w:r>
          </w:p>
        </w:tc>
        <w:tc>
          <w:tcPr>
            <w:tcW w:w="2995" w:type="dxa"/>
            <w:vAlign w:val="center"/>
          </w:tcPr>
          <w:p w14:paraId="2A0109B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7-8 Listening</w:t>
            </w:r>
          </w:p>
        </w:tc>
        <w:tc>
          <w:tcPr>
            <w:tcW w:w="1620" w:type="dxa"/>
            <w:vAlign w:val="center"/>
          </w:tcPr>
          <w:p w14:paraId="04DE061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549CC06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L0538</w:t>
            </w:r>
          </w:p>
        </w:tc>
        <w:tc>
          <w:tcPr>
            <w:tcW w:w="1411" w:type="dxa"/>
            <w:gridSpan w:val="2"/>
            <w:vAlign w:val="center"/>
          </w:tcPr>
          <w:p w14:paraId="1C8E08A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F3B5053" w14:textId="77777777" w:rsidTr="00C57978">
        <w:trPr>
          <w:jc w:val="center"/>
        </w:trPr>
        <w:tc>
          <w:tcPr>
            <w:tcW w:w="3480" w:type="dxa"/>
            <w:vAlign w:val="center"/>
          </w:tcPr>
          <w:p w14:paraId="5E3A3C9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7-8 Speaking</w:t>
            </w:r>
          </w:p>
        </w:tc>
        <w:tc>
          <w:tcPr>
            <w:tcW w:w="2995" w:type="dxa"/>
            <w:vAlign w:val="center"/>
          </w:tcPr>
          <w:p w14:paraId="7B32784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7-8 Speaking</w:t>
            </w:r>
          </w:p>
        </w:tc>
        <w:tc>
          <w:tcPr>
            <w:tcW w:w="1620" w:type="dxa"/>
            <w:vAlign w:val="center"/>
          </w:tcPr>
          <w:p w14:paraId="5A3CB0A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6550E7E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S0538</w:t>
            </w:r>
          </w:p>
        </w:tc>
        <w:tc>
          <w:tcPr>
            <w:tcW w:w="1411" w:type="dxa"/>
            <w:gridSpan w:val="2"/>
            <w:vAlign w:val="center"/>
          </w:tcPr>
          <w:p w14:paraId="6BDE6E5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BA28CA1" w14:textId="77777777" w:rsidTr="00C57978">
        <w:trPr>
          <w:jc w:val="center"/>
        </w:trPr>
        <w:tc>
          <w:tcPr>
            <w:tcW w:w="3480" w:type="dxa"/>
            <w:vAlign w:val="center"/>
          </w:tcPr>
          <w:p w14:paraId="318568D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7-8 Reading</w:t>
            </w:r>
          </w:p>
        </w:tc>
        <w:tc>
          <w:tcPr>
            <w:tcW w:w="2995" w:type="dxa"/>
            <w:vAlign w:val="center"/>
          </w:tcPr>
          <w:p w14:paraId="66135D5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7-8 Reading</w:t>
            </w:r>
          </w:p>
        </w:tc>
        <w:tc>
          <w:tcPr>
            <w:tcW w:w="1620" w:type="dxa"/>
            <w:vAlign w:val="center"/>
          </w:tcPr>
          <w:p w14:paraId="0FF0A1A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1D7675B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R0538</w:t>
            </w:r>
          </w:p>
        </w:tc>
        <w:tc>
          <w:tcPr>
            <w:tcW w:w="1411" w:type="dxa"/>
            <w:gridSpan w:val="2"/>
            <w:vAlign w:val="center"/>
          </w:tcPr>
          <w:p w14:paraId="648E8C2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1C933E1" w14:textId="77777777" w:rsidTr="00C57978">
        <w:trPr>
          <w:jc w:val="center"/>
        </w:trPr>
        <w:tc>
          <w:tcPr>
            <w:tcW w:w="3480" w:type="dxa"/>
            <w:vAlign w:val="center"/>
          </w:tcPr>
          <w:p w14:paraId="35F9D0A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7-8 Writing</w:t>
            </w:r>
          </w:p>
        </w:tc>
        <w:tc>
          <w:tcPr>
            <w:tcW w:w="2995" w:type="dxa"/>
            <w:vAlign w:val="center"/>
          </w:tcPr>
          <w:p w14:paraId="4BC5B00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7-8 Writing</w:t>
            </w:r>
          </w:p>
        </w:tc>
        <w:tc>
          <w:tcPr>
            <w:tcW w:w="1620" w:type="dxa"/>
            <w:vAlign w:val="center"/>
          </w:tcPr>
          <w:p w14:paraId="79FE692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30143BD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W0538</w:t>
            </w:r>
          </w:p>
        </w:tc>
        <w:tc>
          <w:tcPr>
            <w:tcW w:w="1411" w:type="dxa"/>
            <w:gridSpan w:val="2"/>
            <w:vAlign w:val="center"/>
          </w:tcPr>
          <w:p w14:paraId="1348253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6BAA561" w14:textId="77777777" w:rsidTr="00C57978">
        <w:trPr>
          <w:jc w:val="center"/>
        </w:trPr>
        <w:tc>
          <w:tcPr>
            <w:tcW w:w="3480" w:type="dxa"/>
            <w:vAlign w:val="center"/>
          </w:tcPr>
          <w:p w14:paraId="2ED82AB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9 Total Score</w:t>
            </w:r>
          </w:p>
        </w:tc>
        <w:tc>
          <w:tcPr>
            <w:tcW w:w="2995" w:type="dxa"/>
            <w:vAlign w:val="center"/>
          </w:tcPr>
          <w:p w14:paraId="35EB582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9 Total Score</w:t>
            </w:r>
          </w:p>
        </w:tc>
        <w:tc>
          <w:tcPr>
            <w:tcW w:w="1620" w:type="dxa"/>
            <w:vAlign w:val="center"/>
          </w:tcPr>
          <w:p w14:paraId="20A1369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63B9278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00548</w:t>
            </w:r>
          </w:p>
        </w:tc>
        <w:tc>
          <w:tcPr>
            <w:tcW w:w="1411" w:type="dxa"/>
            <w:gridSpan w:val="2"/>
            <w:vAlign w:val="center"/>
          </w:tcPr>
          <w:p w14:paraId="512F82D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55B7B86" w14:textId="77777777" w:rsidTr="00C57978">
        <w:trPr>
          <w:jc w:val="center"/>
        </w:trPr>
        <w:tc>
          <w:tcPr>
            <w:tcW w:w="3480" w:type="dxa"/>
            <w:vAlign w:val="center"/>
          </w:tcPr>
          <w:p w14:paraId="6167541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10 Total Score</w:t>
            </w:r>
          </w:p>
        </w:tc>
        <w:tc>
          <w:tcPr>
            <w:tcW w:w="2995" w:type="dxa"/>
            <w:vAlign w:val="center"/>
          </w:tcPr>
          <w:p w14:paraId="541154F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10 Total Score</w:t>
            </w:r>
          </w:p>
        </w:tc>
        <w:tc>
          <w:tcPr>
            <w:tcW w:w="1620" w:type="dxa"/>
            <w:vAlign w:val="center"/>
          </w:tcPr>
          <w:p w14:paraId="37F4549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35D7FF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00549</w:t>
            </w:r>
          </w:p>
        </w:tc>
        <w:tc>
          <w:tcPr>
            <w:tcW w:w="1411" w:type="dxa"/>
            <w:gridSpan w:val="2"/>
            <w:vAlign w:val="center"/>
          </w:tcPr>
          <w:p w14:paraId="2503FF0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594A022" w14:textId="77777777" w:rsidTr="00C57978">
        <w:trPr>
          <w:jc w:val="center"/>
        </w:trPr>
        <w:tc>
          <w:tcPr>
            <w:tcW w:w="3480" w:type="dxa"/>
            <w:vAlign w:val="center"/>
          </w:tcPr>
          <w:p w14:paraId="419E7E3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11 Total Score</w:t>
            </w:r>
          </w:p>
        </w:tc>
        <w:tc>
          <w:tcPr>
            <w:tcW w:w="2995" w:type="dxa"/>
            <w:vAlign w:val="center"/>
          </w:tcPr>
          <w:p w14:paraId="785C3F0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11 Total Score</w:t>
            </w:r>
          </w:p>
        </w:tc>
        <w:tc>
          <w:tcPr>
            <w:tcW w:w="1620" w:type="dxa"/>
            <w:vAlign w:val="center"/>
          </w:tcPr>
          <w:p w14:paraId="05EB850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75A428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00550</w:t>
            </w:r>
          </w:p>
        </w:tc>
        <w:tc>
          <w:tcPr>
            <w:tcW w:w="1411" w:type="dxa"/>
            <w:gridSpan w:val="2"/>
            <w:vAlign w:val="center"/>
          </w:tcPr>
          <w:p w14:paraId="1CB6A2E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24FC5C1" w14:textId="77777777" w:rsidTr="00C57978">
        <w:trPr>
          <w:jc w:val="center"/>
        </w:trPr>
        <w:tc>
          <w:tcPr>
            <w:tcW w:w="3480" w:type="dxa"/>
            <w:vAlign w:val="center"/>
          </w:tcPr>
          <w:p w14:paraId="51D009D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12 Total Score</w:t>
            </w:r>
          </w:p>
        </w:tc>
        <w:tc>
          <w:tcPr>
            <w:tcW w:w="2995" w:type="dxa"/>
            <w:vAlign w:val="center"/>
          </w:tcPr>
          <w:p w14:paraId="3517A1D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12 Total Score</w:t>
            </w:r>
          </w:p>
        </w:tc>
        <w:tc>
          <w:tcPr>
            <w:tcW w:w="1620" w:type="dxa"/>
            <w:vAlign w:val="center"/>
          </w:tcPr>
          <w:p w14:paraId="66A8187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9C0180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00551</w:t>
            </w:r>
          </w:p>
        </w:tc>
        <w:tc>
          <w:tcPr>
            <w:tcW w:w="1411" w:type="dxa"/>
            <w:gridSpan w:val="2"/>
            <w:vAlign w:val="center"/>
          </w:tcPr>
          <w:p w14:paraId="39677DB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AC4055E" w14:textId="77777777" w:rsidTr="00C57978">
        <w:trPr>
          <w:jc w:val="center"/>
        </w:trPr>
        <w:tc>
          <w:tcPr>
            <w:tcW w:w="3480" w:type="dxa"/>
            <w:vAlign w:val="center"/>
          </w:tcPr>
          <w:p w14:paraId="59624DE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9-12 Listening</w:t>
            </w:r>
          </w:p>
        </w:tc>
        <w:tc>
          <w:tcPr>
            <w:tcW w:w="2995" w:type="dxa"/>
            <w:vAlign w:val="center"/>
          </w:tcPr>
          <w:p w14:paraId="2B52CFF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9-12 Listening</w:t>
            </w:r>
          </w:p>
        </w:tc>
        <w:tc>
          <w:tcPr>
            <w:tcW w:w="1620" w:type="dxa"/>
            <w:vAlign w:val="center"/>
          </w:tcPr>
          <w:p w14:paraId="2300E9A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7511A5D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L0548</w:t>
            </w:r>
          </w:p>
        </w:tc>
        <w:tc>
          <w:tcPr>
            <w:tcW w:w="1411" w:type="dxa"/>
            <w:gridSpan w:val="2"/>
            <w:vAlign w:val="center"/>
          </w:tcPr>
          <w:p w14:paraId="4113AC4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0CE1189" w14:textId="77777777" w:rsidTr="00C57978">
        <w:trPr>
          <w:jc w:val="center"/>
        </w:trPr>
        <w:tc>
          <w:tcPr>
            <w:tcW w:w="3480" w:type="dxa"/>
            <w:vAlign w:val="center"/>
          </w:tcPr>
          <w:p w14:paraId="3D0EB32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9-12 Speaking</w:t>
            </w:r>
          </w:p>
        </w:tc>
        <w:tc>
          <w:tcPr>
            <w:tcW w:w="2995" w:type="dxa"/>
            <w:vAlign w:val="center"/>
          </w:tcPr>
          <w:p w14:paraId="77FAB38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9-12 Speaking</w:t>
            </w:r>
          </w:p>
        </w:tc>
        <w:tc>
          <w:tcPr>
            <w:tcW w:w="1620" w:type="dxa"/>
            <w:vAlign w:val="center"/>
          </w:tcPr>
          <w:p w14:paraId="67C556B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189DB30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S0548</w:t>
            </w:r>
          </w:p>
        </w:tc>
        <w:tc>
          <w:tcPr>
            <w:tcW w:w="1411" w:type="dxa"/>
            <w:gridSpan w:val="2"/>
            <w:vAlign w:val="center"/>
          </w:tcPr>
          <w:p w14:paraId="74EA04F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911EE21" w14:textId="77777777" w:rsidTr="00C57978">
        <w:trPr>
          <w:jc w:val="center"/>
        </w:trPr>
        <w:tc>
          <w:tcPr>
            <w:tcW w:w="3480" w:type="dxa"/>
            <w:vAlign w:val="center"/>
          </w:tcPr>
          <w:p w14:paraId="0C83947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9-12 Reading</w:t>
            </w:r>
          </w:p>
        </w:tc>
        <w:tc>
          <w:tcPr>
            <w:tcW w:w="2995" w:type="dxa"/>
            <w:vAlign w:val="center"/>
          </w:tcPr>
          <w:p w14:paraId="2EE2FE4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9-12 Reading</w:t>
            </w:r>
          </w:p>
        </w:tc>
        <w:tc>
          <w:tcPr>
            <w:tcW w:w="1620" w:type="dxa"/>
            <w:vAlign w:val="center"/>
          </w:tcPr>
          <w:p w14:paraId="5540F4D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37FD547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R0548</w:t>
            </w:r>
          </w:p>
        </w:tc>
        <w:tc>
          <w:tcPr>
            <w:tcW w:w="1411" w:type="dxa"/>
            <w:gridSpan w:val="2"/>
            <w:vAlign w:val="center"/>
          </w:tcPr>
          <w:p w14:paraId="0C9E1ED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5248AA4" w14:textId="77777777" w:rsidTr="00C57978">
        <w:trPr>
          <w:jc w:val="center"/>
        </w:trPr>
        <w:tc>
          <w:tcPr>
            <w:tcW w:w="3480" w:type="dxa"/>
            <w:vAlign w:val="center"/>
          </w:tcPr>
          <w:p w14:paraId="2FE9418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9-12 Writing</w:t>
            </w:r>
          </w:p>
        </w:tc>
        <w:tc>
          <w:tcPr>
            <w:tcW w:w="2995" w:type="dxa"/>
            <w:vAlign w:val="center"/>
          </w:tcPr>
          <w:p w14:paraId="2283B43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9-12 Writing</w:t>
            </w:r>
          </w:p>
        </w:tc>
        <w:tc>
          <w:tcPr>
            <w:tcW w:w="1620" w:type="dxa"/>
            <w:vAlign w:val="center"/>
          </w:tcPr>
          <w:p w14:paraId="31A518C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25B3E3E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W0548</w:t>
            </w:r>
          </w:p>
        </w:tc>
        <w:tc>
          <w:tcPr>
            <w:tcW w:w="1411" w:type="dxa"/>
            <w:gridSpan w:val="2"/>
            <w:vAlign w:val="center"/>
          </w:tcPr>
          <w:p w14:paraId="013BFB4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1D7C7B2" w14:textId="77777777" w:rsidTr="00C57978">
        <w:trPr>
          <w:jc w:val="center"/>
        </w:trPr>
        <w:tc>
          <w:tcPr>
            <w:tcW w:w="3480" w:type="dxa"/>
            <w:vAlign w:val="center"/>
          </w:tcPr>
          <w:p w14:paraId="15E7B55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K Total Score</w:t>
            </w:r>
          </w:p>
        </w:tc>
        <w:tc>
          <w:tcPr>
            <w:tcW w:w="2995" w:type="dxa"/>
            <w:vAlign w:val="center"/>
          </w:tcPr>
          <w:p w14:paraId="752457B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K Total Score</w:t>
            </w:r>
          </w:p>
        </w:tc>
        <w:tc>
          <w:tcPr>
            <w:tcW w:w="1620" w:type="dxa"/>
            <w:vAlign w:val="center"/>
          </w:tcPr>
          <w:p w14:paraId="0E45FF8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2E68447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00480</w:t>
            </w:r>
          </w:p>
        </w:tc>
        <w:tc>
          <w:tcPr>
            <w:tcW w:w="1411" w:type="dxa"/>
            <w:gridSpan w:val="2"/>
            <w:vAlign w:val="center"/>
          </w:tcPr>
          <w:p w14:paraId="711871E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E2F0976" w14:textId="77777777" w:rsidTr="00C57978">
        <w:trPr>
          <w:jc w:val="center"/>
        </w:trPr>
        <w:tc>
          <w:tcPr>
            <w:tcW w:w="3480" w:type="dxa"/>
            <w:vAlign w:val="center"/>
          </w:tcPr>
          <w:p w14:paraId="5E14EAD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1 Total Score</w:t>
            </w:r>
          </w:p>
        </w:tc>
        <w:tc>
          <w:tcPr>
            <w:tcW w:w="2995" w:type="dxa"/>
            <w:vAlign w:val="center"/>
          </w:tcPr>
          <w:p w14:paraId="6381A7D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1 Total Score</w:t>
            </w:r>
          </w:p>
        </w:tc>
        <w:tc>
          <w:tcPr>
            <w:tcW w:w="1620" w:type="dxa"/>
            <w:vAlign w:val="center"/>
          </w:tcPr>
          <w:p w14:paraId="0010173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0456FFA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00481</w:t>
            </w:r>
          </w:p>
        </w:tc>
        <w:tc>
          <w:tcPr>
            <w:tcW w:w="1411" w:type="dxa"/>
            <w:gridSpan w:val="2"/>
            <w:vAlign w:val="center"/>
          </w:tcPr>
          <w:p w14:paraId="189A9AB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CF8392F" w14:textId="77777777" w:rsidTr="00C57978">
        <w:trPr>
          <w:jc w:val="center"/>
        </w:trPr>
        <w:tc>
          <w:tcPr>
            <w:tcW w:w="3480" w:type="dxa"/>
            <w:vAlign w:val="center"/>
          </w:tcPr>
          <w:p w14:paraId="6D8AE27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2 Total Score</w:t>
            </w:r>
          </w:p>
        </w:tc>
        <w:tc>
          <w:tcPr>
            <w:tcW w:w="2995" w:type="dxa"/>
            <w:vAlign w:val="center"/>
          </w:tcPr>
          <w:p w14:paraId="041F5EA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2 Total Score</w:t>
            </w:r>
          </w:p>
        </w:tc>
        <w:tc>
          <w:tcPr>
            <w:tcW w:w="1620" w:type="dxa"/>
            <w:vAlign w:val="center"/>
          </w:tcPr>
          <w:p w14:paraId="427E072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77E533A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00482</w:t>
            </w:r>
          </w:p>
        </w:tc>
        <w:tc>
          <w:tcPr>
            <w:tcW w:w="1411" w:type="dxa"/>
            <w:gridSpan w:val="2"/>
            <w:vAlign w:val="center"/>
          </w:tcPr>
          <w:p w14:paraId="2EFAF79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A1A5E1C" w14:textId="77777777" w:rsidTr="00C57978">
        <w:trPr>
          <w:jc w:val="center"/>
        </w:trPr>
        <w:tc>
          <w:tcPr>
            <w:tcW w:w="3480" w:type="dxa"/>
            <w:vAlign w:val="center"/>
          </w:tcPr>
          <w:p w14:paraId="09B6B32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3 Total Score</w:t>
            </w:r>
          </w:p>
        </w:tc>
        <w:tc>
          <w:tcPr>
            <w:tcW w:w="2995" w:type="dxa"/>
            <w:vAlign w:val="center"/>
          </w:tcPr>
          <w:p w14:paraId="41042C1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3 Total Score</w:t>
            </w:r>
          </w:p>
        </w:tc>
        <w:tc>
          <w:tcPr>
            <w:tcW w:w="1620" w:type="dxa"/>
            <w:vAlign w:val="center"/>
          </w:tcPr>
          <w:p w14:paraId="581C8CC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5A50A18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00483</w:t>
            </w:r>
          </w:p>
        </w:tc>
        <w:tc>
          <w:tcPr>
            <w:tcW w:w="1411" w:type="dxa"/>
            <w:gridSpan w:val="2"/>
            <w:vAlign w:val="center"/>
          </w:tcPr>
          <w:p w14:paraId="6250A01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E596C4C" w14:textId="77777777" w:rsidTr="00C57978">
        <w:trPr>
          <w:jc w:val="center"/>
        </w:trPr>
        <w:tc>
          <w:tcPr>
            <w:tcW w:w="3480" w:type="dxa"/>
            <w:vAlign w:val="center"/>
          </w:tcPr>
          <w:p w14:paraId="7099242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4 Total Score</w:t>
            </w:r>
          </w:p>
        </w:tc>
        <w:tc>
          <w:tcPr>
            <w:tcW w:w="2995" w:type="dxa"/>
            <w:vAlign w:val="center"/>
          </w:tcPr>
          <w:p w14:paraId="3E0CA6B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4 Total Score</w:t>
            </w:r>
          </w:p>
        </w:tc>
        <w:tc>
          <w:tcPr>
            <w:tcW w:w="1620" w:type="dxa"/>
            <w:vAlign w:val="center"/>
          </w:tcPr>
          <w:p w14:paraId="0663828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3293780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00484</w:t>
            </w:r>
          </w:p>
        </w:tc>
        <w:tc>
          <w:tcPr>
            <w:tcW w:w="1411" w:type="dxa"/>
            <w:gridSpan w:val="2"/>
            <w:vAlign w:val="center"/>
          </w:tcPr>
          <w:p w14:paraId="5E701EC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108DF91" w14:textId="77777777" w:rsidTr="00C57978">
        <w:trPr>
          <w:jc w:val="center"/>
        </w:trPr>
        <w:tc>
          <w:tcPr>
            <w:tcW w:w="3480" w:type="dxa"/>
            <w:vAlign w:val="center"/>
          </w:tcPr>
          <w:p w14:paraId="179C555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5 Total Score</w:t>
            </w:r>
          </w:p>
        </w:tc>
        <w:tc>
          <w:tcPr>
            <w:tcW w:w="2995" w:type="dxa"/>
            <w:vAlign w:val="center"/>
          </w:tcPr>
          <w:p w14:paraId="638280C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5 Total Score</w:t>
            </w:r>
          </w:p>
        </w:tc>
        <w:tc>
          <w:tcPr>
            <w:tcW w:w="1620" w:type="dxa"/>
            <w:vAlign w:val="center"/>
          </w:tcPr>
          <w:p w14:paraId="20936FD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5337711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00485</w:t>
            </w:r>
          </w:p>
        </w:tc>
        <w:tc>
          <w:tcPr>
            <w:tcW w:w="1411" w:type="dxa"/>
            <w:gridSpan w:val="2"/>
            <w:vAlign w:val="center"/>
          </w:tcPr>
          <w:p w14:paraId="10FB3AB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94F1F0D" w14:textId="77777777" w:rsidTr="00C57978">
        <w:trPr>
          <w:jc w:val="center"/>
        </w:trPr>
        <w:tc>
          <w:tcPr>
            <w:tcW w:w="3480" w:type="dxa"/>
            <w:vAlign w:val="center"/>
          </w:tcPr>
          <w:p w14:paraId="1C758A0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6 Total Score</w:t>
            </w:r>
          </w:p>
        </w:tc>
        <w:tc>
          <w:tcPr>
            <w:tcW w:w="2995" w:type="dxa"/>
            <w:vAlign w:val="center"/>
          </w:tcPr>
          <w:p w14:paraId="643D0BE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6 Total Score</w:t>
            </w:r>
          </w:p>
        </w:tc>
        <w:tc>
          <w:tcPr>
            <w:tcW w:w="1620" w:type="dxa"/>
            <w:vAlign w:val="center"/>
          </w:tcPr>
          <w:p w14:paraId="14FE833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02FBECA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00486</w:t>
            </w:r>
          </w:p>
        </w:tc>
        <w:tc>
          <w:tcPr>
            <w:tcW w:w="1411" w:type="dxa"/>
            <w:gridSpan w:val="2"/>
            <w:vAlign w:val="center"/>
          </w:tcPr>
          <w:p w14:paraId="15B3AF0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5E05498" w14:textId="77777777" w:rsidTr="00C57978">
        <w:trPr>
          <w:jc w:val="center"/>
        </w:trPr>
        <w:tc>
          <w:tcPr>
            <w:tcW w:w="3480" w:type="dxa"/>
            <w:vAlign w:val="center"/>
          </w:tcPr>
          <w:p w14:paraId="5B670F5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7 Total Score</w:t>
            </w:r>
          </w:p>
        </w:tc>
        <w:tc>
          <w:tcPr>
            <w:tcW w:w="2995" w:type="dxa"/>
            <w:vAlign w:val="center"/>
          </w:tcPr>
          <w:p w14:paraId="1BC4396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7 Total Score</w:t>
            </w:r>
          </w:p>
        </w:tc>
        <w:tc>
          <w:tcPr>
            <w:tcW w:w="1620" w:type="dxa"/>
            <w:vAlign w:val="center"/>
          </w:tcPr>
          <w:p w14:paraId="51D9D74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2D2418C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00487</w:t>
            </w:r>
          </w:p>
        </w:tc>
        <w:tc>
          <w:tcPr>
            <w:tcW w:w="1411" w:type="dxa"/>
            <w:gridSpan w:val="2"/>
            <w:vAlign w:val="center"/>
          </w:tcPr>
          <w:p w14:paraId="5CD86D2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35A9DD3" w14:textId="77777777" w:rsidTr="00C57978">
        <w:trPr>
          <w:jc w:val="center"/>
        </w:trPr>
        <w:tc>
          <w:tcPr>
            <w:tcW w:w="3480" w:type="dxa"/>
            <w:vAlign w:val="center"/>
          </w:tcPr>
          <w:p w14:paraId="3A1A4CD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8 Total Score</w:t>
            </w:r>
          </w:p>
        </w:tc>
        <w:tc>
          <w:tcPr>
            <w:tcW w:w="2995" w:type="dxa"/>
            <w:vAlign w:val="center"/>
          </w:tcPr>
          <w:p w14:paraId="1E02DD9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8 Total Score</w:t>
            </w:r>
          </w:p>
        </w:tc>
        <w:tc>
          <w:tcPr>
            <w:tcW w:w="1620" w:type="dxa"/>
            <w:vAlign w:val="center"/>
          </w:tcPr>
          <w:p w14:paraId="6EFC1C5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58D7DC5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00488</w:t>
            </w:r>
          </w:p>
        </w:tc>
        <w:tc>
          <w:tcPr>
            <w:tcW w:w="1411" w:type="dxa"/>
            <w:gridSpan w:val="2"/>
            <w:vAlign w:val="center"/>
          </w:tcPr>
          <w:p w14:paraId="6C2CF25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AFDB8E9" w14:textId="77777777" w:rsidTr="00C57978">
        <w:trPr>
          <w:jc w:val="center"/>
        </w:trPr>
        <w:tc>
          <w:tcPr>
            <w:tcW w:w="3480" w:type="dxa"/>
            <w:vAlign w:val="center"/>
          </w:tcPr>
          <w:p w14:paraId="48FE575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lastRenderedPageBreak/>
              <w:t>NYSESLAT Braille: 9 Total Score</w:t>
            </w:r>
          </w:p>
        </w:tc>
        <w:tc>
          <w:tcPr>
            <w:tcW w:w="2995" w:type="dxa"/>
            <w:vAlign w:val="center"/>
          </w:tcPr>
          <w:p w14:paraId="606892B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9 Total Score</w:t>
            </w:r>
          </w:p>
        </w:tc>
        <w:tc>
          <w:tcPr>
            <w:tcW w:w="1620" w:type="dxa"/>
            <w:vAlign w:val="center"/>
          </w:tcPr>
          <w:p w14:paraId="26D183F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4EBFB25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00489</w:t>
            </w:r>
          </w:p>
        </w:tc>
        <w:tc>
          <w:tcPr>
            <w:tcW w:w="1411" w:type="dxa"/>
            <w:gridSpan w:val="2"/>
            <w:vAlign w:val="center"/>
          </w:tcPr>
          <w:p w14:paraId="2B2A25E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F9A9045" w14:textId="77777777" w:rsidTr="00C57978">
        <w:trPr>
          <w:jc w:val="center"/>
        </w:trPr>
        <w:tc>
          <w:tcPr>
            <w:tcW w:w="3480" w:type="dxa"/>
            <w:vAlign w:val="center"/>
          </w:tcPr>
          <w:p w14:paraId="42AB84E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10 Total Score</w:t>
            </w:r>
          </w:p>
        </w:tc>
        <w:tc>
          <w:tcPr>
            <w:tcW w:w="2995" w:type="dxa"/>
            <w:vAlign w:val="center"/>
          </w:tcPr>
          <w:p w14:paraId="49159B7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10 Total Score</w:t>
            </w:r>
          </w:p>
        </w:tc>
        <w:tc>
          <w:tcPr>
            <w:tcW w:w="1620" w:type="dxa"/>
            <w:vAlign w:val="center"/>
          </w:tcPr>
          <w:p w14:paraId="5CF9AAA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71157A2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00490</w:t>
            </w:r>
          </w:p>
        </w:tc>
        <w:tc>
          <w:tcPr>
            <w:tcW w:w="1411" w:type="dxa"/>
            <w:gridSpan w:val="2"/>
            <w:vAlign w:val="center"/>
          </w:tcPr>
          <w:p w14:paraId="5FFBF2B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6B41656" w14:textId="77777777" w:rsidTr="00C57978">
        <w:trPr>
          <w:jc w:val="center"/>
        </w:trPr>
        <w:tc>
          <w:tcPr>
            <w:tcW w:w="3480" w:type="dxa"/>
            <w:vAlign w:val="center"/>
          </w:tcPr>
          <w:p w14:paraId="479D9FB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11 Total Score</w:t>
            </w:r>
          </w:p>
        </w:tc>
        <w:tc>
          <w:tcPr>
            <w:tcW w:w="2995" w:type="dxa"/>
            <w:vAlign w:val="center"/>
          </w:tcPr>
          <w:p w14:paraId="050480C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11 Total Score</w:t>
            </w:r>
          </w:p>
        </w:tc>
        <w:tc>
          <w:tcPr>
            <w:tcW w:w="1620" w:type="dxa"/>
            <w:vAlign w:val="center"/>
          </w:tcPr>
          <w:p w14:paraId="18CE0C1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33B2C37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00491</w:t>
            </w:r>
          </w:p>
        </w:tc>
        <w:tc>
          <w:tcPr>
            <w:tcW w:w="1411" w:type="dxa"/>
            <w:gridSpan w:val="2"/>
            <w:vAlign w:val="center"/>
          </w:tcPr>
          <w:p w14:paraId="6C01A8C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1762714" w14:textId="77777777" w:rsidTr="00C57978">
        <w:trPr>
          <w:jc w:val="center"/>
        </w:trPr>
        <w:tc>
          <w:tcPr>
            <w:tcW w:w="3480" w:type="dxa"/>
            <w:vAlign w:val="center"/>
          </w:tcPr>
          <w:p w14:paraId="15C99E7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12 Total Score</w:t>
            </w:r>
          </w:p>
        </w:tc>
        <w:tc>
          <w:tcPr>
            <w:tcW w:w="2995" w:type="dxa"/>
            <w:vAlign w:val="center"/>
          </w:tcPr>
          <w:p w14:paraId="72D0D7B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12 Total Score</w:t>
            </w:r>
          </w:p>
        </w:tc>
        <w:tc>
          <w:tcPr>
            <w:tcW w:w="1620" w:type="dxa"/>
            <w:vAlign w:val="center"/>
          </w:tcPr>
          <w:p w14:paraId="50EFEF2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1FB59DA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00492</w:t>
            </w:r>
          </w:p>
        </w:tc>
        <w:tc>
          <w:tcPr>
            <w:tcW w:w="1411" w:type="dxa"/>
            <w:gridSpan w:val="2"/>
            <w:vAlign w:val="center"/>
          </w:tcPr>
          <w:p w14:paraId="156CFEC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876A85A" w14:textId="77777777" w:rsidTr="00C57978">
        <w:trPr>
          <w:trHeight w:val="350"/>
          <w:jc w:val="center"/>
        </w:trPr>
        <w:tc>
          <w:tcPr>
            <w:tcW w:w="10576" w:type="dxa"/>
            <w:gridSpan w:val="6"/>
            <w:shd w:val="clear" w:color="auto" w:fill="D9D9D9"/>
            <w:vAlign w:val="center"/>
          </w:tcPr>
          <w:p w14:paraId="7CC5F27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Test Group: “NYSITELL” for New York State</w:t>
            </w:r>
          </w:p>
          <w:p w14:paraId="50F4CFDF" w14:textId="77777777" w:rsidR="00A02ED7" w:rsidRPr="00A02ED7" w:rsidRDefault="00A02ED7" w:rsidP="00A02ED7">
            <w:pPr>
              <w:jc w:val="center"/>
              <w:rPr>
                <w:rFonts w:ascii="Bookman Old Style" w:hAnsi="Bookman Old Style" w:cs="Arial"/>
                <w:b/>
                <w:bCs/>
                <w:sz w:val="22"/>
                <w:szCs w:val="22"/>
                <w:u w:val="single"/>
              </w:rPr>
            </w:pPr>
            <w:r w:rsidRPr="00A02ED7">
              <w:rPr>
                <w:rFonts w:ascii="Bookman Old Style" w:hAnsi="Bookman Old Style" w:cs="Arial"/>
                <w:bCs/>
                <w:sz w:val="22"/>
                <w:szCs w:val="22"/>
              </w:rPr>
              <w:t xml:space="preserve">Identification Test for English Language Learners </w:t>
            </w:r>
          </w:p>
          <w:p w14:paraId="5AD780D7" w14:textId="77777777" w:rsidR="00A02ED7" w:rsidRPr="00A02ED7" w:rsidRDefault="00A02ED7" w:rsidP="00A02ED7">
            <w:pPr>
              <w:jc w:val="center"/>
              <w:rPr>
                <w:rFonts w:ascii="Bookman Old Style" w:hAnsi="Bookman Old Style" w:cs="Arial"/>
                <w:b/>
                <w:bCs/>
                <w:sz w:val="18"/>
                <w:szCs w:val="18"/>
                <w:u w:val="single"/>
              </w:rPr>
            </w:pPr>
            <w:r w:rsidRPr="00A02ED7">
              <w:rPr>
                <w:rFonts w:ascii="Bookman Old Style" w:hAnsi="Bookman Old Style" w:cs="Arial"/>
                <w:bCs/>
                <w:sz w:val="18"/>
                <w:szCs w:val="18"/>
                <w:u w:val="single"/>
              </w:rPr>
              <w:t>NYSITELL_V2 assessments are new as of February 1, 2018.  The test group remains “NYSITELL”.</w:t>
            </w:r>
          </w:p>
        </w:tc>
      </w:tr>
      <w:tr w:rsidR="00A02ED7" w:rsidRPr="00A02ED7" w14:paraId="403BA0E6" w14:textId="77777777" w:rsidTr="00C57978">
        <w:trPr>
          <w:trHeight w:val="350"/>
          <w:jc w:val="center"/>
        </w:trPr>
        <w:tc>
          <w:tcPr>
            <w:tcW w:w="3480" w:type="dxa"/>
            <w:vAlign w:val="center"/>
          </w:tcPr>
          <w:p w14:paraId="1B253BE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 K Total Score</w:t>
            </w:r>
          </w:p>
        </w:tc>
        <w:tc>
          <w:tcPr>
            <w:tcW w:w="2995" w:type="dxa"/>
            <w:vAlign w:val="center"/>
          </w:tcPr>
          <w:p w14:paraId="7E787B3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 K Total Score</w:t>
            </w:r>
          </w:p>
        </w:tc>
        <w:tc>
          <w:tcPr>
            <w:tcW w:w="1620" w:type="dxa"/>
            <w:vAlign w:val="center"/>
          </w:tcPr>
          <w:p w14:paraId="6F1AD1F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72F55EA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T1520</w:t>
            </w:r>
          </w:p>
        </w:tc>
        <w:tc>
          <w:tcPr>
            <w:tcW w:w="1411" w:type="dxa"/>
            <w:gridSpan w:val="2"/>
            <w:vAlign w:val="center"/>
          </w:tcPr>
          <w:p w14:paraId="4A3DCF0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3E42A72" w14:textId="77777777" w:rsidTr="00C57978">
        <w:trPr>
          <w:trHeight w:val="682"/>
          <w:jc w:val="center"/>
        </w:trPr>
        <w:tc>
          <w:tcPr>
            <w:tcW w:w="3480" w:type="dxa"/>
          </w:tcPr>
          <w:p w14:paraId="4A98663B" w14:textId="77777777" w:rsidR="00A02ED7" w:rsidRPr="00A02ED7" w:rsidRDefault="00A02ED7" w:rsidP="00A02ED7">
            <w:pPr>
              <w:rPr>
                <w:rFonts w:ascii="Bookman Old Style" w:hAnsi="Bookman Old Style"/>
                <w:sz w:val="22"/>
                <w:szCs w:val="22"/>
              </w:rPr>
            </w:pPr>
            <w:r w:rsidRPr="00A02ED7">
              <w:rPr>
                <w:rFonts w:ascii="Bookman Old Style" w:hAnsi="Bookman Old Style"/>
                <w:sz w:val="22"/>
                <w:szCs w:val="22"/>
              </w:rPr>
              <w:t>NYSITELL_V2 Braille: Level I K Total Score</w:t>
            </w:r>
          </w:p>
        </w:tc>
        <w:tc>
          <w:tcPr>
            <w:tcW w:w="2995" w:type="dxa"/>
          </w:tcPr>
          <w:p w14:paraId="5396B4A2" w14:textId="77777777" w:rsidR="00A02ED7" w:rsidRPr="00A02ED7" w:rsidRDefault="00A02ED7" w:rsidP="00A02ED7">
            <w:pPr>
              <w:rPr>
                <w:rFonts w:ascii="Bookman Old Style" w:hAnsi="Bookman Old Style"/>
                <w:sz w:val="22"/>
                <w:szCs w:val="22"/>
              </w:rPr>
            </w:pPr>
            <w:r w:rsidRPr="00A02ED7">
              <w:rPr>
                <w:rFonts w:ascii="Bookman Old Style" w:hAnsi="Bookman Old Style"/>
                <w:sz w:val="22"/>
                <w:szCs w:val="22"/>
              </w:rPr>
              <w:t>NYSITELL_V2 Braille: Level I K Total Score</w:t>
            </w:r>
          </w:p>
        </w:tc>
        <w:tc>
          <w:tcPr>
            <w:tcW w:w="1620" w:type="dxa"/>
            <w:tcBorders>
              <w:top w:val="single" w:sz="8" w:space="0" w:color="auto"/>
              <w:left w:val="nil"/>
              <w:bottom w:val="single" w:sz="8" w:space="0" w:color="auto"/>
              <w:right w:val="single" w:sz="8" w:space="0" w:color="auto"/>
            </w:tcBorders>
          </w:tcPr>
          <w:p w14:paraId="579C8477" w14:textId="77777777" w:rsidR="00A02ED7" w:rsidRPr="00A02ED7" w:rsidRDefault="00A02ED7" w:rsidP="00A02ED7">
            <w:pPr>
              <w:jc w:val="center"/>
              <w:rPr>
                <w:rFonts w:ascii="Bookman Old Style" w:hAnsi="Bookman Old Style"/>
                <w:sz w:val="22"/>
                <w:szCs w:val="22"/>
              </w:rPr>
            </w:pPr>
            <w:r w:rsidRPr="00A02ED7">
              <w:rPr>
                <w:rFonts w:ascii="Bookman Old Style" w:hAnsi="Bookman Old Style"/>
                <w:sz w:val="22"/>
                <w:szCs w:val="22"/>
              </w:rPr>
              <w:t>ELA</w:t>
            </w:r>
          </w:p>
        </w:tc>
        <w:tc>
          <w:tcPr>
            <w:tcW w:w="1070" w:type="dxa"/>
            <w:tcBorders>
              <w:top w:val="single" w:sz="8" w:space="0" w:color="auto"/>
              <w:left w:val="nil"/>
              <w:bottom w:val="single" w:sz="8" w:space="0" w:color="auto"/>
              <w:right w:val="single" w:sz="8" w:space="0" w:color="auto"/>
            </w:tcBorders>
          </w:tcPr>
          <w:p w14:paraId="2A92AC5D" w14:textId="77777777" w:rsidR="00A02ED7" w:rsidRPr="00A02ED7" w:rsidRDefault="00A02ED7" w:rsidP="00A02ED7">
            <w:pPr>
              <w:jc w:val="center"/>
              <w:rPr>
                <w:rFonts w:ascii="Bookman Old Style" w:hAnsi="Bookman Old Style"/>
                <w:sz w:val="22"/>
                <w:szCs w:val="22"/>
              </w:rPr>
            </w:pPr>
            <w:r w:rsidRPr="00A02ED7">
              <w:rPr>
                <w:rFonts w:ascii="Bookman Old Style" w:hAnsi="Bookman Old Style"/>
                <w:sz w:val="22"/>
                <w:szCs w:val="22"/>
              </w:rPr>
              <w:t>T1545</w:t>
            </w:r>
          </w:p>
        </w:tc>
        <w:tc>
          <w:tcPr>
            <w:tcW w:w="1411" w:type="dxa"/>
            <w:gridSpan w:val="2"/>
            <w:tcBorders>
              <w:top w:val="single" w:sz="8" w:space="0" w:color="auto"/>
              <w:left w:val="nil"/>
              <w:bottom w:val="single" w:sz="8" w:space="0" w:color="auto"/>
              <w:right w:val="single" w:sz="8" w:space="0" w:color="auto"/>
            </w:tcBorders>
          </w:tcPr>
          <w:p w14:paraId="57EB2B2C" w14:textId="77777777" w:rsidR="00A02ED7" w:rsidRPr="00A02ED7" w:rsidRDefault="00A02ED7" w:rsidP="00A02ED7">
            <w:pPr>
              <w:jc w:val="center"/>
              <w:rPr>
                <w:rFonts w:ascii="Bookman Old Style" w:hAnsi="Bookman Old Style"/>
                <w:bCs/>
                <w:sz w:val="22"/>
                <w:szCs w:val="22"/>
              </w:rPr>
            </w:pPr>
            <w:r w:rsidRPr="00A02ED7">
              <w:rPr>
                <w:rFonts w:ascii="Bookman Old Style" w:hAnsi="Bookman Old Style"/>
                <w:sz w:val="22"/>
                <w:szCs w:val="22"/>
              </w:rPr>
              <w:t>Numeric Raw</w:t>
            </w:r>
          </w:p>
        </w:tc>
      </w:tr>
      <w:tr w:rsidR="00A02ED7" w:rsidRPr="00A02ED7" w14:paraId="1A1EB18C" w14:textId="77777777" w:rsidTr="00C57978">
        <w:trPr>
          <w:trHeight w:val="350"/>
          <w:jc w:val="center"/>
        </w:trPr>
        <w:tc>
          <w:tcPr>
            <w:tcW w:w="3480" w:type="dxa"/>
            <w:vAlign w:val="center"/>
          </w:tcPr>
          <w:p w14:paraId="133D541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 K Listening</w:t>
            </w:r>
          </w:p>
        </w:tc>
        <w:tc>
          <w:tcPr>
            <w:tcW w:w="2995" w:type="dxa"/>
            <w:vAlign w:val="center"/>
          </w:tcPr>
          <w:p w14:paraId="32D0002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 K Listening</w:t>
            </w:r>
          </w:p>
        </w:tc>
        <w:tc>
          <w:tcPr>
            <w:tcW w:w="1620" w:type="dxa"/>
            <w:vAlign w:val="center"/>
          </w:tcPr>
          <w:p w14:paraId="70A28D1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270AA82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L1520</w:t>
            </w:r>
          </w:p>
        </w:tc>
        <w:tc>
          <w:tcPr>
            <w:tcW w:w="1411" w:type="dxa"/>
            <w:gridSpan w:val="2"/>
            <w:vAlign w:val="center"/>
          </w:tcPr>
          <w:p w14:paraId="5EE1DE6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1D9D5633" w14:textId="77777777" w:rsidTr="00C57978">
        <w:trPr>
          <w:trHeight w:val="350"/>
          <w:jc w:val="center"/>
        </w:trPr>
        <w:tc>
          <w:tcPr>
            <w:tcW w:w="3480" w:type="dxa"/>
            <w:vAlign w:val="center"/>
          </w:tcPr>
          <w:p w14:paraId="268E194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 K Speaking</w:t>
            </w:r>
          </w:p>
        </w:tc>
        <w:tc>
          <w:tcPr>
            <w:tcW w:w="2995" w:type="dxa"/>
            <w:vAlign w:val="center"/>
          </w:tcPr>
          <w:p w14:paraId="346DB02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 K Speaking</w:t>
            </w:r>
          </w:p>
        </w:tc>
        <w:tc>
          <w:tcPr>
            <w:tcW w:w="1620" w:type="dxa"/>
            <w:vAlign w:val="center"/>
          </w:tcPr>
          <w:p w14:paraId="6F0CD5A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A6DA56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S1520</w:t>
            </w:r>
          </w:p>
        </w:tc>
        <w:tc>
          <w:tcPr>
            <w:tcW w:w="1411" w:type="dxa"/>
            <w:gridSpan w:val="2"/>
            <w:vAlign w:val="center"/>
          </w:tcPr>
          <w:p w14:paraId="3B6E9D8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5BF137B0" w14:textId="77777777" w:rsidTr="00C57978">
        <w:trPr>
          <w:trHeight w:val="350"/>
          <w:jc w:val="center"/>
        </w:trPr>
        <w:tc>
          <w:tcPr>
            <w:tcW w:w="3480" w:type="dxa"/>
            <w:vAlign w:val="center"/>
          </w:tcPr>
          <w:p w14:paraId="3800B16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K Total Score</w:t>
            </w:r>
          </w:p>
        </w:tc>
        <w:tc>
          <w:tcPr>
            <w:tcW w:w="2995" w:type="dxa"/>
            <w:vAlign w:val="center"/>
          </w:tcPr>
          <w:p w14:paraId="0DA386B5"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K Total Score</w:t>
            </w:r>
          </w:p>
        </w:tc>
        <w:tc>
          <w:tcPr>
            <w:tcW w:w="1620" w:type="dxa"/>
            <w:vAlign w:val="center"/>
          </w:tcPr>
          <w:p w14:paraId="557374A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494E9BD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T1521</w:t>
            </w:r>
          </w:p>
        </w:tc>
        <w:tc>
          <w:tcPr>
            <w:tcW w:w="1411" w:type="dxa"/>
            <w:gridSpan w:val="2"/>
            <w:vAlign w:val="center"/>
          </w:tcPr>
          <w:p w14:paraId="67BD159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10CA469E" w14:textId="77777777" w:rsidTr="00C57978">
        <w:trPr>
          <w:trHeight w:val="350"/>
          <w:jc w:val="center"/>
        </w:trPr>
        <w:tc>
          <w:tcPr>
            <w:tcW w:w="3480" w:type="dxa"/>
          </w:tcPr>
          <w:p w14:paraId="4FF236E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sz w:val="22"/>
                <w:szCs w:val="22"/>
              </w:rPr>
              <w:t>NYSITELL_V2 Braille: Level II K Total Score</w:t>
            </w:r>
          </w:p>
        </w:tc>
        <w:tc>
          <w:tcPr>
            <w:tcW w:w="2995" w:type="dxa"/>
          </w:tcPr>
          <w:p w14:paraId="1A30045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sz w:val="22"/>
                <w:szCs w:val="22"/>
              </w:rPr>
              <w:t>NYSITELL_V2 Braille: Level II K Total Score</w:t>
            </w:r>
          </w:p>
        </w:tc>
        <w:tc>
          <w:tcPr>
            <w:tcW w:w="1620" w:type="dxa"/>
          </w:tcPr>
          <w:p w14:paraId="3F237D0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ELA</w:t>
            </w:r>
          </w:p>
        </w:tc>
        <w:tc>
          <w:tcPr>
            <w:tcW w:w="1070" w:type="dxa"/>
          </w:tcPr>
          <w:p w14:paraId="4F81812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T1547</w:t>
            </w:r>
          </w:p>
        </w:tc>
        <w:tc>
          <w:tcPr>
            <w:tcW w:w="1411" w:type="dxa"/>
            <w:gridSpan w:val="2"/>
          </w:tcPr>
          <w:p w14:paraId="3645047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Numeric Raw</w:t>
            </w:r>
          </w:p>
        </w:tc>
      </w:tr>
      <w:tr w:rsidR="00A02ED7" w:rsidRPr="00A02ED7" w14:paraId="08B4AE00" w14:textId="77777777" w:rsidTr="00C57978">
        <w:trPr>
          <w:trHeight w:val="350"/>
          <w:jc w:val="center"/>
        </w:trPr>
        <w:tc>
          <w:tcPr>
            <w:tcW w:w="3480" w:type="dxa"/>
            <w:vAlign w:val="center"/>
          </w:tcPr>
          <w:p w14:paraId="3B03E401"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K Listening</w:t>
            </w:r>
          </w:p>
        </w:tc>
        <w:tc>
          <w:tcPr>
            <w:tcW w:w="2995" w:type="dxa"/>
            <w:vAlign w:val="center"/>
          </w:tcPr>
          <w:p w14:paraId="1F4ED49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K Listening</w:t>
            </w:r>
          </w:p>
        </w:tc>
        <w:tc>
          <w:tcPr>
            <w:tcW w:w="1620" w:type="dxa"/>
            <w:vAlign w:val="center"/>
          </w:tcPr>
          <w:p w14:paraId="2E3DFFE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B8F9F2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L1521</w:t>
            </w:r>
          </w:p>
        </w:tc>
        <w:tc>
          <w:tcPr>
            <w:tcW w:w="1411" w:type="dxa"/>
            <w:gridSpan w:val="2"/>
            <w:vAlign w:val="center"/>
          </w:tcPr>
          <w:p w14:paraId="6FD991A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6466D31" w14:textId="77777777" w:rsidTr="00C57978">
        <w:trPr>
          <w:trHeight w:val="350"/>
          <w:jc w:val="center"/>
        </w:trPr>
        <w:tc>
          <w:tcPr>
            <w:tcW w:w="3480" w:type="dxa"/>
            <w:vAlign w:val="center"/>
          </w:tcPr>
          <w:p w14:paraId="1683E7A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K Speaking</w:t>
            </w:r>
          </w:p>
        </w:tc>
        <w:tc>
          <w:tcPr>
            <w:tcW w:w="2995" w:type="dxa"/>
            <w:vAlign w:val="center"/>
          </w:tcPr>
          <w:p w14:paraId="5D5BC218"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K Speaking</w:t>
            </w:r>
          </w:p>
        </w:tc>
        <w:tc>
          <w:tcPr>
            <w:tcW w:w="1620" w:type="dxa"/>
            <w:vAlign w:val="center"/>
          </w:tcPr>
          <w:p w14:paraId="2432024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2D8E961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S1521</w:t>
            </w:r>
          </w:p>
        </w:tc>
        <w:tc>
          <w:tcPr>
            <w:tcW w:w="1411" w:type="dxa"/>
            <w:gridSpan w:val="2"/>
            <w:vAlign w:val="center"/>
          </w:tcPr>
          <w:p w14:paraId="5221D07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10F737BE" w14:textId="77777777" w:rsidTr="00C57978">
        <w:trPr>
          <w:trHeight w:val="350"/>
          <w:jc w:val="center"/>
        </w:trPr>
        <w:tc>
          <w:tcPr>
            <w:tcW w:w="3480" w:type="dxa"/>
            <w:vAlign w:val="center"/>
          </w:tcPr>
          <w:p w14:paraId="06D7F175"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K Reading</w:t>
            </w:r>
          </w:p>
        </w:tc>
        <w:tc>
          <w:tcPr>
            <w:tcW w:w="2995" w:type="dxa"/>
            <w:vAlign w:val="center"/>
          </w:tcPr>
          <w:p w14:paraId="2556C45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K Reading</w:t>
            </w:r>
          </w:p>
        </w:tc>
        <w:tc>
          <w:tcPr>
            <w:tcW w:w="1620" w:type="dxa"/>
            <w:vAlign w:val="center"/>
          </w:tcPr>
          <w:p w14:paraId="0CB6DEE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E9103B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R1521</w:t>
            </w:r>
          </w:p>
        </w:tc>
        <w:tc>
          <w:tcPr>
            <w:tcW w:w="1411" w:type="dxa"/>
            <w:gridSpan w:val="2"/>
            <w:vAlign w:val="center"/>
          </w:tcPr>
          <w:p w14:paraId="7C48D3E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08471935" w14:textId="77777777" w:rsidTr="00C57978">
        <w:trPr>
          <w:trHeight w:val="350"/>
          <w:jc w:val="center"/>
        </w:trPr>
        <w:tc>
          <w:tcPr>
            <w:tcW w:w="3480" w:type="dxa"/>
            <w:vAlign w:val="center"/>
          </w:tcPr>
          <w:p w14:paraId="7722254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K Writing</w:t>
            </w:r>
          </w:p>
        </w:tc>
        <w:tc>
          <w:tcPr>
            <w:tcW w:w="2995" w:type="dxa"/>
            <w:vAlign w:val="center"/>
          </w:tcPr>
          <w:p w14:paraId="73FBEF0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K Writing</w:t>
            </w:r>
          </w:p>
        </w:tc>
        <w:tc>
          <w:tcPr>
            <w:tcW w:w="1620" w:type="dxa"/>
            <w:vAlign w:val="center"/>
          </w:tcPr>
          <w:p w14:paraId="230EA7A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04429B1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W1521</w:t>
            </w:r>
          </w:p>
        </w:tc>
        <w:tc>
          <w:tcPr>
            <w:tcW w:w="1411" w:type="dxa"/>
            <w:gridSpan w:val="2"/>
            <w:vAlign w:val="center"/>
          </w:tcPr>
          <w:p w14:paraId="0A44B10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4B46E721" w14:textId="77777777" w:rsidTr="00C57978">
        <w:trPr>
          <w:trHeight w:val="350"/>
          <w:jc w:val="center"/>
        </w:trPr>
        <w:tc>
          <w:tcPr>
            <w:tcW w:w="3480" w:type="dxa"/>
            <w:vAlign w:val="center"/>
          </w:tcPr>
          <w:p w14:paraId="2A9EAF51"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1 Total Score</w:t>
            </w:r>
          </w:p>
        </w:tc>
        <w:tc>
          <w:tcPr>
            <w:tcW w:w="2995" w:type="dxa"/>
            <w:vAlign w:val="center"/>
          </w:tcPr>
          <w:p w14:paraId="24B87E95"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1 Total Score</w:t>
            </w:r>
          </w:p>
        </w:tc>
        <w:tc>
          <w:tcPr>
            <w:tcW w:w="1620" w:type="dxa"/>
            <w:vAlign w:val="center"/>
          </w:tcPr>
          <w:p w14:paraId="54DCF0E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B12681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T1522</w:t>
            </w:r>
          </w:p>
        </w:tc>
        <w:tc>
          <w:tcPr>
            <w:tcW w:w="1411" w:type="dxa"/>
            <w:gridSpan w:val="2"/>
            <w:vAlign w:val="center"/>
          </w:tcPr>
          <w:p w14:paraId="4C2F3D1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419D457B" w14:textId="77777777" w:rsidTr="00C57978">
        <w:trPr>
          <w:trHeight w:val="350"/>
          <w:jc w:val="center"/>
        </w:trPr>
        <w:tc>
          <w:tcPr>
            <w:tcW w:w="3480" w:type="dxa"/>
            <w:tcBorders>
              <w:top w:val="nil"/>
              <w:left w:val="single" w:sz="8" w:space="0" w:color="auto"/>
              <w:bottom w:val="single" w:sz="8" w:space="0" w:color="auto"/>
              <w:right w:val="single" w:sz="8" w:space="0" w:color="auto"/>
            </w:tcBorders>
          </w:tcPr>
          <w:p w14:paraId="7A1DC60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sz w:val="22"/>
                <w:szCs w:val="22"/>
              </w:rPr>
              <w:t>NYSITELL_V2 Braille: Level II 1 Total Score</w:t>
            </w:r>
          </w:p>
        </w:tc>
        <w:tc>
          <w:tcPr>
            <w:tcW w:w="2995" w:type="dxa"/>
            <w:tcBorders>
              <w:top w:val="nil"/>
              <w:left w:val="nil"/>
              <w:bottom w:val="single" w:sz="8" w:space="0" w:color="auto"/>
              <w:right w:val="single" w:sz="8" w:space="0" w:color="auto"/>
            </w:tcBorders>
          </w:tcPr>
          <w:p w14:paraId="63433A6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sz w:val="22"/>
                <w:szCs w:val="22"/>
              </w:rPr>
              <w:t>NYSITELL_V2 Braille: Level II 1 Total Score</w:t>
            </w:r>
          </w:p>
        </w:tc>
        <w:tc>
          <w:tcPr>
            <w:tcW w:w="1620" w:type="dxa"/>
            <w:tcBorders>
              <w:top w:val="nil"/>
              <w:left w:val="nil"/>
              <w:bottom w:val="single" w:sz="8" w:space="0" w:color="auto"/>
              <w:right w:val="single" w:sz="8" w:space="0" w:color="auto"/>
            </w:tcBorders>
          </w:tcPr>
          <w:p w14:paraId="2525953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ELA</w:t>
            </w:r>
          </w:p>
        </w:tc>
        <w:tc>
          <w:tcPr>
            <w:tcW w:w="1070" w:type="dxa"/>
            <w:tcBorders>
              <w:top w:val="nil"/>
              <w:left w:val="nil"/>
              <w:bottom w:val="single" w:sz="8" w:space="0" w:color="auto"/>
              <w:right w:val="single" w:sz="8" w:space="0" w:color="auto"/>
            </w:tcBorders>
            <w:vAlign w:val="center"/>
          </w:tcPr>
          <w:p w14:paraId="2DD9E6C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T1546</w:t>
            </w:r>
          </w:p>
        </w:tc>
        <w:tc>
          <w:tcPr>
            <w:tcW w:w="1411" w:type="dxa"/>
            <w:gridSpan w:val="2"/>
            <w:tcBorders>
              <w:top w:val="nil"/>
              <w:left w:val="nil"/>
              <w:bottom w:val="single" w:sz="8" w:space="0" w:color="auto"/>
              <w:right w:val="single" w:sz="8" w:space="0" w:color="auto"/>
            </w:tcBorders>
          </w:tcPr>
          <w:p w14:paraId="1B770F9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Numeric Raw</w:t>
            </w:r>
          </w:p>
        </w:tc>
      </w:tr>
      <w:tr w:rsidR="00A02ED7" w:rsidRPr="00A02ED7" w14:paraId="5DE0C3DF" w14:textId="77777777" w:rsidTr="00C57978">
        <w:trPr>
          <w:trHeight w:val="350"/>
          <w:jc w:val="center"/>
        </w:trPr>
        <w:tc>
          <w:tcPr>
            <w:tcW w:w="3480" w:type="dxa"/>
            <w:vAlign w:val="center"/>
          </w:tcPr>
          <w:p w14:paraId="497F59A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1 Listening</w:t>
            </w:r>
          </w:p>
        </w:tc>
        <w:tc>
          <w:tcPr>
            <w:tcW w:w="2995" w:type="dxa"/>
            <w:vAlign w:val="center"/>
          </w:tcPr>
          <w:p w14:paraId="359FFB18"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1 Listening</w:t>
            </w:r>
          </w:p>
        </w:tc>
        <w:tc>
          <w:tcPr>
            <w:tcW w:w="1620" w:type="dxa"/>
            <w:vAlign w:val="center"/>
          </w:tcPr>
          <w:p w14:paraId="557098D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BA54B9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L1522</w:t>
            </w:r>
          </w:p>
        </w:tc>
        <w:tc>
          <w:tcPr>
            <w:tcW w:w="1411" w:type="dxa"/>
            <w:gridSpan w:val="2"/>
            <w:vAlign w:val="center"/>
          </w:tcPr>
          <w:p w14:paraId="6F52FDD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681CE23E" w14:textId="77777777" w:rsidTr="00C57978">
        <w:trPr>
          <w:trHeight w:val="350"/>
          <w:jc w:val="center"/>
        </w:trPr>
        <w:tc>
          <w:tcPr>
            <w:tcW w:w="3480" w:type="dxa"/>
            <w:vAlign w:val="center"/>
          </w:tcPr>
          <w:p w14:paraId="12C726A5"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1 Speaking</w:t>
            </w:r>
          </w:p>
        </w:tc>
        <w:tc>
          <w:tcPr>
            <w:tcW w:w="2995" w:type="dxa"/>
            <w:vAlign w:val="center"/>
          </w:tcPr>
          <w:p w14:paraId="7D22393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1 Speaking</w:t>
            </w:r>
          </w:p>
        </w:tc>
        <w:tc>
          <w:tcPr>
            <w:tcW w:w="1620" w:type="dxa"/>
            <w:vAlign w:val="center"/>
          </w:tcPr>
          <w:p w14:paraId="24FAED4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496E342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S1522</w:t>
            </w:r>
          </w:p>
        </w:tc>
        <w:tc>
          <w:tcPr>
            <w:tcW w:w="1411" w:type="dxa"/>
            <w:gridSpan w:val="2"/>
            <w:vAlign w:val="center"/>
          </w:tcPr>
          <w:p w14:paraId="23D2C6A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1A280B58" w14:textId="77777777" w:rsidTr="00C57978">
        <w:trPr>
          <w:trHeight w:val="350"/>
          <w:jc w:val="center"/>
        </w:trPr>
        <w:tc>
          <w:tcPr>
            <w:tcW w:w="3480" w:type="dxa"/>
            <w:vAlign w:val="center"/>
          </w:tcPr>
          <w:p w14:paraId="372046FB"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1 Reading</w:t>
            </w:r>
          </w:p>
        </w:tc>
        <w:tc>
          <w:tcPr>
            <w:tcW w:w="2995" w:type="dxa"/>
            <w:vAlign w:val="center"/>
          </w:tcPr>
          <w:p w14:paraId="6C4FD895"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1 Reading</w:t>
            </w:r>
          </w:p>
        </w:tc>
        <w:tc>
          <w:tcPr>
            <w:tcW w:w="1620" w:type="dxa"/>
            <w:vAlign w:val="center"/>
          </w:tcPr>
          <w:p w14:paraId="4E34BE5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87622B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R1522</w:t>
            </w:r>
          </w:p>
        </w:tc>
        <w:tc>
          <w:tcPr>
            <w:tcW w:w="1411" w:type="dxa"/>
            <w:gridSpan w:val="2"/>
            <w:vAlign w:val="center"/>
          </w:tcPr>
          <w:p w14:paraId="471F630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A113547" w14:textId="77777777" w:rsidTr="00C57978">
        <w:trPr>
          <w:trHeight w:val="350"/>
          <w:jc w:val="center"/>
        </w:trPr>
        <w:tc>
          <w:tcPr>
            <w:tcW w:w="3480" w:type="dxa"/>
            <w:vAlign w:val="center"/>
          </w:tcPr>
          <w:p w14:paraId="0D480118"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1 Writing</w:t>
            </w:r>
          </w:p>
        </w:tc>
        <w:tc>
          <w:tcPr>
            <w:tcW w:w="2995" w:type="dxa"/>
            <w:vAlign w:val="center"/>
          </w:tcPr>
          <w:p w14:paraId="1E5EAC3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1 Writing</w:t>
            </w:r>
          </w:p>
        </w:tc>
        <w:tc>
          <w:tcPr>
            <w:tcW w:w="1620" w:type="dxa"/>
            <w:vAlign w:val="center"/>
          </w:tcPr>
          <w:p w14:paraId="3100AFA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025FDAC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W1522</w:t>
            </w:r>
          </w:p>
        </w:tc>
        <w:tc>
          <w:tcPr>
            <w:tcW w:w="1411" w:type="dxa"/>
            <w:gridSpan w:val="2"/>
            <w:vAlign w:val="center"/>
          </w:tcPr>
          <w:p w14:paraId="325821B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842A07D" w14:textId="77777777" w:rsidTr="00C57978">
        <w:trPr>
          <w:trHeight w:val="350"/>
          <w:jc w:val="center"/>
        </w:trPr>
        <w:tc>
          <w:tcPr>
            <w:tcW w:w="3480" w:type="dxa"/>
            <w:vAlign w:val="center"/>
          </w:tcPr>
          <w:p w14:paraId="0135DB8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1 Total Score</w:t>
            </w:r>
          </w:p>
        </w:tc>
        <w:tc>
          <w:tcPr>
            <w:tcW w:w="2995" w:type="dxa"/>
            <w:vAlign w:val="center"/>
          </w:tcPr>
          <w:p w14:paraId="0A34ACA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1 Total Score</w:t>
            </w:r>
          </w:p>
        </w:tc>
        <w:tc>
          <w:tcPr>
            <w:tcW w:w="1620" w:type="dxa"/>
            <w:vAlign w:val="center"/>
          </w:tcPr>
          <w:p w14:paraId="21D15DB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7805E86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T1523</w:t>
            </w:r>
          </w:p>
        </w:tc>
        <w:tc>
          <w:tcPr>
            <w:tcW w:w="1411" w:type="dxa"/>
            <w:gridSpan w:val="2"/>
            <w:vAlign w:val="center"/>
          </w:tcPr>
          <w:p w14:paraId="15B267B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9E79504" w14:textId="77777777" w:rsidTr="00C57978">
        <w:trPr>
          <w:trHeight w:val="350"/>
          <w:jc w:val="center"/>
        </w:trPr>
        <w:tc>
          <w:tcPr>
            <w:tcW w:w="3480" w:type="dxa"/>
          </w:tcPr>
          <w:p w14:paraId="2F13CBA7" w14:textId="77777777" w:rsidR="00A02ED7" w:rsidRPr="00A02ED7" w:rsidRDefault="00A02ED7" w:rsidP="00A02ED7">
            <w:pPr>
              <w:rPr>
                <w:rFonts w:ascii="Bookman Old Style" w:hAnsi="Bookman Old Style" w:cs="Arial"/>
                <w:sz w:val="22"/>
                <w:szCs w:val="22"/>
              </w:rPr>
            </w:pPr>
            <w:r w:rsidRPr="00A02ED7">
              <w:rPr>
                <w:rFonts w:ascii="Bookman Old Style" w:hAnsi="Bookman Old Style"/>
                <w:sz w:val="22"/>
                <w:szCs w:val="22"/>
              </w:rPr>
              <w:t>NYSITELL_V2 Braille: Level III 1 Total Score</w:t>
            </w:r>
          </w:p>
        </w:tc>
        <w:tc>
          <w:tcPr>
            <w:tcW w:w="2995" w:type="dxa"/>
          </w:tcPr>
          <w:p w14:paraId="2578A368" w14:textId="77777777" w:rsidR="00A02ED7" w:rsidRPr="00A02ED7" w:rsidRDefault="00A02ED7" w:rsidP="00A02ED7">
            <w:pPr>
              <w:rPr>
                <w:rFonts w:ascii="Bookman Old Style" w:hAnsi="Bookman Old Style" w:cs="Arial"/>
                <w:sz w:val="22"/>
                <w:szCs w:val="22"/>
              </w:rPr>
            </w:pPr>
            <w:r w:rsidRPr="00A02ED7">
              <w:rPr>
                <w:rFonts w:ascii="Bookman Old Style" w:hAnsi="Bookman Old Style"/>
                <w:sz w:val="22"/>
                <w:szCs w:val="22"/>
              </w:rPr>
              <w:t>NYSITELL_V2 Braille: Level III 1 Total Score</w:t>
            </w:r>
          </w:p>
        </w:tc>
        <w:tc>
          <w:tcPr>
            <w:tcW w:w="1620" w:type="dxa"/>
          </w:tcPr>
          <w:p w14:paraId="2021892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ELA</w:t>
            </w:r>
          </w:p>
        </w:tc>
        <w:tc>
          <w:tcPr>
            <w:tcW w:w="1070" w:type="dxa"/>
          </w:tcPr>
          <w:p w14:paraId="4198464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T1548</w:t>
            </w:r>
          </w:p>
        </w:tc>
        <w:tc>
          <w:tcPr>
            <w:tcW w:w="1411" w:type="dxa"/>
            <w:gridSpan w:val="2"/>
          </w:tcPr>
          <w:p w14:paraId="09CC33B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Numeric Raw</w:t>
            </w:r>
          </w:p>
        </w:tc>
      </w:tr>
      <w:tr w:rsidR="00A02ED7" w:rsidRPr="00A02ED7" w14:paraId="6167C015" w14:textId="77777777" w:rsidTr="00C57978">
        <w:trPr>
          <w:trHeight w:val="350"/>
          <w:jc w:val="center"/>
        </w:trPr>
        <w:tc>
          <w:tcPr>
            <w:tcW w:w="3480" w:type="dxa"/>
            <w:vAlign w:val="center"/>
          </w:tcPr>
          <w:p w14:paraId="444CAF7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lastRenderedPageBreak/>
              <w:t>NYSITELL_V2: Level III 1 Listening</w:t>
            </w:r>
          </w:p>
        </w:tc>
        <w:tc>
          <w:tcPr>
            <w:tcW w:w="2995" w:type="dxa"/>
            <w:vAlign w:val="center"/>
          </w:tcPr>
          <w:p w14:paraId="4CF5441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1 Listening</w:t>
            </w:r>
          </w:p>
        </w:tc>
        <w:tc>
          <w:tcPr>
            <w:tcW w:w="1620" w:type="dxa"/>
            <w:vAlign w:val="center"/>
          </w:tcPr>
          <w:p w14:paraId="784340C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471A467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L1523</w:t>
            </w:r>
          </w:p>
        </w:tc>
        <w:tc>
          <w:tcPr>
            <w:tcW w:w="1411" w:type="dxa"/>
            <w:gridSpan w:val="2"/>
            <w:vAlign w:val="center"/>
          </w:tcPr>
          <w:p w14:paraId="560D905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0A12904C" w14:textId="77777777" w:rsidTr="00C57978">
        <w:trPr>
          <w:trHeight w:val="350"/>
          <w:jc w:val="center"/>
        </w:trPr>
        <w:tc>
          <w:tcPr>
            <w:tcW w:w="3480" w:type="dxa"/>
            <w:vAlign w:val="center"/>
          </w:tcPr>
          <w:p w14:paraId="6440DB57"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1 Speaking</w:t>
            </w:r>
          </w:p>
        </w:tc>
        <w:tc>
          <w:tcPr>
            <w:tcW w:w="2995" w:type="dxa"/>
            <w:vAlign w:val="center"/>
          </w:tcPr>
          <w:p w14:paraId="272B802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1 Speaking</w:t>
            </w:r>
          </w:p>
        </w:tc>
        <w:tc>
          <w:tcPr>
            <w:tcW w:w="1620" w:type="dxa"/>
            <w:vAlign w:val="center"/>
          </w:tcPr>
          <w:p w14:paraId="4AE0596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BD3446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S1523</w:t>
            </w:r>
          </w:p>
        </w:tc>
        <w:tc>
          <w:tcPr>
            <w:tcW w:w="1411" w:type="dxa"/>
            <w:gridSpan w:val="2"/>
            <w:vAlign w:val="center"/>
          </w:tcPr>
          <w:p w14:paraId="12F2DCF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227C11B8" w14:textId="77777777" w:rsidTr="00C57978">
        <w:trPr>
          <w:trHeight w:val="350"/>
          <w:jc w:val="center"/>
        </w:trPr>
        <w:tc>
          <w:tcPr>
            <w:tcW w:w="3480" w:type="dxa"/>
            <w:vAlign w:val="center"/>
          </w:tcPr>
          <w:p w14:paraId="0536746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1 Reading</w:t>
            </w:r>
          </w:p>
        </w:tc>
        <w:tc>
          <w:tcPr>
            <w:tcW w:w="2995" w:type="dxa"/>
            <w:vAlign w:val="center"/>
          </w:tcPr>
          <w:p w14:paraId="151D31A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1 Reading</w:t>
            </w:r>
          </w:p>
        </w:tc>
        <w:tc>
          <w:tcPr>
            <w:tcW w:w="1620" w:type="dxa"/>
            <w:vAlign w:val="center"/>
          </w:tcPr>
          <w:p w14:paraId="1C065BB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AF8331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R1523</w:t>
            </w:r>
          </w:p>
        </w:tc>
        <w:tc>
          <w:tcPr>
            <w:tcW w:w="1411" w:type="dxa"/>
            <w:gridSpan w:val="2"/>
            <w:vAlign w:val="center"/>
          </w:tcPr>
          <w:p w14:paraId="5ECE115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66E80601" w14:textId="77777777" w:rsidTr="00C57978">
        <w:trPr>
          <w:trHeight w:val="350"/>
          <w:jc w:val="center"/>
        </w:trPr>
        <w:tc>
          <w:tcPr>
            <w:tcW w:w="3480" w:type="dxa"/>
            <w:vAlign w:val="center"/>
          </w:tcPr>
          <w:p w14:paraId="0CC094E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1 Writing</w:t>
            </w:r>
          </w:p>
        </w:tc>
        <w:tc>
          <w:tcPr>
            <w:tcW w:w="2995" w:type="dxa"/>
            <w:vAlign w:val="center"/>
          </w:tcPr>
          <w:p w14:paraId="531CA88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1 Writing</w:t>
            </w:r>
          </w:p>
        </w:tc>
        <w:tc>
          <w:tcPr>
            <w:tcW w:w="1620" w:type="dxa"/>
            <w:vAlign w:val="center"/>
          </w:tcPr>
          <w:p w14:paraId="0D79F14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A29E70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W1523</w:t>
            </w:r>
          </w:p>
        </w:tc>
        <w:tc>
          <w:tcPr>
            <w:tcW w:w="1411" w:type="dxa"/>
            <w:gridSpan w:val="2"/>
            <w:vAlign w:val="center"/>
          </w:tcPr>
          <w:p w14:paraId="549157F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65B10C19" w14:textId="77777777" w:rsidTr="00C57978">
        <w:trPr>
          <w:trHeight w:val="350"/>
          <w:jc w:val="center"/>
        </w:trPr>
        <w:tc>
          <w:tcPr>
            <w:tcW w:w="3480" w:type="dxa"/>
            <w:vAlign w:val="center"/>
          </w:tcPr>
          <w:p w14:paraId="6E3B3073"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2 Total Score</w:t>
            </w:r>
          </w:p>
        </w:tc>
        <w:tc>
          <w:tcPr>
            <w:tcW w:w="2995" w:type="dxa"/>
            <w:vAlign w:val="center"/>
          </w:tcPr>
          <w:p w14:paraId="6FBE8EA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2 Total Score</w:t>
            </w:r>
          </w:p>
        </w:tc>
        <w:tc>
          <w:tcPr>
            <w:tcW w:w="1620" w:type="dxa"/>
            <w:vAlign w:val="center"/>
          </w:tcPr>
          <w:p w14:paraId="7C74A06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213B28C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T1524</w:t>
            </w:r>
          </w:p>
        </w:tc>
        <w:tc>
          <w:tcPr>
            <w:tcW w:w="1411" w:type="dxa"/>
            <w:gridSpan w:val="2"/>
            <w:vAlign w:val="center"/>
          </w:tcPr>
          <w:p w14:paraId="7598102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3C31A6CF" w14:textId="77777777" w:rsidTr="00C57978">
        <w:trPr>
          <w:trHeight w:val="350"/>
          <w:jc w:val="center"/>
        </w:trPr>
        <w:tc>
          <w:tcPr>
            <w:tcW w:w="3480" w:type="dxa"/>
          </w:tcPr>
          <w:p w14:paraId="542A0A33" w14:textId="77777777" w:rsidR="00A02ED7" w:rsidRPr="00A02ED7" w:rsidRDefault="00A02ED7" w:rsidP="00A02ED7">
            <w:pPr>
              <w:rPr>
                <w:rFonts w:ascii="Bookman Old Style" w:hAnsi="Bookman Old Style" w:cs="Arial"/>
                <w:sz w:val="22"/>
                <w:szCs w:val="22"/>
              </w:rPr>
            </w:pPr>
            <w:r w:rsidRPr="00A02ED7">
              <w:rPr>
                <w:rFonts w:ascii="Bookman Old Style" w:hAnsi="Bookman Old Style"/>
                <w:sz w:val="22"/>
                <w:szCs w:val="22"/>
              </w:rPr>
              <w:t>NYSITELL_V2 Braille: Level III 2 Total Score</w:t>
            </w:r>
          </w:p>
        </w:tc>
        <w:tc>
          <w:tcPr>
            <w:tcW w:w="2995" w:type="dxa"/>
          </w:tcPr>
          <w:p w14:paraId="6BD62EA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sz w:val="22"/>
                <w:szCs w:val="22"/>
              </w:rPr>
              <w:t>NYSITELL_V2 Braille: Level III 2 Total Score</w:t>
            </w:r>
          </w:p>
        </w:tc>
        <w:tc>
          <w:tcPr>
            <w:tcW w:w="1620" w:type="dxa"/>
          </w:tcPr>
          <w:p w14:paraId="12C98F1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ELA</w:t>
            </w:r>
          </w:p>
        </w:tc>
        <w:tc>
          <w:tcPr>
            <w:tcW w:w="1070" w:type="dxa"/>
          </w:tcPr>
          <w:p w14:paraId="59845DD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T1549</w:t>
            </w:r>
          </w:p>
        </w:tc>
        <w:tc>
          <w:tcPr>
            <w:tcW w:w="1411" w:type="dxa"/>
            <w:gridSpan w:val="2"/>
          </w:tcPr>
          <w:p w14:paraId="4612040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Numeric Raw</w:t>
            </w:r>
          </w:p>
        </w:tc>
      </w:tr>
      <w:tr w:rsidR="00A02ED7" w:rsidRPr="00A02ED7" w14:paraId="19AC195D" w14:textId="77777777" w:rsidTr="00C57978">
        <w:trPr>
          <w:trHeight w:val="350"/>
          <w:jc w:val="center"/>
        </w:trPr>
        <w:tc>
          <w:tcPr>
            <w:tcW w:w="3480" w:type="dxa"/>
            <w:vAlign w:val="center"/>
          </w:tcPr>
          <w:p w14:paraId="57D92F5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2 Listening</w:t>
            </w:r>
          </w:p>
        </w:tc>
        <w:tc>
          <w:tcPr>
            <w:tcW w:w="2995" w:type="dxa"/>
            <w:vAlign w:val="center"/>
          </w:tcPr>
          <w:p w14:paraId="41FAC64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2 Listening</w:t>
            </w:r>
          </w:p>
        </w:tc>
        <w:tc>
          <w:tcPr>
            <w:tcW w:w="1620" w:type="dxa"/>
            <w:vAlign w:val="center"/>
          </w:tcPr>
          <w:p w14:paraId="4C961E5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616A31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L1524</w:t>
            </w:r>
          </w:p>
        </w:tc>
        <w:tc>
          <w:tcPr>
            <w:tcW w:w="1411" w:type="dxa"/>
            <w:gridSpan w:val="2"/>
            <w:vAlign w:val="center"/>
          </w:tcPr>
          <w:p w14:paraId="1D7B2E4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4C7A5CD5" w14:textId="77777777" w:rsidTr="00C57978">
        <w:trPr>
          <w:trHeight w:val="350"/>
          <w:jc w:val="center"/>
        </w:trPr>
        <w:tc>
          <w:tcPr>
            <w:tcW w:w="3480" w:type="dxa"/>
            <w:vAlign w:val="center"/>
          </w:tcPr>
          <w:p w14:paraId="7A55D30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2 Speaking</w:t>
            </w:r>
          </w:p>
        </w:tc>
        <w:tc>
          <w:tcPr>
            <w:tcW w:w="2995" w:type="dxa"/>
            <w:vAlign w:val="center"/>
          </w:tcPr>
          <w:p w14:paraId="498CE5D8"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2 Speaking</w:t>
            </w:r>
          </w:p>
        </w:tc>
        <w:tc>
          <w:tcPr>
            <w:tcW w:w="1620" w:type="dxa"/>
            <w:vAlign w:val="center"/>
          </w:tcPr>
          <w:p w14:paraId="3D5A5B8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4E75E52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S1524</w:t>
            </w:r>
          </w:p>
        </w:tc>
        <w:tc>
          <w:tcPr>
            <w:tcW w:w="1411" w:type="dxa"/>
            <w:gridSpan w:val="2"/>
            <w:vAlign w:val="center"/>
          </w:tcPr>
          <w:p w14:paraId="1BE5730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2474B0C7" w14:textId="77777777" w:rsidTr="00C57978">
        <w:trPr>
          <w:trHeight w:val="350"/>
          <w:jc w:val="center"/>
        </w:trPr>
        <w:tc>
          <w:tcPr>
            <w:tcW w:w="3480" w:type="dxa"/>
            <w:vAlign w:val="center"/>
          </w:tcPr>
          <w:p w14:paraId="0D48454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2 Reading</w:t>
            </w:r>
          </w:p>
        </w:tc>
        <w:tc>
          <w:tcPr>
            <w:tcW w:w="2995" w:type="dxa"/>
            <w:vAlign w:val="center"/>
          </w:tcPr>
          <w:p w14:paraId="2897605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2 Reading</w:t>
            </w:r>
          </w:p>
        </w:tc>
        <w:tc>
          <w:tcPr>
            <w:tcW w:w="1620" w:type="dxa"/>
            <w:vAlign w:val="center"/>
          </w:tcPr>
          <w:p w14:paraId="5258648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2415E80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R1524</w:t>
            </w:r>
          </w:p>
        </w:tc>
        <w:tc>
          <w:tcPr>
            <w:tcW w:w="1411" w:type="dxa"/>
            <w:gridSpan w:val="2"/>
            <w:vAlign w:val="center"/>
          </w:tcPr>
          <w:p w14:paraId="77737C4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152E3F4A" w14:textId="77777777" w:rsidTr="00C57978">
        <w:trPr>
          <w:trHeight w:val="350"/>
          <w:jc w:val="center"/>
        </w:trPr>
        <w:tc>
          <w:tcPr>
            <w:tcW w:w="3480" w:type="dxa"/>
            <w:vAlign w:val="center"/>
          </w:tcPr>
          <w:p w14:paraId="2BAE8043"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2 Writing</w:t>
            </w:r>
          </w:p>
        </w:tc>
        <w:tc>
          <w:tcPr>
            <w:tcW w:w="2995" w:type="dxa"/>
            <w:vAlign w:val="center"/>
          </w:tcPr>
          <w:p w14:paraId="607B462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2 Writing</w:t>
            </w:r>
          </w:p>
        </w:tc>
        <w:tc>
          <w:tcPr>
            <w:tcW w:w="1620" w:type="dxa"/>
            <w:vAlign w:val="center"/>
          </w:tcPr>
          <w:p w14:paraId="743E5E3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7B24CD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W1524</w:t>
            </w:r>
          </w:p>
        </w:tc>
        <w:tc>
          <w:tcPr>
            <w:tcW w:w="1411" w:type="dxa"/>
            <w:gridSpan w:val="2"/>
            <w:vAlign w:val="center"/>
          </w:tcPr>
          <w:p w14:paraId="2E3A7F3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0538A052" w14:textId="77777777" w:rsidTr="00C57978">
        <w:trPr>
          <w:trHeight w:val="350"/>
          <w:jc w:val="center"/>
        </w:trPr>
        <w:tc>
          <w:tcPr>
            <w:tcW w:w="3480" w:type="dxa"/>
            <w:vAlign w:val="center"/>
          </w:tcPr>
          <w:p w14:paraId="2A3EAE1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3 Total Score</w:t>
            </w:r>
          </w:p>
        </w:tc>
        <w:tc>
          <w:tcPr>
            <w:tcW w:w="2995" w:type="dxa"/>
            <w:vAlign w:val="center"/>
          </w:tcPr>
          <w:p w14:paraId="41AA32C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3 Total Score</w:t>
            </w:r>
          </w:p>
        </w:tc>
        <w:tc>
          <w:tcPr>
            <w:tcW w:w="1620" w:type="dxa"/>
            <w:vAlign w:val="center"/>
          </w:tcPr>
          <w:p w14:paraId="396BB90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74A5A06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T1525</w:t>
            </w:r>
          </w:p>
        </w:tc>
        <w:tc>
          <w:tcPr>
            <w:tcW w:w="1411" w:type="dxa"/>
            <w:gridSpan w:val="2"/>
            <w:vAlign w:val="center"/>
          </w:tcPr>
          <w:p w14:paraId="1108448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00D336C3" w14:textId="77777777" w:rsidTr="00C57978">
        <w:trPr>
          <w:trHeight w:val="350"/>
          <w:jc w:val="center"/>
        </w:trPr>
        <w:tc>
          <w:tcPr>
            <w:tcW w:w="3480" w:type="dxa"/>
          </w:tcPr>
          <w:p w14:paraId="686B17A5" w14:textId="77777777" w:rsidR="00A02ED7" w:rsidRPr="00A02ED7" w:rsidRDefault="00A02ED7" w:rsidP="00A02ED7">
            <w:pPr>
              <w:rPr>
                <w:rFonts w:ascii="Bookman Old Style" w:hAnsi="Bookman Old Style" w:cs="Arial"/>
                <w:sz w:val="22"/>
                <w:szCs w:val="22"/>
              </w:rPr>
            </w:pPr>
            <w:r w:rsidRPr="00A02ED7">
              <w:rPr>
                <w:rFonts w:ascii="Bookman Old Style" w:hAnsi="Bookman Old Style"/>
                <w:sz w:val="22"/>
                <w:szCs w:val="22"/>
              </w:rPr>
              <w:t>NYSITELL_V2 Braille: Level III 3 Total Score</w:t>
            </w:r>
          </w:p>
        </w:tc>
        <w:tc>
          <w:tcPr>
            <w:tcW w:w="2995" w:type="dxa"/>
          </w:tcPr>
          <w:p w14:paraId="6F76F51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sz w:val="22"/>
                <w:szCs w:val="22"/>
              </w:rPr>
              <w:t>NYSITELL_V2 Braille: Level III 3 Total Score</w:t>
            </w:r>
          </w:p>
        </w:tc>
        <w:tc>
          <w:tcPr>
            <w:tcW w:w="1620" w:type="dxa"/>
          </w:tcPr>
          <w:p w14:paraId="41A4B57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ELA</w:t>
            </w:r>
          </w:p>
        </w:tc>
        <w:tc>
          <w:tcPr>
            <w:tcW w:w="1070" w:type="dxa"/>
          </w:tcPr>
          <w:p w14:paraId="66D26ED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T1550</w:t>
            </w:r>
          </w:p>
        </w:tc>
        <w:tc>
          <w:tcPr>
            <w:tcW w:w="1411" w:type="dxa"/>
            <w:gridSpan w:val="2"/>
          </w:tcPr>
          <w:p w14:paraId="31F4364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Numeric Raw</w:t>
            </w:r>
          </w:p>
        </w:tc>
      </w:tr>
      <w:tr w:rsidR="00A02ED7" w:rsidRPr="00A02ED7" w14:paraId="3E020201" w14:textId="77777777" w:rsidTr="00C57978">
        <w:trPr>
          <w:trHeight w:val="350"/>
          <w:jc w:val="center"/>
        </w:trPr>
        <w:tc>
          <w:tcPr>
            <w:tcW w:w="3480" w:type="dxa"/>
            <w:vAlign w:val="center"/>
          </w:tcPr>
          <w:p w14:paraId="41E878B5"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3 Listening</w:t>
            </w:r>
          </w:p>
        </w:tc>
        <w:tc>
          <w:tcPr>
            <w:tcW w:w="2995" w:type="dxa"/>
            <w:vAlign w:val="center"/>
          </w:tcPr>
          <w:p w14:paraId="0E6B957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3 Listening</w:t>
            </w:r>
          </w:p>
        </w:tc>
        <w:tc>
          <w:tcPr>
            <w:tcW w:w="1620" w:type="dxa"/>
            <w:vAlign w:val="center"/>
          </w:tcPr>
          <w:p w14:paraId="5052CAA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33463C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L1525</w:t>
            </w:r>
          </w:p>
        </w:tc>
        <w:tc>
          <w:tcPr>
            <w:tcW w:w="1411" w:type="dxa"/>
            <w:gridSpan w:val="2"/>
            <w:vAlign w:val="center"/>
          </w:tcPr>
          <w:p w14:paraId="5BE3676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679933A4" w14:textId="77777777" w:rsidTr="00C57978">
        <w:trPr>
          <w:trHeight w:val="350"/>
          <w:jc w:val="center"/>
        </w:trPr>
        <w:tc>
          <w:tcPr>
            <w:tcW w:w="3480" w:type="dxa"/>
            <w:vAlign w:val="center"/>
          </w:tcPr>
          <w:p w14:paraId="6E13AD5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3 Speaking</w:t>
            </w:r>
          </w:p>
        </w:tc>
        <w:tc>
          <w:tcPr>
            <w:tcW w:w="2995" w:type="dxa"/>
            <w:vAlign w:val="center"/>
          </w:tcPr>
          <w:p w14:paraId="03ECC4C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3 Speaking</w:t>
            </w:r>
          </w:p>
        </w:tc>
        <w:tc>
          <w:tcPr>
            <w:tcW w:w="1620" w:type="dxa"/>
            <w:vAlign w:val="center"/>
          </w:tcPr>
          <w:p w14:paraId="2D46FEA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7A45B7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S1525</w:t>
            </w:r>
          </w:p>
        </w:tc>
        <w:tc>
          <w:tcPr>
            <w:tcW w:w="1411" w:type="dxa"/>
            <w:gridSpan w:val="2"/>
            <w:vAlign w:val="center"/>
          </w:tcPr>
          <w:p w14:paraId="17565F7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3D23AF65" w14:textId="77777777" w:rsidTr="00C57978">
        <w:trPr>
          <w:trHeight w:val="350"/>
          <w:jc w:val="center"/>
        </w:trPr>
        <w:tc>
          <w:tcPr>
            <w:tcW w:w="3480" w:type="dxa"/>
            <w:vAlign w:val="center"/>
          </w:tcPr>
          <w:p w14:paraId="7B5F0B7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3 Reading</w:t>
            </w:r>
          </w:p>
        </w:tc>
        <w:tc>
          <w:tcPr>
            <w:tcW w:w="2995" w:type="dxa"/>
            <w:vAlign w:val="center"/>
          </w:tcPr>
          <w:p w14:paraId="0848D6B7"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3 Reading</w:t>
            </w:r>
          </w:p>
        </w:tc>
        <w:tc>
          <w:tcPr>
            <w:tcW w:w="1620" w:type="dxa"/>
            <w:vAlign w:val="center"/>
          </w:tcPr>
          <w:p w14:paraId="6D61DA5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E02D7E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R1525</w:t>
            </w:r>
          </w:p>
        </w:tc>
        <w:tc>
          <w:tcPr>
            <w:tcW w:w="1411" w:type="dxa"/>
            <w:gridSpan w:val="2"/>
            <w:vAlign w:val="center"/>
          </w:tcPr>
          <w:p w14:paraId="2E20D8A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1DE13055" w14:textId="77777777" w:rsidTr="00C57978">
        <w:trPr>
          <w:trHeight w:val="350"/>
          <w:jc w:val="center"/>
        </w:trPr>
        <w:tc>
          <w:tcPr>
            <w:tcW w:w="3480" w:type="dxa"/>
            <w:vAlign w:val="center"/>
          </w:tcPr>
          <w:p w14:paraId="1D0C88CA"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3 Writing</w:t>
            </w:r>
          </w:p>
        </w:tc>
        <w:tc>
          <w:tcPr>
            <w:tcW w:w="2995" w:type="dxa"/>
            <w:vAlign w:val="center"/>
          </w:tcPr>
          <w:p w14:paraId="04E871B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3 Writing</w:t>
            </w:r>
          </w:p>
        </w:tc>
        <w:tc>
          <w:tcPr>
            <w:tcW w:w="1620" w:type="dxa"/>
            <w:vAlign w:val="center"/>
          </w:tcPr>
          <w:p w14:paraId="645F6C7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BD2170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W1525</w:t>
            </w:r>
          </w:p>
        </w:tc>
        <w:tc>
          <w:tcPr>
            <w:tcW w:w="1411" w:type="dxa"/>
            <w:gridSpan w:val="2"/>
            <w:vAlign w:val="center"/>
          </w:tcPr>
          <w:p w14:paraId="05C97D8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2EA51374" w14:textId="77777777" w:rsidTr="00C57978">
        <w:trPr>
          <w:trHeight w:val="350"/>
          <w:jc w:val="center"/>
        </w:trPr>
        <w:tc>
          <w:tcPr>
            <w:tcW w:w="3480" w:type="dxa"/>
            <w:vAlign w:val="center"/>
          </w:tcPr>
          <w:p w14:paraId="6307FEA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3 Total Score</w:t>
            </w:r>
          </w:p>
        </w:tc>
        <w:tc>
          <w:tcPr>
            <w:tcW w:w="2995" w:type="dxa"/>
            <w:vAlign w:val="center"/>
          </w:tcPr>
          <w:p w14:paraId="44C0207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3 Total Score</w:t>
            </w:r>
          </w:p>
        </w:tc>
        <w:tc>
          <w:tcPr>
            <w:tcW w:w="1620" w:type="dxa"/>
            <w:vAlign w:val="center"/>
          </w:tcPr>
          <w:p w14:paraId="19AAFF2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00B474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T1526</w:t>
            </w:r>
          </w:p>
        </w:tc>
        <w:tc>
          <w:tcPr>
            <w:tcW w:w="1411" w:type="dxa"/>
            <w:gridSpan w:val="2"/>
            <w:vAlign w:val="center"/>
          </w:tcPr>
          <w:p w14:paraId="5BBAF71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362EA5C1" w14:textId="77777777" w:rsidTr="00C57978">
        <w:trPr>
          <w:trHeight w:val="350"/>
          <w:jc w:val="center"/>
        </w:trPr>
        <w:tc>
          <w:tcPr>
            <w:tcW w:w="3480" w:type="dxa"/>
            <w:vAlign w:val="center"/>
          </w:tcPr>
          <w:p w14:paraId="0DE81F8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3 Listening</w:t>
            </w:r>
          </w:p>
        </w:tc>
        <w:tc>
          <w:tcPr>
            <w:tcW w:w="2995" w:type="dxa"/>
            <w:vAlign w:val="center"/>
          </w:tcPr>
          <w:p w14:paraId="1D0E8EC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3 Listening</w:t>
            </w:r>
          </w:p>
        </w:tc>
        <w:tc>
          <w:tcPr>
            <w:tcW w:w="1620" w:type="dxa"/>
            <w:vAlign w:val="center"/>
          </w:tcPr>
          <w:p w14:paraId="52894BF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7834992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L1526</w:t>
            </w:r>
          </w:p>
        </w:tc>
        <w:tc>
          <w:tcPr>
            <w:tcW w:w="1411" w:type="dxa"/>
            <w:gridSpan w:val="2"/>
            <w:vAlign w:val="center"/>
          </w:tcPr>
          <w:p w14:paraId="14E527A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5A3B7630" w14:textId="77777777" w:rsidTr="00C57978">
        <w:trPr>
          <w:trHeight w:val="350"/>
          <w:jc w:val="center"/>
        </w:trPr>
        <w:tc>
          <w:tcPr>
            <w:tcW w:w="3480" w:type="dxa"/>
            <w:vAlign w:val="center"/>
          </w:tcPr>
          <w:p w14:paraId="3699BB8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3 Speaking</w:t>
            </w:r>
          </w:p>
        </w:tc>
        <w:tc>
          <w:tcPr>
            <w:tcW w:w="2995" w:type="dxa"/>
            <w:vAlign w:val="center"/>
          </w:tcPr>
          <w:p w14:paraId="42BBD86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3 Speaking</w:t>
            </w:r>
          </w:p>
        </w:tc>
        <w:tc>
          <w:tcPr>
            <w:tcW w:w="1620" w:type="dxa"/>
            <w:vAlign w:val="center"/>
          </w:tcPr>
          <w:p w14:paraId="3B6A91C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02678AB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S1526</w:t>
            </w:r>
          </w:p>
        </w:tc>
        <w:tc>
          <w:tcPr>
            <w:tcW w:w="1411" w:type="dxa"/>
            <w:gridSpan w:val="2"/>
            <w:vAlign w:val="center"/>
          </w:tcPr>
          <w:p w14:paraId="5942296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11ECFD41" w14:textId="77777777" w:rsidTr="00C57978">
        <w:trPr>
          <w:trHeight w:val="350"/>
          <w:jc w:val="center"/>
        </w:trPr>
        <w:tc>
          <w:tcPr>
            <w:tcW w:w="3480" w:type="dxa"/>
            <w:vAlign w:val="center"/>
          </w:tcPr>
          <w:p w14:paraId="3632068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3 Reading</w:t>
            </w:r>
          </w:p>
        </w:tc>
        <w:tc>
          <w:tcPr>
            <w:tcW w:w="2995" w:type="dxa"/>
            <w:vAlign w:val="center"/>
          </w:tcPr>
          <w:p w14:paraId="38302807"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3 Reading</w:t>
            </w:r>
          </w:p>
        </w:tc>
        <w:tc>
          <w:tcPr>
            <w:tcW w:w="1620" w:type="dxa"/>
            <w:vAlign w:val="center"/>
          </w:tcPr>
          <w:p w14:paraId="2A7C71F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032D711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R1526</w:t>
            </w:r>
          </w:p>
        </w:tc>
        <w:tc>
          <w:tcPr>
            <w:tcW w:w="1411" w:type="dxa"/>
            <w:gridSpan w:val="2"/>
            <w:vAlign w:val="center"/>
          </w:tcPr>
          <w:p w14:paraId="01576C9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373E97D0" w14:textId="77777777" w:rsidTr="00C57978">
        <w:trPr>
          <w:trHeight w:val="350"/>
          <w:jc w:val="center"/>
        </w:trPr>
        <w:tc>
          <w:tcPr>
            <w:tcW w:w="3480" w:type="dxa"/>
            <w:vAlign w:val="center"/>
          </w:tcPr>
          <w:p w14:paraId="4BBC536A"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3 Writing</w:t>
            </w:r>
          </w:p>
        </w:tc>
        <w:tc>
          <w:tcPr>
            <w:tcW w:w="2995" w:type="dxa"/>
            <w:vAlign w:val="center"/>
          </w:tcPr>
          <w:p w14:paraId="12D8E80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3 Writing</w:t>
            </w:r>
          </w:p>
        </w:tc>
        <w:tc>
          <w:tcPr>
            <w:tcW w:w="1620" w:type="dxa"/>
            <w:vAlign w:val="center"/>
          </w:tcPr>
          <w:p w14:paraId="264AFEE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2621EF5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W1526</w:t>
            </w:r>
          </w:p>
        </w:tc>
        <w:tc>
          <w:tcPr>
            <w:tcW w:w="1411" w:type="dxa"/>
            <w:gridSpan w:val="2"/>
            <w:vAlign w:val="center"/>
          </w:tcPr>
          <w:p w14:paraId="7EE8778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2709ECE9" w14:textId="77777777" w:rsidTr="00C57978">
        <w:trPr>
          <w:trHeight w:val="350"/>
          <w:jc w:val="center"/>
        </w:trPr>
        <w:tc>
          <w:tcPr>
            <w:tcW w:w="3480" w:type="dxa"/>
            <w:vAlign w:val="center"/>
          </w:tcPr>
          <w:p w14:paraId="7752E6B1"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4 Total Score</w:t>
            </w:r>
          </w:p>
        </w:tc>
        <w:tc>
          <w:tcPr>
            <w:tcW w:w="2995" w:type="dxa"/>
            <w:vAlign w:val="center"/>
          </w:tcPr>
          <w:p w14:paraId="4269163A"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4 Total Score</w:t>
            </w:r>
          </w:p>
        </w:tc>
        <w:tc>
          <w:tcPr>
            <w:tcW w:w="1620" w:type="dxa"/>
            <w:vAlign w:val="center"/>
          </w:tcPr>
          <w:p w14:paraId="548687B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4811266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T1527</w:t>
            </w:r>
          </w:p>
        </w:tc>
        <w:tc>
          <w:tcPr>
            <w:tcW w:w="1411" w:type="dxa"/>
            <w:gridSpan w:val="2"/>
            <w:vAlign w:val="center"/>
          </w:tcPr>
          <w:p w14:paraId="54FA729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091FBED8" w14:textId="77777777" w:rsidTr="00C57978">
        <w:trPr>
          <w:trHeight w:val="350"/>
          <w:jc w:val="center"/>
        </w:trPr>
        <w:tc>
          <w:tcPr>
            <w:tcW w:w="3480" w:type="dxa"/>
            <w:vAlign w:val="center"/>
          </w:tcPr>
          <w:p w14:paraId="42D25E0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4 Listening</w:t>
            </w:r>
          </w:p>
        </w:tc>
        <w:tc>
          <w:tcPr>
            <w:tcW w:w="2995" w:type="dxa"/>
            <w:vAlign w:val="center"/>
          </w:tcPr>
          <w:p w14:paraId="1B6DA23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4 Listening</w:t>
            </w:r>
          </w:p>
        </w:tc>
        <w:tc>
          <w:tcPr>
            <w:tcW w:w="1620" w:type="dxa"/>
            <w:vAlign w:val="center"/>
          </w:tcPr>
          <w:p w14:paraId="57F4B48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61BE80B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L1527</w:t>
            </w:r>
          </w:p>
        </w:tc>
        <w:tc>
          <w:tcPr>
            <w:tcW w:w="1411" w:type="dxa"/>
            <w:gridSpan w:val="2"/>
            <w:vAlign w:val="center"/>
          </w:tcPr>
          <w:p w14:paraId="645E1A3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F857B11" w14:textId="77777777" w:rsidTr="00C57978">
        <w:trPr>
          <w:trHeight w:val="350"/>
          <w:jc w:val="center"/>
        </w:trPr>
        <w:tc>
          <w:tcPr>
            <w:tcW w:w="3480" w:type="dxa"/>
            <w:vAlign w:val="center"/>
          </w:tcPr>
          <w:p w14:paraId="21E90D4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4 Speaking</w:t>
            </w:r>
          </w:p>
        </w:tc>
        <w:tc>
          <w:tcPr>
            <w:tcW w:w="2995" w:type="dxa"/>
            <w:vAlign w:val="center"/>
          </w:tcPr>
          <w:p w14:paraId="04B042F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4 Speaking</w:t>
            </w:r>
          </w:p>
        </w:tc>
        <w:tc>
          <w:tcPr>
            <w:tcW w:w="1620" w:type="dxa"/>
            <w:vAlign w:val="center"/>
          </w:tcPr>
          <w:p w14:paraId="7905476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A91468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S1527</w:t>
            </w:r>
          </w:p>
        </w:tc>
        <w:tc>
          <w:tcPr>
            <w:tcW w:w="1411" w:type="dxa"/>
            <w:gridSpan w:val="2"/>
            <w:vAlign w:val="center"/>
          </w:tcPr>
          <w:p w14:paraId="124BC30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4D90B57D" w14:textId="77777777" w:rsidTr="00C57978">
        <w:trPr>
          <w:trHeight w:val="350"/>
          <w:jc w:val="center"/>
        </w:trPr>
        <w:tc>
          <w:tcPr>
            <w:tcW w:w="3480" w:type="dxa"/>
            <w:vAlign w:val="center"/>
          </w:tcPr>
          <w:p w14:paraId="3ECF3CBA"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lastRenderedPageBreak/>
              <w:t>NYSITELL_V2: Level IV 4 Reading</w:t>
            </w:r>
          </w:p>
        </w:tc>
        <w:tc>
          <w:tcPr>
            <w:tcW w:w="2995" w:type="dxa"/>
            <w:vAlign w:val="center"/>
          </w:tcPr>
          <w:p w14:paraId="2F5987A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4 Reading</w:t>
            </w:r>
          </w:p>
        </w:tc>
        <w:tc>
          <w:tcPr>
            <w:tcW w:w="1620" w:type="dxa"/>
            <w:vAlign w:val="center"/>
          </w:tcPr>
          <w:p w14:paraId="18B61AF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D343A0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R1527</w:t>
            </w:r>
          </w:p>
        </w:tc>
        <w:tc>
          <w:tcPr>
            <w:tcW w:w="1411" w:type="dxa"/>
            <w:gridSpan w:val="2"/>
            <w:vAlign w:val="center"/>
          </w:tcPr>
          <w:p w14:paraId="77A344B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5606C8E2" w14:textId="77777777" w:rsidTr="00C57978">
        <w:trPr>
          <w:trHeight w:val="350"/>
          <w:jc w:val="center"/>
        </w:trPr>
        <w:tc>
          <w:tcPr>
            <w:tcW w:w="3480" w:type="dxa"/>
            <w:vAlign w:val="center"/>
          </w:tcPr>
          <w:p w14:paraId="438F6A7B"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4 Writing</w:t>
            </w:r>
          </w:p>
        </w:tc>
        <w:tc>
          <w:tcPr>
            <w:tcW w:w="2995" w:type="dxa"/>
            <w:vAlign w:val="center"/>
          </w:tcPr>
          <w:p w14:paraId="6FF4C40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4 Writing</w:t>
            </w:r>
          </w:p>
        </w:tc>
        <w:tc>
          <w:tcPr>
            <w:tcW w:w="1620" w:type="dxa"/>
            <w:vAlign w:val="center"/>
          </w:tcPr>
          <w:p w14:paraId="1C10339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49881A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W1527</w:t>
            </w:r>
          </w:p>
        </w:tc>
        <w:tc>
          <w:tcPr>
            <w:tcW w:w="1411" w:type="dxa"/>
            <w:gridSpan w:val="2"/>
            <w:vAlign w:val="center"/>
          </w:tcPr>
          <w:p w14:paraId="59B37E7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3C1340F" w14:textId="77777777" w:rsidTr="00C57978">
        <w:trPr>
          <w:trHeight w:val="350"/>
          <w:jc w:val="center"/>
        </w:trPr>
        <w:tc>
          <w:tcPr>
            <w:tcW w:w="3480" w:type="dxa"/>
            <w:vAlign w:val="center"/>
          </w:tcPr>
          <w:p w14:paraId="5D556E6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4 Total Score</w:t>
            </w:r>
          </w:p>
        </w:tc>
        <w:tc>
          <w:tcPr>
            <w:tcW w:w="2995" w:type="dxa"/>
            <w:vAlign w:val="center"/>
          </w:tcPr>
          <w:p w14:paraId="3179394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4 Total Score</w:t>
            </w:r>
          </w:p>
        </w:tc>
        <w:tc>
          <w:tcPr>
            <w:tcW w:w="1620" w:type="dxa"/>
            <w:vAlign w:val="center"/>
          </w:tcPr>
          <w:p w14:paraId="1296A2F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7F7DA7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T1528</w:t>
            </w:r>
          </w:p>
        </w:tc>
        <w:tc>
          <w:tcPr>
            <w:tcW w:w="1411" w:type="dxa"/>
            <w:gridSpan w:val="2"/>
            <w:vAlign w:val="center"/>
          </w:tcPr>
          <w:p w14:paraId="3A83F7A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4C423973" w14:textId="77777777" w:rsidTr="00C57978">
        <w:trPr>
          <w:trHeight w:val="350"/>
          <w:jc w:val="center"/>
        </w:trPr>
        <w:tc>
          <w:tcPr>
            <w:tcW w:w="3480" w:type="dxa"/>
            <w:vAlign w:val="center"/>
          </w:tcPr>
          <w:p w14:paraId="55F71497"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4 Listening</w:t>
            </w:r>
          </w:p>
        </w:tc>
        <w:tc>
          <w:tcPr>
            <w:tcW w:w="2995" w:type="dxa"/>
            <w:vAlign w:val="center"/>
          </w:tcPr>
          <w:p w14:paraId="02DDC97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4 Listening</w:t>
            </w:r>
          </w:p>
        </w:tc>
        <w:tc>
          <w:tcPr>
            <w:tcW w:w="1620" w:type="dxa"/>
            <w:vAlign w:val="center"/>
          </w:tcPr>
          <w:p w14:paraId="118771B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42240E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L1528</w:t>
            </w:r>
          </w:p>
        </w:tc>
        <w:tc>
          <w:tcPr>
            <w:tcW w:w="1411" w:type="dxa"/>
            <w:gridSpan w:val="2"/>
            <w:vAlign w:val="center"/>
          </w:tcPr>
          <w:p w14:paraId="0120394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04189F95" w14:textId="77777777" w:rsidTr="00C57978">
        <w:trPr>
          <w:trHeight w:val="350"/>
          <w:jc w:val="center"/>
        </w:trPr>
        <w:tc>
          <w:tcPr>
            <w:tcW w:w="3480" w:type="dxa"/>
            <w:vAlign w:val="center"/>
          </w:tcPr>
          <w:p w14:paraId="23A2D6C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4 Speaking</w:t>
            </w:r>
          </w:p>
        </w:tc>
        <w:tc>
          <w:tcPr>
            <w:tcW w:w="2995" w:type="dxa"/>
            <w:vAlign w:val="center"/>
          </w:tcPr>
          <w:p w14:paraId="3915979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4 Speaking</w:t>
            </w:r>
          </w:p>
        </w:tc>
        <w:tc>
          <w:tcPr>
            <w:tcW w:w="1620" w:type="dxa"/>
            <w:vAlign w:val="center"/>
          </w:tcPr>
          <w:p w14:paraId="0C65176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D40AAC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S1528</w:t>
            </w:r>
          </w:p>
        </w:tc>
        <w:tc>
          <w:tcPr>
            <w:tcW w:w="1411" w:type="dxa"/>
            <w:gridSpan w:val="2"/>
            <w:vAlign w:val="center"/>
          </w:tcPr>
          <w:p w14:paraId="54E5847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16241D87" w14:textId="77777777" w:rsidTr="00C57978">
        <w:trPr>
          <w:trHeight w:val="350"/>
          <w:jc w:val="center"/>
        </w:trPr>
        <w:tc>
          <w:tcPr>
            <w:tcW w:w="3480" w:type="dxa"/>
            <w:vAlign w:val="center"/>
          </w:tcPr>
          <w:p w14:paraId="3FAEC76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4 Reading</w:t>
            </w:r>
          </w:p>
        </w:tc>
        <w:tc>
          <w:tcPr>
            <w:tcW w:w="2995" w:type="dxa"/>
            <w:vAlign w:val="center"/>
          </w:tcPr>
          <w:p w14:paraId="2F23D38B"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4 Reading</w:t>
            </w:r>
          </w:p>
        </w:tc>
        <w:tc>
          <w:tcPr>
            <w:tcW w:w="1620" w:type="dxa"/>
            <w:vAlign w:val="center"/>
          </w:tcPr>
          <w:p w14:paraId="0C77464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6CFCFE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R1528</w:t>
            </w:r>
          </w:p>
        </w:tc>
        <w:tc>
          <w:tcPr>
            <w:tcW w:w="1411" w:type="dxa"/>
            <w:gridSpan w:val="2"/>
            <w:vAlign w:val="center"/>
          </w:tcPr>
          <w:p w14:paraId="7D67E75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41BB01B0" w14:textId="77777777" w:rsidTr="00C57978">
        <w:trPr>
          <w:trHeight w:val="350"/>
          <w:jc w:val="center"/>
        </w:trPr>
        <w:tc>
          <w:tcPr>
            <w:tcW w:w="3480" w:type="dxa"/>
            <w:vAlign w:val="center"/>
          </w:tcPr>
          <w:p w14:paraId="028D7AD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4 Writing</w:t>
            </w:r>
          </w:p>
        </w:tc>
        <w:tc>
          <w:tcPr>
            <w:tcW w:w="2995" w:type="dxa"/>
            <w:vAlign w:val="center"/>
          </w:tcPr>
          <w:p w14:paraId="08AD754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4 Writing</w:t>
            </w:r>
          </w:p>
        </w:tc>
        <w:tc>
          <w:tcPr>
            <w:tcW w:w="1620" w:type="dxa"/>
            <w:vAlign w:val="center"/>
          </w:tcPr>
          <w:p w14:paraId="0179C87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80D591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W1528</w:t>
            </w:r>
          </w:p>
        </w:tc>
        <w:tc>
          <w:tcPr>
            <w:tcW w:w="1411" w:type="dxa"/>
            <w:gridSpan w:val="2"/>
            <w:vAlign w:val="center"/>
          </w:tcPr>
          <w:p w14:paraId="732085D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506E4C4D" w14:textId="77777777" w:rsidTr="00C57978">
        <w:trPr>
          <w:trHeight w:val="350"/>
          <w:jc w:val="center"/>
        </w:trPr>
        <w:tc>
          <w:tcPr>
            <w:tcW w:w="3480" w:type="dxa"/>
            <w:vAlign w:val="center"/>
          </w:tcPr>
          <w:p w14:paraId="3E3C9787"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5 Total Score</w:t>
            </w:r>
          </w:p>
        </w:tc>
        <w:tc>
          <w:tcPr>
            <w:tcW w:w="2995" w:type="dxa"/>
            <w:vAlign w:val="center"/>
          </w:tcPr>
          <w:p w14:paraId="358DE0A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5 Total Score</w:t>
            </w:r>
          </w:p>
        </w:tc>
        <w:tc>
          <w:tcPr>
            <w:tcW w:w="1620" w:type="dxa"/>
            <w:vAlign w:val="center"/>
          </w:tcPr>
          <w:p w14:paraId="1EF0FD0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E27C78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T1529</w:t>
            </w:r>
          </w:p>
        </w:tc>
        <w:tc>
          <w:tcPr>
            <w:tcW w:w="1411" w:type="dxa"/>
            <w:gridSpan w:val="2"/>
            <w:vAlign w:val="center"/>
          </w:tcPr>
          <w:p w14:paraId="771DE1D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506A048" w14:textId="77777777" w:rsidTr="00C57978">
        <w:trPr>
          <w:trHeight w:val="350"/>
          <w:jc w:val="center"/>
        </w:trPr>
        <w:tc>
          <w:tcPr>
            <w:tcW w:w="3480" w:type="dxa"/>
            <w:vAlign w:val="center"/>
          </w:tcPr>
          <w:p w14:paraId="3271F33A"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5 Listening</w:t>
            </w:r>
          </w:p>
        </w:tc>
        <w:tc>
          <w:tcPr>
            <w:tcW w:w="2995" w:type="dxa"/>
            <w:vAlign w:val="center"/>
          </w:tcPr>
          <w:p w14:paraId="588CB5F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5 Listening</w:t>
            </w:r>
          </w:p>
        </w:tc>
        <w:tc>
          <w:tcPr>
            <w:tcW w:w="1620" w:type="dxa"/>
            <w:vAlign w:val="center"/>
          </w:tcPr>
          <w:p w14:paraId="292D798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09D189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L1529</w:t>
            </w:r>
          </w:p>
        </w:tc>
        <w:tc>
          <w:tcPr>
            <w:tcW w:w="1411" w:type="dxa"/>
            <w:gridSpan w:val="2"/>
            <w:vAlign w:val="center"/>
          </w:tcPr>
          <w:p w14:paraId="35C5818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3D09659" w14:textId="77777777" w:rsidTr="00C57978">
        <w:trPr>
          <w:trHeight w:val="350"/>
          <w:jc w:val="center"/>
        </w:trPr>
        <w:tc>
          <w:tcPr>
            <w:tcW w:w="3480" w:type="dxa"/>
            <w:vAlign w:val="center"/>
          </w:tcPr>
          <w:p w14:paraId="1A3FE99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5 Speaking</w:t>
            </w:r>
          </w:p>
        </w:tc>
        <w:tc>
          <w:tcPr>
            <w:tcW w:w="2995" w:type="dxa"/>
            <w:vAlign w:val="center"/>
          </w:tcPr>
          <w:p w14:paraId="20F1DE77"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5 Speaking</w:t>
            </w:r>
          </w:p>
        </w:tc>
        <w:tc>
          <w:tcPr>
            <w:tcW w:w="1620" w:type="dxa"/>
            <w:vAlign w:val="center"/>
          </w:tcPr>
          <w:p w14:paraId="79F0381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0FA3F74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S1529</w:t>
            </w:r>
          </w:p>
        </w:tc>
        <w:tc>
          <w:tcPr>
            <w:tcW w:w="1411" w:type="dxa"/>
            <w:gridSpan w:val="2"/>
            <w:vAlign w:val="center"/>
          </w:tcPr>
          <w:p w14:paraId="20518E6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EAAF6C5" w14:textId="77777777" w:rsidTr="00C57978">
        <w:trPr>
          <w:trHeight w:val="350"/>
          <w:jc w:val="center"/>
        </w:trPr>
        <w:tc>
          <w:tcPr>
            <w:tcW w:w="3480" w:type="dxa"/>
            <w:vAlign w:val="center"/>
          </w:tcPr>
          <w:p w14:paraId="2424D67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5 Reading</w:t>
            </w:r>
          </w:p>
        </w:tc>
        <w:tc>
          <w:tcPr>
            <w:tcW w:w="2995" w:type="dxa"/>
            <w:vAlign w:val="center"/>
          </w:tcPr>
          <w:p w14:paraId="34451A28"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5 Reading</w:t>
            </w:r>
          </w:p>
        </w:tc>
        <w:tc>
          <w:tcPr>
            <w:tcW w:w="1620" w:type="dxa"/>
            <w:vAlign w:val="center"/>
          </w:tcPr>
          <w:p w14:paraId="5A09327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2DE1F97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R1529</w:t>
            </w:r>
          </w:p>
        </w:tc>
        <w:tc>
          <w:tcPr>
            <w:tcW w:w="1411" w:type="dxa"/>
            <w:gridSpan w:val="2"/>
            <w:vAlign w:val="center"/>
          </w:tcPr>
          <w:p w14:paraId="512B215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0BD6DB73" w14:textId="77777777" w:rsidTr="00C57978">
        <w:trPr>
          <w:trHeight w:val="350"/>
          <w:jc w:val="center"/>
        </w:trPr>
        <w:tc>
          <w:tcPr>
            <w:tcW w:w="3480" w:type="dxa"/>
            <w:vAlign w:val="center"/>
          </w:tcPr>
          <w:p w14:paraId="7FC9E08B"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5 Writing</w:t>
            </w:r>
          </w:p>
        </w:tc>
        <w:tc>
          <w:tcPr>
            <w:tcW w:w="2995" w:type="dxa"/>
            <w:vAlign w:val="center"/>
          </w:tcPr>
          <w:p w14:paraId="7EB833C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5 Writing</w:t>
            </w:r>
          </w:p>
        </w:tc>
        <w:tc>
          <w:tcPr>
            <w:tcW w:w="1620" w:type="dxa"/>
            <w:vAlign w:val="center"/>
          </w:tcPr>
          <w:p w14:paraId="7BA80A5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78A0FDA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W1529</w:t>
            </w:r>
          </w:p>
        </w:tc>
        <w:tc>
          <w:tcPr>
            <w:tcW w:w="1411" w:type="dxa"/>
            <w:gridSpan w:val="2"/>
            <w:vAlign w:val="center"/>
          </w:tcPr>
          <w:p w14:paraId="5330A28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1B73C4AF" w14:textId="77777777" w:rsidTr="00C57978">
        <w:trPr>
          <w:trHeight w:val="350"/>
          <w:jc w:val="center"/>
        </w:trPr>
        <w:tc>
          <w:tcPr>
            <w:tcW w:w="3480" w:type="dxa"/>
            <w:vAlign w:val="center"/>
          </w:tcPr>
          <w:p w14:paraId="4CAD812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5 Total Score</w:t>
            </w:r>
          </w:p>
        </w:tc>
        <w:tc>
          <w:tcPr>
            <w:tcW w:w="2995" w:type="dxa"/>
            <w:vAlign w:val="center"/>
          </w:tcPr>
          <w:p w14:paraId="3741703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5 Total Score</w:t>
            </w:r>
          </w:p>
        </w:tc>
        <w:tc>
          <w:tcPr>
            <w:tcW w:w="1620" w:type="dxa"/>
            <w:vAlign w:val="center"/>
          </w:tcPr>
          <w:p w14:paraId="647BCCA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7C66B2C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T1530</w:t>
            </w:r>
          </w:p>
        </w:tc>
        <w:tc>
          <w:tcPr>
            <w:tcW w:w="1411" w:type="dxa"/>
            <w:gridSpan w:val="2"/>
            <w:vAlign w:val="center"/>
          </w:tcPr>
          <w:p w14:paraId="0AE5582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6825796D" w14:textId="77777777" w:rsidTr="00C57978">
        <w:trPr>
          <w:trHeight w:val="350"/>
          <w:jc w:val="center"/>
        </w:trPr>
        <w:tc>
          <w:tcPr>
            <w:tcW w:w="3480" w:type="dxa"/>
            <w:vAlign w:val="center"/>
          </w:tcPr>
          <w:p w14:paraId="434D325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5 Listening</w:t>
            </w:r>
          </w:p>
        </w:tc>
        <w:tc>
          <w:tcPr>
            <w:tcW w:w="2995" w:type="dxa"/>
            <w:vAlign w:val="center"/>
          </w:tcPr>
          <w:p w14:paraId="0391C38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5 Listening</w:t>
            </w:r>
          </w:p>
        </w:tc>
        <w:tc>
          <w:tcPr>
            <w:tcW w:w="1620" w:type="dxa"/>
            <w:vAlign w:val="center"/>
          </w:tcPr>
          <w:p w14:paraId="0A06A5D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C1467B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L1530</w:t>
            </w:r>
          </w:p>
        </w:tc>
        <w:tc>
          <w:tcPr>
            <w:tcW w:w="1411" w:type="dxa"/>
            <w:gridSpan w:val="2"/>
            <w:vAlign w:val="center"/>
          </w:tcPr>
          <w:p w14:paraId="75DADB8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A299A47" w14:textId="77777777" w:rsidTr="00C57978">
        <w:trPr>
          <w:trHeight w:val="350"/>
          <w:jc w:val="center"/>
        </w:trPr>
        <w:tc>
          <w:tcPr>
            <w:tcW w:w="3480" w:type="dxa"/>
            <w:vAlign w:val="center"/>
          </w:tcPr>
          <w:p w14:paraId="00B0364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5 Speaking</w:t>
            </w:r>
          </w:p>
        </w:tc>
        <w:tc>
          <w:tcPr>
            <w:tcW w:w="2995" w:type="dxa"/>
            <w:vAlign w:val="center"/>
          </w:tcPr>
          <w:p w14:paraId="031ECF95"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5 Speaking</w:t>
            </w:r>
          </w:p>
        </w:tc>
        <w:tc>
          <w:tcPr>
            <w:tcW w:w="1620" w:type="dxa"/>
            <w:vAlign w:val="center"/>
          </w:tcPr>
          <w:p w14:paraId="500E4AC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4F580D8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S1530</w:t>
            </w:r>
          </w:p>
        </w:tc>
        <w:tc>
          <w:tcPr>
            <w:tcW w:w="1411" w:type="dxa"/>
            <w:gridSpan w:val="2"/>
            <w:vAlign w:val="center"/>
          </w:tcPr>
          <w:p w14:paraId="000C7D2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12D161C3" w14:textId="77777777" w:rsidTr="00C57978">
        <w:trPr>
          <w:trHeight w:val="350"/>
          <w:jc w:val="center"/>
        </w:trPr>
        <w:tc>
          <w:tcPr>
            <w:tcW w:w="3480" w:type="dxa"/>
            <w:vAlign w:val="center"/>
          </w:tcPr>
          <w:p w14:paraId="29108B95"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5 Reading</w:t>
            </w:r>
          </w:p>
        </w:tc>
        <w:tc>
          <w:tcPr>
            <w:tcW w:w="2995" w:type="dxa"/>
            <w:vAlign w:val="center"/>
          </w:tcPr>
          <w:p w14:paraId="7AC7A91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5 Reading</w:t>
            </w:r>
          </w:p>
        </w:tc>
        <w:tc>
          <w:tcPr>
            <w:tcW w:w="1620" w:type="dxa"/>
            <w:vAlign w:val="center"/>
          </w:tcPr>
          <w:p w14:paraId="58ADFE7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2608F16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R1530</w:t>
            </w:r>
          </w:p>
        </w:tc>
        <w:tc>
          <w:tcPr>
            <w:tcW w:w="1411" w:type="dxa"/>
            <w:gridSpan w:val="2"/>
            <w:vAlign w:val="center"/>
          </w:tcPr>
          <w:p w14:paraId="4022D1A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53D12F9D" w14:textId="77777777" w:rsidTr="00C57978">
        <w:trPr>
          <w:trHeight w:val="350"/>
          <w:jc w:val="center"/>
        </w:trPr>
        <w:tc>
          <w:tcPr>
            <w:tcW w:w="3480" w:type="dxa"/>
            <w:vAlign w:val="center"/>
          </w:tcPr>
          <w:p w14:paraId="05A03FD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5 Writing</w:t>
            </w:r>
          </w:p>
        </w:tc>
        <w:tc>
          <w:tcPr>
            <w:tcW w:w="2995" w:type="dxa"/>
            <w:vAlign w:val="center"/>
          </w:tcPr>
          <w:p w14:paraId="6FBF132B"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5 Writing</w:t>
            </w:r>
          </w:p>
        </w:tc>
        <w:tc>
          <w:tcPr>
            <w:tcW w:w="1620" w:type="dxa"/>
            <w:vAlign w:val="center"/>
          </w:tcPr>
          <w:p w14:paraId="104F4B9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4D129F5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W1530</w:t>
            </w:r>
          </w:p>
        </w:tc>
        <w:tc>
          <w:tcPr>
            <w:tcW w:w="1411" w:type="dxa"/>
            <w:gridSpan w:val="2"/>
            <w:vAlign w:val="center"/>
          </w:tcPr>
          <w:p w14:paraId="5E789AA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11AF471A" w14:textId="77777777" w:rsidTr="00C57978">
        <w:trPr>
          <w:trHeight w:val="350"/>
          <w:jc w:val="center"/>
        </w:trPr>
        <w:tc>
          <w:tcPr>
            <w:tcW w:w="3480" w:type="dxa"/>
            <w:vAlign w:val="center"/>
          </w:tcPr>
          <w:p w14:paraId="1B1C700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6 Total Score</w:t>
            </w:r>
          </w:p>
        </w:tc>
        <w:tc>
          <w:tcPr>
            <w:tcW w:w="2995" w:type="dxa"/>
            <w:vAlign w:val="center"/>
          </w:tcPr>
          <w:p w14:paraId="2D0390A5"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6 Total Score</w:t>
            </w:r>
          </w:p>
        </w:tc>
        <w:tc>
          <w:tcPr>
            <w:tcW w:w="1620" w:type="dxa"/>
            <w:vAlign w:val="center"/>
          </w:tcPr>
          <w:p w14:paraId="7CD0CF5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71AE84A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T1531</w:t>
            </w:r>
          </w:p>
        </w:tc>
        <w:tc>
          <w:tcPr>
            <w:tcW w:w="1411" w:type="dxa"/>
            <w:gridSpan w:val="2"/>
            <w:vAlign w:val="center"/>
          </w:tcPr>
          <w:p w14:paraId="4F2320D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57B3AC9F" w14:textId="77777777" w:rsidTr="00C57978">
        <w:trPr>
          <w:trHeight w:val="350"/>
          <w:jc w:val="center"/>
        </w:trPr>
        <w:tc>
          <w:tcPr>
            <w:tcW w:w="3480" w:type="dxa"/>
            <w:vAlign w:val="center"/>
          </w:tcPr>
          <w:p w14:paraId="0C475B0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6 Listening</w:t>
            </w:r>
          </w:p>
        </w:tc>
        <w:tc>
          <w:tcPr>
            <w:tcW w:w="2995" w:type="dxa"/>
            <w:vAlign w:val="center"/>
          </w:tcPr>
          <w:p w14:paraId="287B15C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6 Listening</w:t>
            </w:r>
          </w:p>
        </w:tc>
        <w:tc>
          <w:tcPr>
            <w:tcW w:w="1620" w:type="dxa"/>
            <w:vAlign w:val="center"/>
          </w:tcPr>
          <w:p w14:paraId="1500042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CAD471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L1531</w:t>
            </w:r>
          </w:p>
        </w:tc>
        <w:tc>
          <w:tcPr>
            <w:tcW w:w="1411" w:type="dxa"/>
            <w:gridSpan w:val="2"/>
            <w:vAlign w:val="center"/>
          </w:tcPr>
          <w:p w14:paraId="5E8CB97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3117BB4" w14:textId="77777777" w:rsidTr="00C57978">
        <w:trPr>
          <w:trHeight w:val="350"/>
          <w:jc w:val="center"/>
        </w:trPr>
        <w:tc>
          <w:tcPr>
            <w:tcW w:w="3480" w:type="dxa"/>
            <w:vAlign w:val="center"/>
          </w:tcPr>
          <w:p w14:paraId="22F237EA"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6 Speaking</w:t>
            </w:r>
          </w:p>
        </w:tc>
        <w:tc>
          <w:tcPr>
            <w:tcW w:w="2995" w:type="dxa"/>
            <w:vAlign w:val="center"/>
          </w:tcPr>
          <w:p w14:paraId="4157D1EB"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6 Speaking</w:t>
            </w:r>
          </w:p>
        </w:tc>
        <w:tc>
          <w:tcPr>
            <w:tcW w:w="1620" w:type="dxa"/>
            <w:vAlign w:val="center"/>
          </w:tcPr>
          <w:p w14:paraId="611CE9E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2D46325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S1531</w:t>
            </w:r>
          </w:p>
        </w:tc>
        <w:tc>
          <w:tcPr>
            <w:tcW w:w="1411" w:type="dxa"/>
            <w:gridSpan w:val="2"/>
            <w:vAlign w:val="center"/>
          </w:tcPr>
          <w:p w14:paraId="7905EAE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2C7773C2" w14:textId="77777777" w:rsidTr="00C57978">
        <w:trPr>
          <w:trHeight w:val="350"/>
          <w:jc w:val="center"/>
        </w:trPr>
        <w:tc>
          <w:tcPr>
            <w:tcW w:w="3480" w:type="dxa"/>
            <w:vAlign w:val="center"/>
          </w:tcPr>
          <w:p w14:paraId="00C395D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6 Reading</w:t>
            </w:r>
          </w:p>
        </w:tc>
        <w:tc>
          <w:tcPr>
            <w:tcW w:w="2995" w:type="dxa"/>
            <w:vAlign w:val="center"/>
          </w:tcPr>
          <w:p w14:paraId="6A59014B"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6 Reading</w:t>
            </w:r>
          </w:p>
        </w:tc>
        <w:tc>
          <w:tcPr>
            <w:tcW w:w="1620" w:type="dxa"/>
            <w:vAlign w:val="center"/>
          </w:tcPr>
          <w:p w14:paraId="73939B6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00BE693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R1531</w:t>
            </w:r>
          </w:p>
        </w:tc>
        <w:tc>
          <w:tcPr>
            <w:tcW w:w="1411" w:type="dxa"/>
            <w:gridSpan w:val="2"/>
            <w:vAlign w:val="center"/>
          </w:tcPr>
          <w:p w14:paraId="23D7E4F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61BC0651" w14:textId="77777777" w:rsidTr="00C57978">
        <w:trPr>
          <w:trHeight w:val="350"/>
          <w:jc w:val="center"/>
        </w:trPr>
        <w:tc>
          <w:tcPr>
            <w:tcW w:w="3480" w:type="dxa"/>
            <w:vAlign w:val="center"/>
          </w:tcPr>
          <w:p w14:paraId="7DA095E7"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6 Writing</w:t>
            </w:r>
          </w:p>
        </w:tc>
        <w:tc>
          <w:tcPr>
            <w:tcW w:w="2995" w:type="dxa"/>
            <w:vAlign w:val="center"/>
          </w:tcPr>
          <w:p w14:paraId="14A3BED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6 Writing</w:t>
            </w:r>
          </w:p>
        </w:tc>
        <w:tc>
          <w:tcPr>
            <w:tcW w:w="1620" w:type="dxa"/>
            <w:vAlign w:val="center"/>
          </w:tcPr>
          <w:p w14:paraId="68DDCA6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FAB7C8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W1531</w:t>
            </w:r>
          </w:p>
        </w:tc>
        <w:tc>
          <w:tcPr>
            <w:tcW w:w="1411" w:type="dxa"/>
            <w:gridSpan w:val="2"/>
            <w:vAlign w:val="center"/>
          </w:tcPr>
          <w:p w14:paraId="10D54B7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2E594A45" w14:textId="77777777" w:rsidTr="00C57978">
        <w:trPr>
          <w:trHeight w:val="350"/>
          <w:jc w:val="center"/>
        </w:trPr>
        <w:tc>
          <w:tcPr>
            <w:tcW w:w="3480" w:type="dxa"/>
            <w:vAlign w:val="center"/>
          </w:tcPr>
          <w:p w14:paraId="054B2A38"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7 Total Score</w:t>
            </w:r>
          </w:p>
        </w:tc>
        <w:tc>
          <w:tcPr>
            <w:tcW w:w="2995" w:type="dxa"/>
            <w:vAlign w:val="center"/>
          </w:tcPr>
          <w:p w14:paraId="2F9F633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7 Total Score</w:t>
            </w:r>
          </w:p>
        </w:tc>
        <w:tc>
          <w:tcPr>
            <w:tcW w:w="1620" w:type="dxa"/>
            <w:vAlign w:val="center"/>
          </w:tcPr>
          <w:p w14:paraId="10ACEEC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551D11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T1532</w:t>
            </w:r>
          </w:p>
        </w:tc>
        <w:tc>
          <w:tcPr>
            <w:tcW w:w="1411" w:type="dxa"/>
            <w:gridSpan w:val="2"/>
            <w:vAlign w:val="center"/>
          </w:tcPr>
          <w:p w14:paraId="3ECF360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3E03EDBD" w14:textId="77777777" w:rsidTr="00C57978">
        <w:trPr>
          <w:trHeight w:val="350"/>
          <w:jc w:val="center"/>
        </w:trPr>
        <w:tc>
          <w:tcPr>
            <w:tcW w:w="3480" w:type="dxa"/>
            <w:vAlign w:val="center"/>
          </w:tcPr>
          <w:p w14:paraId="3282FFBA"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7 Listening</w:t>
            </w:r>
          </w:p>
        </w:tc>
        <w:tc>
          <w:tcPr>
            <w:tcW w:w="2995" w:type="dxa"/>
            <w:vAlign w:val="center"/>
          </w:tcPr>
          <w:p w14:paraId="6699410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7 Listening</w:t>
            </w:r>
          </w:p>
        </w:tc>
        <w:tc>
          <w:tcPr>
            <w:tcW w:w="1620" w:type="dxa"/>
            <w:vAlign w:val="center"/>
          </w:tcPr>
          <w:p w14:paraId="2061C90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6269A63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L1532</w:t>
            </w:r>
          </w:p>
        </w:tc>
        <w:tc>
          <w:tcPr>
            <w:tcW w:w="1411" w:type="dxa"/>
            <w:gridSpan w:val="2"/>
            <w:vAlign w:val="center"/>
          </w:tcPr>
          <w:p w14:paraId="0A1AB7A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BAA5FB3" w14:textId="77777777" w:rsidTr="00C57978">
        <w:trPr>
          <w:trHeight w:val="350"/>
          <w:jc w:val="center"/>
        </w:trPr>
        <w:tc>
          <w:tcPr>
            <w:tcW w:w="3480" w:type="dxa"/>
            <w:vAlign w:val="center"/>
          </w:tcPr>
          <w:p w14:paraId="37C4395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lastRenderedPageBreak/>
              <w:t>NYSITELL_V2: Level VI 7 Speaking</w:t>
            </w:r>
          </w:p>
        </w:tc>
        <w:tc>
          <w:tcPr>
            <w:tcW w:w="2995" w:type="dxa"/>
            <w:vAlign w:val="center"/>
          </w:tcPr>
          <w:p w14:paraId="7DD9661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7 Speaking</w:t>
            </w:r>
          </w:p>
        </w:tc>
        <w:tc>
          <w:tcPr>
            <w:tcW w:w="1620" w:type="dxa"/>
            <w:vAlign w:val="center"/>
          </w:tcPr>
          <w:p w14:paraId="182F9C1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7583D65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S1532</w:t>
            </w:r>
          </w:p>
        </w:tc>
        <w:tc>
          <w:tcPr>
            <w:tcW w:w="1411" w:type="dxa"/>
            <w:gridSpan w:val="2"/>
            <w:vAlign w:val="center"/>
          </w:tcPr>
          <w:p w14:paraId="5DC2224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063B7E4D" w14:textId="77777777" w:rsidTr="00C57978">
        <w:trPr>
          <w:trHeight w:val="350"/>
          <w:jc w:val="center"/>
        </w:trPr>
        <w:tc>
          <w:tcPr>
            <w:tcW w:w="3480" w:type="dxa"/>
            <w:vAlign w:val="center"/>
          </w:tcPr>
          <w:p w14:paraId="522648AB"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7 Reading</w:t>
            </w:r>
          </w:p>
        </w:tc>
        <w:tc>
          <w:tcPr>
            <w:tcW w:w="2995" w:type="dxa"/>
            <w:vAlign w:val="center"/>
          </w:tcPr>
          <w:p w14:paraId="21BE9EAA"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7 Reading</w:t>
            </w:r>
          </w:p>
        </w:tc>
        <w:tc>
          <w:tcPr>
            <w:tcW w:w="1620" w:type="dxa"/>
            <w:vAlign w:val="center"/>
          </w:tcPr>
          <w:p w14:paraId="28D9B1B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428421D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R1532</w:t>
            </w:r>
          </w:p>
        </w:tc>
        <w:tc>
          <w:tcPr>
            <w:tcW w:w="1411" w:type="dxa"/>
            <w:gridSpan w:val="2"/>
            <w:vAlign w:val="center"/>
          </w:tcPr>
          <w:p w14:paraId="6212CC7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6ECFCE55" w14:textId="77777777" w:rsidTr="00C57978">
        <w:trPr>
          <w:trHeight w:val="350"/>
          <w:jc w:val="center"/>
        </w:trPr>
        <w:tc>
          <w:tcPr>
            <w:tcW w:w="3480" w:type="dxa"/>
            <w:vAlign w:val="center"/>
          </w:tcPr>
          <w:p w14:paraId="33690DD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7 Writing</w:t>
            </w:r>
          </w:p>
        </w:tc>
        <w:tc>
          <w:tcPr>
            <w:tcW w:w="2995" w:type="dxa"/>
            <w:vAlign w:val="center"/>
          </w:tcPr>
          <w:p w14:paraId="6045B27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7 Writing</w:t>
            </w:r>
          </w:p>
        </w:tc>
        <w:tc>
          <w:tcPr>
            <w:tcW w:w="1620" w:type="dxa"/>
            <w:vAlign w:val="center"/>
          </w:tcPr>
          <w:p w14:paraId="6CDCA7F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6824B10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W1532</w:t>
            </w:r>
          </w:p>
        </w:tc>
        <w:tc>
          <w:tcPr>
            <w:tcW w:w="1411" w:type="dxa"/>
            <w:gridSpan w:val="2"/>
            <w:vAlign w:val="center"/>
          </w:tcPr>
          <w:p w14:paraId="62A854F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1EA7175E" w14:textId="77777777" w:rsidTr="00C57978">
        <w:trPr>
          <w:trHeight w:val="350"/>
          <w:jc w:val="center"/>
        </w:trPr>
        <w:tc>
          <w:tcPr>
            <w:tcW w:w="3480" w:type="dxa"/>
            <w:vAlign w:val="center"/>
          </w:tcPr>
          <w:p w14:paraId="352B8DD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7 Total Score</w:t>
            </w:r>
          </w:p>
        </w:tc>
        <w:tc>
          <w:tcPr>
            <w:tcW w:w="2995" w:type="dxa"/>
            <w:vAlign w:val="center"/>
          </w:tcPr>
          <w:p w14:paraId="62ED276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7 Total Score</w:t>
            </w:r>
          </w:p>
        </w:tc>
        <w:tc>
          <w:tcPr>
            <w:tcW w:w="1620" w:type="dxa"/>
            <w:vAlign w:val="center"/>
          </w:tcPr>
          <w:p w14:paraId="3F0E74E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28A6FEB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T1533</w:t>
            </w:r>
          </w:p>
        </w:tc>
        <w:tc>
          <w:tcPr>
            <w:tcW w:w="1411" w:type="dxa"/>
            <w:gridSpan w:val="2"/>
            <w:vAlign w:val="center"/>
          </w:tcPr>
          <w:p w14:paraId="2986423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16BAD10F" w14:textId="77777777" w:rsidTr="00C57978">
        <w:trPr>
          <w:trHeight w:val="350"/>
          <w:jc w:val="center"/>
        </w:trPr>
        <w:tc>
          <w:tcPr>
            <w:tcW w:w="3480" w:type="dxa"/>
            <w:vAlign w:val="center"/>
          </w:tcPr>
          <w:p w14:paraId="0B382D65"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7 Listening</w:t>
            </w:r>
          </w:p>
        </w:tc>
        <w:tc>
          <w:tcPr>
            <w:tcW w:w="2995" w:type="dxa"/>
            <w:vAlign w:val="center"/>
          </w:tcPr>
          <w:p w14:paraId="053230AB"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7 Listening</w:t>
            </w:r>
          </w:p>
        </w:tc>
        <w:tc>
          <w:tcPr>
            <w:tcW w:w="1620" w:type="dxa"/>
            <w:vAlign w:val="center"/>
          </w:tcPr>
          <w:p w14:paraId="7181D3B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CA39A7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L1533</w:t>
            </w:r>
          </w:p>
        </w:tc>
        <w:tc>
          <w:tcPr>
            <w:tcW w:w="1411" w:type="dxa"/>
            <w:gridSpan w:val="2"/>
            <w:vAlign w:val="center"/>
          </w:tcPr>
          <w:p w14:paraId="4B69039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3A991585" w14:textId="77777777" w:rsidTr="00C57978">
        <w:trPr>
          <w:trHeight w:val="350"/>
          <w:jc w:val="center"/>
        </w:trPr>
        <w:tc>
          <w:tcPr>
            <w:tcW w:w="3480" w:type="dxa"/>
            <w:vAlign w:val="center"/>
          </w:tcPr>
          <w:p w14:paraId="17F2D7D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7 Speaking</w:t>
            </w:r>
          </w:p>
        </w:tc>
        <w:tc>
          <w:tcPr>
            <w:tcW w:w="2995" w:type="dxa"/>
            <w:vAlign w:val="center"/>
          </w:tcPr>
          <w:p w14:paraId="5A4EE6B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7 Speaking</w:t>
            </w:r>
          </w:p>
        </w:tc>
        <w:tc>
          <w:tcPr>
            <w:tcW w:w="1620" w:type="dxa"/>
            <w:vAlign w:val="center"/>
          </w:tcPr>
          <w:p w14:paraId="1FF6AAC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501ED5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S1533</w:t>
            </w:r>
          </w:p>
        </w:tc>
        <w:tc>
          <w:tcPr>
            <w:tcW w:w="1411" w:type="dxa"/>
            <w:gridSpan w:val="2"/>
            <w:vAlign w:val="center"/>
          </w:tcPr>
          <w:p w14:paraId="45FA9E5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4185A957" w14:textId="77777777" w:rsidTr="00C57978">
        <w:trPr>
          <w:trHeight w:val="350"/>
          <w:jc w:val="center"/>
        </w:trPr>
        <w:tc>
          <w:tcPr>
            <w:tcW w:w="3480" w:type="dxa"/>
            <w:vAlign w:val="center"/>
          </w:tcPr>
          <w:p w14:paraId="1DDB65B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7 Reading</w:t>
            </w:r>
          </w:p>
        </w:tc>
        <w:tc>
          <w:tcPr>
            <w:tcW w:w="2995" w:type="dxa"/>
            <w:vAlign w:val="center"/>
          </w:tcPr>
          <w:p w14:paraId="04D9BB28"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7 Reading</w:t>
            </w:r>
          </w:p>
        </w:tc>
        <w:tc>
          <w:tcPr>
            <w:tcW w:w="1620" w:type="dxa"/>
            <w:vAlign w:val="center"/>
          </w:tcPr>
          <w:p w14:paraId="2FED9E5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49DF200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R1533</w:t>
            </w:r>
          </w:p>
        </w:tc>
        <w:tc>
          <w:tcPr>
            <w:tcW w:w="1411" w:type="dxa"/>
            <w:gridSpan w:val="2"/>
            <w:vAlign w:val="center"/>
          </w:tcPr>
          <w:p w14:paraId="0FDD8D6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42242DC0" w14:textId="77777777" w:rsidTr="00C57978">
        <w:trPr>
          <w:trHeight w:val="350"/>
          <w:jc w:val="center"/>
        </w:trPr>
        <w:tc>
          <w:tcPr>
            <w:tcW w:w="3480" w:type="dxa"/>
            <w:vAlign w:val="center"/>
          </w:tcPr>
          <w:p w14:paraId="3FBE460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7 Writing</w:t>
            </w:r>
          </w:p>
        </w:tc>
        <w:tc>
          <w:tcPr>
            <w:tcW w:w="2995" w:type="dxa"/>
            <w:vAlign w:val="center"/>
          </w:tcPr>
          <w:p w14:paraId="0192133A"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7 Writing</w:t>
            </w:r>
          </w:p>
        </w:tc>
        <w:tc>
          <w:tcPr>
            <w:tcW w:w="1620" w:type="dxa"/>
            <w:vAlign w:val="center"/>
          </w:tcPr>
          <w:p w14:paraId="5BF85BE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61E9AF5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W1533</w:t>
            </w:r>
          </w:p>
        </w:tc>
        <w:tc>
          <w:tcPr>
            <w:tcW w:w="1411" w:type="dxa"/>
            <w:gridSpan w:val="2"/>
            <w:vAlign w:val="center"/>
          </w:tcPr>
          <w:p w14:paraId="5CF8716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64DA1A2E" w14:textId="77777777" w:rsidTr="00C57978">
        <w:trPr>
          <w:trHeight w:val="350"/>
          <w:jc w:val="center"/>
        </w:trPr>
        <w:tc>
          <w:tcPr>
            <w:tcW w:w="3480" w:type="dxa"/>
            <w:vAlign w:val="center"/>
          </w:tcPr>
          <w:p w14:paraId="00FBFFB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8 Total Score</w:t>
            </w:r>
          </w:p>
        </w:tc>
        <w:tc>
          <w:tcPr>
            <w:tcW w:w="2995" w:type="dxa"/>
            <w:vAlign w:val="center"/>
          </w:tcPr>
          <w:p w14:paraId="5E8D9E3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8 Total Score</w:t>
            </w:r>
          </w:p>
        </w:tc>
        <w:tc>
          <w:tcPr>
            <w:tcW w:w="1620" w:type="dxa"/>
            <w:vAlign w:val="center"/>
          </w:tcPr>
          <w:p w14:paraId="79FC820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6715DD4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T1534</w:t>
            </w:r>
          </w:p>
        </w:tc>
        <w:tc>
          <w:tcPr>
            <w:tcW w:w="1411" w:type="dxa"/>
            <w:gridSpan w:val="2"/>
            <w:vAlign w:val="center"/>
          </w:tcPr>
          <w:p w14:paraId="4CD6BB3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0ED23447" w14:textId="77777777" w:rsidTr="00C57978">
        <w:trPr>
          <w:trHeight w:val="350"/>
          <w:jc w:val="center"/>
        </w:trPr>
        <w:tc>
          <w:tcPr>
            <w:tcW w:w="3480" w:type="dxa"/>
            <w:vAlign w:val="center"/>
          </w:tcPr>
          <w:p w14:paraId="1E2B3CB1"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8 Listening</w:t>
            </w:r>
          </w:p>
        </w:tc>
        <w:tc>
          <w:tcPr>
            <w:tcW w:w="2995" w:type="dxa"/>
            <w:vAlign w:val="center"/>
          </w:tcPr>
          <w:p w14:paraId="7BC40DF1"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8 Listening</w:t>
            </w:r>
          </w:p>
        </w:tc>
        <w:tc>
          <w:tcPr>
            <w:tcW w:w="1620" w:type="dxa"/>
            <w:vAlign w:val="center"/>
          </w:tcPr>
          <w:p w14:paraId="2B57C6D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6175174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L1534</w:t>
            </w:r>
          </w:p>
        </w:tc>
        <w:tc>
          <w:tcPr>
            <w:tcW w:w="1411" w:type="dxa"/>
            <w:gridSpan w:val="2"/>
          </w:tcPr>
          <w:p w14:paraId="640AD67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29EA39CC" w14:textId="77777777" w:rsidTr="00C57978">
        <w:trPr>
          <w:trHeight w:val="350"/>
          <w:jc w:val="center"/>
        </w:trPr>
        <w:tc>
          <w:tcPr>
            <w:tcW w:w="3480" w:type="dxa"/>
            <w:vAlign w:val="center"/>
          </w:tcPr>
          <w:p w14:paraId="312C3F3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8 Speaking</w:t>
            </w:r>
          </w:p>
        </w:tc>
        <w:tc>
          <w:tcPr>
            <w:tcW w:w="2995" w:type="dxa"/>
            <w:vAlign w:val="center"/>
          </w:tcPr>
          <w:p w14:paraId="0982F0E3"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8 Speaking</w:t>
            </w:r>
          </w:p>
        </w:tc>
        <w:tc>
          <w:tcPr>
            <w:tcW w:w="1620" w:type="dxa"/>
            <w:vAlign w:val="center"/>
          </w:tcPr>
          <w:p w14:paraId="7F5FF34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F03E6B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S1534</w:t>
            </w:r>
          </w:p>
        </w:tc>
        <w:tc>
          <w:tcPr>
            <w:tcW w:w="1411" w:type="dxa"/>
            <w:gridSpan w:val="2"/>
          </w:tcPr>
          <w:p w14:paraId="73B60BA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5879F60F" w14:textId="77777777" w:rsidTr="00C57978">
        <w:trPr>
          <w:trHeight w:val="350"/>
          <w:jc w:val="center"/>
        </w:trPr>
        <w:tc>
          <w:tcPr>
            <w:tcW w:w="3480" w:type="dxa"/>
            <w:vAlign w:val="center"/>
          </w:tcPr>
          <w:p w14:paraId="19B8141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8 Reading</w:t>
            </w:r>
          </w:p>
        </w:tc>
        <w:tc>
          <w:tcPr>
            <w:tcW w:w="2995" w:type="dxa"/>
            <w:vAlign w:val="center"/>
          </w:tcPr>
          <w:p w14:paraId="45E67231"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8 Reading</w:t>
            </w:r>
          </w:p>
        </w:tc>
        <w:tc>
          <w:tcPr>
            <w:tcW w:w="1620" w:type="dxa"/>
            <w:vAlign w:val="center"/>
          </w:tcPr>
          <w:p w14:paraId="34B7AD7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0586D57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R1534</w:t>
            </w:r>
          </w:p>
        </w:tc>
        <w:tc>
          <w:tcPr>
            <w:tcW w:w="1411" w:type="dxa"/>
            <w:gridSpan w:val="2"/>
          </w:tcPr>
          <w:p w14:paraId="20B8469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35988CA5" w14:textId="77777777" w:rsidTr="00C57978">
        <w:trPr>
          <w:trHeight w:val="350"/>
          <w:jc w:val="center"/>
        </w:trPr>
        <w:tc>
          <w:tcPr>
            <w:tcW w:w="3480" w:type="dxa"/>
            <w:vAlign w:val="center"/>
          </w:tcPr>
          <w:p w14:paraId="59E19568"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8 Writing</w:t>
            </w:r>
          </w:p>
        </w:tc>
        <w:tc>
          <w:tcPr>
            <w:tcW w:w="2995" w:type="dxa"/>
            <w:vAlign w:val="center"/>
          </w:tcPr>
          <w:p w14:paraId="3E2DAF91"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8 Writing</w:t>
            </w:r>
          </w:p>
        </w:tc>
        <w:tc>
          <w:tcPr>
            <w:tcW w:w="1620" w:type="dxa"/>
            <w:vAlign w:val="center"/>
          </w:tcPr>
          <w:p w14:paraId="79B5200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49A518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W1534</w:t>
            </w:r>
          </w:p>
        </w:tc>
        <w:tc>
          <w:tcPr>
            <w:tcW w:w="1411" w:type="dxa"/>
            <w:gridSpan w:val="2"/>
          </w:tcPr>
          <w:p w14:paraId="1F37AA9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8FE3A2C" w14:textId="77777777" w:rsidTr="00C57978">
        <w:trPr>
          <w:trHeight w:val="350"/>
          <w:jc w:val="center"/>
        </w:trPr>
        <w:tc>
          <w:tcPr>
            <w:tcW w:w="3480" w:type="dxa"/>
            <w:vAlign w:val="center"/>
          </w:tcPr>
          <w:p w14:paraId="3858605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9 Total Score</w:t>
            </w:r>
          </w:p>
        </w:tc>
        <w:tc>
          <w:tcPr>
            <w:tcW w:w="2995" w:type="dxa"/>
            <w:vAlign w:val="center"/>
          </w:tcPr>
          <w:p w14:paraId="3174F7F8"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9 Total Score</w:t>
            </w:r>
          </w:p>
        </w:tc>
        <w:tc>
          <w:tcPr>
            <w:tcW w:w="1620" w:type="dxa"/>
            <w:vAlign w:val="center"/>
          </w:tcPr>
          <w:p w14:paraId="6F59C36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61AB20B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T1535</w:t>
            </w:r>
          </w:p>
        </w:tc>
        <w:tc>
          <w:tcPr>
            <w:tcW w:w="1411" w:type="dxa"/>
            <w:gridSpan w:val="2"/>
            <w:vAlign w:val="center"/>
          </w:tcPr>
          <w:p w14:paraId="7D13BB1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09E41AEE" w14:textId="77777777" w:rsidTr="00C57978">
        <w:trPr>
          <w:trHeight w:val="350"/>
          <w:jc w:val="center"/>
        </w:trPr>
        <w:tc>
          <w:tcPr>
            <w:tcW w:w="3480" w:type="dxa"/>
            <w:vAlign w:val="center"/>
          </w:tcPr>
          <w:p w14:paraId="4C0AA6E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9 Listening</w:t>
            </w:r>
          </w:p>
        </w:tc>
        <w:tc>
          <w:tcPr>
            <w:tcW w:w="2995" w:type="dxa"/>
            <w:vAlign w:val="center"/>
          </w:tcPr>
          <w:p w14:paraId="4FB14AE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9 Listening</w:t>
            </w:r>
          </w:p>
        </w:tc>
        <w:tc>
          <w:tcPr>
            <w:tcW w:w="1620" w:type="dxa"/>
            <w:vAlign w:val="center"/>
          </w:tcPr>
          <w:p w14:paraId="5F92493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0A10AF8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L1535</w:t>
            </w:r>
          </w:p>
        </w:tc>
        <w:tc>
          <w:tcPr>
            <w:tcW w:w="1411" w:type="dxa"/>
            <w:gridSpan w:val="2"/>
          </w:tcPr>
          <w:p w14:paraId="3D29DBD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43825B56" w14:textId="77777777" w:rsidTr="00C57978">
        <w:trPr>
          <w:trHeight w:val="350"/>
          <w:jc w:val="center"/>
        </w:trPr>
        <w:tc>
          <w:tcPr>
            <w:tcW w:w="3480" w:type="dxa"/>
            <w:vAlign w:val="center"/>
          </w:tcPr>
          <w:p w14:paraId="0EE9E30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9 Speaking</w:t>
            </w:r>
          </w:p>
        </w:tc>
        <w:tc>
          <w:tcPr>
            <w:tcW w:w="2995" w:type="dxa"/>
            <w:vAlign w:val="center"/>
          </w:tcPr>
          <w:p w14:paraId="3DB7FAE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9 Speaking</w:t>
            </w:r>
          </w:p>
        </w:tc>
        <w:tc>
          <w:tcPr>
            <w:tcW w:w="1620" w:type="dxa"/>
            <w:vAlign w:val="center"/>
          </w:tcPr>
          <w:p w14:paraId="56207A6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705AEF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S1535</w:t>
            </w:r>
          </w:p>
        </w:tc>
        <w:tc>
          <w:tcPr>
            <w:tcW w:w="1411" w:type="dxa"/>
            <w:gridSpan w:val="2"/>
          </w:tcPr>
          <w:p w14:paraId="701728B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62AFB3D9" w14:textId="77777777" w:rsidTr="00C57978">
        <w:trPr>
          <w:trHeight w:val="350"/>
          <w:jc w:val="center"/>
        </w:trPr>
        <w:tc>
          <w:tcPr>
            <w:tcW w:w="3480" w:type="dxa"/>
            <w:vAlign w:val="center"/>
          </w:tcPr>
          <w:p w14:paraId="7AF6BE2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9 Reading</w:t>
            </w:r>
          </w:p>
        </w:tc>
        <w:tc>
          <w:tcPr>
            <w:tcW w:w="2995" w:type="dxa"/>
            <w:vAlign w:val="center"/>
          </w:tcPr>
          <w:p w14:paraId="66E96B5A"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9 Reading</w:t>
            </w:r>
          </w:p>
        </w:tc>
        <w:tc>
          <w:tcPr>
            <w:tcW w:w="1620" w:type="dxa"/>
            <w:vAlign w:val="center"/>
          </w:tcPr>
          <w:p w14:paraId="23C85AB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84C5A4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R1535</w:t>
            </w:r>
          </w:p>
        </w:tc>
        <w:tc>
          <w:tcPr>
            <w:tcW w:w="1411" w:type="dxa"/>
            <w:gridSpan w:val="2"/>
          </w:tcPr>
          <w:p w14:paraId="0430E43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636F6643" w14:textId="77777777" w:rsidTr="00C57978">
        <w:trPr>
          <w:trHeight w:val="350"/>
          <w:jc w:val="center"/>
        </w:trPr>
        <w:tc>
          <w:tcPr>
            <w:tcW w:w="3480" w:type="dxa"/>
            <w:vAlign w:val="center"/>
          </w:tcPr>
          <w:p w14:paraId="0993699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9 Writing</w:t>
            </w:r>
          </w:p>
        </w:tc>
        <w:tc>
          <w:tcPr>
            <w:tcW w:w="2995" w:type="dxa"/>
            <w:vAlign w:val="center"/>
          </w:tcPr>
          <w:p w14:paraId="7745C26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9 Writing</w:t>
            </w:r>
          </w:p>
        </w:tc>
        <w:tc>
          <w:tcPr>
            <w:tcW w:w="1620" w:type="dxa"/>
            <w:vAlign w:val="center"/>
          </w:tcPr>
          <w:p w14:paraId="4A40DF3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5C0E29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W1535</w:t>
            </w:r>
          </w:p>
        </w:tc>
        <w:tc>
          <w:tcPr>
            <w:tcW w:w="1411" w:type="dxa"/>
            <w:gridSpan w:val="2"/>
          </w:tcPr>
          <w:p w14:paraId="43C1232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4AEFF381" w14:textId="77777777" w:rsidTr="00C57978">
        <w:trPr>
          <w:trHeight w:val="350"/>
          <w:jc w:val="center"/>
        </w:trPr>
        <w:tc>
          <w:tcPr>
            <w:tcW w:w="3480" w:type="dxa"/>
            <w:vAlign w:val="center"/>
          </w:tcPr>
          <w:p w14:paraId="43B30E47"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9 Total Score</w:t>
            </w:r>
          </w:p>
        </w:tc>
        <w:tc>
          <w:tcPr>
            <w:tcW w:w="2995" w:type="dxa"/>
            <w:vAlign w:val="center"/>
          </w:tcPr>
          <w:p w14:paraId="47378FE3"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9 Total Score</w:t>
            </w:r>
          </w:p>
        </w:tc>
        <w:tc>
          <w:tcPr>
            <w:tcW w:w="1620" w:type="dxa"/>
            <w:vAlign w:val="center"/>
          </w:tcPr>
          <w:p w14:paraId="3997C5F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0E93628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T1536</w:t>
            </w:r>
          </w:p>
        </w:tc>
        <w:tc>
          <w:tcPr>
            <w:tcW w:w="1411" w:type="dxa"/>
            <w:gridSpan w:val="2"/>
            <w:vAlign w:val="center"/>
          </w:tcPr>
          <w:p w14:paraId="473803A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250C4BEC" w14:textId="77777777" w:rsidTr="00C57978">
        <w:trPr>
          <w:trHeight w:val="350"/>
          <w:jc w:val="center"/>
        </w:trPr>
        <w:tc>
          <w:tcPr>
            <w:tcW w:w="3480" w:type="dxa"/>
            <w:vAlign w:val="center"/>
          </w:tcPr>
          <w:p w14:paraId="725D88A8"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9 Listening</w:t>
            </w:r>
          </w:p>
        </w:tc>
        <w:tc>
          <w:tcPr>
            <w:tcW w:w="2995" w:type="dxa"/>
            <w:vAlign w:val="center"/>
          </w:tcPr>
          <w:p w14:paraId="09508B5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9 Listening</w:t>
            </w:r>
          </w:p>
        </w:tc>
        <w:tc>
          <w:tcPr>
            <w:tcW w:w="1620" w:type="dxa"/>
            <w:vAlign w:val="center"/>
          </w:tcPr>
          <w:p w14:paraId="71FE819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4BBF4B4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L1536</w:t>
            </w:r>
          </w:p>
        </w:tc>
        <w:tc>
          <w:tcPr>
            <w:tcW w:w="1411" w:type="dxa"/>
            <w:gridSpan w:val="2"/>
          </w:tcPr>
          <w:p w14:paraId="04B8150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2F79B5F5" w14:textId="77777777" w:rsidTr="00C57978">
        <w:trPr>
          <w:trHeight w:val="350"/>
          <w:jc w:val="center"/>
        </w:trPr>
        <w:tc>
          <w:tcPr>
            <w:tcW w:w="3480" w:type="dxa"/>
            <w:vAlign w:val="center"/>
          </w:tcPr>
          <w:p w14:paraId="63C9590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9 Speaking</w:t>
            </w:r>
          </w:p>
        </w:tc>
        <w:tc>
          <w:tcPr>
            <w:tcW w:w="2995" w:type="dxa"/>
            <w:vAlign w:val="center"/>
          </w:tcPr>
          <w:p w14:paraId="3E6A2A07"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9 Speaking</w:t>
            </w:r>
          </w:p>
        </w:tc>
        <w:tc>
          <w:tcPr>
            <w:tcW w:w="1620" w:type="dxa"/>
            <w:vAlign w:val="center"/>
          </w:tcPr>
          <w:p w14:paraId="09DB346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974F49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S1536</w:t>
            </w:r>
          </w:p>
        </w:tc>
        <w:tc>
          <w:tcPr>
            <w:tcW w:w="1411" w:type="dxa"/>
            <w:gridSpan w:val="2"/>
          </w:tcPr>
          <w:p w14:paraId="56D7CA5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65C9A8FF" w14:textId="77777777" w:rsidTr="00C57978">
        <w:trPr>
          <w:trHeight w:val="350"/>
          <w:jc w:val="center"/>
        </w:trPr>
        <w:tc>
          <w:tcPr>
            <w:tcW w:w="3480" w:type="dxa"/>
            <w:vAlign w:val="center"/>
          </w:tcPr>
          <w:p w14:paraId="6B464FB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9 Reading</w:t>
            </w:r>
          </w:p>
        </w:tc>
        <w:tc>
          <w:tcPr>
            <w:tcW w:w="2995" w:type="dxa"/>
            <w:vAlign w:val="center"/>
          </w:tcPr>
          <w:p w14:paraId="036E20C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9 Reading</w:t>
            </w:r>
          </w:p>
        </w:tc>
        <w:tc>
          <w:tcPr>
            <w:tcW w:w="1620" w:type="dxa"/>
            <w:vAlign w:val="center"/>
          </w:tcPr>
          <w:p w14:paraId="32EBB2A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7328EE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R1536</w:t>
            </w:r>
          </w:p>
        </w:tc>
        <w:tc>
          <w:tcPr>
            <w:tcW w:w="1411" w:type="dxa"/>
            <w:gridSpan w:val="2"/>
          </w:tcPr>
          <w:p w14:paraId="09A04D7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6B45E3B6" w14:textId="77777777" w:rsidTr="00C57978">
        <w:trPr>
          <w:trHeight w:val="350"/>
          <w:jc w:val="center"/>
        </w:trPr>
        <w:tc>
          <w:tcPr>
            <w:tcW w:w="3480" w:type="dxa"/>
            <w:vAlign w:val="center"/>
          </w:tcPr>
          <w:p w14:paraId="046530C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9 Writing</w:t>
            </w:r>
          </w:p>
        </w:tc>
        <w:tc>
          <w:tcPr>
            <w:tcW w:w="2995" w:type="dxa"/>
            <w:vAlign w:val="center"/>
          </w:tcPr>
          <w:p w14:paraId="390C2817"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9 Writing</w:t>
            </w:r>
          </w:p>
        </w:tc>
        <w:tc>
          <w:tcPr>
            <w:tcW w:w="1620" w:type="dxa"/>
            <w:vAlign w:val="center"/>
          </w:tcPr>
          <w:p w14:paraId="226ADB3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786987A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W1536</w:t>
            </w:r>
          </w:p>
        </w:tc>
        <w:tc>
          <w:tcPr>
            <w:tcW w:w="1411" w:type="dxa"/>
            <w:gridSpan w:val="2"/>
          </w:tcPr>
          <w:p w14:paraId="0386F3D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064374E1" w14:textId="77777777" w:rsidTr="00C57978">
        <w:trPr>
          <w:trHeight w:val="350"/>
          <w:jc w:val="center"/>
        </w:trPr>
        <w:tc>
          <w:tcPr>
            <w:tcW w:w="3480" w:type="dxa"/>
            <w:vAlign w:val="center"/>
          </w:tcPr>
          <w:p w14:paraId="733D9E1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10 Total Score</w:t>
            </w:r>
          </w:p>
        </w:tc>
        <w:tc>
          <w:tcPr>
            <w:tcW w:w="2995" w:type="dxa"/>
            <w:vAlign w:val="center"/>
          </w:tcPr>
          <w:p w14:paraId="1DE61A8B"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10 Total Score</w:t>
            </w:r>
          </w:p>
        </w:tc>
        <w:tc>
          <w:tcPr>
            <w:tcW w:w="1620" w:type="dxa"/>
            <w:vAlign w:val="center"/>
          </w:tcPr>
          <w:p w14:paraId="1F94FFA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2210D4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T1537</w:t>
            </w:r>
          </w:p>
        </w:tc>
        <w:tc>
          <w:tcPr>
            <w:tcW w:w="1411" w:type="dxa"/>
            <w:gridSpan w:val="2"/>
            <w:vAlign w:val="center"/>
          </w:tcPr>
          <w:p w14:paraId="3908161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5CFBEF63" w14:textId="77777777" w:rsidTr="00C57978">
        <w:trPr>
          <w:trHeight w:val="350"/>
          <w:jc w:val="center"/>
        </w:trPr>
        <w:tc>
          <w:tcPr>
            <w:tcW w:w="3480" w:type="dxa"/>
            <w:vAlign w:val="center"/>
          </w:tcPr>
          <w:p w14:paraId="64E7820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lastRenderedPageBreak/>
              <w:t>NYSITELL_V2: Level VIII 11 Total Score</w:t>
            </w:r>
          </w:p>
        </w:tc>
        <w:tc>
          <w:tcPr>
            <w:tcW w:w="2995" w:type="dxa"/>
            <w:vAlign w:val="center"/>
          </w:tcPr>
          <w:p w14:paraId="2074196A"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11 Total Score</w:t>
            </w:r>
          </w:p>
        </w:tc>
        <w:tc>
          <w:tcPr>
            <w:tcW w:w="1620" w:type="dxa"/>
            <w:vAlign w:val="center"/>
          </w:tcPr>
          <w:p w14:paraId="20FFCD4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073DBF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T1538</w:t>
            </w:r>
          </w:p>
        </w:tc>
        <w:tc>
          <w:tcPr>
            <w:tcW w:w="1411" w:type="dxa"/>
            <w:gridSpan w:val="2"/>
            <w:vAlign w:val="center"/>
          </w:tcPr>
          <w:p w14:paraId="47CB4AA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1900333" w14:textId="77777777" w:rsidTr="00C57978">
        <w:trPr>
          <w:trHeight w:val="350"/>
          <w:jc w:val="center"/>
        </w:trPr>
        <w:tc>
          <w:tcPr>
            <w:tcW w:w="3480" w:type="dxa"/>
            <w:vAlign w:val="center"/>
          </w:tcPr>
          <w:p w14:paraId="481B996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12 Total Score</w:t>
            </w:r>
          </w:p>
        </w:tc>
        <w:tc>
          <w:tcPr>
            <w:tcW w:w="2995" w:type="dxa"/>
            <w:vAlign w:val="center"/>
          </w:tcPr>
          <w:p w14:paraId="65DA0373"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12 Total Score</w:t>
            </w:r>
          </w:p>
        </w:tc>
        <w:tc>
          <w:tcPr>
            <w:tcW w:w="1620" w:type="dxa"/>
            <w:vAlign w:val="center"/>
          </w:tcPr>
          <w:p w14:paraId="77C3419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8B856D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T1539</w:t>
            </w:r>
          </w:p>
        </w:tc>
        <w:tc>
          <w:tcPr>
            <w:tcW w:w="1411" w:type="dxa"/>
            <w:gridSpan w:val="2"/>
            <w:vAlign w:val="center"/>
          </w:tcPr>
          <w:p w14:paraId="72E90C7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002749F9" w14:textId="77777777" w:rsidTr="00C57978">
        <w:trPr>
          <w:trHeight w:val="350"/>
          <w:jc w:val="center"/>
        </w:trPr>
        <w:tc>
          <w:tcPr>
            <w:tcW w:w="3480" w:type="dxa"/>
            <w:vAlign w:val="center"/>
          </w:tcPr>
          <w:p w14:paraId="3CD7B0F1"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10-12 Listening</w:t>
            </w:r>
          </w:p>
        </w:tc>
        <w:tc>
          <w:tcPr>
            <w:tcW w:w="2995" w:type="dxa"/>
            <w:vAlign w:val="center"/>
          </w:tcPr>
          <w:p w14:paraId="39ABD94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10-12 Listening</w:t>
            </w:r>
          </w:p>
        </w:tc>
        <w:tc>
          <w:tcPr>
            <w:tcW w:w="1620" w:type="dxa"/>
            <w:vAlign w:val="center"/>
          </w:tcPr>
          <w:p w14:paraId="10BC515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23884AF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L1540</w:t>
            </w:r>
          </w:p>
        </w:tc>
        <w:tc>
          <w:tcPr>
            <w:tcW w:w="1411" w:type="dxa"/>
            <w:gridSpan w:val="2"/>
            <w:vAlign w:val="center"/>
          </w:tcPr>
          <w:p w14:paraId="3EAFFA6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3142A2B9" w14:textId="77777777" w:rsidTr="00C57978">
        <w:trPr>
          <w:trHeight w:val="350"/>
          <w:jc w:val="center"/>
        </w:trPr>
        <w:tc>
          <w:tcPr>
            <w:tcW w:w="3480" w:type="dxa"/>
            <w:vAlign w:val="center"/>
          </w:tcPr>
          <w:p w14:paraId="7E4D7A2B"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10-12 Speaking</w:t>
            </w:r>
          </w:p>
        </w:tc>
        <w:tc>
          <w:tcPr>
            <w:tcW w:w="2995" w:type="dxa"/>
            <w:vAlign w:val="center"/>
          </w:tcPr>
          <w:p w14:paraId="7D54C3F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10-12 Speaking</w:t>
            </w:r>
          </w:p>
        </w:tc>
        <w:tc>
          <w:tcPr>
            <w:tcW w:w="1620" w:type="dxa"/>
            <w:vAlign w:val="center"/>
          </w:tcPr>
          <w:p w14:paraId="37EF158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6A19AF7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S1540</w:t>
            </w:r>
          </w:p>
        </w:tc>
        <w:tc>
          <w:tcPr>
            <w:tcW w:w="1411" w:type="dxa"/>
            <w:gridSpan w:val="2"/>
            <w:vAlign w:val="center"/>
          </w:tcPr>
          <w:p w14:paraId="766C3BE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0C6FE7DB" w14:textId="77777777" w:rsidTr="00C57978">
        <w:trPr>
          <w:trHeight w:val="350"/>
          <w:jc w:val="center"/>
        </w:trPr>
        <w:tc>
          <w:tcPr>
            <w:tcW w:w="3480" w:type="dxa"/>
            <w:vAlign w:val="center"/>
          </w:tcPr>
          <w:p w14:paraId="646967A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10-12 Reading</w:t>
            </w:r>
          </w:p>
        </w:tc>
        <w:tc>
          <w:tcPr>
            <w:tcW w:w="2995" w:type="dxa"/>
            <w:vAlign w:val="center"/>
          </w:tcPr>
          <w:p w14:paraId="3ABA4058"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10-12 Reading</w:t>
            </w:r>
          </w:p>
        </w:tc>
        <w:tc>
          <w:tcPr>
            <w:tcW w:w="1620" w:type="dxa"/>
            <w:vAlign w:val="center"/>
          </w:tcPr>
          <w:p w14:paraId="16433F2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2CDB2E3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R1540</w:t>
            </w:r>
          </w:p>
        </w:tc>
        <w:tc>
          <w:tcPr>
            <w:tcW w:w="1411" w:type="dxa"/>
            <w:gridSpan w:val="2"/>
            <w:vAlign w:val="center"/>
          </w:tcPr>
          <w:p w14:paraId="6F8996E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3A18CAF2" w14:textId="77777777" w:rsidTr="00C57978">
        <w:trPr>
          <w:trHeight w:val="350"/>
          <w:jc w:val="center"/>
        </w:trPr>
        <w:tc>
          <w:tcPr>
            <w:tcW w:w="3480" w:type="dxa"/>
            <w:vAlign w:val="center"/>
          </w:tcPr>
          <w:p w14:paraId="3C1E637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10-12 Writing</w:t>
            </w:r>
          </w:p>
        </w:tc>
        <w:tc>
          <w:tcPr>
            <w:tcW w:w="2995" w:type="dxa"/>
            <w:vAlign w:val="center"/>
          </w:tcPr>
          <w:p w14:paraId="74D9F0AA"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10-12 Writing</w:t>
            </w:r>
          </w:p>
        </w:tc>
        <w:tc>
          <w:tcPr>
            <w:tcW w:w="1620" w:type="dxa"/>
            <w:vAlign w:val="center"/>
          </w:tcPr>
          <w:p w14:paraId="67F2AB4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63A2D1C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W1540</w:t>
            </w:r>
          </w:p>
        </w:tc>
        <w:tc>
          <w:tcPr>
            <w:tcW w:w="1411" w:type="dxa"/>
            <w:gridSpan w:val="2"/>
            <w:vAlign w:val="center"/>
          </w:tcPr>
          <w:p w14:paraId="7856EEE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66DC614D" w14:textId="77777777" w:rsidTr="00C57978">
        <w:trPr>
          <w:jc w:val="center"/>
        </w:trPr>
        <w:tc>
          <w:tcPr>
            <w:tcW w:w="10576" w:type="dxa"/>
            <w:gridSpan w:val="6"/>
            <w:shd w:val="clear" w:color="auto" w:fill="D9D9D9"/>
            <w:vAlign w:val="center"/>
          </w:tcPr>
          <w:p w14:paraId="642E7F7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 xml:space="preserve">Test Group: “Regents” for Regents Examinations </w:t>
            </w:r>
          </w:p>
        </w:tc>
      </w:tr>
      <w:tr w:rsidR="00A02ED7" w:rsidRPr="00A02ED7" w14:paraId="612B062D" w14:textId="77777777" w:rsidTr="00C57978">
        <w:trPr>
          <w:jc w:val="center"/>
        </w:trPr>
        <w:tc>
          <w:tcPr>
            <w:tcW w:w="3480" w:type="dxa"/>
            <w:vAlign w:val="center"/>
          </w:tcPr>
          <w:p w14:paraId="75CDE4C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Examination in English Language Arts – January</w:t>
            </w:r>
          </w:p>
        </w:tc>
        <w:tc>
          <w:tcPr>
            <w:tcW w:w="2995" w:type="dxa"/>
            <w:vAlign w:val="center"/>
          </w:tcPr>
          <w:p w14:paraId="76CEEB0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ELA – Jan</w:t>
            </w:r>
          </w:p>
        </w:tc>
        <w:tc>
          <w:tcPr>
            <w:tcW w:w="1620" w:type="dxa"/>
            <w:vAlign w:val="center"/>
          </w:tcPr>
          <w:p w14:paraId="7B1C519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0874435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01340</w:t>
            </w:r>
          </w:p>
        </w:tc>
        <w:tc>
          <w:tcPr>
            <w:tcW w:w="1411" w:type="dxa"/>
            <w:gridSpan w:val="2"/>
            <w:vAlign w:val="center"/>
          </w:tcPr>
          <w:p w14:paraId="6F49115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C4FF408" w14:textId="77777777" w:rsidTr="00C57978">
        <w:trPr>
          <w:jc w:val="center"/>
        </w:trPr>
        <w:tc>
          <w:tcPr>
            <w:tcW w:w="3480" w:type="dxa"/>
            <w:vAlign w:val="center"/>
          </w:tcPr>
          <w:p w14:paraId="4A98E8F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Examination in English Language Arts – June</w:t>
            </w:r>
          </w:p>
        </w:tc>
        <w:tc>
          <w:tcPr>
            <w:tcW w:w="2995" w:type="dxa"/>
            <w:vAlign w:val="center"/>
          </w:tcPr>
          <w:p w14:paraId="672DB51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ELA – Jun</w:t>
            </w:r>
          </w:p>
        </w:tc>
        <w:tc>
          <w:tcPr>
            <w:tcW w:w="1620" w:type="dxa"/>
            <w:vAlign w:val="center"/>
          </w:tcPr>
          <w:p w14:paraId="5F8985D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39DFF89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06340</w:t>
            </w:r>
          </w:p>
        </w:tc>
        <w:tc>
          <w:tcPr>
            <w:tcW w:w="1411" w:type="dxa"/>
            <w:gridSpan w:val="2"/>
            <w:vAlign w:val="center"/>
          </w:tcPr>
          <w:p w14:paraId="6051C71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F1FD564" w14:textId="77777777" w:rsidTr="00C57978">
        <w:trPr>
          <w:jc w:val="center"/>
        </w:trPr>
        <w:tc>
          <w:tcPr>
            <w:tcW w:w="3480" w:type="dxa"/>
            <w:vAlign w:val="center"/>
          </w:tcPr>
          <w:p w14:paraId="6251AA9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Examination in English Language Arts – August</w:t>
            </w:r>
          </w:p>
        </w:tc>
        <w:tc>
          <w:tcPr>
            <w:tcW w:w="2995" w:type="dxa"/>
            <w:vAlign w:val="center"/>
          </w:tcPr>
          <w:p w14:paraId="720AABA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ELA – Aug</w:t>
            </w:r>
          </w:p>
        </w:tc>
        <w:tc>
          <w:tcPr>
            <w:tcW w:w="1620" w:type="dxa"/>
            <w:vAlign w:val="center"/>
          </w:tcPr>
          <w:p w14:paraId="1E686AC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26D636C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08340</w:t>
            </w:r>
          </w:p>
        </w:tc>
        <w:tc>
          <w:tcPr>
            <w:tcW w:w="1411" w:type="dxa"/>
            <w:gridSpan w:val="2"/>
            <w:vAlign w:val="center"/>
          </w:tcPr>
          <w:p w14:paraId="0300574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5703C04" w14:textId="77777777" w:rsidTr="00C57978">
        <w:trPr>
          <w:jc w:val="center"/>
        </w:trPr>
        <w:tc>
          <w:tcPr>
            <w:tcW w:w="3480" w:type="dxa"/>
            <w:vAlign w:val="center"/>
          </w:tcPr>
          <w:p w14:paraId="434A3E7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Examination in Algebra I – January</w:t>
            </w:r>
          </w:p>
        </w:tc>
        <w:tc>
          <w:tcPr>
            <w:tcW w:w="2995" w:type="dxa"/>
            <w:vAlign w:val="center"/>
          </w:tcPr>
          <w:p w14:paraId="124A28C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Algebra I – Jan</w:t>
            </w:r>
          </w:p>
        </w:tc>
        <w:tc>
          <w:tcPr>
            <w:tcW w:w="1620" w:type="dxa"/>
            <w:vAlign w:val="center"/>
          </w:tcPr>
          <w:p w14:paraId="420A345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1C86478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01304</w:t>
            </w:r>
          </w:p>
        </w:tc>
        <w:tc>
          <w:tcPr>
            <w:tcW w:w="1411" w:type="dxa"/>
            <w:gridSpan w:val="2"/>
            <w:vAlign w:val="center"/>
          </w:tcPr>
          <w:p w14:paraId="66736ED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9951C1A" w14:textId="77777777" w:rsidTr="00C57978">
        <w:trPr>
          <w:jc w:val="center"/>
        </w:trPr>
        <w:tc>
          <w:tcPr>
            <w:tcW w:w="3480" w:type="dxa"/>
            <w:vAlign w:val="center"/>
          </w:tcPr>
          <w:p w14:paraId="6251F94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Examination in Algebra I – August</w:t>
            </w:r>
          </w:p>
        </w:tc>
        <w:tc>
          <w:tcPr>
            <w:tcW w:w="2995" w:type="dxa"/>
            <w:vAlign w:val="center"/>
          </w:tcPr>
          <w:p w14:paraId="7DD43F2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Algebra I – Aug</w:t>
            </w:r>
          </w:p>
        </w:tc>
        <w:tc>
          <w:tcPr>
            <w:tcW w:w="1620" w:type="dxa"/>
            <w:vAlign w:val="center"/>
          </w:tcPr>
          <w:p w14:paraId="5288984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5D46000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08304</w:t>
            </w:r>
          </w:p>
        </w:tc>
        <w:tc>
          <w:tcPr>
            <w:tcW w:w="1411" w:type="dxa"/>
            <w:gridSpan w:val="2"/>
            <w:vAlign w:val="center"/>
          </w:tcPr>
          <w:p w14:paraId="617B130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007921" w:rsidRPr="004E4CEF" w14:paraId="264B9BB4" w14:textId="77777777" w:rsidTr="002E031D">
        <w:trPr>
          <w:jc w:val="center"/>
        </w:trPr>
        <w:tc>
          <w:tcPr>
            <w:tcW w:w="3480" w:type="dxa"/>
            <w:vAlign w:val="center"/>
          </w:tcPr>
          <w:p w14:paraId="6C78E361" w14:textId="5F41459E" w:rsidR="00007921" w:rsidRPr="004E4CEF" w:rsidRDefault="00007921" w:rsidP="002E031D">
            <w:pPr>
              <w:rPr>
                <w:rFonts w:ascii="Bookman Old Style" w:hAnsi="Bookman Old Style" w:cs="Arial"/>
                <w:bCs/>
                <w:sz w:val="22"/>
                <w:szCs w:val="22"/>
              </w:rPr>
            </w:pPr>
            <w:r w:rsidRPr="004E4CEF">
              <w:rPr>
                <w:rFonts w:ascii="Bookman Old Style" w:hAnsi="Bookman Old Style" w:cs="Arial"/>
                <w:bCs/>
                <w:sz w:val="22"/>
                <w:szCs w:val="22"/>
              </w:rPr>
              <w:t>Regents Examination in Algebra I – June</w:t>
            </w:r>
          </w:p>
        </w:tc>
        <w:tc>
          <w:tcPr>
            <w:tcW w:w="2995" w:type="dxa"/>
            <w:vAlign w:val="center"/>
          </w:tcPr>
          <w:p w14:paraId="74B7F606" w14:textId="5D3B384A" w:rsidR="00007921" w:rsidRPr="004E4CEF" w:rsidRDefault="00007921" w:rsidP="002E031D">
            <w:pPr>
              <w:rPr>
                <w:rFonts w:ascii="Bookman Old Style" w:hAnsi="Bookman Old Style" w:cs="Arial"/>
                <w:bCs/>
                <w:sz w:val="22"/>
                <w:szCs w:val="22"/>
              </w:rPr>
            </w:pPr>
            <w:r w:rsidRPr="004E4CEF">
              <w:rPr>
                <w:rFonts w:ascii="Bookman Old Style" w:hAnsi="Bookman Old Style" w:cs="Arial"/>
                <w:bCs/>
                <w:sz w:val="22"/>
                <w:szCs w:val="22"/>
              </w:rPr>
              <w:t>Regents Algebra I – Jun</w:t>
            </w:r>
          </w:p>
        </w:tc>
        <w:tc>
          <w:tcPr>
            <w:tcW w:w="1620" w:type="dxa"/>
            <w:vAlign w:val="center"/>
          </w:tcPr>
          <w:p w14:paraId="506632B3" w14:textId="77777777" w:rsidR="00007921" w:rsidRPr="004E4CEF" w:rsidRDefault="00007921" w:rsidP="002E031D">
            <w:pPr>
              <w:jc w:val="center"/>
              <w:rPr>
                <w:rFonts w:ascii="Bookman Old Style" w:hAnsi="Bookman Old Style" w:cs="Arial"/>
                <w:bCs/>
                <w:sz w:val="22"/>
                <w:szCs w:val="22"/>
              </w:rPr>
            </w:pPr>
            <w:r w:rsidRPr="004E4CEF">
              <w:rPr>
                <w:rFonts w:ascii="Bookman Old Style" w:hAnsi="Bookman Old Style" w:cs="Arial"/>
                <w:bCs/>
                <w:sz w:val="22"/>
                <w:szCs w:val="22"/>
              </w:rPr>
              <w:t>Math</w:t>
            </w:r>
          </w:p>
        </w:tc>
        <w:tc>
          <w:tcPr>
            <w:tcW w:w="1070" w:type="dxa"/>
            <w:vAlign w:val="center"/>
          </w:tcPr>
          <w:p w14:paraId="7BB3D3DE" w14:textId="5F8EFF24" w:rsidR="00007921" w:rsidRPr="004E4CEF" w:rsidRDefault="00007921" w:rsidP="002E031D">
            <w:pPr>
              <w:jc w:val="center"/>
              <w:rPr>
                <w:rFonts w:ascii="Bookman Old Style" w:hAnsi="Bookman Old Style" w:cs="Arial"/>
                <w:bCs/>
                <w:sz w:val="22"/>
                <w:szCs w:val="22"/>
              </w:rPr>
            </w:pPr>
            <w:r w:rsidRPr="004E4CEF">
              <w:rPr>
                <w:rFonts w:ascii="Bookman Old Style" w:hAnsi="Bookman Old Style" w:cs="Arial"/>
                <w:bCs/>
                <w:sz w:val="22"/>
                <w:szCs w:val="22"/>
              </w:rPr>
              <w:t>0630</w:t>
            </w:r>
            <w:r w:rsidR="001275C4" w:rsidRPr="004E4CEF">
              <w:rPr>
                <w:rFonts w:ascii="Bookman Old Style" w:hAnsi="Bookman Old Style" w:cs="Arial"/>
                <w:bCs/>
                <w:sz w:val="22"/>
                <w:szCs w:val="22"/>
              </w:rPr>
              <w:t>3</w:t>
            </w:r>
          </w:p>
        </w:tc>
        <w:tc>
          <w:tcPr>
            <w:tcW w:w="1411" w:type="dxa"/>
            <w:gridSpan w:val="2"/>
            <w:vAlign w:val="center"/>
          </w:tcPr>
          <w:p w14:paraId="3CD3D97E" w14:textId="77777777" w:rsidR="00007921" w:rsidRPr="004E4CEF" w:rsidRDefault="00007921" w:rsidP="002E031D">
            <w:pPr>
              <w:jc w:val="center"/>
              <w:rPr>
                <w:rFonts w:ascii="Bookman Old Style" w:hAnsi="Bookman Old Style" w:cs="Arial"/>
                <w:bCs/>
                <w:sz w:val="22"/>
                <w:szCs w:val="22"/>
              </w:rPr>
            </w:pPr>
            <w:r w:rsidRPr="004E4CEF">
              <w:rPr>
                <w:rFonts w:ascii="Bookman Old Style" w:hAnsi="Bookman Old Style" w:cs="Arial"/>
                <w:bCs/>
                <w:sz w:val="22"/>
                <w:szCs w:val="22"/>
              </w:rPr>
              <w:t>Numeric Scale</w:t>
            </w:r>
          </w:p>
        </w:tc>
      </w:tr>
      <w:tr w:rsidR="00A02ED7" w:rsidRPr="00A02ED7" w14:paraId="57C21992" w14:textId="77777777" w:rsidTr="00C57978">
        <w:trPr>
          <w:jc w:val="center"/>
        </w:trPr>
        <w:tc>
          <w:tcPr>
            <w:tcW w:w="3480" w:type="dxa"/>
            <w:vAlign w:val="center"/>
          </w:tcPr>
          <w:p w14:paraId="7863EC4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Examination in Geometry - January</w:t>
            </w:r>
          </w:p>
        </w:tc>
        <w:tc>
          <w:tcPr>
            <w:tcW w:w="2995" w:type="dxa"/>
            <w:vAlign w:val="center"/>
          </w:tcPr>
          <w:p w14:paraId="2C6B7F8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Geometry - Jan</w:t>
            </w:r>
          </w:p>
        </w:tc>
        <w:tc>
          <w:tcPr>
            <w:tcW w:w="1620" w:type="dxa"/>
            <w:vAlign w:val="center"/>
          </w:tcPr>
          <w:p w14:paraId="33078ED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43FFCE8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01305</w:t>
            </w:r>
          </w:p>
        </w:tc>
        <w:tc>
          <w:tcPr>
            <w:tcW w:w="1411" w:type="dxa"/>
            <w:gridSpan w:val="2"/>
            <w:vAlign w:val="center"/>
          </w:tcPr>
          <w:p w14:paraId="47A31DF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9D24765" w14:textId="77777777" w:rsidTr="00C57978">
        <w:trPr>
          <w:jc w:val="center"/>
        </w:trPr>
        <w:tc>
          <w:tcPr>
            <w:tcW w:w="3480" w:type="dxa"/>
            <w:vAlign w:val="center"/>
          </w:tcPr>
          <w:p w14:paraId="4C5BEBC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Examination in Geometry - June</w:t>
            </w:r>
          </w:p>
        </w:tc>
        <w:tc>
          <w:tcPr>
            <w:tcW w:w="2995" w:type="dxa"/>
            <w:vAlign w:val="center"/>
          </w:tcPr>
          <w:p w14:paraId="7D700C4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Geometry - Jun</w:t>
            </w:r>
          </w:p>
        </w:tc>
        <w:tc>
          <w:tcPr>
            <w:tcW w:w="1620" w:type="dxa"/>
            <w:vAlign w:val="center"/>
          </w:tcPr>
          <w:p w14:paraId="4E94C0D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3BB79E8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06305</w:t>
            </w:r>
          </w:p>
        </w:tc>
        <w:tc>
          <w:tcPr>
            <w:tcW w:w="1411" w:type="dxa"/>
            <w:gridSpan w:val="2"/>
            <w:shd w:val="clear" w:color="auto" w:fill="auto"/>
            <w:vAlign w:val="center"/>
          </w:tcPr>
          <w:p w14:paraId="0E48618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6F591B1" w14:textId="77777777" w:rsidTr="00C57978">
        <w:trPr>
          <w:jc w:val="center"/>
        </w:trPr>
        <w:tc>
          <w:tcPr>
            <w:tcW w:w="3480" w:type="dxa"/>
            <w:vAlign w:val="center"/>
          </w:tcPr>
          <w:p w14:paraId="6309AEE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Examination in Geometry - August</w:t>
            </w:r>
          </w:p>
        </w:tc>
        <w:tc>
          <w:tcPr>
            <w:tcW w:w="2995" w:type="dxa"/>
            <w:vAlign w:val="center"/>
          </w:tcPr>
          <w:p w14:paraId="0586C8A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Geometry - Aug</w:t>
            </w:r>
          </w:p>
        </w:tc>
        <w:tc>
          <w:tcPr>
            <w:tcW w:w="1620" w:type="dxa"/>
            <w:vAlign w:val="center"/>
          </w:tcPr>
          <w:p w14:paraId="1ECB88A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01454E8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08305</w:t>
            </w:r>
          </w:p>
        </w:tc>
        <w:tc>
          <w:tcPr>
            <w:tcW w:w="1411" w:type="dxa"/>
            <w:gridSpan w:val="2"/>
            <w:vAlign w:val="center"/>
          </w:tcPr>
          <w:p w14:paraId="5AE3245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6297D50" w14:textId="77777777" w:rsidTr="00C57978">
        <w:trPr>
          <w:jc w:val="center"/>
        </w:trPr>
        <w:tc>
          <w:tcPr>
            <w:tcW w:w="3480" w:type="dxa"/>
            <w:vAlign w:val="center"/>
          </w:tcPr>
          <w:p w14:paraId="25E31D2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Examination in Algebra II - January</w:t>
            </w:r>
          </w:p>
        </w:tc>
        <w:tc>
          <w:tcPr>
            <w:tcW w:w="2995" w:type="dxa"/>
            <w:vAlign w:val="center"/>
          </w:tcPr>
          <w:p w14:paraId="14E3141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Algebra II - Jan</w:t>
            </w:r>
          </w:p>
        </w:tc>
        <w:tc>
          <w:tcPr>
            <w:tcW w:w="1620" w:type="dxa"/>
            <w:vAlign w:val="center"/>
          </w:tcPr>
          <w:p w14:paraId="6685F6B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3C57A8B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01306</w:t>
            </w:r>
          </w:p>
        </w:tc>
        <w:tc>
          <w:tcPr>
            <w:tcW w:w="1411" w:type="dxa"/>
            <w:gridSpan w:val="2"/>
            <w:vAlign w:val="center"/>
          </w:tcPr>
          <w:p w14:paraId="09EF8E0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EB29F73" w14:textId="77777777" w:rsidTr="00C57978">
        <w:trPr>
          <w:jc w:val="center"/>
        </w:trPr>
        <w:tc>
          <w:tcPr>
            <w:tcW w:w="3480" w:type="dxa"/>
            <w:vAlign w:val="center"/>
          </w:tcPr>
          <w:p w14:paraId="40B931D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Examination in Algebra II - June</w:t>
            </w:r>
          </w:p>
        </w:tc>
        <w:tc>
          <w:tcPr>
            <w:tcW w:w="2995" w:type="dxa"/>
            <w:vAlign w:val="center"/>
          </w:tcPr>
          <w:p w14:paraId="1BB8EAE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Algebra II - Jun</w:t>
            </w:r>
          </w:p>
        </w:tc>
        <w:tc>
          <w:tcPr>
            <w:tcW w:w="1620" w:type="dxa"/>
            <w:vAlign w:val="center"/>
          </w:tcPr>
          <w:p w14:paraId="201880C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67120CF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06306</w:t>
            </w:r>
          </w:p>
        </w:tc>
        <w:tc>
          <w:tcPr>
            <w:tcW w:w="1411" w:type="dxa"/>
            <w:gridSpan w:val="2"/>
            <w:vAlign w:val="center"/>
          </w:tcPr>
          <w:p w14:paraId="3A8941E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BE80D17" w14:textId="77777777" w:rsidTr="00C57978">
        <w:trPr>
          <w:jc w:val="center"/>
        </w:trPr>
        <w:tc>
          <w:tcPr>
            <w:tcW w:w="3480" w:type="dxa"/>
            <w:vAlign w:val="center"/>
          </w:tcPr>
          <w:p w14:paraId="659BD8C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Examination in Algebra II - August</w:t>
            </w:r>
          </w:p>
        </w:tc>
        <w:tc>
          <w:tcPr>
            <w:tcW w:w="2995" w:type="dxa"/>
            <w:vAlign w:val="center"/>
          </w:tcPr>
          <w:p w14:paraId="26D7B6D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Algebra II - Aug</w:t>
            </w:r>
          </w:p>
        </w:tc>
        <w:tc>
          <w:tcPr>
            <w:tcW w:w="1620" w:type="dxa"/>
            <w:vAlign w:val="center"/>
          </w:tcPr>
          <w:p w14:paraId="3C8D1AB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0C46871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08306</w:t>
            </w:r>
          </w:p>
        </w:tc>
        <w:tc>
          <w:tcPr>
            <w:tcW w:w="1411" w:type="dxa"/>
            <w:gridSpan w:val="2"/>
            <w:vAlign w:val="center"/>
          </w:tcPr>
          <w:p w14:paraId="08B9686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C6B6895" w14:textId="77777777" w:rsidTr="00C57978">
        <w:trPr>
          <w:jc w:val="center"/>
        </w:trPr>
        <w:tc>
          <w:tcPr>
            <w:tcW w:w="3480" w:type="dxa"/>
            <w:vAlign w:val="center"/>
          </w:tcPr>
          <w:p w14:paraId="204B0FF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lastRenderedPageBreak/>
              <w:t>Regents Living Environment – January</w:t>
            </w:r>
          </w:p>
        </w:tc>
        <w:tc>
          <w:tcPr>
            <w:tcW w:w="2995" w:type="dxa"/>
            <w:vAlign w:val="center"/>
          </w:tcPr>
          <w:p w14:paraId="7AB10E3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Living Environment – Jan</w:t>
            </w:r>
          </w:p>
        </w:tc>
        <w:tc>
          <w:tcPr>
            <w:tcW w:w="1620" w:type="dxa"/>
            <w:vAlign w:val="center"/>
          </w:tcPr>
          <w:p w14:paraId="757B1B6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Science</w:t>
            </w:r>
          </w:p>
        </w:tc>
        <w:tc>
          <w:tcPr>
            <w:tcW w:w="1070" w:type="dxa"/>
            <w:vAlign w:val="center"/>
          </w:tcPr>
          <w:p w14:paraId="0ED682D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01059</w:t>
            </w:r>
          </w:p>
        </w:tc>
        <w:tc>
          <w:tcPr>
            <w:tcW w:w="1411" w:type="dxa"/>
            <w:gridSpan w:val="2"/>
            <w:vAlign w:val="center"/>
          </w:tcPr>
          <w:p w14:paraId="5666AF9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ACD1A64" w14:textId="77777777" w:rsidTr="00C57978">
        <w:trPr>
          <w:jc w:val="center"/>
        </w:trPr>
        <w:tc>
          <w:tcPr>
            <w:tcW w:w="3480" w:type="dxa"/>
            <w:vAlign w:val="center"/>
          </w:tcPr>
          <w:p w14:paraId="7F97FA7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Living Environment – June</w:t>
            </w:r>
          </w:p>
        </w:tc>
        <w:tc>
          <w:tcPr>
            <w:tcW w:w="2995" w:type="dxa"/>
            <w:vAlign w:val="center"/>
          </w:tcPr>
          <w:p w14:paraId="0470750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Living Environment – Jun</w:t>
            </w:r>
          </w:p>
        </w:tc>
        <w:tc>
          <w:tcPr>
            <w:tcW w:w="1620" w:type="dxa"/>
            <w:vAlign w:val="center"/>
          </w:tcPr>
          <w:p w14:paraId="6945962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Science</w:t>
            </w:r>
          </w:p>
        </w:tc>
        <w:tc>
          <w:tcPr>
            <w:tcW w:w="1070" w:type="dxa"/>
            <w:vAlign w:val="center"/>
          </w:tcPr>
          <w:p w14:paraId="2D9F555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06059</w:t>
            </w:r>
          </w:p>
        </w:tc>
        <w:tc>
          <w:tcPr>
            <w:tcW w:w="1411" w:type="dxa"/>
            <w:gridSpan w:val="2"/>
            <w:vAlign w:val="center"/>
          </w:tcPr>
          <w:p w14:paraId="549A341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A68F042" w14:textId="77777777" w:rsidTr="00C57978">
        <w:trPr>
          <w:jc w:val="center"/>
        </w:trPr>
        <w:tc>
          <w:tcPr>
            <w:tcW w:w="3480" w:type="dxa"/>
            <w:vAlign w:val="center"/>
          </w:tcPr>
          <w:p w14:paraId="697A457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Living Environment – August</w:t>
            </w:r>
          </w:p>
        </w:tc>
        <w:tc>
          <w:tcPr>
            <w:tcW w:w="2995" w:type="dxa"/>
            <w:vAlign w:val="center"/>
          </w:tcPr>
          <w:p w14:paraId="12C7EFF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Living Environment – Aug</w:t>
            </w:r>
          </w:p>
        </w:tc>
        <w:tc>
          <w:tcPr>
            <w:tcW w:w="1620" w:type="dxa"/>
            <w:vAlign w:val="center"/>
          </w:tcPr>
          <w:p w14:paraId="1B4D119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Science</w:t>
            </w:r>
          </w:p>
        </w:tc>
        <w:tc>
          <w:tcPr>
            <w:tcW w:w="1070" w:type="dxa"/>
            <w:vAlign w:val="center"/>
          </w:tcPr>
          <w:p w14:paraId="76A7F52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08059</w:t>
            </w:r>
          </w:p>
        </w:tc>
        <w:tc>
          <w:tcPr>
            <w:tcW w:w="1411" w:type="dxa"/>
            <w:gridSpan w:val="2"/>
            <w:vAlign w:val="center"/>
          </w:tcPr>
          <w:p w14:paraId="24743D8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8D2134C" w14:textId="77777777" w:rsidTr="00C57978">
        <w:trPr>
          <w:jc w:val="center"/>
        </w:trPr>
        <w:tc>
          <w:tcPr>
            <w:tcW w:w="3480" w:type="dxa"/>
            <w:vAlign w:val="center"/>
          </w:tcPr>
          <w:p w14:paraId="46D5DEC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Physical Setting/Chemistry – January</w:t>
            </w:r>
          </w:p>
        </w:tc>
        <w:tc>
          <w:tcPr>
            <w:tcW w:w="2995" w:type="dxa"/>
            <w:vAlign w:val="center"/>
          </w:tcPr>
          <w:p w14:paraId="15CF769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Phy Set/Chemistry – Jan</w:t>
            </w:r>
          </w:p>
        </w:tc>
        <w:tc>
          <w:tcPr>
            <w:tcW w:w="1620" w:type="dxa"/>
            <w:vAlign w:val="center"/>
          </w:tcPr>
          <w:p w14:paraId="53056EF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bCs/>
                <w:sz w:val="22"/>
                <w:szCs w:val="22"/>
              </w:rPr>
              <w:t>Science</w:t>
            </w:r>
          </w:p>
        </w:tc>
        <w:tc>
          <w:tcPr>
            <w:tcW w:w="1070" w:type="dxa"/>
            <w:vAlign w:val="center"/>
          </w:tcPr>
          <w:p w14:paraId="127E2FE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01201</w:t>
            </w:r>
          </w:p>
        </w:tc>
        <w:tc>
          <w:tcPr>
            <w:tcW w:w="1411" w:type="dxa"/>
            <w:gridSpan w:val="2"/>
            <w:vAlign w:val="center"/>
          </w:tcPr>
          <w:p w14:paraId="0E01742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58A8CC9" w14:textId="77777777" w:rsidTr="00C57978">
        <w:trPr>
          <w:jc w:val="center"/>
        </w:trPr>
        <w:tc>
          <w:tcPr>
            <w:tcW w:w="3480" w:type="dxa"/>
            <w:vAlign w:val="center"/>
          </w:tcPr>
          <w:p w14:paraId="5E3B329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Physical Setting/Chemistry – June</w:t>
            </w:r>
          </w:p>
        </w:tc>
        <w:tc>
          <w:tcPr>
            <w:tcW w:w="2995" w:type="dxa"/>
            <w:vAlign w:val="center"/>
          </w:tcPr>
          <w:p w14:paraId="2011690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Regents Phy Set/Chemistry – Jun </w:t>
            </w:r>
          </w:p>
        </w:tc>
        <w:tc>
          <w:tcPr>
            <w:tcW w:w="1620" w:type="dxa"/>
            <w:vAlign w:val="center"/>
          </w:tcPr>
          <w:p w14:paraId="56F63F8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bCs/>
                <w:sz w:val="22"/>
                <w:szCs w:val="22"/>
              </w:rPr>
              <w:t>Science</w:t>
            </w:r>
          </w:p>
        </w:tc>
        <w:tc>
          <w:tcPr>
            <w:tcW w:w="1070" w:type="dxa"/>
            <w:vAlign w:val="center"/>
          </w:tcPr>
          <w:p w14:paraId="3FEF002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06201</w:t>
            </w:r>
          </w:p>
        </w:tc>
        <w:tc>
          <w:tcPr>
            <w:tcW w:w="1411" w:type="dxa"/>
            <w:gridSpan w:val="2"/>
            <w:vAlign w:val="center"/>
          </w:tcPr>
          <w:p w14:paraId="4EE6565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64068AD" w14:textId="77777777" w:rsidTr="00C57978">
        <w:trPr>
          <w:jc w:val="center"/>
        </w:trPr>
        <w:tc>
          <w:tcPr>
            <w:tcW w:w="3480" w:type="dxa"/>
            <w:vAlign w:val="center"/>
          </w:tcPr>
          <w:p w14:paraId="5F47E4A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Physical Setting/Chemistry – August</w:t>
            </w:r>
          </w:p>
        </w:tc>
        <w:tc>
          <w:tcPr>
            <w:tcW w:w="2995" w:type="dxa"/>
            <w:vAlign w:val="center"/>
          </w:tcPr>
          <w:p w14:paraId="641C527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Regents Phy Set/Chemistry – Aug </w:t>
            </w:r>
          </w:p>
        </w:tc>
        <w:tc>
          <w:tcPr>
            <w:tcW w:w="1620" w:type="dxa"/>
            <w:vAlign w:val="center"/>
          </w:tcPr>
          <w:p w14:paraId="2D94204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bCs/>
                <w:sz w:val="22"/>
                <w:szCs w:val="22"/>
              </w:rPr>
              <w:t>Science</w:t>
            </w:r>
          </w:p>
        </w:tc>
        <w:tc>
          <w:tcPr>
            <w:tcW w:w="1070" w:type="dxa"/>
            <w:vAlign w:val="center"/>
          </w:tcPr>
          <w:p w14:paraId="26A7327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08201</w:t>
            </w:r>
          </w:p>
        </w:tc>
        <w:tc>
          <w:tcPr>
            <w:tcW w:w="1411" w:type="dxa"/>
            <w:gridSpan w:val="2"/>
            <w:vAlign w:val="center"/>
          </w:tcPr>
          <w:p w14:paraId="7747BD9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6BEE602" w14:textId="77777777" w:rsidTr="00C57978">
        <w:trPr>
          <w:jc w:val="center"/>
        </w:trPr>
        <w:tc>
          <w:tcPr>
            <w:tcW w:w="3480" w:type="dxa"/>
            <w:vAlign w:val="center"/>
          </w:tcPr>
          <w:p w14:paraId="3FFC783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Physical Setting/ Earth Science – January</w:t>
            </w:r>
          </w:p>
        </w:tc>
        <w:tc>
          <w:tcPr>
            <w:tcW w:w="2995" w:type="dxa"/>
            <w:vAlign w:val="center"/>
          </w:tcPr>
          <w:p w14:paraId="539C6E6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Phy Set/Earth Sci – Jan</w:t>
            </w:r>
          </w:p>
        </w:tc>
        <w:tc>
          <w:tcPr>
            <w:tcW w:w="1620" w:type="dxa"/>
            <w:vAlign w:val="center"/>
          </w:tcPr>
          <w:p w14:paraId="33446DD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Science</w:t>
            </w:r>
          </w:p>
        </w:tc>
        <w:tc>
          <w:tcPr>
            <w:tcW w:w="1070" w:type="dxa"/>
            <w:vAlign w:val="center"/>
          </w:tcPr>
          <w:p w14:paraId="6337883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01200</w:t>
            </w:r>
          </w:p>
        </w:tc>
        <w:tc>
          <w:tcPr>
            <w:tcW w:w="1411" w:type="dxa"/>
            <w:gridSpan w:val="2"/>
            <w:vAlign w:val="center"/>
          </w:tcPr>
          <w:p w14:paraId="647139A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761379C" w14:textId="77777777" w:rsidTr="00C57978">
        <w:trPr>
          <w:jc w:val="center"/>
        </w:trPr>
        <w:tc>
          <w:tcPr>
            <w:tcW w:w="3480" w:type="dxa"/>
            <w:vAlign w:val="center"/>
          </w:tcPr>
          <w:p w14:paraId="448AC91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Physical Setting/ Earth Science – June</w:t>
            </w:r>
          </w:p>
        </w:tc>
        <w:tc>
          <w:tcPr>
            <w:tcW w:w="2995" w:type="dxa"/>
            <w:vAlign w:val="center"/>
          </w:tcPr>
          <w:p w14:paraId="1B518CE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Phy Set/Earth Sci – Jun</w:t>
            </w:r>
          </w:p>
        </w:tc>
        <w:tc>
          <w:tcPr>
            <w:tcW w:w="1620" w:type="dxa"/>
            <w:vAlign w:val="center"/>
          </w:tcPr>
          <w:p w14:paraId="2297B5C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Science</w:t>
            </w:r>
          </w:p>
        </w:tc>
        <w:tc>
          <w:tcPr>
            <w:tcW w:w="1070" w:type="dxa"/>
            <w:vAlign w:val="center"/>
          </w:tcPr>
          <w:p w14:paraId="3124E1F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06200</w:t>
            </w:r>
          </w:p>
        </w:tc>
        <w:tc>
          <w:tcPr>
            <w:tcW w:w="1411" w:type="dxa"/>
            <w:gridSpan w:val="2"/>
            <w:vAlign w:val="center"/>
          </w:tcPr>
          <w:p w14:paraId="6EFE932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F9C283D" w14:textId="77777777" w:rsidTr="00C57978">
        <w:trPr>
          <w:jc w:val="center"/>
        </w:trPr>
        <w:tc>
          <w:tcPr>
            <w:tcW w:w="3480" w:type="dxa"/>
            <w:vAlign w:val="center"/>
          </w:tcPr>
          <w:p w14:paraId="279F24B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Physical Setting/ Earth Science – August</w:t>
            </w:r>
          </w:p>
        </w:tc>
        <w:tc>
          <w:tcPr>
            <w:tcW w:w="2995" w:type="dxa"/>
            <w:vAlign w:val="center"/>
          </w:tcPr>
          <w:p w14:paraId="1F50D13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Phy Set/Earth Sci – Aug</w:t>
            </w:r>
          </w:p>
        </w:tc>
        <w:tc>
          <w:tcPr>
            <w:tcW w:w="1620" w:type="dxa"/>
            <w:vAlign w:val="center"/>
          </w:tcPr>
          <w:p w14:paraId="7A77A03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Science</w:t>
            </w:r>
          </w:p>
        </w:tc>
        <w:tc>
          <w:tcPr>
            <w:tcW w:w="1070" w:type="dxa"/>
            <w:vAlign w:val="center"/>
          </w:tcPr>
          <w:p w14:paraId="5A4A71B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08200</w:t>
            </w:r>
          </w:p>
        </w:tc>
        <w:tc>
          <w:tcPr>
            <w:tcW w:w="1411" w:type="dxa"/>
            <w:gridSpan w:val="2"/>
            <w:vAlign w:val="center"/>
          </w:tcPr>
          <w:p w14:paraId="74FA40F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D217707" w14:textId="77777777" w:rsidTr="00C57978">
        <w:trPr>
          <w:jc w:val="center"/>
        </w:trPr>
        <w:tc>
          <w:tcPr>
            <w:tcW w:w="3480" w:type="dxa"/>
            <w:vAlign w:val="center"/>
          </w:tcPr>
          <w:p w14:paraId="64C08F9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Physical Setting/Physics – January</w:t>
            </w:r>
          </w:p>
        </w:tc>
        <w:tc>
          <w:tcPr>
            <w:tcW w:w="2995" w:type="dxa"/>
            <w:vAlign w:val="center"/>
          </w:tcPr>
          <w:p w14:paraId="4A516F1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Phy Set/Physics – Jan</w:t>
            </w:r>
          </w:p>
        </w:tc>
        <w:tc>
          <w:tcPr>
            <w:tcW w:w="1620" w:type="dxa"/>
            <w:vAlign w:val="center"/>
          </w:tcPr>
          <w:p w14:paraId="3120B4E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bCs/>
                <w:sz w:val="22"/>
                <w:szCs w:val="22"/>
              </w:rPr>
              <w:t>Science</w:t>
            </w:r>
          </w:p>
        </w:tc>
        <w:tc>
          <w:tcPr>
            <w:tcW w:w="1070" w:type="dxa"/>
            <w:vAlign w:val="center"/>
          </w:tcPr>
          <w:p w14:paraId="4EC7F38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01202</w:t>
            </w:r>
          </w:p>
        </w:tc>
        <w:tc>
          <w:tcPr>
            <w:tcW w:w="1411" w:type="dxa"/>
            <w:gridSpan w:val="2"/>
            <w:vAlign w:val="center"/>
          </w:tcPr>
          <w:p w14:paraId="67D763E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BA8E56C" w14:textId="77777777" w:rsidTr="00C57978">
        <w:trPr>
          <w:jc w:val="center"/>
        </w:trPr>
        <w:tc>
          <w:tcPr>
            <w:tcW w:w="3480" w:type="dxa"/>
            <w:vAlign w:val="center"/>
          </w:tcPr>
          <w:p w14:paraId="17E0320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Physical Setting/Physics – June</w:t>
            </w:r>
          </w:p>
        </w:tc>
        <w:tc>
          <w:tcPr>
            <w:tcW w:w="2995" w:type="dxa"/>
            <w:vAlign w:val="center"/>
          </w:tcPr>
          <w:p w14:paraId="0EEBA19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Phy Set/Physics – Jun</w:t>
            </w:r>
          </w:p>
        </w:tc>
        <w:tc>
          <w:tcPr>
            <w:tcW w:w="1620" w:type="dxa"/>
            <w:vAlign w:val="center"/>
          </w:tcPr>
          <w:p w14:paraId="00A1F08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bCs/>
                <w:sz w:val="22"/>
                <w:szCs w:val="22"/>
              </w:rPr>
              <w:t>Science</w:t>
            </w:r>
          </w:p>
        </w:tc>
        <w:tc>
          <w:tcPr>
            <w:tcW w:w="1070" w:type="dxa"/>
            <w:vAlign w:val="center"/>
          </w:tcPr>
          <w:p w14:paraId="5F95FF8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06202</w:t>
            </w:r>
          </w:p>
        </w:tc>
        <w:tc>
          <w:tcPr>
            <w:tcW w:w="1411" w:type="dxa"/>
            <w:gridSpan w:val="2"/>
            <w:vAlign w:val="center"/>
          </w:tcPr>
          <w:p w14:paraId="1878C1A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CF2A894" w14:textId="77777777" w:rsidTr="00C57978">
        <w:trPr>
          <w:jc w:val="center"/>
        </w:trPr>
        <w:tc>
          <w:tcPr>
            <w:tcW w:w="3480" w:type="dxa"/>
            <w:vAlign w:val="center"/>
          </w:tcPr>
          <w:p w14:paraId="4976595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Student entered NYS school for first time in grade 12 and was exempted from Regents Science</w:t>
            </w:r>
          </w:p>
        </w:tc>
        <w:tc>
          <w:tcPr>
            <w:tcW w:w="2995" w:type="dxa"/>
            <w:vAlign w:val="center"/>
          </w:tcPr>
          <w:p w14:paraId="5C4D66A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Science Exempt</w:t>
            </w:r>
          </w:p>
        </w:tc>
        <w:tc>
          <w:tcPr>
            <w:tcW w:w="1620" w:type="dxa"/>
            <w:vAlign w:val="center"/>
          </w:tcPr>
          <w:p w14:paraId="2067A93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Science</w:t>
            </w:r>
          </w:p>
        </w:tc>
        <w:tc>
          <w:tcPr>
            <w:tcW w:w="1070" w:type="dxa"/>
            <w:vAlign w:val="center"/>
          </w:tcPr>
          <w:p w14:paraId="43D2DA8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00402</w:t>
            </w:r>
          </w:p>
        </w:tc>
        <w:tc>
          <w:tcPr>
            <w:tcW w:w="1411" w:type="dxa"/>
            <w:gridSpan w:val="2"/>
            <w:vAlign w:val="center"/>
          </w:tcPr>
          <w:p w14:paraId="0B162E1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61D6F4A" w14:textId="77777777" w:rsidTr="00C57978">
        <w:trPr>
          <w:jc w:val="center"/>
        </w:trPr>
        <w:tc>
          <w:tcPr>
            <w:tcW w:w="3480" w:type="dxa"/>
            <w:vAlign w:val="center"/>
          </w:tcPr>
          <w:p w14:paraId="343A248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U.S. History &amp; Government (Framework) - January</w:t>
            </w:r>
          </w:p>
        </w:tc>
        <w:tc>
          <w:tcPr>
            <w:tcW w:w="2995" w:type="dxa"/>
            <w:vAlign w:val="center"/>
          </w:tcPr>
          <w:p w14:paraId="35977B0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US History&amp;Gov’t (Framework) - Jan</w:t>
            </w:r>
          </w:p>
          <w:p w14:paraId="0F5863D0" w14:textId="77777777" w:rsidR="00A02ED7" w:rsidRPr="00A02ED7" w:rsidRDefault="00A02ED7" w:rsidP="00A02ED7">
            <w:pPr>
              <w:rPr>
                <w:rFonts w:ascii="Bookman Old Style" w:hAnsi="Bookman Old Style" w:cs="Arial"/>
                <w:bCs/>
                <w:sz w:val="22"/>
                <w:szCs w:val="22"/>
              </w:rPr>
            </w:pPr>
          </w:p>
        </w:tc>
        <w:tc>
          <w:tcPr>
            <w:tcW w:w="1620" w:type="dxa"/>
            <w:vAlign w:val="center"/>
          </w:tcPr>
          <w:p w14:paraId="4CF9DDF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Social Studies</w:t>
            </w:r>
          </w:p>
        </w:tc>
        <w:tc>
          <w:tcPr>
            <w:tcW w:w="1070" w:type="dxa"/>
            <w:vAlign w:val="center"/>
          </w:tcPr>
          <w:p w14:paraId="28C5C19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01072</w:t>
            </w:r>
          </w:p>
        </w:tc>
        <w:tc>
          <w:tcPr>
            <w:tcW w:w="1411" w:type="dxa"/>
            <w:gridSpan w:val="2"/>
            <w:vAlign w:val="center"/>
          </w:tcPr>
          <w:p w14:paraId="45A0D523" w14:textId="3439ED34" w:rsidR="00A02ED7" w:rsidRPr="00A02ED7" w:rsidRDefault="00400D69" w:rsidP="00A02ED7">
            <w:pPr>
              <w:jc w:val="center"/>
              <w:rPr>
                <w:rFonts w:ascii="Bookman Old Style" w:hAnsi="Bookman Old Style" w:cs="Arial"/>
                <w:bCs/>
                <w:sz w:val="22"/>
                <w:szCs w:val="22"/>
              </w:rPr>
            </w:pPr>
            <w:r>
              <w:rPr>
                <w:rFonts w:ascii="Bookman Old Style" w:hAnsi="Bookman Old Style" w:cs="Arial"/>
                <w:bCs/>
                <w:sz w:val="22"/>
                <w:szCs w:val="22"/>
              </w:rPr>
              <w:t>*</w:t>
            </w:r>
            <w:r w:rsidR="00A02ED7" w:rsidRPr="00A02ED7">
              <w:rPr>
                <w:rFonts w:ascii="Bookman Old Style" w:hAnsi="Bookman Old Style" w:cs="Arial"/>
                <w:bCs/>
                <w:sz w:val="22"/>
                <w:szCs w:val="22"/>
              </w:rPr>
              <w:t>*</w:t>
            </w:r>
          </w:p>
        </w:tc>
      </w:tr>
      <w:tr w:rsidR="00A02ED7" w:rsidRPr="00A02ED7" w14:paraId="0C7D4D77" w14:textId="77777777" w:rsidTr="00C57978">
        <w:trPr>
          <w:jc w:val="center"/>
        </w:trPr>
        <w:tc>
          <w:tcPr>
            <w:tcW w:w="3480" w:type="dxa"/>
            <w:vAlign w:val="center"/>
          </w:tcPr>
          <w:p w14:paraId="72433FF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U.S. History &amp; Government (Framework) - June</w:t>
            </w:r>
          </w:p>
        </w:tc>
        <w:tc>
          <w:tcPr>
            <w:tcW w:w="2995" w:type="dxa"/>
            <w:vAlign w:val="center"/>
          </w:tcPr>
          <w:p w14:paraId="18FA285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US History&amp;Gov’t (Framework) - Jun</w:t>
            </w:r>
          </w:p>
          <w:p w14:paraId="4FEA9F98" w14:textId="77777777" w:rsidR="00A02ED7" w:rsidRPr="00A02ED7" w:rsidRDefault="00A02ED7" w:rsidP="00A02ED7">
            <w:pPr>
              <w:rPr>
                <w:rFonts w:ascii="Bookman Old Style" w:hAnsi="Bookman Old Style" w:cs="Arial"/>
                <w:bCs/>
                <w:sz w:val="22"/>
                <w:szCs w:val="22"/>
              </w:rPr>
            </w:pPr>
          </w:p>
        </w:tc>
        <w:tc>
          <w:tcPr>
            <w:tcW w:w="1620" w:type="dxa"/>
            <w:vAlign w:val="center"/>
          </w:tcPr>
          <w:p w14:paraId="76F96C1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Social Studies</w:t>
            </w:r>
          </w:p>
        </w:tc>
        <w:tc>
          <w:tcPr>
            <w:tcW w:w="1070" w:type="dxa"/>
            <w:vAlign w:val="center"/>
          </w:tcPr>
          <w:p w14:paraId="59B3F74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06072</w:t>
            </w:r>
          </w:p>
        </w:tc>
        <w:tc>
          <w:tcPr>
            <w:tcW w:w="1411" w:type="dxa"/>
            <w:gridSpan w:val="2"/>
            <w:vAlign w:val="center"/>
          </w:tcPr>
          <w:p w14:paraId="6822720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0203BCB" w14:textId="77777777" w:rsidTr="00C57978">
        <w:trPr>
          <w:jc w:val="center"/>
        </w:trPr>
        <w:tc>
          <w:tcPr>
            <w:tcW w:w="3480" w:type="dxa"/>
            <w:vAlign w:val="center"/>
          </w:tcPr>
          <w:p w14:paraId="3E11765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U.S. History &amp; Government (Framework) - August</w:t>
            </w:r>
          </w:p>
        </w:tc>
        <w:tc>
          <w:tcPr>
            <w:tcW w:w="2995" w:type="dxa"/>
            <w:vAlign w:val="center"/>
          </w:tcPr>
          <w:p w14:paraId="3EF4E21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US History&amp;Gov’t (Framework) - Aug</w:t>
            </w:r>
          </w:p>
        </w:tc>
        <w:tc>
          <w:tcPr>
            <w:tcW w:w="1620" w:type="dxa"/>
            <w:vAlign w:val="center"/>
          </w:tcPr>
          <w:p w14:paraId="5392259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Social Studies</w:t>
            </w:r>
          </w:p>
        </w:tc>
        <w:tc>
          <w:tcPr>
            <w:tcW w:w="1070" w:type="dxa"/>
            <w:vAlign w:val="center"/>
          </w:tcPr>
          <w:p w14:paraId="28B98D5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08072</w:t>
            </w:r>
          </w:p>
        </w:tc>
        <w:tc>
          <w:tcPr>
            <w:tcW w:w="1411" w:type="dxa"/>
            <w:gridSpan w:val="2"/>
            <w:vAlign w:val="center"/>
          </w:tcPr>
          <w:p w14:paraId="716F2661" w14:textId="2D4DA8AD" w:rsidR="00A02ED7" w:rsidRPr="00A02ED7" w:rsidRDefault="00400D69" w:rsidP="00A02ED7">
            <w:pPr>
              <w:jc w:val="center"/>
              <w:rPr>
                <w:rFonts w:ascii="Bookman Old Style" w:hAnsi="Bookman Old Style" w:cs="Arial"/>
                <w:bCs/>
                <w:sz w:val="22"/>
                <w:szCs w:val="22"/>
              </w:rPr>
            </w:pPr>
            <w:r>
              <w:rPr>
                <w:rFonts w:ascii="Bookman Old Style" w:hAnsi="Bookman Old Style" w:cs="Arial"/>
                <w:bCs/>
                <w:sz w:val="22"/>
                <w:szCs w:val="22"/>
              </w:rPr>
              <w:t>*</w:t>
            </w:r>
            <w:r w:rsidR="00A02ED7" w:rsidRPr="00A02ED7">
              <w:rPr>
                <w:rFonts w:ascii="Bookman Old Style" w:hAnsi="Bookman Old Style" w:cs="Arial"/>
                <w:bCs/>
                <w:sz w:val="22"/>
                <w:szCs w:val="22"/>
              </w:rPr>
              <w:t>*</w:t>
            </w:r>
          </w:p>
        </w:tc>
      </w:tr>
      <w:tr w:rsidR="00A02ED7" w:rsidRPr="00A02ED7" w14:paraId="6E388F81" w14:textId="77777777" w:rsidTr="00C57978">
        <w:trPr>
          <w:jc w:val="center"/>
        </w:trPr>
        <w:tc>
          <w:tcPr>
            <w:tcW w:w="3480" w:type="dxa"/>
            <w:shd w:val="clear" w:color="auto" w:fill="auto"/>
            <w:vAlign w:val="center"/>
          </w:tcPr>
          <w:p w14:paraId="7FA2AB9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New Framework Regents Examination in Global History and Geography II – Grade 10</w:t>
            </w:r>
          </w:p>
        </w:tc>
        <w:tc>
          <w:tcPr>
            <w:tcW w:w="2995" w:type="dxa"/>
            <w:shd w:val="clear" w:color="auto" w:fill="auto"/>
            <w:vAlign w:val="center"/>
          </w:tcPr>
          <w:p w14:paraId="1E9DBFA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Regents NF Global History – Jan </w:t>
            </w:r>
          </w:p>
        </w:tc>
        <w:tc>
          <w:tcPr>
            <w:tcW w:w="1620" w:type="dxa"/>
            <w:shd w:val="clear" w:color="auto" w:fill="auto"/>
            <w:vAlign w:val="center"/>
          </w:tcPr>
          <w:p w14:paraId="24CF71E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Global Studies</w:t>
            </w:r>
          </w:p>
        </w:tc>
        <w:tc>
          <w:tcPr>
            <w:tcW w:w="1070" w:type="dxa"/>
            <w:shd w:val="clear" w:color="auto" w:fill="auto"/>
            <w:vAlign w:val="center"/>
          </w:tcPr>
          <w:p w14:paraId="455219F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01208</w:t>
            </w:r>
          </w:p>
        </w:tc>
        <w:tc>
          <w:tcPr>
            <w:tcW w:w="1411" w:type="dxa"/>
            <w:gridSpan w:val="2"/>
            <w:shd w:val="clear" w:color="auto" w:fill="auto"/>
            <w:vAlign w:val="center"/>
          </w:tcPr>
          <w:p w14:paraId="79B9F6A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4E7E125" w14:textId="77777777" w:rsidTr="00C57978">
        <w:trPr>
          <w:jc w:val="center"/>
        </w:trPr>
        <w:tc>
          <w:tcPr>
            <w:tcW w:w="3480" w:type="dxa"/>
            <w:shd w:val="clear" w:color="auto" w:fill="auto"/>
            <w:vAlign w:val="center"/>
          </w:tcPr>
          <w:p w14:paraId="0AE6271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New Framework Regents Examination in Global History and Geography II – Grade 10</w:t>
            </w:r>
          </w:p>
        </w:tc>
        <w:tc>
          <w:tcPr>
            <w:tcW w:w="2995" w:type="dxa"/>
            <w:shd w:val="clear" w:color="auto" w:fill="auto"/>
            <w:vAlign w:val="center"/>
          </w:tcPr>
          <w:p w14:paraId="3A76BED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Regents NF Global History – Jun </w:t>
            </w:r>
          </w:p>
        </w:tc>
        <w:tc>
          <w:tcPr>
            <w:tcW w:w="1620" w:type="dxa"/>
            <w:shd w:val="clear" w:color="auto" w:fill="auto"/>
            <w:vAlign w:val="center"/>
          </w:tcPr>
          <w:p w14:paraId="78838F3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Global Studies</w:t>
            </w:r>
          </w:p>
        </w:tc>
        <w:tc>
          <w:tcPr>
            <w:tcW w:w="1070" w:type="dxa"/>
            <w:shd w:val="clear" w:color="auto" w:fill="auto"/>
            <w:vAlign w:val="center"/>
          </w:tcPr>
          <w:p w14:paraId="6A197C9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06208</w:t>
            </w:r>
          </w:p>
        </w:tc>
        <w:tc>
          <w:tcPr>
            <w:tcW w:w="1411" w:type="dxa"/>
            <w:gridSpan w:val="2"/>
            <w:shd w:val="clear" w:color="auto" w:fill="auto"/>
            <w:vAlign w:val="center"/>
          </w:tcPr>
          <w:p w14:paraId="6ECE217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6CBDAB7" w14:textId="77777777" w:rsidTr="00C57978">
        <w:trPr>
          <w:jc w:val="center"/>
        </w:trPr>
        <w:tc>
          <w:tcPr>
            <w:tcW w:w="3480" w:type="dxa"/>
            <w:shd w:val="clear" w:color="auto" w:fill="auto"/>
            <w:vAlign w:val="center"/>
          </w:tcPr>
          <w:p w14:paraId="7EB54AB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New Framework Regents Examination in Global </w:t>
            </w:r>
            <w:r w:rsidRPr="00A02ED7">
              <w:rPr>
                <w:rFonts w:ascii="Bookman Old Style" w:hAnsi="Bookman Old Style" w:cs="Arial"/>
                <w:bCs/>
                <w:sz w:val="22"/>
                <w:szCs w:val="22"/>
              </w:rPr>
              <w:lastRenderedPageBreak/>
              <w:t>History and Geography II – Grade 10</w:t>
            </w:r>
          </w:p>
        </w:tc>
        <w:tc>
          <w:tcPr>
            <w:tcW w:w="2995" w:type="dxa"/>
            <w:shd w:val="clear" w:color="auto" w:fill="auto"/>
            <w:vAlign w:val="center"/>
          </w:tcPr>
          <w:p w14:paraId="0C01301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lastRenderedPageBreak/>
              <w:t xml:space="preserve">Regents NF Global History – Aug </w:t>
            </w:r>
          </w:p>
        </w:tc>
        <w:tc>
          <w:tcPr>
            <w:tcW w:w="1620" w:type="dxa"/>
            <w:shd w:val="clear" w:color="auto" w:fill="auto"/>
            <w:vAlign w:val="center"/>
          </w:tcPr>
          <w:p w14:paraId="249DDC5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 xml:space="preserve">Global Studies </w:t>
            </w:r>
          </w:p>
        </w:tc>
        <w:tc>
          <w:tcPr>
            <w:tcW w:w="1070" w:type="dxa"/>
            <w:shd w:val="clear" w:color="auto" w:fill="auto"/>
            <w:vAlign w:val="center"/>
          </w:tcPr>
          <w:p w14:paraId="57199E4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08208</w:t>
            </w:r>
          </w:p>
        </w:tc>
        <w:tc>
          <w:tcPr>
            <w:tcW w:w="1411" w:type="dxa"/>
            <w:gridSpan w:val="2"/>
            <w:shd w:val="clear" w:color="auto" w:fill="auto"/>
            <w:vAlign w:val="center"/>
          </w:tcPr>
          <w:p w14:paraId="0CD948D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38D4C91" w14:textId="77777777" w:rsidTr="00C57978">
        <w:trPr>
          <w:jc w:val="center"/>
        </w:trPr>
        <w:tc>
          <w:tcPr>
            <w:tcW w:w="3480" w:type="dxa"/>
            <w:vAlign w:val="center"/>
          </w:tcPr>
          <w:p w14:paraId="55924EF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Student entered NYS school for first time in grade 11 and was exempted from Regents Global History</w:t>
            </w:r>
          </w:p>
        </w:tc>
        <w:tc>
          <w:tcPr>
            <w:tcW w:w="2995" w:type="dxa"/>
            <w:vAlign w:val="center"/>
          </w:tcPr>
          <w:p w14:paraId="68EBFAD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Global Hist Exempt</w:t>
            </w:r>
          </w:p>
        </w:tc>
        <w:tc>
          <w:tcPr>
            <w:tcW w:w="1620" w:type="dxa"/>
            <w:vAlign w:val="center"/>
          </w:tcPr>
          <w:p w14:paraId="40033B9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Global Studies</w:t>
            </w:r>
          </w:p>
        </w:tc>
        <w:tc>
          <w:tcPr>
            <w:tcW w:w="1070" w:type="dxa"/>
            <w:vAlign w:val="center"/>
          </w:tcPr>
          <w:p w14:paraId="5712B54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00401</w:t>
            </w:r>
          </w:p>
        </w:tc>
        <w:tc>
          <w:tcPr>
            <w:tcW w:w="1411" w:type="dxa"/>
            <w:gridSpan w:val="2"/>
            <w:vAlign w:val="center"/>
          </w:tcPr>
          <w:p w14:paraId="03C123F6" w14:textId="5FAF18AD"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r w:rsidR="00945760">
              <w:rPr>
                <w:rFonts w:ascii="Bookman Old Style" w:hAnsi="Bookman Old Style" w:cs="Arial"/>
                <w:bCs/>
                <w:sz w:val="22"/>
                <w:szCs w:val="22"/>
              </w:rPr>
              <w:t xml:space="preserve"> </w:t>
            </w:r>
          </w:p>
        </w:tc>
      </w:tr>
      <w:tr w:rsidR="00A02ED7" w:rsidRPr="00A02ED7" w14:paraId="2FC44E5E" w14:textId="77777777" w:rsidTr="00C57978">
        <w:trPr>
          <w:jc w:val="center"/>
        </w:trPr>
        <w:tc>
          <w:tcPr>
            <w:tcW w:w="3480" w:type="dxa"/>
            <w:vAlign w:val="center"/>
          </w:tcPr>
          <w:p w14:paraId="7EBF12F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Global History</w:t>
            </w:r>
          </w:p>
        </w:tc>
        <w:tc>
          <w:tcPr>
            <w:tcW w:w="2995" w:type="dxa"/>
            <w:vAlign w:val="center"/>
          </w:tcPr>
          <w:p w14:paraId="03487C9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Global History</w:t>
            </w:r>
          </w:p>
        </w:tc>
        <w:tc>
          <w:tcPr>
            <w:tcW w:w="1620" w:type="dxa"/>
            <w:vAlign w:val="center"/>
          </w:tcPr>
          <w:p w14:paraId="0EE01F9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Global Studies</w:t>
            </w:r>
          </w:p>
        </w:tc>
        <w:tc>
          <w:tcPr>
            <w:tcW w:w="1080" w:type="dxa"/>
            <w:gridSpan w:val="2"/>
            <w:vAlign w:val="center"/>
          </w:tcPr>
          <w:p w14:paraId="4728DE4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MC403</w:t>
            </w:r>
          </w:p>
        </w:tc>
        <w:tc>
          <w:tcPr>
            <w:tcW w:w="1401" w:type="dxa"/>
            <w:vAlign w:val="center"/>
          </w:tcPr>
          <w:p w14:paraId="05E4A61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p>
        </w:tc>
      </w:tr>
      <w:tr w:rsidR="00A02ED7" w:rsidRPr="00A02ED7" w14:paraId="79411AD1" w14:textId="77777777" w:rsidTr="00C57978">
        <w:trPr>
          <w:jc w:val="center"/>
        </w:trPr>
        <w:tc>
          <w:tcPr>
            <w:tcW w:w="3480" w:type="dxa"/>
            <w:vAlign w:val="center"/>
          </w:tcPr>
          <w:p w14:paraId="18FF44B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U.S. History &amp; Government</w:t>
            </w:r>
          </w:p>
        </w:tc>
        <w:tc>
          <w:tcPr>
            <w:tcW w:w="2995" w:type="dxa"/>
            <w:vAlign w:val="center"/>
          </w:tcPr>
          <w:p w14:paraId="13FBEEC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U.S. History &amp; Gov't</w:t>
            </w:r>
          </w:p>
        </w:tc>
        <w:tc>
          <w:tcPr>
            <w:tcW w:w="1620" w:type="dxa"/>
            <w:vAlign w:val="center"/>
          </w:tcPr>
          <w:p w14:paraId="4304416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Social Studies</w:t>
            </w:r>
          </w:p>
        </w:tc>
        <w:tc>
          <w:tcPr>
            <w:tcW w:w="1080" w:type="dxa"/>
            <w:gridSpan w:val="2"/>
            <w:vAlign w:val="center"/>
          </w:tcPr>
          <w:p w14:paraId="154CEE1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MC404</w:t>
            </w:r>
          </w:p>
        </w:tc>
        <w:tc>
          <w:tcPr>
            <w:tcW w:w="1401" w:type="dxa"/>
            <w:vAlign w:val="center"/>
          </w:tcPr>
          <w:p w14:paraId="4356EFF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p>
        </w:tc>
      </w:tr>
      <w:tr w:rsidR="00A02ED7" w:rsidRPr="00A02ED7" w14:paraId="67654185" w14:textId="77777777" w:rsidTr="00C57978">
        <w:trPr>
          <w:jc w:val="center"/>
        </w:trPr>
        <w:tc>
          <w:tcPr>
            <w:tcW w:w="3480" w:type="dxa"/>
            <w:vAlign w:val="center"/>
          </w:tcPr>
          <w:p w14:paraId="51AEAB5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English Language Arts</w:t>
            </w:r>
          </w:p>
        </w:tc>
        <w:tc>
          <w:tcPr>
            <w:tcW w:w="2995" w:type="dxa"/>
            <w:vAlign w:val="center"/>
          </w:tcPr>
          <w:p w14:paraId="34EF827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ELA</w:t>
            </w:r>
          </w:p>
        </w:tc>
        <w:tc>
          <w:tcPr>
            <w:tcW w:w="1620" w:type="dxa"/>
            <w:vAlign w:val="center"/>
          </w:tcPr>
          <w:p w14:paraId="636CFDF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80" w:type="dxa"/>
            <w:gridSpan w:val="2"/>
            <w:vAlign w:val="center"/>
          </w:tcPr>
          <w:p w14:paraId="6758252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MC405</w:t>
            </w:r>
          </w:p>
        </w:tc>
        <w:tc>
          <w:tcPr>
            <w:tcW w:w="1401" w:type="dxa"/>
            <w:vAlign w:val="center"/>
          </w:tcPr>
          <w:p w14:paraId="3B953D8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p>
        </w:tc>
      </w:tr>
      <w:tr w:rsidR="00A02ED7" w:rsidRPr="00A02ED7" w14:paraId="4C838AFA" w14:textId="77777777" w:rsidTr="00C57978">
        <w:trPr>
          <w:jc w:val="center"/>
        </w:trPr>
        <w:tc>
          <w:tcPr>
            <w:tcW w:w="3480" w:type="dxa"/>
            <w:vAlign w:val="center"/>
          </w:tcPr>
          <w:p w14:paraId="328F8C5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Algebra I</w:t>
            </w:r>
          </w:p>
        </w:tc>
        <w:tc>
          <w:tcPr>
            <w:tcW w:w="2995" w:type="dxa"/>
            <w:vAlign w:val="center"/>
          </w:tcPr>
          <w:p w14:paraId="4807DD9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Algebra I</w:t>
            </w:r>
          </w:p>
        </w:tc>
        <w:tc>
          <w:tcPr>
            <w:tcW w:w="1620" w:type="dxa"/>
            <w:vAlign w:val="center"/>
          </w:tcPr>
          <w:p w14:paraId="70CBD61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Mathematics</w:t>
            </w:r>
          </w:p>
        </w:tc>
        <w:tc>
          <w:tcPr>
            <w:tcW w:w="1080" w:type="dxa"/>
            <w:gridSpan w:val="2"/>
            <w:vAlign w:val="center"/>
          </w:tcPr>
          <w:p w14:paraId="56E14F6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MC406</w:t>
            </w:r>
          </w:p>
        </w:tc>
        <w:tc>
          <w:tcPr>
            <w:tcW w:w="1401" w:type="dxa"/>
            <w:vAlign w:val="center"/>
          </w:tcPr>
          <w:p w14:paraId="1CB0FA6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p>
        </w:tc>
      </w:tr>
      <w:tr w:rsidR="00A02ED7" w:rsidRPr="00A02ED7" w14:paraId="45EB77FD" w14:textId="77777777" w:rsidTr="00C57978">
        <w:trPr>
          <w:jc w:val="center"/>
        </w:trPr>
        <w:tc>
          <w:tcPr>
            <w:tcW w:w="3480" w:type="dxa"/>
            <w:vAlign w:val="center"/>
          </w:tcPr>
          <w:p w14:paraId="6D7763D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Algebra II</w:t>
            </w:r>
          </w:p>
        </w:tc>
        <w:tc>
          <w:tcPr>
            <w:tcW w:w="2995" w:type="dxa"/>
            <w:vAlign w:val="center"/>
          </w:tcPr>
          <w:p w14:paraId="183D68A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Algebra II</w:t>
            </w:r>
          </w:p>
        </w:tc>
        <w:tc>
          <w:tcPr>
            <w:tcW w:w="1620" w:type="dxa"/>
            <w:vAlign w:val="center"/>
          </w:tcPr>
          <w:p w14:paraId="06E5723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Mathematics</w:t>
            </w:r>
          </w:p>
        </w:tc>
        <w:tc>
          <w:tcPr>
            <w:tcW w:w="1080" w:type="dxa"/>
            <w:gridSpan w:val="2"/>
            <w:vAlign w:val="center"/>
          </w:tcPr>
          <w:p w14:paraId="2B5B78C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MC407</w:t>
            </w:r>
          </w:p>
        </w:tc>
        <w:tc>
          <w:tcPr>
            <w:tcW w:w="1401" w:type="dxa"/>
            <w:vAlign w:val="center"/>
          </w:tcPr>
          <w:p w14:paraId="6F34569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p>
        </w:tc>
      </w:tr>
      <w:tr w:rsidR="00A02ED7" w:rsidRPr="00A02ED7" w14:paraId="7AD29C5C" w14:textId="77777777" w:rsidTr="00C57978">
        <w:trPr>
          <w:jc w:val="center"/>
        </w:trPr>
        <w:tc>
          <w:tcPr>
            <w:tcW w:w="3480" w:type="dxa"/>
            <w:vAlign w:val="center"/>
          </w:tcPr>
          <w:p w14:paraId="7566EC2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Geometry</w:t>
            </w:r>
          </w:p>
        </w:tc>
        <w:tc>
          <w:tcPr>
            <w:tcW w:w="2995" w:type="dxa"/>
            <w:vAlign w:val="center"/>
          </w:tcPr>
          <w:p w14:paraId="087EFD8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Geometry</w:t>
            </w:r>
          </w:p>
        </w:tc>
        <w:tc>
          <w:tcPr>
            <w:tcW w:w="1620" w:type="dxa"/>
            <w:vAlign w:val="center"/>
          </w:tcPr>
          <w:p w14:paraId="0ACFBCE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Mathematics</w:t>
            </w:r>
          </w:p>
        </w:tc>
        <w:tc>
          <w:tcPr>
            <w:tcW w:w="1080" w:type="dxa"/>
            <w:gridSpan w:val="2"/>
            <w:vAlign w:val="center"/>
          </w:tcPr>
          <w:p w14:paraId="5E8E42C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MC408</w:t>
            </w:r>
          </w:p>
        </w:tc>
        <w:tc>
          <w:tcPr>
            <w:tcW w:w="1401" w:type="dxa"/>
            <w:vAlign w:val="center"/>
          </w:tcPr>
          <w:p w14:paraId="12A5B9B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p>
        </w:tc>
      </w:tr>
      <w:tr w:rsidR="00A02ED7" w:rsidRPr="00A02ED7" w14:paraId="28D9DEF1" w14:textId="77777777" w:rsidTr="00C57978">
        <w:trPr>
          <w:jc w:val="center"/>
        </w:trPr>
        <w:tc>
          <w:tcPr>
            <w:tcW w:w="3480" w:type="dxa"/>
            <w:vAlign w:val="center"/>
          </w:tcPr>
          <w:p w14:paraId="7CC5716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Living Environment</w:t>
            </w:r>
          </w:p>
        </w:tc>
        <w:tc>
          <w:tcPr>
            <w:tcW w:w="2995" w:type="dxa"/>
            <w:vAlign w:val="center"/>
          </w:tcPr>
          <w:p w14:paraId="3D9D541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Living Environment</w:t>
            </w:r>
          </w:p>
        </w:tc>
        <w:tc>
          <w:tcPr>
            <w:tcW w:w="1620" w:type="dxa"/>
            <w:vAlign w:val="center"/>
          </w:tcPr>
          <w:p w14:paraId="57B0BD9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Science</w:t>
            </w:r>
          </w:p>
        </w:tc>
        <w:tc>
          <w:tcPr>
            <w:tcW w:w="1080" w:type="dxa"/>
            <w:gridSpan w:val="2"/>
            <w:vAlign w:val="center"/>
          </w:tcPr>
          <w:p w14:paraId="3265462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MC409</w:t>
            </w:r>
          </w:p>
        </w:tc>
        <w:tc>
          <w:tcPr>
            <w:tcW w:w="1401" w:type="dxa"/>
            <w:vAlign w:val="center"/>
          </w:tcPr>
          <w:p w14:paraId="724053C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p>
        </w:tc>
      </w:tr>
      <w:tr w:rsidR="00A02ED7" w:rsidRPr="00A02ED7" w14:paraId="5C3D0F30" w14:textId="77777777" w:rsidTr="00C57978">
        <w:trPr>
          <w:jc w:val="center"/>
        </w:trPr>
        <w:tc>
          <w:tcPr>
            <w:tcW w:w="3480" w:type="dxa"/>
            <w:vAlign w:val="center"/>
          </w:tcPr>
          <w:p w14:paraId="494A967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Physical Setting/Chemistry</w:t>
            </w:r>
          </w:p>
        </w:tc>
        <w:tc>
          <w:tcPr>
            <w:tcW w:w="2995" w:type="dxa"/>
            <w:vAlign w:val="center"/>
          </w:tcPr>
          <w:p w14:paraId="4D7C62E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Physical Setting/Chemistry</w:t>
            </w:r>
          </w:p>
        </w:tc>
        <w:tc>
          <w:tcPr>
            <w:tcW w:w="1620" w:type="dxa"/>
          </w:tcPr>
          <w:p w14:paraId="37EAE67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Science</w:t>
            </w:r>
          </w:p>
        </w:tc>
        <w:tc>
          <w:tcPr>
            <w:tcW w:w="1080" w:type="dxa"/>
            <w:gridSpan w:val="2"/>
            <w:vAlign w:val="center"/>
          </w:tcPr>
          <w:p w14:paraId="49979BE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MC410</w:t>
            </w:r>
          </w:p>
        </w:tc>
        <w:tc>
          <w:tcPr>
            <w:tcW w:w="1401" w:type="dxa"/>
          </w:tcPr>
          <w:p w14:paraId="5844A36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p>
        </w:tc>
      </w:tr>
      <w:tr w:rsidR="00A02ED7" w:rsidRPr="00A02ED7" w14:paraId="5F0385B0" w14:textId="77777777" w:rsidTr="00C57978">
        <w:trPr>
          <w:jc w:val="center"/>
        </w:trPr>
        <w:tc>
          <w:tcPr>
            <w:tcW w:w="3480" w:type="dxa"/>
            <w:vAlign w:val="center"/>
          </w:tcPr>
          <w:p w14:paraId="2D7C98C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Physical Setting/Earth Science</w:t>
            </w:r>
          </w:p>
        </w:tc>
        <w:tc>
          <w:tcPr>
            <w:tcW w:w="2995" w:type="dxa"/>
            <w:vAlign w:val="center"/>
          </w:tcPr>
          <w:p w14:paraId="1FFECDB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Physical Setting/Earth Science</w:t>
            </w:r>
          </w:p>
        </w:tc>
        <w:tc>
          <w:tcPr>
            <w:tcW w:w="1620" w:type="dxa"/>
          </w:tcPr>
          <w:p w14:paraId="0D258AE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Science</w:t>
            </w:r>
          </w:p>
        </w:tc>
        <w:tc>
          <w:tcPr>
            <w:tcW w:w="1080" w:type="dxa"/>
            <w:gridSpan w:val="2"/>
            <w:vAlign w:val="center"/>
          </w:tcPr>
          <w:p w14:paraId="744F12C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MC411</w:t>
            </w:r>
          </w:p>
        </w:tc>
        <w:tc>
          <w:tcPr>
            <w:tcW w:w="1401" w:type="dxa"/>
          </w:tcPr>
          <w:p w14:paraId="188FC84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p>
        </w:tc>
      </w:tr>
      <w:tr w:rsidR="00A02ED7" w:rsidRPr="00A02ED7" w14:paraId="04C99B15" w14:textId="77777777" w:rsidTr="00C57978">
        <w:trPr>
          <w:jc w:val="center"/>
        </w:trPr>
        <w:tc>
          <w:tcPr>
            <w:tcW w:w="3480" w:type="dxa"/>
            <w:vAlign w:val="center"/>
          </w:tcPr>
          <w:p w14:paraId="252CA3B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Physical Setting/Physics</w:t>
            </w:r>
          </w:p>
        </w:tc>
        <w:tc>
          <w:tcPr>
            <w:tcW w:w="2995" w:type="dxa"/>
            <w:vAlign w:val="center"/>
          </w:tcPr>
          <w:p w14:paraId="3C91FAE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Physical Setting/Physics</w:t>
            </w:r>
          </w:p>
        </w:tc>
        <w:tc>
          <w:tcPr>
            <w:tcW w:w="1620" w:type="dxa"/>
          </w:tcPr>
          <w:p w14:paraId="47532BB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Science</w:t>
            </w:r>
          </w:p>
        </w:tc>
        <w:tc>
          <w:tcPr>
            <w:tcW w:w="1080" w:type="dxa"/>
            <w:gridSpan w:val="2"/>
            <w:vAlign w:val="center"/>
          </w:tcPr>
          <w:p w14:paraId="5CC0BD0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MC412</w:t>
            </w:r>
          </w:p>
        </w:tc>
        <w:tc>
          <w:tcPr>
            <w:tcW w:w="1401" w:type="dxa"/>
          </w:tcPr>
          <w:p w14:paraId="691FD20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p>
        </w:tc>
      </w:tr>
      <w:tr w:rsidR="00A02ED7" w:rsidRPr="00A02ED7" w14:paraId="0B4EE821" w14:textId="77777777" w:rsidTr="00C57978">
        <w:trPr>
          <w:jc w:val="center"/>
        </w:trPr>
        <w:tc>
          <w:tcPr>
            <w:tcW w:w="10576" w:type="dxa"/>
            <w:gridSpan w:val="6"/>
            <w:shd w:val="clear" w:color="auto" w:fill="D9D9D9"/>
            <w:vAlign w:val="center"/>
          </w:tcPr>
          <w:p w14:paraId="454F391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Test Group: "CTE" for Career and Technical Education (see note above in Career and Technical Education section)</w:t>
            </w:r>
          </w:p>
        </w:tc>
      </w:tr>
      <w:tr w:rsidR="00A02ED7" w:rsidRPr="00A02ED7" w14:paraId="69817271" w14:textId="77777777" w:rsidTr="00C57978">
        <w:trPr>
          <w:jc w:val="center"/>
        </w:trPr>
        <w:tc>
          <w:tcPr>
            <w:tcW w:w="3480" w:type="dxa"/>
            <w:shd w:val="clear" w:color="auto" w:fill="auto"/>
            <w:vAlign w:val="center"/>
          </w:tcPr>
          <w:p w14:paraId="6D2BDE4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Approved CTE Program Technical Assessment</w:t>
            </w:r>
          </w:p>
        </w:tc>
        <w:tc>
          <w:tcPr>
            <w:tcW w:w="2995" w:type="dxa"/>
            <w:shd w:val="clear" w:color="auto" w:fill="auto"/>
            <w:vAlign w:val="center"/>
          </w:tcPr>
          <w:p w14:paraId="46FA3A2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Approved CTE Program Technical Assessment</w:t>
            </w:r>
          </w:p>
        </w:tc>
        <w:tc>
          <w:tcPr>
            <w:tcW w:w="1620" w:type="dxa"/>
            <w:vAlign w:val="center"/>
          </w:tcPr>
          <w:p w14:paraId="0895E29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Career and Technical Education</w:t>
            </w:r>
          </w:p>
        </w:tc>
        <w:tc>
          <w:tcPr>
            <w:tcW w:w="1070" w:type="dxa"/>
            <w:vAlign w:val="center"/>
          </w:tcPr>
          <w:p w14:paraId="79221DA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00199</w:t>
            </w:r>
          </w:p>
        </w:tc>
        <w:tc>
          <w:tcPr>
            <w:tcW w:w="1411" w:type="dxa"/>
            <w:gridSpan w:val="2"/>
            <w:vAlign w:val="center"/>
          </w:tcPr>
          <w:p w14:paraId="2CD7AFD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Alpha</w:t>
            </w:r>
          </w:p>
        </w:tc>
      </w:tr>
      <w:tr w:rsidR="00007921" w:rsidRPr="00924691" w14:paraId="12E426F2" w14:textId="77777777" w:rsidTr="002E031D">
        <w:trPr>
          <w:jc w:val="center"/>
        </w:trPr>
        <w:tc>
          <w:tcPr>
            <w:tcW w:w="10576" w:type="dxa"/>
            <w:gridSpan w:val="6"/>
            <w:tcBorders>
              <w:bottom w:val="single" w:sz="4" w:space="0" w:color="auto"/>
            </w:tcBorders>
            <w:shd w:val="clear" w:color="auto" w:fill="D0CECE"/>
            <w:vAlign w:val="center"/>
          </w:tcPr>
          <w:p w14:paraId="5289FE0D" w14:textId="77777777" w:rsidR="00007921" w:rsidRPr="004E4CEF" w:rsidRDefault="00007921" w:rsidP="002E031D">
            <w:pPr>
              <w:jc w:val="center"/>
              <w:rPr>
                <w:rFonts w:ascii="Bookman Old Style" w:hAnsi="Bookman Old Style" w:cs="Arial"/>
                <w:bCs/>
                <w:sz w:val="22"/>
                <w:szCs w:val="22"/>
              </w:rPr>
            </w:pPr>
            <w:r w:rsidRPr="004E4CEF">
              <w:rPr>
                <w:rFonts w:ascii="Bookman Old Style" w:hAnsi="Bookman Old Style" w:cs="Arial"/>
                <w:bCs/>
                <w:sz w:val="22"/>
                <w:szCs w:val="22"/>
              </w:rPr>
              <w:t>Test Group: “LOTE” for World Languages</w:t>
            </w:r>
          </w:p>
        </w:tc>
      </w:tr>
      <w:tr w:rsidR="00007921" w:rsidRPr="00924691" w14:paraId="7E0CE243" w14:textId="77777777" w:rsidTr="002E031D">
        <w:trPr>
          <w:trHeight w:val="530"/>
          <w:jc w:val="center"/>
        </w:trPr>
        <w:tc>
          <w:tcPr>
            <w:tcW w:w="3480" w:type="dxa"/>
            <w:tcBorders>
              <w:bottom w:val="single" w:sz="4" w:space="0" w:color="auto"/>
            </w:tcBorders>
            <w:vAlign w:val="center"/>
          </w:tcPr>
          <w:p w14:paraId="55B6CCCF" w14:textId="77777777" w:rsidR="00007921" w:rsidRPr="004E4CEF" w:rsidRDefault="00007921" w:rsidP="002E031D">
            <w:pPr>
              <w:rPr>
                <w:rFonts w:ascii="Bookman Old Style" w:hAnsi="Bookman Old Style" w:cs="Arial"/>
                <w:bCs/>
                <w:sz w:val="22"/>
                <w:szCs w:val="22"/>
              </w:rPr>
            </w:pPr>
            <w:r w:rsidRPr="004E4CEF">
              <w:rPr>
                <w:rFonts w:ascii="Bookman Old Style" w:hAnsi="Bookman Old Style" w:cs="Arial"/>
                <w:bCs/>
                <w:sz w:val="22"/>
                <w:szCs w:val="22"/>
              </w:rPr>
              <w:t>World Languages Exempt</w:t>
            </w:r>
          </w:p>
        </w:tc>
        <w:tc>
          <w:tcPr>
            <w:tcW w:w="2995" w:type="dxa"/>
            <w:tcBorders>
              <w:bottom w:val="single" w:sz="4" w:space="0" w:color="auto"/>
            </w:tcBorders>
            <w:vAlign w:val="center"/>
          </w:tcPr>
          <w:p w14:paraId="60DBF232" w14:textId="77777777" w:rsidR="00007921" w:rsidRPr="004E4CEF" w:rsidRDefault="00007921" w:rsidP="002E031D">
            <w:pPr>
              <w:rPr>
                <w:rFonts w:ascii="Bookman Old Style" w:hAnsi="Bookman Old Style" w:cs="Arial"/>
                <w:bCs/>
                <w:sz w:val="22"/>
                <w:szCs w:val="22"/>
              </w:rPr>
            </w:pPr>
            <w:r w:rsidRPr="004E4CEF">
              <w:rPr>
                <w:rFonts w:ascii="Bookman Old Style" w:hAnsi="Bookman Old Style" w:cs="Arial"/>
                <w:bCs/>
                <w:sz w:val="22"/>
                <w:szCs w:val="22"/>
              </w:rPr>
              <w:t>World Languages</w:t>
            </w:r>
            <w:r w:rsidRPr="004E4CEF" w:rsidDel="00567F8E">
              <w:rPr>
                <w:rFonts w:ascii="Bookman Old Style" w:hAnsi="Bookman Old Style" w:cs="Arial"/>
                <w:bCs/>
                <w:sz w:val="22"/>
                <w:szCs w:val="22"/>
              </w:rPr>
              <w:t xml:space="preserve"> </w:t>
            </w:r>
            <w:r w:rsidRPr="004E4CEF">
              <w:rPr>
                <w:rFonts w:ascii="Bookman Old Style" w:hAnsi="Bookman Old Style" w:cs="Arial"/>
                <w:bCs/>
                <w:sz w:val="22"/>
                <w:szCs w:val="22"/>
              </w:rPr>
              <w:t>Exempt</w:t>
            </w:r>
          </w:p>
        </w:tc>
        <w:tc>
          <w:tcPr>
            <w:tcW w:w="1620" w:type="dxa"/>
            <w:tcBorders>
              <w:bottom w:val="single" w:sz="4" w:space="0" w:color="auto"/>
            </w:tcBorders>
            <w:vAlign w:val="center"/>
          </w:tcPr>
          <w:p w14:paraId="70E74F90" w14:textId="77777777" w:rsidR="00007921" w:rsidRPr="004E4CEF" w:rsidRDefault="00007921" w:rsidP="002E031D">
            <w:pPr>
              <w:jc w:val="center"/>
              <w:rPr>
                <w:rFonts w:ascii="Bookman Old Style" w:hAnsi="Bookman Old Style" w:cs="Arial"/>
                <w:sz w:val="22"/>
                <w:szCs w:val="22"/>
              </w:rPr>
            </w:pPr>
            <w:r w:rsidRPr="004E4CEF">
              <w:rPr>
                <w:rFonts w:ascii="Bookman Old Style" w:hAnsi="Bookman Old Style" w:cs="Arial"/>
                <w:sz w:val="22"/>
                <w:szCs w:val="22"/>
              </w:rPr>
              <w:t>Second Languages</w:t>
            </w:r>
          </w:p>
        </w:tc>
        <w:tc>
          <w:tcPr>
            <w:tcW w:w="1070" w:type="dxa"/>
            <w:tcBorders>
              <w:bottom w:val="single" w:sz="4" w:space="0" w:color="auto"/>
            </w:tcBorders>
            <w:vAlign w:val="center"/>
          </w:tcPr>
          <w:p w14:paraId="74E43AA0" w14:textId="77777777" w:rsidR="00007921" w:rsidRPr="004E4CEF" w:rsidRDefault="00007921" w:rsidP="002E031D">
            <w:pPr>
              <w:jc w:val="center"/>
              <w:rPr>
                <w:rFonts w:ascii="Bookman Old Style" w:hAnsi="Bookman Old Style" w:cs="Arial"/>
                <w:bCs/>
                <w:sz w:val="22"/>
                <w:szCs w:val="22"/>
              </w:rPr>
            </w:pPr>
            <w:r w:rsidRPr="004E4CEF">
              <w:rPr>
                <w:rFonts w:ascii="Bookman Old Style" w:hAnsi="Bookman Old Style" w:cs="Arial"/>
                <w:bCs/>
                <w:sz w:val="22"/>
                <w:szCs w:val="22"/>
              </w:rPr>
              <w:t>LT000</w:t>
            </w:r>
          </w:p>
        </w:tc>
        <w:tc>
          <w:tcPr>
            <w:tcW w:w="1411" w:type="dxa"/>
            <w:gridSpan w:val="2"/>
            <w:tcBorders>
              <w:bottom w:val="single" w:sz="4" w:space="0" w:color="auto"/>
            </w:tcBorders>
            <w:vAlign w:val="center"/>
          </w:tcPr>
          <w:p w14:paraId="72A9FAF1" w14:textId="77777777" w:rsidR="00007921" w:rsidRPr="004E4CEF" w:rsidRDefault="00007921" w:rsidP="002E031D">
            <w:pPr>
              <w:jc w:val="center"/>
              <w:rPr>
                <w:rFonts w:ascii="Bookman Old Style" w:hAnsi="Bookman Old Style" w:cs="Arial"/>
                <w:bCs/>
                <w:sz w:val="22"/>
                <w:szCs w:val="22"/>
              </w:rPr>
            </w:pPr>
            <w:r w:rsidRPr="004E4CEF">
              <w:rPr>
                <w:rFonts w:ascii="Bookman Old Style" w:hAnsi="Bookman Old Style" w:cs="Arial"/>
                <w:bCs/>
                <w:sz w:val="22"/>
                <w:szCs w:val="22"/>
              </w:rPr>
              <w:t>Alpha</w:t>
            </w:r>
          </w:p>
        </w:tc>
      </w:tr>
      <w:tr w:rsidR="00007921" w:rsidRPr="00924691" w14:paraId="7A25147F" w14:textId="77777777" w:rsidTr="002E031D">
        <w:trPr>
          <w:trHeight w:val="530"/>
          <w:jc w:val="center"/>
        </w:trPr>
        <w:tc>
          <w:tcPr>
            <w:tcW w:w="3480" w:type="dxa"/>
            <w:tcBorders>
              <w:bottom w:val="single" w:sz="4" w:space="0" w:color="auto"/>
            </w:tcBorders>
            <w:vAlign w:val="center"/>
          </w:tcPr>
          <w:p w14:paraId="4F512823" w14:textId="77777777" w:rsidR="00007921" w:rsidRPr="004E4CEF" w:rsidRDefault="00007921" w:rsidP="002E031D">
            <w:pPr>
              <w:rPr>
                <w:rFonts w:ascii="Bookman Old Style" w:hAnsi="Bookman Old Style" w:cs="Arial"/>
                <w:bCs/>
                <w:sz w:val="22"/>
                <w:szCs w:val="22"/>
              </w:rPr>
            </w:pPr>
            <w:r w:rsidRPr="004E4CEF">
              <w:rPr>
                <w:rFonts w:ascii="Bookman Old Style" w:hAnsi="Bookman Old Style" w:cs="Arial"/>
                <w:bCs/>
                <w:sz w:val="22"/>
                <w:szCs w:val="22"/>
              </w:rPr>
              <w:t>World Languages</w:t>
            </w:r>
            <w:r w:rsidRPr="004E4CEF" w:rsidDel="00567F8E">
              <w:rPr>
                <w:rFonts w:ascii="Bookman Old Style" w:hAnsi="Bookman Old Style" w:cs="Arial"/>
                <w:bCs/>
                <w:sz w:val="22"/>
                <w:szCs w:val="22"/>
              </w:rPr>
              <w:t xml:space="preserve"> </w:t>
            </w:r>
            <w:r w:rsidRPr="004E4CEF">
              <w:rPr>
                <w:rFonts w:ascii="Bookman Old Style" w:hAnsi="Bookman Old Style" w:cs="Arial"/>
                <w:bCs/>
                <w:sz w:val="22"/>
                <w:szCs w:val="22"/>
              </w:rPr>
              <w:t xml:space="preserve">Pathway Exam - Other </w:t>
            </w:r>
          </w:p>
        </w:tc>
        <w:tc>
          <w:tcPr>
            <w:tcW w:w="2995" w:type="dxa"/>
            <w:tcBorders>
              <w:bottom w:val="single" w:sz="4" w:space="0" w:color="auto"/>
            </w:tcBorders>
            <w:vAlign w:val="center"/>
          </w:tcPr>
          <w:p w14:paraId="777DB408" w14:textId="77777777" w:rsidR="00007921" w:rsidRPr="004E4CEF" w:rsidRDefault="00007921" w:rsidP="002E031D">
            <w:pPr>
              <w:rPr>
                <w:rFonts w:ascii="Bookman Old Style" w:hAnsi="Bookman Old Style" w:cs="Arial"/>
                <w:bCs/>
                <w:sz w:val="22"/>
                <w:szCs w:val="22"/>
              </w:rPr>
            </w:pPr>
            <w:r w:rsidRPr="004E4CEF">
              <w:rPr>
                <w:rFonts w:ascii="Bookman Old Style" w:hAnsi="Bookman Old Style" w:cs="Arial"/>
                <w:bCs/>
                <w:sz w:val="22"/>
                <w:szCs w:val="22"/>
              </w:rPr>
              <w:t>World Languages</w:t>
            </w:r>
            <w:r w:rsidRPr="004E4CEF" w:rsidDel="00567F8E">
              <w:rPr>
                <w:rFonts w:ascii="Bookman Old Style" w:hAnsi="Bookman Old Style" w:cs="Arial"/>
                <w:bCs/>
                <w:sz w:val="22"/>
                <w:szCs w:val="22"/>
              </w:rPr>
              <w:t xml:space="preserve"> </w:t>
            </w:r>
            <w:r w:rsidRPr="004E4CEF">
              <w:rPr>
                <w:rFonts w:ascii="Bookman Old Style" w:hAnsi="Bookman Old Style" w:cs="Arial"/>
                <w:bCs/>
                <w:sz w:val="22"/>
                <w:szCs w:val="22"/>
              </w:rPr>
              <w:t>Pathway Exam - Other</w:t>
            </w:r>
          </w:p>
        </w:tc>
        <w:tc>
          <w:tcPr>
            <w:tcW w:w="1620" w:type="dxa"/>
            <w:tcBorders>
              <w:bottom w:val="single" w:sz="4" w:space="0" w:color="auto"/>
            </w:tcBorders>
            <w:vAlign w:val="center"/>
          </w:tcPr>
          <w:p w14:paraId="2C7097A2" w14:textId="77777777" w:rsidR="00007921" w:rsidRPr="004E4CEF" w:rsidRDefault="00007921" w:rsidP="002E031D">
            <w:pPr>
              <w:jc w:val="center"/>
              <w:rPr>
                <w:rFonts w:ascii="Bookman Old Style" w:hAnsi="Bookman Old Style" w:cs="Arial"/>
                <w:sz w:val="22"/>
                <w:szCs w:val="22"/>
              </w:rPr>
            </w:pPr>
            <w:r w:rsidRPr="004E4CEF">
              <w:rPr>
                <w:rFonts w:ascii="Bookman Old Style" w:hAnsi="Bookman Old Style" w:cs="Arial"/>
                <w:sz w:val="22"/>
                <w:szCs w:val="22"/>
              </w:rPr>
              <w:t>Second Languages</w:t>
            </w:r>
          </w:p>
        </w:tc>
        <w:tc>
          <w:tcPr>
            <w:tcW w:w="1070" w:type="dxa"/>
            <w:tcBorders>
              <w:bottom w:val="single" w:sz="4" w:space="0" w:color="auto"/>
            </w:tcBorders>
            <w:vAlign w:val="center"/>
          </w:tcPr>
          <w:p w14:paraId="7675FE16" w14:textId="77777777" w:rsidR="00007921" w:rsidRPr="004E4CEF" w:rsidRDefault="00007921" w:rsidP="002E031D">
            <w:pPr>
              <w:jc w:val="center"/>
              <w:rPr>
                <w:rFonts w:ascii="Bookman Old Style" w:hAnsi="Bookman Old Style" w:cs="Arial"/>
                <w:bCs/>
                <w:sz w:val="22"/>
                <w:szCs w:val="22"/>
              </w:rPr>
            </w:pPr>
            <w:r w:rsidRPr="004E4CEF">
              <w:rPr>
                <w:rFonts w:ascii="Bookman Old Style" w:hAnsi="Bookman Old Style" w:cs="Arial"/>
                <w:bCs/>
                <w:sz w:val="22"/>
                <w:szCs w:val="22"/>
              </w:rPr>
              <w:t>LT001</w:t>
            </w:r>
          </w:p>
        </w:tc>
        <w:tc>
          <w:tcPr>
            <w:tcW w:w="1411" w:type="dxa"/>
            <w:gridSpan w:val="2"/>
            <w:tcBorders>
              <w:bottom w:val="single" w:sz="4" w:space="0" w:color="auto"/>
            </w:tcBorders>
            <w:vAlign w:val="center"/>
          </w:tcPr>
          <w:p w14:paraId="27A182D6" w14:textId="77777777" w:rsidR="00007921" w:rsidRPr="004E4CEF" w:rsidRDefault="00007921" w:rsidP="002E031D">
            <w:pPr>
              <w:jc w:val="center"/>
              <w:rPr>
                <w:rFonts w:ascii="Bookman Old Style" w:hAnsi="Bookman Old Style" w:cs="Arial"/>
                <w:bCs/>
                <w:sz w:val="22"/>
                <w:szCs w:val="22"/>
              </w:rPr>
            </w:pPr>
            <w:r w:rsidRPr="004E4CEF">
              <w:rPr>
                <w:rFonts w:ascii="Bookman Old Style" w:hAnsi="Bookman Old Style" w:cs="Arial"/>
                <w:bCs/>
                <w:sz w:val="22"/>
                <w:szCs w:val="22"/>
              </w:rPr>
              <w:t>Alpha</w:t>
            </w:r>
          </w:p>
        </w:tc>
      </w:tr>
      <w:tr w:rsidR="00007921" w:rsidRPr="00A02ED7" w14:paraId="7C789F84" w14:textId="77777777" w:rsidTr="002E031D">
        <w:trPr>
          <w:trHeight w:val="530"/>
          <w:jc w:val="center"/>
        </w:trPr>
        <w:tc>
          <w:tcPr>
            <w:tcW w:w="3480" w:type="dxa"/>
            <w:tcBorders>
              <w:bottom w:val="single" w:sz="4" w:space="0" w:color="auto"/>
            </w:tcBorders>
            <w:vAlign w:val="center"/>
          </w:tcPr>
          <w:p w14:paraId="7B903449" w14:textId="77777777" w:rsidR="00007921" w:rsidRPr="004E4CEF" w:rsidRDefault="00007921" w:rsidP="002E031D">
            <w:pPr>
              <w:rPr>
                <w:rFonts w:ascii="Bookman Old Style" w:hAnsi="Bookman Old Style" w:cs="Arial"/>
                <w:bCs/>
                <w:sz w:val="22"/>
                <w:szCs w:val="22"/>
              </w:rPr>
            </w:pPr>
            <w:r w:rsidRPr="004E4CEF">
              <w:rPr>
                <w:rFonts w:ascii="Bookman Old Style" w:hAnsi="Bookman Old Style" w:cs="Arial"/>
                <w:bCs/>
                <w:sz w:val="22"/>
                <w:szCs w:val="22"/>
              </w:rPr>
              <w:t>World Languages</w:t>
            </w:r>
            <w:r w:rsidRPr="004E4CEF" w:rsidDel="00567F8E">
              <w:rPr>
                <w:rFonts w:ascii="Bookman Old Style" w:hAnsi="Bookman Old Style" w:cs="Arial"/>
                <w:bCs/>
                <w:sz w:val="22"/>
                <w:szCs w:val="22"/>
              </w:rPr>
              <w:t xml:space="preserve"> </w:t>
            </w:r>
            <w:r w:rsidRPr="004E4CEF">
              <w:rPr>
                <w:rFonts w:ascii="Bookman Old Style" w:hAnsi="Bookman Old Style" w:cs="Arial"/>
                <w:bCs/>
                <w:sz w:val="22"/>
                <w:szCs w:val="22"/>
              </w:rPr>
              <w:t>Pathway Exam - French</w:t>
            </w:r>
          </w:p>
        </w:tc>
        <w:tc>
          <w:tcPr>
            <w:tcW w:w="2995" w:type="dxa"/>
            <w:tcBorders>
              <w:bottom w:val="single" w:sz="4" w:space="0" w:color="auto"/>
            </w:tcBorders>
            <w:vAlign w:val="center"/>
          </w:tcPr>
          <w:p w14:paraId="6632C0F0" w14:textId="77777777" w:rsidR="00007921" w:rsidRPr="004E4CEF" w:rsidRDefault="00007921" w:rsidP="002E031D">
            <w:pPr>
              <w:rPr>
                <w:rFonts w:ascii="Bookman Old Style" w:hAnsi="Bookman Old Style" w:cs="Arial"/>
                <w:bCs/>
                <w:sz w:val="22"/>
                <w:szCs w:val="22"/>
              </w:rPr>
            </w:pPr>
            <w:r w:rsidRPr="004E4CEF">
              <w:rPr>
                <w:rFonts w:ascii="Bookman Old Style" w:hAnsi="Bookman Old Style" w:cs="Arial"/>
                <w:bCs/>
                <w:sz w:val="22"/>
                <w:szCs w:val="22"/>
              </w:rPr>
              <w:t>World Languages</w:t>
            </w:r>
            <w:r w:rsidRPr="004E4CEF" w:rsidDel="00567F8E">
              <w:rPr>
                <w:rFonts w:ascii="Bookman Old Style" w:hAnsi="Bookman Old Style" w:cs="Arial"/>
                <w:bCs/>
                <w:sz w:val="22"/>
                <w:szCs w:val="22"/>
              </w:rPr>
              <w:t xml:space="preserve"> </w:t>
            </w:r>
            <w:r w:rsidRPr="004E4CEF">
              <w:rPr>
                <w:rFonts w:ascii="Bookman Old Style" w:hAnsi="Bookman Old Style" w:cs="Arial"/>
                <w:bCs/>
                <w:sz w:val="22"/>
                <w:szCs w:val="22"/>
              </w:rPr>
              <w:t>Pathway Exam - French</w:t>
            </w:r>
          </w:p>
        </w:tc>
        <w:tc>
          <w:tcPr>
            <w:tcW w:w="1620" w:type="dxa"/>
            <w:tcBorders>
              <w:bottom w:val="single" w:sz="4" w:space="0" w:color="auto"/>
            </w:tcBorders>
            <w:vAlign w:val="center"/>
          </w:tcPr>
          <w:p w14:paraId="4420B119" w14:textId="77777777" w:rsidR="00007921" w:rsidRPr="004E4CEF" w:rsidRDefault="00007921" w:rsidP="002E031D">
            <w:pPr>
              <w:jc w:val="center"/>
              <w:rPr>
                <w:rFonts w:ascii="Bookman Old Style" w:hAnsi="Bookman Old Style" w:cs="Arial"/>
                <w:sz w:val="22"/>
                <w:szCs w:val="22"/>
              </w:rPr>
            </w:pPr>
            <w:r w:rsidRPr="004E4CEF">
              <w:rPr>
                <w:rFonts w:ascii="Bookman Old Style" w:hAnsi="Bookman Old Style" w:cs="Arial"/>
                <w:sz w:val="22"/>
                <w:szCs w:val="22"/>
              </w:rPr>
              <w:t>Second Languages</w:t>
            </w:r>
          </w:p>
        </w:tc>
        <w:tc>
          <w:tcPr>
            <w:tcW w:w="1070" w:type="dxa"/>
            <w:tcBorders>
              <w:bottom w:val="single" w:sz="4" w:space="0" w:color="auto"/>
            </w:tcBorders>
            <w:vAlign w:val="center"/>
          </w:tcPr>
          <w:p w14:paraId="3536D3DD" w14:textId="77777777" w:rsidR="00007921" w:rsidRPr="004E4CEF" w:rsidRDefault="00007921" w:rsidP="002E031D">
            <w:pPr>
              <w:jc w:val="center"/>
              <w:rPr>
                <w:rFonts w:ascii="Bookman Old Style" w:hAnsi="Bookman Old Style" w:cs="Arial"/>
                <w:bCs/>
                <w:sz w:val="22"/>
                <w:szCs w:val="22"/>
              </w:rPr>
            </w:pPr>
            <w:r w:rsidRPr="004E4CEF">
              <w:rPr>
                <w:rFonts w:ascii="Bookman Old Style" w:hAnsi="Bookman Old Style" w:cs="Arial"/>
                <w:bCs/>
                <w:sz w:val="22"/>
                <w:szCs w:val="22"/>
              </w:rPr>
              <w:t>LT002</w:t>
            </w:r>
          </w:p>
        </w:tc>
        <w:tc>
          <w:tcPr>
            <w:tcW w:w="1411" w:type="dxa"/>
            <w:gridSpan w:val="2"/>
            <w:tcBorders>
              <w:bottom w:val="single" w:sz="4" w:space="0" w:color="auto"/>
            </w:tcBorders>
            <w:vAlign w:val="center"/>
          </w:tcPr>
          <w:p w14:paraId="136A9F94" w14:textId="77777777" w:rsidR="00007921" w:rsidRPr="004E4CEF" w:rsidRDefault="00007921" w:rsidP="002E031D">
            <w:pPr>
              <w:jc w:val="center"/>
              <w:rPr>
                <w:rFonts w:ascii="Bookman Old Style" w:hAnsi="Bookman Old Style" w:cs="Arial"/>
                <w:bCs/>
                <w:sz w:val="22"/>
                <w:szCs w:val="22"/>
              </w:rPr>
            </w:pPr>
            <w:r w:rsidRPr="004E4CEF">
              <w:rPr>
                <w:rFonts w:ascii="Bookman Old Style" w:hAnsi="Bookman Old Style" w:cs="Arial"/>
                <w:bCs/>
                <w:sz w:val="22"/>
                <w:szCs w:val="22"/>
              </w:rPr>
              <w:t>Alpha</w:t>
            </w:r>
          </w:p>
        </w:tc>
      </w:tr>
      <w:tr w:rsidR="00007921" w:rsidRPr="00A02ED7" w14:paraId="51CBDFCF" w14:textId="77777777" w:rsidTr="002E031D">
        <w:trPr>
          <w:trHeight w:val="530"/>
          <w:jc w:val="center"/>
        </w:trPr>
        <w:tc>
          <w:tcPr>
            <w:tcW w:w="3480" w:type="dxa"/>
            <w:tcBorders>
              <w:bottom w:val="single" w:sz="4" w:space="0" w:color="auto"/>
            </w:tcBorders>
            <w:vAlign w:val="center"/>
          </w:tcPr>
          <w:p w14:paraId="3A8C9858" w14:textId="77777777" w:rsidR="00007921" w:rsidRPr="004E4CEF" w:rsidRDefault="00007921" w:rsidP="002E031D">
            <w:pPr>
              <w:rPr>
                <w:rFonts w:ascii="Bookman Old Style" w:hAnsi="Bookman Old Style" w:cs="Arial"/>
                <w:bCs/>
                <w:sz w:val="22"/>
                <w:szCs w:val="22"/>
              </w:rPr>
            </w:pPr>
            <w:r w:rsidRPr="004E4CEF">
              <w:rPr>
                <w:rFonts w:ascii="Bookman Old Style" w:hAnsi="Bookman Old Style" w:cs="Arial"/>
                <w:bCs/>
                <w:sz w:val="22"/>
                <w:szCs w:val="22"/>
              </w:rPr>
              <w:t>World Languages</w:t>
            </w:r>
            <w:r w:rsidRPr="004E4CEF" w:rsidDel="00567F8E">
              <w:rPr>
                <w:rFonts w:ascii="Bookman Old Style" w:hAnsi="Bookman Old Style" w:cs="Arial"/>
                <w:bCs/>
                <w:sz w:val="22"/>
                <w:szCs w:val="22"/>
              </w:rPr>
              <w:t xml:space="preserve"> </w:t>
            </w:r>
            <w:r w:rsidRPr="004E4CEF">
              <w:rPr>
                <w:rFonts w:ascii="Bookman Old Style" w:hAnsi="Bookman Old Style" w:cs="Arial"/>
                <w:bCs/>
                <w:sz w:val="22"/>
                <w:szCs w:val="22"/>
              </w:rPr>
              <w:t>Pathway Exam - Spanish</w:t>
            </w:r>
          </w:p>
        </w:tc>
        <w:tc>
          <w:tcPr>
            <w:tcW w:w="2995" w:type="dxa"/>
            <w:tcBorders>
              <w:bottom w:val="single" w:sz="4" w:space="0" w:color="auto"/>
            </w:tcBorders>
            <w:vAlign w:val="center"/>
          </w:tcPr>
          <w:p w14:paraId="3EBD3884" w14:textId="77777777" w:rsidR="00007921" w:rsidRPr="004E4CEF" w:rsidRDefault="00007921" w:rsidP="002E031D">
            <w:pPr>
              <w:rPr>
                <w:rFonts w:ascii="Bookman Old Style" w:hAnsi="Bookman Old Style" w:cs="Arial"/>
                <w:bCs/>
                <w:sz w:val="22"/>
                <w:szCs w:val="22"/>
              </w:rPr>
            </w:pPr>
            <w:r w:rsidRPr="004E4CEF">
              <w:rPr>
                <w:rFonts w:ascii="Bookman Old Style" w:hAnsi="Bookman Old Style" w:cs="Arial"/>
                <w:bCs/>
                <w:sz w:val="22"/>
                <w:szCs w:val="22"/>
              </w:rPr>
              <w:t>World Languages</w:t>
            </w:r>
            <w:r w:rsidRPr="004E4CEF" w:rsidDel="00567F8E">
              <w:rPr>
                <w:rFonts w:ascii="Bookman Old Style" w:hAnsi="Bookman Old Style" w:cs="Arial"/>
                <w:bCs/>
                <w:sz w:val="22"/>
                <w:szCs w:val="22"/>
              </w:rPr>
              <w:t xml:space="preserve"> </w:t>
            </w:r>
            <w:r w:rsidRPr="004E4CEF">
              <w:rPr>
                <w:rFonts w:ascii="Bookman Old Style" w:hAnsi="Bookman Old Style" w:cs="Arial"/>
                <w:bCs/>
                <w:sz w:val="22"/>
                <w:szCs w:val="22"/>
              </w:rPr>
              <w:t>Pathway Exam - Spanish</w:t>
            </w:r>
          </w:p>
        </w:tc>
        <w:tc>
          <w:tcPr>
            <w:tcW w:w="1620" w:type="dxa"/>
            <w:tcBorders>
              <w:bottom w:val="single" w:sz="4" w:space="0" w:color="auto"/>
            </w:tcBorders>
            <w:vAlign w:val="center"/>
          </w:tcPr>
          <w:p w14:paraId="7C2E03E7" w14:textId="77777777" w:rsidR="00007921" w:rsidRPr="004E4CEF" w:rsidRDefault="00007921" w:rsidP="002E031D">
            <w:pPr>
              <w:jc w:val="center"/>
              <w:rPr>
                <w:rFonts w:ascii="Bookman Old Style" w:hAnsi="Bookman Old Style" w:cs="Arial"/>
                <w:sz w:val="22"/>
                <w:szCs w:val="22"/>
              </w:rPr>
            </w:pPr>
            <w:r w:rsidRPr="004E4CEF">
              <w:rPr>
                <w:rFonts w:ascii="Bookman Old Style" w:hAnsi="Bookman Old Style" w:cs="Arial"/>
                <w:sz w:val="22"/>
                <w:szCs w:val="22"/>
              </w:rPr>
              <w:t>Second Languages</w:t>
            </w:r>
          </w:p>
        </w:tc>
        <w:tc>
          <w:tcPr>
            <w:tcW w:w="1070" w:type="dxa"/>
            <w:tcBorders>
              <w:bottom w:val="single" w:sz="4" w:space="0" w:color="auto"/>
            </w:tcBorders>
            <w:vAlign w:val="center"/>
          </w:tcPr>
          <w:p w14:paraId="0C58C0F6" w14:textId="77777777" w:rsidR="00007921" w:rsidRPr="004E4CEF" w:rsidRDefault="00007921" w:rsidP="002E031D">
            <w:pPr>
              <w:jc w:val="center"/>
              <w:rPr>
                <w:rFonts w:ascii="Bookman Old Style" w:hAnsi="Bookman Old Style" w:cs="Arial"/>
                <w:bCs/>
                <w:sz w:val="22"/>
                <w:szCs w:val="22"/>
              </w:rPr>
            </w:pPr>
            <w:r w:rsidRPr="004E4CEF">
              <w:rPr>
                <w:rFonts w:ascii="Bookman Old Style" w:hAnsi="Bookman Old Style" w:cs="Arial"/>
                <w:bCs/>
                <w:sz w:val="22"/>
                <w:szCs w:val="22"/>
              </w:rPr>
              <w:t>LT003</w:t>
            </w:r>
          </w:p>
        </w:tc>
        <w:tc>
          <w:tcPr>
            <w:tcW w:w="1411" w:type="dxa"/>
            <w:gridSpan w:val="2"/>
            <w:tcBorders>
              <w:bottom w:val="single" w:sz="4" w:space="0" w:color="auto"/>
            </w:tcBorders>
            <w:vAlign w:val="center"/>
          </w:tcPr>
          <w:p w14:paraId="43EF6393" w14:textId="77777777" w:rsidR="00007921" w:rsidRPr="004E4CEF" w:rsidRDefault="00007921" w:rsidP="002E031D">
            <w:pPr>
              <w:jc w:val="center"/>
              <w:rPr>
                <w:rFonts w:ascii="Bookman Old Style" w:hAnsi="Bookman Old Style" w:cs="Arial"/>
                <w:bCs/>
                <w:sz w:val="22"/>
                <w:szCs w:val="22"/>
              </w:rPr>
            </w:pPr>
            <w:r w:rsidRPr="004E4CEF">
              <w:rPr>
                <w:rFonts w:ascii="Bookman Old Style" w:hAnsi="Bookman Old Style" w:cs="Arial"/>
                <w:bCs/>
                <w:sz w:val="22"/>
                <w:szCs w:val="22"/>
              </w:rPr>
              <w:t>Alpha</w:t>
            </w:r>
          </w:p>
        </w:tc>
      </w:tr>
      <w:tr w:rsidR="00007921" w:rsidRPr="00A02ED7" w14:paraId="17D355FA" w14:textId="77777777" w:rsidTr="002E031D">
        <w:trPr>
          <w:trHeight w:val="530"/>
          <w:jc w:val="center"/>
        </w:trPr>
        <w:tc>
          <w:tcPr>
            <w:tcW w:w="3480" w:type="dxa"/>
            <w:tcBorders>
              <w:bottom w:val="single" w:sz="4" w:space="0" w:color="auto"/>
            </w:tcBorders>
            <w:vAlign w:val="center"/>
          </w:tcPr>
          <w:p w14:paraId="1555E723" w14:textId="77777777" w:rsidR="00007921" w:rsidRPr="004E4CEF" w:rsidRDefault="00007921" w:rsidP="002E031D">
            <w:pPr>
              <w:rPr>
                <w:rFonts w:ascii="Bookman Old Style" w:hAnsi="Bookman Old Style" w:cs="Arial"/>
                <w:bCs/>
                <w:sz w:val="22"/>
                <w:szCs w:val="22"/>
              </w:rPr>
            </w:pPr>
            <w:r w:rsidRPr="004E4CEF">
              <w:rPr>
                <w:rFonts w:ascii="Bookman Old Style" w:hAnsi="Bookman Old Style" w:cs="Arial"/>
                <w:bCs/>
                <w:sz w:val="22"/>
                <w:szCs w:val="22"/>
              </w:rPr>
              <w:t>World Languages</w:t>
            </w:r>
            <w:r w:rsidRPr="004E4CEF" w:rsidDel="00567F8E">
              <w:rPr>
                <w:rFonts w:ascii="Bookman Old Style" w:hAnsi="Bookman Old Style" w:cs="Arial"/>
                <w:bCs/>
                <w:sz w:val="22"/>
                <w:szCs w:val="22"/>
              </w:rPr>
              <w:t xml:space="preserve"> </w:t>
            </w:r>
            <w:r w:rsidRPr="004E4CEF">
              <w:rPr>
                <w:rFonts w:ascii="Bookman Old Style" w:hAnsi="Bookman Old Style" w:cs="Arial"/>
                <w:bCs/>
                <w:sz w:val="22"/>
                <w:szCs w:val="22"/>
              </w:rPr>
              <w:t>Pathway Exam - Italian</w:t>
            </w:r>
          </w:p>
        </w:tc>
        <w:tc>
          <w:tcPr>
            <w:tcW w:w="2995" w:type="dxa"/>
            <w:tcBorders>
              <w:bottom w:val="single" w:sz="4" w:space="0" w:color="auto"/>
            </w:tcBorders>
            <w:vAlign w:val="center"/>
          </w:tcPr>
          <w:p w14:paraId="1B90E283" w14:textId="77777777" w:rsidR="00007921" w:rsidRPr="004E4CEF" w:rsidRDefault="00007921" w:rsidP="002E031D">
            <w:pPr>
              <w:rPr>
                <w:rFonts w:ascii="Bookman Old Style" w:hAnsi="Bookman Old Style" w:cs="Arial"/>
                <w:bCs/>
                <w:sz w:val="22"/>
                <w:szCs w:val="22"/>
              </w:rPr>
            </w:pPr>
            <w:r w:rsidRPr="004E4CEF">
              <w:rPr>
                <w:rFonts w:ascii="Bookman Old Style" w:hAnsi="Bookman Old Style" w:cs="Arial"/>
                <w:bCs/>
                <w:sz w:val="22"/>
                <w:szCs w:val="22"/>
              </w:rPr>
              <w:t>World Languages</w:t>
            </w:r>
            <w:r w:rsidRPr="004E4CEF" w:rsidDel="00567F8E">
              <w:rPr>
                <w:rFonts w:ascii="Bookman Old Style" w:hAnsi="Bookman Old Style" w:cs="Arial"/>
                <w:bCs/>
                <w:sz w:val="22"/>
                <w:szCs w:val="22"/>
              </w:rPr>
              <w:t xml:space="preserve"> </w:t>
            </w:r>
            <w:r w:rsidRPr="004E4CEF">
              <w:rPr>
                <w:rFonts w:ascii="Bookman Old Style" w:hAnsi="Bookman Old Style" w:cs="Arial"/>
                <w:bCs/>
                <w:sz w:val="22"/>
                <w:szCs w:val="22"/>
              </w:rPr>
              <w:t>Pathway Exam - Italian</w:t>
            </w:r>
          </w:p>
        </w:tc>
        <w:tc>
          <w:tcPr>
            <w:tcW w:w="1620" w:type="dxa"/>
            <w:tcBorders>
              <w:bottom w:val="single" w:sz="4" w:space="0" w:color="auto"/>
            </w:tcBorders>
            <w:vAlign w:val="center"/>
          </w:tcPr>
          <w:p w14:paraId="204E894B" w14:textId="77777777" w:rsidR="00007921" w:rsidRPr="004E4CEF" w:rsidRDefault="00007921" w:rsidP="002E031D">
            <w:pPr>
              <w:jc w:val="center"/>
              <w:rPr>
                <w:rFonts w:ascii="Bookman Old Style" w:hAnsi="Bookman Old Style" w:cs="Arial"/>
                <w:sz w:val="22"/>
                <w:szCs w:val="22"/>
              </w:rPr>
            </w:pPr>
            <w:r w:rsidRPr="004E4CEF">
              <w:rPr>
                <w:rFonts w:ascii="Bookman Old Style" w:hAnsi="Bookman Old Style" w:cs="Arial"/>
                <w:sz w:val="22"/>
                <w:szCs w:val="22"/>
              </w:rPr>
              <w:t>Second Languages</w:t>
            </w:r>
          </w:p>
        </w:tc>
        <w:tc>
          <w:tcPr>
            <w:tcW w:w="1070" w:type="dxa"/>
            <w:tcBorders>
              <w:bottom w:val="single" w:sz="4" w:space="0" w:color="auto"/>
            </w:tcBorders>
            <w:vAlign w:val="center"/>
          </w:tcPr>
          <w:p w14:paraId="7FF5C394" w14:textId="77777777" w:rsidR="00007921" w:rsidRPr="004E4CEF" w:rsidRDefault="00007921" w:rsidP="002E031D">
            <w:pPr>
              <w:jc w:val="center"/>
              <w:rPr>
                <w:rFonts w:ascii="Bookman Old Style" w:hAnsi="Bookman Old Style" w:cs="Arial"/>
                <w:bCs/>
                <w:sz w:val="22"/>
                <w:szCs w:val="22"/>
              </w:rPr>
            </w:pPr>
            <w:r w:rsidRPr="004E4CEF">
              <w:rPr>
                <w:rFonts w:ascii="Bookman Old Style" w:hAnsi="Bookman Old Style" w:cs="Arial"/>
                <w:bCs/>
                <w:sz w:val="22"/>
                <w:szCs w:val="22"/>
              </w:rPr>
              <w:t>LT004</w:t>
            </w:r>
          </w:p>
        </w:tc>
        <w:tc>
          <w:tcPr>
            <w:tcW w:w="1411" w:type="dxa"/>
            <w:gridSpan w:val="2"/>
            <w:tcBorders>
              <w:bottom w:val="single" w:sz="4" w:space="0" w:color="auto"/>
            </w:tcBorders>
            <w:vAlign w:val="center"/>
          </w:tcPr>
          <w:p w14:paraId="125D13F5" w14:textId="77777777" w:rsidR="00007921" w:rsidRPr="004E4CEF" w:rsidRDefault="00007921" w:rsidP="002E031D">
            <w:pPr>
              <w:jc w:val="center"/>
              <w:rPr>
                <w:rFonts w:ascii="Bookman Old Style" w:hAnsi="Bookman Old Style" w:cs="Arial"/>
                <w:bCs/>
                <w:sz w:val="22"/>
                <w:szCs w:val="22"/>
              </w:rPr>
            </w:pPr>
            <w:r w:rsidRPr="004E4CEF">
              <w:rPr>
                <w:rFonts w:ascii="Bookman Old Style" w:hAnsi="Bookman Old Style" w:cs="Arial"/>
                <w:bCs/>
                <w:sz w:val="22"/>
                <w:szCs w:val="22"/>
              </w:rPr>
              <w:t>Alpha</w:t>
            </w:r>
          </w:p>
        </w:tc>
      </w:tr>
      <w:tr w:rsidR="00007921" w:rsidRPr="00A02ED7" w14:paraId="636DF686" w14:textId="77777777" w:rsidTr="002E031D">
        <w:trPr>
          <w:trHeight w:val="530"/>
          <w:jc w:val="center"/>
        </w:trPr>
        <w:tc>
          <w:tcPr>
            <w:tcW w:w="3480" w:type="dxa"/>
            <w:tcBorders>
              <w:bottom w:val="single" w:sz="4" w:space="0" w:color="auto"/>
            </w:tcBorders>
            <w:vAlign w:val="center"/>
          </w:tcPr>
          <w:p w14:paraId="21962599" w14:textId="77777777" w:rsidR="00007921" w:rsidRPr="004E4CEF" w:rsidRDefault="00007921" w:rsidP="002E031D">
            <w:pPr>
              <w:rPr>
                <w:rFonts w:ascii="Bookman Old Style" w:hAnsi="Bookman Old Style" w:cs="Arial"/>
                <w:bCs/>
                <w:sz w:val="22"/>
                <w:szCs w:val="22"/>
              </w:rPr>
            </w:pPr>
            <w:r w:rsidRPr="004E4CEF">
              <w:rPr>
                <w:rFonts w:ascii="Bookman Old Style" w:hAnsi="Bookman Old Style" w:cs="Arial"/>
                <w:bCs/>
                <w:sz w:val="22"/>
                <w:szCs w:val="22"/>
              </w:rPr>
              <w:t>World Languages</w:t>
            </w:r>
            <w:r w:rsidRPr="004E4CEF" w:rsidDel="00567F8E">
              <w:rPr>
                <w:rFonts w:ascii="Bookman Old Style" w:hAnsi="Bookman Old Style" w:cs="Arial"/>
                <w:bCs/>
                <w:sz w:val="22"/>
                <w:szCs w:val="22"/>
              </w:rPr>
              <w:t xml:space="preserve"> </w:t>
            </w:r>
            <w:r w:rsidRPr="004E4CEF">
              <w:rPr>
                <w:rFonts w:ascii="Bookman Old Style" w:hAnsi="Bookman Old Style" w:cs="Arial"/>
                <w:bCs/>
                <w:sz w:val="22"/>
                <w:szCs w:val="22"/>
              </w:rPr>
              <w:t>Pathway Exam - Chinese</w:t>
            </w:r>
          </w:p>
        </w:tc>
        <w:tc>
          <w:tcPr>
            <w:tcW w:w="2995" w:type="dxa"/>
            <w:tcBorders>
              <w:bottom w:val="single" w:sz="4" w:space="0" w:color="auto"/>
            </w:tcBorders>
            <w:vAlign w:val="center"/>
          </w:tcPr>
          <w:p w14:paraId="182D26E4" w14:textId="77777777" w:rsidR="00007921" w:rsidRPr="004E4CEF" w:rsidRDefault="00007921" w:rsidP="002E031D">
            <w:pPr>
              <w:rPr>
                <w:rFonts w:ascii="Bookman Old Style" w:hAnsi="Bookman Old Style" w:cs="Arial"/>
                <w:bCs/>
                <w:sz w:val="22"/>
                <w:szCs w:val="22"/>
              </w:rPr>
            </w:pPr>
            <w:r w:rsidRPr="004E4CEF">
              <w:rPr>
                <w:rFonts w:ascii="Bookman Old Style" w:hAnsi="Bookman Old Style" w:cs="Arial"/>
                <w:bCs/>
                <w:sz w:val="22"/>
                <w:szCs w:val="22"/>
              </w:rPr>
              <w:t>World Languages</w:t>
            </w:r>
            <w:r w:rsidRPr="004E4CEF" w:rsidDel="00567F8E">
              <w:rPr>
                <w:rFonts w:ascii="Bookman Old Style" w:hAnsi="Bookman Old Style" w:cs="Arial"/>
                <w:bCs/>
                <w:sz w:val="22"/>
                <w:szCs w:val="22"/>
              </w:rPr>
              <w:t xml:space="preserve"> </w:t>
            </w:r>
            <w:r w:rsidRPr="004E4CEF">
              <w:rPr>
                <w:rFonts w:ascii="Bookman Old Style" w:hAnsi="Bookman Old Style" w:cs="Arial"/>
                <w:bCs/>
                <w:sz w:val="22"/>
                <w:szCs w:val="22"/>
              </w:rPr>
              <w:t>Pathway Exam - Chinese</w:t>
            </w:r>
          </w:p>
        </w:tc>
        <w:tc>
          <w:tcPr>
            <w:tcW w:w="1620" w:type="dxa"/>
            <w:tcBorders>
              <w:bottom w:val="single" w:sz="4" w:space="0" w:color="auto"/>
            </w:tcBorders>
            <w:vAlign w:val="center"/>
          </w:tcPr>
          <w:p w14:paraId="1739B72C" w14:textId="77777777" w:rsidR="00007921" w:rsidRPr="004E4CEF" w:rsidRDefault="00007921" w:rsidP="002E031D">
            <w:pPr>
              <w:jc w:val="center"/>
              <w:rPr>
                <w:rFonts w:ascii="Bookman Old Style" w:hAnsi="Bookman Old Style" w:cs="Arial"/>
                <w:sz w:val="22"/>
                <w:szCs w:val="22"/>
              </w:rPr>
            </w:pPr>
            <w:r w:rsidRPr="004E4CEF">
              <w:rPr>
                <w:rFonts w:ascii="Bookman Old Style" w:hAnsi="Bookman Old Style" w:cs="Arial"/>
                <w:sz w:val="22"/>
                <w:szCs w:val="22"/>
              </w:rPr>
              <w:t>Second Languages</w:t>
            </w:r>
          </w:p>
        </w:tc>
        <w:tc>
          <w:tcPr>
            <w:tcW w:w="1070" w:type="dxa"/>
            <w:tcBorders>
              <w:bottom w:val="single" w:sz="4" w:space="0" w:color="auto"/>
            </w:tcBorders>
            <w:vAlign w:val="center"/>
          </w:tcPr>
          <w:p w14:paraId="1C34CB42" w14:textId="77777777" w:rsidR="00007921" w:rsidRPr="004E4CEF" w:rsidRDefault="00007921" w:rsidP="002E031D">
            <w:pPr>
              <w:jc w:val="center"/>
              <w:rPr>
                <w:rFonts w:ascii="Bookman Old Style" w:hAnsi="Bookman Old Style" w:cs="Arial"/>
                <w:bCs/>
                <w:sz w:val="22"/>
                <w:szCs w:val="22"/>
              </w:rPr>
            </w:pPr>
            <w:r w:rsidRPr="004E4CEF">
              <w:rPr>
                <w:rFonts w:ascii="Bookman Old Style" w:hAnsi="Bookman Old Style" w:cs="Arial"/>
                <w:bCs/>
                <w:sz w:val="22"/>
                <w:szCs w:val="22"/>
              </w:rPr>
              <w:t>LT005</w:t>
            </w:r>
          </w:p>
        </w:tc>
        <w:tc>
          <w:tcPr>
            <w:tcW w:w="1411" w:type="dxa"/>
            <w:gridSpan w:val="2"/>
            <w:tcBorders>
              <w:bottom w:val="single" w:sz="4" w:space="0" w:color="auto"/>
            </w:tcBorders>
            <w:vAlign w:val="center"/>
          </w:tcPr>
          <w:p w14:paraId="30666643" w14:textId="77777777" w:rsidR="00007921" w:rsidRPr="004E4CEF" w:rsidRDefault="00007921" w:rsidP="002E031D">
            <w:pPr>
              <w:jc w:val="center"/>
              <w:rPr>
                <w:rFonts w:ascii="Bookman Old Style" w:hAnsi="Bookman Old Style" w:cs="Arial"/>
                <w:bCs/>
                <w:sz w:val="22"/>
                <w:szCs w:val="22"/>
              </w:rPr>
            </w:pPr>
            <w:r w:rsidRPr="004E4CEF">
              <w:rPr>
                <w:rFonts w:ascii="Bookman Old Style" w:hAnsi="Bookman Old Style" w:cs="Arial"/>
                <w:bCs/>
                <w:sz w:val="22"/>
                <w:szCs w:val="22"/>
              </w:rPr>
              <w:t>Alpha</w:t>
            </w:r>
          </w:p>
        </w:tc>
      </w:tr>
      <w:tr w:rsidR="00007921" w:rsidRPr="00A02ED7" w14:paraId="12EE97B3" w14:textId="77777777" w:rsidTr="002E031D">
        <w:trPr>
          <w:trHeight w:val="530"/>
          <w:jc w:val="center"/>
        </w:trPr>
        <w:tc>
          <w:tcPr>
            <w:tcW w:w="3480" w:type="dxa"/>
            <w:tcBorders>
              <w:bottom w:val="single" w:sz="4" w:space="0" w:color="auto"/>
            </w:tcBorders>
            <w:vAlign w:val="center"/>
          </w:tcPr>
          <w:p w14:paraId="0C9758E3" w14:textId="77777777" w:rsidR="00007921" w:rsidRPr="004E4CEF" w:rsidRDefault="00007921" w:rsidP="002E031D">
            <w:pPr>
              <w:rPr>
                <w:rFonts w:ascii="Bookman Old Style" w:hAnsi="Bookman Old Style" w:cs="Arial"/>
                <w:bCs/>
                <w:sz w:val="22"/>
                <w:szCs w:val="22"/>
              </w:rPr>
            </w:pPr>
            <w:r w:rsidRPr="004E4CEF">
              <w:rPr>
                <w:rFonts w:ascii="Bookman Old Style" w:hAnsi="Bookman Old Style" w:cs="Arial"/>
                <w:bCs/>
                <w:sz w:val="22"/>
                <w:szCs w:val="22"/>
              </w:rPr>
              <w:t>World Languages</w:t>
            </w:r>
            <w:r w:rsidRPr="004E4CEF" w:rsidDel="00567F8E">
              <w:rPr>
                <w:rFonts w:ascii="Bookman Old Style" w:hAnsi="Bookman Old Style" w:cs="Arial"/>
                <w:bCs/>
                <w:sz w:val="22"/>
                <w:szCs w:val="22"/>
              </w:rPr>
              <w:t xml:space="preserve"> </w:t>
            </w:r>
            <w:r w:rsidRPr="004E4CEF">
              <w:rPr>
                <w:rFonts w:ascii="Bookman Old Style" w:hAnsi="Bookman Old Style" w:cs="Arial"/>
                <w:bCs/>
                <w:sz w:val="22"/>
                <w:szCs w:val="22"/>
              </w:rPr>
              <w:t>Checkpoint B</w:t>
            </w:r>
          </w:p>
        </w:tc>
        <w:tc>
          <w:tcPr>
            <w:tcW w:w="2995" w:type="dxa"/>
            <w:tcBorders>
              <w:bottom w:val="single" w:sz="4" w:space="0" w:color="auto"/>
            </w:tcBorders>
            <w:vAlign w:val="center"/>
          </w:tcPr>
          <w:p w14:paraId="2539A6A7" w14:textId="77777777" w:rsidR="00007921" w:rsidRPr="004E4CEF" w:rsidRDefault="00007921" w:rsidP="002E031D">
            <w:pPr>
              <w:rPr>
                <w:rFonts w:ascii="Bookman Old Style" w:hAnsi="Bookman Old Style" w:cs="Arial"/>
                <w:bCs/>
                <w:sz w:val="22"/>
                <w:szCs w:val="22"/>
              </w:rPr>
            </w:pPr>
            <w:r w:rsidRPr="004E4CEF">
              <w:rPr>
                <w:rFonts w:ascii="Bookman Old Style" w:hAnsi="Bookman Old Style" w:cs="Arial"/>
                <w:bCs/>
                <w:sz w:val="22"/>
                <w:szCs w:val="22"/>
              </w:rPr>
              <w:t>World Languages</w:t>
            </w:r>
            <w:r w:rsidRPr="004E4CEF" w:rsidDel="00567F8E">
              <w:rPr>
                <w:rFonts w:ascii="Bookman Old Style" w:hAnsi="Bookman Old Style" w:cs="Arial"/>
                <w:bCs/>
                <w:sz w:val="22"/>
                <w:szCs w:val="22"/>
              </w:rPr>
              <w:t xml:space="preserve"> </w:t>
            </w:r>
            <w:r w:rsidRPr="004E4CEF">
              <w:rPr>
                <w:rFonts w:ascii="Bookman Old Style" w:hAnsi="Bookman Old Style" w:cs="Arial"/>
                <w:bCs/>
                <w:sz w:val="22"/>
                <w:szCs w:val="22"/>
              </w:rPr>
              <w:t>Checkpoint B</w:t>
            </w:r>
          </w:p>
        </w:tc>
        <w:tc>
          <w:tcPr>
            <w:tcW w:w="1620" w:type="dxa"/>
            <w:tcBorders>
              <w:bottom w:val="single" w:sz="4" w:space="0" w:color="auto"/>
            </w:tcBorders>
            <w:vAlign w:val="center"/>
          </w:tcPr>
          <w:p w14:paraId="2FBB1243" w14:textId="77777777" w:rsidR="00007921" w:rsidRPr="004E4CEF" w:rsidRDefault="00007921" w:rsidP="002E031D">
            <w:pPr>
              <w:jc w:val="center"/>
              <w:rPr>
                <w:rFonts w:ascii="Bookman Old Style" w:hAnsi="Bookman Old Style" w:cs="Arial"/>
                <w:sz w:val="22"/>
                <w:szCs w:val="22"/>
              </w:rPr>
            </w:pPr>
            <w:r w:rsidRPr="004E4CEF">
              <w:rPr>
                <w:rFonts w:ascii="Bookman Old Style" w:hAnsi="Bookman Old Style" w:cs="Arial"/>
                <w:sz w:val="22"/>
                <w:szCs w:val="22"/>
              </w:rPr>
              <w:t>Second Languages</w:t>
            </w:r>
          </w:p>
        </w:tc>
        <w:tc>
          <w:tcPr>
            <w:tcW w:w="1070" w:type="dxa"/>
            <w:tcBorders>
              <w:bottom w:val="single" w:sz="4" w:space="0" w:color="auto"/>
            </w:tcBorders>
            <w:vAlign w:val="center"/>
          </w:tcPr>
          <w:p w14:paraId="36B853A8" w14:textId="77777777" w:rsidR="00007921" w:rsidRPr="004E4CEF" w:rsidRDefault="00007921" w:rsidP="002E031D">
            <w:pPr>
              <w:jc w:val="center"/>
              <w:rPr>
                <w:rFonts w:ascii="Bookman Old Style" w:hAnsi="Bookman Old Style" w:cs="Arial"/>
                <w:bCs/>
                <w:sz w:val="22"/>
                <w:szCs w:val="22"/>
              </w:rPr>
            </w:pPr>
            <w:r w:rsidRPr="004E4CEF">
              <w:rPr>
                <w:rFonts w:ascii="Bookman Old Style" w:hAnsi="Bookman Old Style" w:cs="Arial"/>
                <w:bCs/>
                <w:sz w:val="22"/>
                <w:szCs w:val="22"/>
              </w:rPr>
              <w:t>LT006</w:t>
            </w:r>
          </w:p>
        </w:tc>
        <w:tc>
          <w:tcPr>
            <w:tcW w:w="1411" w:type="dxa"/>
            <w:gridSpan w:val="2"/>
            <w:tcBorders>
              <w:bottom w:val="single" w:sz="4" w:space="0" w:color="auto"/>
            </w:tcBorders>
            <w:vAlign w:val="center"/>
          </w:tcPr>
          <w:p w14:paraId="586E1A2A" w14:textId="77777777" w:rsidR="00007921" w:rsidRPr="004E4CEF" w:rsidRDefault="00007921" w:rsidP="002E031D">
            <w:pPr>
              <w:jc w:val="center"/>
              <w:rPr>
                <w:rFonts w:ascii="Bookman Old Style" w:hAnsi="Bookman Old Style" w:cs="Arial"/>
                <w:bCs/>
                <w:sz w:val="22"/>
                <w:szCs w:val="22"/>
              </w:rPr>
            </w:pPr>
            <w:r w:rsidRPr="004E4CEF">
              <w:rPr>
                <w:rFonts w:ascii="Bookman Old Style" w:hAnsi="Bookman Old Style" w:cs="Arial"/>
                <w:bCs/>
                <w:sz w:val="22"/>
                <w:szCs w:val="22"/>
              </w:rPr>
              <w:t>Alpha</w:t>
            </w:r>
          </w:p>
        </w:tc>
      </w:tr>
      <w:tr w:rsidR="00A02ED7" w:rsidRPr="00A02ED7" w14:paraId="5E9FC613" w14:textId="77777777" w:rsidTr="00C57978">
        <w:trPr>
          <w:jc w:val="center"/>
        </w:trPr>
        <w:tc>
          <w:tcPr>
            <w:tcW w:w="10576" w:type="dxa"/>
            <w:gridSpan w:val="6"/>
            <w:tcBorders>
              <w:bottom w:val="single" w:sz="4" w:space="0" w:color="auto"/>
            </w:tcBorders>
            <w:shd w:val="clear" w:color="auto" w:fill="D0CECE"/>
            <w:vAlign w:val="center"/>
          </w:tcPr>
          <w:p w14:paraId="1095D1D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lastRenderedPageBreak/>
              <w:t>Test Group: “SEQ” for Sequence for Advanced Designation</w:t>
            </w:r>
          </w:p>
        </w:tc>
      </w:tr>
      <w:tr w:rsidR="00A02ED7" w:rsidRPr="00A02ED7" w14:paraId="49CBD8A5" w14:textId="77777777" w:rsidTr="00C57978">
        <w:trPr>
          <w:trHeight w:val="530"/>
          <w:jc w:val="center"/>
        </w:trPr>
        <w:tc>
          <w:tcPr>
            <w:tcW w:w="3480" w:type="dxa"/>
            <w:tcBorders>
              <w:bottom w:val="single" w:sz="4" w:space="0" w:color="auto"/>
            </w:tcBorders>
            <w:vAlign w:val="center"/>
          </w:tcPr>
          <w:p w14:paraId="327E9DB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CTE Sequence for Advanced Designation</w:t>
            </w:r>
          </w:p>
        </w:tc>
        <w:tc>
          <w:tcPr>
            <w:tcW w:w="2995" w:type="dxa"/>
            <w:tcBorders>
              <w:bottom w:val="single" w:sz="4" w:space="0" w:color="auto"/>
            </w:tcBorders>
            <w:vAlign w:val="center"/>
          </w:tcPr>
          <w:p w14:paraId="3E766FD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CTE Sequence for Advanced Designation</w:t>
            </w:r>
          </w:p>
        </w:tc>
        <w:tc>
          <w:tcPr>
            <w:tcW w:w="1620" w:type="dxa"/>
            <w:tcBorders>
              <w:bottom w:val="single" w:sz="4" w:space="0" w:color="auto"/>
            </w:tcBorders>
            <w:vAlign w:val="center"/>
          </w:tcPr>
          <w:p w14:paraId="60AE7C6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Career Education</w:t>
            </w:r>
          </w:p>
        </w:tc>
        <w:tc>
          <w:tcPr>
            <w:tcW w:w="1070" w:type="dxa"/>
            <w:tcBorders>
              <w:bottom w:val="single" w:sz="4" w:space="0" w:color="auto"/>
            </w:tcBorders>
            <w:vAlign w:val="center"/>
          </w:tcPr>
          <w:p w14:paraId="20E8473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SQ001</w:t>
            </w:r>
          </w:p>
        </w:tc>
        <w:tc>
          <w:tcPr>
            <w:tcW w:w="1411" w:type="dxa"/>
            <w:gridSpan w:val="2"/>
            <w:tcBorders>
              <w:bottom w:val="single" w:sz="4" w:space="0" w:color="auto"/>
            </w:tcBorders>
            <w:vAlign w:val="center"/>
          </w:tcPr>
          <w:p w14:paraId="0A00550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Alpha</w:t>
            </w:r>
          </w:p>
        </w:tc>
      </w:tr>
      <w:tr w:rsidR="00A02ED7" w:rsidRPr="00A02ED7" w14:paraId="3D27941F" w14:textId="77777777" w:rsidTr="00C57978">
        <w:trPr>
          <w:trHeight w:val="530"/>
          <w:jc w:val="center"/>
        </w:trPr>
        <w:tc>
          <w:tcPr>
            <w:tcW w:w="3480" w:type="dxa"/>
            <w:tcBorders>
              <w:bottom w:val="single" w:sz="4" w:space="0" w:color="auto"/>
            </w:tcBorders>
            <w:vAlign w:val="center"/>
          </w:tcPr>
          <w:p w14:paraId="2C4314A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Arts Sequence for Advanced Designation</w:t>
            </w:r>
          </w:p>
        </w:tc>
        <w:tc>
          <w:tcPr>
            <w:tcW w:w="2995" w:type="dxa"/>
            <w:tcBorders>
              <w:bottom w:val="single" w:sz="4" w:space="0" w:color="auto"/>
            </w:tcBorders>
            <w:vAlign w:val="center"/>
          </w:tcPr>
          <w:p w14:paraId="247AFA1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Arts Sequence for Advanced Designation</w:t>
            </w:r>
          </w:p>
        </w:tc>
        <w:tc>
          <w:tcPr>
            <w:tcW w:w="1620" w:type="dxa"/>
            <w:tcBorders>
              <w:bottom w:val="single" w:sz="4" w:space="0" w:color="auto"/>
            </w:tcBorders>
            <w:vAlign w:val="center"/>
          </w:tcPr>
          <w:p w14:paraId="1CD8440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tcBorders>
              <w:bottom w:val="single" w:sz="4" w:space="0" w:color="auto"/>
            </w:tcBorders>
            <w:vAlign w:val="center"/>
          </w:tcPr>
          <w:p w14:paraId="2FB5AE6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SQ002</w:t>
            </w:r>
          </w:p>
        </w:tc>
        <w:tc>
          <w:tcPr>
            <w:tcW w:w="1411" w:type="dxa"/>
            <w:gridSpan w:val="2"/>
            <w:tcBorders>
              <w:bottom w:val="single" w:sz="4" w:space="0" w:color="auto"/>
            </w:tcBorders>
            <w:vAlign w:val="center"/>
          </w:tcPr>
          <w:p w14:paraId="67F1AA8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Alpha</w:t>
            </w:r>
          </w:p>
        </w:tc>
      </w:tr>
      <w:tr w:rsidR="00A02ED7" w:rsidRPr="00A02ED7" w14:paraId="314C91BD" w14:textId="77777777" w:rsidTr="00C57978">
        <w:trPr>
          <w:trHeight w:val="530"/>
          <w:jc w:val="center"/>
        </w:trPr>
        <w:tc>
          <w:tcPr>
            <w:tcW w:w="10576" w:type="dxa"/>
            <w:gridSpan w:val="6"/>
            <w:tcBorders>
              <w:bottom w:val="single" w:sz="4" w:space="0" w:color="auto"/>
            </w:tcBorders>
            <w:shd w:val="clear" w:color="auto" w:fill="D0CECE"/>
            <w:vAlign w:val="center"/>
          </w:tcPr>
          <w:p w14:paraId="326A410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Test Group: “CDOS” for Career Development and Occupational Studies</w:t>
            </w:r>
          </w:p>
        </w:tc>
      </w:tr>
      <w:tr w:rsidR="00A02ED7" w:rsidRPr="00A02ED7" w14:paraId="4A5F06E1" w14:textId="77777777" w:rsidTr="00C57978">
        <w:trPr>
          <w:trHeight w:val="530"/>
          <w:jc w:val="center"/>
        </w:trPr>
        <w:tc>
          <w:tcPr>
            <w:tcW w:w="3480" w:type="dxa"/>
            <w:tcBorders>
              <w:bottom w:val="single" w:sz="4" w:space="0" w:color="auto"/>
            </w:tcBorders>
            <w:vAlign w:val="center"/>
          </w:tcPr>
          <w:p w14:paraId="617FD95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CDOS Pathway Exam</w:t>
            </w:r>
          </w:p>
        </w:tc>
        <w:tc>
          <w:tcPr>
            <w:tcW w:w="2995" w:type="dxa"/>
            <w:tcBorders>
              <w:bottom w:val="single" w:sz="4" w:space="0" w:color="auto"/>
            </w:tcBorders>
            <w:vAlign w:val="center"/>
          </w:tcPr>
          <w:p w14:paraId="00C2156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CDOS Pathway Exam</w:t>
            </w:r>
          </w:p>
        </w:tc>
        <w:tc>
          <w:tcPr>
            <w:tcW w:w="1620" w:type="dxa"/>
            <w:tcBorders>
              <w:bottom w:val="single" w:sz="4" w:space="0" w:color="auto"/>
            </w:tcBorders>
            <w:vAlign w:val="center"/>
          </w:tcPr>
          <w:p w14:paraId="30BCFE9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bCs/>
                <w:sz w:val="22"/>
                <w:szCs w:val="22"/>
              </w:rPr>
              <w:t>Career and Technical Education</w:t>
            </w:r>
          </w:p>
        </w:tc>
        <w:tc>
          <w:tcPr>
            <w:tcW w:w="1070" w:type="dxa"/>
            <w:tcBorders>
              <w:bottom w:val="single" w:sz="4" w:space="0" w:color="auto"/>
            </w:tcBorders>
            <w:vAlign w:val="center"/>
          </w:tcPr>
          <w:p w14:paraId="5D7FDAB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CD001</w:t>
            </w:r>
          </w:p>
        </w:tc>
        <w:tc>
          <w:tcPr>
            <w:tcW w:w="1411" w:type="dxa"/>
            <w:gridSpan w:val="2"/>
            <w:tcBorders>
              <w:bottom w:val="single" w:sz="4" w:space="0" w:color="auto"/>
            </w:tcBorders>
            <w:vAlign w:val="center"/>
          </w:tcPr>
          <w:p w14:paraId="0CF5BCF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Alpha</w:t>
            </w:r>
          </w:p>
        </w:tc>
      </w:tr>
      <w:tr w:rsidR="003B4382" w:rsidRPr="00A02ED7" w14:paraId="7F1EAB7F" w14:textId="77777777" w:rsidTr="00A91C95">
        <w:trPr>
          <w:trHeight w:val="530"/>
          <w:jc w:val="center"/>
        </w:trPr>
        <w:tc>
          <w:tcPr>
            <w:tcW w:w="10576" w:type="dxa"/>
            <w:gridSpan w:val="6"/>
            <w:tcBorders>
              <w:bottom w:val="single" w:sz="4" w:space="0" w:color="auto"/>
            </w:tcBorders>
            <w:shd w:val="clear" w:color="auto" w:fill="D9D9D9" w:themeFill="background1" w:themeFillShade="D9"/>
            <w:vAlign w:val="center"/>
          </w:tcPr>
          <w:p w14:paraId="20FC037E" w14:textId="7AE7ED8A" w:rsidR="003B4382" w:rsidRPr="00C91016" w:rsidRDefault="003B4382" w:rsidP="00A02ED7">
            <w:pPr>
              <w:jc w:val="center"/>
              <w:rPr>
                <w:rFonts w:ascii="Bookman Old Style" w:hAnsi="Bookman Old Style" w:cs="Arial"/>
                <w:bCs/>
                <w:sz w:val="22"/>
                <w:szCs w:val="22"/>
              </w:rPr>
            </w:pPr>
            <w:r w:rsidRPr="00C91016">
              <w:rPr>
                <w:rFonts w:ascii="Bookman Old Style" w:hAnsi="Bookman Old Style" w:cs="Arial"/>
                <w:bCs/>
                <w:sz w:val="22"/>
                <w:szCs w:val="22"/>
              </w:rPr>
              <w:t>Test Group: “ADV” for all Advanced Assessments</w:t>
            </w:r>
          </w:p>
        </w:tc>
      </w:tr>
      <w:tr w:rsidR="003B4382" w:rsidRPr="00A02ED7" w14:paraId="63590081" w14:textId="77777777" w:rsidTr="00C57978">
        <w:trPr>
          <w:trHeight w:val="530"/>
          <w:jc w:val="center"/>
        </w:trPr>
        <w:tc>
          <w:tcPr>
            <w:tcW w:w="3480" w:type="dxa"/>
            <w:tcBorders>
              <w:bottom w:val="single" w:sz="4" w:space="0" w:color="auto"/>
            </w:tcBorders>
            <w:vAlign w:val="center"/>
          </w:tcPr>
          <w:p w14:paraId="7B64B38D" w14:textId="70FEC06C" w:rsidR="003B4382" w:rsidRPr="00C91016" w:rsidRDefault="003B4382" w:rsidP="003B4382">
            <w:pPr>
              <w:rPr>
                <w:rFonts w:ascii="Bookman Old Style" w:hAnsi="Bookman Old Style" w:cs="Arial"/>
                <w:bCs/>
                <w:sz w:val="22"/>
                <w:szCs w:val="22"/>
              </w:rPr>
            </w:pPr>
            <w:r w:rsidRPr="00C91016">
              <w:rPr>
                <w:rFonts w:ascii="Bookman Old Style" w:hAnsi="Bookman Old Style" w:cs="Arial"/>
                <w:bCs/>
                <w:sz w:val="22"/>
                <w:szCs w:val="22"/>
              </w:rPr>
              <w:t>*AICE English Examination</w:t>
            </w:r>
          </w:p>
        </w:tc>
        <w:tc>
          <w:tcPr>
            <w:tcW w:w="2995" w:type="dxa"/>
            <w:tcBorders>
              <w:bottom w:val="single" w:sz="4" w:space="0" w:color="auto"/>
            </w:tcBorders>
            <w:vAlign w:val="center"/>
          </w:tcPr>
          <w:p w14:paraId="6149323D" w14:textId="7828D908" w:rsidR="003B4382" w:rsidRPr="00C91016" w:rsidRDefault="003B4382" w:rsidP="003B4382">
            <w:pPr>
              <w:rPr>
                <w:rFonts w:ascii="Bookman Old Style" w:hAnsi="Bookman Old Style" w:cs="Arial"/>
                <w:bCs/>
                <w:sz w:val="22"/>
                <w:szCs w:val="22"/>
              </w:rPr>
            </w:pPr>
            <w:r w:rsidRPr="00C91016">
              <w:rPr>
                <w:rFonts w:ascii="Bookman Old Style" w:hAnsi="Bookman Old Style" w:cs="Arial"/>
                <w:bCs/>
                <w:sz w:val="22"/>
                <w:szCs w:val="22"/>
              </w:rPr>
              <w:t>AICE English</w:t>
            </w:r>
          </w:p>
        </w:tc>
        <w:tc>
          <w:tcPr>
            <w:tcW w:w="1620" w:type="dxa"/>
            <w:tcBorders>
              <w:bottom w:val="single" w:sz="4" w:space="0" w:color="auto"/>
            </w:tcBorders>
            <w:vAlign w:val="center"/>
          </w:tcPr>
          <w:p w14:paraId="50193E7A" w14:textId="521AF407"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cs="Arial"/>
                <w:sz w:val="22"/>
                <w:szCs w:val="22"/>
              </w:rPr>
              <w:t>ELA</w:t>
            </w:r>
          </w:p>
        </w:tc>
        <w:tc>
          <w:tcPr>
            <w:tcW w:w="1070" w:type="dxa"/>
            <w:tcBorders>
              <w:bottom w:val="single" w:sz="4" w:space="0" w:color="auto"/>
            </w:tcBorders>
            <w:vAlign w:val="center"/>
          </w:tcPr>
          <w:p w14:paraId="737EB2DF" w14:textId="6F108E93"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cs="Arial"/>
                <w:bCs/>
                <w:sz w:val="22"/>
                <w:szCs w:val="22"/>
              </w:rPr>
              <w:t>00119</w:t>
            </w:r>
          </w:p>
        </w:tc>
        <w:tc>
          <w:tcPr>
            <w:tcW w:w="1411" w:type="dxa"/>
            <w:gridSpan w:val="2"/>
            <w:tcBorders>
              <w:bottom w:val="single" w:sz="4" w:space="0" w:color="auto"/>
            </w:tcBorders>
            <w:vAlign w:val="center"/>
          </w:tcPr>
          <w:p w14:paraId="5EA10C12" w14:textId="693A9C07"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cs="Arial"/>
                <w:bCs/>
                <w:sz w:val="22"/>
                <w:szCs w:val="22"/>
              </w:rPr>
              <w:t>Alpha</w:t>
            </w:r>
          </w:p>
        </w:tc>
      </w:tr>
      <w:tr w:rsidR="003B4382" w:rsidRPr="00A02ED7" w14:paraId="76368A83" w14:textId="77777777" w:rsidTr="00C57978">
        <w:trPr>
          <w:trHeight w:val="530"/>
          <w:jc w:val="center"/>
        </w:trPr>
        <w:tc>
          <w:tcPr>
            <w:tcW w:w="3480" w:type="dxa"/>
            <w:tcBorders>
              <w:bottom w:val="single" w:sz="4" w:space="0" w:color="auto"/>
            </w:tcBorders>
            <w:vAlign w:val="center"/>
          </w:tcPr>
          <w:p w14:paraId="17DD7AC3" w14:textId="0880B7DA" w:rsidR="003B4382" w:rsidRPr="00C91016" w:rsidRDefault="003B4382" w:rsidP="003B4382">
            <w:pPr>
              <w:rPr>
                <w:rFonts w:ascii="Bookman Old Style" w:hAnsi="Bookman Old Style" w:cs="Arial"/>
                <w:bCs/>
                <w:sz w:val="22"/>
                <w:szCs w:val="22"/>
              </w:rPr>
            </w:pPr>
            <w:r w:rsidRPr="00C91016">
              <w:rPr>
                <w:rFonts w:ascii="Bookman Old Style" w:hAnsi="Bookman Old Style" w:cs="Arial"/>
                <w:bCs/>
                <w:sz w:val="22"/>
                <w:szCs w:val="22"/>
              </w:rPr>
              <w:t>*AP Language and Composition</w:t>
            </w:r>
          </w:p>
        </w:tc>
        <w:tc>
          <w:tcPr>
            <w:tcW w:w="2995" w:type="dxa"/>
            <w:tcBorders>
              <w:bottom w:val="single" w:sz="4" w:space="0" w:color="auto"/>
            </w:tcBorders>
            <w:vAlign w:val="center"/>
          </w:tcPr>
          <w:p w14:paraId="26BB5672" w14:textId="4D19CA9C" w:rsidR="003B4382" w:rsidRPr="00C91016" w:rsidRDefault="003B4382" w:rsidP="003B4382">
            <w:pPr>
              <w:rPr>
                <w:rFonts w:ascii="Bookman Old Style" w:hAnsi="Bookman Old Style" w:cs="Arial"/>
                <w:bCs/>
                <w:sz w:val="22"/>
                <w:szCs w:val="22"/>
              </w:rPr>
            </w:pPr>
            <w:r w:rsidRPr="00C91016">
              <w:rPr>
                <w:rFonts w:ascii="Bookman Old Style" w:hAnsi="Bookman Old Style" w:cs="Arial"/>
                <w:sz w:val="22"/>
                <w:szCs w:val="22"/>
              </w:rPr>
              <w:t>AP Language and Comp</w:t>
            </w:r>
          </w:p>
        </w:tc>
        <w:tc>
          <w:tcPr>
            <w:tcW w:w="1620" w:type="dxa"/>
            <w:tcBorders>
              <w:bottom w:val="single" w:sz="4" w:space="0" w:color="auto"/>
            </w:tcBorders>
            <w:vAlign w:val="center"/>
          </w:tcPr>
          <w:p w14:paraId="7BF01174" w14:textId="717EA726"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cs="Arial"/>
                <w:sz w:val="22"/>
                <w:szCs w:val="22"/>
              </w:rPr>
              <w:t>ELA</w:t>
            </w:r>
          </w:p>
        </w:tc>
        <w:tc>
          <w:tcPr>
            <w:tcW w:w="1070" w:type="dxa"/>
            <w:tcBorders>
              <w:bottom w:val="single" w:sz="4" w:space="0" w:color="auto"/>
            </w:tcBorders>
            <w:vAlign w:val="center"/>
          </w:tcPr>
          <w:p w14:paraId="43DA7844" w14:textId="22DF4CE6"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cs="Arial"/>
                <w:bCs/>
                <w:sz w:val="22"/>
                <w:szCs w:val="22"/>
              </w:rPr>
              <w:t>00120</w:t>
            </w:r>
          </w:p>
        </w:tc>
        <w:tc>
          <w:tcPr>
            <w:tcW w:w="1411" w:type="dxa"/>
            <w:gridSpan w:val="2"/>
            <w:tcBorders>
              <w:bottom w:val="single" w:sz="4" w:space="0" w:color="auto"/>
            </w:tcBorders>
            <w:vAlign w:val="center"/>
          </w:tcPr>
          <w:p w14:paraId="6B95E333" w14:textId="77777777"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cs="Arial"/>
                <w:bCs/>
                <w:sz w:val="22"/>
                <w:szCs w:val="22"/>
              </w:rPr>
              <w:t>Numeric</w:t>
            </w:r>
          </w:p>
          <w:p w14:paraId="2F449C8D" w14:textId="703A1EF3"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cs="Arial"/>
                <w:bCs/>
                <w:sz w:val="22"/>
                <w:szCs w:val="22"/>
              </w:rPr>
              <w:t>Standard</w:t>
            </w:r>
          </w:p>
        </w:tc>
      </w:tr>
      <w:tr w:rsidR="003B4382" w:rsidRPr="00A02ED7" w14:paraId="016CA33D" w14:textId="77777777" w:rsidTr="00C57978">
        <w:trPr>
          <w:trHeight w:val="530"/>
          <w:jc w:val="center"/>
        </w:trPr>
        <w:tc>
          <w:tcPr>
            <w:tcW w:w="3480" w:type="dxa"/>
            <w:tcBorders>
              <w:bottom w:val="single" w:sz="4" w:space="0" w:color="auto"/>
            </w:tcBorders>
            <w:vAlign w:val="center"/>
          </w:tcPr>
          <w:p w14:paraId="0F73DEA2" w14:textId="00C24133" w:rsidR="003B4382" w:rsidRPr="00C91016" w:rsidRDefault="003B4382" w:rsidP="003B4382">
            <w:pPr>
              <w:rPr>
                <w:rFonts w:ascii="Bookman Old Style" w:hAnsi="Bookman Old Style" w:cs="Arial"/>
                <w:bCs/>
                <w:sz w:val="22"/>
                <w:szCs w:val="22"/>
              </w:rPr>
            </w:pPr>
            <w:r w:rsidRPr="00C91016">
              <w:rPr>
                <w:rFonts w:ascii="Bookman Old Style" w:hAnsi="Bookman Old Style" w:cs="Arial"/>
                <w:bCs/>
                <w:sz w:val="22"/>
                <w:szCs w:val="22"/>
              </w:rPr>
              <w:t>*AP Literature and Composition</w:t>
            </w:r>
          </w:p>
        </w:tc>
        <w:tc>
          <w:tcPr>
            <w:tcW w:w="2995" w:type="dxa"/>
            <w:tcBorders>
              <w:bottom w:val="single" w:sz="4" w:space="0" w:color="auto"/>
            </w:tcBorders>
            <w:vAlign w:val="center"/>
          </w:tcPr>
          <w:p w14:paraId="6B30B6E1" w14:textId="374BEAD0" w:rsidR="003B4382" w:rsidRPr="00C91016" w:rsidRDefault="003B4382" w:rsidP="003B4382">
            <w:pPr>
              <w:rPr>
                <w:rFonts w:ascii="Bookman Old Style" w:hAnsi="Bookman Old Style" w:cs="Arial"/>
                <w:bCs/>
                <w:sz w:val="22"/>
                <w:szCs w:val="22"/>
              </w:rPr>
            </w:pPr>
            <w:r w:rsidRPr="00C91016">
              <w:rPr>
                <w:rFonts w:ascii="Bookman Old Style" w:hAnsi="Bookman Old Style" w:cs="Arial"/>
                <w:sz w:val="22"/>
                <w:szCs w:val="22"/>
              </w:rPr>
              <w:t>AP Literature and Comp</w:t>
            </w:r>
          </w:p>
        </w:tc>
        <w:tc>
          <w:tcPr>
            <w:tcW w:w="1620" w:type="dxa"/>
            <w:tcBorders>
              <w:bottom w:val="single" w:sz="4" w:space="0" w:color="auto"/>
            </w:tcBorders>
            <w:vAlign w:val="center"/>
          </w:tcPr>
          <w:p w14:paraId="46E4C143" w14:textId="767C0A9F"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cs="Arial"/>
                <w:sz w:val="22"/>
                <w:szCs w:val="22"/>
              </w:rPr>
              <w:t>ELA</w:t>
            </w:r>
          </w:p>
        </w:tc>
        <w:tc>
          <w:tcPr>
            <w:tcW w:w="1070" w:type="dxa"/>
            <w:tcBorders>
              <w:bottom w:val="single" w:sz="4" w:space="0" w:color="auto"/>
            </w:tcBorders>
            <w:vAlign w:val="center"/>
          </w:tcPr>
          <w:p w14:paraId="50D6F3FE" w14:textId="0FB071FF"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cs="Arial"/>
                <w:bCs/>
                <w:sz w:val="22"/>
                <w:szCs w:val="22"/>
              </w:rPr>
              <w:t>00121</w:t>
            </w:r>
          </w:p>
        </w:tc>
        <w:tc>
          <w:tcPr>
            <w:tcW w:w="1411" w:type="dxa"/>
            <w:gridSpan w:val="2"/>
            <w:tcBorders>
              <w:bottom w:val="single" w:sz="4" w:space="0" w:color="auto"/>
            </w:tcBorders>
            <w:vAlign w:val="center"/>
          </w:tcPr>
          <w:p w14:paraId="7F11FD67" w14:textId="77777777"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cs="Arial"/>
                <w:bCs/>
                <w:sz w:val="22"/>
                <w:szCs w:val="22"/>
              </w:rPr>
              <w:t>Numeric</w:t>
            </w:r>
          </w:p>
          <w:p w14:paraId="615B2A24" w14:textId="70335A57"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cs="Arial"/>
                <w:bCs/>
                <w:sz w:val="22"/>
                <w:szCs w:val="22"/>
              </w:rPr>
              <w:t>Standard</w:t>
            </w:r>
          </w:p>
        </w:tc>
      </w:tr>
      <w:tr w:rsidR="003B4382" w:rsidRPr="00A02ED7" w14:paraId="3AAFF372" w14:textId="77777777" w:rsidTr="00C57978">
        <w:trPr>
          <w:trHeight w:val="530"/>
          <w:jc w:val="center"/>
        </w:trPr>
        <w:tc>
          <w:tcPr>
            <w:tcW w:w="3480" w:type="dxa"/>
            <w:tcBorders>
              <w:bottom w:val="single" w:sz="4" w:space="0" w:color="auto"/>
            </w:tcBorders>
            <w:vAlign w:val="center"/>
          </w:tcPr>
          <w:p w14:paraId="65000747" w14:textId="7D1DBA9B" w:rsidR="003B4382" w:rsidRPr="00C91016" w:rsidRDefault="003B4382" w:rsidP="003B4382">
            <w:pPr>
              <w:rPr>
                <w:rFonts w:ascii="Bookman Old Style" w:hAnsi="Bookman Old Style" w:cs="Arial"/>
                <w:bCs/>
                <w:sz w:val="22"/>
                <w:szCs w:val="22"/>
              </w:rPr>
            </w:pPr>
            <w:r w:rsidRPr="00C91016">
              <w:rPr>
                <w:rFonts w:ascii="Bookman Old Style" w:hAnsi="Bookman Old Style" w:cs="Arial"/>
                <w:bCs/>
                <w:sz w:val="22"/>
                <w:szCs w:val="22"/>
              </w:rPr>
              <w:t>*AICE Mathematics Examination</w:t>
            </w:r>
          </w:p>
        </w:tc>
        <w:tc>
          <w:tcPr>
            <w:tcW w:w="2995" w:type="dxa"/>
            <w:tcBorders>
              <w:bottom w:val="single" w:sz="4" w:space="0" w:color="auto"/>
            </w:tcBorders>
            <w:vAlign w:val="center"/>
          </w:tcPr>
          <w:p w14:paraId="4D240A34" w14:textId="788CC803" w:rsidR="003B4382" w:rsidRPr="00C91016" w:rsidRDefault="003B4382" w:rsidP="003B4382">
            <w:pPr>
              <w:rPr>
                <w:rFonts w:ascii="Bookman Old Style" w:hAnsi="Bookman Old Style" w:cs="Arial"/>
                <w:bCs/>
                <w:sz w:val="22"/>
                <w:szCs w:val="22"/>
              </w:rPr>
            </w:pPr>
            <w:r w:rsidRPr="00C91016">
              <w:rPr>
                <w:rFonts w:ascii="Bookman Old Style" w:hAnsi="Bookman Old Style" w:cs="Arial"/>
                <w:bCs/>
                <w:sz w:val="22"/>
                <w:szCs w:val="22"/>
              </w:rPr>
              <w:t>AICE Math</w:t>
            </w:r>
          </w:p>
        </w:tc>
        <w:tc>
          <w:tcPr>
            <w:tcW w:w="1620" w:type="dxa"/>
            <w:tcBorders>
              <w:bottom w:val="single" w:sz="4" w:space="0" w:color="auto"/>
            </w:tcBorders>
            <w:vAlign w:val="center"/>
          </w:tcPr>
          <w:p w14:paraId="7AA85DCE" w14:textId="4BE21719"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cs="Arial"/>
                <w:sz w:val="22"/>
                <w:szCs w:val="22"/>
              </w:rPr>
              <w:t>Math</w:t>
            </w:r>
          </w:p>
        </w:tc>
        <w:tc>
          <w:tcPr>
            <w:tcW w:w="1070" w:type="dxa"/>
            <w:tcBorders>
              <w:bottom w:val="single" w:sz="4" w:space="0" w:color="auto"/>
            </w:tcBorders>
            <w:vAlign w:val="center"/>
          </w:tcPr>
          <w:p w14:paraId="28239DC6" w14:textId="3B9CE53C"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cs="Arial"/>
                <w:bCs/>
                <w:sz w:val="22"/>
                <w:szCs w:val="22"/>
              </w:rPr>
              <w:t>00127</w:t>
            </w:r>
          </w:p>
        </w:tc>
        <w:tc>
          <w:tcPr>
            <w:tcW w:w="1411" w:type="dxa"/>
            <w:gridSpan w:val="2"/>
            <w:tcBorders>
              <w:bottom w:val="single" w:sz="4" w:space="0" w:color="auto"/>
            </w:tcBorders>
            <w:vAlign w:val="center"/>
          </w:tcPr>
          <w:p w14:paraId="79688B2B" w14:textId="0D130FC2"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cs="Arial"/>
                <w:bCs/>
                <w:sz w:val="22"/>
                <w:szCs w:val="22"/>
              </w:rPr>
              <w:t>Alpha</w:t>
            </w:r>
          </w:p>
        </w:tc>
      </w:tr>
      <w:tr w:rsidR="003B4382" w:rsidRPr="00A02ED7" w14:paraId="2CFF457B" w14:textId="77777777" w:rsidTr="00C57978">
        <w:trPr>
          <w:trHeight w:val="530"/>
          <w:jc w:val="center"/>
        </w:trPr>
        <w:tc>
          <w:tcPr>
            <w:tcW w:w="3480" w:type="dxa"/>
            <w:tcBorders>
              <w:bottom w:val="single" w:sz="4" w:space="0" w:color="auto"/>
            </w:tcBorders>
            <w:vAlign w:val="center"/>
          </w:tcPr>
          <w:p w14:paraId="13678C79" w14:textId="2F503A9A" w:rsidR="003B4382" w:rsidRPr="00C91016" w:rsidRDefault="003B4382" w:rsidP="003B4382">
            <w:pPr>
              <w:rPr>
                <w:rFonts w:ascii="Bookman Old Style" w:hAnsi="Bookman Old Style" w:cs="Arial"/>
                <w:bCs/>
                <w:sz w:val="22"/>
                <w:szCs w:val="22"/>
              </w:rPr>
            </w:pPr>
            <w:r w:rsidRPr="00C91016">
              <w:rPr>
                <w:rFonts w:ascii="Bookman Old Style" w:hAnsi="Bookman Old Style" w:cs="Arial"/>
                <w:bCs/>
                <w:sz w:val="22"/>
                <w:szCs w:val="22"/>
              </w:rPr>
              <w:t>*AP Calculus AB Examination</w:t>
            </w:r>
          </w:p>
        </w:tc>
        <w:tc>
          <w:tcPr>
            <w:tcW w:w="2995" w:type="dxa"/>
            <w:tcBorders>
              <w:bottom w:val="single" w:sz="4" w:space="0" w:color="auto"/>
            </w:tcBorders>
            <w:vAlign w:val="center"/>
          </w:tcPr>
          <w:p w14:paraId="0684B8C8" w14:textId="33E4F778" w:rsidR="003B4382" w:rsidRPr="00C91016" w:rsidRDefault="003B4382" w:rsidP="003B4382">
            <w:pPr>
              <w:rPr>
                <w:rFonts w:ascii="Bookman Old Style" w:hAnsi="Bookman Old Style" w:cs="Arial"/>
                <w:bCs/>
                <w:sz w:val="22"/>
                <w:szCs w:val="22"/>
              </w:rPr>
            </w:pPr>
            <w:r w:rsidRPr="00C91016">
              <w:rPr>
                <w:rFonts w:ascii="Bookman Old Style" w:hAnsi="Bookman Old Style" w:cs="Arial"/>
                <w:bCs/>
                <w:sz w:val="22"/>
                <w:szCs w:val="22"/>
              </w:rPr>
              <w:t>AP Calculus AB</w:t>
            </w:r>
          </w:p>
        </w:tc>
        <w:tc>
          <w:tcPr>
            <w:tcW w:w="1620" w:type="dxa"/>
            <w:tcBorders>
              <w:bottom w:val="single" w:sz="4" w:space="0" w:color="auto"/>
            </w:tcBorders>
            <w:vAlign w:val="center"/>
          </w:tcPr>
          <w:p w14:paraId="2CB17453" w14:textId="71F6820B"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cs="Arial"/>
                <w:sz w:val="22"/>
                <w:szCs w:val="22"/>
              </w:rPr>
              <w:t>Math</w:t>
            </w:r>
          </w:p>
        </w:tc>
        <w:tc>
          <w:tcPr>
            <w:tcW w:w="1070" w:type="dxa"/>
            <w:tcBorders>
              <w:bottom w:val="single" w:sz="4" w:space="0" w:color="auto"/>
            </w:tcBorders>
            <w:vAlign w:val="center"/>
          </w:tcPr>
          <w:p w14:paraId="2EC85950" w14:textId="18E7DCD4"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cs="Arial"/>
                <w:bCs/>
                <w:sz w:val="22"/>
                <w:szCs w:val="22"/>
              </w:rPr>
              <w:t>00128</w:t>
            </w:r>
          </w:p>
        </w:tc>
        <w:tc>
          <w:tcPr>
            <w:tcW w:w="1411" w:type="dxa"/>
            <w:gridSpan w:val="2"/>
            <w:tcBorders>
              <w:bottom w:val="single" w:sz="4" w:space="0" w:color="auto"/>
            </w:tcBorders>
            <w:vAlign w:val="center"/>
          </w:tcPr>
          <w:p w14:paraId="120F7C2C" w14:textId="77777777"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cs="Arial"/>
                <w:bCs/>
                <w:sz w:val="22"/>
                <w:szCs w:val="22"/>
              </w:rPr>
              <w:t>Numeric</w:t>
            </w:r>
          </w:p>
          <w:p w14:paraId="57171EA3" w14:textId="771B5E93"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cs="Arial"/>
                <w:bCs/>
                <w:sz w:val="22"/>
                <w:szCs w:val="22"/>
              </w:rPr>
              <w:t>Standard</w:t>
            </w:r>
          </w:p>
        </w:tc>
      </w:tr>
      <w:tr w:rsidR="003B4382" w:rsidRPr="00A02ED7" w14:paraId="5297F1F3" w14:textId="77777777" w:rsidTr="00C57978">
        <w:trPr>
          <w:trHeight w:val="530"/>
          <w:jc w:val="center"/>
        </w:trPr>
        <w:tc>
          <w:tcPr>
            <w:tcW w:w="3480" w:type="dxa"/>
            <w:tcBorders>
              <w:bottom w:val="single" w:sz="4" w:space="0" w:color="auto"/>
            </w:tcBorders>
            <w:vAlign w:val="center"/>
          </w:tcPr>
          <w:p w14:paraId="22DCDD7D" w14:textId="70082F40" w:rsidR="003B4382" w:rsidRPr="00C91016" w:rsidRDefault="003B4382" w:rsidP="003B4382">
            <w:pPr>
              <w:rPr>
                <w:rFonts w:ascii="Bookman Old Style" w:hAnsi="Bookman Old Style" w:cs="Arial"/>
                <w:bCs/>
                <w:sz w:val="22"/>
                <w:szCs w:val="22"/>
              </w:rPr>
            </w:pPr>
            <w:r w:rsidRPr="00C91016">
              <w:rPr>
                <w:rFonts w:ascii="Bookman Old Style" w:hAnsi="Bookman Old Style" w:cs="Arial"/>
                <w:bCs/>
                <w:sz w:val="22"/>
                <w:szCs w:val="22"/>
              </w:rPr>
              <w:t>*AP Calculus BC Examination</w:t>
            </w:r>
          </w:p>
        </w:tc>
        <w:tc>
          <w:tcPr>
            <w:tcW w:w="2995" w:type="dxa"/>
            <w:tcBorders>
              <w:bottom w:val="single" w:sz="4" w:space="0" w:color="auto"/>
            </w:tcBorders>
            <w:vAlign w:val="center"/>
          </w:tcPr>
          <w:p w14:paraId="0E29CDFE" w14:textId="0509A237" w:rsidR="003B4382" w:rsidRPr="00C91016" w:rsidRDefault="003B4382" w:rsidP="003B4382">
            <w:pPr>
              <w:rPr>
                <w:rFonts w:ascii="Bookman Old Style" w:hAnsi="Bookman Old Style" w:cs="Arial"/>
                <w:bCs/>
                <w:sz w:val="22"/>
                <w:szCs w:val="22"/>
              </w:rPr>
            </w:pPr>
            <w:r w:rsidRPr="00C91016">
              <w:rPr>
                <w:rFonts w:ascii="Bookman Old Style" w:hAnsi="Bookman Old Style" w:cs="Arial"/>
                <w:bCs/>
                <w:sz w:val="22"/>
                <w:szCs w:val="22"/>
              </w:rPr>
              <w:t>AP Calculus BC</w:t>
            </w:r>
          </w:p>
        </w:tc>
        <w:tc>
          <w:tcPr>
            <w:tcW w:w="1620" w:type="dxa"/>
            <w:tcBorders>
              <w:bottom w:val="single" w:sz="4" w:space="0" w:color="auto"/>
            </w:tcBorders>
            <w:vAlign w:val="center"/>
          </w:tcPr>
          <w:p w14:paraId="74D04AFC" w14:textId="5DA0C41D"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cs="Arial"/>
                <w:sz w:val="22"/>
                <w:szCs w:val="22"/>
              </w:rPr>
              <w:t>Math</w:t>
            </w:r>
          </w:p>
        </w:tc>
        <w:tc>
          <w:tcPr>
            <w:tcW w:w="1070" w:type="dxa"/>
            <w:tcBorders>
              <w:bottom w:val="single" w:sz="4" w:space="0" w:color="auto"/>
            </w:tcBorders>
            <w:vAlign w:val="center"/>
          </w:tcPr>
          <w:p w14:paraId="75D98AD9" w14:textId="7B9065D9"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cs="Arial"/>
                <w:bCs/>
                <w:sz w:val="22"/>
                <w:szCs w:val="22"/>
              </w:rPr>
              <w:t>00129</w:t>
            </w:r>
          </w:p>
        </w:tc>
        <w:tc>
          <w:tcPr>
            <w:tcW w:w="1411" w:type="dxa"/>
            <w:gridSpan w:val="2"/>
            <w:tcBorders>
              <w:bottom w:val="single" w:sz="4" w:space="0" w:color="auto"/>
            </w:tcBorders>
            <w:vAlign w:val="center"/>
          </w:tcPr>
          <w:p w14:paraId="6DA02373" w14:textId="77777777"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cs="Arial"/>
                <w:bCs/>
                <w:sz w:val="22"/>
                <w:szCs w:val="22"/>
              </w:rPr>
              <w:t>Numeric</w:t>
            </w:r>
          </w:p>
          <w:p w14:paraId="35B096DA" w14:textId="337CE917"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cs="Arial"/>
                <w:bCs/>
                <w:sz w:val="22"/>
                <w:szCs w:val="22"/>
              </w:rPr>
              <w:t>Standard</w:t>
            </w:r>
          </w:p>
        </w:tc>
      </w:tr>
      <w:tr w:rsidR="003B4382" w:rsidRPr="00A02ED7" w14:paraId="37FF6093" w14:textId="77777777" w:rsidTr="00C57978">
        <w:trPr>
          <w:trHeight w:val="530"/>
          <w:jc w:val="center"/>
        </w:trPr>
        <w:tc>
          <w:tcPr>
            <w:tcW w:w="3480" w:type="dxa"/>
            <w:tcBorders>
              <w:bottom w:val="single" w:sz="4" w:space="0" w:color="auto"/>
            </w:tcBorders>
            <w:vAlign w:val="center"/>
          </w:tcPr>
          <w:p w14:paraId="756873DF" w14:textId="5A06EA00" w:rsidR="003B4382" w:rsidRPr="00C91016" w:rsidRDefault="003B4382" w:rsidP="003B4382">
            <w:pPr>
              <w:rPr>
                <w:rFonts w:ascii="Bookman Old Style" w:hAnsi="Bookman Old Style" w:cs="Arial"/>
                <w:bCs/>
                <w:sz w:val="22"/>
                <w:szCs w:val="22"/>
              </w:rPr>
            </w:pPr>
            <w:r w:rsidRPr="00C91016">
              <w:rPr>
                <w:rFonts w:ascii="Bookman Old Style" w:hAnsi="Bookman Old Style" w:cs="Arial"/>
                <w:bCs/>
                <w:sz w:val="22"/>
                <w:szCs w:val="22"/>
              </w:rPr>
              <w:t>*IB Mathematics Higher Level</w:t>
            </w:r>
          </w:p>
        </w:tc>
        <w:tc>
          <w:tcPr>
            <w:tcW w:w="2995" w:type="dxa"/>
            <w:tcBorders>
              <w:bottom w:val="single" w:sz="4" w:space="0" w:color="auto"/>
            </w:tcBorders>
            <w:vAlign w:val="center"/>
          </w:tcPr>
          <w:p w14:paraId="43322973" w14:textId="564BE940" w:rsidR="003B4382" w:rsidRPr="00C91016" w:rsidRDefault="003B4382" w:rsidP="003B4382">
            <w:pPr>
              <w:rPr>
                <w:rFonts w:ascii="Bookman Old Style" w:hAnsi="Bookman Old Style" w:cs="Arial"/>
                <w:bCs/>
                <w:sz w:val="22"/>
                <w:szCs w:val="22"/>
              </w:rPr>
            </w:pPr>
            <w:r w:rsidRPr="00C91016">
              <w:rPr>
                <w:rFonts w:ascii="Bookman Old Style" w:hAnsi="Bookman Old Style" w:cs="Arial"/>
                <w:sz w:val="22"/>
                <w:szCs w:val="22"/>
              </w:rPr>
              <w:t>IB Math High Lvl</w:t>
            </w:r>
          </w:p>
        </w:tc>
        <w:tc>
          <w:tcPr>
            <w:tcW w:w="1620" w:type="dxa"/>
            <w:tcBorders>
              <w:bottom w:val="single" w:sz="4" w:space="0" w:color="auto"/>
            </w:tcBorders>
            <w:vAlign w:val="center"/>
          </w:tcPr>
          <w:p w14:paraId="766CE8EE" w14:textId="394021A1"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cs="Arial"/>
                <w:sz w:val="22"/>
                <w:szCs w:val="22"/>
              </w:rPr>
              <w:t>Math</w:t>
            </w:r>
          </w:p>
        </w:tc>
        <w:tc>
          <w:tcPr>
            <w:tcW w:w="1070" w:type="dxa"/>
            <w:tcBorders>
              <w:bottom w:val="single" w:sz="4" w:space="0" w:color="auto"/>
            </w:tcBorders>
            <w:vAlign w:val="center"/>
          </w:tcPr>
          <w:p w14:paraId="4B30EF97" w14:textId="6C56EE1C"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cs="Arial"/>
                <w:bCs/>
                <w:sz w:val="22"/>
                <w:szCs w:val="22"/>
              </w:rPr>
              <w:t>00126</w:t>
            </w:r>
          </w:p>
        </w:tc>
        <w:tc>
          <w:tcPr>
            <w:tcW w:w="1411" w:type="dxa"/>
            <w:gridSpan w:val="2"/>
            <w:tcBorders>
              <w:bottom w:val="single" w:sz="4" w:space="0" w:color="auto"/>
            </w:tcBorders>
            <w:vAlign w:val="center"/>
          </w:tcPr>
          <w:p w14:paraId="5DF99318" w14:textId="77777777"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cs="Arial"/>
                <w:bCs/>
                <w:sz w:val="22"/>
                <w:szCs w:val="22"/>
              </w:rPr>
              <w:t>Numeric</w:t>
            </w:r>
          </w:p>
          <w:p w14:paraId="2F645AE2" w14:textId="4A8CE15A"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cs="Arial"/>
                <w:bCs/>
                <w:sz w:val="22"/>
                <w:szCs w:val="22"/>
              </w:rPr>
              <w:t>Scale</w:t>
            </w:r>
          </w:p>
        </w:tc>
      </w:tr>
      <w:tr w:rsidR="003B4382" w:rsidRPr="00A02ED7" w14:paraId="7104BD79" w14:textId="77777777" w:rsidTr="00C57978">
        <w:trPr>
          <w:trHeight w:val="530"/>
          <w:jc w:val="center"/>
        </w:trPr>
        <w:tc>
          <w:tcPr>
            <w:tcW w:w="3480" w:type="dxa"/>
            <w:tcBorders>
              <w:bottom w:val="single" w:sz="4" w:space="0" w:color="auto"/>
            </w:tcBorders>
            <w:vAlign w:val="center"/>
          </w:tcPr>
          <w:p w14:paraId="7EDD1F1E" w14:textId="19AE072D" w:rsidR="003B4382" w:rsidRPr="00C91016" w:rsidRDefault="003B4382" w:rsidP="003B4382">
            <w:pPr>
              <w:rPr>
                <w:rFonts w:ascii="Bookman Old Style" w:hAnsi="Bookman Old Style" w:cs="Arial"/>
                <w:bCs/>
                <w:sz w:val="22"/>
                <w:szCs w:val="22"/>
              </w:rPr>
            </w:pPr>
            <w:r w:rsidRPr="00C91016">
              <w:rPr>
                <w:rFonts w:ascii="Bookman Old Style" w:hAnsi="Bookman Old Style" w:cs="Arial"/>
                <w:bCs/>
                <w:sz w:val="22"/>
                <w:szCs w:val="22"/>
              </w:rPr>
              <w:t>*IB Mathematics SL</w:t>
            </w:r>
          </w:p>
        </w:tc>
        <w:tc>
          <w:tcPr>
            <w:tcW w:w="2995" w:type="dxa"/>
            <w:tcBorders>
              <w:bottom w:val="single" w:sz="4" w:space="0" w:color="auto"/>
            </w:tcBorders>
            <w:vAlign w:val="center"/>
          </w:tcPr>
          <w:p w14:paraId="03FFCD58" w14:textId="4455F5C8" w:rsidR="003B4382" w:rsidRPr="00C91016" w:rsidRDefault="003B4382" w:rsidP="003B4382">
            <w:pPr>
              <w:rPr>
                <w:rFonts w:ascii="Bookman Old Style" w:hAnsi="Bookman Old Style" w:cs="Arial"/>
                <w:bCs/>
                <w:sz w:val="22"/>
                <w:szCs w:val="22"/>
              </w:rPr>
            </w:pPr>
            <w:r w:rsidRPr="00C91016">
              <w:rPr>
                <w:rFonts w:ascii="Bookman Old Style" w:hAnsi="Bookman Old Style" w:cs="Arial"/>
                <w:sz w:val="22"/>
                <w:szCs w:val="22"/>
              </w:rPr>
              <w:t>IB Math SL</w:t>
            </w:r>
          </w:p>
        </w:tc>
        <w:tc>
          <w:tcPr>
            <w:tcW w:w="1620" w:type="dxa"/>
            <w:tcBorders>
              <w:bottom w:val="single" w:sz="4" w:space="0" w:color="auto"/>
            </w:tcBorders>
            <w:vAlign w:val="center"/>
          </w:tcPr>
          <w:p w14:paraId="07755DCC" w14:textId="30C2C87B"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cs="Arial"/>
                <w:sz w:val="22"/>
                <w:szCs w:val="22"/>
              </w:rPr>
              <w:t>Math</w:t>
            </w:r>
          </w:p>
        </w:tc>
        <w:tc>
          <w:tcPr>
            <w:tcW w:w="1070" w:type="dxa"/>
            <w:tcBorders>
              <w:bottom w:val="single" w:sz="4" w:space="0" w:color="auto"/>
            </w:tcBorders>
            <w:vAlign w:val="center"/>
          </w:tcPr>
          <w:p w14:paraId="3C9C10C2" w14:textId="3B91F3D2"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cs="Arial"/>
                <w:bCs/>
                <w:sz w:val="22"/>
                <w:szCs w:val="22"/>
              </w:rPr>
              <w:t>00125</w:t>
            </w:r>
          </w:p>
        </w:tc>
        <w:tc>
          <w:tcPr>
            <w:tcW w:w="1411" w:type="dxa"/>
            <w:gridSpan w:val="2"/>
            <w:tcBorders>
              <w:bottom w:val="single" w:sz="4" w:space="0" w:color="auto"/>
            </w:tcBorders>
            <w:vAlign w:val="center"/>
          </w:tcPr>
          <w:p w14:paraId="694390A9" w14:textId="77777777" w:rsidR="003B4382" w:rsidRPr="00C91016" w:rsidRDefault="003B4382" w:rsidP="003B4382">
            <w:pPr>
              <w:jc w:val="center"/>
              <w:rPr>
                <w:rFonts w:ascii="Bookman Old Style" w:hAnsi="Bookman Old Style" w:cs="Arial"/>
                <w:sz w:val="22"/>
                <w:szCs w:val="22"/>
              </w:rPr>
            </w:pPr>
            <w:r w:rsidRPr="00C91016">
              <w:rPr>
                <w:rFonts w:ascii="Bookman Old Style" w:hAnsi="Bookman Old Style" w:cs="Arial"/>
                <w:sz w:val="22"/>
                <w:szCs w:val="22"/>
              </w:rPr>
              <w:t>Numeric</w:t>
            </w:r>
          </w:p>
          <w:p w14:paraId="4A3BBE6A" w14:textId="60118746"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cs="Arial"/>
                <w:sz w:val="22"/>
                <w:szCs w:val="22"/>
              </w:rPr>
              <w:t>Scale</w:t>
            </w:r>
          </w:p>
        </w:tc>
      </w:tr>
      <w:tr w:rsidR="003B4382" w:rsidRPr="00A02ED7" w14:paraId="4AB8CCD3" w14:textId="77777777" w:rsidTr="00C57978">
        <w:trPr>
          <w:trHeight w:val="530"/>
          <w:jc w:val="center"/>
        </w:trPr>
        <w:tc>
          <w:tcPr>
            <w:tcW w:w="3480" w:type="dxa"/>
            <w:tcBorders>
              <w:bottom w:val="single" w:sz="4" w:space="0" w:color="auto"/>
            </w:tcBorders>
            <w:vAlign w:val="center"/>
          </w:tcPr>
          <w:p w14:paraId="0751AEF7" w14:textId="1B7F6724" w:rsidR="003B4382" w:rsidRPr="00C91016" w:rsidRDefault="003B4382" w:rsidP="003B4382">
            <w:pPr>
              <w:rPr>
                <w:rFonts w:ascii="Bookman Old Style" w:hAnsi="Bookman Old Style" w:cs="Arial"/>
                <w:bCs/>
                <w:sz w:val="22"/>
                <w:szCs w:val="22"/>
              </w:rPr>
            </w:pPr>
            <w:r w:rsidRPr="00C91016">
              <w:rPr>
                <w:rFonts w:ascii="Bookman Old Style" w:hAnsi="Bookman Old Style" w:cs="Arial"/>
                <w:bCs/>
                <w:sz w:val="22"/>
                <w:szCs w:val="22"/>
              </w:rPr>
              <w:t>*IB Mathematics Studies Standard Level</w:t>
            </w:r>
          </w:p>
        </w:tc>
        <w:tc>
          <w:tcPr>
            <w:tcW w:w="2995" w:type="dxa"/>
            <w:tcBorders>
              <w:bottom w:val="single" w:sz="4" w:space="0" w:color="auto"/>
            </w:tcBorders>
            <w:vAlign w:val="center"/>
          </w:tcPr>
          <w:p w14:paraId="63B1FD04" w14:textId="01A49A56" w:rsidR="003B4382" w:rsidRPr="00C91016" w:rsidRDefault="003B4382" w:rsidP="003B4382">
            <w:pPr>
              <w:rPr>
                <w:rFonts w:ascii="Bookman Old Style" w:hAnsi="Bookman Old Style" w:cs="Arial"/>
                <w:bCs/>
                <w:sz w:val="22"/>
                <w:szCs w:val="22"/>
              </w:rPr>
            </w:pPr>
            <w:r w:rsidRPr="00C91016">
              <w:rPr>
                <w:rFonts w:ascii="Bookman Old Style" w:hAnsi="Bookman Old Style" w:cs="Arial"/>
                <w:sz w:val="22"/>
                <w:szCs w:val="22"/>
              </w:rPr>
              <w:t>IB Math Studies Std Lvl</w:t>
            </w:r>
          </w:p>
        </w:tc>
        <w:tc>
          <w:tcPr>
            <w:tcW w:w="1620" w:type="dxa"/>
            <w:tcBorders>
              <w:bottom w:val="single" w:sz="4" w:space="0" w:color="auto"/>
            </w:tcBorders>
            <w:vAlign w:val="center"/>
          </w:tcPr>
          <w:p w14:paraId="3E4460A3" w14:textId="22C188F2"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cs="Arial"/>
                <w:sz w:val="22"/>
                <w:szCs w:val="22"/>
              </w:rPr>
              <w:t>Math</w:t>
            </w:r>
          </w:p>
        </w:tc>
        <w:tc>
          <w:tcPr>
            <w:tcW w:w="1070" w:type="dxa"/>
            <w:tcBorders>
              <w:bottom w:val="single" w:sz="4" w:space="0" w:color="auto"/>
            </w:tcBorders>
            <w:vAlign w:val="center"/>
          </w:tcPr>
          <w:p w14:paraId="603C336A" w14:textId="75AF6C20"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cs="Arial"/>
                <w:bCs/>
                <w:sz w:val="22"/>
                <w:szCs w:val="22"/>
              </w:rPr>
              <w:t>00124</w:t>
            </w:r>
          </w:p>
        </w:tc>
        <w:tc>
          <w:tcPr>
            <w:tcW w:w="1411" w:type="dxa"/>
            <w:gridSpan w:val="2"/>
            <w:tcBorders>
              <w:bottom w:val="single" w:sz="4" w:space="0" w:color="auto"/>
            </w:tcBorders>
            <w:vAlign w:val="center"/>
          </w:tcPr>
          <w:p w14:paraId="65D40684" w14:textId="77777777" w:rsidR="003B4382" w:rsidRPr="00C91016" w:rsidRDefault="003B4382" w:rsidP="003B4382">
            <w:pPr>
              <w:jc w:val="center"/>
              <w:rPr>
                <w:rFonts w:ascii="Bookman Old Style" w:hAnsi="Bookman Old Style" w:cs="Arial"/>
                <w:sz w:val="22"/>
                <w:szCs w:val="22"/>
              </w:rPr>
            </w:pPr>
            <w:r w:rsidRPr="00C91016">
              <w:rPr>
                <w:rFonts w:ascii="Bookman Old Style" w:hAnsi="Bookman Old Style" w:cs="Arial"/>
                <w:sz w:val="22"/>
                <w:szCs w:val="22"/>
              </w:rPr>
              <w:t>Numeric</w:t>
            </w:r>
          </w:p>
          <w:p w14:paraId="008D606C" w14:textId="120AD3FE"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cs="Arial"/>
                <w:sz w:val="22"/>
                <w:szCs w:val="22"/>
              </w:rPr>
              <w:t>Scale</w:t>
            </w:r>
          </w:p>
        </w:tc>
      </w:tr>
      <w:tr w:rsidR="003B4382" w:rsidRPr="00A02ED7" w14:paraId="04B82667" w14:textId="77777777" w:rsidTr="00C57978">
        <w:trPr>
          <w:trHeight w:val="530"/>
          <w:jc w:val="center"/>
        </w:trPr>
        <w:tc>
          <w:tcPr>
            <w:tcW w:w="3480" w:type="dxa"/>
            <w:tcBorders>
              <w:bottom w:val="single" w:sz="4" w:space="0" w:color="auto"/>
            </w:tcBorders>
            <w:vAlign w:val="center"/>
          </w:tcPr>
          <w:p w14:paraId="65CC8FF8" w14:textId="4473692D" w:rsidR="003B4382" w:rsidRPr="00C91016" w:rsidRDefault="003B4382" w:rsidP="003B4382">
            <w:pPr>
              <w:rPr>
                <w:rFonts w:ascii="Bookman Old Style" w:hAnsi="Bookman Old Style" w:cs="Arial"/>
                <w:bCs/>
                <w:sz w:val="22"/>
                <w:szCs w:val="22"/>
              </w:rPr>
            </w:pPr>
            <w:r w:rsidRPr="00C91016">
              <w:rPr>
                <w:rFonts w:ascii="Bookman Old Style" w:hAnsi="Bookman Old Style" w:cs="Arial"/>
                <w:bCs/>
                <w:sz w:val="22"/>
                <w:szCs w:val="22"/>
              </w:rPr>
              <w:t>*IGCSE (International General Certification of Secondary Education) Mathematics</w:t>
            </w:r>
          </w:p>
        </w:tc>
        <w:tc>
          <w:tcPr>
            <w:tcW w:w="2995" w:type="dxa"/>
            <w:tcBorders>
              <w:bottom w:val="single" w:sz="4" w:space="0" w:color="auto"/>
            </w:tcBorders>
            <w:vAlign w:val="center"/>
          </w:tcPr>
          <w:p w14:paraId="73BC05EA" w14:textId="1A96BC24" w:rsidR="003B4382" w:rsidRPr="00C91016" w:rsidRDefault="003B4382" w:rsidP="003B4382">
            <w:pPr>
              <w:rPr>
                <w:rFonts w:ascii="Bookman Old Style" w:hAnsi="Bookman Old Style" w:cs="Arial"/>
                <w:bCs/>
                <w:sz w:val="22"/>
                <w:szCs w:val="22"/>
              </w:rPr>
            </w:pPr>
            <w:r w:rsidRPr="00C91016">
              <w:rPr>
                <w:rFonts w:ascii="Bookman Old Style" w:hAnsi="Bookman Old Style" w:cs="Arial"/>
                <w:sz w:val="22"/>
                <w:szCs w:val="22"/>
              </w:rPr>
              <w:t>IGCSE</w:t>
            </w:r>
          </w:p>
        </w:tc>
        <w:tc>
          <w:tcPr>
            <w:tcW w:w="1620" w:type="dxa"/>
            <w:tcBorders>
              <w:bottom w:val="single" w:sz="4" w:space="0" w:color="auto"/>
            </w:tcBorders>
            <w:vAlign w:val="center"/>
          </w:tcPr>
          <w:p w14:paraId="0F3BE6A2" w14:textId="23BC6DEC"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cs="Arial"/>
                <w:sz w:val="22"/>
                <w:szCs w:val="22"/>
              </w:rPr>
              <w:t>Math</w:t>
            </w:r>
          </w:p>
        </w:tc>
        <w:tc>
          <w:tcPr>
            <w:tcW w:w="1070" w:type="dxa"/>
            <w:tcBorders>
              <w:bottom w:val="single" w:sz="4" w:space="0" w:color="auto"/>
            </w:tcBorders>
            <w:vAlign w:val="center"/>
          </w:tcPr>
          <w:p w14:paraId="080B9BD0" w14:textId="0ED1BD18"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cs="Arial"/>
                <w:bCs/>
                <w:sz w:val="22"/>
                <w:szCs w:val="22"/>
              </w:rPr>
              <w:t>00130</w:t>
            </w:r>
          </w:p>
        </w:tc>
        <w:tc>
          <w:tcPr>
            <w:tcW w:w="1411" w:type="dxa"/>
            <w:gridSpan w:val="2"/>
            <w:tcBorders>
              <w:bottom w:val="single" w:sz="4" w:space="0" w:color="auto"/>
            </w:tcBorders>
            <w:vAlign w:val="center"/>
          </w:tcPr>
          <w:p w14:paraId="40652E90" w14:textId="1F500AB4"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cs="Arial"/>
                <w:sz w:val="22"/>
                <w:szCs w:val="22"/>
              </w:rPr>
              <w:t>Alpha</w:t>
            </w:r>
          </w:p>
        </w:tc>
      </w:tr>
      <w:tr w:rsidR="003B4382" w:rsidRPr="00A02ED7" w14:paraId="6F3726B7" w14:textId="77777777" w:rsidTr="00C57978">
        <w:trPr>
          <w:trHeight w:val="530"/>
          <w:jc w:val="center"/>
        </w:trPr>
        <w:tc>
          <w:tcPr>
            <w:tcW w:w="3480" w:type="dxa"/>
            <w:tcBorders>
              <w:bottom w:val="single" w:sz="4" w:space="0" w:color="auto"/>
            </w:tcBorders>
            <w:vAlign w:val="center"/>
          </w:tcPr>
          <w:p w14:paraId="67007178" w14:textId="5CB74BB8" w:rsidR="003B4382" w:rsidRPr="00C91016" w:rsidRDefault="003B4382" w:rsidP="003B4382">
            <w:pPr>
              <w:rPr>
                <w:rFonts w:ascii="Bookman Old Style" w:hAnsi="Bookman Old Style" w:cs="Arial"/>
                <w:bCs/>
                <w:sz w:val="22"/>
                <w:szCs w:val="22"/>
              </w:rPr>
            </w:pPr>
            <w:r w:rsidRPr="00C91016">
              <w:rPr>
                <w:rFonts w:ascii="Bookman Old Style" w:hAnsi="Bookman Old Style" w:cs="Arial"/>
                <w:bCs/>
                <w:sz w:val="22"/>
                <w:szCs w:val="22"/>
              </w:rPr>
              <w:t>*AP Biology</w:t>
            </w:r>
          </w:p>
        </w:tc>
        <w:tc>
          <w:tcPr>
            <w:tcW w:w="2995" w:type="dxa"/>
            <w:tcBorders>
              <w:bottom w:val="single" w:sz="4" w:space="0" w:color="auto"/>
            </w:tcBorders>
            <w:vAlign w:val="center"/>
          </w:tcPr>
          <w:p w14:paraId="170DF52B" w14:textId="7EE0B1C0" w:rsidR="003B4382" w:rsidRPr="00C91016" w:rsidRDefault="003B4382" w:rsidP="003B4382">
            <w:pPr>
              <w:rPr>
                <w:rFonts w:ascii="Bookman Old Style" w:hAnsi="Bookman Old Style" w:cs="Arial"/>
                <w:bCs/>
                <w:sz w:val="22"/>
                <w:szCs w:val="22"/>
              </w:rPr>
            </w:pPr>
            <w:r w:rsidRPr="00C91016">
              <w:rPr>
                <w:rFonts w:ascii="Bookman Old Style" w:hAnsi="Bookman Old Style" w:cs="Arial"/>
                <w:bCs/>
                <w:sz w:val="22"/>
                <w:szCs w:val="22"/>
              </w:rPr>
              <w:t>AP Biology</w:t>
            </w:r>
          </w:p>
        </w:tc>
        <w:tc>
          <w:tcPr>
            <w:tcW w:w="1620" w:type="dxa"/>
            <w:tcBorders>
              <w:bottom w:val="single" w:sz="4" w:space="0" w:color="auto"/>
            </w:tcBorders>
            <w:vAlign w:val="center"/>
          </w:tcPr>
          <w:p w14:paraId="0D832DAB" w14:textId="0D0FFFC6"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cs="Arial"/>
                <w:sz w:val="22"/>
                <w:szCs w:val="22"/>
              </w:rPr>
              <w:t>Science</w:t>
            </w:r>
          </w:p>
        </w:tc>
        <w:tc>
          <w:tcPr>
            <w:tcW w:w="1070" w:type="dxa"/>
            <w:tcBorders>
              <w:bottom w:val="single" w:sz="4" w:space="0" w:color="auto"/>
            </w:tcBorders>
            <w:vAlign w:val="center"/>
          </w:tcPr>
          <w:p w14:paraId="7C7BB1B0" w14:textId="39D40D7F"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cs="Arial"/>
                <w:bCs/>
                <w:sz w:val="22"/>
                <w:szCs w:val="22"/>
              </w:rPr>
              <w:t>00135</w:t>
            </w:r>
          </w:p>
        </w:tc>
        <w:tc>
          <w:tcPr>
            <w:tcW w:w="1411" w:type="dxa"/>
            <w:gridSpan w:val="2"/>
            <w:tcBorders>
              <w:bottom w:val="single" w:sz="4" w:space="0" w:color="auto"/>
            </w:tcBorders>
            <w:vAlign w:val="center"/>
          </w:tcPr>
          <w:p w14:paraId="17168E51" w14:textId="77777777"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cs="Arial"/>
                <w:bCs/>
                <w:sz w:val="22"/>
                <w:szCs w:val="22"/>
              </w:rPr>
              <w:t>Numeric</w:t>
            </w:r>
          </w:p>
          <w:p w14:paraId="305CB276" w14:textId="575E7059"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cs="Arial"/>
                <w:bCs/>
                <w:sz w:val="22"/>
                <w:szCs w:val="22"/>
              </w:rPr>
              <w:t>Standard</w:t>
            </w:r>
          </w:p>
        </w:tc>
      </w:tr>
      <w:tr w:rsidR="003B4382" w:rsidRPr="00A02ED7" w14:paraId="10924513" w14:textId="77777777" w:rsidTr="00C57978">
        <w:trPr>
          <w:trHeight w:val="530"/>
          <w:jc w:val="center"/>
        </w:trPr>
        <w:tc>
          <w:tcPr>
            <w:tcW w:w="3480" w:type="dxa"/>
            <w:tcBorders>
              <w:bottom w:val="single" w:sz="4" w:space="0" w:color="auto"/>
            </w:tcBorders>
            <w:vAlign w:val="center"/>
          </w:tcPr>
          <w:p w14:paraId="0662FB93" w14:textId="5D08E5A4" w:rsidR="003B4382" w:rsidRPr="00C91016" w:rsidRDefault="003B4382" w:rsidP="003B4382">
            <w:pPr>
              <w:rPr>
                <w:rFonts w:ascii="Bookman Old Style" w:hAnsi="Bookman Old Style" w:cs="Arial"/>
                <w:bCs/>
                <w:sz w:val="22"/>
                <w:szCs w:val="22"/>
              </w:rPr>
            </w:pPr>
            <w:r w:rsidRPr="00C91016">
              <w:rPr>
                <w:rFonts w:ascii="Bookman Old Style" w:hAnsi="Bookman Old Style" w:cs="Arial"/>
                <w:bCs/>
                <w:sz w:val="22"/>
                <w:szCs w:val="22"/>
              </w:rPr>
              <w:t>*AP U.S. History</w:t>
            </w:r>
          </w:p>
        </w:tc>
        <w:tc>
          <w:tcPr>
            <w:tcW w:w="2995" w:type="dxa"/>
            <w:tcBorders>
              <w:bottom w:val="single" w:sz="4" w:space="0" w:color="auto"/>
            </w:tcBorders>
            <w:vAlign w:val="center"/>
          </w:tcPr>
          <w:p w14:paraId="1E59E90E" w14:textId="395EA037" w:rsidR="003B4382" w:rsidRPr="00C91016" w:rsidRDefault="003B4382" w:rsidP="003B4382">
            <w:pPr>
              <w:rPr>
                <w:rFonts w:ascii="Bookman Old Style" w:hAnsi="Bookman Old Style" w:cs="Arial"/>
                <w:bCs/>
                <w:sz w:val="22"/>
                <w:szCs w:val="22"/>
              </w:rPr>
            </w:pPr>
            <w:r w:rsidRPr="00C91016">
              <w:rPr>
                <w:rFonts w:ascii="Bookman Old Style" w:hAnsi="Bookman Old Style" w:cs="Arial"/>
                <w:sz w:val="22"/>
                <w:szCs w:val="22"/>
              </w:rPr>
              <w:t>AP US History</w:t>
            </w:r>
          </w:p>
        </w:tc>
        <w:tc>
          <w:tcPr>
            <w:tcW w:w="1620" w:type="dxa"/>
            <w:tcBorders>
              <w:bottom w:val="single" w:sz="4" w:space="0" w:color="auto"/>
            </w:tcBorders>
            <w:vAlign w:val="center"/>
          </w:tcPr>
          <w:p w14:paraId="7A4E8FD4" w14:textId="7E353D70"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cs="Arial"/>
                <w:sz w:val="22"/>
                <w:szCs w:val="22"/>
              </w:rPr>
              <w:t>Social Studies</w:t>
            </w:r>
          </w:p>
        </w:tc>
        <w:tc>
          <w:tcPr>
            <w:tcW w:w="1070" w:type="dxa"/>
            <w:tcBorders>
              <w:bottom w:val="single" w:sz="4" w:space="0" w:color="auto"/>
            </w:tcBorders>
            <w:vAlign w:val="center"/>
          </w:tcPr>
          <w:p w14:paraId="32F0BEBD" w14:textId="5B82DB43"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cs="Arial"/>
                <w:bCs/>
                <w:sz w:val="22"/>
                <w:szCs w:val="22"/>
              </w:rPr>
              <w:t>00136</w:t>
            </w:r>
          </w:p>
        </w:tc>
        <w:tc>
          <w:tcPr>
            <w:tcW w:w="1411" w:type="dxa"/>
            <w:gridSpan w:val="2"/>
            <w:tcBorders>
              <w:bottom w:val="single" w:sz="4" w:space="0" w:color="auto"/>
            </w:tcBorders>
            <w:vAlign w:val="center"/>
          </w:tcPr>
          <w:p w14:paraId="462270A2" w14:textId="77777777" w:rsidR="003B4382" w:rsidRPr="00C91016" w:rsidRDefault="003B4382" w:rsidP="003B4382">
            <w:pPr>
              <w:jc w:val="center"/>
              <w:rPr>
                <w:rFonts w:ascii="Bookman Old Style" w:hAnsi="Bookman Old Style" w:cs="Arial"/>
                <w:sz w:val="22"/>
                <w:szCs w:val="22"/>
              </w:rPr>
            </w:pPr>
            <w:r w:rsidRPr="00C91016">
              <w:rPr>
                <w:rFonts w:ascii="Bookman Old Style" w:hAnsi="Bookman Old Style" w:cs="Arial"/>
                <w:sz w:val="22"/>
                <w:szCs w:val="22"/>
              </w:rPr>
              <w:t>Numeric</w:t>
            </w:r>
          </w:p>
          <w:p w14:paraId="58D222EA" w14:textId="3247C1C8"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cs="Arial"/>
                <w:sz w:val="22"/>
                <w:szCs w:val="22"/>
              </w:rPr>
              <w:t>Standard</w:t>
            </w:r>
          </w:p>
        </w:tc>
      </w:tr>
      <w:tr w:rsidR="003B4382" w:rsidRPr="00A02ED7" w14:paraId="763F1CA9" w14:textId="77777777" w:rsidTr="00C57978">
        <w:trPr>
          <w:trHeight w:val="530"/>
          <w:jc w:val="center"/>
        </w:trPr>
        <w:tc>
          <w:tcPr>
            <w:tcW w:w="3480" w:type="dxa"/>
            <w:tcBorders>
              <w:bottom w:val="single" w:sz="4" w:space="0" w:color="auto"/>
            </w:tcBorders>
            <w:vAlign w:val="center"/>
          </w:tcPr>
          <w:p w14:paraId="1EA5E7F7" w14:textId="05E1E1B6" w:rsidR="003B4382" w:rsidRPr="00C91016" w:rsidRDefault="003B4382" w:rsidP="003B4382">
            <w:pPr>
              <w:rPr>
                <w:rFonts w:ascii="Bookman Old Style" w:hAnsi="Bookman Old Style" w:cs="Arial"/>
                <w:bCs/>
                <w:sz w:val="22"/>
                <w:szCs w:val="22"/>
              </w:rPr>
            </w:pPr>
            <w:r w:rsidRPr="00C91016">
              <w:rPr>
                <w:rFonts w:ascii="Bookman Old Style" w:hAnsi="Bookman Old Style" w:cs="Arial"/>
                <w:bCs/>
                <w:sz w:val="22"/>
                <w:szCs w:val="22"/>
              </w:rPr>
              <w:t>*AP World History</w:t>
            </w:r>
          </w:p>
        </w:tc>
        <w:tc>
          <w:tcPr>
            <w:tcW w:w="2995" w:type="dxa"/>
            <w:tcBorders>
              <w:bottom w:val="single" w:sz="4" w:space="0" w:color="auto"/>
            </w:tcBorders>
            <w:vAlign w:val="center"/>
          </w:tcPr>
          <w:p w14:paraId="5DC0BEFA" w14:textId="459CC49B" w:rsidR="003B4382" w:rsidRPr="00C91016" w:rsidRDefault="003B4382" w:rsidP="003B4382">
            <w:pPr>
              <w:rPr>
                <w:rFonts w:ascii="Bookman Old Style" w:hAnsi="Bookman Old Style" w:cs="Arial"/>
                <w:bCs/>
                <w:sz w:val="22"/>
                <w:szCs w:val="22"/>
              </w:rPr>
            </w:pPr>
            <w:r w:rsidRPr="00C91016">
              <w:rPr>
                <w:rFonts w:ascii="Bookman Old Style" w:hAnsi="Bookman Old Style" w:cs="Arial"/>
                <w:sz w:val="22"/>
                <w:szCs w:val="22"/>
              </w:rPr>
              <w:t>AP World History</w:t>
            </w:r>
          </w:p>
        </w:tc>
        <w:tc>
          <w:tcPr>
            <w:tcW w:w="1620" w:type="dxa"/>
            <w:tcBorders>
              <w:bottom w:val="single" w:sz="4" w:space="0" w:color="auto"/>
            </w:tcBorders>
            <w:vAlign w:val="center"/>
          </w:tcPr>
          <w:p w14:paraId="466B6B44" w14:textId="2A2F3EB5"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cs="Arial"/>
                <w:sz w:val="22"/>
                <w:szCs w:val="22"/>
              </w:rPr>
              <w:t>Social Studies</w:t>
            </w:r>
          </w:p>
        </w:tc>
        <w:tc>
          <w:tcPr>
            <w:tcW w:w="1070" w:type="dxa"/>
            <w:tcBorders>
              <w:bottom w:val="single" w:sz="4" w:space="0" w:color="auto"/>
            </w:tcBorders>
            <w:vAlign w:val="center"/>
          </w:tcPr>
          <w:p w14:paraId="21FEDF81" w14:textId="71857BC5"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cs="Arial"/>
                <w:bCs/>
                <w:sz w:val="22"/>
                <w:szCs w:val="22"/>
              </w:rPr>
              <w:t>00137</w:t>
            </w:r>
          </w:p>
        </w:tc>
        <w:tc>
          <w:tcPr>
            <w:tcW w:w="1411" w:type="dxa"/>
            <w:gridSpan w:val="2"/>
            <w:tcBorders>
              <w:bottom w:val="single" w:sz="4" w:space="0" w:color="auto"/>
            </w:tcBorders>
            <w:vAlign w:val="center"/>
          </w:tcPr>
          <w:p w14:paraId="28EA227D" w14:textId="77777777" w:rsidR="003B4382" w:rsidRPr="00C91016" w:rsidRDefault="003B4382" w:rsidP="003B4382">
            <w:pPr>
              <w:jc w:val="center"/>
              <w:rPr>
                <w:rFonts w:ascii="Bookman Old Style" w:hAnsi="Bookman Old Style" w:cs="Arial"/>
                <w:sz w:val="22"/>
                <w:szCs w:val="22"/>
              </w:rPr>
            </w:pPr>
            <w:r w:rsidRPr="00C91016">
              <w:rPr>
                <w:rFonts w:ascii="Bookman Old Style" w:hAnsi="Bookman Old Style" w:cs="Arial"/>
                <w:sz w:val="22"/>
                <w:szCs w:val="22"/>
              </w:rPr>
              <w:t>Numeric</w:t>
            </w:r>
          </w:p>
          <w:p w14:paraId="49D11C7F" w14:textId="3939DADF"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cs="Arial"/>
                <w:sz w:val="22"/>
                <w:szCs w:val="22"/>
              </w:rPr>
              <w:t>Standard</w:t>
            </w:r>
          </w:p>
        </w:tc>
      </w:tr>
      <w:tr w:rsidR="003B4382" w:rsidRPr="00A02ED7" w14:paraId="1A7E2F26" w14:textId="77777777" w:rsidTr="00A91C95">
        <w:trPr>
          <w:trHeight w:val="530"/>
          <w:jc w:val="center"/>
        </w:trPr>
        <w:tc>
          <w:tcPr>
            <w:tcW w:w="3480" w:type="dxa"/>
            <w:tcBorders>
              <w:bottom w:val="single" w:sz="4" w:space="0" w:color="auto"/>
            </w:tcBorders>
          </w:tcPr>
          <w:p w14:paraId="17F46DEC" w14:textId="7B8E5F18" w:rsidR="003B4382" w:rsidRPr="00C91016" w:rsidRDefault="003B4382" w:rsidP="003B4382">
            <w:pPr>
              <w:rPr>
                <w:rFonts w:ascii="Bookman Old Style" w:hAnsi="Bookman Old Style" w:cs="Arial"/>
                <w:bCs/>
                <w:sz w:val="22"/>
                <w:szCs w:val="22"/>
              </w:rPr>
            </w:pPr>
            <w:r w:rsidRPr="00C91016">
              <w:rPr>
                <w:rFonts w:ascii="Bookman Old Style" w:hAnsi="Bookman Old Style" w:cs="Arial"/>
                <w:bCs/>
                <w:sz w:val="22"/>
                <w:szCs w:val="22"/>
              </w:rPr>
              <w:t>*</w:t>
            </w:r>
            <w:r w:rsidRPr="00C91016">
              <w:rPr>
                <w:rFonts w:ascii="Bookman Old Style" w:hAnsi="Bookman Old Style"/>
                <w:sz w:val="22"/>
                <w:szCs w:val="22"/>
              </w:rPr>
              <w:t>IB Language A: Literature – English - HL</w:t>
            </w:r>
          </w:p>
        </w:tc>
        <w:tc>
          <w:tcPr>
            <w:tcW w:w="2995" w:type="dxa"/>
            <w:tcBorders>
              <w:bottom w:val="single" w:sz="4" w:space="0" w:color="auto"/>
            </w:tcBorders>
          </w:tcPr>
          <w:p w14:paraId="1729A292" w14:textId="1FE323DE" w:rsidR="003B4382" w:rsidRPr="00C91016" w:rsidRDefault="003B4382" w:rsidP="003B4382">
            <w:pPr>
              <w:rPr>
                <w:rFonts w:ascii="Bookman Old Style" w:hAnsi="Bookman Old Style" w:cs="Arial"/>
                <w:bCs/>
                <w:sz w:val="22"/>
                <w:szCs w:val="22"/>
              </w:rPr>
            </w:pPr>
            <w:r w:rsidRPr="00C91016">
              <w:rPr>
                <w:rFonts w:ascii="Bookman Old Style" w:hAnsi="Bookman Old Style"/>
                <w:sz w:val="22"/>
                <w:szCs w:val="22"/>
              </w:rPr>
              <w:t>IB Language A: Literature – English - HL</w:t>
            </w:r>
          </w:p>
        </w:tc>
        <w:tc>
          <w:tcPr>
            <w:tcW w:w="1620" w:type="dxa"/>
            <w:tcBorders>
              <w:bottom w:val="single" w:sz="4" w:space="0" w:color="auto"/>
            </w:tcBorders>
          </w:tcPr>
          <w:p w14:paraId="334E787B" w14:textId="67E3B0C5"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sz w:val="22"/>
                <w:szCs w:val="22"/>
              </w:rPr>
              <w:t>ELA</w:t>
            </w:r>
          </w:p>
        </w:tc>
        <w:tc>
          <w:tcPr>
            <w:tcW w:w="1070" w:type="dxa"/>
            <w:tcBorders>
              <w:bottom w:val="single" w:sz="4" w:space="0" w:color="auto"/>
            </w:tcBorders>
          </w:tcPr>
          <w:p w14:paraId="6470DE6C" w14:textId="25016D74"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sz w:val="22"/>
                <w:szCs w:val="22"/>
              </w:rPr>
              <w:t>0I225</w:t>
            </w:r>
          </w:p>
        </w:tc>
        <w:tc>
          <w:tcPr>
            <w:tcW w:w="1411" w:type="dxa"/>
            <w:gridSpan w:val="2"/>
            <w:tcBorders>
              <w:bottom w:val="single" w:sz="4" w:space="0" w:color="auto"/>
            </w:tcBorders>
          </w:tcPr>
          <w:p w14:paraId="5911C9F9" w14:textId="42D0C698"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sz w:val="22"/>
                <w:szCs w:val="22"/>
              </w:rPr>
              <w:t>Numeric Scale</w:t>
            </w:r>
          </w:p>
        </w:tc>
      </w:tr>
      <w:tr w:rsidR="003B4382" w:rsidRPr="00A02ED7" w14:paraId="5C5DF49A" w14:textId="77777777" w:rsidTr="00A91C95">
        <w:trPr>
          <w:trHeight w:val="530"/>
          <w:jc w:val="center"/>
        </w:trPr>
        <w:tc>
          <w:tcPr>
            <w:tcW w:w="3480" w:type="dxa"/>
            <w:tcBorders>
              <w:bottom w:val="single" w:sz="4" w:space="0" w:color="auto"/>
            </w:tcBorders>
          </w:tcPr>
          <w:p w14:paraId="056B9EBF" w14:textId="5E5F8BAF" w:rsidR="003B4382" w:rsidRPr="00C91016" w:rsidRDefault="003B4382" w:rsidP="003B4382">
            <w:pPr>
              <w:rPr>
                <w:rFonts w:ascii="Bookman Old Style" w:hAnsi="Bookman Old Style" w:cs="Arial"/>
                <w:bCs/>
                <w:sz w:val="22"/>
                <w:szCs w:val="22"/>
              </w:rPr>
            </w:pPr>
            <w:r w:rsidRPr="00C91016">
              <w:rPr>
                <w:rFonts w:ascii="Bookman Old Style" w:hAnsi="Bookman Old Style" w:cs="Arial"/>
                <w:bCs/>
                <w:sz w:val="22"/>
                <w:szCs w:val="22"/>
              </w:rPr>
              <w:t>*</w:t>
            </w:r>
            <w:r w:rsidRPr="00C91016">
              <w:rPr>
                <w:rFonts w:ascii="Bookman Old Style" w:hAnsi="Bookman Old Style"/>
                <w:sz w:val="22"/>
                <w:szCs w:val="22"/>
              </w:rPr>
              <w:t>IB Language A: Literature – English - SL</w:t>
            </w:r>
          </w:p>
        </w:tc>
        <w:tc>
          <w:tcPr>
            <w:tcW w:w="2995" w:type="dxa"/>
            <w:tcBorders>
              <w:bottom w:val="single" w:sz="4" w:space="0" w:color="auto"/>
            </w:tcBorders>
          </w:tcPr>
          <w:p w14:paraId="0CB5A8E8" w14:textId="127EA9F2" w:rsidR="003B4382" w:rsidRPr="00C91016" w:rsidRDefault="003B4382" w:rsidP="003B4382">
            <w:pPr>
              <w:rPr>
                <w:rFonts w:ascii="Bookman Old Style" w:hAnsi="Bookman Old Style" w:cs="Arial"/>
                <w:bCs/>
                <w:sz w:val="22"/>
                <w:szCs w:val="22"/>
              </w:rPr>
            </w:pPr>
            <w:r w:rsidRPr="00C91016">
              <w:rPr>
                <w:rFonts w:ascii="Bookman Old Style" w:hAnsi="Bookman Old Style"/>
                <w:sz w:val="22"/>
                <w:szCs w:val="22"/>
              </w:rPr>
              <w:t>IB Language A: Literature – English - SL</w:t>
            </w:r>
          </w:p>
        </w:tc>
        <w:tc>
          <w:tcPr>
            <w:tcW w:w="1620" w:type="dxa"/>
            <w:tcBorders>
              <w:bottom w:val="single" w:sz="4" w:space="0" w:color="auto"/>
            </w:tcBorders>
          </w:tcPr>
          <w:p w14:paraId="301D8381" w14:textId="204A5593"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sz w:val="22"/>
                <w:szCs w:val="22"/>
              </w:rPr>
              <w:t>ELA</w:t>
            </w:r>
          </w:p>
        </w:tc>
        <w:tc>
          <w:tcPr>
            <w:tcW w:w="1070" w:type="dxa"/>
            <w:tcBorders>
              <w:bottom w:val="single" w:sz="4" w:space="0" w:color="auto"/>
            </w:tcBorders>
          </w:tcPr>
          <w:p w14:paraId="774AC0AE" w14:textId="5EC1A5C4"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sz w:val="22"/>
                <w:szCs w:val="22"/>
              </w:rPr>
              <w:t>0I226</w:t>
            </w:r>
          </w:p>
        </w:tc>
        <w:tc>
          <w:tcPr>
            <w:tcW w:w="1411" w:type="dxa"/>
            <w:gridSpan w:val="2"/>
            <w:tcBorders>
              <w:bottom w:val="single" w:sz="4" w:space="0" w:color="auto"/>
            </w:tcBorders>
          </w:tcPr>
          <w:p w14:paraId="09CEC4BB" w14:textId="46014757"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sz w:val="22"/>
                <w:szCs w:val="22"/>
              </w:rPr>
              <w:t>Numeric Scale</w:t>
            </w:r>
          </w:p>
        </w:tc>
      </w:tr>
      <w:tr w:rsidR="003B4382" w:rsidRPr="00A02ED7" w14:paraId="4AB4BD22" w14:textId="77777777" w:rsidTr="00A91C95">
        <w:trPr>
          <w:trHeight w:val="530"/>
          <w:jc w:val="center"/>
        </w:trPr>
        <w:tc>
          <w:tcPr>
            <w:tcW w:w="3480" w:type="dxa"/>
            <w:tcBorders>
              <w:bottom w:val="single" w:sz="4" w:space="0" w:color="auto"/>
            </w:tcBorders>
          </w:tcPr>
          <w:p w14:paraId="22D8A9D5" w14:textId="3A1AA71A" w:rsidR="003B4382" w:rsidRPr="00C91016" w:rsidRDefault="003B4382" w:rsidP="003B4382">
            <w:pPr>
              <w:rPr>
                <w:rFonts w:ascii="Bookman Old Style" w:hAnsi="Bookman Old Style" w:cs="Arial"/>
                <w:bCs/>
                <w:sz w:val="22"/>
                <w:szCs w:val="22"/>
              </w:rPr>
            </w:pPr>
            <w:r w:rsidRPr="00C91016">
              <w:rPr>
                <w:rFonts w:ascii="Bookman Old Style" w:hAnsi="Bookman Old Style" w:cs="Arial"/>
                <w:bCs/>
                <w:sz w:val="22"/>
                <w:szCs w:val="22"/>
              </w:rPr>
              <w:t>*</w:t>
            </w:r>
            <w:r w:rsidRPr="00C91016">
              <w:rPr>
                <w:rFonts w:ascii="Bookman Old Style" w:hAnsi="Bookman Old Style"/>
                <w:sz w:val="22"/>
                <w:szCs w:val="22"/>
              </w:rPr>
              <w:t>IB Language A: Language and Literature – English - HL</w:t>
            </w:r>
          </w:p>
        </w:tc>
        <w:tc>
          <w:tcPr>
            <w:tcW w:w="2995" w:type="dxa"/>
            <w:tcBorders>
              <w:bottom w:val="single" w:sz="4" w:space="0" w:color="auto"/>
            </w:tcBorders>
          </w:tcPr>
          <w:p w14:paraId="6CF8056D" w14:textId="2B8969C3" w:rsidR="003B4382" w:rsidRPr="00C91016" w:rsidRDefault="003B4382" w:rsidP="003B4382">
            <w:pPr>
              <w:rPr>
                <w:rFonts w:ascii="Bookman Old Style" w:hAnsi="Bookman Old Style" w:cs="Arial"/>
                <w:bCs/>
                <w:sz w:val="22"/>
                <w:szCs w:val="22"/>
              </w:rPr>
            </w:pPr>
            <w:r w:rsidRPr="00C91016">
              <w:rPr>
                <w:rFonts w:ascii="Bookman Old Style" w:hAnsi="Bookman Old Style"/>
                <w:sz w:val="22"/>
                <w:szCs w:val="22"/>
              </w:rPr>
              <w:t>IB Language A: Language and Literature – English - HL</w:t>
            </w:r>
          </w:p>
        </w:tc>
        <w:tc>
          <w:tcPr>
            <w:tcW w:w="1620" w:type="dxa"/>
            <w:tcBorders>
              <w:bottom w:val="single" w:sz="4" w:space="0" w:color="auto"/>
            </w:tcBorders>
          </w:tcPr>
          <w:p w14:paraId="01F51785" w14:textId="51AB2519"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sz w:val="22"/>
                <w:szCs w:val="22"/>
              </w:rPr>
              <w:t>ELA</w:t>
            </w:r>
          </w:p>
        </w:tc>
        <w:tc>
          <w:tcPr>
            <w:tcW w:w="1070" w:type="dxa"/>
            <w:tcBorders>
              <w:bottom w:val="single" w:sz="4" w:space="0" w:color="auto"/>
            </w:tcBorders>
          </w:tcPr>
          <w:p w14:paraId="3293F29A" w14:textId="2DBAFFF5"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sz w:val="22"/>
                <w:szCs w:val="22"/>
              </w:rPr>
              <w:t>0I227</w:t>
            </w:r>
          </w:p>
        </w:tc>
        <w:tc>
          <w:tcPr>
            <w:tcW w:w="1411" w:type="dxa"/>
            <w:gridSpan w:val="2"/>
            <w:tcBorders>
              <w:bottom w:val="single" w:sz="4" w:space="0" w:color="auto"/>
            </w:tcBorders>
          </w:tcPr>
          <w:p w14:paraId="70CEDB02" w14:textId="79FA259A"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sz w:val="22"/>
                <w:szCs w:val="22"/>
              </w:rPr>
              <w:t>Numeric Scale</w:t>
            </w:r>
          </w:p>
        </w:tc>
      </w:tr>
      <w:tr w:rsidR="003B4382" w:rsidRPr="00A02ED7" w14:paraId="45CD60F4" w14:textId="77777777" w:rsidTr="00A91C95">
        <w:trPr>
          <w:trHeight w:val="530"/>
          <w:jc w:val="center"/>
        </w:trPr>
        <w:tc>
          <w:tcPr>
            <w:tcW w:w="3480" w:type="dxa"/>
            <w:tcBorders>
              <w:bottom w:val="single" w:sz="4" w:space="0" w:color="auto"/>
            </w:tcBorders>
          </w:tcPr>
          <w:p w14:paraId="080774B7" w14:textId="0C818FB7" w:rsidR="003B4382" w:rsidRPr="00C91016" w:rsidRDefault="003B4382" w:rsidP="003B4382">
            <w:pPr>
              <w:rPr>
                <w:rFonts w:ascii="Bookman Old Style" w:hAnsi="Bookman Old Style" w:cs="Arial"/>
                <w:bCs/>
                <w:sz w:val="22"/>
                <w:szCs w:val="22"/>
              </w:rPr>
            </w:pPr>
            <w:r w:rsidRPr="00C91016">
              <w:rPr>
                <w:rFonts w:ascii="Bookman Old Style" w:hAnsi="Bookman Old Style" w:cs="Arial"/>
                <w:bCs/>
                <w:sz w:val="22"/>
                <w:szCs w:val="22"/>
              </w:rPr>
              <w:lastRenderedPageBreak/>
              <w:t>*</w:t>
            </w:r>
            <w:r w:rsidRPr="00C91016">
              <w:rPr>
                <w:rFonts w:ascii="Bookman Old Style" w:hAnsi="Bookman Old Style"/>
                <w:sz w:val="22"/>
                <w:szCs w:val="22"/>
              </w:rPr>
              <w:t>IB Language A: Language and Literature – English - SL</w:t>
            </w:r>
          </w:p>
        </w:tc>
        <w:tc>
          <w:tcPr>
            <w:tcW w:w="2995" w:type="dxa"/>
            <w:tcBorders>
              <w:bottom w:val="single" w:sz="4" w:space="0" w:color="auto"/>
            </w:tcBorders>
          </w:tcPr>
          <w:p w14:paraId="21154741" w14:textId="6173223D" w:rsidR="003B4382" w:rsidRPr="00C91016" w:rsidRDefault="003B4382" w:rsidP="003B4382">
            <w:pPr>
              <w:rPr>
                <w:rFonts w:ascii="Bookman Old Style" w:hAnsi="Bookman Old Style" w:cs="Arial"/>
                <w:bCs/>
                <w:sz w:val="22"/>
                <w:szCs w:val="22"/>
              </w:rPr>
            </w:pPr>
            <w:r w:rsidRPr="00C91016">
              <w:rPr>
                <w:rFonts w:ascii="Bookman Old Style" w:hAnsi="Bookman Old Style"/>
                <w:sz w:val="22"/>
                <w:szCs w:val="22"/>
              </w:rPr>
              <w:t>IB Language A: Language and Literature – English - SL</w:t>
            </w:r>
          </w:p>
        </w:tc>
        <w:tc>
          <w:tcPr>
            <w:tcW w:w="1620" w:type="dxa"/>
            <w:tcBorders>
              <w:bottom w:val="single" w:sz="4" w:space="0" w:color="auto"/>
            </w:tcBorders>
          </w:tcPr>
          <w:p w14:paraId="485B59FC" w14:textId="18F5784C"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sz w:val="22"/>
                <w:szCs w:val="22"/>
              </w:rPr>
              <w:t>ELA</w:t>
            </w:r>
          </w:p>
        </w:tc>
        <w:tc>
          <w:tcPr>
            <w:tcW w:w="1070" w:type="dxa"/>
            <w:tcBorders>
              <w:bottom w:val="single" w:sz="4" w:space="0" w:color="auto"/>
            </w:tcBorders>
          </w:tcPr>
          <w:p w14:paraId="7397FC6C" w14:textId="1C14B1EF"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sz w:val="22"/>
                <w:szCs w:val="22"/>
              </w:rPr>
              <w:t>0I228</w:t>
            </w:r>
          </w:p>
        </w:tc>
        <w:tc>
          <w:tcPr>
            <w:tcW w:w="1411" w:type="dxa"/>
            <w:gridSpan w:val="2"/>
            <w:tcBorders>
              <w:bottom w:val="single" w:sz="4" w:space="0" w:color="auto"/>
            </w:tcBorders>
          </w:tcPr>
          <w:p w14:paraId="28BBC04F" w14:textId="60FAEBBF"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sz w:val="22"/>
                <w:szCs w:val="22"/>
              </w:rPr>
              <w:t>Numeric Scale</w:t>
            </w:r>
          </w:p>
        </w:tc>
      </w:tr>
      <w:tr w:rsidR="003B4382" w:rsidRPr="00A02ED7" w14:paraId="43D47A08" w14:textId="77777777" w:rsidTr="00A91C95">
        <w:trPr>
          <w:trHeight w:val="530"/>
          <w:jc w:val="center"/>
        </w:trPr>
        <w:tc>
          <w:tcPr>
            <w:tcW w:w="3480" w:type="dxa"/>
            <w:tcBorders>
              <w:bottom w:val="single" w:sz="4" w:space="0" w:color="auto"/>
            </w:tcBorders>
          </w:tcPr>
          <w:p w14:paraId="67CCF855" w14:textId="1532FAFF" w:rsidR="003B4382" w:rsidRPr="00C91016" w:rsidRDefault="003B4382" w:rsidP="003B4382">
            <w:pPr>
              <w:rPr>
                <w:rFonts w:ascii="Bookman Old Style" w:hAnsi="Bookman Old Style" w:cs="Arial"/>
                <w:bCs/>
                <w:sz w:val="22"/>
                <w:szCs w:val="22"/>
              </w:rPr>
            </w:pPr>
            <w:r w:rsidRPr="00C91016">
              <w:rPr>
                <w:rFonts w:ascii="Bookman Old Style" w:hAnsi="Bookman Old Style" w:cs="Arial"/>
                <w:bCs/>
                <w:sz w:val="22"/>
                <w:szCs w:val="22"/>
              </w:rPr>
              <w:t>*</w:t>
            </w:r>
            <w:r w:rsidRPr="00C91016">
              <w:rPr>
                <w:rFonts w:ascii="Bookman Old Style" w:hAnsi="Bookman Old Style"/>
                <w:sz w:val="22"/>
                <w:szCs w:val="22"/>
              </w:rPr>
              <w:t>IB Literature and Performance - SL</w:t>
            </w:r>
          </w:p>
        </w:tc>
        <w:tc>
          <w:tcPr>
            <w:tcW w:w="2995" w:type="dxa"/>
            <w:tcBorders>
              <w:bottom w:val="single" w:sz="4" w:space="0" w:color="auto"/>
            </w:tcBorders>
          </w:tcPr>
          <w:p w14:paraId="3D5FC4AC" w14:textId="5FD3BEBC" w:rsidR="003B4382" w:rsidRPr="00C91016" w:rsidRDefault="003B4382" w:rsidP="003B4382">
            <w:pPr>
              <w:rPr>
                <w:rFonts w:ascii="Bookman Old Style" w:hAnsi="Bookman Old Style" w:cs="Arial"/>
                <w:bCs/>
                <w:sz w:val="22"/>
                <w:szCs w:val="22"/>
              </w:rPr>
            </w:pPr>
            <w:r w:rsidRPr="00C91016">
              <w:rPr>
                <w:rFonts w:ascii="Bookman Old Style" w:hAnsi="Bookman Old Style"/>
                <w:sz w:val="22"/>
                <w:szCs w:val="22"/>
              </w:rPr>
              <w:t>IB Literature and Performance - SL</w:t>
            </w:r>
          </w:p>
        </w:tc>
        <w:tc>
          <w:tcPr>
            <w:tcW w:w="1620" w:type="dxa"/>
            <w:tcBorders>
              <w:bottom w:val="single" w:sz="4" w:space="0" w:color="auto"/>
            </w:tcBorders>
          </w:tcPr>
          <w:p w14:paraId="1E08D4A0" w14:textId="594911AE"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sz w:val="22"/>
                <w:szCs w:val="22"/>
              </w:rPr>
              <w:t>ELA</w:t>
            </w:r>
          </w:p>
        </w:tc>
        <w:tc>
          <w:tcPr>
            <w:tcW w:w="1070" w:type="dxa"/>
            <w:tcBorders>
              <w:bottom w:val="single" w:sz="4" w:space="0" w:color="auto"/>
            </w:tcBorders>
          </w:tcPr>
          <w:p w14:paraId="53D1C54E" w14:textId="633822D1"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sz w:val="22"/>
                <w:szCs w:val="22"/>
              </w:rPr>
              <w:t>0I229</w:t>
            </w:r>
          </w:p>
        </w:tc>
        <w:tc>
          <w:tcPr>
            <w:tcW w:w="1411" w:type="dxa"/>
            <w:gridSpan w:val="2"/>
            <w:tcBorders>
              <w:bottom w:val="single" w:sz="4" w:space="0" w:color="auto"/>
            </w:tcBorders>
          </w:tcPr>
          <w:p w14:paraId="318B309B" w14:textId="7B9C8743"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sz w:val="22"/>
                <w:szCs w:val="22"/>
              </w:rPr>
              <w:t>Numeric Scale</w:t>
            </w:r>
          </w:p>
        </w:tc>
      </w:tr>
      <w:tr w:rsidR="003B4382" w:rsidRPr="00A02ED7" w14:paraId="15F35069" w14:textId="77777777" w:rsidTr="00A91C95">
        <w:trPr>
          <w:trHeight w:val="530"/>
          <w:jc w:val="center"/>
        </w:trPr>
        <w:tc>
          <w:tcPr>
            <w:tcW w:w="3480" w:type="dxa"/>
            <w:tcBorders>
              <w:bottom w:val="single" w:sz="4" w:space="0" w:color="auto"/>
            </w:tcBorders>
          </w:tcPr>
          <w:p w14:paraId="3AE968F5" w14:textId="3EFDFF4A" w:rsidR="003B4382" w:rsidRPr="00C91016" w:rsidRDefault="003B4382" w:rsidP="003B4382">
            <w:pPr>
              <w:rPr>
                <w:rFonts w:ascii="Bookman Old Style" w:hAnsi="Bookman Old Style" w:cs="Arial"/>
                <w:bCs/>
                <w:sz w:val="22"/>
                <w:szCs w:val="22"/>
              </w:rPr>
            </w:pPr>
            <w:r w:rsidRPr="00C91016">
              <w:rPr>
                <w:rFonts w:ascii="Bookman Old Style" w:hAnsi="Bookman Old Style" w:cs="Arial"/>
                <w:bCs/>
                <w:sz w:val="22"/>
                <w:szCs w:val="22"/>
              </w:rPr>
              <w:t>*</w:t>
            </w:r>
            <w:r w:rsidRPr="00C91016">
              <w:rPr>
                <w:rFonts w:ascii="Bookman Old Style" w:hAnsi="Bookman Old Style"/>
                <w:sz w:val="22"/>
                <w:szCs w:val="22"/>
              </w:rPr>
              <w:t>IB Further Mathematics - HL</w:t>
            </w:r>
          </w:p>
        </w:tc>
        <w:tc>
          <w:tcPr>
            <w:tcW w:w="2995" w:type="dxa"/>
            <w:tcBorders>
              <w:bottom w:val="single" w:sz="4" w:space="0" w:color="auto"/>
            </w:tcBorders>
          </w:tcPr>
          <w:p w14:paraId="276C3FF8" w14:textId="31378DBB" w:rsidR="003B4382" w:rsidRPr="00C91016" w:rsidRDefault="003B4382" w:rsidP="003B4382">
            <w:pPr>
              <w:rPr>
                <w:rFonts w:ascii="Bookman Old Style" w:hAnsi="Bookman Old Style" w:cs="Arial"/>
                <w:bCs/>
                <w:sz w:val="22"/>
                <w:szCs w:val="22"/>
              </w:rPr>
            </w:pPr>
            <w:r w:rsidRPr="00C91016">
              <w:rPr>
                <w:rFonts w:ascii="Bookman Old Style" w:hAnsi="Bookman Old Style"/>
                <w:sz w:val="22"/>
                <w:szCs w:val="22"/>
              </w:rPr>
              <w:t>IB Further Mathematics - HL</w:t>
            </w:r>
          </w:p>
        </w:tc>
        <w:tc>
          <w:tcPr>
            <w:tcW w:w="1620" w:type="dxa"/>
            <w:tcBorders>
              <w:bottom w:val="single" w:sz="4" w:space="0" w:color="auto"/>
            </w:tcBorders>
          </w:tcPr>
          <w:p w14:paraId="7EDED313" w14:textId="3B44FC3A"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sz w:val="22"/>
                <w:szCs w:val="22"/>
              </w:rPr>
              <w:t>Mathematics</w:t>
            </w:r>
          </w:p>
        </w:tc>
        <w:tc>
          <w:tcPr>
            <w:tcW w:w="1070" w:type="dxa"/>
            <w:tcBorders>
              <w:bottom w:val="single" w:sz="4" w:space="0" w:color="auto"/>
            </w:tcBorders>
          </w:tcPr>
          <w:p w14:paraId="455472C4" w14:textId="608D06DF"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sz w:val="22"/>
                <w:szCs w:val="22"/>
              </w:rPr>
              <w:t>0I230</w:t>
            </w:r>
          </w:p>
        </w:tc>
        <w:tc>
          <w:tcPr>
            <w:tcW w:w="1411" w:type="dxa"/>
            <w:gridSpan w:val="2"/>
            <w:tcBorders>
              <w:bottom w:val="single" w:sz="4" w:space="0" w:color="auto"/>
            </w:tcBorders>
          </w:tcPr>
          <w:p w14:paraId="53C3B493" w14:textId="1D4D95FF"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sz w:val="22"/>
                <w:szCs w:val="22"/>
              </w:rPr>
              <w:t>Numeric Scale</w:t>
            </w:r>
          </w:p>
        </w:tc>
      </w:tr>
      <w:tr w:rsidR="003B4382" w:rsidRPr="00A02ED7" w14:paraId="5D4206F6" w14:textId="77777777" w:rsidTr="00A91C95">
        <w:trPr>
          <w:trHeight w:val="530"/>
          <w:jc w:val="center"/>
        </w:trPr>
        <w:tc>
          <w:tcPr>
            <w:tcW w:w="3480" w:type="dxa"/>
            <w:tcBorders>
              <w:bottom w:val="single" w:sz="4" w:space="0" w:color="auto"/>
            </w:tcBorders>
          </w:tcPr>
          <w:p w14:paraId="64FA13CA" w14:textId="44800A37" w:rsidR="003B4382" w:rsidRPr="00C91016" w:rsidRDefault="003B4382" w:rsidP="003B4382">
            <w:pPr>
              <w:rPr>
                <w:rFonts w:ascii="Bookman Old Style" w:hAnsi="Bookman Old Style" w:cs="Arial"/>
                <w:bCs/>
                <w:sz w:val="22"/>
                <w:szCs w:val="22"/>
              </w:rPr>
            </w:pPr>
            <w:r w:rsidRPr="00C91016">
              <w:rPr>
                <w:rFonts w:ascii="Bookman Old Style" w:hAnsi="Bookman Old Style" w:cs="Arial"/>
                <w:bCs/>
                <w:sz w:val="22"/>
                <w:szCs w:val="22"/>
              </w:rPr>
              <w:t>*</w:t>
            </w:r>
            <w:r w:rsidRPr="00C91016">
              <w:rPr>
                <w:rFonts w:ascii="Bookman Old Style" w:hAnsi="Bookman Old Style"/>
                <w:sz w:val="22"/>
                <w:szCs w:val="22"/>
              </w:rPr>
              <w:t>IB Mathematics: Analysis and approaches - HL</w:t>
            </w:r>
          </w:p>
        </w:tc>
        <w:tc>
          <w:tcPr>
            <w:tcW w:w="2995" w:type="dxa"/>
            <w:tcBorders>
              <w:bottom w:val="single" w:sz="4" w:space="0" w:color="auto"/>
            </w:tcBorders>
          </w:tcPr>
          <w:p w14:paraId="68D6240B" w14:textId="7F14AAC1" w:rsidR="003B4382" w:rsidRPr="00C91016" w:rsidRDefault="003B4382" w:rsidP="003B4382">
            <w:pPr>
              <w:rPr>
                <w:rFonts w:ascii="Bookman Old Style" w:hAnsi="Bookman Old Style" w:cs="Arial"/>
                <w:bCs/>
                <w:sz w:val="22"/>
                <w:szCs w:val="22"/>
              </w:rPr>
            </w:pPr>
            <w:r w:rsidRPr="00C91016">
              <w:rPr>
                <w:rFonts w:ascii="Bookman Old Style" w:hAnsi="Bookman Old Style"/>
                <w:sz w:val="22"/>
                <w:szCs w:val="22"/>
              </w:rPr>
              <w:t>IB Mathematics: Analysis and approaches - HL</w:t>
            </w:r>
          </w:p>
        </w:tc>
        <w:tc>
          <w:tcPr>
            <w:tcW w:w="1620" w:type="dxa"/>
            <w:tcBorders>
              <w:bottom w:val="single" w:sz="4" w:space="0" w:color="auto"/>
            </w:tcBorders>
          </w:tcPr>
          <w:p w14:paraId="7A3196E7" w14:textId="56E7B8F4"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sz w:val="22"/>
                <w:szCs w:val="22"/>
              </w:rPr>
              <w:t>Mathematics</w:t>
            </w:r>
          </w:p>
        </w:tc>
        <w:tc>
          <w:tcPr>
            <w:tcW w:w="1070" w:type="dxa"/>
            <w:tcBorders>
              <w:bottom w:val="single" w:sz="4" w:space="0" w:color="auto"/>
            </w:tcBorders>
          </w:tcPr>
          <w:p w14:paraId="5B77251C" w14:textId="12AF58D0"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sz w:val="22"/>
                <w:szCs w:val="22"/>
              </w:rPr>
              <w:t>0I290</w:t>
            </w:r>
          </w:p>
        </w:tc>
        <w:tc>
          <w:tcPr>
            <w:tcW w:w="1411" w:type="dxa"/>
            <w:gridSpan w:val="2"/>
            <w:tcBorders>
              <w:bottom w:val="single" w:sz="4" w:space="0" w:color="auto"/>
            </w:tcBorders>
          </w:tcPr>
          <w:p w14:paraId="04D7937E" w14:textId="6BEED3D0"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sz w:val="22"/>
                <w:szCs w:val="22"/>
              </w:rPr>
              <w:t>Numeric Scale</w:t>
            </w:r>
          </w:p>
        </w:tc>
      </w:tr>
      <w:tr w:rsidR="003B4382" w:rsidRPr="00A02ED7" w14:paraId="0B179831" w14:textId="77777777" w:rsidTr="00A91C95">
        <w:trPr>
          <w:trHeight w:val="530"/>
          <w:jc w:val="center"/>
        </w:trPr>
        <w:tc>
          <w:tcPr>
            <w:tcW w:w="3480" w:type="dxa"/>
            <w:tcBorders>
              <w:bottom w:val="single" w:sz="4" w:space="0" w:color="auto"/>
            </w:tcBorders>
          </w:tcPr>
          <w:p w14:paraId="293F59AB" w14:textId="4440D1DE" w:rsidR="003B4382" w:rsidRPr="00C91016" w:rsidRDefault="003B4382" w:rsidP="003B4382">
            <w:pPr>
              <w:rPr>
                <w:rFonts w:ascii="Bookman Old Style" w:hAnsi="Bookman Old Style" w:cs="Arial"/>
                <w:bCs/>
                <w:sz w:val="22"/>
                <w:szCs w:val="22"/>
              </w:rPr>
            </w:pPr>
            <w:r w:rsidRPr="00C91016">
              <w:rPr>
                <w:rFonts w:ascii="Bookman Old Style" w:hAnsi="Bookman Old Style" w:cs="Arial"/>
                <w:bCs/>
                <w:sz w:val="22"/>
                <w:szCs w:val="22"/>
              </w:rPr>
              <w:t>*</w:t>
            </w:r>
            <w:r w:rsidRPr="00C91016">
              <w:rPr>
                <w:rFonts w:ascii="Bookman Old Style" w:hAnsi="Bookman Old Style"/>
                <w:sz w:val="22"/>
                <w:szCs w:val="22"/>
              </w:rPr>
              <w:t>IB Mathematics: Analysis and approaches – SL</w:t>
            </w:r>
          </w:p>
        </w:tc>
        <w:tc>
          <w:tcPr>
            <w:tcW w:w="2995" w:type="dxa"/>
            <w:tcBorders>
              <w:bottom w:val="single" w:sz="4" w:space="0" w:color="auto"/>
            </w:tcBorders>
          </w:tcPr>
          <w:p w14:paraId="7E5FB794" w14:textId="05BFFC81" w:rsidR="003B4382" w:rsidRPr="00C91016" w:rsidRDefault="003B4382" w:rsidP="003B4382">
            <w:pPr>
              <w:rPr>
                <w:rFonts w:ascii="Bookman Old Style" w:hAnsi="Bookman Old Style" w:cs="Arial"/>
                <w:bCs/>
                <w:sz w:val="22"/>
                <w:szCs w:val="22"/>
              </w:rPr>
            </w:pPr>
            <w:r w:rsidRPr="00C91016">
              <w:rPr>
                <w:rFonts w:ascii="Bookman Old Style" w:hAnsi="Bookman Old Style"/>
                <w:sz w:val="22"/>
                <w:szCs w:val="22"/>
              </w:rPr>
              <w:t>IB Mathematics: Analysis and approaches – SL</w:t>
            </w:r>
          </w:p>
        </w:tc>
        <w:tc>
          <w:tcPr>
            <w:tcW w:w="1620" w:type="dxa"/>
            <w:tcBorders>
              <w:bottom w:val="single" w:sz="4" w:space="0" w:color="auto"/>
            </w:tcBorders>
          </w:tcPr>
          <w:p w14:paraId="3912AD64" w14:textId="3146A5F3"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sz w:val="22"/>
                <w:szCs w:val="22"/>
              </w:rPr>
              <w:t>Mathematics</w:t>
            </w:r>
          </w:p>
        </w:tc>
        <w:tc>
          <w:tcPr>
            <w:tcW w:w="1070" w:type="dxa"/>
            <w:tcBorders>
              <w:bottom w:val="single" w:sz="4" w:space="0" w:color="auto"/>
            </w:tcBorders>
          </w:tcPr>
          <w:p w14:paraId="1C929C4A" w14:textId="7E5920E2"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sz w:val="22"/>
                <w:szCs w:val="22"/>
              </w:rPr>
              <w:t>0I291</w:t>
            </w:r>
          </w:p>
        </w:tc>
        <w:tc>
          <w:tcPr>
            <w:tcW w:w="1411" w:type="dxa"/>
            <w:gridSpan w:val="2"/>
            <w:tcBorders>
              <w:bottom w:val="single" w:sz="4" w:space="0" w:color="auto"/>
            </w:tcBorders>
          </w:tcPr>
          <w:p w14:paraId="3F8276E2" w14:textId="3C4F747D"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sz w:val="22"/>
                <w:szCs w:val="22"/>
              </w:rPr>
              <w:t>Numeric Scale</w:t>
            </w:r>
          </w:p>
        </w:tc>
      </w:tr>
      <w:tr w:rsidR="003B4382" w:rsidRPr="00A02ED7" w14:paraId="2815840D" w14:textId="77777777" w:rsidTr="00A91C95">
        <w:trPr>
          <w:trHeight w:val="530"/>
          <w:jc w:val="center"/>
        </w:trPr>
        <w:tc>
          <w:tcPr>
            <w:tcW w:w="3480" w:type="dxa"/>
            <w:tcBorders>
              <w:bottom w:val="single" w:sz="4" w:space="0" w:color="auto"/>
            </w:tcBorders>
          </w:tcPr>
          <w:p w14:paraId="15475190" w14:textId="4F34B8F3" w:rsidR="003B4382" w:rsidRPr="00C91016" w:rsidRDefault="003B4382" w:rsidP="003B4382">
            <w:pPr>
              <w:rPr>
                <w:rFonts w:ascii="Bookman Old Style" w:hAnsi="Bookman Old Style" w:cs="Arial"/>
                <w:bCs/>
                <w:sz w:val="22"/>
                <w:szCs w:val="22"/>
              </w:rPr>
            </w:pPr>
            <w:r w:rsidRPr="00C91016">
              <w:rPr>
                <w:rFonts w:ascii="Bookman Old Style" w:hAnsi="Bookman Old Style" w:cs="Arial"/>
                <w:bCs/>
                <w:sz w:val="22"/>
                <w:szCs w:val="22"/>
              </w:rPr>
              <w:t>*</w:t>
            </w:r>
            <w:r w:rsidRPr="00C91016">
              <w:rPr>
                <w:rFonts w:ascii="Bookman Old Style" w:hAnsi="Bookman Old Style"/>
                <w:sz w:val="22"/>
                <w:szCs w:val="22"/>
              </w:rPr>
              <w:t>IB Mathematics: Applications and interpretation – HL</w:t>
            </w:r>
          </w:p>
        </w:tc>
        <w:tc>
          <w:tcPr>
            <w:tcW w:w="2995" w:type="dxa"/>
            <w:tcBorders>
              <w:bottom w:val="single" w:sz="4" w:space="0" w:color="auto"/>
            </w:tcBorders>
          </w:tcPr>
          <w:p w14:paraId="6C10C558" w14:textId="34A81E71" w:rsidR="003B4382" w:rsidRPr="00C91016" w:rsidRDefault="003B4382" w:rsidP="003B4382">
            <w:pPr>
              <w:rPr>
                <w:rFonts w:ascii="Bookman Old Style" w:hAnsi="Bookman Old Style" w:cs="Arial"/>
                <w:bCs/>
                <w:sz w:val="22"/>
                <w:szCs w:val="22"/>
              </w:rPr>
            </w:pPr>
            <w:r w:rsidRPr="00C91016">
              <w:rPr>
                <w:rFonts w:ascii="Bookman Old Style" w:hAnsi="Bookman Old Style"/>
                <w:sz w:val="22"/>
                <w:szCs w:val="22"/>
              </w:rPr>
              <w:t>IB Mathematics: Applications and interpretation – HL</w:t>
            </w:r>
          </w:p>
        </w:tc>
        <w:tc>
          <w:tcPr>
            <w:tcW w:w="1620" w:type="dxa"/>
            <w:tcBorders>
              <w:bottom w:val="single" w:sz="4" w:space="0" w:color="auto"/>
            </w:tcBorders>
          </w:tcPr>
          <w:p w14:paraId="5A6FBE79" w14:textId="30A49890"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sz w:val="22"/>
                <w:szCs w:val="22"/>
              </w:rPr>
              <w:t>Mathematics</w:t>
            </w:r>
          </w:p>
        </w:tc>
        <w:tc>
          <w:tcPr>
            <w:tcW w:w="1070" w:type="dxa"/>
            <w:tcBorders>
              <w:bottom w:val="single" w:sz="4" w:space="0" w:color="auto"/>
            </w:tcBorders>
          </w:tcPr>
          <w:p w14:paraId="0BEB0B64" w14:textId="357D990A"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sz w:val="22"/>
                <w:szCs w:val="22"/>
              </w:rPr>
              <w:t>0I292</w:t>
            </w:r>
          </w:p>
        </w:tc>
        <w:tc>
          <w:tcPr>
            <w:tcW w:w="1411" w:type="dxa"/>
            <w:gridSpan w:val="2"/>
            <w:tcBorders>
              <w:bottom w:val="single" w:sz="4" w:space="0" w:color="auto"/>
            </w:tcBorders>
          </w:tcPr>
          <w:p w14:paraId="5320B03A" w14:textId="2E64EE79"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sz w:val="22"/>
                <w:szCs w:val="22"/>
              </w:rPr>
              <w:t>Numeric Scale</w:t>
            </w:r>
          </w:p>
        </w:tc>
      </w:tr>
      <w:tr w:rsidR="003B4382" w:rsidRPr="00A02ED7" w14:paraId="051C0C69" w14:textId="77777777" w:rsidTr="00A91C95">
        <w:trPr>
          <w:trHeight w:val="530"/>
          <w:jc w:val="center"/>
        </w:trPr>
        <w:tc>
          <w:tcPr>
            <w:tcW w:w="3480" w:type="dxa"/>
            <w:tcBorders>
              <w:bottom w:val="single" w:sz="4" w:space="0" w:color="auto"/>
            </w:tcBorders>
          </w:tcPr>
          <w:p w14:paraId="60A1D082" w14:textId="711D69A0" w:rsidR="003B4382" w:rsidRPr="00C91016" w:rsidRDefault="003B4382" w:rsidP="003B4382">
            <w:pPr>
              <w:rPr>
                <w:rFonts w:ascii="Bookman Old Style" w:hAnsi="Bookman Old Style" w:cs="Arial"/>
                <w:bCs/>
                <w:sz w:val="22"/>
                <w:szCs w:val="22"/>
              </w:rPr>
            </w:pPr>
            <w:r w:rsidRPr="00C91016">
              <w:rPr>
                <w:rFonts w:ascii="Bookman Old Style" w:hAnsi="Bookman Old Style" w:cs="Arial"/>
                <w:bCs/>
                <w:sz w:val="22"/>
                <w:szCs w:val="22"/>
              </w:rPr>
              <w:t>*</w:t>
            </w:r>
            <w:r w:rsidRPr="00C91016">
              <w:rPr>
                <w:rFonts w:ascii="Bookman Old Style" w:hAnsi="Bookman Old Style"/>
                <w:sz w:val="22"/>
                <w:szCs w:val="22"/>
              </w:rPr>
              <w:t>IB Mathematics: Applications and interpretation – SL</w:t>
            </w:r>
          </w:p>
        </w:tc>
        <w:tc>
          <w:tcPr>
            <w:tcW w:w="2995" w:type="dxa"/>
            <w:tcBorders>
              <w:bottom w:val="single" w:sz="4" w:space="0" w:color="auto"/>
            </w:tcBorders>
          </w:tcPr>
          <w:p w14:paraId="3AC8EA50" w14:textId="106A1EE2" w:rsidR="003B4382" w:rsidRPr="00C91016" w:rsidRDefault="003B4382" w:rsidP="003B4382">
            <w:pPr>
              <w:rPr>
                <w:rFonts w:ascii="Bookman Old Style" w:hAnsi="Bookman Old Style" w:cs="Arial"/>
                <w:bCs/>
                <w:sz w:val="22"/>
                <w:szCs w:val="22"/>
              </w:rPr>
            </w:pPr>
            <w:r w:rsidRPr="00C91016">
              <w:rPr>
                <w:rFonts w:ascii="Bookman Old Style" w:hAnsi="Bookman Old Style"/>
                <w:sz w:val="22"/>
                <w:szCs w:val="22"/>
              </w:rPr>
              <w:t>IB Mathematics: Applications and interpretation – SL</w:t>
            </w:r>
          </w:p>
        </w:tc>
        <w:tc>
          <w:tcPr>
            <w:tcW w:w="1620" w:type="dxa"/>
            <w:tcBorders>
              <w:bottom w:val="single" w:sz="4" w:space="0" w:color="auto"/>
            </w:tcBorders>
          </w:tcPr>
          <w:p w14:paraId="48D1C5CB" w14:textId="522F6C0A"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sz w:val="22"/>
                <w:szCs w:val="22"/>
              </w:rPr>
              <w:t>Mathematics</w:t>
            </w:r>
          </w:p>
        </w:tc>
        <w:tc>
          <w:tcPr>
            <w:tcW w:w="1070" w:type="dxa"/>
            <w:tcBorders>
              <w:bottom w:val="single" w:sz="4" w:space="0" w:color="auto"/>
            </w:tcBorders>
          </w:tcPr>
          <w:p w14:paraId="329DE892" w14:textId="00508E5C"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sz w:val="22"/>
                <w:szCs w:val="22"/>
              </w:rPr>
              <w:t>0I293</w:t>
            </w:r>
          </w:p>
        </w:tc>
        <w:tc>
          <w:tcPr>
            <w:tcW w:w="1411" w:type="dxa"/>
            <w:gridSpan w:val="2"/>
            <w:tcBorders>
              <w:bottom w:val="single" w:sz="4" w:space="0" w:color="auto"/>
            </w:tcBorders>
          </w:tcPr>
          <w:p w14:paraId="6EEFEB20" w14:textId="2D7200EB"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sz w:val="22"/>
                <w:szCs w:val="22"/>
              </w:rPr>
              <w:t>Numeric Scale</w:t>
            </w:r>
          </w:p>
        </w:tc>
      </w:tr>
      <w:tr w:rsidR="003B4382" w:rsidRPr="00A02ED7" w14:paraId="4857F836" w14:textId="77777777" w:rsidTr="00A91C95">
        <w:trPr>
          <w:trHeight w:val="530"/>
          <w:jc w:val="center"/>
        </w:trPr>
        <w:tc>
          <w:tcPr>
            <w:tcW w:w="3480" w:type="dxa"/>
            <w:tcBorders>
              <w:bottom w:val="single" w:sz="4" w:space="0" w:color="auto"/>
            </w:tcBorders>
          </w:tcPr>
          <w:p w14:paraId="3B06168F" w14:textId="0999F245" w:rsidR="003B4382" w:rsidRPr="00C91016" w:rsidRDefault="003B4382" w:rsidP="003B4382">
            <w:pPr>
              <w:rPr>
                <w:rFonts w:ascii="Bookman Old Style" w:hAnsi="Bookman Old Style" w:cs="Arial"/>
                <w:bCs/>
                <w:sz w:val="22"/>
                <w:szCs w:val="22"/>
              </w:rPr>
            </w:pPr>
            <w:r w:rsidRPr="00C91016">
              <w:rPr>
                <w:rFonts w:ascii="Bookman Old Style" w:hAnsi="Bookman Old Style"/>
                <w:sz w:val="22"/>
                <w:szCs w:val="22"/>
              </w:rPr>
              <w:t>*IB Language A: Literature – English - HL</w:t>
            </w:r>
          </w:p>
        </w:tc>
        <w:tc>
          <w:tcPr>
            <w:tcW w:w="2995" w:type="dxa"/>
            <w:tcBorders>
              <w:bottom w:val="single" w:sz="4" w:space="0" w:color="auto"/>
            </w:tcBorders>
          </w:tcPr>
          <w:p w14:paraId="739C3B98" w14:textId="71EFFA16" w:rsidR="003B4382" w:rsidRPr="00C91016" w:rsidRDefault="003B4382" w:rsidP="003B4382">
            <w:pPr>
              <w:rPr>
                <w:rFonts w:ascii="Bookman Old Style" w:hAnsi="Bookman Old Style" w:cs="Arial"/>
                <w:bCs/>
                <w:sz w:val="22"/>
                <w:szCs w:val="22"/>
              </w:rPr>
            </w:pPr>
            <w:r w:rsidRPr="00C91016">
              <w:rPr>
                <w:rFonts w:ascii="Bookman Old Style" w:hAnsi="Bookman Old Style"/>
                <w:sz w:val="22"/>
                <w:szCs w:val="22"/>
              </w:rPr>
              <w:t>IB Language A: Literature – English - HL</w:t>
            </w:r>
          </w:p>
        </w:tc>
        <w:tc>
          <w:tcPr>
            <w:tcW w:w="1620" w:type="dxa"/>
            <w:tcBorders>
              <w:bottom w:val="single" w:sz="4" w:space="0" w:color="auto"/>
            </w:tcBorders>
          </w:tcPr>
          <w:p w14:paraId="4BA739A5" w14:textId="1E5A009A"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sz w:val="22"/>
                <w:szCs w:val="22"/>
              </w:rPr>
              <w:t>ELA</w:t>
            </w:r>
          </w:p>
        </w:tc>
        <w:tc>
          <w:tcPr>
            <w:tcW w:w="1070" w:type="dxa"/>
            <w:tcBorders>
              <w:bottom w:val="single" w:sz="4" w:space="0" w:color="auto"/>
            </w:tcBorders>
          </w:tcPr>
          <w:p w14:paraId="695B397E" w14:textId="7DD5C8EB"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sz w:val="22"/>
                <w:szCs w:val="22"/>
              </w:rPr>
              <w:t>0I225</w:t>
            </w:r>
          </w:p>
        </w:tc>
        <w:tc>
          <w:tcPr>
            <w:tcW w:w="1411" w:type="dxa"/>
            <w:gridSpan w:val="2"/>
            <w:tcBorders>
              <w:bottom w:val="single" w:sz="4" w:space="0" w:color="auto"/>
            </w:tcBorders>
          </w:tcPr>
          <w:p w14:paraId="6BB98CB5" w14:textId="0D89C953"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sz w:val="22"/>
                <w:szCs w:val="22"/>
              </w:rPr>
              <w:t>Numeric Scale</w:t>
            </w:r>
          </w:p>
        </w:tc>
      </w:tr>
      <w:tr w:rsidR="003B4382" w:rsidRPr="00A02ED7" w14:paraId="10BB3C98" w14:textId="77777777" w:rsidTr="00C57978">
        <w:trPr>
          <w:trHeight w:val="530"/>
          <w:jc w:val="center"/>
        </w:trPr>
        <w:tc>
          <w:tcPr>
            <w:tcW w:w="3480" w:type="dxa"/>
            <w:vAlign w:val="center"/>
          </w:tcPr>
          <w:p w14:paraId="46D40D92" w14:textId="77777777" w:rsidR="003B4382" w:rsidRPr="00C91016" w:rsidRDefault="003B4382" w:rsidP="003B4382">
            <w:pPr>
              <w:rPr>
                <w:rFonts w:ascii="Bookman Old Style" w:hAnsi="Bookman Old Style" w:cs="Arial"/>
                <w:bCs/>
                <w:sz w:val="22"/>
                <w:szCs w:val="22"/>
              </w:rPr>
            </w:pPr>
            <w:r w:rsidRPr="00C91016">
              <w:rPr>
                <w:rFonts w:ascii="Bookman Old Style" w:hAnsi="Bookman Old Style" w:cs="Arial"/>
                <w:bCs/>
                <w:sz w:val="22"/>
                <w:szCs w:val="22"/>
              </w:rPr>
              <w:t>AP Art History</w:t>
            </w:r>
          </w:p>
        </w:tc>
        <w:tc>
          <w:tcPr>
            <w:tcW w:w="2995" w:type="dxa"/>
            <w:vAlign w:val="center"/>
          </w:tcPr>
          <w:p w14:paraId="5019790C" w14:textId="77777777" w:rsidR="003B4382" w:rsidRPr="00C91016" w:rsidRDefault="003B4382" w:rsidP="003B4382">
            <w:pPr>
              <w:rPr>
                <w:rFonts w:ascii="Bookman Old Style" w:hAnsi="Bookman Old Style" w:cs="Arial"/>
                <w:bCs/>
                <w:sz w:val="22"/>
                <w:szCs w:val="22"/>
              </w:rPr>
            </w:pPr>
            <w:r w:rsidRPr="00C91016">
              <w:rPr>
                <w:rFonts w:ascii="Bookman Old Style" w:hAnsi="Bookman Old Style" w:cs="Arial"/>
                <w:bCs/>
                <w:sz w:val="22"/>
                <w:szCs w:val="22"/>
              </w:rPr>
              <w:t>AP Art History</w:t>
            </w:r>
          </w:p>
        </w:tc>
        <w:tc>
          <w:tcPr>
            <w:tcW w:w="1620" w:type="dxa"/>
            <w:vAlign w:val="center"/>
          </w:tcPr>
          <w:p w14:paraId="7C45A77C" w14:textId="77777777" w:rsidR="003B4382" w:rsidRPr="00C91016" w:rsidRDefault="003B4382" w:rsidP="003B4382">
            <w:pPr>
              <w:jc w:val="center"/>
              <w:rPr>
                <w:rFonts w:ascii="Bookman Old Style" w:hAnsi="Bookman Old Style" w:cs="Arial"/>
                <w:sz w:val="22"/>
                <w:szCs w:val="22"/>
              </w:rPr>
            </w:pPr>
            <w:r w:rsidRPr="00C91016">
              <w:rPr>
                <w:rFonts w:ascii="Bookman Old Style" w:hAnsi="Bookman Old Style" w:cs="Arial"/>
                <w:sz w:val="22"/>
                <w:szCs w:val="22"/>
              </w:rPr>
              <w:t>Fine and Performing Arts</w:t>
            </w:r>
          </w:p>
        </w:tc>
        <w:tc>
          <w:tcPr>
            <w:tcW w:w="1070" w:type="dxa"/>
            <w:vAlign w:val="center"/>
          </w:tcPr>
          <w:p w14:paraId="17372FFE" w14:textId="77777777"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cs="Arial"/>
                <w:bCs/>
                <w:sz w:val="22"/>
                <w:szCs w:val="22"/>
              </w:rPr>
              <w:t>00A00</w:t>
            </w:r>
          </w:p>
        </w:tc>
        <w:tc>
          <w:tcPr>
            <w:tcW w:w="1411" w:type="dxa"/>
            <w:gridSpan w:val="2"/>
            <w:vAlign w:val="center"/>
          </w:tcPr>
          <w:p w14:paraId="3B38E523" w14:textId="77777777" w:rsidR="003B4382" w:rsidRPr="00C91016" w:rsidRDefault="003B4382" w:rsidP="003B4382">
            <w:pPr>
              <w:jc w:val="center"/>
              <w:rPr>
                <w:rFonts w:ascii="Bookman Old Style" w:hAnsi="Bookman Old Style" w:cs="Arial"/>
                <w:bCs/>
                <w:sz w:val="22"/>
                <w:szCs w:val="22"/>
              </w:rPr>
            </w:pPr>
            <w:r w:rsidRPr="00C91016">
              <w:rPr>
                <w:rFonts w:ascii="Bookman Old Style" w:hAnsi="Bookman Old Style" w:cs="Arial"/>
                <w:bCs/>
                <w:sz w:val="22"/>
                <w:szCs w:val="22"/>
              </w:rPr>
              <w:t>Numeric Scale</w:t>
            </w:r>
          </w:p>
        </w:tc>
      </w:tr>
      <w:tr w:rsidR="003B4382" w:rsidRPr="00A02ED7" w14:paraId="2BA0BC78" w14:textId="77777777" w:rsidTr="00C57978">
        <w:trPr>
          <w:trHeight w:val="530"/>
          <w:jc w:val="center"/>
        </w:trPr>
        <w:tc>
          <w:tcPr>
            <w:tcW w:w="3480" w:type="dxa"/>
            <w:vAlign w:val="center"/>
          </w:tcPr>
          <w:p w14:paraId="7A1054A1"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AP Chemistry</w:t>
            </w:r>
          </w:p>
        </w:tc>
        <w:tc>
          <w:tcPr>
            <w:tcW w:w="2995" w:type="dxa"/>
            <w:vAlign w:val="center"/>
          </w:tcPr>
          <w:p w14:paraId="5F8B9448"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AP Chemistry</w:t>
            </w:r>
          </w:p>
        </w:tc>
        <w:tc>
          <w:tcPr>
            <w:tcW w:w="1620" w:type="dxa"/>
            <w:vAlign w:val="center"/>
          </w:tcPr>
          <w:p w14:paraId="08C4684C"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71E1F2CA"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00A01</w:t>
            </w:r>
          </w:p>
        </w:tc>
        <w:tc>
          <w:tcPr>
            <w:tcW w:w="1411" w:type="dxa"/>
            <w:gridSpan w:val="2"/>
          </w:tcPr>
          <w:p w14:paraId="042C1EA8"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5C7D763E" w14:textId="77777777" w:rsidTr="00C57978">
        <w:trPr>
          <w:trHeight w:val="530"/>
          <w:jc w:val="center"/>
        </w:trPr>
        <w:tc>
          <w:tcPr>
            <w:tcW w:w="3480" w:type="dxa"/>
            <w:vAlign w:val="center"/>
          </w:tcPr>
          <w:p w14:paraId="506B0C3A"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AP Chinese Language and Culture</w:t>
            </w:r>
          </w:p>
        </w:tc>
        <w:tc>
          <w:tcPr>
            <w:tcW w:w="2995" w:type="dxa"/>
            <w:vAlign w:val="center"/>
          </w:tcPr>
          <w:p w14:paraId="35C0F599"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AP Chinese Language and Culture</w:t>
            </w:r>
          </w:p>
        </w:tc>
        <w:tc>
          <w:tcPr>
            <w:tcW w:w="1620" w:type="dxa"/>
            <w:vAlign w:val="center"/>
          </w:tcPr>
          <w:p w14:paraId="469AB0F8"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783F163"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00A02</w:t>
            </w:r>
          </w:p>
        </w:tc>
        <w:tc>
          <w:tcPr>
            <w:tcW w:w="1411" w:type="dxa"/>
            <w:gridSpan w:val="2"/>
          </w:tcPr>
          <w:p w14:paraId="5BD02DE4"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3099509C" w14:textId="77777777" w:rsidTr="00C57978">
        <w:trPr>
          <w:trHeight w:val="530"/>
          <w:jc w:val="center"/>
        </w:trPr>
        <w:tc>
          <w:tcPr>
            <w:tcW w:w="3480" w:type="dxa"/>
            <w:vAlign w:val="center"/>
          </w:tcPr>
          <w:p w14:paraId="542E1060"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AP Comparative Government and Politics</w:t>
            </w:r>
          </w:p>
        </w:tc>
        <w:tc>
          <w:tcPr>
            <w:tcW w:w="2995" w:type="dxa"/>
            <w:vAlign w:val="center"/>
          </w:tcPr>
          <w:p w14:paraId="06370347"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AP Comparative Government and Politics</w:t>
            </w:r>
          </w:p>
        </w:tc>
        <w:tc>
          <w:tcPr>
            <w:tcW w:w="1620" w:type="dxa"/>
            <w:vAlign w:val="center"/>
          </w:tcPr>
          <w:p w14:paraId="07856A73"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24518556"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00A03</w:t>
            </w:r>
          </w:p>
        </w:tc>
        <w:tc>
          <w:tcPr>
            <w:tcW w:w="1411" w:type="dxa"/>
            <w:gridSpan w:val="2"/>
          </w:tcPr>
          <w:p w14:paraId="6674F9A0"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3CAB681F" w14:textId="77777777" w:rsidTr="00C57978">
        <w:trPr>
          <w:trHeight w:val="530"/>
          <w:jc w:val="center"/>
        </w:trPr>
        <w:tc>
          <w:tcPr>
            <w:tcW w:w="3480" w:type="dxa"/>
            <w:vAlign w:val="center"/>
          </w:tcPr>
          <w:p w14:paraId="04B63037"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AP Computer Science A</w:t>
            </w:r>
          </w:p>
        </w:tc>
        <w:tc>
          <w:tcPr>
            <w:tcW w:w="2995" w:type="dxa"/>
            <w:vAlign w:val="center"/>
          </w:tcPr>
          <w:p w14:paraId="5C6462A7"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AP Computer Science A</w:t>
            </w:r>
          </w:p>
        </w:tc>
        <w:tc>
          <w:tcPr>
            <w:tcW w:w="1620" w:type="dxa"/>
            <w:vAlign w:val="center"/>
          </w:tcPr>
          <w:p w14:paraId="1229951C"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Computer Sciences</w:t>
            </w:r>
          </w:p>
        </w:tc>
        <w:tc>
          <w:tcPr>
            <w:tcW w:w="1070" w:type="dxa"/>
            <w:vAlign w:val="center"/>
          </w:tcPr>
          <w:p w14:paraId="604A10FC"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00A04</w:t>
            </w:r>
          </w:p>
        </w:tc>
        <w:tc>
          <w:tcPr>
            <w:tcW w:w="1411" w:type="dxa"/>
            <w:gridSpan w:val="2"/>
          </w:tcPr>
          <w:p w14:paraId="147A8E22"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7DFEE2EB" w14:textId="77777777" w:rsidTr="00C57978">
        <w:trPr>
          <w:trHeight w:val="530"/>
          <w:jc w:val="center"/>
        </w:trPr>
        <w:tc>
          <w:tcPr>
            <w:tcW w:w="3480" w:type="dxa"/>
            <w:vAlign w:val="center"/>
          </w:tcPr>
          <w:p w14:paraId="16C648D4"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AP Environmental Science</w:t>
            </w:r>
          </w:p>
        </w:tc>
        <w:tc>
          <w:tcPr>
            <w:tcW w:w="2995" w:type="dxa"/>
            <w:vAlign w:val="center"/>
          </w:tcPr>
          <w:p w14:paraId="4FE49F24"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AP Environmental Science</w:t>
            </w:r>
          </w:p>
        </w:tc>
        <w:tc>
          <w:tcPr>
            <w:tcW w:w="1620" w:type="dxa"/>
            <w:vAlign w:val="center"/>
          </w:tcPr>
          <w:p w14:paraId="10BA15C7"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4DE223C5"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00A05</w:t>
            </w:r>
          </w:p>
        </w:tc>
        <w:tc>
          <w:tcPr>
            <w:tcW w:w="1411" w:type="dxa"/>
            <w:gridSpan w:val="2"/>
          </w:tcPr>
          <w:p w14:paraId="77832A69"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0FFB90AF" w14:textId="77777777" w:rsidTr="00C57978">
        <w:trPr>
          <w:trHeight w:val="530"/>
          <w:jc w:val="center"/>
        </w:trPr>
        <w:tc>
          <w:tcPr>
            <w:tcW w:w="3480" w:type="dxa"/>
            <w:vAlign w:val="center"/>
          </w:tcPr>
          <w:p w14:paraId="36545D6A"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AP European History</w:t>
            </w:r>
          </w:p>
        </w:tc>
        <w:tc>
          <w:tcPr>
            <w:tcW w:w="2995" w:type="dxa"/>
            <w:vAlign w:val="center"/>
          </w:tcPr>
          <w:p w14:paraId="5D9071B7"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AP European History</w:t>
            </w:r>
          </w:p>
        </w:tc>
        <w:tc>
          <w:tcPr>
            <w:tcW w:w="1620" w:type="dxa"/>
            <w:vAlign w:val="center"/>
          </w:tcPr>
          <w:p w14:paraId="09675AE4"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5D169566"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00A06</w:t>
            </w:r>
          </w:p>
        </w:tc>
        <w:tc>
          <w:tcPr>
            <w:tcW w:w="1411" w:type="dxa"/>
            <w:gridSpan w:val="2"/>
          </w:tcPr>
          <w:p w14:paraId="466E4937"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75553382" w14:textId="77777777" w:rsidTr="00C57978">
        <w:trPr>
          <w:trHeight w:val="530"/>
          <w:jc w:val="center"/>
        </w:trPr>
        <w:tc>
          <w:tcPr>
            <w:tcW w:w="3480" w:type="dxa"/>
            <w:vAlign w:val="center"/>
          </w:tcPr>
          <w:p w14:paraId="40EA4AE9"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AP French Language and Culture</w:t>
            </w:r>
          </w:p>
        </w:tc>
        <w:tc>
          <w:tcPr>
            <w:tcW w:w="2995" w:type="dxa"/>
            <w:vAlign w:val="center"/>
          </w:tcPr>
          <w:p w14:paraId="7748B577"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AP French Language and Culture</w:t>
            </w:r>
          </w:p>
        </w:tc>
        <w:tc>
          <w:tcPr>
            <w:tcW w:w="1620" w:type="dxa"/>
            <w:vAlign w:val="center"/>
          </w:tcPr>
          <w:p w14:paraId="3B669ADB"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A4F8A83"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00A07</w:t>
            </w:r>
          </w:p>
        </w:tc>
        <w:tc>
          <w:tcPr>
            <w:tcW w:w="1411" w:type="dxa"/>
            <w:gridSpan w:val="2"/>
          </w:tcPr>
          <w:p w14:paraId="0881C452"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0DEE9C86" w14:textId="77777777" w:rsidTr="00C57978">
        <w:trPr>
          <w:trHeight w:val="530"/>
          <w:jc w:val="center"/>
        </w:trPr>
        <w:tc>
          <w:tcPr>
            <w:tcW w:w="3480" w:type="dxa"/>
            <w:vAlign w:val="center"/>
          </w:tcPr>
          <w:p w14:paraId="60A60B7E"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AP German Language and Culture</w:t>
            </w:r>
          </w:p>
        </w:tc>
        <w:tc>
          <w:tcPr>
            <w:tcW w:w="2995" w:type="dxa"/>
            <w:vAlign w:val="center"/>
          </w:tcPr>
          <w:p w14:paraId="5D13D7FC"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AP German Language and Culture</w:t>
            </w:r>
          </w:p>
        </w:tc>
        <w:tc>
          <w:tcPr>
            <w:tcW w:w="1620" w:type="dxa"/>
            <w:vAlign w:val="center"/>
          </w:tcPr>
          <w:p w14:paraId="5D51B803"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30D2049"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00A08</w:t>
            </w:r>
          </w:p>
        </w:tc>
        <w:tc>
          <w:tcPr>
            <w:tcW w:w="1411" w:type="dxa"/>
            <w:gridSpan w:val="2"/>
          </w:tcPr>
          <w:p w14:paraId="499C5827"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52B90682" w14:textId="77777777" w:rsidTr="00C57978">
        <w:trPr>
          <w:trHeight w:val="530"/>
          <w:jc w:val="center"/>
        </w:trPr>
        <w:tc>
          <w:tcPr>
            <w:tcW w:w="3480" w:type="dxa"/>
            <w:vAlign w:val="center"/>
          </w:tcPr>
          <w:p w14:paraId="15F777AE"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AP Human Geography</w:t>
            </w:r>
          </w:p>
        </w:tc>
        <w:tc>
          <w:tcPr>
            <w:tcW w:w="2995" w:type="dxa"/>
            <w:vAlign w:val="center"/>
          </w:tcPr>
          <w:p w14:paraId="51B70E20"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AP Human Geography</w:t>
            </w:r>
          </w:p>
        </w:tc>
        <w:tc>
          <w:tcPr>
            <w:tcW w:w="1620" w:type="dxa"/>
            <w:vAlign w:val="center"/>
          </w:tcPr>
          <w:p w14:paraId="76A5B923"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4EBC79E9"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00A09</w:t>
            </w:r>
          </w:p>
        </w:tc>
        <w:tc>
          <w:tcPr>
            <w:tcW w:w="1411" w:type="dxa"/>
            <w:gridSpan w:val="2"/>
          </w:tcPr>
          <w:p w14:paraId="2F9DC5C6"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1E286FF8" w14:textId="77777777" w:rsidTr="00C57978">
        <w:trPr>
          <w:trHeight w:val="530"/>
          <w:jc w:val="center"/>
        </w:trPr>
        <w:tc>
          <w:tcPr>
            <w:tcW w:w="3480" w:type="dxa"/>
            <w:vAlign w:val="center"/>
          </w:tcPr>
          <w:p w14:paraId="1F3B914E"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AP Italian Language and Culture</w:t>
            </w:r>
          </w:p>
        </w:tc>
        <w:tc>
          <w:tcPr>
            <w:tcW w:w="2995" w:type="dxa"/>
            <w:vAlign w:val="center"/>
          </w:tcPr>
          <w:p w14:paraId="4B421C46"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AP Italian Language and Culture</w:t>
            </w:r>
          </w:p>
        </w:tc>
        <w:tc>
          <w:tcPr>
            <w:tcW w:w="1620" w:type="dxa"/>
            <w:vAlign w:val="center"/>
          </w:tcPr>
          <w:p w14:paraId="42439973"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6629975"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00A10</w:t>
            </w:r>
          </w:p>
        </w:tc>
        <w:tc>
          <w:tcPr>
            <w:tcW w:w="1411" w:type="dxa"/>
            <w:gridSpan w:val="2"/>
          </w:tcPr>
          <w:p w14:paraId="7FA5FEAF"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09E1D218" w14:textId="77777777" w:rsidTr="00C57978">
        <w:trPr>
          <w:trHeight w:val="530"/>
          <w:jc w:val="center"/>
        </w:trPr>
        <w:tc>
          <w:tcPr>
            <w:tcW w:w="3480" w:type="dxa"/>
            <w:vAlign w:val="center"/>
          </w:tcPr>
          <w:p w14:paraId="105C4241"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AP Japanese Language and Culture</w:t>
            </w:r>
          </w:p>
        </w:tc>
        <w:tc>
          <w:tcPr>
            <w:tcW w:w="2995" w:type="dxa"/>
            <w:vAlign w:val="center"/>
          </w:tcPr>
          <w:p w14:paraId="3E668431"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AP Japanese Language and Culture</w:t>
            </w:r>
          </w:p>
        </w:tc>
        <w:tc>
          <w:tcPr>
            <w:tcW w:w="1620" w:type="dxa"/>
            <w:vAlign w:val="center"/>
          </w:tcPr>
          <w:p w14:paraId="7DEA17B3"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189C2E4F"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00A11</w:t>
            </w:r>
          </w:p>
        </w:tc>
        <w:tc>
          <w:tcPr>
            <w:tcW w:w="1411" w:type="dxa"/>
            <w:gridSpan w:val="2"/>
          </w:tcPr>
          <w:p w14:paraId="3AA93EFA"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0297A1C4" w14:textId="77777777" w:rsidTr="00C57978">
        <w:trPr>
          <w:trHeight w:val="530"/>
          <w:jc w:val="center"/>
        </w:trPr>
        <w:tc>
          <w:tcPr>
            <w:tcW w:w="3480" w:type="dxa"/>
            <w:vAlign w:val="center"/>
          </w:tcPr>
          <w:p w14:paraId="37458AF5"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AP Latin (Virgil, Catullus and Horace)</w:t>
            </w:r>
          </w:p>
        </w:tc>
        <w:tc>
          <w:tcPr>
            <w:tcW w:w="2995" w:type="dxa"/>
            <w:vAlign w:val="center"/>
          </w:tcPr>
          <w:p w14:paraId="01F0A13D"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AP Latin (Virgil, Catullus and Horace)</w:t>
            </w:r>
          </w:p>
        </w:tc>
        <w:tc>
          <w:tcPr>
            <w:tcW w:w="1620" w:type="dxa"/>
            <w:vAlign w:val="center"/>
          </w:tcPr>
          <w:p w14:paraId="07665889"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C5F3C29"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00A12</w:t>
            </w:r>
          </w:p>
        </w:tc>
        <w:tc>
          <w:tcPr>
            <w:tcW w:w="1411" w:type="dxa"/>
            <w:gridSpan w:val="2"/>
          </w:tcPr>
          <w:p w14:paraId="6C93F129"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0D966C0C" w14:textId="77777777" w:rsidTr="00C57978">
        <w:trPr>
          <w:trHeight w:val="530"/>
          <w:jc w:val="center"/>
        </w:trPr>
        <w:tc>
          <w:tcPr>
            <w:tcW w:w="3480" w:type="dxa"/>
            <w:vAlign w:val="center"/>
          </w:tcPr>
          <w:p w14:paraId="0E259706"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lastRenderedPageBreak/>
              <w:t>AP Macroeconomics</w:t>
            </w:r>
          </w:p>
        </w:tc>
        <w:tc>
          <w:tcPr>
            <w:tcW w:w="2995" w:type="dxa"/>
            <w:vAlign w:val="center"/>
          </w:tcPr>
          <w:p w14:paraId="531F8B36"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AP Macroeconomics</w:t>
            </w:r>
          </w:p>
        </w:tc>
        <w:tc>
          <w:tcPr>
            <w:tcW w:w="1620" w:type="dxa"/>
            <w:vAlign w:val="center"/>
          </w:tcPr>
          <w:p w14:paraId="7C2C72C7"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503C262A"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00A13</w:t>
            </w:r>
          </w:p>
        </w:tc>
        <w:tc>
          <w:tcPr>
            <w:tcW w:w="1411" w:type="dxa"/>
            <w:gridSpan w:val="2"/>
          </w:tcPr>
          <w:p w14:paraId="2E910C6D"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0F0B2578" w14:textId="77777777" w:rsidTr="00C57978">
        <w:trPr>
          <w:trHeight w:val="530"/>
          <w:jc w:val="center"/>
        </w:trPr>
        <w:tc>
          <w:tcPr>
            <w:tcW w:w="3480" w:type="dxa"/>
            <w:vAlign w:val="center"/>
          </w:tcPr>
          <w:p w14:paraId="5EBBAF8C"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AP Microeconomics</w:t>
            </w:r>
          </w:p>
        </w:tc>
        <w:tc>
          <w:tcPr>
            <w:tcW w:w="2995" w:type="dxa"/>
            <w:vAlign w:val="center"/>
          </w:tcPr>
          <w:p w14:paraId="614A679F"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AP Microeconomics</w:t>
            </w:r>
          </w:p>
        </w:tc>
        <w:tc>
          <w:tcPr>
            <w:tcW w:w="1620" w:type="dxa"/>
            <w:vAlign w:val="center"/>
          </w:tcPr>
          <w:p w14:paraId="7E762FD3"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1715B587"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00A14</w:t>
            </w:r>
          </w:p>
        </w:tc>
        <w:tc>
          <w:tcPr>
            <w:tcW w:w="1411" w:type="dxa"/>
            <w:gridSpan w:val="2"/>
          </w:tcPr>
          <w:p w14:paraId="36E1C9E5"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44AB6340" w14:textId="77777777" w:rsidTr="00C57978">
        <w:trPr>
          <w:trHeight w:val="530"/>
          <w:jc w:val="center"/>
        </w:trPr>
        <w:tc>
          <w:tcPr>
            <w:tcW w:w="3480" w:type="dxa"/>
            <w:vAlign w:val="center"/>
          </w:tcPr>
          <w:p w14:paraId="39A926D0"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AP Music Theory</w:t>
            </w:r>
          </w:p>
        </w:tc>
        <w:tc>
          <w:tcPr>
            <w:tcW w:w="2995" w:type="dxa"/>
            <w:vAlign w:val="center"/>
          </w:tcPr>
          <w:p w14:paraId="2942D893"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AP Music Theory</w:t>
            </w:r>
          </w:p>
        </w:tc>
        <w:tc>
          <w:tcPr>
            <w:tcW w:w="1620" w:type="dxa"/>
            <w:vAlign w:val="center"/>
          </w:tcPr>
          <w:p w14:paraId="047B3F2C"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vAlign w:val="center"/>
          </w:tcPr>
          <w:p w14:paraId="07331E34"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00A15</w:t>
            </w:r>
          </w:p>
        </w:tc>
        <w:tc>
          <w:tcPr>
            <w:tcW w:w="1411" w:type="dxa"/>
            <w:gridSpan w:val="2"/>
          </w:tcPr>
          <w:p w14:paraId="4F1A729A"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754E62E9" w14:textId="77777777" w:rsidTr="00C57978">
        <w:trPr>
          <w:trHeight w:val="530"/>
          <w:jc w:val="center"/>
        </w:trPr>
        <w:tc>
          <w:tcPr>
            <w:tcW w:w="3480" w:type="dxa"/>
            <w:vAlign w:val="center"/>
          </w:tcPr>
          <w:p w14:paraId="7E0B57E7"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AP Physics C: Mechanics</w:t>
            </w:r>
          </w:p>
        </w:tc>
        <w:tc>
          <w:tcPr>
            <w:tcW w:w="2995" w:type="dxa"/>
            <w:vAlign w:val="center"/>
          </w:tcPr>
          <w:p w14:paraId="143827F7"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AP Physics C: Mechanics</w:t>
            </w:r>
          </w:p>
        </w:tc>
        <w:tc>
          <w:tcPr>
            <w:tcW w:w="1620" w:type="dxa"/>
            <w:vAlign w:val="center"/>
          </w:tcPr>
          <w:p w14:paraId="4961E9B3"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4C4F4FFE"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00A17</w:t>
            </w:r>
          </w:p>
        </w:tc>
        <w:tc>
          <w:tcPr>
            <w:tcW w:w="1411" w:type="dxa"/>
            <w:gridSpan w:val="2"/>
          </w:tcPr>
          <w:p w14:paraId="19BCA68E"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56BCF777" w14:textId="77777777" w:rsidTr="00C57978">
        <w:trPr>
          <w:trHeight w:val="530"/>
          <w:jc w:val="center"/>
        </w:trPr>
        <w:tc>
          <w:tcPr>
            <w:tcW w:w="3480" w:type="dxa"/>
            <w:vAlign w:val="center"/>
          </w:tcPr>
          <w:p w14:paraId="5B356FDE"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AP Psychology</w:t>
            </w:r>
          </w:p>
        </w:tc>
        <w:tc>
          <w:tcPr>
            <w:tcW w:w="2995" w:type="dxa"/>
            <w:vAlign w:val="center"/>
          </w:tcPr>
          <w:p w14:paraId="2C116ECB"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AP Psychology</w:t>
            </w:r>
          </w:p>
        </w:tc>
        <w:tc>
          <w:tcPr>
            <w:tcW w:w="1620" w:type="dxa"/>
            <w:vAlign w:val="center"/>
          </w:tcPr>
          <w:p w14:paraId="33D41EBD"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6BAC0CF4"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00A18</w:t>
            </w:r>
          </w:p>
        </w:tc>
        <w:tc>
          <w:tcPr>
            <w:tcW w:w="1411" w:type="dxa"/>
            <w:gridSpan w:val="2"/>
          </w:tcPr>
          <w:p w14:paraId="4279D3BE"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3883F9E3" w14:textId="77777777" w:rsidTr="00C57978">
        <w:trPr>
          <w:trHeight w:val="530"/>
          <w:jc w:val="center"/>
        </w:trPr>
        <w:tc>
          <w:tcPr>
            <w:tcW w:w="3480" w:type="dxa"/>
            <w:vAlign w:val="center"/>
          </w:tcPr>
          <w:p w14:paraId="2A6E6919"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AP Spanish Language and Culture</w:t>
            </w:r>
          </w:p>
        </w:tc>
        <w:tc>
          <w:tcPr>
            <w:tcW w:w="2995" w:type="dxa"/>
            <w:vAlign w:val="center"/>
          </w:tcPr>
          <w:p w14:paraId="68C2A7E4"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AP Spanish Language and Culture</w:t>
            </w:r>
          </w:p>
        </w:tc>
        <w:tc>
          <w:tcPr>
            <w:tcW w:w="1620" w:type="dxa"/>
            <w:vAlign w:val="center"/>
          </w:tcPr>
          <w:p w14:paraId="0EAFBE6E"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7294B52"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00A19</w:t>
            </w:r>
          </w:p>
        </w:tc>
        <w:tc>
          <w:tcPr>
            <w:tcW w:w="1411" w:type="dxa"/>
            <w:gridSpan w:val="2"/>
          </w:tcPr>
          <w:p w14:paraId="563B3598"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25647520" w14:textId="77777777" w:rsidTr="00C57978">
        <w:trPr>
          <w:trHeight w:val="530"/>
          <w:jc w:val="center"/>
        </w:trPr>
        <w:tc>
          <w:tcPr>
            <w:tcW w:w="3480" w:type="dxa"/>
            <w:vAlign w:val="center"/>
          </w:tcPr>
          <w:p w14:paraId="3A1641FF"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 xml:space="preserve">AP Spanish Literature and Culture </w:t>
            </w:r>
          </w:p>
        </w:tc>
        <w:tc>
          <w:tcPr>
            <w:tcW w:w="2995" w:type="dxa"/>
            <w:vAlign w:val="center"/>
          </w:tcPr>
          <w:p w14:paraId="02EEA6E3"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AP Spanish Literature and Culture</w:t>
            </w:r>
          </w:p>
        </w:tc>
        <w:tc>
          <w:tcPr>
            <w:tcW w:w="1620" w:type="dxa"/>
            <w:vAlign w:val="center"/>
          </w:tcPr>
          <w:p w14:paraId="1884FE60"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11F6D4A"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00A20</w:t>
            </w:r>
          </w:p>
        </w:tc>
        <w:tc>
          <w:tcPr>
            <w:tcW w:w="1411" w:type="dxa"/>
            <w:gridSpan w:val="2"/>
          </w:tcPr>
          <w:p w14:paraId="6DB07424"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70958C8A" w14:textId="77777777" w:rsidTr="00C57978">
        <w:trPr>
          <w:trHeight w:val="530"/>
          <w:jc w:val="center"/>
        </w:trPr>
        <w:tc>
          <w:tcPr>
            <w:tcW w:w="3480" w:type="dxa"/>
            <w:vAlign w:val="center"/>
          </w:tcPr>
          <w:p w14:paraId="19EE23C5"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AP Statistics</w:t>
            </w:r>
          </w:p>
        </w:tc>
        <w:tc>
          <w:tcPr>
            <w:tcW w:w="2995" w:type="dxa"/>
            <w:vAlign w:val="center"/>
          </w:tcPr>
          <w:p w14:paraId="5FDEF98E"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AP Statistics</w:t>
            </w:r>
          </w:p>
        </w:tc>
        <w:tc>
          <w:tcPr>
            <w:tcW w:w="1620" w:type="dxa"/>
            <w:vAlign w:val="center"/>
          </w:tcPr>
          <w:p w14:paraId="0818B73F"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Mathematics</w:t>
            </w:r>
          </w:p>
        </w:tc>
        <w:tc>
          <w:tcPr>
            <w:tcW w:w="1070" w:type="dxa"/>
            <w:vAlign w:val="center"/>
          </w:tcPr>
          <w:p w14:paraId="373AACA0"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00A21</w:t>
            </w:r>
          </w:p>
        </w:tc>
        <w:tc>
          <w:tcPr>
            <w:tcW w:w="1411" w:type="dxa"/>
            <w:gridSpan w:val="2"/>
          </w:tcPr>
          <w:p w14:paraId="60FD4D91"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29902F80" w14:textId="77777777" w:rsidTr="00C57978">
        <w:trPr>
          <w:trHeight w:val="530"/>
          <w:jc w:val="center"/>
        </w:trPr>
        <w:tc>
          <w:tcPr>
            <w:tcW w:w="3480" w:type="dxa"/>
            <w:vAlign w:val="center"/>
          </w:tcPr>
          <w:p w14:paraId="343D744F"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AP Studio Art Drawing</w:t>
            </w:r>
          </w:p>
        </w:tc>
        <w:tc>
          <w:tcPr>
            <w:tcW w:w="2995" w:type="dxa"/>
            <w:vAlign w:val="center"/>
          </w:tcPr>
          <w:p w14:paraId="34A3BD03"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AP Studio Art Drawing</w:t>
            </w:r>
          </w:p>
        </w:tc>
        <w:tc>
          <w:tcPr>
            <w:tcW w:w="1620" w:type="dxa"/>
            <w:vAlign w:val="center"/>
          </w:tcPr>
          <w:p w14:paraId="0896EC6B"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vAlign w:val="center"/>
          </w:tcPr>
          <w:p w14:paraId="20F86D8F"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00A22</w:t>
            </w:r>
          </w:p>
        </w:tc>
        <w:tc>
          <w:tcPr>
            <w:tcW w:w="1411" w:type="dxa"/>
            <w:gridSpan w:val="2"/>
          </w:tcPr>
          <w:p w14:paraId="758FD2A0"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01F54C3D" w14:textId="77777777" w:rsidTr="00C57978">
        <w:trPr>
          <w:trHeight w:val="530"/>
          <w:jc w:val="center"/>
        </w:trPr>
        <w:tc>
          <w:tcPr>
            <w:tcW w:w="3480" w:type="dxa"/>
            <w:vAlign w:val="center"/>
          </w:tcPr>
          <w:p w14:paraId="1B7B0038"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AP U.S. Government and Politics</w:t>
            </w:r>
          </w:p>
        </w:tc>
        <w:tc>
          <w:tcPr>
            <w:tcW w:w="2995" w:type="dxa"/>
            <w:vAlign w:val="center"/>
          </w:tcPr>
          <w:p w14:paraId="58C41918"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AP U.S. Government and Politics</w:t>
            </w:r>
          </w:p>
        </w:tc>
        <w:tc>
          <w:tcPr>
            <w:tcW w:w="1620" w:type="dxa"/>
            <w:vAlign w:val="center"/>
          </w:tcPr>
          <w:p w14:paraId="760382C2"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7FBC52E5"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00A23</w:t>
            </w:r>
          </w:p>
        </w:tc>
        <w:tc>
          <w:tcPr>
            <w:tcW w:w="1411" w:type="dxa"/>
            <w:gridSpan w:val="2"/>
          </w:tcPr>
          <w:p w14:paraId="76C5164C"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12E4DA3C" w14:textId="77777777" w:rsidTr="00C57978">
        <w:trPr>
          <w:trHeight w:val="530"/>
          <w:jc w:val="center"/>
        </w:trPr>
        <w:tc>
          <w:tcPr>
            <w:tcW w:w="3480" w:type="dxa"/>
            <w:vAlign w:val="center"/>
          </w:tcPr>
          <w:p w14:paraId="3A7A5F8E"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AP Studio Art 2d Design</w:t>
            </w:r>
          </w:p>
        </w:tc>
        <w:tc>
          <w:tcPr>
            <w:tcW w:w="2995" w:type="dxa"/>
            <w:vAlign w:val="center"/>
          </w:tcPr>
          <w:p w14:paraId="03B0A88D"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AP Studio Art 2d Design</w:t>
            </w:r>
          </w:p>
        </w:tc>
        <w:tc>
          <w:tcPr>
            <w:tcW w:w="1620" w:type="dxa"/>
            <w:vAlign w:val="center"/>
          </w:tcPr>
          <w:p w14:paraId="2B3EEB29"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vAlign w:val="center"/>
          </w:tcPr>
          <w:p w14:paraId="27D057BE"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00A24</w:t>
            </w:r>
          </w:p>
        </w:tc>
        <w:tc>
          <w:tcPr>
            <w:tcW w:w="1411" w:type="dxa"/>
            <w:gridSpan w:val="2"/>
          </w:tcPr>
          <w:p w14:paraId="7EC2D150"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4CEC8A8E" w14:textId="77777777" w:rsidTr="00C57978">
        <w:trPr>
          <w:trHeight w:val="530"/>
          <w:jc w:val="center"/>
        </w:trPr>
        <w:tc>
          <w:tcPr>
            <w:tcW w:w="3480" w:type="dxa"/>
            <w:vAlign w:val="center"/>
          </w:tcPr>
          <w:p w14:paraId="7094E01F"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AP Studio Art 3d Design</w:t>
            </w:r>
          </w:p>
        </w:tc>
        <w:tc>
          <w:tcPr>
            <w:tcW w:w="2995" w:type="dxa"/>
            <w:vAlign w:val="center"/>
          </w:tcPr>
          <w:p w14:paraId="1A670B89"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AP Studio Art 3d Design</w:t>
            </w:r>
          </w:p>
        </w:tc>
        <w:tc>
          <w:tcPr>
            <w:tcW w:w="1620" w:type="dxa"/>
            <w:vAlign w:val="center"/>
          </w:tcPr>
          <w:p w14:paraId="7E324D6C"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vAlign w:val="center"/>
          </w:tcPr>
          <w:p w14:paraId="6AD13373"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00A25</w:t>
            </w:r>
          </w:p>
        </w:tc>
        <w:tc>
          <w:tcPr>
            <w:tcW w:w="1411" w:type="dxa"/>
            <w:gridSpan w:val="2"/>
          </w:tcPr>
          <w:p w14:paraId="76AFAF7F"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0B96040E" w14:textId="77777777" w:rsidTr="00C57978">
        <w:trPr>
          <w:trHeight w:val="530"/>
          <w:jc w:val="center"/>
        </w:trPr>
        <w:tc>
          <w:tcPr>
            <w:tcW w:w="3480" w:type="dxa"/>
            <w:vAlign w:val="center"/>
          </w:tcPr>
          <w:p w14:paraId="298C4753"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AP Physics C: Electricity and Magnetism</w:t>
            </w:r>
          </w:p>
        </w:tc>
        <w:tc>
          <w:tcPr>
            <w:tcW w:w="2995" w:type="dxa"/>
            <w:vAlign w:val="center"/>
          </w:tcPr>
          <w:p w14:paraId="0598F78C"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AP Physics C: Electricity and Magnetism</w:t>
            </w:r>
          </w:p>
        </w:tc>
        <w:tc>
          <w:tcPr>
            <w:tcW w:w="1620" w:type="dxa"/>
            <w:vAlign w:val="center"/>
          </w:tcPr>
          <w:p w14:paraId="585D78C5"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14EEFF47"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00A26</w:t>
            </w:r>
          </w:p>
        </w:tc>
        <w:tc>
          <w:tcPr>
            <w:tcW w:w="1411" w:type="dxa"/>
            <w:gridSpan w:val="2"/>
          </w:tcPr>
          <w:p w14:paraId="2FC3F4E0"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409FA75D" w14:textId="77777777" w:rsidTr="00C57978">
        <w:trPr>
          <w:trHeight w:val="530"/>
          <w:jc w:val="center"/>
        </w:trPr>
        <w:tc>
          <w:tcPr>
            <w:tcW w:w="3480" w:type="dxa"/>
            <w:vAlign w:val="center"/>
          </w:tcPr>
          <w:p w14:paraId="152635ED"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AP Physics 1</w:t>
            </w:r>
          </w:p>
        </w:tc>
        <w:tc>
          <w:tcPr>
            <w:tcW w:w="2995" w:type="dxa"/>
            <w:vAlign w:val="center"/>
          </w:tcPr>
          <w:p w14:paraId="75EF7858"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AP Physics 1</w:t>
            </w:r>
          </w:p>
        </w:tc>
        <w:tc>
          <w:tcPr>
            <w:tcW w:w="1620" w:type="dxa"/>
            <w:vAlign w:val="center"/>
          </w:tcPr>
          <w:p w14:paraId="7EE8D175"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44B881B2"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00A38</w:t>
            </w:r>
          </w:p>
        </w:tc>
        <w:tc>
          <w:tcPr>
            <w:tcW w:w="1411" w:type="dxa"/>
            <w:gridSpan w:val="2"/>
          </w:tcPr>
          <w:p w14:paraId="75545DCE"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363655A5" w14:textId="77777777" w:rsidTr="00C57978">
        <w:trPr>
          <w:trHeight w:val="530"/>
          <w:jc w:val="center"/>
        </w:trPr>
        <w:tc>
          <w:tcPr>
            <w:tcW w:w="3480" w:type="dxa"/>
            <w:vAlign w:val="center"/>
          </w:tcPr>
          <w:p w14:paraId="47E47A9E"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AP Physics 2</w:t>
            </w:r>
          </w:p>
        </w:tc>
        <w:tc>
          <w:tcPr>
            <w:tcW w:w="2995" w:type="dxa"/>
            <w:vAlign w:val="center"/>
          </w:tcPr>
          <w:p w14:paraId="2340E574"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AP Physics 2</w:t>
            </w:r>
          </w:p>
        </w:tc>
        <w:tc>
          <w:tcPr>
            <w:tcW w:w="1620" w:type="dxa"/>
            <w:vAlign w:val="center"/>
          </w:tcPr>
          <w:p w14:paraId="0BAF55C1"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607992F2"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00A39</w:t>
            </w:r>
          </w:p>
        </w:tc>
        <w:tc>
          <w:tcPr>
            <w:tcW w:w="1411" w:type="dxa"/>
            <w:gridSpan w:val="2"/>
          </w:tcPr>
          <w:p w14:paraId="330732D8"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6D60B799" w14:textId="77777777" w:rsidTr="00C57978">
        <w:trPr>
          <w:trHeight w:val="530"/>
          <w:jc w:val="center"/>
        </w:trPr>
        <w:tc>
          <w:tcPr>
            <w:tcW w:w="3480" w:type="dxa"/>
            <w:vAlign w:val="center"/>
          </w:tcPr>
          <w:p w14:paraId="5D80783A"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AP Computer Science Principles</w:t>
            </w:r>
          </w:p>
        </w:tc>
        <w:tc>
          <w:tcPr>
            <w:tcW w:w="2995" w:type="dxa"/>
            <w:vAlign w:val="center"/>
          </w:tcPr>
          <w:p w14:paraId="24912862"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AP Computer Science Principles</w:t>
            </w:r>
          </w:p>
        </w:tc>
        <w:tc>
          <w:tcPr>
            <w:tcW w:w="1620" w:type="dxa"/>
            <w:vAlign w:val="center"/>
          </w:tcPr>
          <w:p w14:paraId="6FC6ECDF"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Computer Sciences</w:t>
            </w:r>
          </w:p>
        </w:tc>
        <w:tc>
          <w:tcPr>
            <w:tcW w:w="1070" w:type="dxa"/>
            <w:vAlign w:val="center"/>
          </w:tcPr>
          <w:p w14:paraId="3D7A2CD6"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00A40</w:t>
            </w:r>
          </w:p>
        </w:tc>
        <w:tc>
          <w:tcPr>
            <w:tcW w:w="1411" w:type="dxa"/>
            <w:gridSpan w:val="2"/>
          </w:tcPr>
          <w:p w14:paraId="1316D11B"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340A5A11" w14:textId="77777777" w:rsidTr="00C57978">
        <w:trPr>
          <w:trHeight w:val="530"/>
          <w:jc w:val="center"/>
        </w:trPr>
        <w:tc>
          <w:tcPr>
            <w:tcW w:w="3480" w:type="dxa"/>
            <w:vAlign w:val="center"/>
          </w:tcPr>
          <w:p w14:paraId="32704AAA"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AP Seminar</w:t>
            </w:r>
          </w:p>
        </w:tc>
        <w:tc>
          <w:tcPr>
            <w:tcW w:w="2995" w:type="dxa"/>
            <w:vAlign w:val="center"/>
          </w:tcPr>
          <w:p w14:paraId="18ED2CC2"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AP Seminar</w:t>
            </w:r>
          </w:p>
        </w:tc>
        <w:tc>
          <w:tcPr>
            <w:tcW w:w="1620" w:type="dxa"/>
            <w:vAlign w:val="center"/>
          </w:tcPr>
          <w:p w14:paraId="5DDACF83"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Other</w:t>
            </w:r>
          </w:p>
        </w:tc>
        <w:tc>
          <w:tcPr>
            <w:tcW w:w="1070" w:type="dxa"/>
            <w:vAlign w:val="center"/>
          </w:tcPr>
          <w:p w14:paraId="2E57C7E8"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00A41</w:t>
            </w:r>
          </w:p>
        </w:tc>
        <w:tc>
          <w:tcPr>
            <w:tcW w:w="1411" w:type="dxa"/>
            <w:gridSpan w:val="2"/>
          </w:tcPr>
          <w:p w14:paraId="789CD7A9"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2861BDC6" w14:textId="77777777" w:rsidTr="00C57978">
        <w:trPr>
          <w:trHeight w:val="530"/>
          <w:jc w:val="center"/>
        </w:trPr>
        <w:tc>
          <w:tcPr>
            <w:tcW w:w="3480" w:type="dxa"/>
            <w:vAlign w:val="center"/>
          </w:tcPr>
          <w:p w14:paraId="0C2E18C4"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AP Research</w:t>
            </w:r>
          </w:p>
        </w:tc>
        <w:tc>
          <w:tcPr>
            <w:tcW w:w="2995" w:type="dxa"/>
            <w:vAlign w:val="center"/>
          </w:tcPr>
          <w:p w14:paraId="5F78E1D5"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AP Research</w:t>
            </w:r>
          </w:p>
        </w:tc>
        <w:tc>
          <w:tcPr>
            <w:tcW w:w="1620" w:type="dxa"/>
            <w:vAlign w:val="center"/>
          </w:tcPr>
          <w:p w14:paraId="3B7C7EEC"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Other</w:t>
            </w:r>
          </w:p>
        </w:tc>
        <w:tc>
          <w:tcPr>
            <w:tcW w:w="1070" w:type="dxa"/>
            <w:vAlign w:val="center"/>
          </w:tcPr>
          <w:p w14:paraId="321DF5B5"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00A42</w:t>
            </w:r>
          </w:p>
        </w:tc>
        <w:tc>
          <w:tcPr>
            <w:tcW w:w="1411" w:type="dxa"/>
            <w:gridSpan w:val="2"/>
          </w:tcPr>
          <w:p w14:paraId="4267EFA7"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37DC051A" w14:textId="77777777" w:rsidTr="00C57978">
        <w:trPr>
          <w:trHeight w:val="530"/>
          <w:jc w:val="center"/>
        </w:trPr>
        <w:tc>
          <w:tcPr>
            <w:tcW w:w="3480" w:type="dxa"/>
            <w:vAlign w:val="center"/>
          </w:tcPr>
          <w:p w14:paraId="48BA222E"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Biology - HL</w:t>
            </w:r>
          </w:p>
        </w:tc>
        <w:tc>
          <w:tcPr>
            <w:tcW w:w="2995" w:type="dxa"/>
            <w:vAlign w:val="center"/>
          </w:tcPr>
          <w:p w14:paraId="27BE22F8"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Biology - HL</w:t>
            </w:r>
          </w:p>
        </w:tc>
        <w:tc>
          <w:tcPr>
            <w:tcW w:w="1620" w:type="dxa"/>
            <w:vAlign w:val="center"/>
          </w:tcPr>
          <w:p w14:paraId="445038EB"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54A46B62"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00I02</w:t>
            </w:r>
          </w:p>
        </w:tc>
        <w:tc>
          <w:tcPr>
            <w:tcW w:w="1411" w:type="dxa"/>
            <w:gridSpan w:val="2"/>
          </w:tcPr>
          <w:p w14:paraId="42B86A8A"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30C8F16A" w14:textId="77777777" w:rsidTr="00C57978">
        <w:trPr>
          <w:trHeight w:val="530"/>
          <w:jc w:val="center"/>
        </w:trPr>
        <w:tc>
          <w:tcPr>
            <w:tcW w:w="3480" w:type="dxa"/>
            <w:vAlign w:val="center"/>
          </w:tcPr>
          <w:p w14:paraId="0EBC8F8A"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Biology - SL</w:t>
            </w:r>
          </w:p>
        </w:tc>
        <w:tc>
          <w:tcPr>
            <w:tcW w:w="2995" w:type="dxa"/>
            <w:vAlign w:val="center"/>
          </w:tcPr>
          <w:p w14:paraId="72DB537B"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Biology - SL</w:t>
            </w:r>
          </w:p>
        </w:tc>
        <w:tc>
          <w:tcPr>
            <w:tcW w:w="1620" w:type="dxa"/>
            <w:vAlign w:val="center"/>
          </w:tcPr>
          <w:p w14:paraId="631E9848"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27C4F313"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00I03</w:t>
            </w:r>
          </w:p>
        </w:tc>
        <w:tc>
          <w:tcPr>
            <w:tcW w:w="1411" w:type="dxa"/>
            <w:gridSpan w:val="2"/>
          </w:tcPr>
          <w:p w14:paraId="49ADEF7A"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36E3C187" w14:textId="77777777" w:rsidTr="00C57978">
        <w:trPr>
          <w:trHeight w:val="530"/>
          <w:jc w:val="center"/>
        </w:trPr>
        <w:tc>
          <w:tcPr>
            <w:tcW w:w="3480" w:type="dxa"/>
            <w:vAlign w:val="center"/>
          </w:tcPr>
          <w:p w14:paraId="27E23E09"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Business and Management - HL</w:t>
            </w:r>
          </w:p>
        </w:tc>
        <w:tc>
          <w:tcPr>
            <w:tcW w:w="2995" w:type="dxa"/>
            <w:vAlign w:val="center"/>
          </w:tcPr>
          <w:p w14:paraId="2D72A089"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Business and Management - HL</w:t>
            </w:r>
          </w:p>
        </w:tc>
        <w:tc>
          <w:tcPr>
            <w:tcW w:w="1620" w:type="dxa"/>
            <w:vAlign w:val="center"/>
          </w:tcPr>
          <w:p w14:paraId="21856344"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Business and Marketing</w:t>
            </w:r>
          </w:p>
        </w:tc>
        <w:tc>
          <w:tcPr>
            <w:tcW w:w="1070" w:type="dxa"/>
            <w:vAlign w:val="center"/>
          </w:tcPr>
          <w:p w14:paraId="153DE3B9"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00I04</w:t>
            </w:r>
          </w:p>
        </w:tc>
        <w:tc>
          <w:tcPr>
            <w:tcW w:w="1411" w:type="dxa"/>
            <w:gridSpan w:val="2"/>
          </w:tcPr>
          <w:p w14:paraId="0255F6A5"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0C1F0797" w14:textId="77777777" w:rsidTr="00C57978">
        <w:trPr>
          <w:trHeight w:val="530"/>
          <w:jc w:val="center"/>
        </w:trPr>
        <w:tc>
          <w:tcPr>
            <w:tcW w:w="3480" w:type="dxa"/>
            <w:vAlign w:val="center"/>
          </w:tcPr>
          <w:p w14:paraId="5A842A9D"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lastRenderedPageBreak/>
              <w:t>IB Business and Management - SL</w:t>
            </w:r>
          </w:p>
        </w:tc>
        <w:tc>
          <w:tcPr>
            <w:tcW w:w="2995" w:type="dxa"/>
            <w:vAlign w:val="center"/>
          </w:tcPr>
          <w:p w14:paraId="1B63C053"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Business and Management - SL</w:t>
            </w:r>
          </w:p>
        </w:tc>
        <w:tc>
          <w:tcPr>
            <w:tcW w:w="1620" w:type="dxa"/>
            <w:vAlign w:val="center"/>
          </w:tcPr>
          <w:p w14:paraId="5CD5EA38"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Business and Marketing</w:t>
            </w:r>
          </w:p>
        </w:tc>
        <w:tc>
          <w:tcPr>
            <w:tcW w:w="1070" w:type="dxa"/>
            <w:vAlign w:val="center"/>
          </w:tcPr>
          <w:p w14:paraId="15875DC8"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00I05</w:t>
            </w:r>
          </w:p>
        </w:tc>
        <w:tc>
          <w:tcPr>
            <w:tcW w:w="1411" w:type="dxa"/>
            <w:gridSpan w:val="2"/>
          </w:tcPr>
          <w:p w14:paraId="052589AB"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469A4FBD" w14:textId="77777777" w:rsidTr="00C57978">
        <w:trPr>
          <w:trHeight w:val="530"/>
          <w:jc w:val="center"/>
        </w:trPr>
        <w:tc>
          <w:tcPr>
            <w:tcW w:w="3480" w:type="dxa"/>
            <w:vAlign w:val="center"/>
          </w:tcPr>
          <w:p w14:paraId="2FAE136A"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Computer Science - HL</w:t>
            </w:r>
          </w:p>
        </w:tc>
        <w:tc>
          <w:tcPr>
            <w:tcW w:w="2995" w:type="dxa"/>
            <w:vAlign w:val="center"/>
          </w:tcPr>
          <w:p w14:paraId="442B908A"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Computer Science - HL</w:t>
            </w:r>
          </w:p>
        </w:tc>
        <w:tc>
          <w:tcPr>
            <w:tcW w:w="1620" w:type="dxa"/>
          </w:tcPr>
          <w:p w14:paraId="5654DF77"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Computer Sciences</w:t>
            </w:r>
          </w:p>
        </w:tc>
        <w:tc>
          <w:tcPr>
            <w:tcW w:w="1070" w:type="dxa"/>
            <w:vAlign w:val="center"/>
          </w:tcPr>
          <w:p w14:paraId="110DB033"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00I08</w:t>
            </w:r>
          </w:p>
        </w:tc>
        <w:tc>
          <w:tcPr>
            <w:tcW w:w="1411" w:type="dxa"/>
            <w:gridSpan w:val="2"/>
          </w:tcPr>
          <w:p w14:paraId="552D5171"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6B1680CC" w14:textId="77777777" w:rsidTr="00C57978">
        <w:trPr>
          <w:trHeight w:val="530"/>
          <w:jc w:val="center"/>
        </w:trPr>
        <w:tc>
          <w:tcPr>
            <w:tcW w:w="3480" w:type="dxa"/>
            <w:vAlign w:val="center"/>
          </w:tcPr>
          <w:p w14:paraId="28F1F0E2"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Computer Science - SL</w:t>
            </w:r>
          </w:p>
        </w:tc>
        <w:tc>
          <w:tcPr>
            <w:tcW w:w="2995" w:type="dxa"/>
            <w:vAlign w:val="center"/>
          </w:tcPr>
          <w:p w14:paraId="64B2E52B"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Computer Science - SL</w:t>
            </w:r>
          </w:p>
        </w:tc>
        <w:tc>
          <w:tcPr>
            <w:tcW w:w="1620" w:type="dxa"/>
          </w:tcPr>
          <w:p w14:paraId="3E0E7F02"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Computer Sciences</w:t>
            </w:r>
          </w:p>
        </w:tc>
        <w:tc>
          <w:tcPr>
            <w:tcW w:w="1070" w:type="dxa"/>
            <w:vAlign w:val="center"/>
          </w:tcPr>
          <w:p w14:paraId="4D2B4824"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00I09</w:t>
            </w:r>
          </w:p>
        </w:tc>
        <w:tc>
          <w:tcPr>
            <w:tcW w:w="1411" w:type="dxa"/>
            <w:gridSpan w:val="2"/>
          </w:tcPr>
          <w:p w14:paraId="107B73CF"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567B29FA" w14:textId="77777777" w:rsidTr="00C57978">
        <w:trPr>
          <w:trHeight w:val="530"/>
          <w:jc w:val="center"/>
        </w:trPr>
        <w:tc>
          <w:tcPr>
            <w:tcW w:w="3480" w:type="dxa"/>
            <w:vAlign w:val="center"/>
          </w:tcPr>
          <w:p w14:paraId="5957FF94"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Economics - HL</w:t>
            </w:r>
          </w:p>
        </w:tc>
        <w:tc>
          <w:tcPr>
            <w:tcW w:w="2995" w:type="dxa"/>
            <w:vAlign w:val="center"/>
          </w:tcPr>
          <w:p w14:paraId="1FF4B925"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Economics - HL</w:t>
            </w:r>
          </w:p>
        </w:tc>
        <w:tc>
          <w:tcPr>
            <w:tcW w:w="1620" w:type="dxa"/>
          </w:tcPr>
          <w:p w14:paraId="0A6F74E5"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70E42E5C"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00I10</w:t>
            </w:r>
          </w:p>
        </w:tc>
        <w:tc>
          <w:tcPr>
            <w:tcW w:w="1411" w:type="dxa"/>
            <w:gridSpan w:val="2"/>
          </w:tcPr>
          <w:p w14:paraId="7CD36FF6"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426F9BD1" w14:textId="77777777" w:rsidTr="00C57978">
        <w:trPr>
          <w:trHeight w:val="530"/>
          <w:jc w:val="center"/>
        </w:trPr>
        <w:tc>
          <w:tcPr>
            <w:tcW w:w="3480" w:type="dxa"/>
            <w:vAlign w:val="center"/>
          </w:tcPr>
          <w:p w14:paraId="4E062E2A"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Economics - SL</w:t>
            </w:r>
          </w:p>
        </w:tc>
        <w:tc>
          <w:tcPr>
            <w:tcW w:w="2995" w:type="dxa"/>
            <w:vAlign w:val="center"/>
          </w:tcPr>
          <w:p w14:paraId="5E25F2FF"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Economics - SL</w:t>
            </w:r>
          </w:p>
        </w:tc>
        <w:tc>
          <w:tcPr>
            <w:tcW w:w="1620" w:type="dxa"/>
          </w:tcPr>
          <w:p w14:paraId="70E8167F"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12B3FBA1"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00I11</w:t>
            </w:r>
          </w:p>
        </w:tc>
        <w:tc>
          <w:tcPr>
            <w:tcW w:w="1411" w:type="dxa"/>
            <w:gridSpan w:val="2"/>
          </w:tcPr>
          <w:p w14:paraId="1DC8FBC6"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37F6CC0D" w14:textId="77777777" w:rsidTr="00C57978">
        <w:trPr>
          <w:trHeight w:val="530"/>
          <w:jc w:val="center"/>
        </w:trPr>
        <w:tc>
          <w:tcPr>
            <w:tcW w:w="3480" w:type="dxa"/>
            <w:vAlign w:val="center"/>
          </w:tcPr>
          <w:p w14:paraId="4EB9864E"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Environmental Systems - SL</w:t>
            </w:r>
          </w:p>
        </w:tc>
        <w:tc>
          <w:tcPr>
            <w:tcW w:w="2995" w:type="dxa"/>
            <w:vAlign w:val="center"/>
          </w:tcPr>
          <w:p w14:paraId="3E622EF6"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Environmental Systems - SL</w:t>
            </w:r>
          </w:p>
        </w:tc>
        <w:tc>
          <w:tcPr>
            <w:tcW w:w="1620" w:type="dxa"/>
            <w:vAlign w:val="center"/>
          </w:tcPr>
          <w:p w14:paraId="57B057ED"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232A00A8"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00I12</w:t>
            </w:r>
          </w:p>
        </w:tc>
        <w:tc>
          <w:tcPr>
            <w:tcW w:w="1411" w:type="dxa"/>
            <w:gridSpan w:val="2"/>
          </w:tcPr>
          <w:p w14:paraId="1D67F38B"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4C91C96E" w14:textId="77777777" w:rsidTr="00C57978">
        <w:trPr>
          <w:trHeight w:val="530"/>
          <w:jc w:val="center"/>
        </w:trPr>
        <w:tc>
          <w:tcPr>
            <w:tcW w:w="3480" w:type="dxa"/>
            <w:vAlign w:val="center"/>
          </w:tcPr>
          <w:p w14:paraId="11FEDD2D"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Geography - HL</w:t>
            </w:r>
          </w:p>
        </w:tc>
        <w:tc>
          <w:tcPr>
            <w:tcW w:w="2995" w:type="dxa"/>
            <w:vAlign w:val="center"/>
          </w:tcPr>
          <w:p w14:paraId="7977C1A4"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Geography - HL</w:t>
            </w:r>
          </w:p>
        </w:tc>
        <w:tc>
          <w:tcPr>
            <w:tcW w:w="1620" w:type="dxa"/>
            <w:vAlign w:val="center"/>
          </w:tcPr>
          <w:p w14:paraId="024C968F"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4F38A7AB"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00I14</w:t>
            </w:r>
          </w:p>
        </w:tc>
        <w:tc>
          <w:tcPr>
            <w:tcW w:w="1411" w:type="dxa"/>
            <w:gridSpan w:val="2"/>
          </w:tcPr>
          <w:p w14:paraId="4B851C0C"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38DD2D3B" w14:textId="77777777" w:rsidTr="00C57978">
        <w:trPr>
          <w:trHeight w:val="530"/>
          <w:jc w:val="center"/>
        </w:trPr>
        <w:tc>
          <w:tcPr>
            <w:tcW w:w="3480" w:type="dxa"/>
            <w:vAlign w:val="center"/>
          </w:tcPr>
          <w:p w14:paraId="0FE96F55"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History - SL</w:t>
            </w:r>
          </w:p>
        </w:tc>
        <w:tc>
          <w:tcPr>
            <w:tcW w:w="2995" w:type="dxa"/>
            <w:vAlign w:val="center"/>
          </w:tcPr>
          <w:p w14:paraId="0960D8B6"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History - SL</w:t>
            </w:r>
          </w:p>
        </w:tc>
        <w:tc>
          <w:tcPr>
            <w:tcW w:w="1620" w:type="dxa"/>
            <w:vAlign w:val="center"/>
          </w:tcPr>
          <w:p w14:paraId="636686DF"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6F510129"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00I16</w:t>
            </w:r>
          </w:p>
        </w:tc>
        <w:tc>
          <w:tcPr>
            <w:tcW w:w="1411" w:type="dxa"/>
            <w:gridSpan w:val="2"/>
          </w:tcPr>
          <w:p w14:paraId="11A66E2B"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3909A311" w14:textId="77777777" w:rsidTr="00C57978">
        <w:trPr>
          <w:trHeight w:val="530"/>
          <w:jc w:val="center"/>
        </w:trPr>
        <w:tc>
          <w:tcPr>
            <w:tcW w:w="3480" w:type="dxa"/>
            <w:vAlign w:val="center"/>
          </w:tcPr>
          <w:p w14:paraId="181D0076"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Information Technology in a Global Society -HL</w:t>
            </w:r>
          </w:p>
        </w:tc>
        <w:tc>
          <w:tcPr>
            <w:tcW w:w="2995" w:type="dxa"/>
            <w:vAlign w:val="center"/>
          </w:tcPr>
          <w:p w14:paraId="2BA7620B"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Information Technology in a Global Society -HL</w:t>
            </w:r>
          </w:p>
        </w:tc>
        <w:tc>
          <w:tcPr>
            <w:tcW w:w="1620" w:type="dxa"/>
            <w:vAlign w:val="center"/>
          </w:tcPr>
          <w:p w14:paraId="4F691C28"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Computer Sciences</w:t>
            </w:r>
          </w:p>
        </w:tc>
        <w:tc>
          <w:tcPr>
            <w:tcW w:w="1070" w:type="dxa"/>
            <w:vAlign w:val="center"/>
          </w:tcPr>
          <w:p w14:paraId="0E6A1469"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00I18</w:t>
            </w:r>
          </w:p>
        </w:tc>
        <w:tc>
          <w:tcPr>
            <w:tcW w:w="1411" w:type="dxa"/>
            <w:gridSpan w:val="2"/>
          </w:tcPr>
          <w:p w14:paraId="169DA683"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5616C4E8" w14:textId="77777777" w:rsidTr="00C57978">
        <w:trPr>
          <w:trHeight w:val="530"/>
          <w:jc w:val="center"/>
        </w:trPr>
        <w:tc>
          <w:tcPr>
            <w:tcW w:w="3480" w:type="dxa"/>
            <w:vAlign w:val="center"/>
          </w:tcPr>
          <w:p w14:paraId="41C194D9"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Information Technology in a Global Society -SL</w:t>
            </w:r>
          </w:p>
        </w:tc>
        <w:tc>
          <w:tcPr>
            <w:tcW w:w="2995" w:type="dxa"/>
            <w:vAlign w:val="center"/>
          </w:tcPr>
          <w:p w14:paraId="3A782239"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Information Technology in a Global Society - SL</w:t>
            </w:r>
          </w:p>
        </w:tc>
        <w:tc>
          <w:tcPr>
            <w:tcW w:w="1620" w:type="dxa"/>
            <w:vAlign w:val="center"/>
          </w:tcPr>
          <w:p w14:paraId="2DC5B2EF"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Computer Sciences</w:t>
            </w:r>
          </w:p>
        </w:tc>
        <w:tc>
          <w:tcPr>
            <w:tcW w:w="1070" w:type="dxa"/>
            <w:vAlign w:val="center"/>
          </w:tcPr>
          <w:p w14:paraId="146E4694"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00I19</w:t>
            </w:r>
          </w:p>
        </w:tc>
        <w:tc>
          <w:tcPr>
            <w:tcW w:w="1411" w:type="dxa"/>
            <w:gridSpan w:val="2"/>
          </w:tcPr>
          <w:p w14:paraId="659667BE"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7FBEB158" w14:textId="77777777" w:rsidTr="00C57978">
        <w:trPr>
          <w:trHeight w:val="530"/>
          <w:jc w:val="center"/>
        </w:trPr>
        <w:tc>
          <w:tcPr>
            <w:tcW w:w="3480" w:type="dxa"/>
            <w:vAlign w:val="center"/>
          </w:tcPr>
          <w:p w14:paraId="428CCCCD"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Music - HL</w:t>
            </w:r>
          </w:p>
        </w:tc>
        <w:tc>
          <w:tcPr>
            <w:tcW w:w="2995" w:type="dxa"/>
            <w:vAlign w:val="center"/>
          </w:tcPr>
          <w:p w14:paraId="2E99AA1E"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Music - HL</w:t>
            </w:r>
          </w:p>
        </w:tc>
        <w:tc>
          <w:tcPr>
            <w:tcW w:w="1620" w:type="dxa"/>
            <w:vAlign w:val="center"/>
          </w:tcPr>
          <w:p w14:paraId="58200BFA"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vAlign w:val="center"/>
          </w:tcPr>
          <w:p w14:paraId="60784FCF"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00I21</w:t>
            </w:r>
          </w:p>
        </w:tc>
        <w:tc>
          <w:tcPr>
            <w:tcW w:w="1411" w:type="dxa"/>
            <w:gridSpan w:val="2"/>
          </w:tcPr>
          <w:p w14:paraId="029A97D0"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6FE95EF4" w14:textId="77777777" w:rsidTr="00C57978">
        <w:trPr>
          <w:trHeight w:val="530"/>
          <w:jc w:val="center"/>
        </w:trPr>
        <w:tc>
          <w:tcPr>
            <w:tcW w:w="3480" w:type="dxa"/>
            <w:vAlign w:val="center"/>
          </w:tcPr>
          <w:p w14:paraId="51A6724F"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Music - SL</w:t>
            </w:r>
          </w:p>
        </w:tc>
        <w:tc>
          <w:tcPr>
            <w:tcW w:w="2995" w:type="dxa"/>
            <w:vAlign w:val="center"/>
          </w:tcPr>
          <w:p w14:paraId="797C1C7C"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Music - SL</w:t>
            </w:r>
          </w:p>
        </w:tc>
        <w:tc>
          <w:tcPr>
            <w:tcW w:w="1620" w:type="dxa"/>
            <w:vAlign w:val="center"/>
          </w:tcPr>
          <w:p w14:paraId="295DAE72"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vAlign w:val="center"/>
          </w:tcPr>
          <w:p w14:paraId="09FA0663"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00I22</w:t>
            </w:r>
          </w:p>
        </w:tc>
        <w:tc>
          <w:tcPr>
            <w:tcW w:w="1411" w:type="dxa"/>
            <w:gridSpan w:val="2"/>
          </w:tcPr>
          <w:p w14:paraId="57D3B591"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60E23599" w14:textId="77777777" w:rsidTr="00C57978">
        <w:trPr>
          <w:trHeight w:val="530"/>
          <w:jc w:val="center"/>
        </w:trPr>
        <w:tc>
          <w:tcPr>
            <w:tcW w:w="3480" w:type="dxa"/>
            <w:vAlign w:val="center"/>
          </w:tcPr>
          <w:p w14:paraId="66ECAA54"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Physics - HL</w:t>
            </w:r>
          </w:p>
        </w:tc>
        <w:tc>
          <w:tcPr>
            <w:tcW w:w="2995" w:type="dxa"/>
            <w:vAlign w:val="center"/>
          </w:tcPr>
          <w:p w14:paraId="204F43BE"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Physics - HL</w:t>
            </w:r>
          </w:p>
        </w:tc>
        <w:tc>
          <w:tcPr>
            <w:tcW w:w="1620" w:type="dxa"/>
          </w:tcPr>
          <w:p w14:paraId="1BE680BB"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74E53BF4"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00I23</w:t>
            </w:r>
          </w:p>
        </w:tc>
        <w:tc>
          <w:tcPr>
            <w:tcW w:w="1411" w:type="dxa"/>
            <w:gridSpan w:val="2"/>
          </w:tcPr>
          <w:p w14:paraId="1939FE6C"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437BFC96" w14:textId="77777777" w:rsidTr="00C57978">
        <w:trPr>
          <w:trHeight w:val="530"/>
          <w:jc w:val="center"/>
        </w:trPr>
        <w:tc>
          <w:tcPr>
            <w:tcW w:w="3480" w:type="dxa"/>
            <w:vAlign w:val="center"/>
          </w:tcPr>
          <w:p w14:paraId="612F098B"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Physics - SL</w:t>
            </w:r>
          </w:p>
        </w:tc>
        <w:tc>
          <w:tcPr>
            <w:tcW w:w="2995" w:type="dxa"/>
            <w:vAlign w:val="center"/>
          </w:tcPr>
          <w:p w14:paraId="648E06F7"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Physics - SL</w:t>
            </w:r>
          </w:p>
        </w:tc>
        <w:tc>
          <w:tcPr>
            <w:tcW w:w="1620" w:type="dxa"/>
          </w:tcPr>
          <w:p w14:paraId="37AE1A08"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2D2978C1"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00I24</w:t>
            </w:r>
          </w:p>
        </w:tc>
        <w:tc>
          <w:tcPr>
            <w:tcW w:w="1411" w:type="dxa"/>
            <w:gridSpan w:val="2"/>
          </w:tcPr>
          <w:p w14:paraId="2B0A4168"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6C73D2B7" w14:textId="77777777" w:rsidTr="00C57978">
        <w:trPr>
          <w:trHeight w:val="530"/>
          <w:jc w:val="center"/>
        </w:trPr>
        <w:tc>
          <w:tcPr>
            <w:tcW w:w="3480" w:type="dxa"/>
            <w:vAlign w:val="center"/>
          </w:tcPr>
          <w:p w14:paraId="0695DD1D"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Psychology - HL</w:t>
            </w:r>
          </w:p>
        </w:tc>
        <w:tc>
          <w:tcPr>
            <w:tcW w:w="2995" w:type="dxa"/>
            <w:vAlign w:val="center"/>
          </w:tcPr>
          <w:p w14:paraId="3E50541D"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Psychology - HL</w:t>
            </w:r>
          </w:p>
        </w:tc>
        <w:tc>
          <w:tcPr>
            <w:tcW w:w="1620" w:type="dxa"/>
          </w:tcPr>
          <w:p w14:paraId="2AB7A751"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629A8C8A"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00I25</w:t>
            </w:r>
          </w:p>
        </w:tc>
        <w:tc>
          <w:tcPr>
            <w:tcW w:w="1411" w:type="dxa"/>
            <w:gridSpan w:val="2"/>
          </w:tcPr>
          <w:p w14:paraId="5E0E7A39"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01E984BC" w14:textId="77777777" w:rsidTr="00C57978">
        <w:trPr>
          <w:trHeight w:val="530"/>
          <w:jc w:val="center"/>
        </w:trPr>
        <w:tc>
          <w:tcPr>
            <w:tcW w:w="3480" w:type="dxa"/>
            <w:vAlign w:val="center"/>
          </w:tcPr>
          <w:p w14:paraId="3267B9E8"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Psychology - SL</w:t>
            </w:r>
          </w:p>
        </w:tc>
        <w:tc>
          <w:tcPr>
            <w:tcW w:w="2995" w:type="dxa"/>
            <w:vAlign w:val="center"/>
          </w:tcPr>
          <w:p w14:paraId="5053C3D6"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Psychology - SL</w:t>
            </w:r>
          </w:p>
        </w:tc>
        <w:tc>
          <w:tcPr>
            <w:tcW w:w="1620" w:type="dxa"/>
          </w:tcPr>
          <w:p w14:paraId="388CB851"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0987D186"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00I26</w:t>
            </w:r>
          </w:p>
        </w:tc>
        <w:tc>
          <w:tcPr>
            <w:tcW w:w="1411" w:type="dxa"/>
            <w:gridSpan w:val="2"/>
          </w:tcPr>
          <w:p w14:paraId="3A7DA9D8"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09B2FA98" w14:textId="77777777" w:rsidTr="00C57978">
        <w:trPr>
          <w:trHeight w:val="530"/>
          <w:jc w:val="center"/>
        </w:trPr>
        <w:tc>
          <w:tcPr>
            <w:tcW w:w="3480" w:type="dxa"/>
            <w:vAlign w:val="center"/>
          </w:tcPr>
          <w:p w14:paraId="7695DBC9"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Social Anthropology - HL</w:t>
            </w:r>
          </w:p>
        </w:tc>
        <w:tc>
          <w:tcPr>
            <w:tcW w:w="2995" w:type="dxa"/>
            <w:vAlign w:val="center"/>
          </w:tcPr>
          <w:p w14:paraId="6E1DB6C3"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Social Anthropology - HL</w:t>
            </w:r>
          </w:p>
        </w:tc>
        <w:tc>
          <w:tcPr>
            <w:tcW w:w="1620" w:type="dxa"/>
          </w:tcPr>
          <w:p w14:paraId="04F95AA5"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6D170C88"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00I27</w:t>
            </w:r>
          </w:p>
        </w:tc>
        <w:tc>
          <w:tcPr>
            <w:tcW w:w="1411" w:type="dxa"/>
            <w:gridSpan w:val="2"/>
          </w:tcPr>
          <w:p w14:paraId="2848BE23"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680219F9" w14:textId="77777777" w:rsidTr="00C57978">
        <w:trPr>
          <w:trHeight w:val="530"/>
          <w:jc w:val="center"/>
        </w:trPr>
        <w:tc>
          <w:tcPr>
            <w:tcW w:w="3480" w:type="dxa"/>
            <w:vAlign w:val="center"/>
          </w:tcPr>
          <w:p w14:paraId="32443D56"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Social Anthropology - SL</w:t>
            </w:r>
          </w:p>
        </w:tc>
        <w:tc>
          <w:tcPr>
            <w:tcW w:w="2995" w:type="dxa"/>
            <w:vAlign w:val="center"/>
          </w:tcPr>
          <w:p w14:paraId="7EF1D4D8"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Social Anthropology - SL</w:t>
            </w:r>
          </w:p>
        </w:tc>
        <w:tc>
          <w:tcPr>
            <w:tcW w:w="1620" w:type="dxa"/>
          </w:tcPr>
          <w:p w14:paraId="1E7F630C"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18079183"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00I28</w:t>
            </w:r>
          </w:p>
        </w:tc>
        <w:tc>
          <w:tcPr>
            <w:tcW w:w="1411" w:type="dxa"/>
            <w:gridSpan w:val="2"/>
          </w:tcPr>
          <w:p w14:paraId="7566135F"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3AFCE3F2" w14:textId="77777777" w:rsidTr="00C57978">
        <w:trPr>
          <w:trHeight w:val="530"/>
          <w:jc w:val="center"/>
        </w:trPr>
        <w:tc>
          <w:tcPr>
            <w:tcW w:w="3480" w:type="dxa"/>
            <w:vAlign w:val="center"/>
          </w:tcPr>
          <w:p w14:paraId="33AB460A"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Theatre Arts - SL</w:t>
            </w:r>
          </w:p>
        </w:tc>
        <w:tc>
          <w:tcPr>
            <w:tcW w:w="2995" w:type="dxa"/>
            <w:vAlign w:val="center"/>
          </w:tcPr>
          <w:p w14:paraId="4CAACCA4"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Theatre Arts - SL</w:t>
            </w:r>
          </w:p>
        </w:tc>
        <w:tc>
          <w:tcPr>
            <w:tcW w:w="1620" w:type="dxa"/>
          </w:tcPr>
          <w:p w14:paraId="4F7995B4"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vAlign w:val="center"/>
          </w:tcPr>
          <w:p w14:paraId="06710A56"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00I31</w:t>
            </w:r>
          </w:p>
        </w:tc>
        <w:tc>
          <w:tcPr>
            <w:tcW w:w="1411" w:type="dxa"/>
            <w:gridSpan w:val="2"/>
          </w:tcPr>
          <w:p w14:paraId="39A646F4"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69B5F3E3" w14:textId="77777777" w:rsidTr="00C57978">
        <w:trPr>
          <w:trHeight w:val="530"/>
          <w:jc w:val="center"/>
        </w:trPr>
        <w:tc>
          <w:tcPr>
            <w:tcW w:w="3480" w:type="dxa"/>
            <w:vAlign w:val="center"/>
          </w:tcPr>
          <w:p w14:paraId="12C18492"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Dance - HL</w:t>
            </w:r>
          </w:p>
        </w:tc>
        <w:tc>
          <w:tcPr>
            <w:tcW w:w="2995" w:type="dxa"/>
            <w:vAlign w:val="center"/>
          </w:tcPr>
          <w:p w14:paraId="25079DB9"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Dance - HL</w:t>
            </w:r>
          </w:p>
        </w:tc>
        <w:tc>
          <w:tcPr>
            <w:tcW w:w="1620" w:type="dxa"/>
          </w:tcPr>
          <w:p w14:paraId="303A7D07"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vAlign w:val="center"/>
          </w:tcPr>
          <w:p w14:paraId="4EDB3F92"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00I32</w:t>
            </w:r>
          </w:p>
        </w:tc>
        <w:tc>
          <w:tcPr>
            <w:tcW w:w="1411" w:type="dxa"/>
            <w:gridSpan w:val="2"/>
          </w:tcPr>
          <w:p w14:paraId="4C22AF90"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7372F9CA" w14:textId="77777777" w:rsidTr="00C57978">
        <w:trPr>
          <w:trHeight w:val="530"/>
          <w:jc w:val="center"/>
        </w:trPr>
        <w:tc>
          <w:tcPr>
            <w:tcW w:w="3480" w:type="dxa"/>
            <w:vAlign w:val="center"/>
          </w:tcPr>
          <w:p w14:paraId="045A3DBC"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lastRenderedPageBreak/>
              <w:t>IB Dance - SL</w:t>
            </w:r>
          </w:p>
        </w:tc>
        <w:tc>
          <w:tcPr>
            <w:tcW w:w="2995" w:type="dxa"/>
            <w:vAlign w:val="center"/>
          </w:tcPr>
          <w:p w14:paraId="14FF08DA"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Dance - SL</w:t>
            </w:r>
          </w:p>
        </w:tc>
        <w:tc>
          <w:tcPr>
            <w:tcW w:w="1620" w:type="dxa"/>
          </w:tcPr>
          <w:p w14:paraId="1703457A"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vAlign w:val="center"/>
          </w:tcPr>
          <w:p w14:paraId="738D0839"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00I33</w:t>
            </w:r>
          </w:p>
        </w:tc>
        <w:tc>
          <w:tcPr>
            <w:tcW w:w="1411" w:type="dxa"/>
            <w:gridSpan w:val="2"/>
          </w:tcPr>
          <w:p w14:paraId="048167AD"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7069EF35" w14:textId="77777777" w:rsidTr="00C57978">
        <w:trPr>
          <w:trHeight w:val="530"/>
          <w:jc w:val="center"/>
        </w:trPr>
        <w:tc>
          <w:tcPr>
            <w:tcW w:w="3480" w:type="dxa"/>
            <w:vAlign w:val="center"/>
          </w:tcPr>
          <w:p w14:paraId="1CE59F17"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Theatre Arts - HL</w:t>
            </w:r>
          </w:p>
        </w:tc>
        <w:tc>
          <w:tcPr>
            <w:tcW w:w="2995" w:type="dxa"/>
            <w:vAlign w:val="center"/>
          </w:tcPr>
          <w:p w14:paraId="3014EDA1"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Theatre Arts - HL</w:t>
            </w:r>
          </w:p>
        </w:tc>
        <w:tc>
          <w:tcPr>
            <w:tcW w:w="1620" w:type="dxa"/>
          </w:tcPr>
          <w:p w14:paraId="2DECFCC6"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vAlign w:val="center"/>
          </w:tcPr>
          <w:p w14:paraId="77AA161D"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00I34</w:t>
            </w:r>
          </w:p>
        </w:tc>
        <w:tc>
          <w:tcPr>
            <w:tcW w:w="1411" w:type="dxa"/>
            <w:gridSpan w:val="2"/>
          </w:tcPr>
          <w:p w14:paraId="531F3CBD"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49C8E855" w14:textId="77777777" w:rsidTr="00C57978">
        <w:trPr>
          <w:trHeight w:val="530"/>
          <w:jc w:val="center"/>
        </w:trPr>
        <w:tc>
          <w:tcPr>
            <w:tcW w:w="3480" w:type="dxa"/>
            <w:vAlign w:val="center"/>
          </w:tcPr>
          <w:p w14:paraId="2B0AA836"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Visual Arts - HL</w:t>
            </w:r>
          </w:p>
        </w:tc>
        <w:tc>
          <w:tcPr>
            <w:tcW w:w="2995" w:type="dxa"/>
            <w:vAlign w:val="center"/>
          </w:tcPr>
          <w:p w14:paraId="52E3DF15"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Visual Arts - HL</w:t>
            </w:r>
          </w:p>
        </w:tc>
        <w:tc>
          <w:tcPr>
            <w:tcW w:w="1620" w:type="dxa"/>
          </w:tcPr>
          <w:p w14:paraId="0AF1FCB4"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vAlign w:val="center"/>
          </w:tcPr>
          <w:p w14:paraId="0078313A"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00I35</w:t>
            </w:r>
          </w:p>
        </w:tc>
        <w:tc>
          <w:tcPr>
            <w:tcW w:w="1411" w:type="dxa"/>
            <w:gridSpan w:val="2"/>
          </w:tcPr>
          <w:p w14:paraId="1E053B84"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01CCFB1F" w14:textId="77777777" w:rsidTr="00C57978">
        <w:trPr>
          <w:trHeight w:val="530"/>
          <w:jc w:val="center"/>
        </w:trPr>
        <w:tc>
          <w:tcPr>
            <w:tcW w:w="3480" w:type="dxa"/>
            <w:vAlign w:val="center"/>
          </w:tcPr>
          <w:p w14:paraId="3B85DEC2"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Visual Arts - SL</w:t>
            </w:r>
          </w:p>
        </w:tc>
        <w:tc>
          <w:tcPr>
            <w:tcW w:w="2995" w:type="dxa"/>
            <w:vAlign w:val="center"/>
          </w:tcPr>
          <w:p w14:paraId="19BF7A6B"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Visual Arts - SL</w:t>
            </w:r>
          </w:p>
        </w:tc>
        <w:tc>
          <w:tcPr>
            <w:tcW w:w="1620" w:type="dxa"/>
          </w:tcPr>
          <w:p w14:paraId="61C8085A"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vAlign w:val="center"/>
          </w:tcPr>
          <w:p w14:paraId="51F54859"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00I36</w:t>
            </w:r>
          </w:p>
        </w:tc>
        <w:tc>
          <w:tcPr>
            <w:tcW w:w="1411" w:type="dxa"/>
            <w:gridSpan w:val="2"/>
          </w:tcPr>
          <w:p w14:paraId="49E56E80"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26B9765A" w14:textId="77777777" w:rsidTr="00C57978">
        <w:trPr>
          <w:trHeight w:val="530"/>
          <w:jc w:val="center"/>
        </w:trPr>
        <w:tc>
          <w:tcPr>
            <w:tcW w:w="3480" w:type="dxa"/>
            <w:vAlign w:val="center"/>
          </w:tcPr>
          <w:p w14:paraId="2FCA86D7"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Literature – Spanish - HL</w:t>
            </w:r>
          </w:p>
        </w:tc>
        <w:tc>
          <w:tcPr>
            <w:tcW w:w="2995" w:type="dxa"/>
            <w:vAlign w:val="center"/>
          </w:tcPr>
          <w:p w14:paraId="07A3B0E4"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Literature – Spanish - HL</w:t>
            </w:r>
          </w:p>
        </w:tc>
        <w:tc>
          <w:tcPr>
            <w:tcW w:w="1620" w:type="dxa"/>
            <w:vAlign w:val="center"/>
          </w:tcPr>
          <w:p w14:paraId="2DC5C996"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17D34028"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00I37</w:t>
            </w:r>
          </w:p>
        </w:tc>
        <w:tc>
          <w:tcPr>
            <w:tcW w:w="1411" w:type="dxa"/>
            <w:gridSpan w:val="2"/>
          </w:tcPr>
          <w:p w14:paraId="1E510F02"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1CF50ED0" w14:textId="77777777" w:rsidTr="00C57978">
        <w:trPr>
          <w:trHeight w:val="530"/>
          <w:jc w:val="center"/>
        </w:trPr>
        <w:tc>
          <w:tcPr>
            <w:tcW w:w="3480" w:type="dxa"/>
            <w:vAlign w:val="center"/>
          </w:tcPr>
          <w:p w14:paraId="33FE1E22"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Literature – Spanish - SL</w:t>
            </w:r>
          </w:p>
        </w:tc>
        <w:tc>
          <w:tcPr>
            <w:tcW w:w="2995" w:type="dxa"/>
            <w:vAlign w:val="center"/>
          </w:tcPr>
          <w:p w14:paraId="36D6C41C"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Literature – Spanish - SL</w:t>
            </w:r>
          </w:p>
        </w:tc>
        <w:tc>
          <w:tcPr>
            <w:tcW w:w="1620" w:type="dxa"/>
            <w:vAlign w:val="center"/>
          </w:tcPr>
          <w:p w14:paraId="682E4421"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51F89DA6"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00I38</w:t>
            </w:r>
          </w:p>
        </w:tc>
        <w:tc>
          <w:tcPr>
            <w:tcW w:w="1411" w:type="dxa"/>
            <w:gridSpan w:val="2"/>
          </w:tcPr>
          <w:p w14:paraId="49C4C637"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3D8D1CD8" w14:textId="77777777" w:rsidTr="00C57978">
        <w:trPr>
          <w:trHeight w:val="530"/>
          <w:jc w:val="center"/>
        </w:trPr>
        <w:tc>
          <w:tcPr>
            <w:tcW w:w="3480" w:type="dxa"/>
            <w:vAlign w:val="center"/>
          </w:tcPr>
          <w:p w14:paraId="00460B72"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B: Spanish - HL</w:t>
            </w:r>
          </w:p>
        </w:tc>
        <w:tc>
          <w:tcPr>
            <w:tcW w:w="2995" w:type="dxa"/>
            <w:vAlign w:val="center"/>
          </w:tcPr>
          <w:p w14:paraId="1A31CBA4"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B: Spanish - HL</w:t>
            </w:r>
          </w:p>
        </w:tc>
        <w:tc>
          <w:tcPr>
            <w:tcW w:w="1620" w:type="dxa"/>
          </w:tcPr>
          <w:p w14:paraId="035E010A"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85A8FCA"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00I39</w:t>
            </w:r>
          </w:p>
        </w:tc>
        <w:tc>
          <w:tcPr>
            <w:tcW w:w="1411" w:type="dxa"/>
            <w:gridSpan w:val="2"/>
          </w:tcPr>
          <w:p w14:paraId="554B1C64"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4D8D656E" w14:textId="77777777" w:rsidTr="00C57978">
        <w:trPr>
          <w:trHeight w:val="530"/>
          <w:jc w:val="center"/>
        </w:trPr>
        <w:tc>
          <w:tcPr>
            <w:tcW w:w="3480" w:type="dxa"/>
            <w:vAlign w:val="center"/>
          </w:tcPr>
          <w:p w14:paraId="69984F40"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B: Spanish - SL</w:t>
            </w:r>
          </w:p>
        </w:tc>
        <w:tc>
          <w:tcPr>
            <w:tcW w:w="2995" w:type="dxa"/>
            <w:vAlign w:val="center"/>
          </w:tcPr>
          <w:p w14:paraId="132540B7"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B: Spanish - SL</w:t>
            </w:r>
          </w:p>
        </w:tc>
        <w:tc>
          <w:tcPr>
            <w:tcW w:w="1620" w:type="dxa"/>
          </w:tcPr>
          <w:p w14:paraId="173066A1"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6DDE02B"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00I40</w:t>
            </w:r>
          </w:p>
        </w:tc>
        <w:tc>
          <w:tcPr>
            <w:tcW w:w="1411" w:type="dxa"/>
            <w:gridSpan w:val="2"/>
          </w:tcPr>
          <w:p w14:paraId="78ED9581"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0C146A6B" w14:textId="77777777" w:rsidTr="00C57978">
        <w:trPr>
          <w:trHeight w:val="530"/>
          <w:jc w:val="center"/>
        </w:trPr>
        <w:tc>
          <w:tcPr>
            <w:tcW w:w="3480" w:type="dxa"/>
            <w:vAlign w:val="center"/>
          </w:tcPr>
          <w:p w14:paraId="447918A2"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Spanish - HL</w:t>
            </w:r>
          </w:p>
        </w:tc>
        <w:tc>
          <w:tcPr>
            <w:tcW w:w="2995" w:type="dxa"/>
            <w:vAlign w:val="center"/>
          </w:tcPr>
          <w:p w14:paraId="74B2D95D"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Spanish - HL</w:t>
            </w:r>
          </w:p>
        </w:tc>
        <w:tc>
          <w:tcPr>
            <w:tcW w:w="1620" w:type="dxa"/>
          </w:tcPr>
          <w:p w14:paraId="0C49AED0"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1C415F1"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00I41</w:t>
            </w:r>
          </w:p>
        </w:tc>
        <w:tc>
          <w:tcPr>
            <w:tcW w:w="1411" w:type="dxa"/>
            <w:gridSpan w:val="2"/>
          </w:tcPr>
          <w:p w14:paraId="5A8A70C0"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79937190" w14:textId="77777777" w:rsidTr="00C57978">
        <w:trPr>
          <w:trHeight w:val="530"/>
          <w:jc w:val="center"/>
        </w:trPr>
        <w:tc>
          <w:tcPr>
            <w:tcW w:w="3480" w:type="dxa"/>
            <w:vAlign w:val="center"/>
          </w:tcPr>
          <w:p w14:paraId="06434E3C"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Spanish - SL</w:t>
            </w:r>
          </w:p>
        </w:tc>
        <w:tc>
          <w:tcPr>
            <w:tcW w:w="2995" w:type="dxa"/>
            <w:vAlign w:val="center"/>
          </w:tcPr>
          <w:p w14:paraId="5F1D1296"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Spanish - SL</w:t>
            </w:r>
          </w:p>
        </w:tc>
        <w:tc>
          <w:tcPr>
            <w:tcW w:w="1620" w:type="dxa"/>
          </w:tcPr>
          <w:p w14:paraId="795EE692"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8C06653"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00I42</w:t>
            </w:r>
          </w:p>
        </w:tc>
        <w:tc>
          <w:tcPr>
            <w:tcW w:w="1411" w:type="dxa"/>
            <w:gridSpan w:val="2"/>
          </w:tcPr>
          <w:p w14:paraId="18225E96"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6EED0FD7" w14:textId="77777777" w:rsidTr="00C57978">
        <w:trPr>
          <w:trHeight w:val="530"/>
          <w:jc w:val="center"/>
        </w:trPr>
        <w:tc>
          <w:tcPr>
            <w:tcW w:w="3480" w:type="dxa"/>
            <w:vAlign w:val="center"/>
          </w:tcPr>
          <w:p w14:paraId="28788FAF"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Ab Initio – Spanish - SL</w:t>
            </w:r>
          </w:p>
        </w:tc>
        <w:tc>
          <w:tcPr>
            <w:tcW w:w="2995" w:type="dxa"/>
            <w:vAlign w:val="center"/>
          </w:tcPr>
          <w:p w14:paraId="342CF57B"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Ab Initio – Spanish - SL</w:t>
            </w:r>
          </w:p>
        </w:tc>
        <w:tc>
          <w:tcPr>
            <w:tcW w:w="1620" w:type="dxa"/>
            <w:vAlign w:val="center"/>
          </w:tcPr>
          <w:p w14:paraId="3BD23F68"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BD75CD0"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00I43</w:t>
            </w:r>
          </w:p>
        </w:tc>
        <w:tc>
          <w:tcPr>
            <w:tcW w:w="1411" w:type="dxa"/>
            <w:gridSpan w:val="2"/>
          </w:tcPr>
          <w:p w14:paraId="60105DD8"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565CAA93" w14:textId="77777777" w:rsidTr="00C57978">
        <w:trPr>
          <w:trHeight w:val="530"/>
          <w:jc w:val="center"/>
        </w:trPr>
        <w:tc>
          <w:tcPr>
            <w:tcW w:w="3480" w:type="dxa"/>
            <w:vAlign w:val="center"/>
          </w:tcPr>
          <w:p w14:paraId="1785AC49"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Literature – French - HL</w:t>
            </w:r>
          </w:p>
        </w:tc>
        <w:tc>
          <w:tcPr>
            <w:tcW w:w="2995" w:type="dxa"/>
            <w:vAlign w:val="center"/>
          </w:tcPr>
          <w:p w14:paraId="7E2F25B0"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Literature – French - HL</w:t>
            </w:r>
          </w:p>
        </w:tc>
        <w:tc>
          <w:tcPr>
            <w:tcW w:w="1620" w:type="dxa"/>
            <w:vAlign w:val="center"/>
          </w:tcPr>
          <w:p w14:paraId="71C5C17A"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A9C5EEE"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00I44</w:t>
            </w:r>
          </w:p>
        </w:tc>
        <w:tc>
          <w:tcPr>
            <w:tcW w:w="1411" w:type="dxa"/>
            <w:gridSpan w:val="2"/>
          </w:tcPr>
          <w:p w14:paraId="6BF2A2CE"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5192E239" w14:textId="77777777" w:rsidTr="00C57978">
        <w:trPr>
          <w:trHeight w:val="530"/>
          <w:jc w:val="center"/>
        </w:trPr>
        <w:tc>
          <w:tcPr>
            <w:tcW w:w="3480" w:type="dxa"/>
            <w:vAlign w:val="center"/>
          </w:tcPr>
          <w:p w14:paraId="3C08BF6A"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Literature – French - SL</w:t>
            </w:r>
          </w:p>
        </w:tc>
        <w:tc>
          <w:tcPr>
            <w:tcW w:w="2995" w:type="dxa"/>
            <w:vAlign w:val="center"/>
          </w:tcPr>
          <w:p w14:paraId="36A42292"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Literature – French - SL</w:t>
            </w:r>
          </w:p>
        </w:tc>
        <w:tc>
          <w:tcPr>
            <w:tcW w:w="1620" w:type="dxa"/>
          </w:tcPr>
          <w:p w14:paraId="51CF0571"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E10A80E"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00I45</w:t>
            </w:r>
          </w:p>
        </w:tc>
        <w:tc>
          <w:tcPr>
            <w:tcW w:w="1411" w:type="dxa"/>
            <w:gridSpan w:val="2"/>
          </w:tcPr>
          <w:p w14:paraId="300BD90F"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612D949A" w14:textId="77777777" w:rsidTr="00C57978">
        <w:trPr>
          <w:trHeight w:val="530"/>
          <w:jc w:val="center"/>
        </w:trPr>
        <w:tc>
          <w:tcPr>
            <w:tcW w:w="3480" w:type="dxa"/>
            <w:vAlign w:val="center"/>
          </w:tcPr>
          <w:p w14:paraId="0AFD9361"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B – French - HL</w:t>
            </w:r>
          </w:p>
        </w:tc>
        <w:tc>
          <w:tcPr>
            <w:tcW w:w="2995" w:type="dxa"/>
            <w:vAlign w:val="center"/>
          </w:tcPr>
          <w:p w14:paraId="3D0BAE94"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B – French - HL</w:t>
            </w:r>
          </w:p>
        </w:tc>
        <w:tc>
          <w:tcPr>
            <w:tcW w:w="1620" w:type="dxa"/>
          </w:tcPr>
          <w:p w14:paraId="04354267"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A412CB5"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00I46</w:t>
            </w:r>
          </w:p>
        </w:tc>
        <w:tc>
          <w:tcPr>
            <w:tcW w:w="1411" w:type="dxa"/>
            <w:gridSpan w:val="2"/>
          </w:tcPr>
          <w:p w14:paraId="015CD394"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22AE473E" w14:textId="77777777" w:rsidTr="00C57978">
        <w:trPr>
          <w:trHeight w:val="530"/>
          <w:jc w:val="center"/>
        </w:trPr>
        <w:tc>
          <w:tcPr>
            <w:tcW w:w="3480" w:type="dxa"/>
            <w:vAlign w:val="center"/>
          </w:tcPr>
          <w:p w14:paraId="2CAACEDC"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B – French - SL</w:t>
            </w:r>
          </w:p>
        </w:tc>
        <w:tc>
          <w:tcPr>
            <w:tcW w:w="2995" w:type="dxa"/>
            <w:vAlign w:val="center"/>
          </w:tcPr>
          <w:p w14:paraId="2FCE96FA"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B – French - SL</w:t>
            </w:r>
          </w:p>
        </w:tc>
        <w:tc>
          <w:tcPr>
            <w:tcW w:w="1620" w:type="dxa"/>
          </w:tcPr>
          <w:p w14:paraId="2382D27C"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CD19478"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00I47</w:t>
            </w:r>
          </w:p>
        </w:tc>
        <w:tc>
          <w:tcPr>
            <w:tcW w:w="1411" w:type="dxa"/>
            <w:gridSpan w:val="2"/>
          </w:tcPr>
          <w:p w14:paraId="3F39ACFD"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55813163" w14:textId="77777777" w:rsidTr="00C57978">
        <w:trPr>
          <w:trHeight w:val="530"/>
          <w:jc w:val="center"/>
        </w:trPr>
        <w:tc>
          <w:tcPr>
            <w:tcW w:w="3480" w:type="dxa"/>
            <w:vAlign w:val="center"/>
          </w:tcPr>
          <w:p w14:paraId="12EFED7E"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French - HL</w:t>
            </w:r>
          </w:p>
        </w:tc>
        <w:tc>
          <w:tcPr>
            <w:tcW w:w="2995" w:type="dxa"/>
            <w:vAlign w:val="center"/>
          </w:tcPr>
          <w:p w14:paraId="1976B7B1"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French - HL</w:t>
            </w:r>
          </w:p>
        </w:tc>
        <w:tc>
          <w:tcPr>
            <w:tcW w:w="1620" w:type="dxa"/>
          </w:tcPr>
          <w:p w14:paraId="7A71CEA0"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B10BB58"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00I48</w:t>
            </w:r>
          </w:p>
        </w:tc>
        <w:tc>
          <w:tcPr>
            <w:tcW w:w="1411" w:type="dxa"/>
            <w:gridSpan w:val="2"/>
          </w:tcPr>
          <w:p w14:paraId="4BF01C79"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3D249ECF" w14:textId="77777777" w:rsidTr="00C57978">
        <w:trPr>
          <w:trHeight w:val="530"/>
          <w:jc w:val="center"/>
        </w:trPr>
        <w:tc>
          <w:tcPr>
            <w:tcW w:w="3480" w:type="dxa"/>
            <w:vAlign w:val="center"/>
          </w:tcPr>
          <w:p w14:paraId="58507E3A"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French - SL</w:t>
            </w:r>
          </w:p>
        </w:tc>
        <w:tc>
          <w:tcPr>
            <w:tcW w:w="2995" w:type="dxa"/>
            <w:vAlign w:val="center"/>
          </w:tcPr>
          <w:p w14:paraId="23075A0D"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French - SL</w:t>
            </w:r>
          </w:p>
        </w:tc>
        <w:tc>
          <w:tcPr>
            <w:tcW w:w="1620" w:type="dxa"/>
          </w:tcPr>
          <w:p w14:paraId="6C167C89"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5B48F7A"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00I49</w:t>
            </w:r>
          </w:p>
        </w:tc>
        <w:tc>
          <w:tcPr>
            <w:tcW w:w="1411" w:type="dxa"/>
            <w:gridSpan w:val="2"/>
          </w:tcPr>
          <w:p w14:paraId="6AF110F6"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501D42E3" w14:textId="77777777" w:rsidTr="00C57978">
        <w:trPr>
          <w:trHeight w:val="530"/>
          <w:jc w:val="center"/>
        </w:trPr>
        <w:tc>
          <w:tcPr>
            <w:tcW w:w="3480" w:type="dxa"/>
            <w:vAlign w:val="center"/>
          </w:tcPr>
          <w:p w14:paraId="40ED4557"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Ab Initio – French - SL</w:t>
            </w:r>
          </w:p>
        </w:tc>
        <w:tc>
          <w:tcPr>
            <w:tcW w:w="2995" w:type="dxa"/>
            <w:vAlign w:val="center"/>
          </w:tcPr>
          <w:p w14:paraId="6989E1C9"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Ab Initio – French - SL</w:t>
            </w:r>
          </w:p>
        </w:tc>
        <w:tc>
          <w:tcPr>
            <w:tcW w:w="1620" w:type="dxa"/>
          </w:tcPr>
          <w:p w14:paraId="69A7CB49"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52EA59B"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00I50</w:t>
            </w:r>
          </w:p>
        </w:tc>
        <w:tc>
          <w:tcPr>
            <w:tcW w:w="1411" w:type="dxa"/>
            <w:gridSpan w:val="2"/>
          </w:tcPr>
          <w:p w14:paraId="49940F56"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19FF3111" w14:textId="77777777" w:rsidTr="00C57978">
        <w:trPr>
          <w:trHeight w:val="530"/>
          <w:jc w:val="center"/>
        </w:trPr>
        <w:tc>
          <w:tcPr>
            <w:tcW w:w="3480" w:type="dxa"/>
            <w:vAlign w:val="center"/>
          </w:tcPr>
          <w:p w14:paraId="0D9BE6D8"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Literature – Italian - HL</w:t>
            </w:r>
          </w:p>
        </w:tc>
        <w:tc>
          <w:tcPr>
            <w:tcW w:w="2995" w:type="dxa"/>
            <w:vAlign w:val="center"/>
          </w:tcPr>
          <w:p w14:paraId="30F3A0EB"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Literature – Italian - HL</w:t>
            </w:r>
          </w:p>
        </w:tc>
        <w:tc>
          <w:tcPr>
            <w:tcW w:w="1620" w:type="dxa"/>
          </w:tcPr>
          <w:p w14:paraId="0D7136E8"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B542C76"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00I51</w:t>
            </w:r>
          </w:p>
        </w:tc>
        <w:tc>
          <w:tcPr>
            <w:tcW w:w="1411" w:type="dxa"/>
            <w:gridSpan w:val="2"/>
          </w:tcPr>
          <w:p w14:paraId="773A7DF6"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2B46C0A8" w14:textId="77777777" w:rsidTr="00C57978">
        <w:trPr>
          <w:trHeight w:val="530"/>
          <w:jc w:val="center"/>
        </w:trPr>
        <w:tc>
          <w:tcPr>
            <w:tcW w:w="3480" w:type="dxa"/>
            <w:vAlign w:val="center"/>
          </w:tcPr>
          <w:p w14:paraId="6E0A25D3"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Literature – Italian - SL</w:t>
            </w:r>
          </w:p>
        </w:tc>
        <w:tc>
          <w:tcPr>
            <w:tcW w:w="2995" w:type="dxa"/>
            <w:vAlign w:val="center"/>
          </w:tcPr>
          <w:p w14:paraId="165A08E4"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Literature – Italian - SL</w:t>
            </w:r>
          </w:p>
        </w:tc>
        <w:tc>
          <w:tcPr>
            <w:tcW w:w="1620" w:type="dxa"/>
          </w:tcPr>
          <w:p w14:paraId="1713C269"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C15F6BB"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00I52</w:t>
            </w:r>
          </w:p>
        </w:tc>
        <w:tc>
          <w:tcPr>
            <w:tcW w:w="1411" w:type="dxa"/>
            <w:gridSpan w:val="2"/>
          </w:tcPr>
          <w:p w14:paraId="21A753CE"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00CDB033" w14:textId="77777777" w:rsidTr="00C57978">
        <w:trPr>
          <w:trHeight w:val="530"/>
          <w:jc w:val="center"/>
        </w:trPr>
        <w:tc>
          <w:tcPr>
            <w:tcW w:w="3480" w:type="dxa"/>
            <w:vAlign w:val="center"/>
          </w:tcPr>
          <w:p w14:paraId="5459B70F"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lastRenderedPageBreak/>
              <w:t>IB Language B – Italian - HL</w:t>
            </w:r>
          </w:p>
        </w:tc>
        <w:tc>
          <w:tcPr>
            <w:tcW w:w="2995" w:type="dxa"/>
            <w:vAlign w:val="center"/>
          </w:tcPr>
          <w:p w14:paraId="10D0A5F9"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B – Italian - HL</w:t>
            </w:r>
          </w:p>
        </w:tc>
        <w:tc>
          <w:tcPr>
            <w:tcW w:w="1620" w:type="dxa"/>
          </w:tcPr>
          <w:p w14:paraId="2F7C0E09"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5333B2C"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00I53</w:t>
            </w:r>
          </w:p>
        </w:tc>
        <w:tc>
          <w:tcPr>
            <w:tcW w:w="1411" w:type="dxa"/>
            <w:gridSpan w:val="2"/>
          </w:tcPr>
          <w:p w14:paraId="5971E0E6"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536CF824" w14:textId="77777777" w:rsidTr="00C57978">
        <w:trPr>
          <w:trHeight w:val="530"/>
          <w:jc w:val="center"/>
        </w:trPr>
        <w:tc>
          <w:tcPr>
            <w:tcW w:w="3480" w:type="dxa"/>
            <w:vAlign w:val="center"/>
          </w:tcPr>
          <w:p w14:paraId="6DED436E"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B – Italian - SL</w:t>
            </w:r>
          </w:p>
        </w:tc>
        <w:tc>
          <w:tcPr>
            <w:tcW w:w="2995" w:type="dxa"/>
            <w:vAlign w:val="center"/>
          </w:tcPr>
          <w:p w14:paraId="4240C7ED"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B – Italian - SL</w:t>
            </w:r>
          </w:p>
        </w:tc>
        <w:tc>
          <w:tcPr>
            <w:tcW w:w="1620" w:type="dxa"/>
          </w:tcPr>
          <w:p w14:paraId="4A42A2F1"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971DB34"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00I54</w:t>
            </w:r>
          </w:p>
        </w:tc>
        <w:tc>
          <w:tcPr>
            <w:tcW w:w="1411" w:type="dxa"/>
            <w:gridSpan w:val="2"/>
          </w:tcPr>
          <w:p w14:paraId="1FF34A10"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31AE2BFC" w14:textId="77777777" w:rsidTr="00C57978">
        <w:trPr>
          <w:trHeight w:val="530"/>
          <w:jc w:val="center"/>
        </w:trPr>
        <w:tc>
          <w:tcPr>
            <w:tcW w:w="3480" w:type="dxa"/>
            <w:vAlign w:val="center"/>
          </w:tcPr>
          <w:p w14:paraId="16785CFD"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Italian - HL</w:t>
            </w:r>
          </w:p>
        </w:tc>
        <w:tc>
          <w:tcPr>
            <w:tcW w:w="2995" w:type="dxa"/>
          </w:tcPr>
          <w:p w14:paraId="22941C92"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Italian - HL</w:t>
            </w:r>
          </w:p>
        </w:tc>
        <w:tc>
          <w:tcPr>
            <w:tcW w:w="1620" w:type="dxa"/>
          </w:tcPr>
          <w:p w14:paraId="2718CB88"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D44E69C"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00I55</w:t>
            </w:r>
          </w:p>
        </w:tc>
        <w:tc>
          <w:tcPr>
            <w:tcW w:w="1411" w:type="dxa"/>
            <w:gridSpan w:val="2"/>
          </w:tcPr>
          <w:p w14:paraId="574FF671"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59DBDB30" w14:textId="77777777" w:rsidTr="00C57978">
        <w:trPr>
          <w:trHeight w:val="530"/>
          <w:jc w:val="center"/>
        </w:trPr>
        <w:tc>
          <w:tcPr>
            <w:tcW w:w="3480" w:type="dxa"/>
            <w:vAlign w:val="center"/>
          </w:tcPr>
          <w:p w14:paraId="01DA41B6"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Italian - SL</w:t>
            </w:r>
          </w:p>
        </w:tc>
        <w:tc>
          <w:tcPr>
            <w:tcW w:w="2995" w:type="dxa"/>
          </w:tcPr>
          <w:p w14:paraId="2D178A75"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Italian - SL</w:t>
            </w:r>
          </w:p>
        </w:tc>
        <w:tc>
          <w:tcPr>
            <w:tcW w:w="1620" w:type="dxa"/>
          </w:tcPr>
          <w:p w14:paraId="7B276BD7"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26116EF"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00I56</w:t>
            </w:r>
          </w:p>
        </w:tc>
        <w:tc>
          <w:tcPr>
            <w:tcW w:w="1411" w:type="dxa"/>
            <w:gridSpan w:val="2"/>
          </w:tcPr>
          <w:p w14:paraId="51B9A42B"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508AF1F7" w14:textId="77777777" w:rsidTr="00C57978">
        <w:trPr>
          <w:trHeight w:val="530"/>
          <w:jc w:val="center"/>
        </w:trPr>
        <w:tc>
          <w:tcPr>
            <w:tcW w:w="3480" w:type="dxa"/>
            <w:vAlign w:val="center"/>
          </w:tcPr>
          <w:p w14:paraId="6274AAE9"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Ab Initio – Italian - SL</w:t>
            </w:r>
          </w:p>
        </w:tc>
        <w:tc>
          <w:tcPr>
            <w:tcW w:w="2995" w:type="dxa"/>
            <w:vAlign w:val="center"/>
          </w:tcPr>
          <w:p w14:paraId="30CD8AC1"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Ab Initio – Italian - SL</w:t>
            </w:r>
          </w:p>
        </w:tc>
        <w:tc>
          <w:tcPr>
            <w:tcW w:w="1620" w:type="dxa"/>
          </w:tcPr>
          <w:p w14:paraId="5850ED59"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3AE4401"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00I57</w:t>
            </w:r>
          </w:p>
        </w:tc>
        <w:tc>
          <w:tcPr>
            <w:tcW w:w="1411" w:type="dxa"/>
            <w:gridSpan w:val="2"/>
          </w:tcPr>
          <w:p w14:paraId="3F739794"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39B111C0" w14:textId="77777777" w:rsidTr="00C57978">
        <w:trPr>
          <w:trHeight w:val="530"/>
          <w:jc w:val="center"/>
        </w:trPr>
        <w:tc>
          <w:tcPr>
            <w:tcW w:w="3480" w:type="dxa"/>
            <w:vAlign w:val="center"/>
          </w:tcPr>
          <w:p w14:paraId="7D716B77"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Literature – Portuguese - HL</w:t>
            </w:r>
          </w:p>
        </w:tc>
        <w:tc>
          <w:tcPr>
            <w:tcW w:w="2995" w:type="dxa"/>
            <w:vAlign w:val="center"/>
          </w:tcPr>
          <w:p w14:paraId="0334B32A"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Literature – Portuguese - HL</w:t>
            </w:r>
          </w:p>
        </w:tc>
        <w:tc>
          <w:tcPr>
            <w:tcW w:w="1620" w:type="dxa"/>
          </w:tcPr>
          <w:p w14:paraId="17C9FA59"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A95E2A1"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00I58</w:t>
            </w:r>
          </w:p>
        </w:tc>
        <w:tc>
          <w:tcPr>
            <w:tcW w:w="1411" w:type="dxa"/>
            <w:gridSpan w:val="2"/>
          </w:tcPr>
          <w:p w14:paraId="2324111C"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6089B89A" w14:textId="77777777" w:rsidTr="00C57978">
        <w:trPr>
          <w:trHeight w:val="530"/>
          <w:jc w:val="center"/>
        </w:trPr>
        <w:tc>
          <w:tcPr>
            <w:tcW w:w="3480" w:type="dxa"/>
            <w:vAlign w:val="center"/>
          </w:tcPr>
          <w:p w14:paraId="5902BD87"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Literature – Portuguese - SL</w:t>
            </w:r>
          </w:p>
        </w:tc>
        <w:tc>
          <w:tcPr>
            <w:tcW w:w="2995" w:type="dxa"/>
            <w:vAlign w:val="center"/>
          </w:tcPr>
          <w:p w14:paraId="592DC885"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Literature – Portuguese - SL</w:t>
            </w:r>
          </w:p>
        </w:tc>
        <w:tc>
          <w:tcPr>
            <w:tcW w:w="1620" w:type="dxa"/>
          </w:tcPr>
          <w:p w14:paraId="4C728669"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09B39CB"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00I59</w:t>
            </w:r>
          </w:p>
        </w:tc>
        <w:tc>
          <w:tcPr>
            <w:tcW w:w="1411" w:type="dxa"/>
            <w:gridSpan w:val="2"/>
          </w:tcPr>
          <w:p w14:paraId="3E04FDCF"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664F1167" w14:textId="77777777" w:rsidTr="00C57978">
        <w:trPr>
          <w:trHeight w:val="530"/>
          <w:jc w:val="center"/>
        </w:trPr>
        <w:tc>
          <w:tcPr>
            <w:tcW w:w="3480" w:type="dxa"/>
            <w:vAlign w:val="center"/>
          </w:tcPr>
          <w:p w14:paraId="1E7BD3F3"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B – Portuguese - HL</w:t>
            </w:r>
          </w:p>
        </w:tc>
        <w:tc>
          <w:tcPr>
            <w:tcW w:w="2995" w:type="dxa"/>
            <w:vAlign w:val="center"/>
          </w:tcPr>
          <w:p w14:paraId="0F7EC941"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B – Portuguese - HL</w:t>
            </w:r>
          </w:p>
        </w:tc>
        <w:tc>
          <w:tcPr>
            <w:tcW w:w="1620" w:type="dxa"/>
          </w:tcPr>
          <w:p w14:paraId="0DFB6A07"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11F56DA"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00I60</w:t>
            </w:r>
          </w:p>
        </w:tc>
        <w:tc>
          <w:tcPr>
            <w:tcW w:w="1411" w:type="dxa"/>
            <w:gridSpan w:val="2"/>
          </w:tcPr>
          <w:p w14:paraId="2A53A78A"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2A77BC41" w14:textId="77777777" w:rsidTr="00C57978">
        <w:trPr>
          <w:trHeight w:val="530"/>
          <w:jc w:val="center"/>
        </w:trPr>
        <w:tc>
          <w:tcPr>
            <w:tcW w:w="3480" w:type="dxa"/>
            <w:vAlign w:val="center"/>
          </w:tcPr>
          <w:p w14:paraId="025B9193"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B – Portuguese - SL</w:t>
            </w:r>
          </w:p>
        </w:tc>
        <w:tc>
          <w:tcPr>
            <w:tcW w:w="2995" w:type="dxa"/>
            <w:vAlign w:val="center"/>
          </w:tcPr>
          <w:p w14:paraId="0DEC547A"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B – Portuguese - SL</w:t>
            </w:r>
          </w:p>
        </w:tc>
        <w:tc>
          <w:tcPr>
            <w:tcW w:w="1620" w:type="dxa"/>
          </w:tcPr>
          <w:p w14:paraId="3E7175E9"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1C52EDB"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00I61</w:t>
            </w:r>
          </w:p>
        </w:tc>
        <w:tc>
          <w:tcPr>
            <w:tcW w:w="1411" w:type="dxa"/>
            <w:gridSpan w:val="2"/>
          </w:tcPr>
          <w:p w14:paraId="24A35EC7"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0C41009E" w14:textId="77777777" w:rsidTr="00C57978">
        <w:trPr>
          <w:trHeight w:val="530"/>
          <w:jc w:val="center"/>
        </w:trPr>
        <w:tc>
          <w:tcPr>
            <w:tcW w:w="3480" w:type="dxa"/>
            <w:vAlign w:val="center"/>
          </w:tcPr>
          <w:p w14:paraId="4E7DD9C9"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Portuguese - HL</w:t>
            </w:r>
          </w:p>
        </w:tc>
        <w:tc>
          <w:tcPr>
            <w:tcW w:w="2995" w:type="dxa"/>
            <w:vAlign w:val="center"/>
          </w:tcPr>
          <w:p w14:paraId="4D18DB7F"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Portuguese - HL</w:t>
            </w:r>
          </w:p>
        </w:tc>
        <w:tc>
          <w:tcPr>
            <w:tcW w:w="1620" w:type="dxa"/>
          </w:tcPr>
          <w:p w14:paraId="4DA96B0E"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77CE2B5"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00I62</w:t>
            </w:r>
          </w:p>
        </w:tc>
        <w:tc>
          <w:tcPr>
            <w:tcW w:w="1411" w:type="dxa"/>
            <w:gridSpan w:val="2"/>
          </w:tcPr>
          <w:p w14:paraId="0D1225CE"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5A8255A5" w14:textId="77777777" w:rsidTr="00C57978">
        <w:trPr>
          <w:trHeight w:val="530"/>
          <w:jc w:val="center"/>
        </w:trPr>
        <w:tc>
          <w:tcPr>
            <w:tcW w:w="3480" w:type="dxa"/>
            <w:vAlign w:val="center"/>
          </w:tcPr>
          <w:p w14:paraId="34C16A64"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Portuguese - SL</w:t>
            </w:r>
          </w:p>
        </w:tc>
        <w:tc>
          <w:tcPr>
            <w:tcW w:w="2995" w:type="dxa"/>
            <w:vAlign w:val="center"/>
          </w:tcPr>
          <w:p w14:paraId="7B1B529F"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Portuguese - SL</w:t>
            </w:r>
          </w:p>
        </w:tc>
        <w:tc>
          <w:tcPr>
            <w:tcW w:w="1620" w:type="dxa"/>
          </w:tcPr>
          <w:p w14:paraId="623D84DC"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D1EE9B9"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00I63</w:t>
            </w:r>
          </w:p>
        </w:tc>
        <w:tc>
          <w:tcPr>
            <w:tcW w:w="1411" w:type="dxa"/>
            <w:gridSpan w:val="2"/>
          </w:tcPr>
          <w:p w14:paraId="55F95D6F"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07650B55" w14:textId="77777777" w:rsidTr="00C57978">
        <w:trPr>
          <w:trHeight w:val="530"/>
          <w:jc w:val="center"/>
        </w:trPr>
        <w:tc>
          <w:tcPr>
            <w:tcW w:w="3480" w:type="dxa"/>
            <w:vAlign w:val="center"/>
          </w:tcPr>
          <w:p w14:paraId="551C917A"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Literature – German - HL</w:t>
            </w:r>
          </w:p>
        </w:tc>
        <w:tc>
          <w:tcPr>
            <w:tcW w:w="2995" w:type="dxa"/>
            <w:vAlign w:val="center"/>
          </w:tcPr>
          <w:p w14:paraId="4405DCCC"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Literature – German - HL</w:t>
            </w:r>
          </w:p>
        </w:tc>
        <w:tc>
          <w:tcPr>
            <w:tcW w:w="1620" w:type="dxa"/>
          </w:tcPr>
          <w:p w14:paraId="2FF45208"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AFBC12A"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00I64</w:t>
            </w:r>
          </w:p>
        </w:tc>
        <w:tc>
          <w:tcPr>
            <w:tcW w:w="1411" w:type="dxa"/>
            <w:gridSpan w:val="2"/>
          </w:tcPr>
          <w:p w14:paraId="372E544E"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748274C5" w14:textId="77777777" w:rsidTr="00C57978">
        <w:trPr>
          <w:trHeight w:val="530"/>
          <w:jc w:val="center"/>
        </w:trPr>
        <w:tc>
          <w:tcPr>
            <w:tcW w:w="3480" w:type="dxa"/>
            <w:vAlign w:val="center"/>
          </w:tcPr>
          <w:p w14:paraId="4A706AEF"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Literature – German - SL</w:t>
            </w:r>
          </w:p>
        </w:tc>
        <w:tc>
          <w:tcPr>
            <w:tcW w:w="2995" w:type="dxa"/>
            <w:vAlign w:val="center"/>
          </w:tcPr>
          <w:p w14:paraId="55C32F5C"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Literature – German - SL</w:t>
            </w:r>
          </w:p>
        </w:tc>
        <w:tc>
          <w:tcPr>
            <w:tcW w:w="1620" w:type="dxa"/>
          </w:tcPr>
          <w:p w14:paraId="3BFCC2C6"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AC90469"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00I65</w:t>
            </w:r>
          </w:p>
        </w:tc>
        <w:tc>
          <w:tcPr>
            <w:tcW w:w="1411" w:type="dxa"/>
            <w:gridSpan w:val="2"/>
          </w:tcPr>
          <w:p w14:paraId="3CBB3238"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68802D85" w14:textId="77777777" w:rsidTr="00C57978">
        <w:trPr>
          <w:trHeight w:val="530"/>
          <w:jc w:val="center"/>
        </w:trPr>
        <w:tc>
          <w:tcPr>
            <w:tcW w:w="3480" w:type="dxa"/>
            <w:vAlign w:val="center"/>
          </w:tcPr>
          <w:p w14:paraId="4BC68F05"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B – German - HL</w:t>
            </w:r>
          </w:p>
        </w:tc>
        <w:tc>
          <w:tcPr>
            <w:tcW w:w="2995" w:type="dxa"/>
          </w:tcPr>
          <w:p w14:paraId="1B698A8F"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B – German - HL</w:t>
            </w:r>
          </w:p>
        </w:tc>
        <w:tc>
          <w:tcPr>
            <w:tcW w:w="1620" w:type="dxa"/>
          </w:tcPr>
          <w:p w14:paraId="3AF55E53"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2306FD7"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00I66</w:t>
            </w:r>
          </w:p>
        </w:tc>
        <w:tc>
          <w:tcPr>
            <w:tcW w:w="1411" w:type="dxa"/>
            <w:gridSpan w:val="2"/>
          </w:tcPr>
          <w:p w14:paraId="473F7534"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1D93B793" w14:textId="77777777" w:rsidTr="00C57978">
        <w:trPr>
          <w:trHeight w:val="530"/>
          <w:jc w:val="center"/>
        </w:trPr>
        <w:tc>
          <w:tcPr>
            <w:tcW w:w="3480" w:type="dxa"/>
            <w:vAlign w:val="center"/>
          </w:tcPr>
          <w:p w14:paraId="185F3B29"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B – German - SL</w:t>
            </w:r>
          </w:p>
        </w:tc>
        <w:tc>
          <w:tcPr>
            <w:tcW w:w="2995" w:type="dxa"/>
          </w:tcPr>
          <w:p w14:paraId="186D4054"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B – German - SL</w:t>
            </w:r>
          </w:p>
        </w:tc>
        <w:tc>
          <w:tcPr>
            <w:tcW w:w="1620" w:type="dxa"/>
          </w:tcPr>
          <w:p w14:paraId="3249A557"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E58D7BE"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00I67</w:t>
            </w:r>
          </w:p>
        </w:tc>
        <w:tc>
          <w:tcPr>
            <w:tcW w:w="1411" w:type="dxa"/>
            <w:gridSpan w:val="2"/>
          </w:tcPr>
          <w:p w14:paraId="41596565"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5D4EE301" w14:textId="77777777" w:rsidTr="00C57978">
        <w:trPr>
          <w:trHeight w:val="530"/>
          <w:jc w:val="center"/>
        </w:trPr>
        <w:tc>
          <w:tcPr>
            <w:tcW w:w="3480" w:type="dxa"/>
            <w:vAlign w:val="center"/>
          </w:tcPr>
          <w:p w14:paraId="46F63AC0"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German - HL</w:t>
            </w:r>
          </w:p>
        </w:tc>
        <w:tc>
          <w:tcPr>
            <w:tcW w:w="2995" w:type="dxa"/>
          </w:tcPr>
          <w:p w14:paraId="6F38A200"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German - HL</w:t>
            </w:r>
          </w:p>
        </w:tc>
        <w:tc>
          <w:tcPr>
            <w:tcW w:w="1620" w:type="dxa"/>
          </w:tcPr>
          <w:p w14:paraId="6AABDA6D"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5DE76E53"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00I68</w:t>
            </w:r>
          </w:p>
        </w:tc>
        <w:tc>
          <w:tcPr>
            <w:tcW w:w="1411" w:type="dxa"/>
            <w:gridSpan w:val="2"/>
          </w:tcPr>
          <w:p w14:paraId="1280411E"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051FF118" w14:textId="77777777" w:rsidTr="00C57978">
        <w:trPr>
          <w:trHeight w:val="530"/>
          <w:jc w:val="center"/>
        </w:trPr>
        <w:tc>
          <w:tcPr>
            <w:tcW w:w="3480" w:type="dxa"/>
            <w:vAlign w:val="center"/>
          </w:tcPr>
          <w:p w14:paraId="366785AA"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German - SL</w:t>
            </w:r>
          </w:p>
        </w:tc>
        <w:tc>
          <w:tcPr>
            <w:tcW w:w="2995" w:type="dxa"/>
          </w:tcPr>
          <w:p w14:paraId="3C7F9E9A"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German - SL</w:t>
            </w:r>
          </w:p>
        </w:tc>
        <w:tc>
          <w:tcPr>
            <w:tcW w:w="1620" w:type="dxa"/>
          </w:tcPr>
          <w:p w14:paraId="06F45D9B"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7B7A6BF"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00I69</w:t>
            </w:r>
          </w:p>
        </w:tc>
        <w:tc>
          <w:tcPr>
            <w:tcW w:w="1411" w:type="dxa"/>
            <w:gridSpan w:val="2"/>
          </w:tcPr>
          <w:p w14:paraId="0B84EA5F"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3007381A" w14:textId="77777777" w:rsidTr="00C57978">
        <w:trPr>
          <w:trHeight w:val="530"/>
          <w:jc w:val="center"/>
        </w:trPr>
        <w:tc>
          <w:tcPr>
            <w:tcW w:w="3480" w:type="dxa"/>
            <w:vAlign w:val="center"/>
          </w:tcPr>
          <w:p w14:paraId="3570CA23"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Ab Initio – German - SL</w:t>
            </w:r>
          </w:p>
        </w:tc>
        <w:tc>
          <w:tcPr>
            <w:tcW w:w="2995" w:type="dxa"/>
            <w:vAlign w:val="center"/>
          </w:tcPr>
          <w:p w14:paraId="43075ED5"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Ab Initio – German - SL</w:t>
            </w:r>
          </w:p>
        </w:tc>
        <w:tc>
          <w:tcPr>
            <w:tcW w:w="1620" w:type="dxa"/>
          </w:tcPr>
          <w:p w14:paraId="0CCDDB1D"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505B90D2"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00I70</w:t>
            </w:r>
          </w:p>
        </w:tc>
        <w:tc>
          <w:tcPr>
            <w:tcW w:w="1411" w:type="dxa"/>
            <w:gridSpan w:val="2"/>
          </w:tcPr>
          <w:p w14:paraId="63CFA559"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1222B4CF" w14:textId="77777777" w:rsidTr="00C57978">
        <w:trPr>
          <w:trHeight w:val="530"/>
          <w:jc w:val="center"/>
        </w:trPr>
        <w:tc>
          <w:tcPr>
            <w:tcW w:w="3480" w:type="dxa"/>
            <w:vAlign w:val="center"/>
          </w:tcPr>
          <w:p w14:paraId="1FFFFF16"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Literature – Greek - HL</w:t>
            </w:r>
          </w:p>
        </w:tc>
        <w:tc>
          <w:tcPr>
            <w:tcW w:w="2995" w:type="dxa"/>
          </w:tcPr>
          <w:p w14:paraId="3AE9A6F7"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Literature – Greek - HL</w:t>
            </w:r>
          </w:p>
        </w:tc>
        <w:tc>
          <w:tcPr>
            <w:tcW w:w="1620" w:type="dxa"/>
          </w:tcPr>
          <w:p w14:paraId="30B71F82"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C408687"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00I71</w:t>
            </w:r>
          </w:p>
        </w:tc>
        <w:tc>
          <w:tcPr>
            <w:tcW w:w="1411" w:type="dxa"/>
            <w:gridSpan w:val="2"/>
          </w:tcPr>
          <w:p w14:paraId="5275F41C"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3AF7B26D" w14:textId="77777777" w:rsidTr="00C57978">
        <w:trPr>
          <w:trHeight w:val="530"/>
          <w:jc w:val="center"/>
        </w:trPr>
        <w:tc>
          <w:tcPr>
            <w:tcW w:w="3480" w:type="dxa"/>
            <w:vAlign w:val="center"/>
          </w:tcPr>
          <w:p w14:paraId="587F2C7C"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Literature – Greek - SL</w:t>
            </w:r>
          </w:p>
        </w:tc>
        <w:tc>
          <w:tcPr>
            <w:tcW w:w="2995" w:type="dxa"/>
          </w:tcPr>
          <w:p w14:paraId="21DA6F3C"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Literature – Greek - SL</w:t>
            </w:r>
          </w:p>
        </w:tc>
        <w:tc>
          <w:tcPr>
            <w:tcW w:w="1620" w:type="dxa"/>
          </w:tcPr>
          <w:p w14:paraId="53EA10A3"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558D0DC3"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00I72</w:t>
            </w:r>
          </w:p>
        </w:tc>
        <w:tc>
          <w:tcPr>
            <w:tcW w:w="1411" w:type="dxa"/>
            <w:gridSpan w:val="2"/>
          </w:tcPr>
          <w:p w14:paraId="1F55D5CC"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3018C54D" w14:textId="77777777" w:rsidTr="00C57978">
        <w:trPr>
          <w:trHeight w:val="530"/>
          <w:jc w:val="center"/>
        </w:trPr>
        <w:tc>
          <w:tcPr>
            <w:tcW w:w="3480" w:type="dxa"/>
            <w:vAlign w:val="center"/>
          </w:tcPr>
          <w:p w14:paraId="4B84C5BB"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lastRenderedPageBreak/>
              <w:t>IB Language A: Language and Literature – Greek - HL</w:t>
            </w:r>
          </w:p>
        </w:tc>
        <w:tc>
          <w:tcPr>
            <w:tcW w:w="2995" w:type="dxa"/>
          </w:tcPr>
          <w:p w14:paraId="3FA2715F"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Greek - HL</w:t>
            </w:r>
          </w:p>
        </w:tc>
        <w:tc>
          <w:tcPr>
            <w:tcW w:w="1620" w:type="dxa"/>
          </w:tcPr>
          <w:p w14:paraId="55E42C91"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D8E9576"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00I73</w:t>
            </w:r>
          </w:p>
        </w:tc>
        <w:tc>
          <w:tcPr>
            <w:tcW w:w="1411" w:type="dxa"/>
            <w:gridSpan w:val="2"/>
          </w:tcPr>
          <w:p w14:paraId="5208A117"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607A463F" w14:textId="77777777" w:rsidTr="00C57978">
        <w:trPr>
          <w:trHeight w:val="530"/>
          <w:jc w:val="center"/>
        </w:trPr>
        <w:tc>
          <w:tcPr>
            <w:tcW w:w="3480" w:type="dxa"/>
            <w:vAlign w:val="center"/>
          </w:tcPr>
          <w:p w14:paraId="4155DB90"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Greek - SL</w:t>
            </w:r>
          </w:p>
        </w:tc>
        <w:tc>
          <w:tcPr>
            <w:tcW w:w="2995" w:type="dxa"/>
          </w:tcPr>
          <w:p w14:paraId="15D4ECD2"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Greek - SL</w:t>
            </w:r>
          </w:p>
        </w:tc>
        <w:tc>
          <w:tcPr>
            <w:tcW w:w="1620" w:type="dxa"/>
          </w:tcPr>
          <w:p w14:paraId="248DEF09"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417EF54"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00I74</w:t>
            </w:r>
          </w:p>
        </w:tc>
        <w:tc>
          <w:tcPr>
            <w:tcW w:w="1411" w:type="dxa"/>
            <w:gridSpan w:val="2"/>
          </w:tcPr>
          <w:p w14:paraId="55455928"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439AA604" w14:textId="77777777" w:rsidTr="00C57978">
        <w:trPr>
          <w:trHeight w:val="530"/>
          <w:jc w:val="center"/>
        </w:trPr>
        <w:tc>
          <w:tcPr>
            <w:tcW w:w="3480" w:type="dxa"/>
            <w:vAlign w:val="center"/>
          </w:tcPr>
          <w:p w14:paraId="4DE5BC3F"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Classical Languages – Latin - HL</w:t>
            </w:r>
          </w:p>
        </w:tc>
        <w:tc>
          <w:tcPr>
            <w:tcW w:w="2995" w:type="dxa"/>
          </w:tcPr>
          <w:p w14:paraId="0173A32B"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Classical Languages – Latin - HL</w:t>
            </w:r>
          </w:p>
        </w:tc>
        <w:tc>
          <w:tcPr>
            <w:tcW w:w="1620" w:type="dxa"/>
          </w:tcPr>
          <w:p w14:paraId="4C4759C6"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84BE0C3"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00I75</w:t>
            </w:r>
          </w:p>
        </w:tc>
        <w:tc>
          <w:tcPr>
            <w:tcW w:w="1411" w:type="dxa"/>
            <w:gridSpan w:val="2"/>
          </w:tcPr>
          <w:p w14:paraId="41FA8A5B"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693E7B1E" w14:textId="77777777" w:rsidTr="00C57978">
        <w:trPr>
          <w:trHeight w:val="530"/>
          <w:jc w:val="center"/>
        </w:trPr>
        <w:tc>
          <w:tcPr>
            <w:tcW w:w="3480" w:type="dxa"/>
            <w:vAlign w:val="center"/>
          </w:tcPr>
          <w:p w14:paraId="1EDFC2F1"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Classical Languages – Latin - SL</w:t>
            </w:r>
          </w:p>
        </w:tc>
        <w:tc>
          <w:tcPr>
            <w:tcW w:w="2995" w:type="dxa"/>
          </w:tcPr>
          <w:p w14:paraId="09466914"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Classical Languages – Latin - SL</w:t>
            </w:r>
          </w:p>
        </w:tc>
        <w:tc>
          <w:tcPr>
            <w:tcW w:w="1620" w:type="dxa"/>
          </w:tcPr>
          <w:p w14:paraId="6D39C95A"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5CEE7E86"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00I76</w:t>
            </w:r>
          </w:p>
        </w:tc>
        <w:tc>
          <w:tcPr>
            <w:tcW w:w="1411" w:type="dxa"/>
            <w:gridSpan w:val="2"/>
          </w:tcPr>
          <w:p w14:paraId="4478CC32"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6E657B04" w14:textId="77777777" w:rsidTr="00C57978">
        <w:trPr>
          <w:trHeight w:val="530"/>
          <w:jc w:val="center"/>
        </w:trPr>
        <w:tc>
          <w:tcPr>
            <w:tcW w:w="3480" w:type="dxa"/>
          </w:tcPr>
          <w:p w14:paraId="1D062FC0"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Classical Languages – Greek - HL</w:t>
            </w:r>
          </w:p>
        </w:tc>
        <w:tc>
          <w:tcPr>
            <w:tcW w:w="2995" w:type="dxa"/>
          </w:tcPr>
          <w:p w14:paraId="1162AA46"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Classical Languages – Greek - HL</w:t>
            </w:r>
          </w:p>
        </w:tc>
        <w:tc>
          <w:tcPr>
            <w:tcW w:w="1620" w:type="dxa"/>
          </w:tcPr>
          <w:p w14:paraId="112B0AE3"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B4D5692"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00I77</w:t>
            </w:r>
          </w:p>
        </w:tc>
        <w:tc>
          <w:tcPr>
            <w:tcW w:w="1411" w:type="dxa"/>
            <w:gridSpan w:val="2"/>
          </w:tcPr>
          <w:p w14:paraId="20FEEA0B"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2FA91F75" w14:textId="77777777" w:rsidTr="00C57978">
        <w:trPr>
          <w:trHeight w:val="530"/>
          <w:jc w:val="center"/>
        </w:trPr>
        <w:tc>
          <w:tcPr>
            <w:tcW w:w="3480" w:type="dxa"/>
          </w:tcPr>
          <w:p w14:paraId="462D2C2F"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Classical Languages – Greek - HL</w:t>
            </w:r>
          </w:p>
        </w:tc>
        <w:tc>
          <w:tcPr>
            <w:tcW w:w="2995" w:type="dxa"/>
          </w:tcPr>
          <w:p w14:paraId="4E04D7EC"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Classical Languages – Greek - HL</w:t>
            </w:r>
          </w:p>
        </w:tc>
        <w:tc>
          <w:tcPr>
            <w:tcW w:w="1620" w:type="dxa"/>
          </w:tcPr>
          <w:p w14:paraId="2ADC5233"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14A43B8"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00I78</w:t>
            </w:r>
          </w:p>
        </w:tc>
        <w:tc>
          <w:tcPr>
            <w:tcW w:w="1411" w:type="dxa"/>
            <w:gridSpan w:val="2"/>
          </w:tcPr>
          <w:p w14:paraId="7914D7D6"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376632FC" w14:textId="77777777" w:rsidTr="00C57978">
        <w:trPr>
          <w:trHeight w:val="530"/>
          <w:jc w:val="center"/>
        </w:trPr>
        <w:tc>
          <w:tcPr>
            <w:tcW w:w="3480" w:type="dxa"/>
            <w:vAlign w:val="center"/>
          </w:tcPr>
          <w:p w14:paraId="0628A8F1"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Literature – Chinese - HL</w:t>
            </w:r>
          </w:p>
        </w:tc>
        <w:tc>
          <w:tcPr>
            <w:tcW w:w="2995" w:type="dxa"/>
          </w:tcPr>
          <w:p w14:paraId="60E5EC6E"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Literature – Chinese - HL</w:t>
            </w:r>
          </w:p>
        </w:tc>
        <w:tc>
          <w:tcPr>
            <w:tcW w:w="1620" w:type="dxa"/>
          </w:tcPr>
          <w:p w14:paraId="6FAC31B8"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BFC400D"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00I79</w:t>
            </w:r>
          </w:p>
        </w:tc>
        <w:tc>
          <w:tcPr>
            <w:tcW w:w="1411" w:type="dxa"/>
            <w:gridSpan w:val="2"/>
          </w:tcPr>
          <w:p w14:paraId="57321541"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4E06004C" w14:textId="77777777" w:rsidTr="00C57978">
        <w:trPr>
          <w:trHeight w:val="530"/>
          <w:jc w:val="center"/>
        </w:trPr>
        <w:tc>
          <w:tcPr>
            <w:tcW w:w="3480" w:type="dxa"/>
            <w:vAlign w:val="center"/>
          </w:tcPr>
          <w:p w14:paraId="66BEB540"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Literature – Chinese - SL</w:t>
            </w:r>
          </w:p>
        </w:tc>
        <w:tc>
          <w:tcPr>
            <w:tcW w:w="2995" w:type="dxa"/>
          </w:tcPr>
          <w:p w14:paraId="3D3C51EF"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Literature – Chinese - SL</w:t>
            </w:r>
          </w:p>
        </w:tc>
        <w:tc>
          <w:tcPr>
            <w:tcW w:w="1620" w:type="dxa"/>
          </w:tcPr>
          <w:p w14:paraId="4E201710"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021A777"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00I80</w:t>
            </w:r>
          </w:p>
        </w:tc>
        <w:tc>
          <w:tcPr>
            <w:tcW w:w="1411" w:type="dxa"/>
            <w:gridSpan w:val="2"/>
          </w:tcPr>
          <w:p w14:paraId="66225439"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60C66EE1" w14:textId="77777777" w:rsidTr="00C57978">
        <w:trPr>
          <w:trHeight w:val="530"/>
          <w:jc w:val="center"/>
        </w:trPr>
        <w:tc>
          <w:tcPr>
            <w:tcW w:w="3480" w:type="dxa"/>
            <w:vAlign w:val="center"/>
          </w:tcPr>
          <w:p w14:paraId="57464B89"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B – Chinese - HL</w:t>
            </w:r>
          </w:p>
        </w:tc>
        <w:tc>
          <w:tcPr>
            <w:tcW w:w="2995" w:type="dxa"/>
          </w:tcPr>
          <w:p w14:paraId="3ECC9E23"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B – Chinese - HL</w:t>
            </w:r>
          </w:p>
        </w:tc>
        <w:tc>
          <w:tcPr>
            <w:tcW w:w="1620" w:type="dxa"/>
          </w:tcPr>
          <w:p w14:paraId="4ADB769C"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0622CF7"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00I81</w:t>
            </w:r>
          </w:p>
        </w:tc>
        <w:tc>
          <w:tcPr>
            <w:tcW w:w="1411" w:type="dxa"/>
            <w:gridSpan w:val="2"/>
          </w:tcPr>
          <w:p w14:paraId="3163E7F5"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1C4D2F83" w14:textId="77777777" w:rsidTr="00C57978">
        <w:trPr>
          <w:trHeight w:val="530"/>
          <w:jc w:val="center"/>
        </w:trPr>
        <w:tc>
          <w:tcPr>
            <w:tcW w:w="3480" w:type="dxa"/>
            <w:vAlign w:val="center"/>
          </w:tcPr>
          <w:p w14:paraId="37989584"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B – Chinese - SL</w:t>
            </w:r>
          </w:p>
        </w:tc>
        <w:tc>
          <w:tcPr>
            <w:tcW w:w="2995" w:type="dxa"/>
          </w:tcPr>
          <w:p w14:paraId="73ACB261"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B – Chinese - SL</w:t>
            </w:r>
          </w:p>
        </w:tc>
        <w:tc>
          <w:tcPr>
            <w:tcW w:w="1620" w:type="dxa"/>
          </w:tcPr>
          <w:p w14:paraId="434433BE"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A81C748"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00I82</w:t>
            </w:r>
          </w:p>
        </w:tc>
        <w:tc>
          <w:tcPr>
            <w:tcW w:w="1411" w:type="dxa"/>
            <w:gridSpan w:val="2"/>
          </w:tcPr>
          <w:p w14:paraId="4FC6E507"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205DA28E" w14:textId="77777777" w:rsidTr="00C57978">
        <w:trPr>
          <w:trHeight w:val="530"/>
          <w:jc w:val="center"/>
        </w:trPr>
        <w:tc>
          <w:tcPr>
            <w:tcW w:w="3480" w:type="dxa"/>
            <w:vAlign w:val="center"/>
          </w:tcPr>
          <w:p w14:paraId="582472A1"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Chinese - HL</w:t>
            </w:r>
          </w:p>
        </w:tc>
        <w:tc>
          <w:tcPr>
            <w:tcW w:w="2995" w:type="dxa"/>
          </w:tcPr>
          <w:p w14:paraId="094E739E"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Chinese - HL</w:t>
            </w:r>
          </w:p>
        </w:tc>
        <w:tc>
          <w:tcPr>
            <w:tcW w:w="1620" w:type="dxa"/>
          </w:tcPr>
          <w:p w14:paraId="21B621CF"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33BB885"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00I83</w:t>
            </w:r>
          </w:p>
        </w:tc>
        <w:tc>
          <w:tcPr>
            <w:tcW w:w="1411" w:type="dxa"/>
            <w:gridSpan w:val="2"/>
          </w:tcPr>
          <w:p w14:paraId="0522BA9C"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71D11A8A" w14:textId="77777777" w:rsidTr="00C57978">
        <w:trPr>
          <w:trHeight w:val="530"/>
          <w:jc w:val="center"/>
        </w:trPr>
        <w:tc>
          <w:tcPr>
            <w:tcW w:w="3480" w:type="dxa"/>
            <w:vAlign w:val="center"/>
          </w:tcPr>
          <w:p w14:paraId="4331D7AF"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Chinese - SL</w:t>
            </w:r>
          </w:p>
        </w:tc>
        <w:tc>
          <w:tcPr>
            <w:tcW w:w="2995" w:type="dxa"/>
          </w:tcPr>
          <w:p w14:paraId="6A2C33F5"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Chinese - SL</w:t>
            </w:r>
          </w:p>
        </w:tc>
        <w:tc>
          <w:tcPr>
            <w:tcW w:w="1620" w:type="dxa"/>
          </w:tcPr>
          <w:p w14:paraId="3CD2209C"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439DC02"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00I84</w:t>
            </w:r>
          </w:p>
        </w:tc>
        <w:tc>
          <w:tcPr>
            <w:tcW w:w="1411" w:type="dxa"/>
            <w:gridSpan w:val="2"/>
          </w:tcPr>
          <w:p w14:paraId="1ABA22AE"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05E4FD0D" w14:textId="77777777" w:rsidTr="00C57978">
        <w:trPr>
          <w:trHeight w:val="530"/>
          <w:jc w:val="center"/>
        </w:trPr>
        <w:tc>
          <w:tcPr>
            <w:tcW w:w="3480" w:type="dxa"/>
            <w:vAlign w:val="center"/>
          </w:tcPr>
          <w:p w14:paraId="7DF41C36"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Ab Initio – Chinese - SL</w:t>
            </w:r>
          </w:p>
        </w:tc>
        <w:tc>
          <w:tcPr>
            <w:tcW w:w="2995" w:type="dxa"/>
            <w:vAlign w:val="center"/>
          </w:tcPr>
          <w:p w14:paraId="18EB3C08"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Ab Initio – Chinese - SL</w:t>
            </w:r>
          </w:p>
        </w:tc>
        <w:tc>
          <w:tcPr>
            <w:tcW w:w="1620" w:type="dxa"/>
          </w:tcPr>
          <w:p w14:paraId="136AAE7D"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EB4B1FF"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00I85</w:t>
            </w:r>
          </w:p>
        </w:tc>
        <w:tc>
          <w:tcPr>
            <w:tcW w:w="1411" w:type="dxa"/>
            <w:gridSpan w:val="2"/>
          </w:tcPr>
          <w:p w14:paraId="751D7380"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43B2D89C" w14:textId="77777777" w:rsidTr="00C57978">
        <w:trPr>
          <w:trHeight w:val="530"/>
          <w:jc w:val="center"/>
        </w:trPr>
        <w:tc>
          <w:tcPr>
            <w:tcW w:w="3480" w:type="dxa"/>
            <w:vAlign w:val="center"/>
          </w:tcPr>
          <w:p w14:paraId="3CCC7F77"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Literature – Japanese - HL</w:t>
            </w:r>
          </w:p>
        </w:tc>
        <w:tc>
          <w:tcPr>
            <w:tcW w:w="2995" w:type="dxa"/>
            <w:vAlign w:val="center"/>
          </w:tcPr>
          <w:p w14:paraId="0C42C45C"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Literature – Japanese - HL</w:t>
            </w:r>
          </w:p>
        </w:tc>
        <w:tc>
          <w:tcPr>
            <w:tcW w:w="1620" w:type="dxa"/>
          </w:tcPr>
          <w:p w14:paraId="7873C5E0"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C7B1505"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00I86</w:t>
            </w:r>
          </w:p>
        </w:tc>
        <w:tc>
          <w:tcPr>
            <w:tcW w:w="1411" w:type="dxa"/>
            <w:gridSpan w:val="2"/>
          </w:tcPr>
          <w:p w14:paraId="68E210FE"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7A8D43F0" w14:textId="77777777" w:rsidTr="00C57978">
        <w:trPr>
          <w:trHeight w:val="530"/>
          <w:jc w:val="center"/>
        </w:trPr>
        <w:tc>
          <w:tcPr>
            <w:tcW w:w="3480" w:type="dxa"/>
            <w:vAlign w:val="center"/>
          </w:tcPr>
          <w:p w14:paraId="3F2CA792"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Literature – Japanese - SL</w:t>
            </w:r>
          </w:p>
        </w:tc>
        <w:tc>
          <w:tcPr>
            <w:tcW w:w="2995" w:type="dxa"/>
            <w:vAlign w:val="center"/>
          </w:tcPr>
          <w:p w14:paraId="2F257025"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Literature – Japanese - SL</w:t>
            </w:r>
          </w:p>
        </w:tc>
        <w:tc>
          <w:tcPr>
            <w:tcW w:w="1620" w:type="dxa"/>
          </w:tcPr>
          <w:p w14:paraId="4A4C08B1"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1F6528E"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00I87</w:t>
            </w:r>
          </w:p>
        </w:tc>
        <w:tc>
          <w:tcPr>
            <w:tcW w:w="1411" w:type="dxa"/>
            <w:gridSpan w:val="2"/>
          </w:tcPr>
          <w:p w14:paraId="41C9ECC6"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08622056" w14:textId="77777777" w:rsidTr="00C57978">
        <w:trPr>
          <w:trHeight w:val="530"/>
          <w:jc w:val="center"/>
        </w:trPr>
        <w:tc>
          <w:tcPr>
            <w:tcW w:w="3480" w:type="dxa"/>
            <w:vAlign w:val="center"/>
          </w:tcPr>
          <w:p w14:paraId="1874507E"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B – Japanese - HL</w:t>
            </w:r>
          </w:p>
        </w:tc>
        <w:tc>
          <w:tcPr>
            <w:tcW w:w="2995" w:type="dxa"/>
          </w:tcPr>
          <w:p w14:paraId="4140A074"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B – Japanese - HL</w:t>
            </w:r>
          </w:p>
        </w:tc>
        <w:tc>
          <w:tcPr>
            <w:tcW w:w="1620" w:type="dxa"/>
          </w:tcPr>
          <w:p w14:paraId="67586232"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4BC131F"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00I88</w:t>
            </w:r>
          </w:p>
        </w:tc>
        <w:tc>
          <w:tcPr>
            <w:tcW w:w="1411" w:type="dxa"/>
            <w:gridSpan w:val="2"/>
          </w:tcPr>
          <w:p w14:paraId="7E3668DF"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5692D499" w14:textId="77777777" w:rsidTr="00C57978">
        <w:trPr>
          <w:trHeight w:val="530"/>
          <w:jc w:val="center"/>
        </w:trPr>
        <w:tc>
          <w:tcPr>
            <w:tcW w:w="3480" w:type="dxa"/>
            <w:vAlign w:val="center"/>
          </w:tcPr>
          <w:p w14:paraId="377F3751"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B – Japanese - SL</w:t>
            </w:r>
          </w:p>
        </w:tc>
        <w:tc>
          <w:tcPr>
            <w:tcW w:w="2995" w:type="dxa"/>
          </w:tcPr>
          <w:p w14:paraId="267A017C"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B – Japanese - SL</w:t>
            </w:r>
          </w:p>
        </w:tc>
        <w:tc>
          <w:tcPr>
            <w:tcW w:w="1620" w:type="dxa"/>
          </w:tcPr>
          <w:p w14:paraId="3197AA78"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2738ED1"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00I89</w:t>
            </w:r>
          </w:p>
        </w:tc>
        <w:tc>
          <w:tcPr>
            <w:tcW w:w="1411" w:type="dxa"/>
            <w:gridSpan w:val="2"/>
          </w:tcPr>
          <w:p w14:paraId="463ABDDE"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455E6E7C" w14:textId="77777777" w:rsidTr="00C57978">
        <w:trPr>
          <w:trHeight w:val="530"/>
          <w:jc w:val="center"/>
        </w:trPr>
        <w:tc>
          <w:tcPr>
            <w:tcW w:w="3480" w:type="dxa"/>
            <w:vAlign w:val="center"/>
          </w:tcPr>
          <w:p w14:paraId="59F2E173"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Japanese - HL</w:t>
            </w:r>
          </w:p>
        </w:tc>
        <w:tc>
          <w:tcPr>
            <w:tcW w:w="2995" w:type="dxa"/>
          </w:tcPr>
          <w:p w14:paraId="55BFD9E2"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Japanese - HL</w:t>
            </w:r>
          </w:p>
        </w:tc>
        <w:tc>
          <w:tcPr>
            <w:tcW w:w="1620" w:type="dxa"/>
          </w:tcPr>
          <w:p w14:paraId="3C169C87"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A7FB053"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00I90</w:t>
            </w:r>
          </w:p>
        </w:tc>
        <w:tc>
          <w:tcPr>
            <w:tcW w:w="1411" w:type="dxa"/>
            <w:gridSpan w:val="2"/>
          </w:tcPr>
          <w:p w14:paraId="1F9C2C5B"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7781613C" w14:textId="77777777" w:rsidTr="00C57978">
        <w:trPr>
          <w:trHeight w:val="530"/>
          <w:jc w:val="center"/>
        </w:trPr>
        <w:tc>
          <w:tcPr>
            <w:tcW w:w="3480" w:type="dxa"/>
            <w:vAlign w:val="center"/>
          </w:tcPr>
          <w:p w14:paraId="52C15334"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Japanese - SL</w:t>
            </w:r>
          </w:p>
        </w:tc>
        <w:tc>
          <w:tcPr>
            <w:tcW w:w="2995" w:type="dxa"/>
          </w:tcPr>
          <w:p w14:paraId="5DA1C8A8"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Japanese - SL</w:t>
            </w:r>
          </w:p>
        </w:tc>
        <w:tc>
          <w:tcPr>
            <w:tcW w:w="1620" w:type="dxa"/>
          </w:tcPr>
          <w:p w14:paraId="229BBBE9"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B849C2E"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00I91</w:t>
            </w:r>
          </w:p>
        </w:tc>
        <w:tc>
          <w:tcPr>
            <w:tcW w:w="1411" w:type="dxa"/>
            <w:gridSpan w:val="2"/>
          </w:tcPr>
          <w:p w14:paraId="396875F1"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3BD1F1A7" w14:textId="77777777" w:rsidTr="00C57978">
        <w:trPr>
          <w:trHeight w:val="530"/>
          <w:jc w:val="center"/>
        </w:trPr>
        <w:tc>
          <w:tcPr>
            <w:tcW w:w="3480" w:type="dxa"/>
            <w:vAlign w:val="center"/>
          </w:tcPr>
          <w:p w14:paraId="397C2DF6"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Ab Initio – Japanese - SL</w:t>
            </w:r>
          </w:p>
        </w:tc>
        <w:tc>
          <w:tcPr>
            <w:tcW w:w="2995" w:type="dxa"/>
            <w:vAlign w:val="center"/>
          </w:tcPr>
          <w:p w14:paraId="6BFC173F"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Ab Initio – Japanese - SL</w:t>
            </w:r>
          </w:p>
        </w:tc>
        <w:tc>
          <w:tcPr>
            <w:tcW w:w="1620" w:type="dxa"/>
          </w:tcPr>
          <w:p w14:paraId="4114C6C5"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551A4935"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00I92</w:t>
            </w:r>
          </w:p>
        </w:tc>
        <w:tc>
          <w:tcPr>
            <w:tcW w:w="1411" w:type="dxa"/>
            <w:gridSpan w:val="2"/>
          </w:tcPr>
          <w:p w14:paraId="6C7767B1"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4EF09C11" w14:textId="77777777" w:rsidTr="00C57978">
        <w:trPr>
          <w:trHeight w:val="530"/>
          <w:jc w:val="center"/>
        </w:trPr>
        <w:tc>
          <w:tcPr>
            <w:tcW w:w="3480" w:type="dxa"/>
            <w:vAlign w:val="center"/>
          </w:tcPr>
          <w:p w14:paraId="0030735B"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lastRenderedPageBreak/>
              <w:t>IB Language A: Korean – Literature - HL</w:t>
            </w:r>
          </w:p>
        </w:tc>
        <w:tc>
          <w:tcPr>
            <w:tcW w:w="2995" w:type="dxa"/>
          </w:tcPr>
          <w:p w14:paraId="5DC61BCF"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Korean – Literature - HL</w:t>
            </w:r>
          </w:p>
        </w:tc>
        <w:tc>
          <w:tcPr>
            <w:tcW w:w="1620" w:type="dxa"/>
          </w:tcPr>
          <w:p w14:paraId="1425C56C"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8136D58"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00I93</w:t>
            </w:r>
          </w:p>
        </w:tc>
        <w:tc>
          <w:tcPr>
            <w:tcW w:w="1411" w:type="dxa"/>
            <w:gridSpan w:val="2"/>
          </w:tcPr>
          <w:p w14:paraId="6C5689C8"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1FF42D38" w14:textId="77777777" w:rsidTr="00C57978">
        <w:trPr>
          <w:trHeight w:val="530"/>
          <w:jc w:val="center"/>
        </w:trPr>
        <w:tc>
          <w:tcPr>
            <w:tcW w:w="3480" w:type="dxa"/>
            <w:vAlign w:val="center"/>
          </w:tcPr>
          <w:p w14:paraId="7FA00CEB"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Korean – Literature - HL</w:t>
            </w:r>
          </w:p>
        </w:tc>
        <w:tc>
          <w:tcPr>
            <w:tcW w:w="2995" w:type="dxa"/>
          </w:tcPr>
          <w:p w14:paraId="3A1C7DEB"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Korean – Literature - HL</w:t>
            </w:r>
          </w:p>
        </w:tc>
        <w:tc>
          <w:tcPr>
            <w:tcW w:w="1620" w:type="dxa"/>
          </w:tcPr>
          <w:p w14:paraId="72178599"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B6D27A3"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00I94</w:t>
            </w:r>
          </w:p>
        </w:tc>
        <w:tc>
          <w:tcPr>
            <w:tcW w:w="1411" w:type="dxa"/>
            <w:gridSpan w:val="2"/>
          </w:tcPr>
          <w:p w14:paraId="75963ECD"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3AFCF95F" w14:textId="77777777" w:rsidTr="00C57978">
        <w:trPr>
          <w:trHeight w:val="530"/>
          <w:jc w:val="center"/>
        </w:trPr>
        <w:tc>
          <w:tcPr>
            <w:tcW w:w="3480" w:type="dxa"/>
            <w:vAlign w:val="center"/>
          </w:tcPr>
          <w:p w14:paraId="757782CD"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B – Korean - HL</w:t>
            </w:r>
          </w:p>
        </w:tc>
        <w:tc>
          <w:tcPr>
            <w:tcW w:w="2995" w:type="dxa"/>
          </w:tcPr>
          <w:p w14:paraId="04E1DAED"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B – Korean - HL</w:t>
            </w:r>
          </w:p>
        </w:tc>
        <w:tc>
          <w:tcPr>
            <w:tcW w:w="1620" w:type="dxa"/>
          </w:tcPr>
          <w:p w14:paraId="679871AA"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5E4D701B"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00I95</w:t>
            </w:r>
          </w:p>
        </w:tc>
        <w:tc>
          <w:tcPr>
            <w:tcW w:w="1411" w:type="dxa"/>
            <w:gridSpan w:val="2"/>
          </w:tcPr>
          <w:p w14:paraId="5BD2A47B"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55846CCC" w14:textId="77777777" w:rsidTr="00C57978">
        <w:trPr>
          <w:trHeight w:val="530"/>
          <w:jc w:val="center"/>
        </w:trPr>
        <w:tc>
          <w:tcPr>
            <w:tcW w:w="3480" w:type="dxa"/>
            <w:vAlign w:val="center"/>
          </w:tcPr>
          <w:p w14:paraId="15F78090"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B – Korean - SL</w:t>
            </w:r>
          </w:p>
        </w:tc>
        <w:tc>
          <w:tcPr>
            <w:tcW w:w="2995" w:type="dxa"/>
          </w:tcPr>
          <w:p w14:paraId="530BDFFD"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B – Korean - SL</w:t>
            </w:r>
          </w:p>
        </w:tc>
        <w:tc>
          <w:tcPr>
            <w:tcW w:w="1620" w:type="dxa"/>
          </w:tcPr>
          <w:p w14:paraId="099CD849"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1222728"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00I96</w:t>
            </w:r>
          </w:p>
        </w:tc>
        <w:tc>
          <w:tcPr>
            <w:tcW w:w="1411" w:type="dxa"/>
            <w:gridSpan w:val="2"/>
          </w:tcPr>
          <w:p w14:paraId="76452409"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27A2CD7D" w14:textId="77777777" w:rsidTr="00C57978">
        <w:trPr>
          <w:trHeight w:val="530"/>
          <w:jc w:val="center"/>
        </w:trPr>
        <w:tc>
          <w:tcPr>
            <w:tcW w:w="3480" w:type="dxa"/>
            <w:vAlign w:val="center"/>
          </w:tcPr>
          <w:p w14:paraId="544EADF1"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Korean - HL</w:t>
            </w:r>
          </w:p>
        </w:tc>
        <w:tc>
          <w:tcPr>
            <w:tcW w:w="2995" w:type="dxa"/>
          </w:tcPr>
          <w:p w14:paraId="6973DC9A"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Korean - HL</w:t>
            </w:r>
          </w:p>
        </w:tc>
        <w:tc>
          <w:tcPr>
            <w:tcW w:w="1620" w:type="dxa"/>
          </w:tcPr>
          <w:p w14:paraId="1CE2E8EC"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80E6B91"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00I97</w:t>
            </w:r>
          </w:p>
        </w:tc>
        <w:tc>
          <w:tcPr>
            <w:tcW w:w="1411" w:type="dxa"/>
            <w:gridSpan w:val="2"/>
          </w:tcPr>
          <w:p w14:paraId="6C417E9A"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49D0E1AA" w14:textId="77777777" w:rsidTr="00C57978">
        <w:trPr>
          <w:trHeight w:val="530"/>
          <w:jc w:val="center"/>
        </w:trPr>
        <w:tc>
          <w:tcPr>
            <w:tcW w:w="3480" w:type="dxa"/>
            <w:vAlign w:val="center"/>
          </w:tcPr>
          <w:p w14:paraId="2BB1EB7C"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Korean - SL</w:t>
            </w:r>
          </w:p>
        </w:tc>
        <w:tc>
          <w:tcPr>
            <w:tcW w:w="2995" w:type="dxa"/>
          </w:tcPr>
          <w:p w14:paraId="63A3BAED"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Korean - SL</w:t>
            </w:r>
          </w:p>
        </w:tc>
        <w:tc>
          <w:tcPr>
            <w:tcW w:w="1620" w:type="dxa"/>
          </w:tcPr>
          <w:p w14:paraId="1B470FDC"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103824C5"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00I98</w:t>
            </w:r>
          </w:p>
        </w:tc>
        <w:tc>
          <w:tcPr>
            <w:tcW w:w="1411" w:type="dxa"/>
            <w:gridSpan w:val="2"/>
          </w:tcPr>
          <w:p w14:paraId="54E755BC"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7D4A3F62" w14:textId="77777777" w:rsidTr="00C57978">
        <w:trPr>
          <w:trHeight w:val="530"/>
          <w:jc w:val="center"/>
        </w:trPr>
        <w:tc>
          <w:tcPr>
            <w:tcW w:w="3480" w:type="dxa"/>
            <w:vAlign w:val="center"/>
          </w:tcPr>
          <w:p w14:paraId="6D6E24D3"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Literature – Vietnamese - HL</w:t>
            </w:r>
          </w:p>
        </w:tc>
        <w:tc>
          <w:tcPr>
            <w:tcW w:w="2995" w:type="dxa"/>
          </w:tcPr>
          <w:p w14:paraId="3587AC56"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Literature – Vietnamese - HL</w:t>
            </w:r>
          </w:p>
        </w:tc>
        <w:tc>
          <w:tcPr>
            <w:tcW w:w="1620" w:type="dxa"/>
          </w:tcPr>
          <w:p w14:paraId="30EB387C"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AE2AD56"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00I99</w:t>
            </w:r>
          </w:p>
        </w:tc>
        <w:tc>
          <w:tcPr>
            <w:tcW w:w="1411" w:type="dxa"/>
            <w:gridSpan w:val="2"/>
          </w:tcPr>
          <w:p w14:paraId="7520903C"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13471F80" w14:textId="77777777" w:rsidTr="00C57978">
        <w:trPr>
          <w:trHeight w:val="530"/>
          <w:jc w:val="center"/>
        </w:trPr>
        <w:tc>
          <w:tcPr>
            <w:tcW w:w="3480" w:type="dxa"/>
            <w:vAlign w:val="center"/>
          </w:tcPr>
          <w:p w14:paraId="246EA0E4"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Literature – Vietnamese - SL</w:t>
            </w:r>
          </w:p>
        </w:tc>
        <w:tc>
          <w:tcPr>
            <w:tcW w:w="2995" w:type="dxa"/>
          </w:tcPr>
          <w:p w14:paraId="431F2245"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Literature – Vietnamese - SL</w:t>
            </w:r>
          </w:p>
        </w:tc>
        <w:tc>
          <w:tcPr>
            <w:tcW w:w="1620" w:type="dxa"/>
          </w:tcPr>
          <w:p w14:paraId="1C7289EF"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12259A2"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0I200</w:t>
            </w:r>
          </w:p>
        </w:tc>
        <w:tc>
          <w:tcPr>
            <w:tcW w:w="1411" w:type="dxa"/>
            <w:gridSpan w:val="2"/>
          </w:tcPr>
          <w:p w14:paraId="4DD58473"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105485C8" w14:textId="77777777" w:rsidTr="00C57978">
        <w:trPr>
          <w:trHeight w:val="530"/>
          <w:jc w:val="center"/>
        </w:trPr>
        <w:tc>
          <w:tcPr>
            <w:tcW w:w="3480" w:type="dxa"/>
            <w:vAlign w:val="center"/>
          </w:tcPr>
          <w:p w14:paraId="2A901E4F"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Literature – Filipino - HL</w:t>
            </w:r>
          </w:p>
        </w:tc>
        <w:tc>
          <w:tcPr>
            <w:tcW w:w="2995" w:type="dxa"/>
          </w:tcPr>
          <w:p w14:paraId="75E78800"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Literature – Filipino - HL</w:t>
            </w:r>
          </w:p>
        </w:tc>
        <w:tc>
          <w:tcPr>
            <w:tcW w:w="1620" w:type="dxa"/>
          </w:tcPr>
          <w:p w14:paraId="4E5956E5"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54676270"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0I201</w:t>
            </w:r>
          </w:p>
        </w:tc>
        <w:tc>
          <w:tcPr>
            <w:tcW w:w="1411" w:type="dxa"/>
            <w:gridSpan w:val="2"/>
          </w:tcPr>
          <w:p w14:paraId="1D3834F6"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5F8E741E" w14:textId="77777777" w:rsidTr="00C57978">
        <w:trPr>
          <w:trHeight w:val="530"/>
          <w:jc w:val="center"/>
        </w:trPr>
        <w:tc>
          <w:tcPr>
            <w:tcW w:w="3480" w:type="dxa"/>
            <w:vAlign w:val="center"/>
          </w:tcPr>
          <w:p w14:paraId="159CF6EA"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Literature – Filipino - SL</w:t>
            </w:r>
          </w:p>
        </w:tc>
        <w:tc>
          <w:tcPr>
            <w:tcW w:w="2995" w:type="dxa"/>
          </w:tcPr>
          <w:p w14:paraId="41B93DC2"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Literature – Filipino - SL</w:t>
            </w:r>
          </w:p>
        </w:tc>
        <w:tc>
          <w:tcPr>
            <w:tcW w:w="1620" w:type="dxa"/>
          </w:tcPr>
          <w:p w14:paraId="7A8311A4"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1148BC70"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0I202</w:t>
            </w:r>
          </w:p>
        </w:tc>
        <w:tc>
          <w:tcPr>
            <w:tcW w:w="1411" w:type="dxa"/>
            <w:gridSpan w:val="2"/>
          </w:tcPr>
          <w:p w14:paraId="2E71D1E8"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3998FF43" w14:textId="77777777" w:rsidTr="00C57978">
        <w:trPr>
          <w:trHeight w:val="530"/>
          <w:jc w:val="center"/>
        </w:trPr>
        <w:tc>
          <w:tcPr>
            <w:tcW w:w="3480" w:type="dxa"/>
            <w:vAlign w:val="center"/>
          </w:tcPr>
          <w:p w14:paraId="77097DA2"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Literature – Russian - HL</w:t>
            </w:r>
          </w:p>
        </w:tc>
        <w:tc>
          <w:tcPr>
            <w:tcW w:w="2995" w:type="dxa"/>
          </w:tcPr>
          <w:p w14:paraId="4225AEC8"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Literature – Russian - HL</w:t>
            </w:r>
          </w:p>
        </w:tc>
        <w:tc>
          <w:tcPr>
            <w:tcW w:w="1620" w:type="dxa"/>
          </w:tcPr>
          <w:p w14:paraId="3AAEFD1B"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630D577"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0I203</w:t>
            </w:r>
          </w:p>
        </w:tc>
        <w:tc>
          <w:tcPr>
            <w:tcW w:w="1411" w:type="dxa"/>
            <w:gridSpan w:val="2"/>
          </w:tcPr>
          <w:p w14:paraId="7A7A1C34"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7BD47A6C" w14:textId="77777777" w:rsidTr="00C57978">
        <w:trPr>
          <w:trHeight w:val="530"/>
          <w:jc w:val="center"/>
        </w:trPr>
        <w:tc>
          <w:tcPr>
            <w:tcW w:w="3480" w:type="dxa"/>
            <w:vAlign w:val="center"/>
          </w:tcPr>
          <w:p w14:paraId="3D85774B"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Literature – Russian - SL</w:t>
            </w:r>
          </w:p>
        </w:tc>
        <w:tc>
          <w:tcPr>
            <w:tcW w:w="2995" w:type="dxa"/>
          </w:tcPr>
          <w:p w14:paraId="443E5CCD"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Literature – Russian - SL</w:t>
            </w:r>
          </w:p>
        </w:tc>
        <w:tc>
          <w:tcPr>
            <w:tcW w:w="1620" w:type="dxa"/>
          </w:tcPr>
          <w:p w14:paraId="277AF52C"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31C6483"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0I204</w:t>
            </w:r>
          </w:p>
        </w:tc>
        <w:tc>
          <w:tcPr>
            <w:tcW w:w="1411" w:type="dxa"/>
            <w:gridSpan w:val="2"/>
          </w:tcPr>
          <w:p w14:paraId="6348D306"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657D671B" w14:textId="77777777" w:rsidTr="00C57978">
        <w:trPr>
          <w:trHeight w:val="530"/>
          <w:jc w:val="center"/>
        </w:trPr>
        <w:tc>
          <w:tcPr>
            <w:tcW w:w="3480" w:type="dxa"/>
            <w:vAlign w:val="center"/>
          </w:tcPr>
          <w:p w14:paraId="21697AFF"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B – Russian - HL</w:t>
            </w:r>
          </w:p>
        </w:tc>
        <w:tc>
          <w:tcPr>
            <w:tcW w:w="2995" w:type="dxa"/>
          </w:tcPr>
          <w:p w14:paraId="66A0428E"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B – Russian - HL</w:t>
            </w:r>
          </w:p>
        </w:tc>
        <w:tc>
          <w:tcPr>
            <w:tcW w:w="1620" w:type="dxa"/>
          </w:tcPr>
          <w:p w14:paraId="2D262B16"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C4FBB3E"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0I205</w:t>
            </w:r>
          </w:p>
        </w:tc>
        <w:tc>
          <w:tcPr>
            <w:tcW w:w="1411" w:type="dxa"/>
            <w:gridSpan w:val="2"/>
          </w:tcPr>
          <w:p w14:paraId="09CF019C"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24E36043" w14:textId="77777777" w:rsidTr="00C57978">
        <w:trPr>
          <w:trHeight w:val="530"/>
          <w:jc w:val="center"/>
        </w:trPr>
        <w:tc>
          <w:tcPr>
            <w:tcW w:w="3480" w:type="dxa"/>
            <w:vAlign w:val="center"/>
          </w:tcPr>
          <w:p w14:paraId="16E961CF"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B – Russian - HL</w:t>
            </w:r>
          </w:p>
        </w:tc>
        <w:tc>
          <w:tcPr>
            <w:tcW w:w="2995" w:type="dxa"/>
          </w:tcPr>
          <w:p w14:paraId="125A045D"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B – Russian - HL</w:t>
            </w:r>
          </w:p>
        </w:tc>
        <w:tc>
          <w:tcPr>
            <w:tcW w:w="1620" w:type="dxa"/>
          </w:tcPr>
          <w:p w14:paraId="2266262C"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3D33D47"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0I206</w:t>
            </w:r>
          </w:p>
        </w:tc>
        <w:tc>
          <w:tcPr>
            <w:tcW w:w="1411" w:type="dxa"/>
            <w:gridSpan w:val="2"/>
          </w:tcPr>
          <w:p w14:paraId="19E297B9"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54C46AFF" w14:textId="77777777" w:rsidTr="00C57978">
        <w:trPr>
          <w:trHeight w:val="530"/>
          <w:jc w:val="center"/>
        </w:trPr>
        <w:tc>
          <w:tcPr>
            <w:tcW w:w="3480" w:type="dxa"/>
            <w:vAlign w:val="center"/>
          </w:tcPr>
          <w:p w14:paraId="41F0ABD4"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Russian - HL</w:t>
            </w:r>
          </w:p>
        </w:tc>
        <w:tc>
          <w:tcPr>
            <w:tcW w:w="2995" w:type="dxa"/>
          </w:tcPr>
          <w:p w14:paraId="48FCB46A"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Russian - HL</w:t>
            </w:r>
          </w:p>
        </w:tc>
        <w:tc>
          <w:tcPr>
            <w:tcW w:w="1620" w:type="dxa"/>
          </w:tcPr>
          <w:p w14:paraId="21A21C87"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32D2E99"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0I207</w:t>
            </w:r>
          </w:p>
        </w:tc>
        <w:tc>
          <w:tcPr>
            <w:tcW w:w="1411" w:type="dxa"/>
            <w:gridSpan w:val="2"/>
          </w:tcPr>
          <w:p w14:paraId="57618F54"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30463BE3" w14:textId="77777777" w:rsidTr="00C57978">
        <w:trPr>
          <w:trHeight w:val="530"/>
          <w:jc w:val="center"/>
        </w:trPr>
        <w:tc>
          <w:tcPr>
            <w:tcW w:w="3480" w:type="dxa"/>
            <w:vAlign w:val="center"/>
          </w:tcPr>
          <w:p w14:paraId="0E499E8B"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Russian - SL</w:t>
            </w:r>
          </w:p>
        </w:tc>
        <w:tc>
          <w:tcPr>
            <w:tcW w:w="2995" w:type="dxa"/>
          </w:tcPr>
          <w:p w14:paraId="3953EF2C"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Russian - SL</w:t>
            </w:r>
          </w:p>
        </w:tc>
        <w:tc>
          <w:tcPr>
            <w:tcW w:w="1620" w:type="dxa"/>
          </w:tcPr>
          <w:p w14:paraId="640B390F"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1D98D8A1"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0I208</w:t>
            </w:r>
          </w:p>
        </w:tc>
        <w:tc>
          <w:tcPr>
            <w:tcW w:w="1411" w:type="dxa"/>
            <w:gridSpan w:val="2"/>
          </w:tcPr>
          <w:p w14:paraId="0BBB6CB6"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4900E811" w14:textId="77777777" w:rsidTr="00C57978">
        <w:trPr>
          <w:trHeight w:val="530"/>
          <w:jc w:val="center"/>
        </w:trPr>
        <w:tc>
          <w:tcPr>
            <w:tcW w:w="3480" w:type="dxa"/>
            <w:vAlign w:val="center"/>
          </w:tcPr>
          <w:p w14:paraId="11744F08"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Ab Initio – Russian - SL</w:t>
            </w:r>
          </w:p>
        </w:tc>
        <w:tc>
          <w:tcPr>
            <w:tcW w:w="2995" w:type="dxa"/>
            <w:vAlign w:val="center"/>
          </w:tcPr>
          <w:p w14:paraId="36089809"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Ab Initio – Russian - SL</w:t>
            </w:r>
          </w:p>
        </w:tc>
        <w:tc>
          <w:tcPr>
            <w:tcW w:w="1620" w:type="dxa"/>
          </w:tcPr>
          <w:p w14:paraId="02BD589B"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4FCE2CA"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0I209</w:t>
            </w:r>
          </w:p>
        </w:tc>
        <w:tc>
          <w:tcPr>
            <w:tcW w:w="1411" w:type="dxa"/>
            <w:gridSpan w:val="2"/>
          </w:tcPr>
          <w:p w14:paraId="649526DD"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283875B5" w14:textId="77777777" w:rsidTr="00C57978">
        <w:trPr>
          <w:trHeight w:val="530"/>
          <w:jc w:val="center"/>
        </w:trPr>
        <w:tc>
          <w:tcPr>
            <w:tcW w:w="3480" w:type="dxa"/>
            <w:vAlign w:val="center"/>
          </w:tcPr>
          <w:p w14:paraId="42D3B0B6"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Literature – Hebrew - HL</w:t>
            </w:r>
          </w:p>
        </w:tc>
        <w:tc>
          <w:tcPr>
            <w:tcW w:w="2995" w:type="dxa"/>
          </w:tcPr>
          <w:p w14:paraId="4E2F1C78"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Literature – Hebrew - HL</w:t>
            </w:r>
          </w:p>
        </w:tc>
        <w:tc>
          <w:tcPr>
            <w:tcW w:w="1620" w:type="dxa"/>
          </w:tcPr>
          <w:p w14:paraId="00640615"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184A08FB"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0I210</w:t>
            </w:r>
          </w:p>
        </w:tc>
        <w:tc>
          <w:tcPr>
            <w:tcW w:w="1411" w:type="dxa"/>
            <w:gridSpan w:val="2"/>
          </w:tcPr>
          <w:p w14:paraId="6B47453F"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029EA07F" w14:textId="77777777" w:rsidTr="00C57978">
        <w:trPr>
          <w:trHeight w:val="530"/>
          <w:jc w:val="center"/>
        </w:trPr>
        <w:tc>
          <w:tcPr>
            <w:tcW w:w="3480" w:type="dxa"/>
            <w:vAlign w:val="center"/>
          </w:tcPr>
          <w:p w14:paraId="19087B7F"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Literature – Hebrew - SL</w:t>
            </w:r>
          </w:p>
        </w:tc>
        <w:tc>
          <w:tcPr>
            <w:tcW w:w="2995" w:type="dxa"/>
          </w:tcPr>
          <w:p w14:paraId="75766956"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Literature – Hebrew - SL</w:t>
            </w:r>
          </w:p>
        </w:tc>
        <w:tc>
          <w:tcPr>
            <w:tcW w:w="1620" w:type="dxa"/>
          </w:tcPr>
          <w:p w14:paraId="5AB3FCE7"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5FA2314"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0I211</w:t>
            </w:r>
          </w:p>
        </w:tc>
        <w:tc>
          <w:tcPr>
            <w:tcW w:w="1411" w:type="dxa"/>
            <w:gridSpan w:val="2"/>
          </w:tcPr>
          <w:p w14:paraId="28208518"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6C18372C" w14:textId="77777777" w:rsidTr="00C57978">
        <w:trPr>
          <w:trHeight w:val="530"/>
          <w:jc w:val="center"/>
        </w:trPr>
        <w:tc>
          <w:tcPr>
            <w:tcW w:w="3480" w:type="dxa"/>
            <w:vAlign w:val="center"/>
          </w:tcPr>
          <w:p w14:paraId="1A7FD326"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B – Hebrew - SL</w:t>
            </w:r>
          </w:p>
        </w:tc>
        <w:tc>
          <w:tcPr>
            <w:tcW w:w="2995" w:type="dxa"/>
            <w:vAlign w:val="center"/>
          </w:tcPr>
          <w:p w14:paraId="34D41653"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B – Hebrew - SL</w:t>
            </w:r>
          </w:p>
        </w:tc>
        <w:tc>
          <w:tcPr>
            <w:tcW w:w="1620" w:type="dxa"/>
          </w:tcPr>
          <w:p w14:paraId="47693D80"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B693F0D"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0I212</w:t>
            </w:r>
          </w:p>
        </w:tc>
        <w:tc>
          <w:tcPr>
            <w:tcW w:w="1411" w:type="dxa"/>
            <w:gridSpan w:val="2"/>
          </w:tcPr>
          <w:p w14:paraId="7FA4B09B"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2168A0B7" w14:textId="77777777" w:rsidTr="00C57978">
        <w:trPr>
          <w:trHeight w:val="530"/>
          <w:jc w:val="center"/>
        </w:trPr>
        <w:tc>
          <w:tcPr>
            <w:tcW w:w="3480" w:type="dxa"/>
            <w:vAlign w:val="center"/>
          </w:tcPr>
          <w:p w14:paraId="78097F67"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Literature – Arabic - HL</w:t>
            </w:r>
          </w:p>
        </w:tc>
        <w:tc>
          <w:tcPr>
            <w:tcW w:w="2995" w:type="dxa"/>
          </w:tcPr>
          <w:p w14:paraId="1F698C54"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Literature – Arabic - HL</w:t>
            </w:r>
          </w:p>
        </w:tc>
        <w:tc>
          <w:tcPr>
            <w:tcW w:w="1620" w:type="dxa"/>
          </w:tcPr>
          <w:p w14:paraId="2F393A60"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1812FC5"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0I213</w:t>
            </w:r>
          </w:p>
        </w:tc>
        <w:tc>
          <w:tcPr>
            <w:tcW w:w="1411" w:type="dxa"/>
            <w:gridSpan w:val="2"/>
          </w:tcPr>
          <w:p w14:paraId="14126991"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7387F302" w14:textId="77777777" w:rsidTr="00C57978">
        <w:trPr>
          <w:trHeight w:val="530"/>
          <w:jc w:val="center"/>
        </w:trPr>
        <w:tc>
          <w:tcPr>
            <w:tcW w:w="3480" w:type="dxa"/>
            <w:vAlign w:val="center"/>
          </w:tcPr>
          <w:p w14:paraId="45EA596F"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lastRenderedPageBreak/>
              <w:t>IB Language A: Literature – Arabic - SL</w:t>
            </w:r>
          </w:p>
        </w:tc>
        <w:tc>
          <w:tcPr>
            <w:tcW w:w="2995" w:type="dxa"/>
          </w:tcPr>
          <w:p w14:paraId="4A75BFB4"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Literature – Arabic - SL</w:t>
            </w:r>
          </w:p>
        </w:tc>
        <w:tc>
          <w:tcPr>
            <w:tcW w:w="1620" w:type="dxa"/>
          </w:tcPr>
          <w:p w14:paraId="22484811"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A016853"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0I214</w:t>
            </w:r>
          </w:p>
        </w:tc>
        <w:tc>
          <w:tcPr>
            <w:tcW w:w="1411" w:type="dxa"/>
            <w:gridSpan w:val="2"/>
          </w:tcPr>
          <w:p w14:paraId="330C222D"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4C55C800" w14:textId="77777777" w:rsidTr="00C57978">
        <w:trPr>
          <w:trHeight w:val="530"/>
          <w:jc w:val="center"/>
        </w:trPr>
        <w:tc>
          <w:tcPr>
            <w:tcW w:w="3480" w:type="dxa"/>
            <w:vAlign w:val="center"/>
          </w:tcPr>
          <w:p w14:paraId="41828BB0"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B – Arabic - HL</w:t>
            </w:r>
          </w:p>
        </w:tc>
        <w:tc>
          <w:tcPr>
            <w:tcW w:w="2995" w:type="dxa"/>
          </w:tcPr>
          <w:p w14:paraId="4835B16F"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B – Arabic - HL</w:t>
            </w:r>
          </w:p>
        </w:tc>
        <w:tc>
          <w:tcPr>
            <w:tcW w:w="1620" w:type="dxa"/>
          </w:tcPr>
          <w:p w14:paraId="4EE4C8A3"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9F202D6"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0I215</w:t>
            </w:r>
          </w:p>
        </w:tc>
        <w:tc>
          <w:tcPr>
            <w:tcW w:w="1411" w:type="dxa"/>
            <w:gridSpan w:val="2"/>
          </w:tcPr>
          <w:p w14:paraId="14639B9E"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6E90E6DA" w14:textId="77777777" w:rsidTr="00C57978">
        <w:trPr>
          <w:trHeight w:val="530"/>
          <w:jc w:val="center"/>
        </w:trPr>
        <w:tc>
          <w:tcPr>
            <w:tcW w:w="3480" w:type="dxa"/>
            <w:vAlign w:val="center"/>
          </w:tcPr>
          <w:p w14:paraId="11E68C68"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B – Arabic - SL</w:t>
            </w:r>
          </w:p>
        </w:tc>
        <w:tc>
          <w:tcPr>
            <w:tcW w:w="2995" w:type="dxa"/>
          </w:tcPr>
          <w:p w14:paraId="54A5348B"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B – Arabic - SL</w:t>
            </w:r>
          </w:p>
        </w:tc>
        <w:tc>
          <w:tcPr>
            <w:tcW w:w="1620" w:type="dxa"/>
          </w:tcPr>
          <w:p w14:paraId="60DD8C44"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E5AE964"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0I216</w:t>
            </w:r>
          </w:p>
        </w:tc>
        <w:tc>
          <w:tcPr>
            <w:tcW w:w="1411" w:type="dxa"/>
            <w:gridSpan w:val="2"/>
          </w:tcPr>
          <w:p w14:paraId="70B86F40"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2FDF4070" w14:textId="77777777" w:rsidTr="00C57978">
        <w:trPr>
          <w:trHeight w:val="530"/>
          <w:jc w:val="center"/>
        </w:trPr>
        <w:tc>
          <w:tcPr>
            <w:tcW w:w="3480" w:type="dxa"/>
            <w:vAlign w:val="center"/>
          </w:tcPr>
          <w:p w14:paraId="47F53C18"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Arabic - HL</w:t>
            </w:r>
          </w:p>
        </w:tc>
        <w:tc>
          <w:tcPr>
            <w:tcW w:w="2995" w:type="dxa"/>
            <w:vAlign w:val="center"/>
          </w:tcPr>
          <w:p w14:paraId="260F4B26"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Arabic - HL</w:t>
            </w:r>
          </w:p>
        </w:tc>
        <w:tc>
          <w:tcPr>
            <w:tcW w:w="1620" w:type="dxa"/>
          </w:tcPr>
          <w:p w14:paraId="33C2AFE5"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EE2BBC8"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0I217</w:t>
            </w:r>
          </w:p>
        </w:tc>
        <w:tc>
          <w:tcPr>
            <w:tcW w:w="1411" w:type="dxa"/>
            <w:gridSpan w:val="2"/>
          </w:tcPr>
          <w:p w14:paraId="6B4ACE75"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53523CD7" w14:textId="77777777" w:rsidTr="00C57978">
        <w:trPr>
          <w:trHeight w:val="530"/>
          <w:jc w:val="center"/>
        </w:trPr>
        <w:tc>
          <w:tcPr>
            <w:tcW w:w="3480" w:type="dxa"/>
            <w:vAlign w:val="center"/>
          </w:tcPr>
          <w:p w14:paraId="22B7CBC0"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Arabic - SL</w:t>
            </w:r>
          </w:p>
        </w:tc>
        <w:tc>
          <w:tcPr>
            <w:tcW w:w="2995" w:type="dxa"/>
            <w:vAlign w:val="center"/>
          </w:tcPr>
          <w:p w14:paraId="00104E09"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Arabic - SL</w:t>
            </w:r>
          </w:p>
        </w:tc>
        <w:tc>
          <w:tcPr>
            <w:tcW w:w="1620" w:type="dxa"/>
          </w:tcPr>
          <w:p w14:paraId="0C8E551D"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B63E299"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0I218</w:t>
            </w:r>
          </w:p>
        </w:tc>
        <w:tc>
          <w:tcPr>
            <w:tcW w:w="1411" w:type="dxa"/>
            <w:gridSpan w:val="2"/>
          </w:tcPr>
          <w:p w14:paraId="51F8DD65"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619E208E" w14:textId="77777777" w:rsidTr="00C57978">
        <w:trPr>
          <w:trHeight w:val="530"/>
          <w:jc w:val="center"/>
        </w:trPr>
        <w:tc>
          <w:tcPr>
            <w:tcW w:w="3480" w:type="dxa"/>
            <w:vAlign w:val="center"/>
          </w:tcPr>
          <w:p w14:paraId="14F4D315"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Ab Initio – Arabic - SL</w:t>
            </w:r>
          </w:p>
        </w:tc>
        <w:tc>
          <w:tcPr>
            <w:tcW w:w="2995" w:type="dxa"/>
            <w:vAlign w:val="center"/>
          </w:tcPr>
          <w:p w14:paraId="0F529157"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Ab Initio – Arabic - SL</w:t>
            </w:r>
          </w:p>
        </w:tc>
        <w:tc>
          <w:tcPr>
            <w:tcW w:w="1620" w:type="dxa"/>
          </w:tcPr>
          <w:p w14:paraId="6D9E7FBC"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49733EC"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0I219</w:t>
            </w:r>
          </w:p>
        </w:tc>
        <w:tc>
          <w:tcPr>
            <w:tcW w:w="1411" w:type="dxa"/>
            <w:gridSpan w:val="2"/>
          </w:tcPr>
          <w:p w14:paraId="67AFE2D6"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5064BB45" w14:textId="77777777" w:rsidTr="00C57978">
        <w:trPr>
          <w:trHeight w:val="530"/>
          <w:jc w:val="center"/>
        </w:trPr>
        <w:tc>
          <w:tcPr>
            <w:tcW w:w="3480" w:type="dxa"/>
            <w:vAlign w:val="center"/>
          </w:tcPr>
          <w:p w14:paraId="0A53C83F"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Literature – Swahili - HL</w:t>
            </w:r>
          </w:p>
        </w:tc>
        <w:tc>
          <w:tcPr>
            <w:tcW w:w="2995" w:type="dxa"/>
          </w:tcPr>
          <w:p w14:paraId="4B35D880"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Literature – Swahili - HL</w:t>
            </w:r>
          </w:p>
        </w:tc>
        <w:tc>
          <w:tcPr>
            <w:tcW w:w="1620" w:type="dxa"/>
          </w:tcPr>
          <w:p w14:paraId="6BBF8881"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DE4AD2F"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0I220</w:t>
            </w:r>
          </w:p>
        </w:tc>
        <w:tc>
          <w:tcPr>
            <w:tcW w:w="1411" w:type="dxa"/>
            <w:gridSpan w:val="2"/>
          </w:tcPr>
          <w:p w14:paraId="38D4A257"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327663E6" w14:textId="77777777" w:rsidTr="00C57978">
        <w:trPr>
          <w:trHeight w:val="530"/>
          <w:jc w:val="center"/>
        </w:trPr>
        <w:tc>
          <w:tcPr>
            <w:tcW w:w="3480" w:type="dxa"/>
            <w:vAlign w:val="center"/>
          </w:tcPr>
          <w:p w14:paraId="437133D6"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Literature – Swahili - SL</w:t>
            </w:r>
          </w:p>
        </w:tc>
        <w:tc>
          <w:tcPr>
            <w:tcW w:w="2995" w:type="dxa"/>
          </w:tcPr>
          <w:p w14:paraId="68DE768D"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 Literature – Swahili - SL</w:t>
            </w:r>
          </w:p>
        </w:tc>
        <w:tc>
          <w:tcPr>
            <w:tcW w:w="1620" w:type="dxa"/>
          </w:tcPr>
          <w:p w14:paraId="3976E8F2"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1D37112"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0I221</w:t>
            </w:r>
          </w:p>
        </w:tc>
        <w:tc>
          <w:tcPr>
            <w:tcW w:w="1411" w:type="dxa"/>
            <w:gridSpan w:val="2"/>
          </w:tcPr>
          <w:p w14:paraId="47A57B42"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6E2E22DB" w14:textId="77777777" w:rsidTr="00C57978">
        <w:trPr>
          <w:trHeight w:val="530"/>
          <w:jc w:val="center"/>
        </w:trPr>
        <w:tc>
          <w:tcPr>
            <w:tcW w:w="3480" w:type="dxa"/>
            <w:vAlign w:val="center"/>
          </w:tcPr>
          <w:p w14:paraId="02E34EFE"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B – Swahili - HL</w:t>
            </w:r>
          </w:p>
        </w:tc>
        <w:tc>
          <w:tcPr>
            <w:tcW w:w="2995" w:type="dxa"/>
          </w:tcPr>
          <w:p w14:paraId="655A10FB"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B – Swahili - HL</w:t>
            </w:r>
          </w:p>
        </w:tc>
        <w:tc>
          <w:tcPr>
            <w:tcW w:w="1620" w:type="dxa"/>
          </w:tcPr>
          <w:p w14:paraId="4B4A5B8E"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EA7366A"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0I222</w:t>
            </w:r>
          </w:p>
        </w:tc>
        <w:tc>
          <w:tcPr>
            <w:tcW w:w="1411" w:type="dxa"/>
            <w:gridSpan w:val="2"/>
          </w:tcPr>
          <w:p w14:paraId="6FDF8CEC"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1475EB97" w14:textId="77777777" w:rsidTr="00C57978">
        <w:trPr>
          <w:trHeight w:val="530"/>
          <w:jc w:val="center"/>
        </w:trPr>
        <w:tc>
          <w:tcPr>
            <w:tcW w:w="3480" w:type="dxa"/>
            <w:vAlign w:val="center"/>
          </w:tcPr>
          <w:p w14:paraId="7AFC25C3"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B – Swahili - SL</w:t>
            </w:r>
          </w:p>
        </w:tc>
        <w:tc>
          <w:tcPr>
            <w:tcW w:w="2995" w:type="dxa"/>
          </w:tcPr>
          <w:p w14:paraId="3641B3EF"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B – Swahili - SL</w:t>
            </w:r>
          </w:p>
        </w:tc>
        <w:tc>
          <w:tcPr>
            <w:tcW w:w="1620" w:type="dxa"/>
          </w:tcPr>
          <w:p w14:paraId="11A0A8AD"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5B73A7F3"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0I223</w:t>
            </w:r>
          </w:p>
        </w:tc>
        <w:tc>
          <w:tcPr>
            <w:tcW w:w="1411" w:type="dxa"/>
            <w:gridSpan w:val="2"/>
          </w:tcPr>
          <w:p w14:paraId="7EFEEA78"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1FD82BA3" w14:textId="77777777" w:rsidTr="00C57978">
        <w:trPr>
          <w:trHeight w:val="530"/>
          <w:jc w:val="center"/>
        </w:trPr>
        <w:tc>
          <w:tcPr>
            <w:tcW w:w="3480" w:type="dxa"/>
            <w:vAlign w:val="center"/>
          </w:tcPr>
          <w:p w14:paraId="0ADBCC36"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Ab Initio – Swahili - SL</w:t>
            </w:r>
          </w:p>
        </w:tc>
        <w:tc>
          <w:tcPr>
            <w:tcW w:w="2995" w:type="dxa"/>
            <w:vAlign w:val="center"/>
          </w:tcPr>
          <w:p w14:paraId="2D35EA9E"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Language Ab Initio – Swahili - SL</w:t>
            </w:r>
          </w:p>
        </w:tc>
        <w:tc>
          <w:tcPr>
            <w:tcW w:w="1620" w:type="dxa"/>
          </w:tcPr>
          <w:p w14:paraId="08766F51"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2992794"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0I224</w:t>
            </w:r>
          </w:p>
        </w:tc>
        <w:tc>
          <w:tcPr>
            <w:tcW w:w="1411" w:type="dxa"/>
            <w:gridSpan w:val="2"/>
          </w:tcPr>
          <w:p w14:paraId="0890389A"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782814E0" w14:textId="77777777" w:rsidTr="00C57978">
        <w:trPr>
          <w:trHeight w:val="530"/>
          <w:jc w:val="center"/>
        </w:trPr>
        <w:tc>
          <w:tcPr>
            <w:tcW w:w="3480" w:type="dxa"/>
            <w:vAlign w:val="center"/>
          </w:tcPr>
          <w:p w14:paraId="1CF20ECE"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Sports, Exercise, and Health Science - SL</w:t>
            </w:r>
          </w:p>
        </w:tc>
        <w:tc>
          <w:tcPr>
            <w:tcW w:w="2995" w:type="dxa"/>
            <w:vAlign w:val="center"/>
          </w:tcPr>
          <w:p w14:paraId="0D2EAB89"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Sports, Exercise, and Health Science - SL</w:t>
            </w:r>
          </w:p>
        </w:tc>
        <w:tc>
          <w:tcPr>
            <w:tcW w:w="1620" w:type="dxa"/>
            <w:vAlign w:val="center"/>
          </w:tcPr>
          <w:p w14:paraId="5277712C"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4B3D8CFC"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0I231</w:t>
            </w:r>
          </w:p>
        </w:tc>
        <w:tc>
          <w:tcPr>
            <w:tcW w:w="1411" w:type="dxa"/>
            <w:gridSpan w:val="2"/>
          </w:tcPr>
          <w:p w14:paraId="13567DE2"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3B4382" w:rsidRPr="00A02ED7" w14:paraId="4A4B0E48" w14:textId="77777777" w:rsidTr="00C57978">
        <w:trPr>
          <w:trHeight w:val="530"/>
          <w:jc w:val="center"/>
        </w:trPr>
        <w:tc>
          <w:tcPr>
            <w:tcW w:w="3480" w:type="dxa"/>
            <w:vAlign w:val="center"/>
          </w:tcPr>
          <w:p w14:paraId="34B5C40C"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Chemistry - HL</w:t>
            </w:r>
          </w:p>
        </w:tc>
        <w:tc>
          <w:tcPr>
            <w:tcW w:w="2995" w:type="dxa"/>
            <w:vAlign w:val="center"/>
          </w:tcPr>
          <w:p w14:paraId="3C2EBEC6" w14:textId="77777777" w:rsidR="003B4382" w:rsidRPr="00A02ED7" w:rsidRDefault="003B4382" w:rsidP="003B4382">
            <w:pPr>
              <w:rPr>
                <w:rFonts w:ascii="Bookman Old Style" w:hAnsi="Bookman Old Style" w:cs="Arial"/>
                <w:bCs/>
                <w:sz w:val="22"/>
                <w:szCs w:val="22"/>
              </w:rPr>
            </w:pPr>
            <w:r w:rsidRPr="00A02ED7">
              <w:rPr>
                <w:rFonts w:ascii="Bookman Old Style" w:hAnsi="Bookman Old Style" w:cs="Arial"/>
                <w:bCs/>
                <w:sz w:val="22"/>
                <w:szCs w:val="22"/>
              </w:rPr>
              <w:t>IB Chemistry - HL</w:t>
            </w:r>
          </w:p>
        </w:tc>
        <w:tc>
          <w:tcPr>
            <w:tcW w:w="1620" w:type="dxa"/>
          </w:tcPr>
          <w:p w14:paraId="68599788" w14:textId="77777777" w:rsidR="003B4382" w:rsidRPr="00A02ED7" w:rsidRDefault="003B4382" w:rsidP="003B4382">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501721EF"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0I232</w:t>
            </w:r>
          </w:p>
        </w:tc>
        <w:tc>
          <w:tcPr>
            <w:tcW w:w="1411" w:type="dxa"/>
            <w:gridSpan w:val="2"/>
          </w:tcPr>
          <w:p w14:paraId="227DAC63" w14:textId="77777777" w:rsidR="003B4382" w:rsidRPr="00A02ED7" w:rsidRDefault="003B4382" w:rsidP="003B4382">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DB411E" w:rsidRPr="00A02ED7" w14:paraId="7CD7F281" w14:textId="77777777" w:rsidTr="00084CA5">
        <w:trPr>
          <w:trHeight w:val="530"/>
          <w:jc w:val="center"/>
        </w:trPr>
        <w:tc>
          <w:tcPr>
            <w:tcW w:w="3480" w:type="dxa"/>
            <w:vAlign w:val="center"/>
          </w:tcPr>
          <w:p w14:paraId="3C6FC276" w14:textId="3DAD3A55"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Chemistry - SL</w:t>
            </w:r>
          </w:p>
        </w:tc>
        <w:tc>
          <w:tcPr>
            <w:tcW w:w="2995" w:type="dxa"/>
            <w:vAlign w:val="center"/>
          </w:tcPr>
          <w:p w14:paraId="26840EB2" w14:textId="532573B3"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Chemistry - SL</w:t>
            </w:r>
          </w:p>
        </w:tc>
        <w:tc>
          <w:tcPr>
            <w:tcW w:w="1620" w:type="dxa"/>
            <w:vAlign w:val="center"/>
          </w:tcPr>
          <w:p w14:paraId="333496BC" w14:textId="1A8459C2" w:rsidR="00DB411E" w:rsidRPr="00A02ED7" w:rsidRDefault="00DB411E" w:rsidP="00DB411E">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03877C7F" w14:textId="1DCD16B3"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00I06</w:t>
            </w:r>
          </w:p>
        </w:tc>
        <w:tc>
          <w:tcPr>
            <w:tcW w:w="1411" w:type="dxa"/>
            <w:gridSpan w:val="2"/>
          </w:tcPr>
          <w:p w14:paraId="7FBFD193" w14:textId="11E020CD"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DB411E" w:rsidRPr="00A02ED7" w14:paraId="44F3D134" w14:textId="77777777" w:rsidTr="00C57978">
        <w:trPr>
          <w:trHeight w:val="530"/>
          <w:jc w:val="center"/>
        </w:trPr>
        <w:tc>
          <w:tcPr>
            <w:tcW w:w="3480" w:type="dxa"/>
            <w:vAlign w:val="center"/>
          </w:tcPr>
          <w:p w14:paraId="037F33AE"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Design Technology - SL</w:t>
            </w:r>
          </w:p>
        </w:tc>
        <w:tc>
          <w:tcPr>
            <w:tcW w:w="2995" w:type="dxa"/>
          </w:tcPr>
          <w:p w14:paraId="41EE5495"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Design Technology - SL</w:t>
            </w:r>
          </w:p>
        </w:tc>
        <w:tc>
          <w:tcPr>
            <w:tcW w:w="1620" w:type="dxa"/>
            <w:vAlign w:val="center"/>
          </w:tcPr>
          <w:p w14:paraId="6F2F9EB5" w14:textId="77777777" w:rsidR="00DB411E" w:rsidRPr="00A02ED7" w:rsidRDefault="00DB411E" w:rsidP="00DB411E">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10E88A01"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0I234</w:t>
            </w:r>
          </w:p>
        </w:tc>
        <w:tc>
          <w:tcPr>
            <w:tcW w:w="1411" w:type="dxa"/>
            <w:gridSpan w:val="2"/>
          </w:tcPr>
          <w:p w14:paraId="440312C4"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DB411E" w:rsidRPr="00A02ED7" w14:paraId="6D22E182" w14:textId="77777777" w:rsidTr="00C57978">
        <w:trPr>
          <w:trHeight w:val="530"/>
          <w:jc w:val="center"/>
        </w:trPr>
        <w:tc>
          <w:tcPr>
            <w:tcW w:w="3480" w:type="dxa"/>
            <w:vAlign w:val="center"/>
          </w:tcPr>
          <w:p w14:paraId="58AD9639"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Geography - SL</w:t>
            </w:r>
          </w:p>
        </w:tc>
        <w:tc>
          <w:tcPr>
            <w:tcW w:w="2995" w:type="dxa"/>
            <w:vAlign w:val="center"/>
          </w:tcPr>
          <w:p w14:paraId="1668FCD9"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Geography - SL</w:t>
            </w:r>
          </w:p>
        </w:tc>
        <w:tc>
          <w:tcPr>
            <w:tcW w:w="1620" w:type="dxa"/>
            <w:vAlign w:val="center"/>
          </w:tcPr>
          <w:p w14:paraId="54B8D923" w14:textId="77777777" w:rsidR="00DB411E" w:rsidRPr="00A02ED7" w:rsidRDefault="00DB411E" w:rsidP="00DB411E">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526EF86B"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0I235</w:t>
            </w:r>
          </w:p>
        </w:tc>
        <w:tc>
          <w:tcPr>
            <w:tcW w:w="1411" w:type="dxa"/>
            <w:gridSpan w:val="2"/>
          </w:tcPr>
          <w:p w14:paraId="063CFF82"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DB411E" w:rsidRPr="00A02ED7" w14:paraId="7D274AFC" w14:textId="77777777" w:rsidTr="00C57978">
        <w:trPr>
          <w:trHeight w:val="530"/>
          <w:jc w:val="center"/>
        </w:trPr>
        <w:tc>
          <w:tcPr>
            <w:tcW w:w="3480" w:type="dxa"/>
            <w:vAlign w:val="center"/>
          </w:tcPr>
          <w:p w14:paraId="6E323CC6"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Global Politics - HL</w:t>
            </w:r>
          </w:p>
        </w:tc>
        <w:tc>
          <w:tcPr>
            <w:tcW w:w="2995" w:type="dxa"/>
          </w:tcPr>
          <w:p w14:paraId="18525E36"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Global Politics - HL</w:t>
            </w:r>
          </w:p>
        </w:tc>
        <w:tc>
          <w:tcPr>
            <w:tcW w:w="1620" w:type="dxa"/>
          </w:tcPr>
          <w:p w14:paraId="2AF4EED9" w14:textId="77777777" w:rsidR="00DB411E" w:rsidRPr="00A02ED7" w:rsidRDefault="00DB411E" w:rsidP="00DB411E">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117BBB46"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0I236</w:t>
            </w:r>
          </w:p>
        </w:tc>
        <w:tc>
          <w:tcPr>
            <w:tcW w:w="1411" w:type="dxa"/>
            <w:gridSpan w:val="2"/>
          </w:tcPr>
          <w:p w14:paraId="52CC27FF"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DB411E" w:rsidRPr="00A02ED7" w14:paraId="6FC52EA6" w14:textId="77777777" w:rsidTr="00C57978">
        <w:trPr>
          <w:trHeight w:val="530"/>
          <w:jc w:val="center"/>
        </w:trPr>
        <w:tc>
          <w:tcPr>
            <w:tcW w:w="3480" w:type="dxa"/>
            <w:vAlign w:val="center"/>
          </w:tcPr>
          <w:p w14:paraId="67748E38"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Global Politics - SL</w:t>
            </w:r>
          </w:p>
        </w:tc>
        <w:tc>
          <w:tcPr>
            <w:tcW w:w="2995" w:type="dxa"/>
          </w:tcPr>
          <w:p w14:paraId="7D80F11A"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Global Politics - SL</w:t>
            </w:r>
          </w:p>
        </w:tc>
        <w:tc>
          <w:tcPr>
            <w:tcW w:w="1620" w:type="dxa"/>
          </w:tcPr>
          <w:p w14:paraId="56AE6ED3" w14:textId="77777777" w:rsidR="00DB411E" w:rsidRPr="00A02ED7" w:rsidRDefault="00DB411E" w:rsidP="00DB411E">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7CDE8292"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0I237</w:t>
            </w:r>
          </w:p>
        </w:tc>
        <w:tc>
          <w:tcPr>
            <w:tcW w:w="1411" w:type="dxa"/>
            <w:gridSpan w:val="2"/>
          </w:tcPr>
          <w:p w14:paraId="7F4406C8"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DB411E" w:rsidRPr="00A02ED7" w14:paraId="18B40E46" w14:textId="77777777" w:rsidTr="00C57978">
        <w:trPr>
          <w:trHeight w:val="530"/>
          <w:jc w:val="center"/>
        </w:trPr>
        <w:tc>
          <w:tcPr>
            <w:tcW w:w="3480" w:type="dxa"/>
            <w:vAlign w:val="center"/>
          </w:tcPr>
          <w:p w14:paraId="7A9B8A37"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Philosophy - HL</w:t>
            </w:r>
          </w:p>
        </w:tc>
        <w:tc>
          <w:tcPr>
            <w:tcW w:w="2995" w:type="dxa"/>
          </w:tcPr>
          <w:p w14:paraId="3C12602F"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Philosophy - HL</w:t>
            </w:r>
          </w:p>
        </w:tc>
        <w:tc>
          <w:tcPr>
            <w:tcW w:w="1620" w:type="dxa"/>
          </w:tcPr>
          <w:p w14:paraId="2800BCD3" w14:textId="77777777" w:rsidR="00DB411E" w:rsidRPr="00A02ED7" w:rsidRDefault="00DB411E" w:rsidP="00DB411E">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3F58A4A6"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0I239</w:t>
            </w:r>
          </w:p>
        </w:tc>
        <w:tc>
          <w:tcPr>
            <w:tcW w:w="1411" w:type="dxa"/>
            <w:gridSpan w:val="2"/>
          </w:tcPr>
          <w:p w14:paraId="46B13E69"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DB411E" w:rsidRPr="00A02ED7" w14:paraId="4A3D2797" w14:textId="77777777" w:rsidTr="00C57978">
        <w:trPr>
          <w:trHeight w:val="530"/>
          <w:jc w:val="center"/>
        </w:trPr>
        <w:tc>
          <w:tcPr>
            <w:tcW w:w="3480" w:type="dxa"/>
            <w:vAlign w:val="center"/>
          </w:tcPr>
          <w:p w14:paraId="4E945BE3"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Philosophy - SL</w:t>
            </w:r>
          </w:p>
        </w:tc>
        <w:tc>
          <w:tcPr>
            <w:tcW w:w="2995" w:type="dxa"/>
          </w:tcPr>
          <w:p w14:paraId="2C95DFBE"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Philosophy - SL</w:t>
            </w:r>
          </w:p>
        </w:tc>
        <w:tc>
          <w:tcPr>
            <w:tcW w:w="1620" w:type="dxa"/>
          </w:tcPr>
          <w:p w14:paraId="0CB5526B" w14:textId="77777777" w:rsidR="00DB411E" w:rsidRPr="00A02ED7" w:rsidRDefault="00DB411E" w:rsidP="00DB411E">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232796E8"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0I240</w:t>
            </w:r>
          </w:p>
        </w:tc>
        <w:tc>
          <w:tcPr>
            <w:tcW w:w="1411" w:type="dxa"/>
            <w:gridSpan w:val="2"/>
          </w:tcPr>
          <w:p w14:paraId="40D5196C"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DB411E" w:rsidRPr="00A02ED7" w14:paraId="6764BBB7" w14:textId="77777777" w:rsidTr="00C57978">
        <w:trPr>
          <w:trHeight w:val="530"/>
          <w:jc w:val="center"/>
        </w:trPr>
        <w:tc>
          <w:tcPr>
            <w:tcW w:w="3480" w:type="dxa"/>
            <w:vAlign w:val="center"/>
          </w:tcPr>
          <w:p w14:paraId="2724A027"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Film - HL</w:t>
            </w:r>
          </w:p>
        </w:tc>
        <w:tc>
          <w:tcPr>
            <w:tcW w:w="2995" w:type="dxa"/>
          </w:tcPr>
          <w:p w14:paraId="4320B8E8"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Film - HL</w:t>
            </w:r>
          </w:p>
        </w:tc>
        <w:tc>
          <w:tcPr>
            <w:tcW w:w="1620" w:type="dxa"/>
            <w:vAlign w:val="center"/>
          </w:tcPr>
          <w:p w14:paraId="596273B9" w14:textId="77777777" w:rsidR="00DB411E" w:rsidRPr="00A02ED7" w:rsidRDefault="00DB411E" w:rsidP="00DB411E">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vAlign w:val="center"/>
          </w:tcPr>
          <w:p w14:paraId="30FE5913"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0I241</w:t>
            </w:r>
          </w:p>
        </w:tc>
        <w:tc>
          <w:tcPr>
            <w:tcW w:w="1411" w:type="dxa"/>
            <w:gridSpan w:val="2"/>
          </w:tcPr>
          <w:p w14:paraId="28ABF1B7"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DB411E" w:rsidRPr="00A02ED7" w14:paraId="5F6FDA99" w14:textId="77777777" w:rsidTr="00C57978">
        <w:trPr>
          <w:trHeight w:val="530"/>
          <w:jc w:val="center"/>
        </w:trPr>
        <w:tc>
          <w:tcPr>
            <w:tcW w:w="3480" w:type="dxa"/>
            <w:vAlign w:val="center"/>
          </w:tcPr>
          <w:p w14:paraId="1E824B33"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lastRenderedPageBreak/>
              <w:t>IB Film - SL</w:t>
            </w:r>
          </w:p>
        </w:tc>
        <w:tc>
          <w:tcPr>
            <w:tcW w:w="2995" w:type="dxa"/>
          </w:tcPr>
          <w:p w14:paraId="078BB6B4"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Film - SL</w:t>
            </w:r>
          </w:p>
        </w:tc>
        <w:tc>
          <w:tcPr>
            <w:tcW w:w="1620" w:type="dxa"/>
            <w:vAlign w:val="center"/>
          </w:tcPr>
          <w:p w14:paraId="15ECBC55" w14:textId="77777777" w:rsidR="00DB411E" w:rsidRPr="00A02ED7" w:rsidRDefault="00DB411E" w:rsidP="00DB411E">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vAlign w:val="center"/>
          </w:tcPr>
          <w:p w14:paraId="3601D169"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0I242</w:t>
            </w:r>
          </w:p>
        </w:tc>
        <w:tc>
          <w:tcPr>
            <w:tcW w:w="1411" w:type="dxa"/>
            <w:gridSpan w:val="2"/>
          </w:tcPr>
          <w:p w14:paraId="7ECB7C63"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DB411E" w:rsidRPr="00A02ED7" w14:paraId="19BD2E8D" w14:textId="77777777" w:rsidTr="00C57978">
        <w:trPr>
          <w:trHeight w:val="530"/>
          <w:jc w:val="center"/>
        </w:trPr>
        <w:tc>
          <w:tcPr>
            <w:tcW w:w="3480" w:type="dxa"/>
            <w:vAlign w:val="center"/>
          </w:tcPr>
          <w:p w14:paraId="61220A81"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World Religions - SL</w:t>
            </w:r>
          </w:p>
        </w:tc>
        <w:tc>
          <w:tcPr>
            <w:tcW w:w="2995" w:type="dxa"/>
            <w:vAlign w:val="center"/>
          </w:tcPr>
          <w:p w14:paraId="71F9D86B"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World Religions - SL</w:t>
            </w:r>
          </w:p>
        </w:tc>
        <w:tc>
          <w:tcPr>
            <w:tcW w:w="1620" w:type="dxa"/>
            <w:vAlign w:val="center"/>
          </w:tcPr>
          <w:p w14:paraId="18F06DBF" w14:textId="77777777" w:rsidR="00DB411E" w:rsidRPr="00A02ED7" w:rsidRDefault="00DB411E" w:rsidP="00DB411E">
            <w:pPr>
              <w:jc w:val="center"/>
              <w:rPr>
                <w:rFonts w:ascii="Bookman Old Style" w:hAnsi="Bookman Old Style" w:cs="Arial"/>
                <w:sz w:val="22"/>
                <w:szCs w:val="22"/>
              </w:rPr>
            </w:pPr>
            <w:r w:rsidRPr="00A02ED7">
              <w:rPr>
                <w:rFonts w:ascii="Bookman Old Style" w:hAnsi="Bookman Old Style" w:cs="Arial"/>
                <w:sz w:val="22"/>
                <w:szCs w:val="22"/>
              </w:rPr>
              <w:t>Religious Education</w:t>
            </w:r>
          </w:p>
        </w:tc>
        <w:tc>
          <w:tcPr>
            <w:tcW w:w="1070" w:type="dxa"/>
            <w:vAlign w:val="center"/>
          </w:tcPr>
          <w:p w14:paraId="5AAEE904"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0I243</w:t>
            </w:r>
          </w:p>
        </w:tc>
        <w:tc>
          <w:tcPr>
            <w:tcW w:w="1411" w:type="dxa"/>
            <w:gridSpan w:val="2"/>
          </w:tcPr>
          <w:p w14:paraId="032E13E0"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DB411E" w:rsidRPr="00A02ED7" w14:paraId="25027C1F" w14:textId="77777777" w:rsidTr="00C57978">
        <w:trPr>
          <w:trHeight w:val="530"/>
          <w:jc w:val="center"/>
        </w:trPr>
        <w:tc>
          <w:tcPr>
            <w:tcW w:w="3480" w:type="dxa"/>
            <w:vAlign w:val="center"/>
          </w:tcPr>
          <w:p w14:paraId="09AF9738"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Creativity, Action, Service</w:t>
            </w:r>
          </w:p>
        </w:tc>
        <w:tc>
          <w:tcPr>
            <w:tcW w:w="2995" w:type="dxa"/>
            <w:vAlign w:val="center"/>
          </w:tcPr>
          <w:p w14:paraId="3048E81B"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Creativity, Action, Service</w:t>
            </w:r>
          </w:p>
        </w:tc>
        <w:tc>
          <w:tcPr>
            <w:tcW w:w="1620" w:type="dxa"/>
            <w:vAlign w:val="center"/>
          </w:tcPr>
          <w:p w14:paraId="77FD2674" w14:textId="77777777" w:rsidR="00DB411E" w:rsidRPr="00A02ED7" w:rsidRDefault="00DB411E" w:rsidP="00DB411E">
            <w:pPr>
              <w:jc w:val="center"/>
              <w:rPr>
                <w:rFonts w:ascii="Bookman Old Style" w:hAnsi="Bookman Old Style" w:cs="Arial"/>
                <w:sz w:val="22"/>
                <w:szCs w:val="22"/>
              </w:rPr>
            </w:pPr>
            <w:r w:rsidRPr="00A02ED7">
              <w:rPr>
                <w:rFonts w:ascii="Bookman Old Style" w:hAnsi="Bookman Old Style" w:cs="Arial"/>
                <w:sz w:val="22"/>
                <w:szCs w:val="22"/>
              </w:rPr>
              <w:t>Other</w:t>
            </w:r>
          </w:p>
        </w:tc>
        <w:tc>
          <w:tcPr>
            <w:tcW w:w="1070" w:type="dxa"/>
            <w:vAlign w:val="center"/>
          </w:tcPr>
          <w:p w14:paraId="45B91764"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0I244</w:t>
            </w:r>
          </w:p>
        </w:tc>
        <w:tc>
          <w:tcPr>
            <w:tcW w:w="1411" w:type="dxa"/>
            <w:gridSpan w:val="2"/>
          </w:tcPr>
          <w:p w14:paraId="68C33CDB"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DB411E" w:rsidRPr="00A02ED7" w14:paraId="527624B3" w14:textId="77777777" w:rsidTr="00C57978">
        <w:trPr>
          <w:trHeight w:val="530"/>
          <w:jc w:val="center"/>
        </w:trPr>
        <w:tc>
          <w:tcPr>
            <w:tcW w:w="3480" w:type="dxa"/>
            <w:vAlign w:val="center"/>
          </w:tcPr>
          <w:p w14:paraId="6B606D94"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Approaches to Learning</w:t>
            </w:r>
          </w:p>
        </w:tc>
        <w:tc>
          <w:tcPr>
            <w:tcW w:w="2995" w:type="dxa"/>
            <w:vAlign w:val="center"/>
          </w:tcPr>
          <w:p w14:paraId="6D58A912"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Approaches to Learning</w:t>
            </w:r>
          </w:p>
        </w:tc>
        <w:tc>
          <w:tcPr>
            <w:tcW w:w="1620" w:type="dxa"/>
          </w:tcPr>
          <w:p w14:paraId="7D5AFD5D" w14:textId="77777777" w:rsidR="00DB411E" w:rsidRPr="00A02ED7" w:rsidRDefault="00DB411E" w:rsidP="00DB411E">
            <w:pPr>
              <w:jc w:val="center"/>
              <w:rPr>
                <w:rFonts w:ascii="Bookman Old Style" w:hAnsi="Bookman Old Style" w:cs="Arial"/>
                <w:sz w:val="22"/>
                <w:szCs w:val="22"/>
              </w:rPr>
            </w:pPr>
            <w:r w:rsidRPr="00A02ED7">
              <w:rPr>
                <w:rFonts w:ascii="Bookman Old Style" w:hAnsi="Bookman Old Style" w:cs="Arial"/>
                <w:sz w:val="22"/>
                <w:szCs w:val="22"/>
              </w:rPr>
              <w:t>Other</w:t>
            </w:r>
          </w:p>
        </w:tc>
        <w:tc>
          <w:tcPr>
            <w:tcW w:w="1070" w:type="dxa"/>
            <w:vAlign w:val="center"/>
          </w:tcPr>
          <w:p w14:paraId="26B6D34B"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0I246</w:t>
            </w:r>
          </w:p>
        </w:tc>
        <w:tc>
          <w:tcPr>
            <w:tcW w:w="1411" w:type="dxa"/>
            <w:gridSpan w:val="2"/>
          </w:tcPr>
          <w:p w14:paraId="4ED4BD7C"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DB411E" w:rsidRPr="00A02ED7" w14:paraId="308F27D4" w14:textId="77777777" w:rsidTr="00C57978">
        <w:trPr>
          <w:trHeight w:val="530"/>
          <w:jc w:val="center"/>
        </w:trPr>
        <w:tc>
          <w:tcPr>
            <w:tcW w:w="3480" w:type="dxa"/>
            <w:vAlign w:val="center"/>
          </w:tcPr>
          <w:p w14:paraId="196ABB06"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History - HL</w:t>
            </w:r>
          </w:p>
        </w:tc>
        <w:tc>
          <w:tcPr>
            <w:tcW w:w="2995" w:type="dxa"/>
            <w:vAlign w:val="center"/>
          </w:tcPr>
          <w:p w14:paraId="2E95A069"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History - HL</w:t>
            </w:r>
          </w:p>
        </w:tc>
        <w:tc>
          <w:tcPr>
            <w:tcW w:w="1620" w:type="dxa"/>
            <w:vAlign w:val="center"/>
          </w:tcPr>
          <w:p w14:paraId="3D379DB5" w14:textId="77777777" w:rsidR="00DB411E" w:rsidRPr="00A02ED7" w:rsidRDefault="00DB411E" w:rsidP="00DB411E">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19AA001F"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0I247</w:t>
            </w:r>
          </w:p>
        </w:tc>
        <w:tc>
          <w:tcPr>
            <w:tcW w:w="1411" w:type="dxa"/>
            <w:gridSpan w:val="2"/>
          </w:tcPr>
          <w:p w14:paraId="29D37729"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DB411E" w:rsidRPr="00A02ED7" w14:paraId="23E6F0EF" w14:textId="77777777" w:rsidTr="00C57978">
        <w:trPr>
          <w:trHeight w:val="530"/>
          <w:jc w:val="center"/>
        </w:trPr>
        <w:tc>
          <w:tcPr>
            <w:tcW w:w="3480" w:type="dxa"/>
            <w:vAlign w:val="center"/>
          </w:tcPr>
          <w:p w14:paraId="7EF7B1E0"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 Literature – Malayo-Polynesian Language - HL</w:t>
            </w:r>
          </w:p>
        </w:tc>
        <w:tc>
          <w:tcPr>
            <w:tcW w:w="2995" w:type="dxa"/>
            <w:vAlign w:val="center"/>
          </w:tcPr>
          <w:p w14:paraId="7F6FD19C"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 Literature – Malayo-Polynesian Language - HL</w:t>
            </w:r>
          </w:p>
        </w:tc>
        <w:tc>
          <w:tcPr>
            <w:tcW w:w="1620" w:type="dxa"/>
            <w:vAlign w:val="center"/>
          </w:tcPr>
          <w:p w14:paraId="7FC95BF5" w14:textId="77777777" w:rsidR="00DB411E" w:rsidRPr="00A02ED7" w:rsidRDefault="00DB411E" w:rsidP="00DB411E">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AD9C3CE"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0I248</w:t>
            </w:r>
          </w:p>
        </w:tc>
        <w:tc>
          <w:tcPr>
            <w:tcW w:w="1411" w:type="dxa"/>
            <w:gridSpan w:val="2"/>
          </w:tcPr>
          <w:p w14:paraId="3F39B524"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DB411E" w:rsidRPr="00A02ED7" w14:paraId="5FC49165" w14:textId="77777777" w:rsidTr="00C57978">
        <w:trPr>
          <w:trHeight w:val="530"/>
          <w:jc w:val="center"/>
        </w:trPr>
        <w:tc>
          <w:tcPr>
            <w:tcW w:w="3480" w:type="dxa"/>
          </w:tcPr>
          <w:p w14:paraId="6DB5C5E8"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 Literature – Malayo-Polynesian Language - SL</w:t>
            </w:r>
          </w:p>
        </w:tc>
        <w:tc>
          <w:tcPr>
            <w:tcW w:w="2995" w:type="dxa"/>
          </w:tcPr>
          <w:p w14:paraId="71764140"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 Literature – Malayo-Polynesian Language - SL</w:t>
            </w:r>
          </w:p>
        </w:tc>
        <w:tc>
          <w:tcPr>
            <w:tcW w:w="1620" w:type="dxa"/>
          </w:tcPr>
          <w:p w14:paraId="60B22AB6" w14:textId="77777777" w:rsidR="00DB411E" w:rsidRPr="00A02ED7" w:rsidRDefault="00DB411E" w:rsidP="00DB411E">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E1D68B4"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0I249</w:t>
            </w:r>
          </w:p>
        </w:tc>
        <w:tc>
          <w:tcPr>
            <w:tcW w:w="1411" w:type="dxa"/>
            <w:gridSpan w:val="2"/>
          </w:tcPr>
          <w:p w14:paraId="39467A0A"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DB411E" w:rsidRPr="00A02ED7" w14:paraId="0301E177" w14:textId="77777777" w:rsidTr="00C57978">
        <w:trPr>
          <w:trHeight w:val="530"/>
          <w:jc w:val="center"/>
        </w:trPr>
        <w:tc>
          <w:tcPr>
            <w:tcW w:w="3480" w:type="dxa"/>
            <w:vAlign w:val="center"/>
          </w:tcPr>
          <w:p w14:paraId="130ABFA3"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B – Malayo-Polynesian Language - SL</w:t>
            </w:r>
          </w:p>
        </w:tc>
        <w:tc>
          <w:tcPr>
            <w:tcW w:w="2995" w:type="dxa"/>
            <w:vAlign w:val="center"/>
          </w:tcPr>
          <w:p w14:paraId="1E6691EE"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B – Malayo-Polynesian Language - SL</w:t>
            </w:r>
          </w:p>
        </w:tc>
        <w:tc>
          <w:tcPr>
            <w:tcW w:w="1620" w:type="dxa"/>
          </w:tcPr>
          <w:p w14:paraId="5FF91666" w14:textId="77777777" w:rsidR="00DB411E" w:rsidRPr="00A02ED7" w:rsidRDefault="00DB411E" w:rsidP="00DB411E">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1DD3712"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0I250</w:t>
            </w:r>
          </w:p>
        </w:tc>
        <w:tc>
          <w:tcPr>
            <w:tcW w:w="1411" w:type="dxa"/>
            <w:gridSpan w:val="2"/>
          </w:tcPr>
          <w:p w14:paraId="4E969C95"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DB411E" w:rsidRPr="00A02ED7" w14:paraId="5E920F28" w14:textId="77777777" w:rsidTr="00C57978">
        <w:trPr>
          <w:trHeight w:val="530"/>
          <w:jc w:val="center"/>
        </w:trPr>
        <w:tc>
          <w:tcPr>
            <w:tcW w:w="3480" w:type="dxa"/>
            <w:vAlign w:val="center"/>
          </w:tcPr>
          <w:p w14:paraId="7A3343D4"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Malayo-Polynesian Language - HL</w:t>
            </w:r>
          </w:p>
        </w:tc>
        <w:tc>
          <w:tcPr>
            <w:tcW w:w="2995" w:type="dxa"/>
          </w:tcPr>
          <w:p w14:paraId="1BBE25AA"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Malayo-Polynesian Language - HL</w:t>
            </w:r>
          </w:p>
        </w:tc>
        <w:tc>
          <w:tcPr>
            <w:tcW w:w="1620" w:type="dxa"/>
          </w:tcPr>
          <w:p w14:paraId="68B7A8B9" w14:textId="77777777" w:rsidR="00DB411E" w:rsidRPr="00A02ED7" w:rsidRDefault="00DB411E" w:rsidP="00DB411E">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8D0A35C"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0I251</w:t>
            </w:r>
          </w:p>
        </w:tc>
        <w:tc>
          <w:tcPr>
            <w:tcW w:w="1411" w:type="dxa"/>
            <w:gridSpan w:val="2"/>
          </w:tcPr>
          <w:p w14:paraId="2717FEAE"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DB411E" w:rsidRPr="00A02ED7" w14:paraId="47820A88" w14:textId="77777777" w:rsidTr="00C57978">
        <w:trPr>
          <w:trHeight w:val="530"/>
          <w:jc w:val="center"/>
        </w:trPr>
        <w:tc>
          <w:tcPr>
            <w:tcW w:w="3480" w:type="dxa"/>
            <w:vAlign w:val="center"/>
          </w:tcPr>
          <w:p w14:paraId="245C6958"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Malayo-Polynesian Language - SL</w:t>
            </w:r>
          </w:p>
        </w:tc>
        <w:tc>
          <w:tcPr>
            <w:tcW w:w="2995" w:type="dxa"/>
          </w:tcPr>
          <w:p w14:paraId="08421975"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Malayo-Polynesian Language - SL</w:t>
            </w:r>
          </w:p>
        </w:tc>
        <w:tc>
          <w:tcPr>
            <w:tcW w:w="1620" w:type="dxa"/>
          </w:tcPr>
          <w:p w14:paraId="6AD751BA" w14:textId="77777777" w:rsidR="00DB411E" w:rsidRPr="00A02ED7" w:rsidRDefault="00DB411E" w:rsidP="00DB411E">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1673D8F"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0I252</w:t>
            </w:r>
          </w:p>
        </w:tc>
        <w:tc>
          <w:tcPr>
            <w:tcW w:w="1411" w:type="dxa"/>
            <w:gridSpan w:val="2"/>
          </w:tcPr>
          <w:p w14:paraId="50B193DB"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DB411E" w:rsidRPr="00A02ED7" w14:paraId="203E2DC1" w14:textId="77777777" w:rsidTr="00C57978">
        <w:trPr>
          <w:trHeight w:val="530"/>
          <w:jc w:val="center"/>
        </w:trPr>
        <w:tc>
          <w:tcPr>
            <w:tcW w:w="3480" w:type="dxa"/>
            <w:vAlign w:val="center"/>
          </w:tcPr>
          <w:p w14:paraId="62DAD24E"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Ab Initio – Malayo-Polynesian Language - SL</w:t>
            </w:r>
          </w:p>
        </w:tc>
        <w:tc>
          <w:tcPr>
            <w:tcW w:w="2995" w:type="dxa"/>
            <w:vAlign w:val="center"/>
          </w:tcPr>
          <w:p w14:paraId="7FC2DE70"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Ab Initio – Malayo-Polynesian Language - SL</w:t>
            </w:r>
          </w:p>
        </w:tc>
        <w:tc>
          <w:tcPr>
            <w:tcW w:w="1620" w:type="dxa"/>
          </w:tcPr>
          <w:p w14:paraId="71DC624D" w14:textId="77777777" w:rsidR="00DB411E" w:rsidRPr="00A02ED7" w:rsidRDefault="00DB411E" w:rsidP="00DB411E">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EB4084E"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0I253</w:t>
            </w:r>
          </w:p>
        </w:tc>
        <w:tc>
          <w:tcPr>
            <w:tcW w:w="1411" w:type="dxa"/>
            <w:gridSpan w:val="2"/>
          </w:tcPr>
          <w:p w14:paraId="4BAF5434"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DB411E" w:rsidRPr="00A02ED7" w14:paraId="24D8A6C0" w14:textId="77777777" w:rsidTr="00C57978">
        <w:trPr>
          <w:trHeight w:val="530"/>
          <w:jc w:val="center"/>
        </w:trPr>
        <w:tc>
          <w:tcPr>
            <w:tcW w:w="3480" w:type="dxa"/>
            <w:vAlign w:val="center"/>
          </w:tcPr>
          <w:p w14:paraId="0C6DF6F2"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 Literature – Indic Language - HL</w:t>
            </w:r>
          </w:p>
        </w:tc>
        <w:tc>
          <w:tcPr>
            <w:tcW w:w="2995" w:type="dxa"/>
          </w:tcPr>
          <w:p w14:paraId="71A74D5F"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 Literature – Indic Language - HL</w:t>
            </w:r>
          </w:p>
        </w:tc>
        <w:tc>
          <w:tcPr>
            <w:tcW w:w="1620" w:type="dxa"/>
          </w:tcPr>
          <w:p w14:paraId="3A501CD7" w14:textId="77777777" w:rsidR="00DB411E" w:rsidRPr="00A02ED7" w:rsidRDefault="00DB411E" w:rsidP="00DB411E">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E6F2A2A"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0I254</w:t>
            </w:r>
          </w:p>
        </w:tc>
        <w:tc>
          <w:tcPr>
            <w:tcW w:w="1411" w:type="dxa"/>
            <w:gridSpan w:val="2"/>
          </w:tcPr>
          <w:p w14:paraId="79B160BA"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DB411E" w:rsidRPr="00A02ED7" w14:paraId="7E0031E5" w14:textId="77777777" w:rsidTr="00C57978">
        <w:trPr>
          <w:trHeight w:val="530"/>
          <w:jc w:val="center"/>
        </w:trPr>
        <w:tc>
          <w:tcPr>
            <w:tcW w:w="3480" w:type="dxa"/>
            <w:vAlign w:val="center"/>
          </w:tcPr>
          <w:p w14:paraId="2681CBE0"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 Literature – Indic Language - SL</w:t>
            </w:r>
          </w:p>
        </w:tc>
        <w:tc>
          <w:tcPr>
            <w:tcW w:w="2995" w:type="dxa"/>
          </w:tcPr>
          <w:p w14:paraId="5C7705B9"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 Literature – Indic Language - SL</w:t>
            </w:r>
          </w:p>
        </w:tc>
        <w:tc>
          <w:tcPr>
            <w:tcW w:w="1620" w:type="dxa"/>
          </w:tcPr>
          <w:p w14:paraId="5D2370A2" w14:textId="77777777" w:rsidR="00DB411E" w:rsidRPr="00A02ED7" w:rsidRDefault="00DB411E" w:rsidP="00DB411E">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3A4DC4E"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0I255</w:t>
            </w:r>
          </w:p>
        </w:tc>
        <w:tc>
          <w:tcPr>
            <w:tcW w:w="1411" w:type="dxa"/>
            <w:gridSpan w:val="2"/>
          </w:tcPr>
          <w:p w14:paraId="56A473ED"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DB411E" w:rsidRPr="00A02ED7" w14:paraId="3C3055C6" w14:textId="77777777" w:rsidTr="00C57978">
        <w:trPr>
          <w:trHeight w:val="530"/>
          <w:jc w:val="center"/>
        </w:trPr>
        <w:tc>
          <w:tcPr>
            <w:tcW w:w="3480" w:type="dxa"/>
            <w:vAlign w:val="center"/>
          </w:tcPr>
          <w:p w14:paraId="6887267C"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B – Indic Language - HL</w:t>
            </w:r>
          </w:p>
        </w:tc>
        <w:tc>
          <w:tcPr>
            <w:tcW w:w="2995" w:type="dxa"/>
          </w:tcPr>
          <w:p w14:paraId="23DC4C79"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B – Indic Language - HL</w:t>
            </w:r>
          </w:p>
        </w:tc>
        <w:tc>
          <w:tcPr>
            <w:tcW w:w="1620" w:type="dxa"/>
          </w:tcPr>
          <w:p w14:paraId="556E873C" w14:textId="77777777" w:rsidR="00DB411E" w:rsidRPr="00A02ED7" w:rsidRDefault="00DB411E" w:rsidP="00DB411E">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C46FB5E"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0I256</w:t>
            </w:r>
          </w:p>
        </w:tc>
        <w:tc>
          <w:tcPr>
            <w:tcW w:w="1411" w:type="dxa"/>
            <w:gridSpan w:val="2"/>
          </w:tcPr>
          <w:p w14:paraId="1A25EE36"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DB411E" w:rsidRPr="00A02ED7" w14:paraId="65440E38" w14:textId="77777777" w:rsidTr="00C57978">
        <w:trPr>
          <w:trHeight w:val="530"/>
          <w:jc w:val="center"/>
        </w:trPr>
        <w:tc>
          <w:tcPr>
            <w:tcW w:w="3480" w:type="dxa"/>
            <w:vAlign w:val="center"/>
          </w:tcPr>
          <w:p w14:paraId="255763B3"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B – Indic Language - SL</w:t>
            </w:r>
          </w:p>
        </w:tc>
        <w:tc>
          <w:tcPr>
            <w:tcW w:w="2995" w:type="dxa"/>
          </w:tcPr>
          <w:p w14:paraId="24988A8B"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B – Indic Language - SL</w:t>
            </w:r>
          </w:p>
        </w:tc>
        <w:tc>
          <w:tcPr>
            <w:tcW w:w="1620" w:type="dxa"/>
          </w:tcPr>
          <w:p w14:paraId="0B07B909" w14:textId="77777777" w:rsidR="00DB411E" w:rsidRPr="00A02ED7" w:rsidRDefault="00DB411E" w:rsidP="00DB411E">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2524D22"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0I257</w:t>
            </w:r>
          </w:p>
        </w:tc>
        <w:tc>
          <w:tcPr>
            <w:tcW w:w="1411" w:type="dxa"/>
            <w:gridSpan w:val="2"/>
          </w:tcPr>
          <w:p w14:paraId="6A65FA66"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DB411E" w:rsidRPr="00A02ED7" w14:paraId="021B0719" w14:textId="77777777" w:rsidTr="00C57978">
        <w:trPr>
          <w:trHeight w:val="530"/>
          <w:jc w:val="center"/>
        </w:trPr>
        <w:tc>
          <w:tcPr>
            <w:tcW w:w="3480" w:type="dxa"/>
            <w:vAlign w:val="center"/>
          </w:tcPr>
          <w:p w14:paraId="7EE25B26"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 Literature – Iranian/Persian - HL</w:t>
            </w:r>
          </w:p>
        </w:tc>
        <w:tc>
          <w:tcPr>
            <w:tcW w:w="2995" w:type="dxa"/>
            <w:vAlign w:val="center"/>
          </w:tcPr>
          <w:p w14:paraId="4CCFB4B8"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 Literature – Iranian/Persian - HL</w:t>
            </w:r>
          </w:p>
        </w:tc>
        <w:tc>
          <w:tcPr>
            <w:tcW w:w="1620" w:type="dxa"/>
          </w:tcPr>
          <w:p w14:paraId="5754D0AF" w14:textId="77777777" w:rsidR="00DB411E" w:rsidRPr="00A02ED7" w:rsidRDefault="00DB411E" w:rsidP="00DB411E">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BD69B3E"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0I258</w:t>
            </w:r>
          </w:p>
        </w:tc>
        <w:tc>
          <w:tcPr>
            <w:tcW w:w="1411" w:type="dxa"/>
            <w:gridSpan w:val="2"/>
          </w:tcPr>
          <w:p w14:paraId="230E9947"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DB411E" w:rsidRPr="00A02ED7" w14:paraId="0FCE1088" w14:textId="77777777" w:rsidTr="00C57978">
        <w:trPr>
          <w:trHeight w:val="530"/>
          <w:jc w:val="center"/>
        </w:trPr>
        <w:tc>
          <w:tcPr>
            <w:tcW w:w="3480" w:type="dxa"/>
            <w:vAlign w:val="center"/>
          </w:tcPr>
          <w:p w14:paraId="61EBF670"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 Literature – Iranian/Persian - SL</w:t>
            </w:r>
          </w:p>
        </w:tc>
        <w:tc>
          <w:tcPr>
            <w:tcW w:w="2995" w:type="dxa"/>
            <w:vAlign w:val="center"/>
          </w:tcPr>
          <w:p w14:paraId="345A14E9"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 Literature – Iranian/Persian - SL</w:t>
            </w:r>
          </w:p>
        </w:tc>
        <w:tc>
          <w:tcPr>
            <w:tcW w:w="1620" w:type="dxa"/>
          </w:tcPr>
          <w:p w14:paraId="7EE1008A" w14:textId="77777777" w:rsidR="00DB411E" w:rsidRPr="00A02ED7" w:rsidRDefault="00DB411E" w:rsidP="00DB411E">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18DE9C6E"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0I259</w:t>
            </w:r>
          </w:p>
        </w:tc>
        <w:tc>
          <w:tcPr>
            <w:tcW w:w="1411" w:type="dxa"/>
            <w:gridSpan w:val="2"/>
          </w:tcPr>
          <w:p w14:paraId="2F23E9D3"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DB411E" w:rsidRPr="00A02ED7" w14:paraId="3C5A6ED4" w14:textId="77777777" w:rsidTr="00C57978">
        <w:trPr>
          <w:trHeight w:val="530"/>
          <w:jc w:val="center"/>
        </w:trPr>
        <w:tc>
          <w:tcPr>
            <w:tcW w:w="3480" w:type="dxa"/>
            <w:vAlign w:val="center"/>
          </w:tcPr>
          <w:p w14:paraId="6F5CF2D1"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 Literature – Turkic/Ural-Altaic Language - HL</w:t>
            </w:r>
          </w:p>
        </w:tc>
        <w:tc>
          <w:tcPr>
            <w:tcW w:w="2995" w:type="dxa"/>
          </w:tcPr>
          <w:p w14:paraId="5BDC2BB8"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 Literature – Turkic/Ural-Altaic Language - HL</w:t>
            </w:r>
          </w:p>
        </w:tc>
        <w:tc>
          <w:tcPr>
            <w:tcW w:w="1620" w:type="dxa"/>
          </w:tcPr>
          <w:p w14:paraId="28860BFC" w14:textId="77777777" w:rsidR="00DB411E" w:rsidRPr="00A02ED7" w:rsidRDefault="00DB411E" w:rsidP="00DB411E">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98689BB"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0I260</w:t>
            </w:r>
          </w:p>
        </w:tc>
        <w:tc>
          <w:tcPr>
            <w:tcW w:w="1411" w:type="dxa"/>
            <w:gridSpan w:val="2"/>
          </w:tcPr>
          <w:p w14:paraId="795E93D6"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DB411E" w:rsidRPr="00A02ED7" w14:paraId="5F54832C" w14:textId="77777777" w:rsidTr="00C57978">
        <w:trPr>
          <w:trHeight w:val="530"/>
          <w:jc w:val="center"/>
        </w:trPr>
        <w:tc>
          <w:tcPr>
            <w:tcW w:w="3480" w:type="dxa"/>
            <w:vAlign w:val="center"/>
          </w:tcPr>
          <w:p w14:paraId="745A9F0B"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 Literature – Turkic/Ural-Altaic Language - SL</w:t>
            </w:r>
          </w:p>
        </w:tc>
        <w:tc>
          <w:tcPr>
            <w:tcW w:w="2995" w:type="dxa"/>
          </w:tcPr>
          <w:p w14:paraId="539455A4"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 Literature – Turkic/Ural-Altaic Language - SL</w:t>
            </w:r>
          </w:p>
        </w:tc>
        <w:tc>
          <w:tcPr>
            <w:tcW w:w="1620" w:type="dxa"/>
          </w:tcPr>
          <w:p w14:paraId="7CA65D1A" w14:textId="77777777" w:rsidR="00DB411E" w:rsidRPr="00A02ED7" w:rsidRDefault="00DB411E" w:rsidP="00DB411E">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154E9733"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0I261</w:t>
            </w:r>
          </w:p>
        </w:tc>
        <w:tc>
          <w:tcPr>
            <w:tcW w:w="1411" w:type="dxa"/>
            <w:gridSpan w:val="2"/>
          </w:tcPr>
          <w:p w14:paraId="030B309C"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DB411E" w:rsidRPr="00A02ED7" w14:paraId="4905543B" w14:textId="77777777" w:rsidTr="00C57978">
        <w:trPr>
          <w:trHeight w:val="530"/>
          <w:jc w:val="center"/>
        </w:trPr>
        <w:tc>
          <w:tcPr>
            <w:tcW w:w="3480" w:type="dxa"/>
            <w:vAlign w:val="center"/>
          </w:tcPr>
          <w:p w14:paraId="48391929"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lastRenderedPageBreak/>
              <w:t>IB Language A: Language and Literature – Turkic/Ural-Altaic Language - HL</w:t>
            </w:r>
          </w:p>
        </w:tc>
        <w:tc>
          <w:tcPr>
            <w:tcW w:w="2995" w:type="dxa"/>
          </w:tcPr>
          <w:p w14:paraId="51871322"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Turkic/Ural-Altaic Language - HL</w:t>
            </w:r>
          </w:p>
        </w:tc>
        <w:tc>
          <w:tcPr>
            <w:tcW w:w="1620" w:type="dxa"/>
          </w:tcPr>
          <w:p w14:paraId="45F5E601" w14:textId="77777777" w:rsidR="00DB411E" w:rsidRPr="00A02ED7" w:rsidRDefault="00DB411E" w:rsidP="00DB411E">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585885D"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0I262</w:t>
            </w:r>
          </w:p>
        </w:tc>
        <w:tc>
          <w:tcPr>
            <w:tcW w:w="1411" w:type="dxa"/>
            <w:gridSpan w:val="2"/>
          </w:tcPr>
          <w:p w14:paraId="6ECCFCA6"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DB411E" w:rsidRPr="00A02ED7" w14:paraId="35C9F236" w14:textId="77777777" w:rsidTr="00C57978">
        <w:trPr>
          <w:trHeight w:val="530"/>
          <w:jc w:val="center"/>
        </w:trPr>
        <w:tc>
          <w:tcPr>
            <w:tcW w:w="3480" w:type="dxa"/>
            <w:vAlign w:val="center"/>
          </w:tcPr>
          <w:p w14:paraId="6C7D32DF"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Turkic/Ural-Altaic Language - SL</w:t>
            </w:r>
          </w:p>
        </w:tc>
        <w:tc>
          <w:tcPr>
            <w:tcW w:w="2995" w:type="dxa"/>
          </w:tcPr>
          <w:p w14:paraId="1A15943E"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Turkic/Ural-Altaic Language - SL</w:t>
            </w:r>
          </w:p>
        </w:tc>
        <w:tc>
          <w:tcPr>
            <w:tcW w:w="1620" w:type="dxa"/>
          </w:tcPr>
          <w:p w14:paraId="48E4D27C" w14:textId="77777777" w:rsidR="00DB411E" w:rsidRPr="00A02ED7" w:rsidRDefault="00DB411E" w:rsidP="00DB411E">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D6BAF39"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0I263</w:t>
            </w:r>
          </w:p>
        </w:tc>
        <w:tc>
          <w:tcPr>
            <w:tcW w:w="1411" w:type="dxa"/>
            <w:gridSpan w:val="2"/>
          </w:tcPr>
          <w:p w14:paraId="772DDED1"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DB411E" w:rsidRPr="00A02ED7" w14:paraId="2E2B3128" w14:textId="77777777" w:rsidTr="00C57978">
        <w:trPr>
          <w:trHeight w:val="530"/>
          <w:jc w:val="center"/>
        </w:trPr>
        <w:tc>
          <w:tcPr>
            <w:tcW w:w="3480" w:type="dxa"/>
            <w:vAlign w:val="center"/>
          </w:tcPr>
          <w:p w14:paraId="1F5DC5E1"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 Literature – Balto-Slavic Language - HL</w:t>
            </w:r>
          </w:p>
        </w:tc>
        <w:tc>
          <w:tcPr>
            <w:tcW w:w="2995" w:type="dxa"/>
          </w:tcPr>
          <w:p w14:paraId="6B7D0E6B"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 Literature – Balto-Slavic Language - HL</w:t>
            </w:r>
          </w:p>
        </w:tc>
        <w:tc>
          <w:tcPr>
            <w:tcW w:w="1620" w:type="dxa"/>
          </w:tcPr>
          <w:p w14:paraId="379F1C3A" w14:textId="77777777" w:rsidR="00DB411E" w:rsidRPr="00A02ED7" w:rsidRDefault="00DB411E" w:rsidP="00DB411E">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E0AB290"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0I264</w:t>
            </w:r>
          </w:p>
        </w:tc>
        <w:tc>
          <w:tcPr>
            <w:tcW w:w="1411" w:type="dxa"/>
            <w:gridSpan w:val="2"/>
          </w:tcPr>
          <w:p w14:paraId="2B7121D2"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DB411E" w:rsidRPr="00A02ED7" w14:paraId="761154D5" w14:textId="77777777" w:rsidTr="00C57978">
        <w:trPr>
          <w:trHeight w:val="530"/>
          <w:jc w:val="center"/>
        </w:trPr>
        <w:tc>
          <w:tcPr>
            <w:tcW w:w="3480" w:type="dxa"/>
            <w:vAlign w:val="center"/>
          </w:tcPr>
          <w:p w14:paraId="4A09AA64"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 Literature – Balto-Slavic Language - SL</w:t>
            </w:r>
          </w:p>
        </w:tc>
        <w:tc>
          <w:tcPr>
            <w:tcW w:w="2995" w:type="dxa"/>
          </w:tcPr>
          <w:p w14:paraId="6FDA9684"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 Literature – Balto-Slavic Language - SL</w:t>
            </w:r>
          </w:p>
        </w:tc>
        <w:tc>
          <w:tcPr>
            <w:tcW w:w="1620" w:type="dxa"/>
          </w:tcPr>
          <w:p w14:paraId="2FCD3E24" w14:textId="77777777" w:rsidR="00DB411E" w:rsidRPr="00A02ED7" w:rsidRDefault="00DB411E" w:rsidP="00DB411E">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FD5AC0A"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0I265</w:t>
            </w:r>
          </w:p>
        </w:tc>
        <w:tc>
          <w:tcPr>
            <w:tcW w:w="1411" w:type="dxa"/>
            <w:gridSpan w:val="2"/>
          </w:tcPr>
          <w:p w14:paraId="7335E7FA"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DB411E" w:rsidRPr="00A02ED7" w14:paraId="390E59CB" w14:textId="77777777" w:rsidTr="00C57978">
        <w:trPr>
          <w:trHeight w:val="530"/>
          <w:jc w:val="center"/>
        </w:trPr>
        <w:tc>
          <w:tcPr>
            <w:tcW w:w="3480" w:type="dxa"/>
            <w:vAlign w:val="center"/>
          </w:tcPr>
          <w:p w14:paraId="11F068B1"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 Literature – Southeast Asian Language - HL</w:t>
            </w:r>
          </w:p>
        </w:tc>
        <w:tc>
          <w:tcPr>
            <w:tcW w:w="2995" w:type="dxa"/>
          </w:tcPr>
          <w:p w14:paraId="4EED04C6"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 Literature – Southeast Asian Language - HL</w:t>
            </w:r>
          </w:p>
        </w:tc>
        <w:tc>
          <w:tcPr>
            <w:tcW w:w="1620" w:type="dxa"/>
          </w:tcPr>
          <w:p w14:paraId="75DCFBCA" w14:textId="77777777" w:rsidR="00DB411E" w:rsidRPr="00A02ED7" w:rsidRDefault="00DB411E" w:rsidP="00DB411E">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9B468BF"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0I266</w:t>
            </w:r>
          </w:p>
        </w:tc>
        <w:tc>
          <w:tcPr>
            <w:tcW w:w="1411" w:type="dxa"/>
            <w:gridSpan w:val="2"/>
          </w:tcPr>
          <w:p w14:paraId="592344AC"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DB411E" w:rsidRPr="00A02ED7" w14:paraId="7564DFC5" w14:textId="77777777" w:rsidTr="00C57978">
        <w:trPr>
          <w:trHeight w:val="530"/>
          <w:jc w:val="center"/>
        </w:trPr>
        <w:tc>
          <w:tcPr>
            <w:tcW w:w="3480" w:type="dxa"/>
            <w:vAlign w:val="center"/>
          </w:tcPr>
          <w:p w14:paraId="76979C61"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 Literature – Southeast Asian Language - SL</w:t>
            </w:r>
          </w:p>
        </w:tc>
        <w:tc>
          <w:tcPr>
            <w:tcW w:w="2995" w:type="dxa"/>
          </w:tcPr>
          <w:p w14:paraId="31573B10"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 Literature – Southeast Asian Language - SL</w:t>
            </w:r>
          </w:p>
        </w:tc>
        <w:tc>
          <w:tcPr>
            <w:tcW w:w="1620" w:type="dxa"/>
          </w:tcPr>
          <w:p w14:paraId="7A81982B" w14:textId="77777777" w:rsidR="00DB411E" w:rsidRPr="00A02ED7" w:rsidRDefault="00DB411E" w:rsidP="00DB411E">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58B7B523"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0I267</w:t>
            </w:r>
          </w:p>
        </w:tc>
        <w:tc>
          <w:tcPr>
            <w:tcW w:w="1411" w:type="dxa"/>
            <w:gridSpan w:val="2"/>
          </w:tcPr>
          <w:p w14:paraId="1AACE1F3"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DB411E" w:rsidRPr="00A02ED7" w14:paraId="43BD56D0" w14:textId="77777777" w:rsidTr="00C57978">
        <w:trPr>
          <w:trHeight w:val="530"/>
          <w:jc w:val="center"/>
        </w:trPr>
        <w:tc>
          <w:tcPr>
            <w:tcW w:w="3480" w:type="dxa"/>
            <w:vAlign w:val="center"/>
          </w:tcPr>
          <w:p w14:paraId="39E9871F"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B – Southeast Asian Language - HL</w:t>
            </w:r>
          </w:p>
        </w:tc>
        <w:tc>
          <w:tcPr>
            <w:tcW w:w="2995" w:type="dxa"/>
          </w:tcPr>
          <w:p w14:paraId="4EF18228"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B – Southeast Asian Language - HL</w:t>
            </w:r>
          </w:p>
        </w:tc>
        <w:tc>
          <w:tcPr>
            <w:tcW w:w="1620" w:type="dxa"/>
          </w:tcPr>
          <w:p w14:paraId="221B26D4" w14:textId="77777777" w:rsidR="00DB411E" w:rsidRPr="00A02ED7" w:rsidRDefault="00DB411E" w:rsidP="00DB411E">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6AD54E2"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0I268</w:t>
            </w:r>
          </w:p>
        </w:tc>
        <w:tc>
          <w:tcPr>
            <w:tcW w:w="1411" w:type="dxa"/>
            <w:gridSpan w:val="2"/>
          </w:tcPr>
          <w:p w14:paraId="429E089D"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DB411E" w:rsidRPr="00A02ED7" w14:paraId="5DFBA2CB" w14:textId="77777777" w:rsidTr="00C57978">
        <w:trPr>
          <w:trHeight w:val="530"/>
          <w:jc w:val="center"/>
        </w:trPr>
        <w:tc>
          <w:tcPr>
            <w:tcW w:w="3480" w:type="dxa"/>
            <w:vAlign w:val="center"/>
          </w:tcPr>
          <w:p w14:paraId="51B832FE"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B – Southeast Asian Language - SL</w:t>
            </w:r>
          </w:p>
        </w:tc>
        <w:tc>
          <w:tcPr>
            <w:tcW w:w="2995" w:type="dxa"/>
          </w:tcPr>
          <w:p w14:paraId="2289146A"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B – Southeast Asian Language - SL</w:t>
            </w:r>
          </w:p>
        </w:tc>
        <w:tc>
          <w:tcPr>
            <w:tcW w:w="1620" w:type="dxa"/>
          </w:tcPr>
          <w:p w14:paraId="7FE0EDB0" w14:textId="77777777" w:rsidR="00DB411E" w:rsidRPr="00A02ED7" w:rsidRDefault="00DB411E" w:rsidP="00DB411E">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30B6834"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0I269</w:t>
            </w:r>
          </w:p>
        </w:tc>
        <w:tc>
          <w:tcPr>
            <w:tcW w:w="1411" w:type="dxa"/>
            <w:gridSpan w:val="2"/>
          </w:tcPr>
          <w:p w14:paraId="17A9890E"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DB411E" w:rsidRPr="00A02ED7" w14:paraId="341DE2D6" w14:textId="77777777" w:rsidTr="00C57978">
        <w:trPr>
          <w:trHeight w:val="530"/>
          <w:jc w:val="center"/>
        </w:trPr>
        <w:tc>
          <w:tcPr>
            <w:tcW w:w="3480" w:type="dxa"/>
            <w:vAlign w:val="center"/>
          </w:tcPr>
          <w:p w14:paraId="19A1353E"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Southeast Asian Language - HL</w:t>
            </w:r>
          </w:p>
        </w:tc>
        <w:tc>
          <w:tcPr>
            <w:tcW w:w="2995" w:type="dxa"/>
          </w:tcPr>
          <w:p w14:paraId="588449CA"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Southeast Asian Language - HL</w:t>
            </w:r>
          </w:p>
        </w:tc>
        <w:tc>
          <w:tcPr>
            <w:tcW w:w="1620" w:type="dxa"/>
          </w:tcPr>
          <w:p w14:paraId="660FA20C" w14:textId="77777777" w:rsidR="00DB411E" w:rsidRPr="00A02ED7" w:rsidRDefault="00DB411E" w:rsidP="00DB411E">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0C89422"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0I270</w:t>
            </w:r>
          </w:p>
        </w:tc>
        <w:tc>
          <w:tcPr>
            <w:tcW w:w="1411" w:type="dxa"/>
            <w:gridSpan w:val="2"/>
          </w:tcPr>
          <w:p w14:paraId="29E793CD"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DB411E" w:rsidRPr="00A02ED7" w14:paraId="55D3C92A" w14:textId="77777777" w:rsidTr="00C57978">
        <w:trPr>
          <w:trHeight w:val="530"/>
          <w:jc w:val="center"/>
        </w:trPr>
        <w:tc>
          <w:tcPr>
            <w:tcW w:w="3480" w:type="dxa"/>
            <w:vAlign w:val="center"/>
          </w:tcPr>
          <w:p w14:paraId="7993F608"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Southeast Asian Language - SL</w:t>
            </w:r>
          </w:p>
        </w:tc>
        <w:tc>
          <w:tcPr>
            <w:tcW w:w="2995" w:type="dxa"/>
          </w:tcPr>
          <w:p w14:paraId="3C5281A3"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Southeast Asian Language - SL</w:t>
            </w:r>
          </w:p>
        </w:tc>
        <w:tc>
          <w:tcPr>
            <w:tcW w:w="1620" w:type="dxa"/>
          </w:tcPr>
          <w:p w14:paraId="44441BA9" w14:textId="77777777" w:rsidR="00DB411E" w:rsidRPr="00A02ED7" w:rsidRDefault="00DB411E" w:rsidP="00DB411E">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3E60D3F"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0I271</w:t>
            </w:r>
          </w:p>
        </w:tc>
        <w:tc>
          <w:tcPr>
            <w:tcW w:w="1411" w:type="dxa"/>
            <w:gridSpan w:val="2"/>
          </w:tcPr>
          <w:p w14:paraId="2B96DE1D"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DB411E" w:rsidRPr="00A02ED7" w14:paraId="6C033427" w14:textId="77777777" w:rsidTr="00C57978">
        <w:trPr>
          <w:trHeight w:val="530"/>
          <w:jc w:val="center"/>
        </w:trPr>
        <w:tc>
          <w:tcPr>
            <w:tcW w:w="3480" w:type="dxa"/>
            <w:vAlign w:val="center"/>
          </w:tcPr>
          <w:p w14:paraId="38D926CD"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Ab Initio – Southeast Asian Language - SL</w:t>
            </w:r>
          </w:p>
        </w:tc>
        <w:tc>
          <w:tcPr>
            <w:tcW w:w="2995" w:type="dxa"/>
            <w:vAlign w:val="center"/>
          </w:tcPr>
          <w:p w14:paraId="7DB25871"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Ab Initio – Southeast Asian Language - SL</w:t>
            </w:r>
          </w:p>
        </w:tc>
        <w:tc>
          <w:tcPr>
            <w:tcW w:w="1620" w:type="dxa"/>
          </w:tcPr>
          <w:p w14:paraId="3DF7DC50" w14:textId="77777777" w:rsidR="00DB411E" w:rsidRPr="00A02ED7" w:rsidRDefault="00DB411E" w:rsidP="00DB411E">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8CBCD3D"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0I272</w:t>
            </w:r>
          </w:p>
        </w:tc>
        <w:tc>
          <w:tcPr>
            <w:tcW w:w="1411" w:type="dxa"/>
            <w:gridSpan w:val="2"/>
          </w:tcPr>
          <w:p w14:paraId="6D8D97BE"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DB411E" w:rsidRPr="00A02ED7" w14:paraId="6F0D3A13" w14:textId="77777777" w:rsidTr="00C57978">
        <w:trPr>
          <w:trHeight w:val="530"/>
          <w:jc w:val="center"/>
        </w:trPr>
        <w:tc>
          <w:tcPr>
            <w:tcW w:w="3480" w:type="dxa"/>
            <w:vAlign w:val="center"/>
          </w:tcPr>
          <w:p w14:paraId="51F4BE2B"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 Literature – East Asian Language - HL</w:t>
            </w:r>
          </w:p>
        </w:tc>
        <w:tc>
          <w:tcPr>
            <w:tcW w:w="2995" w:type="dxa"/>
          </w:tcPr>
          <w:p w14:paraId="35305728"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 Literature – East Asian Language - HL</w:t>
            </w:r>
          </w:p>
        </w:tc>
        <w:tc>
          <w:tcPr>
            <w:tcW w:w="1620" w:type="dxa"/>
          </w:tcPr>
          <w:p w14:paraId="1A8C63B6" w14:textId="77777777" w:rsidR="00DB411E" w:rsidRPr="00A02ED7" w:rsidRDefault="00DB411E" w:rsidP="00DB411E">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16DA1037"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0I273</w:t>
            </w:r>
          </w:p>
        </w:tc>
        <w:tc>
          <w:tcPr>
            <w:tcW w:w="1411" w:type="dxa"/>
            <w:gridSpan w:val="2"/>
          </w:tcPr>
          <w:p w14:paraId="46ACD251"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DB411E" w:rsidRPr="00A02ED7" w14:paraId="7357D170" w14:textId="77777777" w:rsidTr="00C57978">
        <w:trPr>
          <w:trHeight w:val="530"/>
          <w:jc w:val="center"/>
        </w:trPr>
        <w:tc>
          <w:tcPr>
            <w:tcW w:w="3480" w:type="dxa"/>
            <w:vAlign w:val="center"/>
          </w:tcPr>
          <w:p w14:paraId="6979E422"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 Literature – East Asian Language - SL</w:t>
            </w:r>
          </w:p>
        </w:tc>
        <w:tc>
          <w:tcPr>
            <w:tcW w:w="2995" w:type="dxa"/>
          </w:tcPr>
          <w:p w14:paraId="0431E8A9"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 xml:space="preserve">IB Language A: Literature – East Asian Language – SL </w:t>
            </w:r>
          </w:p>
        </w:tc>
        <w:tc>
          <w:tcPr>
            <w:tcW w:w="1620" w:type="dxa"/>
          </w:tcPr>
          <w:p w14:paraId="09B75BFD" w14:textId="77777777" w:rsidR="00DB411E" w:rsidRPr="00A02ED7" w:rsidRDefault="00DB411E" w:rsidP="00DB411E">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5A509C0D"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0I274</w:t>
            </w:r>
          </w:p>
        </w:tc>
        <w:tc>
          <w:tcPr>
            <w:tcW w:w="1411" w:type="dxa"/>
            <w:gridSpan w:val="2"/>
          </w:tcPr>
          <w:p w14:paraId="617F7FD4"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DB411E" w:rsidRPr="00A02ED7" w14:paraId="05CBB580" w14:textId="77777777" w:rsidTr="00C57978">
        <w:trPr>
          <w:trHeight w:val="530"/>
          <w:jc w:val="center"/>
        </w:trPr>
        <w:tc>
          <w:tcPr>
            <w:tcW w:w="3480" w:type="dxa"/>
          </w:tcPr>
          <w:p w14:paraId="0B0AA556"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 Literature – Celtic Language - HL</w:t>
            </w:r>
          </w:p>
        </w:tc>
        <w:tc>
          <w:tcPr>
            <w:tcW w:w="2995" w:type="dxa"/>
          </w:tcPr>
          <w:p w14:paraId="32757A3B"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 Literature – Celtic Language - HL</w:t>
            </w:r>
          </w:p>
        </w:tc>
        <w:tc>
          <w:tcPr>
            <w:tcW w:w="1620" w:type="dxa"/>
          </w:tcPr>
          <w:p w14:paraId="5FDF06CB" w14:textId="77777777" w:rsidR="00DB411E" w:rsidRPr="00A02ED7" w:rsidRDefault="00DB411E" w:rsidP="00DB411E">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A148007"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0I275</w:t>
            </w:r>
          </w:p>
        </w:tc>
        <w:tc>
          <w:tcPr>
            <w:tcW w:w="1411" w:type="dxa"/>
            <w:gridSpan w:val="2"/>
          </w:tcPr>
          <w:p w14:paraId="4F803DB2"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DB411E" w:rsidRPr="00A02ED7" w14:paraId="2F1D5867" w14:textId="77777777" w:rsidTr="00C57978">
        <w:trPr>
          <w:trHeight w:val="530"/>
          <w:jc w:val="center"/>
        </w:trPr>
        <w:tc>
          <w:tcPr>
            <w:tcW w:w="3480" w:type="dxa"/>
          </w:tcPr>
          <w:p w14:paraId="72FEAF30"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 Literature – Celtic Language - SL</w:t>
            </w:r>
          </w:p>
        </w:tc>
        <w:tc>
          <w:tcPr>
            <w:tcW w:w="2995" w:type="dxa"/>
          </w:tcPr>
          <w:p w14:paraId="2F93AD6A"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 Literature – Celtic Language - SL</w:t>
            </w:r>
          </w:p>
        </w:tc>
        <w:tc>
          <w:tcPr>
            <w:tcW w:w="1620" w:type="dxa"/>
          </w:tcPr>
          <w:p w14:paraId="4F70816A" w14:textId="77777777" w:rsidR="00DB411E" w:rsidRPr="00A02ED7" w:rsidRDefault="00DB411E" w:rsidP="00DB411E">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A21AB68"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0I276</w:t>
            </w:r>
          </w:p>
        </w:tc>
        <w:tc>
          <w:tcPr>
            <w:tcW w:w="1411" w:type="dxa"/>
            <w:gridSpan w:val="2"/>
          </w:tcPr>
          <w:p w14:paraId="68B97DD6"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DB411E" w:rsidRPr="00A02ED7" w14:paraId="3B3B0C91" w14:textId="77777777" w:rsidTr="00C57978">
        <w:trPr>
          <w:trHeight w:val="530"/>
          <w:jc w:val="center"/>
        </w:trPr>
        <w:tc>
          <w:tcPr>
            <w:tcW w:w="3480" w:type="dxa"/>
            <w:vAlign w:val="center"/>
          </w:tcPr>
          <w:p w14:paraId="13D54335"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lastRenderedPageBreak/>
              <w:t>IB Language A: Literature – Germanic Language - HL</w:t>
            </w:r>
          </w:p>
        </w:tc>
        <w:tc>
          <w:tcPr>
            <w:tcW w:w="2995" w:type="dxa"/>
          </w:tcPr>
          <w:p w14:paraId="77800F48"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 Literature – Germanic Language - HL</w:t>
            </w:r>
          </w:p>
        </w:tc>
        <w:tc>
          <w:tcPr>
            <w:tcW w:w="1620" w:type="dxa"/>
          </w:tcPr>
          <w:p w14:paraId="06D744DB" w14:textId="77777777" w:rsidR="00DB411E" w:rsidRPr="00A02ED7" w:rsidRDefault="00DB411E" w:rsidP="00DB411E">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B79373D"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0I277</w:t>
            </w:r>
          </w:p>
        </w:tc>
        <w:tc>
          <w:tcPr>
            <w:tcW w:w="1411" w:type="dxa"/>
            <w:gridSpan w:val="2"/>
          </w:tcPr>
          <w:p w14:paraId="4448E30C"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DB411E" w:rsidRPr="00A02ED7" w14:paraId="0FD2AFF1" w14:textId="77777777" w:rsidTr="00C57978">
        <w:trPr>
          <w:trHeight w:val="530"/>
          <w:jc w:val="center"/>
        </w:trPr>
        <w:tc>
          <w:tcPr>
            <w:tcW w:w="3480" w:type="dxa"/>
            <w:vAlign w:val="center"/>
          </w:tcPr>
          <w:p w14:paraId="635DDBE8"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 Literature – Germanic Language - SL</w:t>
            </w:r>
          </w:p>
        </w:tc>
        <w:tc>
          <w:tcPr>
            <w:tcW w:w="2995" w:type="dxa"/>
          </w:tcPr>
          <w:p w14:paraId="22CA4D31"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 Literature – Germanic Language - SL</w:t>
            </w:r>
          </w:p>
        </w:tc>
        <w:tc>
          <w:tcPr>
            <w:tcW w:w="1620" w:type="dxa"/>
          </w:tcPr>
          <w:p w14:paraId="46001895" w14:textId="77777777" w:rsidR="00DB411E" w:rsidRPr="00A02ED7" w:rsidRDefault="00DB411E" w:rsidP="00DB411E">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CBBE66C"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0I278</w:t>
            </w:r>
          </w:p>
        </w:tc>
        <w:tc>
          <w:tcPr>
            <w:tcW w:w="1411" w:type="dxa"/>
            <w:gridSpan w:val="2"/>
          </w:tcPr>
          <w:p w14:paraId="1F836BFE"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DB411E" w:rsidRPr="00A02ED7" w14:paraId="07A5082F" w14:textId="77777777" w:rsidTr="00C57978">
        <w:trPr>
          <w:trHeight w:val="530"/>
          <w:jc w:val="center"/>
        </w:trPr>
        <w:tc>
          <w:tcPr>
            <w:tcW w:w="3480" w:type="dxa"/>
            <w:vAlign w:val="center"/>
          </w:tcPr>
          <w:p w14:paraId="20B45AAA"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B – Germanic Language - HL</w:t>
            </w:r>
          </w:p>
        </w:tc>
        <w:tc>
          <w:tcPr>
            <w:tcW w:w="2995" w:type="dxa"/>
          </w:tcPr>
          <w:p w14:paraId="4206E261"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B – Germanic Language - HL</w:t>
            </w:r>
          </w:p>
        </w:tc>
        <w:tc>
          <w:tcPr>
            <w:tcW w:w="1620" w:type="dxa"/>
          </w:tcPr>
          <w:p w14:paraId="1D278D0A" w14:textId="77777777" w:rsidR="00DB411E" w:rsidRPr="00A02ED7" w:rsidRDefault="00DB411E" w:rsidP="00DB411E">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115A7E65"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0I279</w:t>
            </w:r>
          </w:p>
        </w:tc>
        <w:tc>
          <w:tcPr>
            <w:tcW w:w="1411" w:type="dxa"/>
            <w:gridSpan w:val="2"/>
          </w:tcPr>
          <w:p w14:paraId="57AFA049"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DB411E" w:rsidRPr="00A02ED7" w14:paraId="556A4893" w14:textId="77777777" w:rsidTr="00C57978">
        <w:trPr>
          <w:trHeight w:val="530"/>
          <w:jc w:val="center"/>
        </w:trPr>
        <w:tc>
          <w:tcPr>
            <w:tcW w:w="3480" w:type="dxa"/>
            <w:vAlign w:val="center"/>
          </w:tcPr>
          <w:p w14:paraId="6137A99F"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B – Germanic Language - SL</w:t>
            </w:r>
          </w:p>
        </w:tc>
        <w:tc>
          <w:tcPr>
            <w:tcW w:w="2995" w:type="dxa"/>
          </w:tcPr>
          <w:p w14:paraId="2F731B98"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B – Germanic Language - SL</w:t>
            </w:r>
          </w:p>
        </w:tc>
        <w:tc>
          <w:tcPr>
            <w:tcW w:w="1620" w:type="dxa"/>
          </w:tcPr>
          <w:p w14:paraId="6DF66018" w14:textId="77777777" w:rsidR="00DB411E" w:rsidRPr="00A02ED7" w:rsidRDefault="00DB411E" w:rsidP="00DB411E">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1FD17CAB"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0I280</w:t>
            </w:r>
          </w:p>
        </w:tc>
        <w:tc>
          <w:tcPr>
            <w:tcW w:w="1411" w:type="dxa"/>
            <w:gridSpan w:val="2"/>
          </w:tcPr>
          <w:p w14:paraId="42A88104"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DB411E" w:rsidRPr="00A02ED7" w14:paraId="5A0F7FA9" w14:textId="77777777" w:rsidTr="00C57978">
        <w:trPr>
          <w:trHeight w:val="530"/>
          <w:jc w:val="center"/>
        </w:trPr>
        <w:tc>
          <w:tcPr>
            <w:tcW w:w="3480" w:type="dxa"/>
            <w:vAlign w:val="center"/>
          </w:tcPr>
          <w:p w14:paraId="696F0C3C"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Germanic Language - HL</w:t>
            </w:r>
          </w:p>
        </w:tc>
        <w:tc>
          <w:tcPr>
            <w:tcW w:w="2995" w:type="dxa"/>
          </w:tcPr>
          <w:p w14:paraId="64355C05"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Germanic Language - HL</w:t>
            </w:r>
          </w:p>
        </w:tc>
        <w:tc>
          <w:tcPr>
            <w:tcW w:w="1620" w:type="dxa"/>
          </w:tcPr>
          <w:p w14:paraId="6E18202D" w14:textId="77777777" w:rsidR="00DB411E" w:rsidRPr="00A02ED7" w:rsidRDefault="00DB411E" w:rsidP="00DB411E">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E9761EC"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0I281</w:t>
            </w:r>
          </w:p>
        </w:tc>
        <w:tc>
          <w:tcPr>
            <w:tcW w:w="1411" w:type="dxa"/>
            <w:gridSpan w:val="2"/>
          </w:tcPr>
          <w:p w14:paraId="00947314"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DB411E" w:rsidRPr="00A02ED7" w14:paraId="23812F55" w14:textId="77777777" w:rsidTr="00C57978">
        <w:trPr>
          <w:trHeight w:val="530"/>
          <w:jc w:val="center"/>
        </w:trPr>
        <w:tc>
          <w:tcPr>
            <w:tcW w:w="3480" w:type="dxa"/>
            <w:vAlign w:val="center"/>
          </w:tcPr>
          <w:p w14:paraId="1FA1557B"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Germanic Language - SL</w:t>
            </w:r>
          </w:p>
        </w:tc>
        <w:tc>
          <w:tcPr>
            <w:tcW w:w="2995" w:type="dxa"/>
          </w:tcPr>
          <w:p w14:paraId="0B5921E2"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Germanic Language - SL</w:t>
            </w:r>
          </w:p>
        </w:tc>
        <w:tc>
          <w:tcPr>
            <w:tcW w:w="1620" w:type="dxa"/>
          </w:tcPr>
          <w:p w14:paraId="7575988A" w14:textId="77777777" w:rsidR="00DB411E" w:rsidRPr="00A02ED7" w:rsidRDefault="00DB411E" w:rsidP="00DB411E">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B69E43D"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0I282</w:t>
            </w:r>
          </w:p>
        </w:tc>
        <w:tc>
          <w:tcPr>
            <w:tcW w:w="1411" w:type="dxa"/>
            <w:gridSpan w:val="2"/>
          </w:tcPr>
          <w:p w14:paraId="6865C69C"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DB411E" w:rsidRPr="00A02ED7" w14:paraId="44C9BB18" w14:textId="77777777" w:rsidTr="00C57978">
        <w:trPr>
          <w:trHeight w:val="530"/>
          <w:jc w:val="center"/>
        </w:trPr>
        <w:tc>
          <w:tcPr>
            <w:tcW w:w="3480" w:type="dxa"/>
            <w:vAlign w:val="center"/>
          </w:tcPr>
          <w:p w14:paraId="2E018F7F"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 Literature – Romance/Italic Language - HL</w:t>
            </w:r>
          </w:p>
        </w:tc>
        <w:tc>
          <w:tcPr>
            <w:tcW w:w="2995" w:type="dxa"/>
          </w:tcPr>
          <w:p w14:paraId="0CEAB6C8"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 Literature – Romance/Italic Language - HL</w:t>
            </w:r>
          </w:p>
        </w:tc>
        <w:tc>
          <w:tcPr>
            <w:tcW w:w="1620" w:type="dxa"/>
          </w:tcPr>
          <w:p w14:paraId="2372E09D" w14:textId="77777777" w:rsidR="00DB411E" w:rsidRPr="00A02ED7" w:rsidRDefault="00DB411E" w:rsidP="00DB411E">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91FA53B"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0I283</w:t>
            </w:r>
          </w:p>
        </w:tc>
        <w:tc>
          <w:tcPr>
            <w:tcW w:w="1411" w:type="dxa"/>
            <w:gridSpan w:val="2"/>
          </w:tcPr>
          <w:p w14:paraId="1E1272C5"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DB411E" w:rsidRPr="00A02ED7" w14:paraId="05B8D5E8" w14:textId="77777777" w:rsidTr="00C57978">
        <w:trPr>
          <w:trHeight w:val="530"/>
          <w:jc w:val="center"/>
        </w:trPr>
        <w:tc>
          <w:tcPr>
            <w:tcW w:w="3480" w:type="dxa"/>
            <w:vAlign w:val="center"/>
          </w:tcPr>
          <w:p w14:paraId="0A1B6528"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 Literature – Romance/Italic Language - SL</w:t>
            </w:r>
          </w:p>
        </w:tc>
        <w:tc>
          <w:tcPr>
            <w:tcW w:w="2995" w:type="dxa"/>
          </w:tcPr>
          <w:p w14:paraId="5804766A"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 Literature – Romance/Italic Language - SL</w:t>
            </w:r>
          </w:p>
        </w:tc>
        <w:tc>
          <w:tcPr>
            <w:tcW w:w="1620" w:type="dxa"/>
          </w:tcPr>
          <w:p w14:paraId="3E3F93E7" w14:textId="77777777" w:rsidR="00DB411E" w:rsidRPr="00A02ED7" w:rsidRDefault="00DB411E" w:rsidP="00DB411E">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819E521"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0I284</w:t>
            </w:r>
          </w:p>
        </w:tc>
        <w:tc>
          <w:tcPr>
            <w:tcW w:w="1411" w:type="dxa"/>
            <w:gridSpan w:val="2"/>
          </w:tcPr>
          <w:p w14:paraId="0477DF29"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DB411E" w:rsidRPr="00A02ED7" w14:paraId="008DD940" w14:textId="77777777" w:rsidTr="00C57978">
        <w:trPr>
          <w:trHeight w:val="530"/>
          <w:jc w:val="center"/>
        </w:trPr>
        <w:tc>
          <w:tcPr>
            <w:tcW w:w="3480" w:type="dxa"/>
            <w:vAlign w:val="center"/>
          </w:tcPr>
          <w:p w14:paraId="1EF2C6A0"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 Literature – Non-Semitic African Language - HL</w:t>
            </w:r>
          </w:p>
        </w:tc>
        <w:tc>
          <w:tcPr>
            <w:tcW w:w="2995" w:type="dxa"/>
          </w:tcPr>
          <w:p w14:paraId="62BABB72"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 Literature – Non-Semitic African Language - HL</w:t>
            </w:r>
          </w:p>
        </w:tc>
        <w:tc>
          <w:tcPr>
            <w:tcW w:w="1620" w:type="dxa"/>
          </w:tcPr>
          <w:p w14:paraId="30B5DDA8" w14:textId="77777777" w:rsidR="00DB411E" w:rsidRPr="00A02ED7" w:rsidRDefault="00DB411E" w:rsidP="00DB411E">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C053652"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0I285</w:t>
            </w:r>
          </w:p>
        </w:tc>
        <w:tc>
          <w:tcPr>
            <w:tcW w:w="1411" w:type="dxa"/>
            <w:gridSpan w:val="2"/>
          </w:tcPr>
          <w:p w14:paraId="7F01BBC8"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DB411E" w:rsidRPr="00A02ED7" w14:paraId="032AFDA3" w14:textId="77777777" w:rsidTr="00C57978">
        <w:trPr>
          <w:trHeight w:val="530"/>
          <w:jc w:val="center"/>
        </w:trPr>
        <w:tc>
          <w:tcPr>
            <w:tcW w:w="3480" w:type="dxa"/>
            <w:vAlign w:val="center"/>
          </w:tcPr>
          <w:p w14:paraId="5CD42DD0"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 Literature – Non-Semitic African Language - SL</w:t>
            </w:r>
          </w:p>
        </w:tc>
        <w:tc>
          <w:tcPr>
            <w:tcW w:w="2995" w:type="dxa"/>
          </w:tcPr>
          <w:p w14:paraId="52EE5BEE"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 Literature – Non-Semitic African Language - SL</w:t>
            </w:r>
          </w:p>
        </w:tc>
        <w:tc>
          <w:tcPr>
            <w:tcW w:w="1620" w:type="dxa"/>
          </w:tcPr>
          <w:p w14:paraId="1D4996D3" w14:textId="77777777" w:rsidR="00DB411E" w:rsidRPr="00A02ED7" w:rsidRDefault="00DB411E" w:rsidP="00DB411E">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B2BDC91"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0I286</w:t>
            </w:r>
          </w:p>
        </w:tc>
        <w:tc>
          <w:tcPr>
            <w:tcW w:w="1411" w:type="dxa"/>
            <w:gridSpan w:val="2"/>
          </w:tcPr>
          <w:p w14:paraId="4CB97E31"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DB411E" w:rsidRPr="00A02ED7" w14:paraId="15B51BC3" w14:textId="77777777" w:rsidTr="00C57978">
        <w:trPr>
          <w:trHeight w:val="530"/>
          <w:jc w:val="center"/>
        </w:trPr>
        <w:tc>
          <w:tcPr>
            <w:tcW w:w="3480" w:type="dxa"/>
            <w:vAlign w:val="center"/>
          </w:tcPr>
          <w:p w14:paraId="235115E8"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B - English - HL</w:t>
            </w:r>
          </w:p>
        </w:tc>
        <w:tc>
          <w:tcPr>
            <w:tcW w:w="2995" w:type="dxa"/>
            <w:vAlign w:val="center"/>
          </w:tcPr>
          <w:p w14:paraId="78C227E4"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B - English - HL</w:t>
            </w:r>
          </w:p>
        </w:tc>
        <w:tc>
          <w:tcPr>
            <w:tcW w:w="1620" w:type="dxa"/>
          </w:tcPr>
          <w:p w14:paraId="4B815907" w14:textId="77777777" w:rsidR="00DB411E" w:rsidRPr="00A02ED7" w:rsidRDefault="00DB411E" w:rsidP="00DB411E">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C413D7B"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0I287</w:t>
            </w:r>
          </w:p>
        </w:tc>
        <w:tc>
          <w:tcPr>
            <w:tcW w:w="1411" w:type="dxa"/>
            <w:gridSpan w:val="2"/>
          </w:tcPr>
          <w:p w14:paraId="2DE06CA7"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DB411E" w:rsidRPr="00A02ED7" w14:paraId="0A66EF66" w14:textId="77777777" w:rsidTr="00C57978">
        <w:trPr>
          <w:trHeight w:val="530"/>
          <w:jc w:val="center"/>
        </w:trPr>
        <w:tc>
          <w:tcPr>
            <w:tcW w:w="3480" w:type="dxa"/>
            <w:vAlign w:val="center"/>
          </w:tcPr>
          <w:p w14:paraId="5FF6BA31"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Ab Initio - English</w:t>
            </w:r>
          </w:p>
        </w:tc>
        <w:tc>
          <w:tcPr>
            <w:tcW w:w="2995" w:type="dxa"/>
            <w:vAlign w:val="center"/>
          </w:tcPr>
          <w:p w14:paraId="1751C60A"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Ab Initio - English</w:t>
            </w:r>
          </w:p>
        </w:tc>
        <w:tc>
          <w:tcPr>
            <w:tcW w:w="1620" w:type="dxa"/>
          </w:tcPr>
          <w:p w14:paraId="3727381D" w14:textId="77777777" w:rsidR="00DB411E" w:rsidRPr="00A02ED7" w:rsidRDefault="00DB411E" w:rsidP="00DB411E">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6A07923"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0I288</w:t>
            </w:r>
          </w:p>
        </w:tc>
        <w:tc>
          <w:tcPr>
            <w:tcW w:w="1411" w:type="dxa"/>
            <w:gridSpan w:val="2"/>
          </w:tcPr>
          <w:p w14:paraId="0554344C"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DB411E" w:rsidRPr="00A02ED7" w14:paraId="55AF352B" w14:textId="77777777" w:rsidTr="00C57978">
        <w:trPr>
          <w:trHeight w:val="530"/>
          <w:jc w:val="center"/>
        </w:trPr>
        <w:tc>
          <w:tcPr>
            <w:tcW w:w="3480" w:type="dxa"/>
            <w:vAlign w:val="center"/>
          </w:tcPr>
          <w:p w14:paraId="29FAE0D7"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B - English - SL</w:t>
            </w:r>
          </w:p>
        </w:tc>
        <w:tc>
          <w:tcPr>
            <w:tcW w:w="2995" w:type="dxa"/>
            <w:vAlign w:val="center"/>
          </w:tcPr>
          <w:p w14:paraId="18906835"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cs="Arial"/>
                <w:bCs/>
                <w:sz w:val="22"/>
                <w:szCs w:val="22"/>
              </w:rPr>
              <w:t>IB Language B - English - SL</w:t>
            </w:r>
          </w:p>
        </w:tc>
        <w:tc>
          <w:tcPr>
            <w:tcW w:w="1620" w:type="dxa"/>
          </w:tcPr>
          <w:p w14:paraId="76FA7365" w14:textId="77777777" w:rsidR="00DB411E" w:rsidRPr="00A02ED7" w:rsidRDefault="00DB411E" w:rsidP="00DB411E">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129E819"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0I289</w:t>
            </w:r>
          </w:p>
        </w:tc>
        <w:tc>
          <w:tcPr>
            <w:tcW w:w="1411" w:type="dxa"/>
            <w:gridSpan w:val="2"/>
          </w:tcPr>
          <w:p w14:paraId="3FB9CB0B"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DB411E" w:rsidRPr="00A02ED7" w14:paraId="1062B50A" w14:textId="77777777" w:rsidTr="00C57978">
        <w:trPr>
          <w:trHeight w:val="530"/>
          <w:jc w:val="center"/>
        </w:trPr>
        <w:tc>
          <w:tcPr>
            <w:tcW w:w="3480" w:type="dxa"/>
          </w:tcPr>
          <w:p w14:paraId="4613DE15"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sz w:val="22"/>
                <w:szCs w:val="22"/>
              </w:rPr>
              <w:t>IB History HL: History of Africa and the Middle East</w:t>
            </w:r>
          </w:p>
        </w:tc>
        <w:tc>
          <w:tcPr>
            <w:tcW w:w="2995" w:type="dxa"/>
          </w:tcPr>
          <w:p w14:paraId="033BB5BB"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sz w:val="22"/>
                <w:szCs w:val="22"/>
              </w:rPr>
              <w:t>IB History HL: History of Africa and the Middle East</w:t>
            </w:r>
          </w:p>
        </w:tc>
        <w:tc>
          <w:tcPr>
            <w:tcW w:w="1620" w:type="dxa"/>
          </w:tcPr>
          <w:p w14:paraId="24B78234" w14:textId="77777777" w:rsidR="00DB411E" w:rsidRPr="00A02ED7" w:rsidRDefault="00DB411E" w:rsidP="00DB411E">
            <w:pPr>
              <w:jc w:val="center"/>
              <w:rPr>
                <w:rFonts w:ascii="Bookman Old Style" w:hAnsi="Bookman Old Style" w:cs="Arial"/>
                <w:sz w:val="22"/>
                <w:szCs w:val="22"/>
              </w:rPr>
            </w:pPr>
            <w:r w:rsidRPr="00A02ED7">
              <w:rPr>
                <w:rFonts w:ascii="Bookman Old Style" w:hAnsi="Bookman Old Style"/>
                <w:sz w:val="22"/>
                <w:szCs w:val="22"/>
              </w:rPr>
              <w:t>Social Studies</w:t>
            </w:r>
          </w:p>
        </w:tc>
        <w:tc>
          <w:tcPr>
            <w:tcW w:w="1070" w:type="dxa"/>
          </w:tcPr>
          <w:p w14:paraId="2F0AD25F"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sz w:val="22"/>
                <w:szCs w:val="22"/>
              </w:rPr>
              <w:t>0I294</w:t>
            </w:r>
          </w:p>
        </w:tc>
        <w:tc>
          <w:tcPr>
            <w:tcW w:w="1411" w:type="dxa"/>
            <w:gridSpan w:val="2"/>
          </w:tcPr>
          <w:p w14:paraId="4D3549F2"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sz w:val="22"/>
                <w:szCs w:val="22"/>
              </w:rPr>
              <w:t>Numeric Scale</w:t>
            </w:r>
          </w:p>
        </w:tc>
      </w:tr>
      <w:tr w:rsidR="00DB411E" w:rsidRPr="00A02ED7" w14:paraId="13BDE2C9" w14:textId="77777777" w:rsidTr="00C57978">
        <w:trPr>
          <w:trHeight w:val="530"/>
          <w:jc w:val="center"/>
        </w:trPr>
        <w:tc>
          <w:tcPr>
            <w:tcW w:w="3480" w:type="dxa"/>
          </w:tcPr>
          <w:p w14:paraId="35C7F83B"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sz w:val="22"/>
                <w:szCs w:val="22"/>
              </w:rPr>
              <w:t>IB History HL: History of the Americas</w:t>
            </w:r>
          </w:p>
        </w:tc>
        <w:tc>
          <w:tcPr>
            <w:tcW w:w="2995" w:type="dxa"/>
          </w:tcPr>
          <w:p w14:paraId="538AC0BB"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sz w:val="22"/>
                <w:szCs w:val="22"/>
              </w:rPr>
              <w:t>IB History HL: History of the Americas</w:t>
            </w:r>
          </w:p>
        </w:tc>
        <w:tc>
          <w:tcPr>
            <w:tcW w:w="1620" w:type="dxa"/>
          </w:tcPr>
          <w:p w14:paraId="0D10A2D9" w14:textId="77777777" w:rsidR="00DB411E" w:rsidRPr="00A02ED7" w:rsidRDefault="00DB411E" w:rsidP="00DB411E">
            <w:pPr>
              <w:jc w:val="center"/>
              <w:rPr>
                <w:rFonts w:ascii="Bookman Old Style" w:hAnsi="Bookman Old Style" w:cs="Arial"/>
                <w:sz w:val="22"/>
                <w:szCs w:val="22"/>
              </w:rPr>
            </w:pPr>
            <w:r w:rsidRPr="00A02ED7">
              <w:rPr>
                <w:rFonts w:ascii="Bookman Old Style" w:hAnsi="Bookman Old Style"/>
                <w:sz w:val="22"/>
                <w:szCs w:val="22"/>
              </w:rPr>
              <w:t>Social Studies</w:t>
            </w:r>
          </w:p>
        </w:tc>
        <w:tc>
          <w:tcPr>
            <w:tcW w:w="1070" w:type="dxa"/>
          </w:tcPr>
          <w:p w14:paraId="52441B4C"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sz w:val="22"/>
                <w:szCs w:val="22"/>
              </w:rPr>
              <w:t>0I295</w:t>
            </w:r>
          </w:p>
        </w:tc>
        <w:tc>
          <w:tcPr>
            <w:tcW w:w="1411" w:type="dxa"/>
            <w:gridSpan w:val="2"/>
          </w:tcPr>
          <w:p w14:paraId="19D822DB"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sz w:val="22"/>
                <w:szCs w:val="22"/>
              </w:rPr>
              <w:t>Numeric Scale</w:t>
            </w:r>
          </w:p>
        </w:tc>
      </w:tr>
      <w:tr w:rsidR="00DB411E" w:rsidRPr="00A02ED7" w14:paraId="77A1B7CA" w14:textId="77777777" w:rsidTr="00C57978">
        <w:trPr>
          <w:trHeight w:val="530"/>
          <w:jc w:val="center"/>
        </w:trPr>
        <w:tc>
          <w:tcPr>
            <w:tcW w:w="3480" w:type="dxa"/>
          </w:tcPr>
          <w:p w14:paraId="76B1E779"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sz w:val="22"/>
                <w:szCs w:val="22"/>
              </w:rPr>
              <w:t>IB History HL: History of Asia and Oceania</w:t>
            </w:r>
          </w:p>
        </w:tc>
        <w:tc>
          <w:tcPr>
            <w:tcW w:w="2995" w:type="dxa"/>
          </w:tcPr>
          <w:p w14:paraId="2209FE7A"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sz w:val="22"/>
                <w:szCs w:val="22"/>
              </w:rPr>
              <w:t>IB History HL: History of Asia and Oceania</w:t>
            </w:r>
          </w:p>
        </w:tc>
        <w:tc>
          <w:tcPr>
            <w:tcW w:w="1620" w:type="dxa"/>
          </w:tcPr>
          <w:p w14:paraId="747448FC" w14:textId="77777777" w:rsidR="00DB411E" w:rsidRPr="00A02ED7" w:rsidRDefault="00DB411E" w:rsidP="00DB411E">
            <w:pPr>
              <w:jc w:val="center"/>
              <w:rPr>
                <w:rFonts w:ascii="Bookman Old Style" w:hAnsi="Bookman Old Style" w:cs="Arial"/>
                <w:sz w:val="22"/>
                <w:szCs w:val="22"/>
              </w:rPr>
            </w:pPr>
            <w:r w:rsidRPr="00A02ED7">
              <w:rPr>
                <w:rFonts w:ascii="Bookman Old Style" w:hAnsi="Bookman Old Style"/>
                <w:sz w:val="22"/>
                <w:szCs w:val="22"/>
              </w:rPr>
              <w:t>Social Studies</w:t>
            </w:r>
          </w:p>
        </w:tc>
        <w:tc>
          <w:tcPr>
            <w:tcW w:w="1070" w:type="dxa"/>
          </w:tcPr>
          <w:p w14:paraId="2C20F45E"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sz w:val="22"/>
                <w:szCs w:val="22"/>
              </w:rPr>
              <w:t>0I296</w:t>
            </w:r>
          </w:p>
        </w:tc>
        <w:tc>
          <w:tcPr>
            <w:tcW w:w="1411" w:type="dxa"/>
            <w:gridSpan w:val="2"/>
          </w:tcPr>
          <w:p w14:paraId="074B87B4"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sz w:val="22"/>
                <w:szCs w:val="22"/>
              </w:rPr>
              <w:t>Numeric Scale</w:t>
            </w:r>
          </w:p>
        </w:tc>
      </w:tr>
      <w:tr w:rsidR="00DB411E" w:rsidRPr="00A02ED7" w14:paraId="39E75416" w14:textId="77777777" w:rsidTr="00C57978">
        <w:trPr>
          <w:trHeight w:val="530"/>
          <w:jc w:val="center"/>
        </w:trPr>
        <w:tc>
          <w:tcPr>
            <w:tcW w:w="3480" w:type="dxa"/>
          </w:tcPr>
          <w:p w14:paraId="1214B174"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sz w:val="22"/>
                <w:szCs w:val="22"/>
              </w:rPr>
              <w:t>IB History HL: History of Europe</w:t>
            </w:r>
          </w:p>
        </w:tc>
        <w:tc>
          <w:tcPr>
            <w:tcW w:w="2995" w:type="dxa"/>
          </w:tcPr>
          <w:p w14:paraId="3EE8665D" w14:textId="77777777" w:rsidR="00DB411E" w:rsidRPr="00A02ED7" w:rsidRDefault="00DB411E" w:rsidP="00DB411E">
            <w:pPr>
              <w:rPr>
                <w:rFonts w:ascii="Bookman Old Style" w:hAnsi="Bookman Old Style" w:cs="Arial"/>
                <w:bCs/>
                <w:sz w:val="22"/>
                <w:szCs w:val="22"/>
              </w:rPr>
            </w:pPr>
            <w:r w:rsidRPr="00A02ED7">
              <w:rPr>
                <w:rFonts w:ascii="Bookman Old Style" w:hAnsi="Bookman Old Style"/>
                <w:sz w:val="22"/>
                <w:szCs w:val="22"/>
              </w:rPr>
              <w:t>IB History HL: History of Europe</w:t>
            </w:r>
          </w:p>
        </w:tc>
        <w:tc>
          <w:tcPr>
            <w:tcW w:w="1620" w:type="dxa"/>
          </w:tcPr>
          <w:p w14:paraId="74ABD29A" w14:textId="77777777" w:rsidR="00DB411E" w:rsidRPr="00A02ED7" w:rsidRDefault="00DB411E" w:rsidP="00DB411E">
            <w:pPr>
              <w:jc w:val="center"/>
              <w:rPr>
                <w:rFonts w:ascii="Bookman Old Style" w:hAnsi="Bookman Old Style" w:cs="Arial"/>
                <w:sz w:val="22"/>
                <w:szCs w:val="22"/>
              </w:rPr>
            </w:pPr>
            <w:r w:rsidRPr="00A02ED7">
              <w:rPr>
                <w:rFonts w:ascii="Bookman Old Style" w:hAnsi="Bookman Old Style"/>
                <w:sz w:val="22"/>
                <w:szCs w:val="22"/>
              </w:rPr>
              <w:t>Social Studies</w:t>
            </w:r>
          </w:p>
        </w:tc>
        <w:tc>
          <w:tcPr>
            <w:tcW w:w="1070" w:type="dxa"/>
          </w:tcPr>
          <w:p w14:paraId="7EBB4F75"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sz w:val="22"/>
                <w:szCs w:val="22"/>
              </w:rPr>
              <w:t>0I297</w:t>
            </w:r>
          </w:p>
        </w:tc>
        <w:tc>
          <w:tcPr>
            <w:tcW w:w="1411" w:type="dxa"/>
            <w:gridSpan w:val="2"/>
          </w:tcPr>
          <w:p w14:paraId="72E442E6" w14:textId="77777777" w:rsidR="00DB411E" w:rsidRPr="00A02ED7" w:rsidRDefault="00DB411E" w:rsidP="00DB411E">
            <w:pPr>
              <w:jc w:val="center"/>
              <w:rPr>
                <w:rFonts w:ascii="Bookman Old Style" w:hAnsi="Bookman Old Style" w:cs="Arial"/>
                <w:bCs/>
                <w:sz w:val="22"/>
                <w:szCs w:val="22"/>
              </w:rPr>
            </w:pPr>
            <w:r w:rsidRPr="00A02ED7">
              <w:rPr>
                <w:rFonts w:ascii="Bookman Old Style" w:hAnsi="Bookman Old Style"/>
                <w:sz w:val="22"/>
                <w:szCs w:val="22"/>
              </w:rPr>
              <w:t>Numeric Scale</w:t>
            </w:r>
          </w:p>
        </w:tc>
      </w:tr>
    </w:tbl>
    <w:p w14:paraId="31AB1C88" w14:textId="0FC44E1F" w:rsidR="00DD44A8" w:rsidRDefault="00DD44A8" w:rsidP="00DD44A8">
      <w:pPr>
        <w:rPr>
          <w:rFonts w:ascii="Arial" w:hAnsi="Arial" w:cs="Arial"/>
          <w:sz w:val="20"/>
          <w:szCs w:val="20"/>
        </w:rPr>
      </w:pPr>
      <w:r>
        <w:rPr>
          <w:rFonts w:ascii="Arial" w:hAnsi="Arial" w:cs="Arial"/>
          <w:sz w:val="20"/>
          <w:szCs w:val="20"/>
        </w:rPr>
        <w:t>*Department approved alternatives to Regents examinations.</w:t>
      </w:r>
    </w:p>
    <w:p w14:paraId="78F5ABAA" w14:textId="77777777" w:rsidR="00DD44A8" w:rsidRPr="0061136E" w:rsidRDefault="00DD44A8" w:rsidP="00DD44A8">
      <w:pPr>
        <w:rPr>
          <w:rFonts w:ascii="Arial" w:hAnsi="Arial" w:cs="Arial"/>
          <w:sz w:val="20"/>
          <w:szCs w:val="20"/>
        </w:rPr>
      </w:pPr>
    </w:p>
    <w:p w14:paraId="0023D6F9" w14:textId="77777777" w:rsidR="0092588C" w:rsidRDefault="0092588C">
      <w:pPr>
        <w:rPr>
          <w:rFonts w:ascii="Bookman Old Style" w:hAnsi="Bookman Old Style"/>
          <w:b/>
          <w:bCs/>
        </w:rPr>
      </w:pPr>
      <w:bookmarkStart w:id="668" w:name="_Toc335315435"/>
      <w:bookmarkEnd w:id="666"/>
      <w:r>
        <w:rPr>
          <w:rFonts w:ascii="Bookman Old Style" w:hAnsi="Bookman Old Style"/>
          <w:b/>
          <w:bCs/>
        </w:rPr>
        <w:br w:type="page"/>
      </w:r>
    </w:p>
    <w:p w14:paraId="29B1A6DC" w14:textId="45F9183E" w:rsidR="006C678F" w:rsidRPr="0061136E" w:rsidRDefault="002039FF" w:rsidP="006C678F">
      <w:pPr>
        <w:spacing w:line="360" w:lineRule="auto"/>
        <w:jc w:val="center"/>
        <w:rPr>
          <w:rFonts w:ascii="Bookman Old Style" w:hAnsi="Bookman Old Style"/>
          <w:b/>
          <w:bCs/>
        </w:rPr>
      </w:pPr>
      <w:r w:rsidRPr="0061136E">
        <w:rPr>
          <w:rFonts w:ascii="Bookman Old Style" w:hAnsi="Bookman Old Style"/>
          <w:b/>
          <w:bCs/>
        </w:rPr>
        <w:lastRenderedPageBreak/>
        <w:t>Social Studies Course Code and Assessment Mapping</w:t>
      </w:r>
    </w:p>
    <w:tbl>
      <w:tblPr>
        <w:tblStyle w:val="TableGrid"/>
        <w:tblW w:w="10862" w:type="dxa"/>
        <w:jc w:val="center"/>
        <w:tblLook w:val="04A0" w:firstRow="1" w:lastRow="0" w:firstColumn="1" w:lastColumn="0" w:noHBand="0" w:noVBand="1"/>
      </w:tblPr>
      <w:tblGrid>
        <w:gridCol w:w="1202"/>
        <w:gridCol w:w="1871"/>
        <w:gridCol w:w="1431"/>
        <w:gridCol w:w="1519"/>
        <w:gridCol w:w="1563"/>
        <w:gridCol w:w="1559"/>
        <w:gridCol w:w="1717"/>
      </w:tblGrid>
      <w:tr w:rsidR="003F4CE2" w:rsidRPr="0061136E" w14:paraId="0F9048B1" w14:textId="77777777" w:rsidTr="00C57978">
        <w:trPr>
          <w:trHeight w:val="505"/>
          <w:tblHeader/>
          <w:jc w:val="center"/>
        </w:trPr>
        <w:tc>
          <w:tcPr>
            <w:tcW w:w="1202" w:type="dxa"/>
            <w:shd w:val="clear" w:color="auto" w:fill="D9D9D9" w:themeFill="background1" w:themeFillShade="D9"/>
          </w:tcPr>
          <w:p w14:paraId="1675925A" w14:textId="77777777" w:rsidR="003F4CE2" w:rsidRPr="0061136E" w:rsidRDefault="003F4CE2" w:rsidP="00C57978">
            <w:pPr>
              <w:jc w:val="center"/>
              <w:rPr>
                <w:rFonts w:ascii="Bookman Old Style" w:hAnsi="Bookman Old Style"/>
                <w:sz w:val="22"/>
                <w:szCs w:val="22"/>
              </w:rPr>
            </w:pPr>
            <w:bookmarkStart w:id="669" w:name="_Hlk109912878"/>
            <w:r w:rsidRPr="0061136E">
              <w:rPr>
                <w:rFonts w:ascii="Bookman Old Style" w:hAnsi="Bookman Old Style"/>
                <w:b/>
                <w:bCs/>
                <w:sz w:val="22"/>
                <w:szCs w:val="22"/>
              </w:rPr>
              <w:t>Course Code</w:t>
            </w:r>
          </w:p>
        </w:tc>
        <w:tc>
          <w:tcPr>
            <w:tcW w:w="1871" w:type="dxa"/>
            <w:shd w:val="clear" w:color="auto" w:fill="D9D9D9" w:themeFill="background1" w:themeFillShade="D9"/>
          </w:tcPr>
          <w:p w14:paraId="377C42F0" w14:textId="77777777" w:rsidR="003F4CE2" w:rsidRPr="0061136E" w:rsidRDefault="003F4CE2" w:rsidP="00C57978">
            <w:pPr>
              <w:jc w:val="center"/>
              <w:rPr>
                <w:rFonts w:ascii="Bookman Old Style" w:hAnsi="Bookman Old Style"/>
                <w:sz w:val="22"/>
                <w:szCs w:val="22"/>
              </w:rPr>
            </w:pPr>
            <w:r w:rsidRPr="0061136E">
              <w:rPr>
                <w:rFonts w:ascii="Bookman Old Style" w:hAnsi="Bookman Old Style"/>
                <w:b/>
                <w:bCs/>
                <w:sz w:val="22"/>
                <w:szCs w:val="22"/>
              </w:rPr>
              <w:t>Course</w:t>
            </w:r>
          </w:p>
        </w:tc>
        <w:tc>
          <w:tcPr>
            <w:tcW w:w="1431" w:type="dxa"/>
            <w:shd w:val="clear" w:color="auto" w:fill="D9D9D9" w:themeFill="background1" w:themeFillShade="D9"/>
          </w:tcPr>
          <w:p w14:paraId="3520CC87" w14:textId="77777777" w:rsidR="003F4CE2" w:rsidRPr="0061136E" w:rsidRDefault="003F4CE2" w:rsidP="00C57978">
            <w:pPr>
              <w:jc w:val="center"/>
              <w:rPr>
                <w:rFonts w:ascii="Bookman Old Style" w:hAnsi="Bookman Old Style"/>
                <w:b/>
                <w:bCs/>
                <w:sz w:val="22"/>
                <w:szCs w:val="22"/>
              </w:rPr>
            </w:pPr>
            <w:r w:rsidRPr="0061136E">
              <w:rPr>
                <w:rFonts w:ascii="Bookman Old Style" w:hAnsi="Bookman Old Style"/>
                <w:b/>
                <w:bCs/>
                <w:sz w:val="22"/>
                <w:szCs w:val="22"/>
              </w:rPr>
              <w:t>Action</w:t>
            </w:r>
          </w:p>
        </w:tc>
        <w:tc>
          <w:tcPr>
            <w:tcW w:w="1519" w:type="dxa"/>
            <w:shd w:val="clear" w:color="auto" w:fill="D9D9D9" w:themeFill="background1" w:themeFillShade="D9"/>
          </w:tcPr>
          <w:p w14:paraId="46531AA1" w14:textId="77777777" w:rsidR="003F4CE2" w:rsidRPr="0061136E" w:rsidRDefault="003F4CE2" w:rsidP="00C57978">
            <w:pPr>
              <w:jc w:val="center"/>
              <w:rPr>
                <w:rFonts w:ascii="Bookman Old Style" w:hAnsi="Bookman Old Style"/>
                <w:b/>
                <w:bCs/>
                <w:sz w:val="22"/>
                <w:szCs w:val="22"/>
              </w:rPr>
            </w:pPr>
            <w:r w:rsidRPr="0061136E">
              <w:rPr>
                <w:rFonts w:ascii="Bookman Old Style" w:hAnsi="Bookman Old Style"/>
                <w:b/>
                <w:bCs/>
                <w:sz w:val="22"/>
                <w:szCs w:val="22"/>
              </w:rPr>
              <w:t>Notes</w:t>
            </w:r>
          </w:p>
        </w:tc>
        <w:tc>
          <w:tcPr>
            <w:tcW w:w="1563" w:type="dxa"/>
            <w:shd w:val="clear" w:color="auto" w:fill="D9D9D9" w:themeFill="background1" w:themeFillShade="D9"/>
          </w:tcPr>
          <w:p w14:paraId="7D31662E" w14:textId="77777777" w:rsidR="003F4CE2" w:rsidRPr="0061136E" w:rsidRDefault="003F4CE2" w:rsidP="00C57978">
            <w:pPr>
              <w:jc w:val="center"/>
              <w:rPr>
                <w:rFonts w:ascii="Bookman Old Style" w:hAnsi="Bookman Old Style"/>
                <w:sz w:val="22"/>
                <w:szCs w:val="22"/>
              </w:rPr>
            </w:pPr>
            <w:r w:rsidRPr="0061136E">
              <w:rPr>
                <w:rFonts w:ascii="Bookman Old Style" w:hAnsi="Bookman Old Style"/>
                <w:b/>
                <w:bCs/>
                <w:sz w:val="22"/>
                <w:szCs w:val="22"/>
              </w:rPr>
              <w:t>Assessment</w:t>
            </w:r>
          </w:p>
        </w:tc>
        <w:tc>
          <w:tcPr>
            <w:tcW w:w="1559" w:type="dxa"/>
            <w:shd w:val="clear" w:color="auto" w:fill="D9D9D9" w:themeFill="background1" w:themeFillShade="D9"/>
          </w:tcPr>
          <w:p w14:paraId="6B29EECA" w14:textId="77777777" w:rsidR="003F4CE2" w:rsidRPr="0061136E" w:rsidRDefault="003F4CE2" w:rsidP="00C57978">
            <w:pPr>
              <w:jc w:val="center"/>
              <w:rPr>
                <w:rFonts w:ascii="Bookman Old Style" w:hAnsi="Bookman Old Style"/>
                <w:sz w:val="22"/>
                <w:szCs w:val="22"/>
              </w:rPr>
            </w:pPr>
            <w:r w:rsidRPr="0061136E">
              <w:rPr>
                <w:rFonts w:ascii="Bookman Old Style" w:hAnsi="Bookman Old Style"/>
                <w:b/>
                <w:bCs/>
                <w:sz w:val="22"/>
                <w:szCs w:val="22"/>
              </w:rPr>
              <w:t>Assessment Code</w:t>
            </w:r>
          </w:p>
        </w:tc>
        <w:tc>
          <w:tcPr>
            <w:tcW w:w="1717" w:type="dxa"/>
            <w:shd w:val="clear" w:color="auto" w:fill="D9D9D9" w:themeFill="background1" w:themeFillShade="D9"/>
          </w:tcPr>
          <w:p w14:paraId="42BAB3CB" w14:textId="77777777" w:rsidR="003F4CE2" w:rsidRPr="0061136E" w:rsidRDefault="003F4CE2" w:rsidP="00C57978">
            <w:pPr>
              <w:jc w:val="center"/>
              <w:rPr>
                <w:rFonts w:ascii="Bookman Old Style" w:hAnsi="Bookman Old Style"/>
                <w:sz w:val="22"/>
                <w:szCs w:val="22"/>
              </w:rPr>
            </w:pPr>
            <w:r w:rsidRPr="0061136E">
              <w:rPr>
                <w:rFonts w:ascii="Bookman Old Style" w:hAnsi="Bookman Old Style"/>
                <w:b/>
                <w:bCs/>
                <w:sz w:val="22"/>
                <w:szCs w:val="22"/>
              </w:rPr>
              <w:t>Assessment Name</w:t>
            </w:r>
          </w:p>
        </w:tc>
      </w:tr>
      <w:tr w:rsidR="003F4CE2" w:rsidRPr="0061136E" w14:paraId="0168B0C8" w14:textId="77777777" w:rsidTr="00C57978">
        <w:trPr>
          <w:trHeight w:val="1812"/>
          <w:jc w:val="center"/>
        </w:trPr>
        <w:tc>
          <w:tcPr>
            <w:tcW w:w="1202" w:type="dxa"/>
            <w:vAlign w:val="center"/>
          </w:tcPr>
          <w:p w14:paraId="2D416EE4" w14:textId="77777777" w:rsidR="003F4CE2" w:rsidRPr="0061136E" w:rsidRDefault="003F4CE2" w:rsidP="00C57978">
            <w:pPr>
              <w:rPr>
                <w:rFonts w:ascii="Bookman Old Style" w:hAnsi="Bookman Old Style"/>
                <w:sz w:val="22"/>
                <w:szCs w:val="22"/>
              </w:rPr>
            </w:pPr>
            <w:r w:rsidRPr="0061136E">
              <w:rPr>
                <w:rFonts w:ascii="Bookman Old Style" w:hAnsi="Bookman Old Style"/>
                <w:sz w:val="22"/>
                <w:szCs w:val="22"/>
              </w:rPr>
              <w:t>04051</w:t>
            </w:r>
          </w:p>
          <w:p w14:paraId="4247EA55" w14:textId="77777777" w:rsidR="003F4CE2" w:rsidRPr="0061136E" w:rsidRDefault="003F4CE2" w:rsidP="00C57978">
            <w:pPr>
              <w:rPr>
                <w:rFonts w:ascii="Bookman Old Style" w:hAnsi="Bookman Old Style"/>
                <w:sz w:val="22"/>
                <w:szCs w:val="22"/>
              </w:rPr>
            </w:pPr>
          </w:p>
        </w:tc>
        <w:tc>
          <w:tcPr>
            <w:tcW w:w="1871" w:type="dxa"/>
            <w:vAlign w:val="center"/>
          </w:tcPr>
          <w:p w14:paraId="5BF59FFC" w14:textId="77777777" w:rsidR="003F4CE2" w:rsidRPr="0061136E" w:rsidRDefault="003F4CE2" w:rsidP="00C57978">
            <w:pPr>
              <w:rPr>
                <w:rFonts w:ascii="Bookman Old Style" w:hAnsi="Bookman Old Style"/>
                <w:sz w:val="22"/>
                <w:szCs w:val="22"/>
              </w:rPr>
            </w:pPr>
            <w:r w:rsidRPr="0061136E">
              <w:rPr>
                <w:rFonts w:ascii="Bookman Old Style" w:hAnsi="Bookman Old Style"/>
                <w:sz w:val="22"/>
                <w:szCs w:val="22"/>
              </w:rPr>
              <w:t>World History—Overview</w:t>
            </w:r>
          </w:p>
        </w:tc>
        <w:tc>
          <w:tcPr>
            <w:tcW w:w="1431" w:type="dxa"/>
            <w:vAlign w:val="center"/>
          </w:tcPr>
          <w:p w14:paraId="79076FF8" w14:textId="77777777" w:rsidR="003F4CE2" w:rsidRPr="0061136E" w:rsidRDefault="003F4CE2" w:rsidP="00C57978">
            <w:pPr>
              <w:rPr>
                <w:rFonts w:ascii="Bookman Old Style" w:hAnsi="Bookman Old Style"/>
                <w:sz w:val="22"/>
                <w:szCs w:val="22"/>
              </w:rPr>
            </w:pPr>
            <w:r w:rsidRPr="0061136E">
              <w:rPr>
                <w:rFonts w:ascii="Bookman Old Style" w:hAnsi="Bookman Old Style"/>
                <w:sz w:val="22"/>
                <w:szCs w:val="22"/>
              </w:rPr>
              <w:t>None</w:t>
            </w:r>
          </w:p>
        </w:tc>
        <w:tc>
          <w:tcPr>
            <w:tcW w:w="1519" w:type="dxa"/>
            <w:vAlign w:val="center"/>
          </w:tcPr>
          <w:p w14:paraId="2D5F6CBD" w14:textId="77777777" w:rsidR="003F4CE2" w:rsidRPr="0061136E" w:rsidRDefault="003F4CE2" w:rsidP="00C57978">
            <w:pPr>
              <w:rPr>
                <w:rFonts w:ascii="Bookman Old Style" w:hAnsi="Bookman Old Style"/>
                <w:sz w:val="22"/>
                <w:szCs w:val="22"/>
              </w:rPr>
            </w:pPr>
            <w:r w:rsidRPr="0061136E">
              <w:rPr>
                <w:rFonts w:ascii="Bookman Old Style" w:hAnsi="Bookman Old Style"/>
                <w:sz w:val="22"/>
                <w:szCs w:val="22"/>
              </w:rPr>
              <w:t>Districts will use this course for 9</w:t>
            </w:r>
            <w:r w:rsidRPr="0061136E">
              <w:rPr>
                <w:rFonts w:ascii="Bookman Old Style" w:hAnsi="Bookman Old Style"/>
                <w:sz w:val="22"/>
                <w:szCs w:val="22"/>
                <w:vertAlign w:val="superscript"/>
              </w:rPr>
              <w:t>th</w:t>
            </w:r>
            <w:r w:rsidRPr="0061136E">
              <w:rPr>
                <w:rFonts w:ascii="Bookman Old Style" w:hAnsi="Bookman Old Style"/>
                <w:sz w:val="22"/>
                <w:szCs w:val="22"/>
              </w:rPr>
              <w:t xml:space="preserve"> grade Global courses.</w:t>
            </w:r>
          </w:p>
        </w:tc>
        <w:tc>
          <w:tcPr>
            <w:tcW w:w="1563" w:type="dxa"/>
            <w:vAlign w:val="center"/>
          </w:tcPr>
          <w:p w14:paraId="40DB5B03" w14:textId="77777777" w:rsidR="003F4CE2" w:rsidRPr="0061136E" w:rsidRDefault="003F4CE2" w:rsidP="00C57978">
            <w:pPr>
              <w:rPr>
                <w:rFonts w:ascii="Bookman Old Style" w:hAnsi="Bookman Old Style"/>
                <w:sz w:val="22"/>
                <w:szCs w:val="22"/>
              </w:rPr>
            </w:pPr>
            <w:r w:rsidRPr="0061136E">
              <w:rPr>
                <w:rFonts w:ascii="Bookman Old Style" w:hAnsi="Bookman Old Style"/>
                <w:sz w:val="22"/>
                <w:szCs w:val="22"/>
              </w:rPr>
              <w:t>None/Local</w:t>
            </w:r>
          </w:p>
          <w:p w14:paraId="3A3F5F74" w14:textId="77777777" w:rsidR="003F4CE2" w:rsidRPr="0061136E" w:rsidRDefault="003F4CE2" w:rsidP="00C57978">
            <w:pPr>
              <w:rPr>
                <w:rFonts w:ascii="Bookman Old Style" w:hAnsi="Bookman Old Style"/>
                <w:sz w:val="22"/>
                <w:szCs w:val="22"/>
              </w:rPr>
            </w:pPr>
          </w:p>
        </w:tc>
        <w:tc>
          <w:tcPr>
            <w:tcW w:w="1559" w:type="dxa"/>
            <w:shd w:val="clear" w:color="auto" w:fill="auto"/>
            <w:vAlign w:val="center"/>
          </w:tcPr>
          <w:p w14:paraId="2C3DA50E" w14:textId="77777777" w:rsidR="003F4CE2" w:rsidRPr="0061136E" w:rsidRDefault="003F4CE2" w:rsidP="00C57978">
            <w:pPr>
              <w:rPr>
                <w:rFonts w:ascii="Bookman Old Style" w:hAnsi="Bookman Old Style"/>
                <w:sz w:val="22"/>
                <w:szCs w:val="22"/>
              </w:rPr>
            </w:pPr>
            <w:r w:rsidRPr="0061136E">
              <w:rPr>
                <w:rFonts w:ascii="Bookman Old Style" w:hAnsi="Bookman Old Style"/>
                <w:sz w:val="22"/>
                <w:szCs w:val="22"/>
              </w:rPr>
              <w:t>N/A</w:t>
            </w:r>
          </w:p>
        </w:tc>
        <w:tc>
          <w:tcPr>
            <w:tcW w:w="1717" w:type="dxa"/>
            <w:shd w:val="clear" w:color="auto" w:fill="auto"/>
            <w:vAlign w:val="center"/>
          </w:tcPr>
          <w:p w14:paraId="53F1E19A" w14:textId="77777777" w:rsidR="003F4CE2" w:rsidRPr="0061136E" w:rsidRDefault="003F4CE2" w:rsidP="00C57978">
            <w:pPr>
              <w:rPr>
                <w:rFonts w:ascii="Bookman Old Style" w:hAnsi="Bookman Old Style"/>
                <w:sz w:val="22"/>
                <w:szCs w:val="22"/>
              </w:rPr>
            </w:pPr>
            <w:r w:rsidRPr="0061136E">
              <w:rPr>
                <w:rFonts w:ascii="Bookman Old Style" w:hAnsi="Bookman Old Style"/>
                <w:sz w:val="22"/>
                <w:szCs w:val="22"/>
              </w:rPr>
              <w:t>N/A</w:t>
            </w:r>
          </w:p>
        </w:tc>
      </w:tr>
      <w:tr w:rsidR="003F4CE2" w:rsidRPr="0061136E" w14:paraId="7F303F2F" w14:textId="77777777" w:rsidTr="00C57978">
        <w:trPr>
          <w:trHeight w:val="370"/>
          <w:jc w:val="center"/>
        </w:trPr>
        <w:tc>
          <w:tcPr>
            <w:tcW w:w="1202" w:type="dxa"/>
            <w:vMerge w:val="restart"/>
            <w:vAlign w:val="center"/>
          </w:tcPr>
          <w:p w14:paraId="2852A859" w14:textId="77777777" w:rsidR="003F4CE2" w:rsidRPr="0061136E" w:rsidRDefault="003F4CE2" w:rsidP="00C57978">
            <w:pPr>
              <w:rPr>
                <w:rFonts w:ascii="Bookman Old Style" w:hAnsi="Bookman Old Style"/>
                <w:sz w:val="22"/>
                <w:szCs w:val="22"/>
              </w:rPr>
            </w:pPr>
          </w:p>
          <w:p w14:paraId="061120F3" w14:textId="77777777" w:rsidR="003F4CE2" w:rsidRPr="0061136E" w:rsidRDefault="003F4CE2" w:rsidP="00C57978">
            <w:pPr>
              <w:rPr>
                <w:rFonts w:ascii="Bookman Old Style" w:hAnsi="Bookman Old Style"/>
                <w:sz w:val="22"/>
                <w:szCs w:val="22"/>
              </w:rPr>
            </w:pPr>
            <w:r w:rsidRPr="0061136E">
              <w:rPr>
                <w:rFonts w:ascii="Bookman Old Style" w:hAnsi="Bookman Old Style"/>
                <w:sz w:val="22"/>
                <w:szCs w:val="22"/>
              </w:rPr>
              <w:t>04052NF</w:t>
            </w:r>
          </w:p>
        </w:tc>
        <w:tc>
          <w:tcPr>
            <w:tcW w:w="1871" w:type="dxa"/>
            <w:vMerge w:val="restart"/>
            <w:vAlign w:val="center"/>
          </w:tcPr>
          <w:p w14:paraId="5A29B53F" w14:textId="77777777" w:rsidR="003F4CE2" w:rsidRPr="0061136E" w:rsidRDefault="003F4CE2" w:rsidP="00C57978">
            <w:pPr>
              <w:rPr>
                <w:rFonts w:ascii="Bookman Old Style" w:hAnsi="Bookman Old Style"/>
                <w:sz w:val="22"/>
                <w:szCs w:val="22"/>
              </w:rPr>
            </w:pPr>
          </w:p>
          <w:p w14:paraId="0D1B2578" w14:textId="77777777" w:rsidR="003F4CE2" w:rsidRPr="0061136E" w:rsidRDefault="003F4CE2" w:rsidP="00C57978">
            <w:pPr>
              <w:rPr>
                <w:rFonts w:ascii="Bookman Old Style" w:hAnsi="Bookman Old Style"/>
                <w:sz w:val="22"/>
                <w:szCs w:val="22"/>
              </w:rPr>
            </w:pPr>
            <w:r w:rsidRPr="0061136E">
              <w:rPr>
                <w:rFonts w:ascii="Bookman Old Style" w:hAnsi="Bookman Old Style"/>
                <w:sz w:val="22"/>
                <w:szCs w:val="22"/>
              </w:rPr>
              <w:t>World History and Geography (New Framework)</w:t>
            </w:r>
          </w:p>
        </w:tc>
        <w:tc>
          <w:tcPr>
            <w:tcW w:w="1431" w:type="dxa"/>
            <w:vMerge w:val="restart"/>
            <w:vAlign w:val="center"/>
          </w:tcPr>
          <w:p w14:paraId="657913DB" w14:textId="77777777" w:rsidR="003F4CE2" w:rsidRPr="0061136E" w:rsidRDefault="003F4CE2" w:rsidP="00C57978">
            <w:pPr>
              <w:rPr>
                <w:rFonts w:ascii="Bookman Old Style" w:hAnsi="Bookman Old Style"/>
                <w:sz w:val="22"/>
                <w:szCs w:val="22"/>
              </w:rPr>
            </w:pPr>
          </w:p>
          <w:p w14:paraId="70FB994A" w14:textId="77777777" w:rsidR="003F4CE2" w:rsidRPr="0061136E" w:rsidRDefault="003F4CE2" w:rsidP="00C57978">
            <w:pPr>
              <w:rPr>
                <w:rFonts w:ascii="Bookman Old Style" w:hAnsi="Bookman Old Style"/>
                <w:sz w:val="22"/>
                <w:szCs w:val="22"/>
              </w:rPr>
            </w:pPr>
            <w:r w:rsidRPr="0061136E">
              <w:rPr>
                <w:rFonts w:ascii="Bookman Old Style" w:hAnsi="Bookman Old Style"/>
                <w:sz w:val="22"/>
                <w:szCs w:val="22"/>
              </w:rPr>
              <w:t>None</w:t>
            </w:r>
          </w:p>
        </w:tc>
        <w:tc>
          <w:tcPr>
            <w:tcW w:w="1519" w:type="dxa"/>
            <w:vMerge w:val="restart"/>
            <w:vAlign w:val="center"/>
          </w:tcPr>
          <w:p w14:paraId="7F3498D3" w14:textId="77777777" w:rsidR="003F4CE2" w:rsidRPr="0061136E" w:rsidRDefault="003F4CE2" w:rsidP="00C57978">
            <w:pPr>
              <w:rPr>
                <w:rFonts w:ascii="Bookman Old Style" w:hAnsi="Bookman Old Style"/>
                <w:sz w:val="22"/>
                <w:szCs w:val="22"/>
              </w:rPr>
            </w:pPr>
          </w:p>
          <w:p w14:paraId="1FD7DB0E" w14:textId="77777777" w:rsidR="003F4CE2" w:rsidRPr="0061136E" w:rsidRDefault="003F4CE2" w:rsidP="00C57978">
            <w:pPr>
              <w:rPr>
                <w:rFonts w:ascii="Bookman Old Style" w:hAnsi="Bookman Old Style"/>
                <w:sz w:val="22"/>
                <w:szCs w:val="22"/>
              </w:rPr>
            </w:pPr>
            <w:r w:rsidRPr="0061136E">
              <w:rPr>
                <w:rFonts w:ascii="Bookman Old Style" w:hAnsi="Bookman Old Style"/>
                <w:sz w:val="22"/>
                <w:szCs w:val="22"/>
              </w:rPr>
              <w:t>Districts will use this course for 10</w:t>
            </w:r>
            <w:r w:rsidRPr="0061136E">
              <w:rPr>
                <w:rFonts w:ascii="Bookman Old Style" w:hAnsi="Bookman Old Style"/>
                <w:sz w:val="22"/>
                <w:szCs w:val="22"/>
                <w:vertAlign w:val="superscript"/>
              </w:rPr>
              <w:t>th</w:t>
            </w:r>
            <w:r w:rsidRPr="0061136E">
              <w:rPr>
                <w:rFonts w:ascii="Bookman Old Style" w:hAnsi="Bookman Old Style"/>
                <w:sz w:val="22"/>
                <w:szCs w:val="22"/>
              </w:rPr>
              <w:t xml:space="preserve"> grade Global courses.</w:t>
            </w:r>
          </w:p>
          <w:p w14:paraId="36FB5A10" w14:textId="77777777" w:rsidR="003F4CE2" w:rsidRPr="0061136E" w:rsidRDefault="003F4CE2" w:rsidP="00C57978">
            <w:pPr>
              <w:rPr>
                <w:rFonts w:ascii="Bookman Old Style" w:hAnsi="Bookman Old Style"/>
                <w:sz w:val="22"/>
                <w:szCs w:val="22"/>
              </w:rPr>
            </w:pPr>
          </w:p>
        </w:tc>
        <w:tc>
          <w:tcPr>
            <w:tcW w:w="1563" w:type="dxa"/>
            <w:vMerge w:val="restart"/>
            <w:vAlign w:val="center"/>
          </w:tcPr>
          <w:p w14:paraId="63BAF792" w14:textId="77777777" w:rsidR="003F4CE2" w:rsidRPr="0061136E" w:rsidRDefault="003F4CE2" w:rsidP="00C57978">
            <w:pPr>
              <w:rPr>
                <w:rFonts w:ascii="Bookman Old Style" w:hAnsi="Bookman Old Style"/>
                <w:sz w:val="22"/>
                <w:szCs w:val="22"/>
              </w:rPr>
            </w:pPr>
            <w:r w:rsidRPr="0061136E">
              <w:rPr>
                <w:rFonts w:ascii="Bookman Old Style" w:hAnsi="Bookman Old Style"/>
                <w:sz w:val="22"/>
                <w:szCs w:val="22"/>
              </w:rPr>
              <w:t>New Framework Exam Global History and Geography II (Grade 10)</w:t>
            </w:r>
          </w:p>
        </w:tc>
        <w:tc>
          <w:tcPr>
            <w:tcW w:w="1559" w:type="dxa"/>
            <w:vAlign w:val="center"/>
          </w:tcPr>
          <w:p w14:paraId="16B87B20" w14:textId="77777777" w:rsidR="003F4CE2" w:rsidRPr="0061136E" w:rsidRDefault="003F4CE2" w:rsidP="00C57978">
            <w:pPr>
              <w:rPr>
                <w:rFonts w:ascii="Bookman Old Style" w:hAnsi="Bookman Old Style"/>
                <w:sz w:val="22"/>
                <w:szCs w:val="22"/>
              </w:rPr>
            </w:pPr>
            <w:r w:rsidRPr="0061136E">
              <w:rPr>
                <w:rFonts w:ascii="Bookman Old Style" w:hAnsi="Bookman Old Style"/>
                <w:sz w:val="22"/>
                <w:szCs w:val="22"/>
              </w:rPr>
              <w:t>08208</w:t>
            </w:r>
          </w:p>
          <w:p w14:paraId="3E58415C" w14:textId="77777777" w:rsidR="003F4CE2" w:rsidRPr="0061136E" w:rsidRDefault="003F4CE2" w:rsidP="00C57978">
            <w:pPr>
              <w:rPr>
                <w:rFonts w:ascii="Bookman Old Style" w:hAnsi="Bookman Old Style"/>
                <w:sz w:val="22"/>
                <w:szCs w:val="22"/>
              </w:rPr>
            </w:pPr>
          </w:p>
        </w:tc>
        <w:tc>
          <w:tcPr>
            <w:tcW w:w="1717" w:type="dxa"/>
            <w:vAlign w:val="center"/>
          </w:tcPr>
          <w:p w14:paraId="5AD02BE1" w14:textId="77777777" w:rsidR="003F4CE2" w:rsidRPr="0061136E" w:rsidRDefault="003F4CE2" w:rsidP="00C57978">
            <w:pPr>
              <w:rPr>
                <w:rFonts w:ascii="Bookman Old Style" w:hAnsi="Bookman Old Style"/>
                <w:sz w:val="22"/>
                <w:szCs w:val="22"/>
              </w:rPr>
            </w:pPr>
            <w:r w:rsidRPr="0061136E">
              <w:rPr>
                <w:rFonts w:ascii="Bookman Old Style" w:hAnsi="Bookman Old Style"/>
                <w:sz w:val="22"/>
                <w:szCs w:val="22"/>
              </w:rPr>
              <w:t>Regents NF Global History – Aug</w:t>
            </w:r>
          </w:p>
        </w:tc>
      </w:tr>
      <w:tr w:rsidR="003F4CE2" w:rsidRPr="0061136E" w14:paraId="28ED1276" w14:textId="77777777" w:rsidTr="00C57978">
        <w:trPr>
          <w:trHeight w:val="370"/>
          <w:jc w:val="center"/>
        </w:trPr>
        <w:tc>
          <w:tcPr>
            <w:tcW w:w="1202" w:type="dxa"/>
            <w:vMerge/>
            <w:vAlign w:val="center"/>
          </w:tcPr>
          <w:p w14:paraId="78F4F637" w14:textId="77777777" w:rsidR="003F4CE2" w:rsidRPr="0061136E" w:rsidRDefault="003F4CE2" w:rsidP="00C57978">
            <w:pPr>
              <w:rPr>
                <w:rFonts w:ascii="Bookman Old Style" w:hAnsi="Bookman Old Style"/>
                <w:sz w:val="22"/>
                <w:szCs w:val="22"/>
              </w:rPr>
            </w:pPr>
          </w:p>
        </w:tc>
        <w:tc>
          <w:tcPr>
            <w:tcW w:w="1871" w:type="dxa"/>
            <w:vMerge/>
            <w:vAlign w:val="center"/>
          </w:tcPr>
          <w:p w14:paraId="68969DD4" w14:textId="77777777" w:rsidR="003F4CE2" w:rsidRPr="0061136E" w:rsidRDefault="003F4CE2" w:rsidP="00C57978">
            <w:pPr>
              <w:rPr>
                <w:rFonts w:ascii="Bookman Old Style" w:hAnsi="Bookman Old Style"/>
                <w:sz w:val="22"/>
                <w:szCs w:val="22"/>
              </w:rPr>
            </w:pPr>
          </w:p>
        </w:tc>
        <w:tc>
          <w:tcPr>
            <w:tcW w:w="1431" w:type="dxa"/>
            <w:vMerge/>
            <w:vAlign w:val="center"/>
          </w:tcPr>
          <w:p w14:paraId="7531C5F9" w14:textId="77777777" w:rsidR="003F4CE2" w:rsidRPr="0061136E" w:rsidRDefault="003F4CE2" w:rsidP="00C57978">
            <w:pPr>
              <w:rPr>
                <w:rFonts w:ascii="Bookman Old Style" w:hAnsi="Bookman Old Style"/>
                <w:sz w:val="22"/>
                <w:szCs w:val="22"/>
              </w:rPr>
            </w:pPr>
          </w:p>
        </w:tc>
        <w:tc>
          <w:tcPr>
            <w:tcW w:w="1519" w:type="dxa"/>
            <w:vMerge/>
            <w:vAlign w:val="center"/>
          </w:tcPr>
          <w:p w14:paraId="1184DA3F" w14:textId="77777777" w:rsidR="003F4CE2" w:rsidRPr="0061136E" w:rsidRDefault="003F4CE2" w:rsidP="00C57978">
            <w:pPr>
              <w:rPr>
                <w:rFonts w:ascii="Bookman Old Style" w:hAnsi="Bookman Old Style"/>
                <w:sz w:val="22"/>
                <w:szCs w:val="22"/>
              </w:rPr>
            </w:pPr>
          </w:p>
        </w:tc>
        <w:tc>
          <w:tcPr>
            <w:tcW w:w="1563" w:type="dxa"/>
            <w:vMerge/>
            <w:vAlign w:val="center"/>
          </w:tcPr>
          <w:p w14:paraId="30B54EDF" w14:textId="77777777" w:rsidR="003F4CE2" w:rsidRPr="0061136E" w:rsidRDefault="003F4CE2" w:rsidP="00C57978">
            <w:pPr>
              <w:rPr>
                <w:rFonts w:ascii="Bookman Old Style" w:hAnsi="Bookman Old Style"/>
                <w:sz w:val="22"/>
                <w:szCs w:val="22"/>
              </w:rPr>
            </w:pPr>
          </w:p>
        </w:tc>
        <w:tc>
          <w:tcPr>
            <w:tcW w:w="1559" w:type="dxa"/>
            <w:vAlign w:val="center"/>
          </w:tcPr>
          <w:p w14:paraId="369F8C64" w14:textId="77777777" w:rsidR="003F4CE2" w:rsidRPr="0061136E" w:rsidRDefault="003F4CE2" w:rsidP="00C57978">
            <w:pPr>
              <w:rPr>
                <w:rFonts w:ascii="Bookman Old Style" w:hAnsi="Bookman Old Style"/>
                <w:sz w:val="22"/>
                <w:szCs w:val="22"/>
              </w:rPr>
            </w:pPr>
          </w:p>
          <w:p w14:paraId="21D9A7D4" w14:textId="77777777" w:rsidR="003F4CE2" w:rsidRPr="0061136E" w:rsidRDefault="003F4CE2" w:rsidP="00C57978">
            <w:pPr>
              <w:rPr>
                <w:rFonts w:ascii="Bookman Old Style" w:hAnsi="Bookman Old Style"/>
                <w:sz w:val="22"/>
                <w:szCs w:val="22"/>
              </w:rPr>
            </w:pPr>
            <w:r w:rsidRPr="0061136E">
              <w:rPr>
                <w:rFonts w:ascii="Bookman Old Style" w:hAnsi="Bookman Old Style"/>
                <w:sz w:val="22"/>
                <w:szCs w:val="22"/>
              </w:rPr>
              <w:t>01208</w:t>
            </w:r>
          </w:p>
          <w:p w14:paraId="36083F24" w14:textId="77777777" w:rsidR="003F4CE2" w:rsidRPr="0061136E" w:rsidRDefault="003F4CE2" w:rsidP="00C57978">
            <w:pPr>
              <w:rPr>
                <w:rFonts w:ascii="Bookman Old Style" w:hAnsi="Bookman Old Style"/>
                <w:sz w:val="22"/>
                <w:szCs w:val="22"/>
              </w:rPr>
            </w:pPr>
          </w:p>
        </w:tc>
        <w:tc>
          <w:tcPr>
            <w:tcW w:w="1717" w:type="dxa"/>
            <w:vAlign w:val="center"/>
          </w:tcPr>
          <w:p w14:paraId="756B1AB9" w14:textId="77777777" w:rsidR="003F4CE2" w:rsidRPr="0061136E" w:rsidRDefault="003F4CE2" w:rsidP="00C57978">
            <w:pPr>
              <w:rPr>
                <w:rFonts w:ascii="Bookman Old Style" w:hAnsi="Bookman Old Style"/>
                <w:sz w:val="22"/>
                <w:szCs w:val="22"/>
              </w:rPr>
            </w:pPr>
            <w:r w:rsidRPr="0061136E">
              <w:rPr>
                <w:rFonts w:ascii="Bookman Old Style" w:hAnsi="Bookman Old Style"/>
                <w:sz w:val="22"/>
                <w:szCs w:val="22"/>
              </w:rPr>
              <w:t>Regents NF Global History – Jan</w:t>
            </w:r>
          </w:p>
        </w:tc>
      </w:tr>
      <w:tr w:rsidR="003F4CE2" w:rsidRPr="0061136E" w14:paraId="7BA2D85E" w14:textId="77777777" w:rsidTr="00C57978">
        <w:trPr>
          <w:trHeight w:val="1322"/>
          <w:jc w:val="center"/>
        </w:trPr>
        <w:tc>
          <w:tcPr>
            <w:tcW w:w="1202" w:type="dxa"/>
            <w:vMerge/>
            <w:vAlign w:val="center"/>
          </w:tcPr>
          <w:p w14:paraId="29E9F809" w14:textId="77777777" w:rsidR="003F4CE2" w:rsidRPr="0061136E" w:rsidRDefault="003F4CE2" w:rsidP="00C57978">
            <w:pPr>
              <w:rPr>
                <w:rFonts w:ascii="Bookman Old Style" w:hAnsi="Bookman Old Style"/>
                <w:sz w:val="22"/>
                <w:szCs w:val="22"/>
              </w:rPr>
            </w:pPr>
          </w:p>
        </w:tc>
        <w:tc>
          <w:tcPr>
            <w:tcW w:w="1871" w:type="dxa"/>
            <w:vMerge/>
            <w:vAlign w:val="center"/>
          </w:tcPr>
          <w:p w14:paraId="0FDD2978" w14:textId="77777777" w:rsidR="003F4CE2" w:rsidRPr="0061136E" w:rsidRDefault="003F4CE2" w:rsidP="00C57978">
            <w:pPr>
              <w:rPr>
                <w:rFonts w:ascii="Bookman Old Style" w:hAnsi="Bookman Old Style"/>
                <w:sz w:val="22"/>
                <w:szCs w:val="22"/>
              </w:rPr>
            </w:pPr>
          </w:p>
        </w:tc>
        <w:tc>
          <w:tcPr>
            <w:tcW w:w="1431" w:type="dxa"/>
            <w:vMerge/>
            <w:vAlign w:val="center"/>
          </w:tcPr>
          <w:p w14:paraId="328C9CEA" w14:textId="77777777" w:rsidR="003F4CE2" w:rsidRPr="0061136E" w:rsidRDefault="003F4CE2" w:rsidP="00C57978">
            <w:pPr>
              <w:rPr>
                <w:rFonts w:ascii="Bookman Old Style" w:hAnsi="Bookman Old Style"/>
                <w:sz w:val="22"/>
                <w:szCs w:val="22"/>
              </w:rPr>
            </w:pPr>
          </w:p>
        </w:tc>
        <w:tc>
          <w:tcPr>
            <w:tcW w:w="1519" w:type="dxa"/>
            <w:vMerge/>
            <w:vAlign w:val="center"/>
          </w:tcPr>
          <w:p w14:paraId="576C78F3" w14:textId="77777777" w:rsidR="003F4CE2" w:rsidRPr="0061136E" w:rsidRDefault="003F4CE2" w:rsidP="00C57978">
            <w:pPr>
              <w:rPr>
                <w:rFonts w:ascii="Bookman Old Style" w:hAnsi="Bookman Old Style"/>
                <w:sz w:val="22"/>
                <w:szCs w:val="22"/>
              </w:rPr>
            </w:pPr>
          </w:p>
        </w:tc>
        <w:tc>
          <w:tcPr>
            <w:tcW w:w="1563" w:type="dxa"/>
            <w:vMerge/>
            <w:vAlign w:val="center"/>
          </w:tcPr>
          <w:p w14:paraId="7768E81A" w14:textId="77777777" w:rsidR="003F4CE2" w:rsidRPr="0061136E" w:rsidRDefault="003F4CE2" w:rsidP="00C57978">
            <w:pPr>
              <w:rPr>
                <w:rFonts w:ascii="Bookman Old Style" w:hAnsi="Bookman Old Style"/>
                <w:sz w:val="22"/>
                <w:szCs w:val="22"/>
              </w:rPr>
            </w:pPr>
          </w:p>
        </w:tc>
        <w:tc>
          <w:tcPr>
            <w:tcW w:w="1559" w:type="dxa"/>
            <w:vAlign w:val="center"/>
          </w:tcPr>
          <w:p w14:paraId="0E9D27E2" w14:textId="77777777" w:rsidR="003F4CE2" w:rsidRPr="0061136E" w:rsidRDefault="003F4CE2" w:rsidP="00C57978">
            <w:pPr>
              <w:rPr>
                <w:rFonts w:ascii="Bookman Old Style" w:hAnsi="Bookman Old Style"/>
                <w:sz w:val="22"/>
                <w:szCs w:val="22"/>
              </w:rPr>
            </w:pPr>
            <w:r w:rsidRPr="0061136E">
              <w:rPr>
                <w:rFonts w:ascii="Bookman Old Style" w:hAnsi="Bookman Old Style"/>
                <w:sz w:val="22"/>
                <w:szCs w:val="22"/>
              </w:rPr>
              <w:t>06208</w:t>
            </w:r>
          </w:p>
        </w:tc>
        <w:tc>
          <w:tcPr>
            <w:tcW w:w="1717" w:type="dxa"/>
            <w:vAlign w:val="center"/>
          </w:tcPr>
          <w:p w14:paraId="3E0FB516" w14:textId="77777777" w:rsidR="003F4CE2" w:rsidRPr="0061136E" w:rsidRDefault="003F4CE2" w:rsidP="00C57978">
            <w:pPr>
              <w:rPr>
                <w:rFonts w:ascii="Bookman Old Style" w:hAnsi="Bookman Old Style"/>
                <w:sz w:val="22"/>
                <w:szCs w:val="22"/>
              </w:rPr>
            </w:pPr>
            <w:r w:rsidRPr="0061136E">
              <w:rPr>
                <w:rFonts w:ascii="Bookman Old Style" w:hAnsi="Bookman Old Style"/>
                <w:sz w:val="22"/>
                <w:szCs w:val="22"/>
              </w:rPr>
              <w:t>Regents NF Global History – Jun</w:t>
            </w:r>
          </w:p>
        </w:tc>
      </w:tr>
      <w:tr w:rsidR="003F4CE2" w:rsidRPr="0061136E" w14:paraId="7FF907EC" w14:textId="77777777" w:rsidTr="00C57978">
        <w:trPr>
          <w:trHeight w:val="860"/>
          <w:jc w:val="center"/>
        </w:trPr>
        <w:tc>
          <w:tcPr>
            <w:tcW w:w="1202" w:type="dxa"/>
            <w:vMerge w:val="restart"/>
            <w:vAlign w:val="center"/>
          </w:tcPr>
          <w:p w14:paraId="31538403" w14:textId="77777777" w:rsidR="003F4CE2" w:rsidRPr="0061136E" w:rsidRDefault="003F4CE2" w:rsidP="00C57978">
            <w:pPr>
              <w:rPr>
                <w:rFonts w:ascii="Bookman Old Style" w:hAnsi="Bookman Old Style"/>
                <w:sz w:val="22"/>
                <w:szCs w:val="22"/>
              </w:rPr>
            </w:pPr>
            <w:r w:rsidRPr="0061136E">
              <w:rPr>
                <w:rFonts w:ascii="Bookman Old Style" w:hAnsi="Bookman Old Style"/>
                <w:sz w:val="22"/>
                <w:szCs w:val="22"/>
              </w:rPr>
              <w:t>04101F</w:t>
            </w:r>
          </w:p>
        </w:tc>
        <w:tc>
          <w:tcPr>
            <w:tcW w:w="1871" w:type="dxa"/>
            <w:vMerge w:val="restart"/>
            <w:vAlign w:val="center"/>
          </w:tcPr>
          <w:p w14:paraId="6BFC3649" w14:textId="77777777" w:rsidR="003F4CE2" w:rsidRPr="0061136E" w:rsidRDefault="003F4CE2" w:rsidP="00C57978">
            <w:pPr>
              <w:rPr>
                <w:rFonts w:ascii="Bookman Old Style" w:hAnsi="Bookman Old Style"/>
                <w:sz w:val="22"/>
                <w:szCs w:val="22"/>
              </w:rPr>
            </w:pPr>
            <w:r w:rsidRPr="0061136E">
              <w:rPr>
                <w:rFonts w:ascii="Bookman Old Style" w:hAnsi="Bookman Old Style"/>
                <w:sz w:val="22"/>
                <w:szCs w:val="22"/>
              </w:rPr>
              <w:t>U.S. History and Government (Framework)</w:t>
            </w:r>
          </w:p>
        </w:tc>
        <w:tc>
          <w:tcPr>
            <w:tcW w:w="1431" w:type="dxa"/>
            <w:vMerge w:val="restart"/>
            <w:vAlign w:val="center"/>
          </w:tcPr>
          <w:p w14:paraId="45BB8E7F" w14:textId="77777777" w:rsidR="003F4CE2" w:rsidRPr="0061136E" w:rsidRDefault="003F4CE2" w:rsidP="00C57978">
            <w:pPr>
              <w:rPr>
                <w:rFonts w:ascii="Bookman Old Style" w:hAnsi="Bookman Old Style"/>
                <w:sz w:val="22"/>
                <w:szCs w:val="22"/>
              </w:rPr>
            </w:pPr>
            <w:r w:rsidRPr="0061136E">
              <w:rPr>
                <w:rFonts w:ascii="Bookman Old Style" w:hAnsi="Bookman Old Style"/>
                <w:sz w:val="22"/>
                <w:szCs w:val="22"/>
              </w:rPr>
              <w:t>None</w:t>
            </w:r>
          </w:p>
        </w:tc>
        <w:tc>
          <w:tcPr>
            <w:tcW w:w="1519" w:type="dxa"/>
            <w:vMerge w:val="restart"/>
            <w:vAlign w:val="center"/>
          </w:tcPr>
          <w:p w14:paraId="47568144" w14:textId="77777777" w:rsidR="003F4CE2" w:rsidRPr="0061136E" w:rsidRDefault="003F4CE2" w:rsidP="00C57978">
            <w:pPr>
              <w:rPr>
                <w:rFonts w:ascii="Bookman Old Style" w:hAnsi="Bookman Old Style"/>
                <w:sz w:val="22"/>
                <w:szCs w:val="22"/>
              </w:rPr>
            </w:pPr>
            <w:r w:rsidRPr="0061136E">
              <w:rPr>
                <w:rFonts w:ascii="Bookman Old Style" w:hAnsi="Bookman Old Style"/>
                <w:sz w:val="22"/>
                <w:szCs w:val="22"/>
              </w:rPr>
              <w:t>Districts will use this code for all students taking the exam.</w:t>
            </w:r>
          </w:p>
        </w:tc>
        <w:tc>
          <w:tcPr>
            <w:tcW w:w="1563" w:type="dxa"/>
            <w:vMerge w:val="restart"/>
            <w:vAlign w:val="center"/>
          </w:tcPr>
          <w:p w14:paraId="5CA9F374" w14:textId="77777777" w:rsidR="003F4CE2" w:rsidRPr="0061136E" w:rsidRDefault="003F4CE2" w:rsidP="00C57978">
            <w:pPr>
              <w:rPr>
                <w:rFonts w:ascii="Bookman Old Style" w:hAnsi="Bookman Old Style"/>
                <w:sz w:val="22"/>
                <w:szCs w:val="22"/>
              </w:rPr>
            </w:pPr>
            <w:r w:rsidRPr="0061136E">
              <w:rPr>
                <w:rFonts w:ascii="Bookman Old Style" w:hAnsi="Bookman Old Style"/>
                <w:sz w:val="22"/>
                <w:szCs w:val="22"/>
              </w:rPr>
              <w:t>Exam in United States History and Government (Framework)</w:t>
            </w:r>
          </w:p>
        </w:tc>
        <w:tc>
          <w:tcPr>
            <w:tcW w:w="1559" w:type="dxa"/>
            <w:vAlign w:val="center"/>
          </w:tcPr>
          <w:p w14:paraId="7EED9C9A" w14:textId="77777777" w:rsidR="003F4CE2" w:rsidRPr="0061136E" w:rsidRDefault="003F4CE2" w:rsidP="00C57978">
            <w:pPr>
              <w:rPr>
                <w:rFonts w:ascii="Bookman Old Style" w:hAnsi="Bookman Old Style"/>
                <w:sz w:val="22"/>
                <w:szCs w:val="22"/>
              </w:rPr>
            </w:pPr>
            <w:r w:rsidRPr="0061136E">
              <w:rPr>
                <w:rFonts w:ascii="Bookman Old Style" w:hAnsi="Bookman Old Style"/>
                <w:sz w:val="22"/>
                <w:szCs w:val="22"/>
              </w:rPr>
              <w:t>08072</w:t>
            </w:r>
          </w:p>
          <w:p w14:paraId="7C9DBC9F" w14:textId="77777777" w:rsidR="003F4CE2" w:rsidRPr="0061136E" w:rsidRDefault="003F4CE2" w:rsidP="00C57978">
            <w:pPr>
              <w:rPr>
                <w:rFonts w:ascii="Bookman Old Style" w:hAnsi="Bookman Old Style"/>
                <w:sz w:val="22"/>
                <w:szCs w:val="22"/>
              </w:rPr>
            </w:pPr>
          </w:p>
        </w:tc>
        <w:tc>
          <w:tcPr>
            <w:tcW w:w="1717" w:type="dxa"/>
            <w:vAlign w:val="center"/>
          </w:tcPr>
          <w:p w14:paraId="4A5A298E" w14:textId="77777777" w:rsidR="003F4CE2" w:rsidRPr="0061136E" w:rsidRDefault="003F4CE2" w:rsidP="00C57978">
            <w:pPr>
              <w:rPr>
                <w:rFonts w:ascii="Bookman Old Style" w:hAnsi="Bookman Old Style"/>
                <w:sz w:val="22"/>
                <w:szCs w:val="22"/>
              </w:rPr>
            </w:pPr>
            <w:r w:rsidRPr="0061136E">
              <w:rPr>
                <w:rFonts w:ascii="Bookman Old Style" w:hAnsi="Bookman Old Style"/>
                <w:sz w:val="22"/>
                <w:szCs w:val="22"/>
              </w:rPr>
              <w:t>Regents US History&amp;Gov’t (Framework) – Aug</w:t>
            </w:r>
          </w:p>
        </w:tc>
      </w:tr>
      <w:tr w:rsidR="003F4CE2" w:rsidRPr="0061136E" w14:paraId="53671B1C" w14:textId="77777777" w:rsidTr="00C57978">
        <w:trPr>
          <w:trHeight w:val="860"/>
          <w:jc w:val="center"/>
        </w:trPr>
        <w:tc>
          <w:tcPr>
            <w:tcW w:w="1202" w:type="dxa"/>
            <w:vMerge/>
            <w:vAlign w:val="center"/>
          </w:tcPr>
          <w:p w14:paraId="0FB1D2B0" w14:textId="77777777" w:rsidR="003F4CE2" w:rsidRPr="0061136E" w:rsidRDefault="003F4CE2" w:rsidP="00C57978">
            <w:pPr>
              <w:rPr>
                <w:rFonts w:ascii="Bookman Old Style" w:hAnsi="Bookman Old Style"/>
                <w:sz w:val="22"/>
                <w:szCs w:val="22"/>
              </w:rPr>
            </w:pPr>
          </w:p>
        </w:tc>
        <w:tc>
          <w:tcPr>
            <w:tcW w:w="1871" w:type="dxa"/>
            <w:vMerge/>
            <w:vAlign w:val="center"/>
          </w:tcPr>
          <w:p w14:paraId="33EC576C" w14:textId="77777777" w:rsidR="003F4CE2" w:rsidRPr="0061136E" w:rsidRDefault="003F4CE2" w:rsidP="00C57978">
            <w:pPr>
              <w:rPr>
                <w:rFonts w:ascii="Bookman Old Style" w:hAnsi="Bookman Old Style"/>
                <w:sz w:val="22"/>
                <w:szCs w:val="22"/>
              </w:rPr>
            </w:pPr>
          </w:p>
        </w:tc>
        <w:tc>
          <w:tcPr>
            <w:tcW w:w="1431" w:type="dxa"/>
            <w:vMerge/>
            <w:vAlign w:val="center"/>
          </w:tcPr>
          <w:p w14:paraId="0CE28787" w14:textId="77777777" w:rsidR="003F4CE2" w:rsidRPr="0061136E" w:rsidRDefault="003F4CE2" w:rsidP="00C57978">
            <w:pPr>
              <w:rPr>
                <w:rFonts w:ascii="Bookman Old Style" w:hAnsi="Bookman Old Style"/>
                <w:sz w:val="22"/>
                <w:szCs w:val="22"/>
              </w:rPr>
            </w:pPr>
          </w:p>
        </w:tc>
        <w:tc>
          <w:tcPr>
            <w:tcW w:w="1519" w:type="dxa"/>
            <w:vMerge/>
            <w:vAlign w:val="center"/>
          </w:tcPr>
          <w:p w14:paraId="69760FD8" w14:textId="77777777" w:rsidR="003F4CE2" w:rsidRPr="0061136E" w:rsidRDefault="003F4CE2" w:rsidP="00C57978">
            <w:pPr>
              <w:rPr>
                <w:rFonts w:ascii="Bookman Old Style" w:hAnsi="Bookman Old Style"/>
                <w:sz w:val="22"/>
                <w:szCs w:val="22"/>
              </w:rPr>
            </w:pPr>
          </w:p>
        </w:tc>
        <w:tc>
          <w:tcPr>
            <w:tcW w:w="1563" w:type="dxa"/>
            <w:vMerge/>
            <w:vAlign w:val="center"/>
          </w:tcPr>
          <w:p w14:paraId="714ACE72" w14:textId="77777777" w:rsidR="003F4CE2" w:rsidRPr="0061136E" w:rsidRDefault="003F4CE2" w:rsidP="00C57978">
            <w:pPr>
              <w:rPr>
                <w:rFonts w:ascii="Bookman Old Style" w:hAnsi="Bookman Old Style"/>
                <w:sz w:val="22"/>
                <w:szCs w:val="22"/>
              </w:rPr>
            </w:pPr>
          </w:p>
        </w:tc>
        <w:tc>
          <w:tcPr>
            <w:tcW w:w="1559" w:type="dxa"/>
            <w:vAlign w:val="center"/>
          </w:tcPr>
          <w:p w14:paraId="5DDEEAB7" w14:textId="77777777" w:rsidR="003F4CE2" w:rsidRPr="0061136E" w:rsidRDefault="003F4CE2" w:rsidP="00C57978">
            <w:pPr>
              <w:rPr>
                <w:rFonts w:ascii="Bookman Old Style" w:hAnsi="Bookman Old Style"/>
                <w:sz w:val="22"/>
                <w:szCs w:val="22"/>
              </w:rPr>
            </w:pPr>
            <w:r w:rsidRPr="0061136E">
              <w:rPr>
                <w:rFonts w:ascii="Bookman Old Style" w:hAnsi="Bookman Old Style"/>
                <w:sz w:val="22"/>
                <w:szCs w:val="22"/>
              </w:rPr>
              <w:t>01072</w:t>
            </w:r>
          </w:p>
        </w:tc>
        <w:tc>
          <w:tcPr>
            <w:tcW w:w="1717" w:type="dxa"/>
            <w:vAlign w:val="center"/>
          </w:tcPr>
          <w:p w14:paraId="4BDF5FB2" w14:textId="77777777" w:rsidR="003F4CE2" w:rsidRPr="0061136E" w:rsidRDefault="003F4CE2" w:rsidP="00C57978">
            <w:pPr>
              <w:rPr>
                <w:rFonts w:ascii="Bookman Old Style" w:hAnsi="Bookman Old Style"/>
                <w:sz w:val="22"/>
                <w:szCs w:val="22"/>
              </w:rPr>
            </w:pPr>
            <w:r w:rsidRPr="0061136E">
              <w:rPr>
                <w:rFonts w:ascii="Bookman Old Style" w:hAnsi="Bookman Old Style"/>
                <w:sz w:val="22"/>
                <w:szCs w:val="22"/>
              </w:rPr>
              <w:t>Regents US History&amp;Gov’t (Framework) - Jan</w:t>
            </w:r>
          </w:p>
        </w:tc>
      </w:tr>
      <w:tr w:rsidR="003F4CE2" w:rsidRPr="009D1446" w14:paraId="1BFC890C" w14:textId="77777777" w:rsidTr="00C57978">
        <w:trPr>
          <w:trHeight w:val="860"/>
          <w:jc w:val="center"/>
        </w:trPr>
        <w:tc>
          <w:tcPr>
            <w:tcW w:w="1202" w:type="dxa"/>
            <w:vMerge/>
            <w:vAlign w:val="center"/>
          </w:tcPr>
          <w:p w14:paraId="3587ED25" w14:textId="77777777" w:rsidR="003F4CE2" w:rsidRPr="0061136E" w:rsidRDefault="003F4CE2" w:rsidP="00C57978">
            <w:pPr>
              <w:rPr>
                <w:rFonts w:ascii="Bookman Old Style" w:hAnsi="Bookman Old Style"/>
                <w:sz w:val="22"/>
                <w:szCs w:val="22"/>
              </w:rPr>
            </w:pPr>
          </w:p>
        </w:tc>
        <w:tc>
          <w:tcPr>
            <w:tcW w:w="1871" w:type="dxa"/>
            <w:vMerge/>
            <w:vAlign w:val="center"/>
          </w:tcPr>
          <w:p w14:paraId="3AA17477" w14:textId="77777777" w:rsidR="003F4CE2" w:rsidRPr="0061136E" w:rsidRDefault="003F4CE2" w:rsidP="00C57978">
            <w:pPr>
              <w:rPr>
                <w:rFonts w:ascii="Bookman Old Style" w:hAnsi="Bookman Old Style"/>
                <w:sz w:val="22"/>
                <w:szCs w:val="22"/>
              </w:rPr>
            </w:pPr>
          </w:p>
        </w:tc>
        <w:tc>
          <w:tcPr>
            <w:tcW w:w="1431" w:type="dxa"/>
            <w:vMerge/>
            <w:vAlign w:val="center"/>
          </w:tcPr>
          <w:p w14:paraId="5EFDD2C5" w14:textId="77777777" w:rsidR="003F4CE2" w:rsidRPr="0061136E" w:rsidRDefault="003F4CE2" w:rsidP="00C57978">
            <w:pPr>
              <w:rPr>
                <w:rFonts w:ascii="Bookman Old Style" w:hAnsi="Bookman Old Style"/>
                <w:sz w:val="22"/>
                <w:szCs w:val="22"/>
              </w:rPr>
            </w:pPr>
          </w:p>
        </w:tc>
        <w:tc>
          <w:tcPr>
            <w:tcW w:w="1519" w:type="dxa"/>
            <w:vMerge/>
            <w:vAlign w:val="center"/>
          </w:tcPr>
          <w:p w14:paraId="4A8BABBA" w14:textId="77777777" w:rsidR="003F4CE2" w:rsidRPr="0061136E" w:rsidRDefault="003F4CE2" w:rsidP="00C57978">
            <w:pPr>
              <w:rPr>
                <w:rFonts w:ascii="Bookman Old Style" w:hAnsi="Bookman Old Style"/>
                <w:sz w:val="22"/>
                <w:szCs w:val="22"/>
              </w:rPr>
            </w:pPr>
          </w:p>
        </w:tc>
        <w:tc>
          <w:tcPr>
            <w:tcW w:w="1563" w:type="dxa"/>
            <w:vMerge/>
            <w:vAlign w:val="center"/>
          </w:tcPr>
          <w:p w14:paraId="6B47E871" w14:textId="77777777" w:rsidR="003F4CE2" w:rsidRPr="0061136E" w:rsidRDefault="003F4CE2" w:rsidP="00C57978">
            <w:pPr>
              <w:rPr>
                <w:rFonts w:ascii="Bookman Old Style" w:hAnsi="Bookman Old Style"/>
                <w:sz w:val="22"/>
                <w:szCs w:val="22"/>
              </w:rPr>
            </w:pPr>
          </w:p>
        </w:tc>
        <w:tc>
          <w:tcPr>
            <w:tcW w:w="1559" w:type="dxa"/>
            <w:vAlign w:val="center"/>
          </w:tcPr>
          <w:p w14:paraId="40AD2A24" w14:textId="77777777" w:rsidR="003F4CE2" w:rsidRPr="0061136E" w:rsidRDefault="003F4CE2" w:rsidP="00C57978">
            <w:pPr>
              <w:rPr>
                <w:rFonts w:ascii="Bookman Old Style" w:hAnsi="Bookman Old Style"/>
                <w:sz w:val="22"/>
                <w:szCs w:val="22"/>
              </w:rPr>
            </w:pPr>
            <w:r w:rsidRPr="0061136E">
              <w:rPr>
                <w:rFonts w:ascii="Bookman Old Style" w:hAnsi="Bookman Old Style"/>
                <w:sz w:val="22"/>
                <w:szCs w:val="22"/>
              </w:rPr>
              <w:t>06072</w:t>
            </w:r>
          </w:p>
        </w:tc>
        <w:tc>
          <w:tcPr>
            <w:tcW w:w="1717" w:type="dxa"/>
            <w:vAlign w:val="center"/>
          </w:tcPr>
          <w:p w14:paraId="4E3680EB" w14:textId="77777777" w:rsidR="003F4CE2" w:rsidRPr="0061136E" w:rsidRDefault="003F4CE2" w:rsidP="00C57978">
            <w:pPr>
              <w:rPr>
                <w:rFonts w:ascii="Bookman Old Style" w:hAnsi="Bookman Old Style"/>
                <w:sz w:val="22"/>
                <w:szCs w:val="22"/>
              </w:rPr>
            </w:pPr>
            <w:r w:rsidRPr="0061136E">
              <w:rPr>
                <w:rFonts w:ascii="Bookman Old Style" w:hAnsi="Bookman Old Style"/>
                <w:sz w:val="22"/>
                <w:szCs w:val="22"/>
              </w:rPr>
              <w:t>Regents US History&amp;Gov’t (Framework) – Jun</w:t>
            </w:r>
          </w:p>
        </w:tc>
      </w:tr>
      <w:bookmarkEnd w:id="669"/>
    </w:tbl>
    <w:p w14:paraId="60285F47" w14:textId="71670FAA" w:rsidR="0020398E" w:rsidRPr="009D1446" w:rsidRDefault="0020398E">
      <w:pPr>
        <w:rPr>
          <w:rFonts w:ascii="Bookman Old Style" w:hAnsi="Bookman Old Style" w:cs="Arial"/>
          <w:b/>
          <w:bCs/>
          <w:iCs/>
          <w:sz w:val="22"/>
          <w:szCs w:val="22"/>
        </w:rPr>
      </w:pPr>
    </w:p>
    <w:p w14:paraId="593D568A" w14:textId="38B0ACAF" w:rsidR="000A0E9A" w:rsidRPr="000E16CD" w:rsidRDefault="003306F9" w:rsidP="00141681">
      <w:pPr>
        <w:pStyle w:val="Heading2"/>
        <w:spacing w:before="0" w:after="0"/>
        <w:jc w:val="center"/>
      </w:pPr>
      <w:bookmarkStart w:id="670" w:name="_Toc163224913"/>
      <w:r>
        <w:t xml:space="preserve">Staff </w:t>
      </w:r>
      <w:r w:rsidR="000A0E9A" w:rsidRPr="000E16CD">
        <w:t>Assignment Codes and Descriptions</w:t>
      </w:r>
      <w:bookmarkEnd w:id="670"/>
    </w:p>
    <w:tbl>
      <w:tblPr>
        <w:tblW w:w="6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9"/>
        <w:gridCol w:w="5219"/>
      </w:tblGrid>
      <w:tr w:rsidR="000A0E9A" w:rsidRPr="000E16CD" w14:paraId="4FCF7256" w14:textId="77777777" w:rsidTr="00DB5F03">
        <w:trPr>
          <w:cantSplit/>
          <w:trHeight w:val="290"/>
          <w:tblHeader/>
          <w:jc w:val="center"/>
        </w:trPr>
        <w:tc>
          <w:tcPr>
            <w:tcW w:w="929" w:type="dxa"/>
            <w:shd w:val="clear" w:color="auto" w:fill="D9D9D9" w:themeFill="background1" w:themeFillShade="D9"/>
            <w:vAlign w:val="center"/>
          </w:tcPr>
          <w:p w14:paraId="4A7EBC8C" w14:textId="56398B2C" w:rsidR="000A0E9A" w:rsidRPr="000E16CD" w:rsidRDefault="000A0E9A" w:rsidP="00D02723">
            <w:pPr>
              <w:rPr>
                <w:rFonts w:ascii="Bookman Old Style" w:hAnsi="Bookman Old Style" w:cs="Arial"/>
                <w:b/>
                <w:sz w:val="22"/>
                <w:szCs w:val="22"/>
              </w:rPr>
            </w:pPr>
            <w:r w:rsidRPr="000E16CD">
              <w:rPr>
                <w:rFonts w:ascii="Bookman Old Style" w:hAnsi="Bookman Old Style" w:cs="Arial"/>
                <w:b/>
                <w:sz w:val="22"/>
                <w:szCs w:val="22"/>
              </w:rPr>
              <w:t>Code</w:t>
            </w:r>
          </w:p>
        </w:tc>
        <w:tc>
          <w:tcPr>
            <w:tcW w:w="5219" w:type="dxa"/>
            <w:shd w:val="clear" w:color="auto" w:fill="D9D9D9" w:themeFill="background1" w:themeFillShade="D9"/>
            <w:vAlign w:val="center"/>
          </w:tcPr>
          <w:p w14:paraId="7B142B56" w14:textId="77777777" w:rsidR="000A0E9A" w:rsidRPr="000E16CD" w:rsidRDefault="000A0E9A" w:rsidP="00D02723">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A0E9A" w:rsidRPr="000E16CD" w14:paraId="1A027C3C" w14:textId="77777777" w:rsidTr="00D02723">
        <w:trPr>
          <w:trHeight w:val="290"/>
          <w:jc w:val="center"/>
        </w:trPr>
        <w:tc>
          <w:tcPr>
            <w:tcW w:w="929" w:type="dxa"/>
            <w:vAlign w:val="center"/>
          </w:tcPr>
          <w:p w14:paraId="64621C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0101</w:t>
            </w:r>
          </w:p>
        </w:tc>
        <w:tc>
          <w:tcPr>
            <w:tcW w:w="5219" w:type="dxa"/>
            <w:vAlign w:val="center"/>
          </w:tcPr>
          <w:p w14:paraId="22FB33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SUPERINTENDENT</w:t>
            </w:r>
          </w:p>
        </w:tc>
      </w:tr>
      <w:tr w:rsidR="000A0E9A" w:rsidRPr="000E16CD" w14:paraId="4FE0043F" w14:textId="77777777" w:rsidTr="00D02723">
        <w:trPr>
          <w:cantSplit/>
          <w:trHeight w:val="290"/>
          <w:jc w:val="center"/>
        </w:trPr>
        <w:tc>
          <w:tcPr>
            <w:tcW w:w="929" w:type="dxa"/>
            <w:vAlign w:val="center"/>
          </w:tcPr>
          <w:p w14:paraId="6C64CB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0102</w:t>
            </w:r>
          </w:p>
        </w:tc>
        <w:tc>
          <w:tcPr>
            <w:tcW w:w="5219" w:type="dxa"/>
            <w:vAlign w:val="center"/>
          </w:tcPr>
          <w:p w14:paraId="71DD3F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ASSISTANT SUPERINTENDENT</w:t>
            </w:r>
          </w:p>
        </w:tc>
      </w:tr>
      <w:tr w:rsidR="000A0E9A" w:rsidRPr="000E16CD" w14:paraId="0244B639" w14:textId="77777777" w:rsidTr="00D02723">
        <w:trPr>
          <w:trHeight w:val="290"/>
          <w:jc w:val="center"/>
        </w:trPr>
        <w:tc>
          <w:tcPr>
            <w:tcW w:w="929" w:type="dxa"/>
            <w:vAlign w:val="center"/>
          </w:tcPr>
          <w:p w14:paraId="600FB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0300</w:t>
            </w:r>
          </w:p>
        </w:tc>
        <w:tc>
          <w:tcPr>
            <w:tcW w:w="5219" w:type="dxa"/>
            <w:vAlign w:val="center"/>
          </w:tcPr>
          <w:p w14:paraId="558249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EXECUTIV DEPUTY SUPERINTENDENT</w:t>
            </w:r>
          </w:p>
        </w:tc>
      </w:tr>
      <w:tr w:rsidR="000A0E9A" w:rsidRPr="000E16CD" w14:paraId="207F9F4E" w14:textId="77777777" w:rsidTr="00D02723">
        <w:trPr>
          <w:trHeight w:val="290"/>
          <w:jc w:val="center"/>
        </w:trPr>
        <w:tc>
          <w:tcPr>
            <w:tcW w:w="929" w:type="dxa"/>
            <w:vAlign w:val="center"/>
          </w:tcPr>
          <w:p w14:paraId="210F68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0301</w:t>
            </w:r>
          </w:p>
        </w:tc>
        <w:tc>
          <w:tcPr>
            <w:tcW w:w="5219" w:type="dxa"/>
            <w:vAlign w:val="center"/>
          </w:tcPr>
          <w:p w14:paraId="673612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DEPUTY OR ASSOCIATE SUPT</w:t>
            </w:r>
          </w:p>
        </w:tc>
      </w:tr>
      <w:tr w:rsidR="000A0E9A" w:rsidRPr="000E16CD" w14:paraId="173F29F5" w14:textId="77777777" w:rsidTr="00D02723">
        <w:trPr>
          <w:trHeight w:val="290"/>
          <w:jc w:val="center"/>
        </w:trPr>
        <w:tc>
          <w:tcPr>
            <w:tcW w:w="929" w:type="dxa"/>
            <w:vAlign w:val="center"/>
          </w:tcPr>
          <w:p w14:paraId="5B0F2B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0302</w:t>
            </w:r>
          </w:p>
        </w:tc>
        <w:tc>
          <w:tcPr>
            <w:tcW w:w="5219" w:type="dxa"/>
            <w:vAlign w:val="center"/>
          </w:tcPr>
          <w:p w14:paraId="6FF4A3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ELEMENTARY EDUCATION</w:t>
            </w:r>
          </w:p>
        </w:tc>
      </w:tr>
      <w:tr w:rsidR="000A0E9A" w:rsidRPr="000E16CD" w14:paraId="77955D2A" w14:textId="77777777" w:rsidTr="00D02723">
        <w:trPr>
          <w:trHeight w:val="290"/>
          <w:jc w:val="center"/>
        </w:trPr>
        <w:tc>
          <w:tcPr>
            <w:tcW w:w="929" w:type="dxa"/>
            <w:vAlign w:val="center"/>
          </w:tcPr>
          <w:p w14:paraId="6D39595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0304</w:t>
            </w:r>
          </w:p>
        </w:tc>
        <w:tc>
          <w:tcPr>
            <w:tcW w:w="5219" w:type="dxa"/>
            <w:vAlign w:val="center"/>
          </w:tcPr>
          <w:p w14:paraId="4C2662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SECONDARY EDUCATION</w:t>
            </w:r>
          </w:p>
        </w:tc>
      </w:tr>
      <w:tr w:rsidR="000A0E9A" w:rsidRPr="000E16CD" w14:paraId="2DBBBDAD" w14:textId="77777777" w:rsidTr="00D02723">
        <w:trPr>
          <w:trHeight w:val="290"/>
          <w:jc w:val="center"/>
        </w:trPr>
        <w:tc>
          <w:tcPr>
            <w:tcW w:w="929" w:type="dxa"/>
            <w:vAlign w:val="center"/>
          </w:tcPr>
          <w:p w14:paraId="3823FB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0308</w:t>
            </w:r>
          </w:p>
        </w:tc>
        <w:tc>
          <w:tcPr>
            <w:tcW w:w="5219" w:type="dxa"/>
            <w:vAlign w:val="center"/>
          </w:tcPr>
          <w:p w14:paraId="57748F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ADMINISTRATION</w:t>
            </w:r>
          </w:p>
        </w:tc>
      </w:tr>
      <w:tr w:rsidR="000A0E9A" w:rsidRPr="000E16CD" w14:paraId="143A3525" w14:textId="77777777" w:rsidTr="00D02723">
        <w:trPr>
          <w:trHeight w:val="290"/>
          <w:jc w:val="center"/>
        </w:trPr>
        <w:tc>
          <w:tcPr>
            <w:tcW w:w="929" w:type="dxa"/>
            <w:vAlign w:val="center"/>
          </w:tcPr>
          <w:p w14:paraId="16685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0310</w:t>
            </w:r>
          </w:p>
        </w:tc>
        <w:tc>
          <w:tcPr>
            <w:tcW w:w="5219" w:type="dxa"/>
            <w:vAlign w:val="center"/>
          </w:tcPr>
          <w:p w14:paraId="3B24F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MIDDLE-LEVEL EDUCATION</w:t>
            </w:r>
          </w:p>
        </w:tc>
      </w:tr>
      <w:tr w:rsidR="000A0E9A" w:rsidRPr="000E16CD" w14:paraId="7A4DA1CD" w14:textId="77777777" w:rsidTr="00D02723">
        <w:trPr>
          <w:trHeight w:val="290"/>
          <w:jc w:val="center"/>
        </w:trPr>
        <w:tc>
          <w:tcPr>
            <w:tcW w:w="929" w:type="dxa"/>
            <w:vAlign w:val="center"/>
          </w:tcPr>
          <w:p w14:paraId="18157A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0312</w:t>
            </w:r>
          </w:p>
        </w:tc>
        <w:tc>
          <w:tcPr>
            <w:tcW w:w="5219" w:type="dxa"/>
            <w:vAlign w:val="center"/>
          </w:tcPr>
          <w:p w14:paraId="0AFBD60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CURRICULUM</w:t>
            </w:r>
          </w:p>
        </w:tc>
      </w:tr>
      <w:tr w:rsidR="000A0E9A" w:rsidRPr="000E16CD" w14:paraId="492EB5A3" w14:textId="77777777" w:rsidTr="00D02723">
        <w:trPr>
          <w:trHeight w:val="290"/>
          <w:jc w:val="center"/>
        </w:trPr>
        <w:tc>
          <w:tcPr>
            <w:tcW w:w="929" w:type="dxa"/>
            <w:vAlign w:val="center"/>
          </w:tcPr>
          <w:p w14:paraId="0F45339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0314</w:t>
            </w:r>
          </w:p>
        </w:tc>
        <w:tc>
          <w:tcPr>
            <w:tcW w:w="5219" w:type="dxa"/>
            <w:vAlign w:val="center"/>
          </w:tcPr>
          <w:p w14:paraId="6CD8833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INSTRUCTION</w:t>
            </w:r>
          </w:p>
        </w:tc>
      </w:tr>
      <w:tr w:rsidR="000A0E9A" w:rsidRPr="000E16CD" w14:paraId="346E0BF0" w14:textId="77777777" w:rsidTr="00D02723">
        <w:trPr>
          <w:trHeight w:val="290"/>
          <w:jc w:val="center"/>
        </w:trPr>
        <w:tc>
          <w:tcPr>
            <w:tcW w:w="929" w:type="dxa"/>
            <w:vAlign w:val="center"/>
          </w:tcPr>
          <w:p w14:paraId="1FFB145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0316</w:t>
            </w:r>
          </w:p>
        </w:tc>
        <w:tc>
          <w:tcPr>
            <w:tcW w:w="5219" w:type="dxa"/>
            <w:vAlign w:val="center"/>
          </w:tcPr>
          <w:p w14:paraId="7E483D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PERSONNEL/RECRUITMT</w:t>
            </w:r>
          </w:p>
        </w:tc>
      </w:tr>
      <w:tr w:rsidR="000A0E9A" w:rsidRPr="000E16CD" w14:paraId="29F9F884" w14:textId="77777777" w:rsidTr="00D02723">
        <w:trPr>
          <w:trHeight w:val="290"/>
          <w:jc w:val="center"/>
        </w:trPr>
        <w:tc>
          <w:tcPr>
            <w:tcW w:w="929" w:type="dxa"/>
            <w:vAlign w:val="center"/>
          </w:tcPr>
          <w:p w14:paraId="7CCCB5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0318</w:t>
            </w:r>
          </w:p>
        </w:tc>
        <w:tc>
          <w:tcPr>
            <w:tcW w:w="5219" w:type="dxa"/>
            <w:vAlign w:val="center"/>
          </w:tcPr>
          <w:p w14:paraId="54505C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RESEARCH</w:t>
            </w:r>
          </w:p>
        </w:tc>
      </w:tr>
      <w:tr w:rsidR="000A0E9A" w:rsidRPr="000E16CD" w14:paraId="3C7E1F0E" w14:textId="77777777" w:rsidTr="00D02723">
        <w:trPr>
          <w:trHeight w:val="290"/>
          <w:jc w:val="center"/>
        </w:trPr>
        <w:tc>
          <w:tcPr>
            <w:tcW w:w="929" w:type="dxa"/>
            <w:vAlign w:val="center"/>
          </w:tcPr>
          <w:p w14:paraId="75BF9B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0320</w:t>
            </w:r>
          </w:p>
        </w:tc>
        <w:tc>
          <w:tcPr>
            <w:tcW w:w="5219" w:type="dxa"/>
            <w:vAlign w:val="center"/>
          </w:tcPr>
          <w:p w14:paraId="52AFC75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SPECIAL EDUCATION</w:t>
            </w:r>
          </w:p>
        </w:tc>
      </w:tr>
      <w:tr w:rsidR="000A0E9A" w:rsidRPr="000E16CD" w14:paraId="57317568" w14:textId="77777777" w:rsidTr="00D02723">
        <w:trPr>
          <w:trHeight w:val="290"/>
          <w:jc w:val="center"/>
        </w:trPr>
        <w:tc>
          <w:tcPr>
            <w:tcW w:w="929" w:type="dxa"/>
            <w:vAlign w:val="center"/>
          </w:tcPr>
          <w:p w14:paraId="4D7A31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0322</w:t>
            </w:r>
          </w:p>
        </w:tc>
        <w:tc>
          <w:tcPr>
            <w:tcW w:w="5219" w:type="dxa"/>
            <w:vAlign w:val="center"/>
          </w:tcPr>
          <w:p w14:paraId="63C9FE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BUSINESS</w:t>
            </w:r>
          </w:p>
        </w:tc>
      </w:tr>
      <w:tr w:rsidR="000A0E9A" w:rsidRPr="000E16CD" w14:paraId="7B9E81EE" w14:textId="77777777" w:rsidTr="00D02723">
        <w:trPr>
          <w:trHeight w:val="290"/>
          <w:jc w:val="center"/>
        </w:trPr>
        <w:tc>
          <w:tcPr>
            <w:tcW w:w="929" w:type="dxa"/>
            <w:vAlign w:val="center"/>
          </w:tcPr>
          <w:p w14:paraId="1F71F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0399</w:t>
            </w:r>
          </w:p>
        </w:tc>
        <w:tc>
          <w:tcPr>
            <w:tcW w:w="5219" w:type="dxa"/>
            <w:vAlign w:val="center"/>
          </w:tcPr>
          <w:p w14:paraId="71DB0D6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w:t>
            </w:r>
          </w:p>
        </w:tc>
      </w:tr>
      <w:tr w:rsidR="000A0E9A" w:rsidRPr="000E16CD" w14:paraId="08ABFA2B" w14:textId="77777777" w:rsidTr="00D02723">
        <w:trPr>
          <w:trHeight w:val="290"/>
          <w:jc w:val="center"/>
        </w:trPr>
        <w:tc>
          <w:tcPr>
            <w:tcW w:w="929" w:type="dxa"/>
            <w:vAlign w:val="center"/>
          </w:tcPr>
          <w:p w14:paraId="0AEB93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0402</w:t>
            </w:r>
          </w:p>
        </w:tc>
        <w:tc>
          <w:tcPr>
            <w:tcW w:w="5219" w:type="dxa"/>
            <w:vAlign w:val="center"/>
          </w:tcPr>
          <w:p w14:paraId="0A80C2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ELEMENTARY EDUCATION</w:t>
            </w:r>
          </w:p>
        </w:tc>
      </w:tr>
      <w:tr w:rsidR="000A0E9A" w:rsidRPr="000E16CD" w14:paraId="75870229" w14:textId="77777777" w:rsidTr="00D02723">
        <w:trPr>
          <w:trHeight w:val="290"/>
          <w:jc w:val="center"/>
        </w:trPr>
        <w:tc>
          <w:tcPr>
            <w:tcW w:w="929" w:type="dxa"/>
            <w:vAlign w:val="center"/>
          </w:tcPr>
          <w:p w14:paraId="48A8FB7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0404</w:t>
            </w:r>
          </w:p>
        </w:tc>
        <w:tc>
          <w:tcPr>
            <w:tcW w:w="5219" w:type="dxa"/>
            <w:vAlign w:val="center"/>
          </w:tcPr>
          <w:p w14:paraId="15C3044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SECONDARY EDUCATION</w:t>
            </w:r>
          </w:p>
        </w:tc>
      </w:tr>
      <w:tr w:rsidR="000A0E9A" w:rsidRPr="000E16CD" w14:paraId="6A6DFB76" w14:textId="77777777" w:rsidTr="00D02723">
        <w:trPr>
          <w:trHeight w:val="290"/>
          <w:jc w:val="center"/>
        </w:trPr>
        <w:tc>
          <w:tcPr>
            <w:tcW w:w="929" w:type="dxa"/>
            <w:vAlign w:val="center"/>
          </w:tcPr>
          <w:p w14:paraId="576AC2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0406</w:t>
            </w:r>
          </w:p>
        </w:tc>
        <w:tc>
          <w:tcPr>
            <w:tcW w:w="5219" w:type="dxa"/>
            <w:vAlign w:val="center"/>
          </w:tcPr>
          <w:p w14:paraId="35C1E4A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OCCUPATIONAL EDUCUCATION</w:t>
            </w:r>
          </w:p>
        </w:tc>
      </w:tr>
      <w:tr w:rsidR="000A0E9A" w:rsidRPr="000E16CD" w14:paraId="31CA0229" w14:textId="77777777" w:rsidTr="00D02723">
        <w:trPr>
          <w:trHeight w:val="290"/>
          <w:jc w:val="center"/>
        </w:trPr>
        <w:tc>
          <w:tcPr>
            <w:tcW w:w="929" w:type="dxa"/>
            <w:vAlign w:val="center"/>
          </w:tcPr>
          <w:p w14:paraId="1854D6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0407</w:t>
            </w:r>
          </w:p>
        </w:tc>
        <w:tc>
          <w:tcPr>
            <w:tcW w:w="5219" w:type="dxa"/>
            <w:vAlign w:val="center"/>
          </w:tcPr>
          <w:p w14:paraId="09B2F7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BILINGUAL EDUCATION</w:t>
            </w:r>
          </w:p>
        </w:tc>
      </w:tr>
      <w:tr w:rsidR="000A0E9A" w:rsidRPr="000E16CD" w14:paraId="60801B36" w14:textId="77777777" w:rsidTr="00D02723">
        <w:trPr>
          <w:trHeight w:val="290"/>
          <w:jc w:val="center"/>
        </w:trPr>
        <w:tc>
          <w:tcPr>
            <w:tcW w:w="929" w:type="dxa"/>
            <w:vAlign w:val="center"/>
          </w:tcPr>
          <w:p w14:paraId="2DC1AD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0408</w:t>
            </w:r>
          </w:p>
        </w:tc>
        <w:tc>
          <w:tcPr>
            <w:tcW w:w="5219" w:type="dxa"/>
            <w:vAlign w:val="center"/>
          </w:tcPr>
          <w:p w14:paraId="7A2109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ADMINISTRATION</w:t>
            </w:r>
          </w:p>
        </w:tc>
      </w:tr>
      <w:tr w:rsidR="000A0E9A" w:rsidRPr="000E16CD" w14:paraId="04080E5F" w14:textId="77777777" w:rsidTr="00D02723">
        <w:trPr>
          <w:trHeight w:val="290"/>
          <w:jc w:val="center"/>
        </w:trPr>
        <w:tc>
          <w:tcPr>
            <w:tcW w:w="929" w:type="dxa"/>
            <w:vAlign w:val="center"/>
          </w:tcPr>
          <w:p w14:paraId="2DA0C8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0410</w:t>
            </w:r>
          </w:p>
        </w:tc>
        <w:tc>
          <w:tcPr>
            <w:tcW w:w="5219" w:type="dxa"/>
            <w:vAlign w:val="center"/>
          </w:tcPr>
          <w:p w14:paraId="0C2F0C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MIDDLE-LEVEL EDUCATION</w:t>
            </w:r>
          </w:p>
        </w:tc>
      </w:tr>
      <w:tr w:rsidR="000A0E9A" w:rsidRPr="000E16CD" w14:paraId="16953B98" w14:textId="77777777" w:rsidTr="00D02723">
        <w:trPr>
          <w:trHeight w:val="290"/>
          <w:jc w:val="center"/>
        </w:trPr>
        <w:tc>
          <w:tcPr>
            <w:tcW w:w="929" w:type="dxa"/>
            <w:vAlign w:val="center"/>
          </w:tcPr>
          <w:p w14:paraId="441BFA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0412</w:t>
            </w:r>
          </w:p>
        </w:tc>
        <w:tc>
          <w:tcPr>
            <w:tcW w:w="5219" w:type="dxa"/>
            <w:vAlign w:val="center"/>
          </w:tcPr>
          <w:p w14:paraId="0077FF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CURRICULUM</w:t>
            </w:r>
          </w:p>
        </w:tc>
      </w:tr>
      <w:tr w:rsidR="000A0E9A" w:rsidRPr="000E16CD" w14:paraId="3DAA1D2B" w14:textId="77777777" w:rsidTr="00D02723">
        <w:trPr>
          <w:trHeight w:val="290"/>
          <w:jc w:val="center"/>
        </w:trPr>
        <w:tc>
          <w:tcPr>
            <w:tcW w:w="929" w:type="dxa"/>
            <w:vAlign w:val="center"/>
          </w:tcPr>
          <w:p w14:paraId="761BF3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0414</w:t>
            </w:r>
          </w:p>
        </w:tc>
        <w:tc>
          <w:tcPr>
            <w:tcW w:w="5219" w:type="dxa"/>
            <w:vAlign w:val="center"/>
          </w:tcPr>
          <w:p w14:paraId="29625D8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INSTRUCTION</w:t>
            </w:r>
          </w:p>
        </w:tc>
      </w:tr>
      <w:tr w:rsidR="000A0E9A" w:rsidRPr="000E16CD" w14:paraId="5E6C577F" w14:textId="77777777" w:rsidTr="00D02723">
        <w:trPr>
          <w:trHeight w:val="290"/>
          <w:jc w:val="center"/>
        </w:trPr>
        <w:tc>
          <w:tcPr>
            <w:tcW w:w="929" w:type="dxa"/>
            <w:vAlign w:val="center"/>
          </w:tcPr>
          <w:p w14:paraId="422DC5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0416</w:t>
            </w:r>
          </w:p>
        </w:tc>
        <w:tc>
          <w:tcPr>
            <w:tcW w:w="5219" w:type="dxa"/>
            <w:vAlign w:val="center"/>
          </w:tcPr>
          <w:p w14:paraId="70FAB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PERSONNEL/RECRUITMNT</w:t>
            </w:r>
          </w:p>
        </w:tc>
      </w:tr>
      <w:tr w:rsidR="000A0E9A" w:rsidRPr="000E16CD" w14:paraId="4FB9C634" w14:textId="77777777" w:rsidTr="00D02723">
        <w:trPr>
          <w:trHeight w:val="290"/>
          <w:jc w:val="center"/>
        </w:trPr>
        <w:tc>
          <w:tcPr>
            <w:tcW w:w="929" w:type="dxa"/>
            <w:vAlign w:val="center"/>
          </w:tcPr>
          <w:p w14:paraId="7D6599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0418</w:t>
            </w:r>
          </w:p>
        </w:tc>
        <w:tc>
          <w:tcPr>
            <w:tcW w:w="5219" w:type="dxa"/>
            <w:vAlign w:val="center"/>
          </w:tcPr>
          <w:p w14:paraId="3DB123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RESEARCH</w:t>
            </w:r>
          </w:p>
        </w:tc>
      </w:tr>
      <w:tr w:rsidR="000A0E9A" w:rsidRPr="000E16CD" w14:paraId="44CF25AD" w14:textId="77777777" w:rsidTr="00D02723">
        <w:trPr>
          <w:trHeight w:val="290"/>
          <w:jc w:val="center"/>
        </w:trPr>
        <w:tc>
          <w:tcPr>
            <w:tcW w:w="929" w:type="dxa"/>
            <w:vAlign w:val="center"/>
          </w:tcPr>
          <w:p w14:paraId="24F588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0421</w:t>
            </w:r>
          </w:p>
        </w:tc>
        <w:tc>
          <w:tcPr>
            <w:tcW w:w="5219" w:type="dxa"/>
            <w:vAlign w:val="center"/>
          </w:tcPr>
          <w:p w14:paraId="7A8113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SPECIAL EDUCATION</w:t>
            </w:r>
          </w:p>
        </w:tc>
      </w:tr>
      <w:tr w:rsidR="000A0E9A" w:rsidRPr="000E16CD" w14:paraId="63D651F1" w14:textId="77777777" w:rsidTr="00D02723">
        <w:trPr>
          <w:trHeight w:val="290"/>
          <w:jc w:val="center"/>
        </w:trPr>
        <w:tc>
          <w:tcPr>
            <w:tcW w:w="929" w:type="dxa"/>
            <w:vAlign w:val="center"/>
          </w:tcPr>
          <w:p w14:paraId="59E545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0422</w:t>
            </w:r>
          </w:p>
        </w:tc>
        <w:tc>
          <w:tcPr>
            <w:tcW w:w="5219" w:type="dxa"/>
            <w:vAlign w:val="center"/>
          </w:tcPr>
          <w:p w14:paraId="4BA714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ASSISTANT SUPERINTENDENT</w:t>
            </w:r>
          </w:p>
        </w:tc>
      </w:tr>
      <w:tr w:rsidR="000A0E9A" w:rsidRPr="000E16CD" w14:paraId="7E95D9B9" w14:textId="77777777" w:rsidTr="00D02723">
        <w:trPr>
          <w:trHeight w:val="290"/>
          <w:jc w:val="center"/>
        </w:trPr>
        <w:tc>
          <w:tcPr>
            <w:tcW w:w="929" w:type="dxa"/>
            <w:vAlign w:val="center"/>
          </w:tcPr>
          <w:p w14:paraId="301277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0499</w:t>
            </w:r>
          </w:p>
        </w:tc>
        <w:tc>
          <w:tcPr>
            <w:tcW w:w="5219" w:type="dxa"/>
            <w:vAlign w:val="center"/>
          </w:tcPr>
          <w:p w14:paraId="4F7961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w:t>
            </w:r>
          </w:p>
        </w:tc>
      </w:tr>
      <w:tr w:rsidR="000A0E9A" w:rsidRPr="000E16CD" w14:paraId="0D2754C9" w14:textId="77777777" w:rsidTr="00D02723">
        <w:trPr>
          <w:trHeight w:val="290"/>
          <w:jc w:val="center"/>
        </w:trPr>
        <w:tc>
          <w:tcPr>
            <w:tcW w:w="929" w:type="dxa"/>
            <w:vAlign w:val="center"/>
          </w:tcPr>
          <w:p w14:paraId="55CE94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0702</w:t>
            </w:r>
          </w:p>
        </w:tc>
        <w:tc>
          <w:tcPr>
            <w:tcW w:w="5219" w:type="dxa"/>
            <w:vAlign w:val="center"/>
          </w:tcPr>
          <w:p w14:paraId="71315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ELEMENTARY EDUCATION</w:t>
            </w:r>
          </w:p>
        </w:tc>
      </w:tr>
      <w:tr w:rsidR="000A0E9A" w:rsidRPr="000E16CD" w14:paraId="4B843989" w14:textId="77777777" w:rsidTr="00D02723">
        <w:trPr>
          <w:trHeight w:val="290"/>
          <w:jc w:val="center"/>
        </w:trPr>
        <w:tc>
          <w:tcPr>
            <w:tcW w:w="929" w:type="dxa"/>
            <w:vAlign w:val="center"/>
          </w:tcPr>
          <w:p w14:paraId="38EC66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0704</w:t>
            </w:r>
          </w:p>
        </w:tc>
        <w:tc>
          <w:tcPr>
            <w:tcW w:w="5219" w:type="dxa"/>
            <w:vAlign w:val="center"/>
          </w:tcPr>
          <w:p w14:paraId="60377B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SECONDARY EDUCATION</w:t>
            </w:r>
          </w:p>
        </w:tc>
      </w:tr>
      <w:tr w:rsidR="000A0E9A" w:rsidRPr="000E16CD" w14:paraId="60E0CBFE" w14:textId="77777777" w:rsidTr="00D02723">
        <w:trPr>
          <w:trHeight w:val="290"/>
          <w:jc w:val="center"/>
        </w:trPr>
        <w:tc>
          <w:tcPr>
            <w:tcW w:w="929" w:type="dxa"/>
            <w:vAlign w:val="center"/>
          </w:tcPr>
          <w:p w14:paraId="2AA010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0706</w:t>
            </w:r>
          </w:p>
        </w:tc>
        <w:tc>
          <w:tcPr>
            <w:tcW w:w="5219" w:type="dxa"/>
            <w:vAlign w:val="center"/>
          </w:tcPr>
          <w:p w14:paraId="59AD1A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OCCUPATIONAL EDUCATION</w:t>
            </w:r>
          </w:p>
        </w:tc>
      </w:tr>
      <w:tr w:rsidR="000A0E9A" w:rsidRPr="000E16CD" w14:paraId="06A4CDD2" w14:textId="77777777" w:rsidTr="00D02723">
        <w:trPr>
          <w:trHeight w:val="290"/>
          <w:jc w:val="center"/>
        </w:trPr>
        <w:tc>
          <w:tcPr>
            <w:tcW w:w="929" w:type="dxa"/>
            <w:vAlign w:val="center"/>
          </w:tcPr>
          <w:p w14:paraId="2AFEC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0710</w:t>
            </w:r>
          </w:p>
        </w:tc>
        <w:tc>
          <w:tcPr>
            <w:tcW w:w="5219" w:type="dxa"/>
            <w:vAlign w:val="center"/>
          </w:tcPr>
          <w:p w14:paraId="0BFD11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MIDDLE-LEVEL EDUCATION</w:t>
            </w:r>
          </w:p>
        </w:tc>
      </w:tr>
      <w:tr w:rsidR="000A0E9A" w:rsidRPr="000E16CD" w14:paraId="0B5DB295" w14:textId="77777777" w:rsidTr="00D02723">
        <w:trPr>
          <w:trHeight w:val="290"/>
          <w:jc w:val="center"/>
        </w:trPr>
        <w:tc>
          <w:tcPr>
            <w:tcW w:w="929" w:type="dxa"/>
            <w:vAlign w:val="center"/>
          </w:tcPr>
          <w:p w14:paraId="7B78B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0712</w:t>
            </w:r>
          </w:p>
        </w:tc>
        <w:tc>
          <w:tcPr>
            <w:tcW w:w="5219" w:type="dxa"/>
            <w:vAlign w:val="center"/>
          </w:tcPr>
          <w:p w14:paraId="6035CF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CURRICULUM</w:t>
            </w:r>
          </w:p>
        </w:tc>
      </w:tr>
      <w:tr w:rsidR="000A0E9A" w:rsidRPr="000E16CD" w14:paraId="44466409" w14:textId="77777777" w:rsidTr="00D02723">
        <w:trPr>
          <w:trHeight w:val="290"/>
          <w:jc w:val="center"/>
        </w:trPr>
        <w:tc>
          <w:tcPr>
            <w:tcW w:w="929" w:type="dxa"/>
            <w:vAlign w:val="center"/>
          </w:tcPr>
          <w:p w14:paraId="2498C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0714</w:t>
            </w:r>
          </w:p>
        </w:tc>
        <w:tc>
          <w:tcPr>
            <w:tcW w:w="5219" w:type="dxa"/>
            <w:vAlign w:val="center"/>
          </w:tcPr>
          <w:p w14:paraId="13D097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w:t>
            </w:r>
          </w:p>
        </w:tc>
      </w:tr>
      <w:tr w:rsidR="000A0E9A" w:rsidRPr="000E16CD" w14:paraId="43C26C15" w14:textId="77777777" w:rsidTr="00D02723">
        <w:trPr>
          <w:trHeight w:val="290"/>
          <w:jc w:val="center"/>
        </w:trPr>
        <w:tc>
          <w:tcPr>
            <w:tcW w:w="929" w:type="dxa"/>
            <w:vAlign w:val="center"/>
          </w:tcPr>
          <w:p w14:paraId="5B78908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0715</w:t>
            </w:r>
          </w:p>
        </w:tc>
        <w:tc>
          <w:tcPr>
            <w:tcW w:w="5219" w:type="dxa"/>
            <w:vAlign w:val="center"/>
          </w:tcPr>
          <w:p w14:paraId="3B4E3E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MATH-SCI-TECH (MST)</w:t>
            </w:r>
          </w:p>
        </w:tc>
      </w:tr>
      <w:tr w:rsidR="000A0E9A" w:rsidRPr="000E16CD" w14:paraId="22868824" w14:textId="77777777" w:rsidTr="00D02723">
        <w:trPr>
          <w:trHeight w:val="290"/>
          <w:jc w:val="center"/>
        </w:trPr>
        <w:tc>
          <w:tcPr>
            <w:tcW w:w="929" w:type="dxa"/>
            <w:vAlign w:val="center"/>
          </w:tcPr>
          <w:p w14:paraId="14B938B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0716</w:t>
            </w:r>
          </w:p>
        </w:tc>
        <w:tc>
          <w:tcPr>
            <w:tcW w:w="5219" w:type="dxa"/>
            <w:vAlign w:val="center"/>
          </w:tcPr>
          <w:p w14:paraId="20C0E1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PERSONNEL/RECRUITMENT</w:t>
            </w:r>
          </w:p>
        </w:tc>
      </w:tr>
      <w:tr w:rsidR="007E65D1" w:rsidRPr="000E16CD" w14:paraId="3A2D04DE" w14:textId="77777777" w:rsidTr="00D02723">
        <w:trPr>
          <w:trHeight w:val="290"/>
          <w:jc w:val="center"/>
        </w:trPr>
        <w:tc>
          <w:tcPr>
            <w:tcW w:w="929" w:type="dxa"/>
            <w:vAlign w:val="center"/>
          </w:tcPr>
          <w:p w14:paraId="23C94BA6" w14:textId="221B3308" w:rsidR="007E65D1" w:rsidRPr="00C91016" w:rsidRDefault="007E65D1" w:rsidP="00D02723">
            <w:pPr>
              <w:rPr>
                <w:rFonts w:ascii="Bookman Old Style" w:hAnsi="Bookman Old Style" w:cs="Arial"/>
                <w:caps/>
                <w:sz w:val="22"/>
                <w:szCs w:val="22"/>
              </w:rPr>
            </w:pPr>
            <w:r w:rsidRPr="00C91016">
              <w:rPr>
                <w:rFonts w:ascii="Bookman Old Style" w:hAnsi="Bookman Old Style" w:cs="Arial"/>
                <w:caps/>
                <w:sz w:val="22"/>
                <w:szCs w:val="22"/>
              </w:rPr>
              <w:t>0717</w:t>
            </w:r>
          </w:p>
        </w:tc>
        <w:tc>
          <w:tcPr>
            <w:tcW w:w="5219" w:type="dxa"/>
            <w:vAlign w:val="center"/>
          </w:tcPr>
          <w:p w14:paraId="7C67EE47" w14:textId="7C06DD16" w:rsidR="007E65D1" w:rsidRPr="00C91016" w:rsidRDefault="007E65D1" w:rsidP="00D02723">
            <w:pPr>
              <w:rPr>
                <w:rFonts w:ascii="Bookman Old Style" w:hAnsi="Bookman Old Style" w:cs="Arial"/>
                <w:caps/>
                <w:sz w:val="22"/>
                <w:szCs w:val="22"/>
              </w:rPr>
            </w:pPr>
            <w:r w:rsidRPr="00C91016">
              <w:rPr>
                <w:rFonts w:ascii="Bookman Old Style" w:hAnsi="Bookman Old Style" w:cs="Arial"/>
                <w:caps/>
                <w:sz w:val="22"/>
                <w:szCs w:val="22"/>
              </w:rPr>
              <w:t>DIRECTOR OF DIVERSITY, EQUITY AND INCLUSION</w:t>
            </w:r>
          </w:p>
        </w:tc>
      </w:tr>
      <w:tr w:rsidR="000A0E9A" w:rsidRPr="000E16CD" w14:paraId="014C7790" w14:textId="77777777" w:rsidTr="00D02723">
        <w:trPr>
          <w:trHeight w:val="290"/>
          <w:jc w:val="center"/>
        </w:trPr>
        <w:tc>
          <w:tcPr>
            <w:tcW w:w="929" w:type="dxa"/>
            <w:vAlign w:val="center"/>
          </w:tcPr>
          <w:p w14:paraId="1E218D7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0718</w:t>
            </w:r>
          </w:p>
        </w:tc>
        <w:tc>
          <w:tcPr>
            <w:tcW w:w="5219" w:type="dxa"/>
            <w:vAlign w:val="center"/>
          </w:tcPr>
          <w:p w14:paraId="083C03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RESEARCH</w:t>
            </w:r>
          </w:p>
        </w:tc>
      </w:tr>
      <w:tr w:rsidR="00A74A3F" w:rsidRPr="000E16CD" w14:paraId="2A242FB0" w14:textId="77777777" w:rsidTr="00D02723">
        <w:trPr>
          <w:trHeight w:val="290"/>
          <w:jc w:val="center"/>
        </w:trPr>
        <w:tc>
          <w:tcPr>
            <w:tcW w:w="929" w:type="dxa"/>
            <w:vAlign w:val="center"/>
          </w:tcPr>
          <w:p w14:paraId="51BA606C" w14:textId="74389CD0" w:rsidR="00A74A3F" w:rsidRPr="006B7C01" w:rsidRDefault="00A74A3F" w:rsidP="00A74A3F">
            <w:pPr>
              <w:rPr>
                <w:rFonts w:ascii="Bookman Old Style" w:hAnsi="Bookman Old Style" w:cs="Arial"/>
                <w:caps/>
                <w:sz w:val="22"/>
                <w:szCs w:val="22"/>
              </w:rPr>
            </w:pPr>
            <w:r w:rsidRPr="006B7C01">
              <w:rPr>
                <w:rFonts w:ascii="Bookman Old Style" w:hAnsi="Bookman Old Style" w:cs="Arial"/>
                <w:caps/>
                <w:sz w:val="22"/>
                <w:szCs w:val="22"/>
              </w:rPr>
              <w:t>0719</w:t>
            </w:r>
          </w:p>
        </w:tc>
        <w:tc>
          <w:tcPr>
            <w:tcW w:w="5219" w:type="dxa"/>
            <w:vAlign w:val="center"/>
          </w:tcPr>
          <w:p w14:paraId="7611F656" w14:textId="3AE4CD6D" w:rsidR="00A74A3F" w:rsidRPr="006B7C01" w:rsidRDefault="00A74A3F" w:rsidP="00A74A3F">
            <w:pPr>
              <w:rPr>
                <w:rFonts w:ascii="Bookman Old Style" w:hAnsi="Bookman Old Style" w:cs="Arial"/>
                <w:caps/>
                <w:sz w:val="22"/>
                <w:szCs w:val="22"/>
              </w:rPr>
            </w:pPr>
            <w:r w:rsidRPr="006B7C01">
              <w:rPr>
                <w:rFonts w:ascii="Bookman Old Style" w:hAnsi="Bookman Old Style" w:cs="Arial"/>
                <w:caps/>
                <w:sz w:val="22"/>
                <w:szCs w:val="22"/>
              </w:rPr>
              <w:t>DIRECTOR OF OPERATIONS</w:t>
            </w:r>
          </w:p>
        </w:tc>
      </w:tr>
      <w:tr w:rsidR="000A0E9A" w:rsidRPr="000E16CD" w14:paraId="70013FFC" w14:textId="77777777" w:rsidTr="00D02723">
        <w:trPr>
          <w:trHeight w:val="290"/>
          <w:jc w:val="center"/>
        </w:trPr>
        <w:tc>
          <w:tcPr>
            <w:tcW w:w="929" w:type="dxa"/>
            <w:vAlign w:val="center"/>
          </w:tcPr>
          <w:p w14:paraId="6D939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0720</w:t>
            </w:r>
          </w:p>
        </w:tc>
        <w:tc>
          <w:tcPr>
            <w:tcW w:w="5219" w:type="dxa"/>
            <w:vAlign w:val="center"/>
          </w:tcPr>
          <w:p w14:paraId="513818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AIS/RTI COORDINATOR</w:t>
            </w:r>
          </w:p>
        </w:tc>
      </w:tr>
      <w:tr w:rsidR="000A0E9A" w:rsidRPr="000E16CD" w14:paraId="66916275" w14:textId="77777777" w:rsidTr="00D02723">
        <w:trPr>
          <w:trHeight w:val="290"/>
          <w:jc w:val="center"/>
        </w:trPr>
        <w:tc>
          <w:tcPr>
            <w:tcW w:w="929" w:type="dxa"/>
            <w:vAlign w:val="center"/>
          </w:tcPr>
          <w:p w14:paraId="7B009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0721</w:t>
            </w:r>
          </w:p>
        </w:tc>
        <w:tc>
          <w:tcPr>
            <w:tcW w:w="5219" w:type="dxa"/>
            <w:vAlign w:val="center"/>
          </w:tcPr>
          <w:p w14:paraId="6185D6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DIR/COORD OF BUILDING/GROUNDS</w:t>
            </w:r>
          </w:p>
        </w:tc>
      </w:tr>
      <w:tr w:rsidR="000A0E9A" w:rsidRPr="000E16CD" w14:paraId="234A5CAA" w14:textId="77777777" w:rsidTr="00D02723">
        <w:trPr>
          <w:trHeight w:val="290"/>
          <w:jc w:val="center"/>
        </w:trPr>
        <w:tc>
          <w:tcPr>
            <w:tcW w:w="929" w:type="dxa"/>
            <w:vAlign w:val="center"/>
          </w:tcPr>
          <w:p w14:paraId="727B11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0726</w:t>
            </w:r>
          </w:p>
        </w:tc>
        <w:tc>
          <w:tcPr>
            <w:tcW w:w="5219" w:type="dxa"/>
            <w:vAlign w:val="center"/>
          </w:tcPr>
          <w:p w14:paraId="766888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INSERVICE TRAINING</w:t>
            </w:r>
          </w:p>
        </w:tc>
      </w:tr>
      <w:tr w:rsidR="000A0E9A" w:rsidRPr="000E16CD" w14:paraId="228FEEB8" w14:textId="77777777" w:rsidTr="00D02723">
        <w:trPr>
          <w:trHeight w:val="290"/>
          <w:jc w:val="center"/>
        </w:trPr>
        <w:tc>
          <w:tcPr>
            <w:tcW w:w="929" w:type="dxa"/>
            <w:vAlign w:val="center"/>
          </w:tcPr>
          <w:p w14:paraId="76D1B3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0727</w:t>
            </w:r>
          </w:p>
        </w:tc>
        <w:tc>
          <w:tcPr>
            <w:tcW w:w="5219" w:type="dxa"/>
            <w:vAlign w:val="center"/>
          </w:tcPr>
          <w:p w14:paraId="65DE77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GIFTED/TALENTED</w:t>
            </w:r>
          </w:p>
        </w:tc>
      </w:tr>
      <w:tr w:rsidR="000A0E9A" w:rsidRPr="000E16CD" w14:paraId="28865ACF" w14:textId="77777777" w:rsidTr="00D02723">
        <w:trPr>
          <w:trHeight w:val="290"/>
          <w:jc w:val="center"/>
        </w:trPr>
        <w:tc>
          <w:tcPr>
            <w:tcW w:w="929" w:type="dxa"/>
            <w:vAlign w:val="center"/>
          </w:tcPr>
          <w:p w14:paraId="06C5C0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0729</w:t>
            </w:r>
          </w:p>
        </w:tc>
        <w:tc>
          <w:tcPr>
            <w:tcW w:w="5219" w:type="dxa"/>
            <w:vAlign w:val="center"/>
          </w:tcPr>
          <w:p w14:paraId="6B7FFF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STAFF DEVEL/TRAINING</w:t>
            </w:r>
          </w:p>
        </w:tc>
      </w:tr>
      <w:tr w:rsidR="000A0E9A" w:rsidRPr="000E16CD" w14:paraId="5A04F066" w14:textId="77777777" w:rsidTr="00D02723">
        <w:trPr>
          <w:trHeight w:val="290"/>
          <w:jc w:val="center"/>
        </w:trPr>
        <w:tc>
          <w:tcPr>
            <w:tcW w:w="929" w:type="dxa"/>
            <w:vAlign w:val="center"/>
          </w:tcPr>
          <w:p w14:paraId="45567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0730</w:t>
            </w:r>
          </w:p>
        </w:tc>
        <w:tc>
          <w:tcPr>
            <w:tcW w:w="5219" w:type="dxa"/>
            <w:vAlign w:val="center"/>
          </w:tcPr>
          <w:p w14:paraId="20D9AE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DIRECTOR OR COORDINATOR</w:t>
            </w:r>
          </w:p>
        </w:tc>
      </w:tr>
      <w:tr w:rsidR="000A0E9A" w:rsidRPr="000E16CD" w14:paraId="4F587EEC" w14:textId="77777777" w:rsidTr="00D02723">
        <w:trPr>
          <w:trHeight w:val="290"/>
          <w:jc w:val="center"/>
        </w:trPr>
        <w:tc>
          <w:tcPr>
            <w:tcW w:w="929" w:type="dxa"/>
            <w:vAlign w:val="center"/>
          </w:tcPr>
          <w:p w14:paraId="3F2A1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0900</w:t>
            </w:r>
          </w:p>
        </w:tc>
        <w:tc>
          <w:tcPr>
            <w:tcW w:w="5219" w:type="dxa"/>
            <w:vAlign w:val="center"/>
          </w:tcPr>
          <w:p w14:paraId="4D04E1D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STATE-FED AIDED PGMS</w:t>
            </w:r>
          </w:p>
        </w:tc>
      </w:tr>
      <w:tr w:rsidR="000A0E9A" w:rsidRPr="000E16CD" w14:paraId="6BADBDC5" w14:textId="77777777" w:rsidTr="00D02723">
        <w:trPr>
          <w:trHeight w:val="290"/>
          <w:jc w:val="center"/>
        </w:trPr>
        <w:tc>
          <w:tcPr>
            <w:tcW w:w="929" w:type="dxa"/>
            <w:vAlign w:val="center"/>
          </w:tcPr>
          <w:p w14:paraId="1109F5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0902</w:t>
            </w:r>
          </w:p>
        </w:tc>
        <w:tc>
          <w:tcPr>
            <w:tcW w:w="5219" w:type="dxa"/>
            <w:vAlign w:val="center"/>
          </w:tcPr>
          <w:p w14:paraId="4623EF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STATE-FED AIDED PGMS</w:t>
            </w:r>
          </w:p>
        </w:tc>
      </w:tr>
      <w:tr w:rsidR="000A0E9A" w:rsidRPr="000E16CD" w14:paraId="74CF18C9" w14:textId="77777777" w:rsidTr="00D02723">
        <w:trPr>
          <w:trHeight w:val="290"/>
          <w:jc w:val="center"/>
        </w:trPr>
        <w:tc>
          <w:tcPr>
            <w:tcW w:w="929" w:type="dxa"/>
            <w:vAlign w:val="center"/>
          </w:tcPr>
          <w:p w14:paraId="0356222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0904</w:t>
            </w:r>
          </w:p>
        </w:tc>
        <w:tc>
          <w:tcPr>
            <w:tcW w:w="5219" w:type="dxa"/>
            <w:vAlign w:val="center"/>
          </w:tcPr>
          <w:p w14:paraId="1A6A230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 COORD STATE-FED AID PGMS</w:t>
            </w:r>
          </w:p>
        </w:tc>
      </w:tr>
      <w:tr w:rsidR="000A0E9A" w:rsidRPr="000E16CD" w14:paraId="10EBBC58" w14:textId="77777777" w:rsidTr="00D02723">
        <w:trPr>
          <w:trHeight w:val="290"/>
          <w:jc w:val="center"/>
        </w:trPr>
        <w:tc>
          <w:tcPr>
            <w:tcW w:w="929" w:type="dxa"/>
            <w:vAlign w:val="center"/>
          </w:tcPr>
          <w:p w14:paraId="47F6D5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0912</w:t>
            </w:r>
          </w:p>
        </w:tc>
        <w:tc>
          <w:tcPr>
            <w:tcW w:w="5219" w:type="dxa"/>
            <w:vAlign w:val="center"/>
          </w:tcPr>
          <w:p w14:paraId="6360BA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STATE-FED AIDED PROG ADM</w:t>
            </w:r>
          </w:p>
        </w:tc>
      </w:tr>
      <w:tr w:rsidR="000A0E9A" w:rsidRPr="000E16CD" w14:paraId="01518D75" w14:textId="77777777" w:rsidTr="00D02723">
        <w:trPr>
          <w:trHeight w:val="290"/>
          <w:jc w:val="center"/>
        </w:trPr>
        <w:tc>
          <w:tcPr>
            <w:tcW w:w="929" w:type="dxa"/>
            <w:vAlign w:val="center"/>
          </w:tcPr>
          <w:p w14:paraId="46B41B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1000</w:t>
            </w:r>
          </w:p>
        </w:tc>
        <w:tc>
          <w:tcPr>
            <w:tcW w:w="5219" w:type="dxa"/>
            <w:vAlign w:val="center"/>
          </w:tcPr>
          <w:p w14:paraId="06979C3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BUSINESS</w:t>
            </w:r>
          </w:p>
        </w:tc>
      </w:tr>
      <w:tr w:rsidR="000A0E9A" w:rsidRPr="000E16CD" w14:paraId="5F023BD9" w14:textId="77777777" w:rsidTr="00D02723">
        <w:trPr>
          <w:trHeight w:val="290"/>
          <w:jc w:val="center"/>
        </w:trPr>
        <w:tc>
          <w:tcPr>
            <w:tcW w:w="929" w:type="dxa"/>
            <w:vAlign w:val="center"/>
          </w:tcPr>
          <w:p w14:paraId="30AC64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1004</w:t>
            </w:r>
          </w:p>
        </w:tc>
        <w:tc>
          <w:tcPr>
            <w:tcW w:w="5219" w:type="dxa"/>
            <w:vAlign w:val="center"/>
          </w:tcPr>
          <w:p w14:paraId="60A96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MANAGER I AND II</w:t>
            </w:r>
          </w:p>
        </w:tc>
      </w:tr>
      <w:tr w:rsidR="000A0E9A" w:rsidRPr="000E16CD" w14:paraId="3C6FF38B" w14:textId="77777777" w:rsidTr="00D02723">
        <w:trPr>
          <w:trHeight w:val="290"/>
          <w:jc w:val="center"/>
        </w:trPr>
        <w:tc>
          <w:tcPr>
            <w:tcW w:w="929" w:type="dxa"/>
            <w:vAlign w:val="center"/>
          </w:tcPr>
          <w:p w14:paraId="73BECD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1005</w:t>
            </w:r>
          </w:p>
        </w:tc>
        <w:tc>
          <w:tcPr>
            <w:tcW w:w="5219" w:type="dxa"/>
            <w:vAlign w:val="center"/>
          </w:tcPr>
          <w:p w14:paraId="79D6B1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EXEC 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III</w:t>
            </w:r>
          </w:p>
        </w:tc>
      </w:tr>
      <w:tr w:rsidR="000A0E9A" w:rsidRPr="000E16CD" w14:paraId="228618CD" w14:textId="77777777" w:rsidTr="00D02723">
        <w:trPr>
          <w:trHeight w:val="290"/>
          <w:jc w:val="center"/>
        </w:trPr>
        <w:tc>
          <w:tcPr>
            <w:tcW w:w="929" w:type="dxa"/>
            <w:vAlign w:val="center"/>
          </w:tcPr>
          <w:p w14:paraId="2DDEEE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1008</w:t>
            </w:r>
          </w:p>
        </w:tc>
        <w:tc>
          <w:tcPr>
            <w:tcW w:w="5219" w:type="dxa"/>
            <w:vAlign w:val="center"/>
          </w:tcPr>
          <w:p w14:paraId="5C7F810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OFFICIAL</w:t>
            </w:r>
          </w:p>
        </w:tc>
      </w:tr>
      <w:tr w:rsidR="000A0E9A" w:rsidRPr="000E16CD" w14:paraId="5509C3AB" w14:textId="77777777" w:rsidTr="00D02723">
        <w:trPr>
          <w:trHeight w:val="290"/>
          <w:jc w:val="center"/>
        </w:trPr>
        <w:tc>
          <w:tcPr>
            <w:tcW w:w="929" w:type="dxa"/>
            <w:vAlign w:val="center"/>
          </w:tcPr>
          <w:p w14:paraId="0D7244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1009</w:t>
            </w:r>
          </w:p>
        </w:tc>
        <w:tc>
          <w:tcPr>
            <w:tcW w:w="5219" w:type="dxa"/>
            <w:vAlign w:val="center"/>
          </w:tcPr>
          <w:p w14:paraId="73C7DA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ADMINISTRATOR</w:t>
            </w:r>
          </w:p>
        </w:tc>
      </w:tr>
      <w:tr w:rsidR="000A0E9A" w:rsidRPr="000E16CD" w14:paraId="6BF46D0B" w14:textId="77777777" w:rsidTr="00D02723">
        <w:trPr>
          <w:trHeight w:val="290"/>
          <w:jc w:val="center"/>
        </w:trPr>
        <w:tc>
          <w:tcPr>
            <w:tcW w:w="929" w:type="dxa"/>
            <w:vAlign w:val="center"/>
          </w:tcPr>
          <w:p w14:paraId="72A4505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1010</w:t>
            </w:r>
          </w:p>
        </w:tc>
        <w:tc>
          <w:tcPr>
            <w:tcW w:w="5219" w:type="dxa"/>
            <w:vAlign w:val="center"/>
          </w:tcPr>
          <w:p w14:paraId="24ABC01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BUSINESS MANAGEMENT</w:t>
            </w:r>
          </w:p>
        </w:tc>
      </w:tr>
      <w:tr w:rsidR="000A0E9A" w:rsidRPr="000E16CD" w14:paraId="6B8FD9A4" w14:textId="77777777" w:rsidTr="00D02723">
        <w:trPr>
          <w:trHeight w:val="290"/>
          <w:jc w:val="center"/>
        </w:trPr>
        <w:tc>
          <w:tcPr>
            <w:tcW w:w="929" w:type="dxa"/>
            <w:vAlign w:val="center"/>
          </w:tcPr>
          <w:p w14:paraId="1B083E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1011</w:t>
            </w:r>
          </w:p>
        </w:tc>
        <w:tc>
          <w:tcPr>
            <w:tcW w:w="5219" w:type="dxa"/>
            <w:vAlign w:val="center"/>
          </w:tcPr>
          <w:p w14:paraId="26537A8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TREASURER</w:t>
            </w:r>
          </w:p>
        </w:tc>
      </w:tr>
      <w:tr w:rsidR="000A0E9A" w:rsidRPr="000E16CD" w14:paraId="5BBE1FAB" w14:textId="77777777" w:rsidTr="00D02723">
        <w:trPr>
          <w:trHeight w:val="290"/>
          <w:jc w:val="center"/>
        </w:trPr>
        <w:tc>
          <w:tcPr>
            <w:tcW w:w="929" w:type="dxa"/>
            <w:vAlign w:val="center"/>
          </w:tcPr>
          <w:p w14:paraId="089D51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1099</w:t>
            </w:r>
          </w:p>
        </w:tc>
        <w:tc>
          <w:tcPr>
            <w:tcW w:w="5219" w:type="dxa"/>
            <w:vAlign w:val="center"/>
          </w:tcPr>
          <w:p w14:paraId="164E7A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MANAGEMENT</w:t>
            </w:r>
          </w:p>
        </w:tc>
      </w:tr>
      <w:tr w:rsidR="000A0E9A" w:rsidRPr="000E16CD" w14:paraId="4AC4A888" w14:textId="77777777" w:rsidTr="00D02723">
        <w:trPr>
          <w:trHeight w:val="290"/>
          <w:jc w:val="center"/>
        </w:trPr>
        <w:tc>
          <w:tcPr>
            <w:tcW w:w="929" w:type="dxa"/>
            <w:vAlign w:val="center"/>
          </w:tcPr>
          <w:p w14:paraId="27D1D28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1102</w:t>
            </w:r>
          </w:p>
        </w:tc>
        <w:tc>
          <w:tcPr>
            <w:tcW w:w="5219" w:type="dxa"/>
            <w:vAlign w:val="center"/>
          </w:tcPr>
          <w:p w14:paraId="3786D5C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ELEMENTARY SCHOOL</w:t>
            </w:r>
          </w:p>
        </w:tc>
      </w:tr>
      <w:tr w:rsidR="000A0E9A" w:rsidRPr="000E16CD" w14:paraId="198BD1E1" w14:textId="77777777" w:rsidTr="00D02723">
        <w:trPr>
          <w:trHeight w:val="290"/>
          <w:jc w:val="center"/>
        </w:trPr>
        <w:tc>
          <w:tcPr>
            <w:tcW w:w="929" w:type="dxa"/>
            <w:vAlign w:val="center"/>
          </w:tcPr>
          <w:p w14:paraId="758256CC"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1104</w:t>
            </w:r>
          </w:p>
        </w:tc>
        <w:tc>
          <w:tcPr>
            <w:tcW w:w="5219" w:type="dxa"/>
            <w:vAlign w:val="center"/>
          </w:tcPr>
          <w:p w14:paraId="2448D7C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MIDDLE SCHOOL</w:t>
            </w:r>
          </w:p>
        </w:tc>
      </w:tr>
      <w:tr w:rsidR="000A0E9A" w:rsidRPr="000E16CD" w14:paraId="57B7011D" w14:textId="77777777" w:rsidTr="00D02723">
        <w:trPr>
          <w:trHeight w:val="290"/>
          <w:jc w:val="center"/>
        </w:trPr>
        <w:tc>
          <w:tcPr>
            <w:tcW w:w="929" w:type="dxa"/>
            <w:vAlign w:val="center"/>
          </w:tcPr>
          <w:p w14:paraId="23FF68A0"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1106</w:t>
            </w:r>
          </w:p>
        </w:tc>
        <w:tc>
          <w:tcPr>
            <w:tcW w:w="5219" w:type="dxa"/>
            <w:vAlign w:val="center"/>
          </w:tcPr>
          <w:p w14:paraId="185D8B5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 HIGH SCHOOL</w:t>
            </w:r>
          </w:p>
        </w:tc>
      </w:tr>
      <w:tr w:rsidR="000A0E9A" w:rsidRPr="000E16CD" w14:paraId="11664070" w14:textId="77777777" w:rsidTr="00D02723">
        <w:trPr>
          <w:trHeight w:val="290"/>
          <w:jc w:val="center"/>
        </w:trPr>
        <w:tc>
          <w:tcPr>
            <w:tcW w:w="929" w:type="dxa"/>
            <w:vAlign w:val="center"/>
          </w:tcPr>
          <w:p w14:paraId="22B2891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1107</w:t>
            </w:r>
          </w:p>
        </w:tc>
        <w:tc>
          <w:tcPr>
            <w:tcW w:w="5219" w:type="dxa"/>
            <w:vAlign w:val="center"/>
          </w:tcPr>
          <w:p w14:paraId="3641B269"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K - 12 SCHOOL</w:t>
            </w:r>
          </w:p>
        </w:tc>
      </w:tr>
      <w:tr w:rsidR="000A0E9A" w:rsidRPr="000E16CD" w14:paraId="2FA73CBD" w14:textId="77777777" w:rsidTr="00D02723">
        <w:trPr>
          <w:trHeight w:val="290"/>
          <w:jc w:val="center"/>
        </w:trPr>
        <w:tc>
          <w:tcPr>
            <w:tcW w:w="929" w:type="dxa"/>
            <w:vAlign w:val="center"/>
          </w:tcPr>
          <w:p w14:paraId="1AC2B772"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1108</w:t>
            </w:r>
          </w:p>
        </w:tc>
        <w:tc>
          <w:tcPr>
            <w:tcW w:w="5219" w:type="dxa"/>
            <w:vAlign w:val="center"/>
          </w:tcPr>
          <w:p w14:paraId="3B045114"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SENIOR HIGH SCHOOL</w:t>
            </w:r>
          </w:p>
        </w:tc>
      </w:tr>
      <w:tr w:rsidR="000A0E9A" w:rsidRPr="000E16CD" w14:paraId="633488C8" w14:textId="77777777" w:rsidTr="00D02723">
        <w:trPr>
          <w:trHeight w:val="290"/>
          <w:jc w:val="center"/>
        </w:trPr>
        <w:tc>
          <w:tcPr>
            <w:tcW w:w="929" w:type="dxa"/>
            <w:vAlign w:val="center"/>
          </w:tcPr>
          <w:p w14:paraId="3DD1FBA6"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1109</w:t>
            </w:r>
          </w:p>
        </w:tc>
        <w:tc>
          <w:tcPr>
            <w:tcW w:w="5219" w:type="dxa"/>
            <w:vAlign w:val="center"/>
          </w:tcPr>
          <w:p w14:paraId="3BAFD2B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JUNIOR/SENIOR H S</w:t>
            </w:r>
          </w:p>
        </w:tc>
      </w:tr>
      <w:tr w:rsidR="000A0E9A" w:rsidRPr="000E16CD" w14:paraId="1303FDA7" w14:textId="77777777" w:rsidTr="00D02723">
        <w:trPr>
          <w:trHeight w:val="290"/>
          <w:jc w:val="center"/>
        </w:trPr>
        <w:tc>
          <w:tcPr>
            <w:tcW w:w="929" w:type="dxa"/>
            <w:vAlign w:val="center"/>
          </w:tcPr>
          <w:p w14:paraId="71703E9D"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1110</w:t>
            </w:r>
          </w:p>
        </w:tc>
        <w:tc>
          <w:tcPr>
            <w:tcW w:w="5219" w:type="dxa"/>
            <w:vAlign w:val="center"/>
          </w:tcPr>
          <w:p w14:paraId="7A1F04B1"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SPECIAL SCHOOL</w:t>
            </w:r>
          </w:p>
        </w:tc>
      </w:tr>
      <w:tr w:rsidR="000A0E9A" w:rsidRPr="000E16CD" w14:paraId="4E147A87" w14:textId="77777777" w:rsidTr="00D02723">
        <w:trPr>
          <w:trHeight w:val="290"/>
          <w:jc w:val="center"/>
        </w:trPr>
        <w:tc>
          <w:tcPr>
            <w:tcW w:w="929" w:type="dxa"/>
            <w:vAlign w:val="center"/>
          </w:tcPr>
          <w:p w14:paraId="1B26B32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1202</w:t>
            </w:r>
          </w:p>
        </w:tc>
        <w:tc>
          <w:tcPr>
            <w:tcW w:w="5219" w:type="dxa"/>
            <w:vAlign w:val="center"/>
          </w:tcPr>
          <w:p w14:paraId="36B4B8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ELEMENTARY SCH</w:t>
            </w:r>
          </w:p>
        </w:tc>
      </w:tr>
      <w:tr w:rsidR="000A0E9A" w:rsidRPr="000E16CD" w14:paraId="2D92183E" w14:textId="77777777" w:rsidTr="00D02723">
        <w:trPr>
          <w:trHeight w:val="290"/>
          <w:jc w:val="center"/>
        </w:trPr>
        <w:tc>
          <w:tcPr>
            <w:tcW w:w="929" w:type="dxa"/>
            <w:vAlign w:val="center"/>
          </w:tcPr>
          <w:p w14:paraId="02AD5E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1204</w:t>
            </w:r>
          </w:p>
        </w:tc>
        <w:tc>
          <w:tcPr>
            <w:tcW w:w="5219" w:type="dxa"/>
            <w:vAlign w:val="center"/>
          </w:tcPr>
          <w:p w14:paraId="50176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MIDDLE SCHOOL</w:t>
            </w:r>
          </w:p>
        </w:tc>
      </w:tr>
      <w:tr w:rsidR="000A0E9A" w:rsidRPr="000E16CD" w14:paraId="69F4ABDC" w14:textId="77777777" w:rsidTr="00D02723">
        <w:trPr>
          <w:trHeight w:val="290"/>
          <w:jc w:val="center"/>
        </w:trPr>
        <w:tc>
          <w:tcPr>
            <w:tcW w:w="929" w:type="dxa"/>
            <w:vAlign w:val="center"/>
          </w:tcPr>
          <w:p w14:paraId="58B8BE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1206</w:t>
            </w:r>
          </w:p>
        </w:tc>
        <w:tc>
          <w:tcPr>
            <w:tcW w:w="5219" w:type="dxa"/>
            <w:vAlign w:val="center"/>
          </w:tcPr>
          <w:p w14:paraId="428100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JUNIOR HIGH SCH</w:t>
            </w:r>
          </w:p>
        </w:tc>
      </w:tr>
      <w:tr w:rsidR="000A0E9A" w:rsidRPr="000E16CD" w14:paraId="018D8CE0" w14:textId="77777777" w:rsidTr="00D02723">
        <w:trPr>
          <w:trHeight w:val="290"/>
          <w:jc w:val="center"/>
        </w:trPr>
        <w:tc>
          <w:tcPr>
            <w:tcW w:w="929" w:type="dxa"/>
            <w:vAlign w:val="center"/>
          </w:tcPr>
          <w:p w14:paraId="6A7211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1207</w:t>
            </w:r>
          </w:p>
        </w:tc>
        <w:tc>
          <w:tcPr>
            <w:tcW w:w="5219" w:type="dxa"/>
            <w:vAlign w:val="center"/>
          </w:tcPr>
          <w:p w14:paraId="351F01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K - 12 SCHOOL</w:t>
            </w:r>
          </w:p>
        </w:tc>
      </w:tr>
      <w:tr w:rsidR="000A0E9A" w:rsidRPr="000E16CD" w14:paraId="2CF417DE" w14:textId="77777777" w:rsidTr="00D02723">
        <w:trPr>
          <w:trHeight w:val="290"/>
          <w:jc w:val="center"/>
        </w:trPr>
        <w:tc>
          <w:tcPr>
            <w:tcW w:w="929" w:type="dxa"/>
            <w:vAlign w:val="center"/>
          </w:tcPr>
          <w:p w14:paraId="2E6220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1208</w:t>
            </w:r>
          </w:p>
        </w:tc>
        <w:tc>
          <w:tcPr>
            <w:tcW w:w="5219" w:type="dxa"/>
            <w:vAlign w:val="center"/>
          </w:tcPr>
          <w:p w14:paraId="058A7D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SENIOR HIGH SCH</w:t>
            </w:r>
          </w:p>
        </w:tc>
      </w:tr>
      <w:tr w:rsidR="000A0E9A" w:rsidRPr="000E16CD" w14:paraId="6D8FC53A" w14:textId="77777777" w:rsidTr="00D02723">
        <w:trPr>
          <w:trHeight w:val="290"/>
          <w:jc w:val="center"/>
        </w:trPr>
        <w:tc>
          <w:tcPr>
            <w:tcW w:w="929" w:type="dxa"/>
            <w:vAlign w:val="center"/>
          </w:tcPr>
          <w:p w14:paraId="2B447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1209</w:t>
            </w:r>
          </w:p>
        </w:tc>
        <w:tc>
          <w:tcPr>
            <w:tcW w:w="5219" w:type="dxa"/>
            <w:vAlign w:val="center"/>
          </w:tcPr>
          <w:p w14:paraId="7D3ECEC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 JUNIOR/SENIOR H S</w:t>
            </w:r>
          </w:p>
        </w:tc>
      </w:tr>
      <w:tr w:rsidR="000A0E9A" w:rsidRPr="000E16CD" w14:paraId="608A628C" w14:textId="77777777" w:rsidTr="00D02723">
        <w:trPr>
          <w:trHeight w:val="290"/>
          <w:jc w:val="center"/>
        </w:trPr>
        <w:tc>
          <w:tcPr>
            <w:tcW w:w="929" w:type="dxa"/>
            <w:vAlign w:val="center"/>
          </w:tcPr>
          <w:p w14:paraId="3F8E40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1210</w:t>
            </w:r>
          </w:p>
        </w:tc>
        <w:tc>
          <w:tcPr>
            <w:tcW w:w="5219" w:type="dxa"/>
            <w:vAlign w:val="center"/>
          </w:tcPr>
          <w:p w14:paraId="4F468C8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SPECIAL SCHOOL</w:t>
            </w:r>
          </w:p>
        </w:tc>
      </w:tr>
      <w:tr w:rsidR="000A0E9A" w:rsidRPr="000E16CD" w14:paraId="2A8CC39D" w14:textId="77777777" w:rsidTr="00D02723">
        <w:trPr>
          <w:trHeight w:val="290"/>
          <w:jc w:val="center"/>
        </w:trPr>
        <w:tc>
          <w:tcPr>
            <w:tcW w:w="929" w:type="dxa"/>
            <w:vAlign w:val="center"/>
          </w:tcPr>
          <w:p w14:paraId="37F37B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1300</w:t>
            </w:r>
          </w:p>
        </w:tc>
        <w:tc>
          <w:tcPr>
            <w:tcW w:w="5219" w:type="dxa"/>
            <w:vAlign w:val="center"/>
          </w:tcPr>
          <w:p w14:paraId="12D904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SCHOOL OR BLDG ADMINISTR</w:t>
            </w:r>
          </w:p>
        </w:tc>
      </w:tr>
      <w:tr w:rsidR="000A0E9A" w:rsidRPr="000E16CD" w14:paraId="4463D8B4" w14:textId="77777777" w:rsidTr="00D02723">
        <w:trPr>
          <w:trHeight w:val="290"/>
          <w:jc w:val="center"/>
        </w:trPr>
        <w:tc>
          <w:tcPr>
            <w:tcW w:w="929" w:type="dxa"/>
            <w:vAlign w:val="center"/>
          </w:tcPr>
          <w:p w14:paraId="75391FF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1401</w:t>
            </w:r>
          </w:p>
        </w:tc>
        <w:tc>
          <w:tcPr>
            <w:tcW w:w="5219" w:type="dxa"/>
            <w:vAlign w:val="center"/>
          </w:tcPr>
          <w:p w14:paraId="2B8C67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LABOR RELATIONS/NEGOTIATOR</w:t>
            </w:r>
          </w:p>
        </w:tc>
      </w:tr>
      <w:tr w:rsidR="000A0E9A" w:rsidRPr="000E16CD" w14:paraId="0E7C206E" w14:textId="77777777" w:rsidTr="00D02723">
        <w:trPr>
          <w:trHeight w:val="290"/>
          <w:jc w:val="center"/>
        </w:trPr>
        <w:tc>
          <w:tcPr>
            <w:tcW w:w="929" w:type="dxa"/>
            <w:vAlign w:val="center"/>
          </w:tcPr>
          <w:p w14:paraId="457D42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1409</w:t>
            </w:r>
          </w:p>
        </w:tc>
        <w:tc>
          <w:tcPr>
            <w:tcW w:w="5219" w:type="dxa"/>
            <w:vAlign w:val="center"/>
          </w:tcPr>
          <w:p w14:paraId="716017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CHIEF INFORMATION OFFICER (CIO)</w:t>
            </w:r>
          </w:p>
        </w:tc>
      </w:tr>
      <w:tr w:rsidR="00341789" w:rsidRPr="000E16CD" w14:paraId="7C6CDC6C" w14:textId="77777777" w:rsidTr="00D02723">
        <w:trPr>
          <w:trHeight w:val="290"/>
          <w:jc w:val="center"/>
        </w:trPr>
        <w:tc>
          <w:tcPr>
            <w:tcW w:w="929" w:type="dxa"/>
            <w:vAlign w:val="center"/>
          </w:tcPr>
          <w:p w14:paraId="7642DB01" w14:textId="67C0A880"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1411</w:t>
            </w:r>
          </w:p>
        </w:tc>
        <w:tc>
          <w:tcPr>
            <w:tcW w:w="5219" w:type="dxa"/>
            <w:vAlign w:val="center"/>
          </w:tcPr>
          <w:p w14:paraId="7DD8ACDF" w14:textId="2333BA2A"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DATA COORDINATOR</w:t>
            </w:r>
          </w:p>
        </w:tc>
      </w:tr>
      <w:tr w:rsidR="000A0E9A" w:rsidRPr="000E16CD" w14:paraId="1A5E4EF3" w14:textId="77777777" w:rsidTr="00D02723">
        <w:trPr>
          <w:trHeight w:val="290"/>
          <w:jc w:val="center"/>
        </w:trPr>
        <w:tc>
          <w:tcPr>
            <w:tcW w:w="929" w:type="dxa"/>
            <w:vAlign w:val="center"/>
          </w:tcPr>
          <w:p w14:paraId="4AF4E338"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1420</w:t>
            </w:r>
          </w:p>
        </w:tc>
        <w:tc>
          <w:tcPr>
            <w:tcW w:w="5219" w:type="dxa"/>
            <w:vAlign w:val="center"/>
          </w:tcPr>
          <w:p w14:paraId="2FBDAB38"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MENTOR TEACHER</w:t>
            </w:r>
          </w:p>
        </w:tc>
      </w:tr>
      <w:tr w:rsidR="000A0E9A" w:rsidRPr="000E16CD" w14:paraId="21EB3EFF" w14:textId="77777777" w:rsidTr="00D02723">
        <w:trPr>
          <w:trHeight w:val="290"/>
          <w:jc w:val="center"/>
        </w:trPr>
        <w:tc>
          <w:tcPr>
            <w:tcW w:w="929" w:type="dxa"/>
            <w:vAlign w:val="center"/>
          </w:tcPr>
          <w:p w14:paraId="2F077E52"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1421</w:t>
            </w:r>
          </w:p>
        </w:tc>
        <w:tc>
          <w:tcPr>
            <w:tcW w:w="5219" w:type="dxa"/>
            <w:vAlign w:val="center"/>
          </w:tcPr>
          <w:p w14:paraId="4D85D28D"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RESOURCE TEACHER</w:t>
            </w:r>
          </w:p>
        </w:tc>
      </w:tr>
      <w:tr w:rsidR="000A0E9A" w:rsidRPr="000E16CD" w14:paraId="6EC4B47C" w14:textId="77777777" w:rsidTr="00D02723">
        <w:trPr>
          <w:trHeight w:val="290"/>
          <w:jc w:val="center"/>
        </w:trPr>
        <w:tc>
          <w:tcPr>
            <w:tcW w:w="929" w:type="dxa"/>
            <w:vAlign w:val="center"/>
          </w:tcPr>
          <w:p w14:paraId="58DC72F5"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1422</w:t>
            </w:r>
          </w:p>
        </w:tc>
        <w:tc>
          <w:tcPr>
            <w:tcW w:w="5219" w:type="dxa"/>
            <w:vAlign w:val="center"/>
          </w:tcPr>
          <w:p w14:paraId="1C33154C"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TEACHER TRAINER-COMMON BRANCH</w:t>
            </w:r>
          </w:p>
        </w:tc>
      </w:tr>
      <w:tr w:rsidR="000A0E9A" w:rsidRPr="000E16CD" w14:paraId="53AEBA0A" w14:textId="77777777" w:rsidTr="00D02723">
        <w:trPr>
          <w:trHeight w:val="290"/>
          <w:jc w:val="center"/>
        </w:trPr>
        <w:tc>
          <w:tcPr>
            <w:tcW w:w="929" w:type="dxa"/>
            <w:vAlign w:val="center"/>
          </w:tcPr>
          <w:p w14:paraId="0B4CFBE0"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1424</w:t>
            </w:r>
          </w:p>
        </w:tc>
        <w:tc>
          <w:tcPr>
            <w:tcW w:w="5219" w:type="dxa"/>
            <w:vAlign w:val="center"/>
          </w:tcPr>
          <w:p w14:paraId="2367798C" w14:textId="77777777" w:rsidR="000A0E9A" w:rsidRPr="00C9262D" w:rsidRDefault="000A0E9A" w:rsidP="00516926">
            <w:pPr>
              <w:rPr>
                <w:rFonts w:ascii="Bookman Old Style" w:hAnsi="Bookman Old Style" w:cs="Arial"/>
                <w:caps/>
                <w:sz w:val="22"/>
                <w:szCs w:val="22"/>
              </w:rPr>
            </w:pPr>
            <w:r w:rsidRPr="00C9262D">
              <w:rPr>
                <w:rFonts w:ascii="Bookman Old Style" w:hAnsi="Bookman Old Style" w:cs="Arial"/>
                <w:caps/>
                <w:sz w:val="22"/>
                <w:szCs w:val="22"/>
              </w:rPr>
              <w:t>TEACHER TRAINER-LANG,</w:t>
            </w:r>
            <w:r w:rsidR="00516926" w:rsidRPr="00C9262D">
              <w:rPr>
                <w:rFonts w:ascii="Bookman Old Style" w:hAnsi="Bookman Old Style" w:cs="Arial"/>
                <w:caps/>
                <w:sz w:val="22"/>
                <w:szCs w:val="22"/>
              </w:rPr>
              <w:t xml:space="preserve"> </w:t>
            </w:r>
            <w:r w:rsidRPr="00C9262D">
              <w:rPr>
                <w:rFonts w:ascii="Bookman Old Style" w:hAnsi="Bookman Old Style" w:cs="Arial"/>
                <w:caps/>
                <w:sz w:val="22"/>
                <w:szCs w:val="22"/>
              </w:rPr>
              <w:t>SOC STUD</w:t>
            </w:r>
          </w:p>
        </w:tc>
      </w:tr>
      <w:tr w:rsidR="000A0E9A" w:rsidRPr="000E16CD" w14:paraId="776689B7" w14:textId="77777777" w:rsidTr="00D02723">
        <w:trPr>
          <w:trHeight w:val="290"/>
          <w:jc w:val="center"/>
        </w:trPr>
        <w:tc>
          <w:tcPr>
            <w:tcW w:w="929" w:type="dxa"/>
            <w:vAlign w:val="center"/>
          </w:tcPr>
          <w:p w14:paraId="7123E4BA"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1426</w:t>
            </w:r>
          </w:p>
        </w:tc>
        <w:tc>
          <w:tcPr>
            <w:tcW w:w="5219" w:type="dxa"/>
            <w:vAlign w:val="center"/>
          </w:tcPr>
          <w:p w14:paraId="090A9E46"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TEACHER TRAINER-MATH,</w:t>
            </w:r>
            <w:r w:rsidR="00516926" w:rsidRPr="00C9262D">
              <w:rPr>
                <w:rFonts w:ascii="Bookman Old Style" w:hAnsi="Bookman Old Style" w:cs="Arial"/>
                <w:caps/>
                <w:sz w:val="22"/>
                <w:szCs w:val="22"/>
              </w:rPr>
              <w:t xml:space="preserve"> </w:t>
            </w:r>
            <w:r w:rsidRPr="00C9262D">
              <w:rPr>
                <w:rFonts w:ascii="Bookman Old Style" w:hAnsi="Bookman Old Style" w:cs="Arial"/>
                <w:caps/>
                <w:sz w:val="22"/>
                <w:szCs w:val="22"/>
              </w:rPr>
              <w:t>SCIENCE</w:t>
            </w:r>
          </w:p>
        </w:tc>
      </w:tr>
      <w:tr w:rsidR="000A0E9A" w:rsidRPr="000E16CD" w14:paraId="4DDA0A2F" w14:textId="77777777" w:rsidTr="00D02723">
        <w:trPr>
          <w:trHeight w:val="290"/>
          <w:jc w:val="center"/>
        </w:trPr>
        <w:tc>
          <w:tcPr>
            <w:tcW w:w="929" w:type="dxa"/>
            <w:vAlign w:val="center"/>
          </w:tcPr>
          <w:p w14:paraId="33BE2AB7"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1427</w:t>
            </w:r>
          </w:p>
        </w:tc>
        <w:tc>
          <w:tcPr>
            <w:tcW w:w="5219" w:type="dxa"/>
            <w:vAlign w:val="center"/>
          </w:tcPr>
          <w:p w14:paraId="2179846D"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TEACHER TRAINER-COMPUTERS</w:t>
            </w:r>
          </w:p>
        </w:tc>
      </w:tr>
      <w:tr w:rsidR="000A0E9A" w:rsidRPr="000E16CD" w14:paraId="64F9D874" w14:textId="77777777" w:rsidTr="00D02723">
        <w:trPr>
          <w:trHeight w:val="290"/>
          <w:jc w:val="center"/>
        </w:trPr>
        <w:tc>
          <w:tcPr>
            <w:tcW w:w="929" w:type="dxa"/>
            <w:vAlign w:val="center"/>
          </w:tcPr>
          <w:p w14:paraId="40C59CF1"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1428</w:t>
            </w:r>
          </w:p>
        </w:tc>
        <w:tc>
          <w:tcPr>
            <w:tcW w:w="5219" w:type="dxa"/>
            <w:vAlign w:val="center"/>
          </w:tcPr>
          <w:p w14:paraId="7822AAA8"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OTHER GENERAL STAFF</w:t>
            </w:r>
          </w:p>
        </w:tc>
      </w:tr>
      <w:tr w:rsidR="00341789" w:rsidRPr="000E16CD" w14:paraId="14CD3004" w14:textId="77777777" w:rsidTr="00D02723">
        <w:trPr>
          <w:trHeight w:val="290"/>
          <w:jc w:val="center"/>
        </w:trPr>
        <w:tc>
          <w:tcPr>
            <w:tcW w:w="929" w:type="dxa"/>
            <w:vAlign w:val="center"/>
          </w:tcPr>
          <w:p w14:paraId="1C4C8E19" w14:textId="0487472A"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1429</w:t>
            </w:r>
          </w:p>
        </w:tc>
        <w:tc>
          <w:tcPr>
            <w:tcW w:w="5219" w:type="dxa"/>
            <w:vAlign w:val="center"/>
          </w:tcPr>
          <w:p w14:paraId="3FF428C7" w14:textId="57C40D57"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teacher on special assignment</w:t>
            </w:r>
          </w:p>
        </w:tc>
      </w:tr>
      <w:tr w:rsidR="000A0E9A" w:rsidRPr="000E16CD" w14:paraId="1410F406" w14:textId="77777777" w:rsidTr="00D02723">
        <w:trPr>
          <w:trHeight w:val="290"/>
          <w:jc w:val="center"/>
        </w:trPr>
        <w:tc>
          <w:tcPr>
            <w:tcW w:w="929" w:type="dxa"/>
            <w:vAlign w:val="center"/>
          </w:tcPr>
          <w:p w14:paraId="5FF1C9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1502</w:t>
            </w:r>
          </w:p>
        </w:tc>
        <w:tc>
          <w:tcPr>
            <w:tcW w:w="5219" w:type="dxa"/>
            <w:vAlign w:val="center"/>
          </w:tcPr>
          <w:p w14:paraId="59D9D0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DIRECTOR/COORDINATOR SPEC EDUC</w:t>
            </w:r>
          </w:p>
        </w:tc>
      </w:tr>
      <w:tr w:rsidR="000A0E9A" w:rsidRPr="000E16CD" w14:paraId="548A390E" w14:textId="77777777" w:rsidTr="00D02723">
        <w:trPr>
          <w:trHeight w:val="290"/>
          <w:jc w:val="center"/>
        </w:trPr>
        <w:tc>
          <w:tcPr>
            <w:tcW w:w="929" w:type="dxa"/>
            <w:vAlign w:val="center"/>
          </w:tcPr>
          <w:p w14:paraId="696E52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1504</w:t>
            </w:r>
          </w:p>
        </w:tc>
        <w:tc>
          <w:tcPr>
            <w:tcW w:w="5219" w:type="dxa"/>
            <w:vAlign w:val="center"/>
          </w:tcPr>
          <w:p w14:paraId="4867E35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DIR/COORD OF SPECIAL ED</w:t>
            </w:r>
          </w:p>
        </w:tc>
      </w:tr>
      <w:tr w:rsidR="000A0E9A" w:rsidRPr="000E16CD" w14:paraId="7621DA3E" w14:textId="77777777" w:rsidTr="00D02723">
        <w:trPr>
          <w:trHeight w:val="290"/>
          <w:jc w:val="center"/>
        </w:trPr>
        <w:tc>
          <w:tcPr>
            <w:tcW w:w="929" w:type="dxa"/>
            <w:vAlign w:val="center"/>
          </w:tcPr>
          <w:p w14:paraId="55BBB8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1505</w:t>
            </w:r>
          </w:p>
        </w:tc>
        <w:tc>
          <w:tcPr>
            <w:tcW w:w="5219" w:type="dxa"/>
            <w:vAlign w:val="center"/>
          </w:tcPr>
          <w:p w14:paraId="1DAFA3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ED-INSERVICE TRAINER</w:t>
            </w:r>
          </w:p>
        </w:tc>
      </w:tr>
      <w:tr w:rsidR="000A0E9A" w:rsidRPr="000E16CD" w14:paraId="45CB4803" w14:textId="77777777" w:rsidTr="00D02723">
        <w:trPr>
          <w:trHeight w:val="290"/>
          <w:jc w:val="center"/>
        </w:trPr>
        <w:tc>
          <w:tcPr>
            <w:tcW w:w="929" w:type="dxa"/>
            <w:vAlign w:val="center"/>
          </w:tcPr>
          <w:p w14:paraId="0BBE790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1506</w:t>
            </w:r>
          </w:p>
        </w:tc>
        <w:tc>
          <w:tcPr>
            <w:tcW w:w="5219" w:type="dxa"/>
            <w:vAlign w:val="center"/>
          </w:tcPr>
          <w:p w14:paraId="2536E3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SUPERVISOR</w:t>
            </w:r>
          </w:p>
        </w:tc>
      </w:tr>
      <w:tr w:rsidR="000A0E9A" w:rsidRPr="000E16CD" w14:paraId="5268E586" w14:textId="77777777" w:rsidTr="00D02723">
        <w:trPr>
          <w:trHeight w:val="290"/>
          <w:jc w:val="center"/>
        </w:trPr>
        <w:tc>
          <w:tcPr>
            <w:tcW w:w="929" w:type="dxa"/>
            <w:vAlign w:val="center"/>
          </w:tcPr>
          <w:p w14:paraId="229675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1507</w:t>
            </w:r>
          </w:p>
        </w:tc>
        <w:tc>
          <w:tcPr>
            <w:tcW w:w="5219" w:type="dxa"/>
            <w:vAlign w:val="center"/>
          </w:tcPr>
          <w:p w14:paraId="01165F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ED-CHAIR-COMM ON SPEC ED</w:t>
            </w:r>
          </w:p>
        </w:tc>
      </w:tr>
      <w:tr w:rsidR="000A0E9A" w:rsidRPr="000E16CD" w14:paraId="5ACD4F5E" w14:textId="77777777" w:rsidTr="00D02723">
        <w:trPr>
          <w:trHeight w:val="290"/>
          <w:jc w:val="center"/>
        </w:trPr>
        <w:tc>
          <w:tcPr>
            <w:tcW w:w="929" w:type="dxa"/>
            <w:vAlign w:val="center"/>
          </w:tcPr>
          <w:p w14:paraId="1D3A14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1508</w:t>
            </w:r>
          </w:p>
        </w:tc>
        <w:tc>
          <w:tcPr>
            <w:tcW w:w="5219" w:type="dxa"/>
            <w:vAlign w:val="center"/>
          </w:tcPr>
          <w:p w14:paraId="583741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ED-DEPT HEAD/CHAIRPERSON</w:t>
            </w:r>
          </w:p>
        </w:tc>
      </w:tr>
      <w:tr w:rsidR="000A0E9A" w:rsidRPr="000E16CD" w14:paraId="40EBA128" w14:textId="77777777" w:rsidTr="00D02723">
        <w:trPr>
          <w:trHeight w:val="290"/>
          <w:jc w:val="center"/>
        </w:trPr>
        <w:tc>
          <w:tcPr>
            <w:tcW w:w="929" w:type="dxa"/>
            <w:vAlign w:val="center"/>
          </w:tcPr>
          <w:p w14:paraId="116A9D1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1509</w:t>
            </w:r>
          </w:p>
        </w:tc>
        <w:tc>
          <w:tcPr>
            <w:tcW w:w="5219" w:type="dxa"/>
            <w:vAlign w:val="center"/>
          </w:tcPr>
          <w:p w14:paraId="42187F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ED-ASST PRINCIPAL-NYC</w:t>
            </w:r>
          </w:p>
        </w:tc>
      </w:tr>
      <w:tr w:rsidR="000A0E9A" w:rsidRPr="000E16CD" w14:paraId="7A2DFF9E" w14:textId="77777777" w:rsidTr="00D02723">
        <w:trPr>
          <w:trHeight w:val="290"/>
          <w:jc w:val="center"/>
        </w:trPr>
        <w:tc>
          <w:tcPr>
            <w:tcW w:w="929" w:type="dxa"/>
            <w:vAlign w:val="center"/>
          </w:tcPr>
          <w:p w14:paraId="2A9252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1510</w:t>
            </w:r>
          </w:p>
        </w:tc>
        <w:tc>
          <w:tcPr>
            <w:tcW w:w="5219" w:type="dxa"/>
            <w:vAlign w:val="center"/>
          </w:tcPr>
          <w:p w14:paraId="4A74B41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CHAIR/COMM-PRESCHOOL SPEC EDUC</w:t>
            </w:r>
          </w:p>
        </w:tc>
      </w:tr>
      <w:tr w:rsidR="000A0E9A" w:rsidRPr="000E16CD" w14:paraId="23F09341" w14:textId="77777777" w:rsidTr="00D02723">
        <w:trPr>
          <w:trHeight w:val="290"/>
          <w:jc w:val="center"/>
        </w:trPr>
        <w:tc>
          <w:tcPr>
            <w:tcW w:w="929" w:type="dxa"/>
            <w:vAlign w:val="center"/>
          </w:tcPr>
          <w:p w14:paraId="51B436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1512</w:t>
            </w:r>
          </w:p>
        </w:tc>
        <w:tc>
          <w:tcPr>
            <w:tcW w:w="5219" w:type="dxa"/>
            <w:vAlign w:val="center"/>
          </w:tcPr>
          <w:p w14:paraId="09A542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BASED SUPPORT TEAM-NYC</w:t>
            </w:r>
          </w:p>
        </w:tc>
      </w:tr>
      <w:tr w:rsidR="000A0E9A" w:rsidRPr="000E16CD" w14:paraId="4A992F97" w14:textId="77777777" w:rsidTr="00D02723">
        <w:trPr>
          <w:trHeight w:val="290"/>
          <w:jc w:val="center"/>
        </w:trPr>
        <w:tc>
          <w:tcPr>
            <w:tcW w:w="929" w:type="dxa"/>
            <w:vAlign w:val="center"/>
          </w:tcPr>
          <w:p w14:paraId="5F4DD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1514</w:t>
            </w:r>
          </w:p>
        </w:tc>
        <w:tc>
          <w:tcPr>
            <w:tcW w:w="5219" w:type="dxa"/>
            <w:vAlign w:val="center"/>
          </w:tcPr>
          <w:p w14:paraId="490E74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EDUCATION EVALUATOR</w:t>
            </w:r>
          </w:p>
        </w:tc>
      </w:tr>
      <w:tr w:rsidR="000A0E9A" w:rsidRPr="000E16CD" w14:paraId="60EB0EF2" w14:textId="77777777" w:rsidTr="00D02723">
        <w:trPr>
          <w:trHeight w:val="290"/>
          <w:jc w:val="center"/>
        </w:trPr>
        <w:tc>
          <w:tcPr>
            <w:tcW w:w="929" w:type="dxa"/>
            <w:vAlign w:val="center"/>
          </w:tcPr>
          <w:p w14:paraId="71C397C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1516</w:t>
            </w:r>
          </w:p>
        </w:tc>
        <w:tc>
          <w:tcPr>
            <w:tcW w:w="5219" w:type="dxa"/>
            <w:vAlign w:val="center"/>
          </w:tcPr>
          <w:p w14:paraId="77A3C5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OTHER-NOT SPECIAL ED TEACHER</w:t>
            </w:r>
          </w:p>
        </w:tc>
      </w:tr>
      <w:tr w:rsidR="000A0E9A" w:rsidRPr="000E16CD" w14:paraId="6BF0DD41" w14:textId="77777777" w:rsidTr="00D02723">
        <w:trPr>
          <w:trHeight w:val="290"/>
          <w:jc w:val="center"/>
        </w:trPr>
        <w:tc>
          <w:tcPr>
            <w:tcW w:w="929" w:type="dxa"/>
            <w:vAlign w:val="center"/>
          </w:tcPr>
          <w:p w14:paraId="34A93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1520</w:t>
            </w:r>
          </w:p>
        </w:tc>
        <w:tc>
          <w:tcPr>
            <w:tcW w:w="5219" w:type="dxa"/>
            <w:vAlign w:val="center"/>
          </w:tcPr>
          <w:p w14:paraId="5B587798"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AUDIOLOGIST </w:t>
            </w:r>
          </w:p>
        </w:tc>
      </w:tr>
      <w:tr w:rsidR="000A0E9A" w:rsidRPr="000E16CD" w14:paraId="66F502E0" w14:textId="77777777" w:rsidTr="00D02723">
        <w:trPr>
          <w:trHeight w:val="290"/>
          <w:jc w:val="center"/>
        </w:trPr>
        <w:tc>
          <w:tcPr>
            <w:tcW w:w="929" w:type="dxa"/>
            <w:vAlign w:val="center"/>
          </w:tcPr>
          <w:p w14:paraId="1264FB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1522</w:t>
            </w:r>
          </w:p>
        </w:tc>
        <w:tc>
          <w:tcPr>
            <w:tcW w:w="5219" w:type="dxa"/>
            <w:vAlign w:val="center"/>
          </w:tcPr>
          <w:p w14:paraId="4700060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SPEECH LANG PATHOLOGIST </w:t>
            </w:r>
          </w:p>
        </w:tc>
      </w:tr>
      <w:tr w:rsidR="000A0E9A" w:rsidRPr="000E16CD" w14:paraId="6F7D66EB" w14:textId="77777777" w:rsidTr="00D02723">
        <w:trPr>
          <w:trHeight w:val="290"/>
          <w:jc w:val="center"/>
        </w:trPr>
        <w:tc>
          <w:tcPr>
            <w:tcW w:w="929" w:type="dxa"/>
            <w:vAlign w:val="center"/>
          </w:tcPr>
          <w:p w14:paraId="607C49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1524</w:t>
            </w:r>
          </w:p>
        </w:tc>
        <w:tc>
          <w:tcPr>
            <w:tcW w:w="5219" w:type="dxa"/>
            <w:vAlign w:val="center"/>
          </w:tcPr>
          <w:p w14:paraId="1B2181C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INTERPRETER</w:t>
            </w:r>
          </w:p>
        </w:tc>
      </w:tr>
      <w:tr w:rsidR="000A0E9A" w:rsidRPr="000E16CD" w14:paraId="10299133" w14:textId="77777777" w:rsidTr="00D02723">
        <w:trPr>
          <w:trHeight w:val="290"/>
          <w:jc w:val="center"/>
        </w:trPr>
        <w:tc>
          <w:tcPr>
            <w:tcW w:w="929" w:type="dxa"/>
            <w:vAlign w:val="center"/>
          </w:tcPr>
          <w:p w14:paraId="38E230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1526</w:t>
            </w:r>
          </w:p>
        </w:tc>
        <w:tc>
          <w:tcPr>
            <w:tcW w:w="5219" w:type="dxa"/>
            <w:vAlign w:val="center"/>
          </w:tcPr>
          <w:p w14:paraId="5860AF1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PSYCHOLOGIST </w:t>
            </w:r>
          </w:p>
        </w:tc>
      </w:tr>
      <w:tr w:rsidR="000A0E9A" w:rsidRPr="000E16CD" w14:paraId="4241847F" w14:textId="77777777" w:rsidTr="00D02723">
        <w:trPr>
          <w:trHeight w:val="290"/>
          <w:jc w:val="center"/>
        </w:trPr>
        <w:tc>
          <w:tcPr>
            <w:tcW w:w="929" w:type="dxa"/>
            <w:vAlign w:val="center"/>
          </w:tcPr>
          <w:p w14:paraId="25B3F9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1528</w:t>
            </w:r>
          </w:p>
        </w:tc>
        <w:tc>
          <w:tcPr>
            <w:tcW w:w="5219" w:type="dxa"/>
            <w:vAlign w:val="center"/>
          </w:tcPr>
          <w:p w14:paraId="04761CF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SOCIAL WORKER </w:t>
            </w:r>
          </w:p>
        </w:tc>
      </w:tr>
      <w:tr w:rsidR="000A0E9A" w:rsidRPr="000E16CD" w14:paraId="12DB1357" w14:textId="77777777" w:rsidTr="00D02723">
        <w:trPr>
          <w:trHeight w:val="290"/>
          <w:jc w:val="center"/>
        </w:trPr>
        <w:tc>
          <w:tcPr>
            <w:tcW w:w="929" w:type="dxa"/>
            <w:vAlign w:val="center"/>
          </w:tcPr>
          <w:p w14:paraId="6684DD6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1530</w:t>
            </w:r>
          </w:p>
        </w:tc>
        <w:tc>
          <w:tcPr>
            <w:tcW w:w="5219" w:type="dxa"/>
            <w:vAlign w:val="center"/>
          </w:tcPr>
          <w:p w14:paraId="122E3CB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OCCUPATIONAL THERAPIST </w:t>
            </w:r>
          </w:p>
        </w:tc>
      </w:tr>
      <w:tr w:rsidR="000A0E9A" w:rsidRPr="000E16CD" w14:paraId="3CF18557" w14:textId="77777777" w:rsidTr="00D02723">
        <w:trPr>
          <w:trHeight w:val="290"/>
          <w:jc w:val="center"/>
        </w:trPr>
        <w:tc>
          <w:tcPr>
            <w:tcW w:w="929" w:type="dxa"/>
            <w:vAlign w:val="center"/>
          </w:tcPr>
          <w:p w14:paraId="7981BD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1532</w:t>
            </w:r>
          </w:p>
        </w:tc>
        <w:tc>
          <w:tcPr>
            <w:tcW w:w="5219" w:type="dxa"/>
            <w:vAlign w:val="center"/>
          </w:tcPr>
          <w:p w14:paraId="0151DF56"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PHYSICAL THERAPIST </w:t>
            </w:r>
          </w:p>
        </w:tc>
      </w:tr>
      <w:tr w:rsidR="000A0E9A" w:rsidRPr="000E16CD" w14:paraId="1A479142" w14:textId="77777777" w:rsidTr="00D02723">
        <w:trPr>
          <w:trHeight w:val="290"/>
          <w:jc w:val="center"/>
        </w:trPr>
        <w:tc>
          <w:tcPr>
            <w:tcW w:w="929" w:type="dxa"/>
            <w:vAlign w:val="center"/>
          </w:tcPr>
          <w:p w14:paraId="18951CB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1534</w:t>
            </w:r>
          </w:p>
        </w:tc>
        <w:tc>
          <w:tcPr>
            <w:tcW w:w="5219" w:type="dxa"/>
            <w:vAlign w:val="center"/>
          </w:tcPr>
          <w:p w14:paraId="2B7A9F8C"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MEDICAL/NURSING SERVICES </w:t>
            </w:r>
          </w:p>
        </w:tc>
      </w:tr>
      <w:tr w:rsidR="000A0E9A" w:rsidRPr="000E16CD" w14:paraId="18FD18A9" w14:textId="77777777" w:rsidTr="00D02723">
        <w:trPr>
          <w:trHeight w:val="290"/>
          <w:jc w:val="center"/>
        </w:trPr>
        <w:tc>
          <w:tcPr>
            <w:tcW w:w="929" w:type="dxa"/>
            <w:vAlign w:val="center"/>
          </w:tcPr>
          <w:p w14:paraId="469C4AD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1536</w:t>
            </w:r>
          </w:p>
        </w:tc>
        <w:tc>
          <w:tcPr>
            <w:tcW w:w="5219" w:type="dxa"/>
            <w:vAlign w:val="center"/>
          </w:tcPr>
          <w:p w14:paraId="74EF3CD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COUNSELING, INCL. REHAB </w:t>
            </w:r>
          </w:p>
        </w:tc>
      </w:tr>
      <w:tr w:rsidR="000A0E9A" w:rsidRPr="000E16CD" w14:paraId="5FA58F39" w14:textId="77777777" w:rsidTr="00D02723">
        <w:trPr>
          <w:trHeight w:val="290"/>
          <w:jc w:val="center"/>
        </w:trPr>
        <w:tc>
          <w:tcPr>
            <w:tcW w:w="929" w:type="dxa"/>
            <w:vAlign w:val="center"/>
          </w:tcPr>
          <w:p w14:paraId="40A7D3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1538</w:t>
            </w:r>
          </w:p>
        </w:tc>
        <w:tc>
          <w:tcPr>
            <w:tcW w:w="5219" w:type="dxa"/>
            <w:vAlign w:val="center"/>
          </w:tcPr>
          <w:p w14:paraId="01601F83"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ORIENTATION/MOBILITY SPEC </w:t>
            </w:r>
          </w:p>
        </w:tc>
      </w:tr>
      <w:tr w:rsidR="000A0E9A" w:rsidRPr="000E16CD" w14:paraId="31C45038" w14:textId="77777777" w:rsidTr="00D02723">
        <w:trPr>
          <w:trHeight w:val="290"/>
          <w:jc w:val="center"/>
        </w:trPr>
        <w:tc>
          <w:tcPr>
            <w:tcW w:w="929" w:type="dxa"/>
            <w:vAlign w:val="center"/>
          </w:tcPr>
          <w:p w14:paraId="6D7465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1599</w:t>
            </w:r>
          </w:p>
        </w:tc>
        <w:tc>
          <w:tcPr>
            <w:tcW w:w="5219" w:type="dxa"/>
            <w:vAlign w:val="center"/>
          </w:tcPr>
          <w:p w14:paraId="2557BB9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ADMINISTRATOR</w:t>
            </w:r>
          </w:p>
        </w:tc>
      </w:tr>
      <w:tr w:rsidR="000A0E9A" w:rsidRPr="000E16CD" w14:paraId="55F1D723" w14:textId="77777777" w:rsidTr="00D02723">
        <w:trPr>
          <w:trHeight w:val="290"/>
          <w:jc w:val="center"/>
        </w:trPr>
        <w:tc>
          <w:tcPr>
            <w:tcW w:w="929" w:type="dxa"/>
            <w:vAlign w:val="center"/>
          </w:tcPr>
          <w:p w14:paraId="53464F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1602</w:t>
            </w:r>
          </w:p>
        </w:tc>
        <w:tc>
          <w:tcPr>
            <w:tcW w:w="5219" w:type="dxa"/>
            <w:vAlign w:val="center"/>
          </w:tcPr>
          <w:p w14:paraId="4B5D50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DATA PROCESSING SERVC</w:t>
            </w:r>
          </w:p>
        </w:tc>
      </w:tr>
      <w:tr w:rsidR="000A0E9A" w:rsidRPr="000E16CD" w14:paraId="67CCC61C" w14:textId="77777777" w:rsidTr="00D02723">
        <w:trPr>
          <w:trHeight w:val="290"/>
          <w:jc w:val="center"/>
        </w:trPr>
        <w:tc>
          <w:tcPr>
            <w:tcW w:w="929" w:type="dxa"/>
            <w:vAlign w:val="center"/>
          </w:tcPr>
          <w:p w14:paraId="39D72D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1610</w:t>
            </w:r>
          </w:p>
        </w:tc>
        <w:tc>
          <w:tcPr>
            <w:tcW w:w="5219" w:type="dxa"/>
            <w:vAlign w:val="center"/>
          </w:tcPr>
          <w:p w14:paraId="0EFBAA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DATA PROCESSING ADMIN.</w:t>
            </w:r>
          </w:p>
        </w:tc>
      </w:tr>
      <w:tr w:rsidR="000A0E9A" w:rsidRPr="000E16CD" w14:paraId="6C020EF3" w14:textId="77777777" w:rsidTr="00D02723">
        <w:trPr>
          <w:trHeight w:val="290"/>
          <w:jc w:val="center"/>
        </w:trPr>
        <w:tc>
          <w:tcPr>
            <w:tcW w:w="929" w:type="dxa"/>
            <w:vAlign w:val="center"/>
          </w:tcPr>
          <w:p w14:paraId="35D91D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2000</w:t>
            </w:r>
          </w:p>
        </w:tc>
        <w:tc>
          <w:tcPr>
            <w:tcW w:w="5219" w:type="dxa"/>
            <w:vAlign w:val="center"/>
          </w:tcPr>
          <w:p w14:paraId="65403A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PUPIL SERVICES</w:t>
            </w:r>
          </w:p>
        </w:tc>
      </w:tr>
      <w:tr w:rsidR="000A0E9A" w:rsidRPr="000E16CD" w14:paraId="633B10C6" w14:textId="77777777" w:rsidTr="00D02723">
        <w:trPr>
          <w:trHeight w:val="290"/>
          <w:jc w:val="center"/>
        </w:trPr>
        <w:tc>
          <w:tcPr>
            <w:tcW w:w="929" w:type="dxa"/>
            <w:vAlign w:val="center"/>
          </w:tcPr>
          <w:p w14:paraId="260464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2002</w:t>
            </w:r>
          </w:p>
        </w:tc>
        <w:tc>
          <w:tcPr>
            <w:tcW w:w="5219" w:type="dxa"/>
            <w:vAlign w:val="center"/>
          </w:tcPr>
          <w:p w14:paraId="119A30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PUPIL SERVICES</w:t>
            </w:r>
          </w:p>
        </w:tc>
      </w:tr>
      <w:tr w:rsidR="000A0E9A" w:rsidRPr="000E16CD" w14:paraId="4F4F5F03" w14:textId="77777777" w:rsidTr="00D02723">
        <w:trPr>
          <w:trHeight w:val="290"/>
          <w:jc w:val="center"/>
        </w:trPr>
        <w:tc>
          <w:tcPr>
            <w:tcW w:w="929" w:type="dxa"/>
            <w:vAlign w:val="center"/>
          </w:tcPr>
          <w:p w14:paraId="6BFF54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2005</w:t>
            </w:r>
          </w:p>
        </w:tc>
        <w:tc>
          <w:tcPr>
            <w:tcW w:w="5219" w:type="dxa"/>
            <w:vAlign w:val="center"/>
          </w:tcPr>
          <w:p w14:paraId="3D67B9C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DEAN OF STUDENTS</w:t>
            </w:r>
          </w:p>
        </w:tc>
      </w:tr>
      <w:tr w:rsidR="000A0E9A" w:rsidRPr="000E16CD" w14:paraId="4E6E85E9" w14:textId="77777777" w:rsidTr="00D02723">
        <w:trPr>
          <w:trHeight w:val="290"/>
          <w:jc w:val="center"/>
        </w:trPr>
        <w:tc>
          <w:tcPr>
            <w:tcW w:w="929" w:type="dxa"/>
            <w:vAlign w:val="center"/>
          </w:tcPr>
          <w:p w14:paraId="32FCCD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2006</w:t>
            </w:r>
          </w:p>
        </w:tc>
        <w:tc>
          <w:tcPr>
            <w:tcW w:w="5219" w:type="dxa"/>
            <w:vAlign w:val="center"/>
          </w:tcPr>
          <w:p w14:paraId="276E52E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DISTRICT SPRVSG ATTNDNC OFFICR</w:t>
            </w:r>
          </w:p>
        </w:tc>
      </w:tr>
      <w:tr w:rsidR="000A0E9A" w:rsidRPr="000E16CD" w14:paraId="4849A80E" w14:textId="77777777" w:rsidTr="00D02723">
        <w:trPr>
          <w:trHeight w:val="290"/>
          <w:jc w:val="center"/>
        </w:trPr>
        <w:tc>
          <w:tcPr>
            <w:tcW w:w="929" w:type="dxa"/>
            <w:vAlign w:val="center"/>
          </w:tcPr>
          <w:p w14:paraId="01142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2012</w:t>
            </w:r>
          </w:p>
        </w:tc>
        <w:tc>
          <w:tcPr>
            <w:tcW w:w="5219" w:type="dxa"/>
            <w:vAlign w:val="center"/>
          </w:tcPr>
          <w:p w14:paraId="7CEA6C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w:t>
            </w:r>
          </w:p>
        </w:tc>
      </w:tr>
      <w:tr w:rsidR="000A0E9A" w:rsidRPr="000E16CD" w14:paraId="6C546E04" w14:textId="77777777" w:rsidTr="00D02723">
        <w:trPr>
          <w:trHeight w:val="290"/>
          <w:jc w:val="center"/>
        </w:trPr>
        <w:tc>
          <w:tcPr>
            <w:tcW w:w="929" w:type="dxa"/>
            <w:vAlign w:val="center"/>
          </w:tcPr>
          <w:p w14:paraId="4CC0FD9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2013</w:t>
            </w:r>
          </w:p>
        </w:tc>
        <w:tc>
          <w:tcPr>
            <w:tcW w:w="5219" w:type="dxa"/>
            <w:vAlign w:val="center"/>
          </w:tcPr>
          <w:p w14:paraId="22CEA3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TEACHER-BILINGUAL</w:t>
            </w:r>
          </w:p>
        </w:tc>
      </w:tr>
      <w:tr w:rsidR="000A0E9A" w:rsidRPr="000E16CD" w14:paraId="0CC1B720" w14:textId="77777777" w:rsidTr="00D02723">
        <w:trPr>
          <w:trHeight w:val="290"/>
          <w:jc w:val="center"/>
        </w:trPr>
        <w:tc>
          <w:tcPr>
            <w:tcW w:w="929" w:type="dxa"/>
            <w:vAlign w:val="center"/>
          </w:tcPr>
          <w:p w14:paraId="7E0D91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2017</w:t>
            </w:r>
          </w:p>
        </w:tc>
        <w:tc>
          <w:tcPr>
            <w:tcW w:w="5219" w:type="dxa"/>
            <w:vAlign w:val="center"/>
          </w:tcPr>
          <w:p w14:paraId="6994CE7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w:t>
            </w:r>
          </w:p>
        </w:tc>
      </w:tr>
      <w:tr w:rsidR="000A0E9A" w:rsidRPr="000E16CD" w14:paraId="66E22C79" w14:textId="77777777" w:rsidTr="00D02723">
        <w:trPr>
          <w:trHeight w:val="290"/>
          <w:jc w:val="center"/>
        </w:trPr>
        <w:tc>
          <w:tcPr>
            <w:tcW w:w="929" w:type="dxa"/>
            <w:vAlign w:val="center"/>
          </w:tcPr>
          <w:p w14:paraId="7E9AFED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2018</w:t>
            </w:r>
          </w:p>
        </w:tc>
        <w:tc>
          <w:tcPr>
            <w:tcW w:w="5219" w:type="dxa"/>
            <w:vAlign w:val="center"/>
          </w:tcPr>
          <w:p w14:paraId="1B2EA0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PSYCHOLOGIST-BILINGUAL</w:t>
            </w:r>
          </w:p>
        </w:tc>
      </w:tr>
      <w:tr w:rsidR="000A0E9A" w:rsidRPr="000E16CD" w14:paraId="4EA35E62" w14:textId="77777777" w:rsidTr="00D02723">
        <w:trPr>
          <w:trHeight w:val="290"/>
          <w:jc w:val="center"/>
        </w:trPr>
        <w:tc>
          <w:tcPr>
            <w:tcW w:w="929" w:type="dxa"/>
            <w:vAlign w:val="center"/>
          </w:tcPr>
          <w:p w14:paraId="0DD10A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2019</w:t>
            </w:r>
          </w:p>
        </w:tc>
        <w:tc>
          <w:tcPr>
            <w:tcW w:w="5219" w:type="dxa"/>
            <w:vAlign w:val="center"/>
          </w:tcPr>
          <w:p w14:paraId="27965E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SCHOOL SOCIAL WORKERS</w:t>
            </w:r>
          </w:p>
        </w:tc>
      </w:tr>
      <w:tr w:rsidR="000A0E9A" w:rsidRPr="000E16CD" w14:paraId="63834C31" w14:textId="77777777" w:rsidTr="00D02723">
        <w:trPr>
          <w:trHeight w:val="290"/>
          <w:jc w:val="center"/>
        </w:trPr>
        <w:tc>
          <w:tcPr>
            <w:tcW w:w="929" w:type="dxa"/>
            <w:vAlign w:val="center"/>
          </w:tcPr>
          <w:p w14:paraId="6C68B5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2022</w:t>
            </w:r>
          </w:p>
        </w:tc>
        <w:tc>
          <w:tcPr>
            <w:tcW w:w="5219" w:type="dxa"/>
            <w:vAlign w:val="center"/>
          </w:tcPr>
          <w:p w14:paraId="081688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w:t>
            </w:r>
          </w:p>
        </w:tc>
      </w:tr>
      <w:tr w:rsidR="000A0E9A" w:rsidRPr="000E16CD" w14:paraId="5D45D692" w14:textId="77777777" w:rsidTr="00D02723">
        <w:trPr>
          <w:trHeight w:val="290"/>
          <w:jc w:val="center"/>
        </w:trPr>
        <w:tc>
          <w:tcPr>
            <w:tcW w:w="929" w:type="dxa"/>
            <w:vAlign w:val="center"/>
          </w:tcPr>
          <w:p w14:paraId="3F0EE2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2023</w:t>
            </w:r>
          </w:p>
        </w:tc>
        <w:tc>
          <w:tcPr>
            <w:tcW w:w="5219" w:type="dxa"/>
            <w:vAlign w:val="center"/>
          </w:tcPr>
          <w:p w14:paraId="390A5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WORKER-BILINGUAL</w:t>
            </w:r>
          </w:p>
        </w:tc>
      </w:tr>
      <w:tr w:rsidR="000A0E9A" w:rsidRPr="000E16CD" w14:paraId="4C66A51B" w14:textId="77777777" w:rsidTr="00D02723">
        <w:trPr>
          <w:trHeight w:val="290"/>
          <w:jc w:val="center"/>
        </w:trPr>
        <w:tc>
          <w:tcPr>
            <w:tcW w:w="929" w:type="dxa"/>
            <w:vAlign w:val="center"/>
          </w:tcPr>
          <w:p w14:paraId="5B458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2102</w:t>
            </w:r>
          </w:p>
        </w:tc>
        <w:tc>
          <w:tcPr>
            <w:tcW w:w="5219" w:type="dxa"/>
            <w:vAlign w:val="center"/>
          </w:tcPr>
          <w:p w14:paraId="156E8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COORD,</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SUPV OF GUIDANCE</w:t>
            </w:r>
          </w:p>
        </w:tc>
      </w:tr>
      <w:tr w:rsidR="00C07E98" w:rsidRPr="000E16CD" w14:paraId="7C2CF5E7" w14:textId="77777777" w:rsidTr="00D02723">
        <w:trPr>
          <w:trHeight w:val="290"/>
          <w:jc w:val="center"/>
        </w:trPr>
        <w:tc>
          <w:tcPr>
            <w:tcW w:w="929" w:type="dxa"/>
            <w:vAlign w:val="center"/>
          </w:tcPr>
          <w:p w14:paraId="17EC30A4"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2117</w:t>
            </w:r>
          </w:p>
        </w:tc>
        <w:tc>
          <w:tcPr>
            <w:tcW w:w="5219" w:type="dxa"/>
            <w:vAlign w:val="center"/>
          </w:tcPr>
          <w:p w14:paraId="5B12D2C7"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w:t>
            </w:r>
          </w:p>
        </w:tc>
      </w:tr>
      <w:tr w:rsidR="00C07E98" w:rsidRPr="000E16CD" w14:paraId="4F7C8987" w14:textId="77777777" w:rsidTr="00D02723">
        <w:trPr>
          <w:trHeight w:val="290"/>
          <w:jc w:val="center"/>
        </w:trPr>
        <w:tc>
          <w:tcPr>
            <w:tcW w:w="929" w:type="dxa"/>
            <w:vAlign w:val="center"/>
          </w:tcPr>
          <w:p w14:paraId="63E2A869"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2118</w:t>
            </w:r>
          </w:p>
        </w:tc>
        <w:tc>
          <w:tcPr>
            <w:tcW w:w="5219" w:type="dxa"/>
            <w:vAlign w:val="center"/>
          </w:tcPr>
          <w:p w14:paraId="0963A9FA"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COUNSELOR-BILINGUAL</w:t>
            </w:r>
          </w:p>
        </w:tc>
      </w:tr>
      <w:tr w:rsidR="000A0E9A" w:rsidRPr="000E16CD" w14:paraId="613F4878" w14:textId="77777777" w:rsidTr="00D02723">
        <w:trPr>
          <w:trHeight w:val="290"/>
          <w:jc w:val="center"/>
        </w:trPr>
        <w:tc>
          <w:tcPr>
            <w:tcW w:w="929" w:type="dxa"/>
            <w:vAlign w:val="center"/>
          </w:tcPr>
          <w:p w14:paraId="77B4D2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2199</w:t>
            </w:r>
          </w:p>
        </w:tc>
        <w:tc>
          <w:tcPr>
            <w:tcW w:w="5219" w:type="dxa"/>
            <w:vAlign w:val="center"/>
          </w:tcPr>
          <w:p w14:paraId="6EF251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PUPIL PERSONNEL SVC-GUIDANCE</w:t>
            </w:r>
          </w:p>
        </w:tc>
      </w:tr>
      <w:tr w:rsidR="00D81F12" w:rsidRPr="000E16CD" w14:paraId="617E97F6" w14:textId="77777777" w:rsidTr="00D02723">
        <w:trPr>
          <w:trHeight w:val="290"/>
          <w:jc w:val="center"/>
        </w:trPr>
        <w:tc>
          <w:tcPr>
            <w:tcW w:w="929" w:type="dxa"/>
            <w:vAlign w:val="center"/>
          </w:tcPr>
          <w:p w14:paraId="3B272DE3" w14:textId="05339312" w:rsidR="00D81F12" w:rsidRPr="00D879C9" w:rsidRDefault="00D81F12" w:rsidP="00D02723">
            <w:pPr>
              <w:rPr>
                <w:rFonts w:ascii="Bookman Old Style" w:hAnsi="Bookman Old Style" w:cs="Arial"/>
                <w:caps/>
                <w:sz w:val="22"/>
                <w:szCs w:val="22"/>
              </w:rPr>
            </w:pPr>
            <w:r w:rsidRPr="00D879C9">
              <w:rPr>
                <w:rFonts w:ascii="Bookman Old Style" w:hAnsi="Bookman Old Style" w:cs="Arial"/>
                <w:caps/>
                <w:sz w:val="22"/>
                <w:szCs w:val="22"/>
              </w:rPr>
              <w:t>2203</w:t>
            </w:r>
          </w:p>
        </w:tc>
        <w:tc>
          <w:tcPr>
            <w:tcW w:w="5219" w:type="dxa"/>
            <w:vAlign w:val="center"/>
          </w:tcPr>
          <w:p w14:paraId="69183A39" w14:textId="7BD26C7F" w:rsidR="00D81F12" w:rsidRPr="00D879C9" w:rsidRDefault="00D81F12" w:rsidP="00D02723">
            <w:pPr>
              <w:rPr>
                <w:rFonts w:ascii="Bookman Old Style" w:hAnsi="Bookman Old Style" w:cs="Arial"/>
                <w:caps/>
                <w:sz w:val="22"/>
                <w:szCs w:val="22"/>
              </w:rPr>
            </w:pPr>
            <w:r w:rsidRPr="00D879C9">
              <w:rPr>
                <w:rFonts w:ascii="Bookman Old Style" w:hAnsi="Bookman Old Style" w:cs="Arial"/>
                <w:caps/>
                <w:sz w:val="22"/>
                <w:szCs w:val="22"/>
              </w:rPr>
              <w:t>director sch health services-Physician</w:t>
            </w:r>
          </w:p>
        </w:tc>
      </w:tr>
      <w:tr w:rsidR="00D81F12" w:rsidRPr="000E16CD" w14:paraId="3FCF14E3" w14:textId="77777777" w:rsidTr="00D02723">
        <w:trPr>
          <w:trHeight w:val="290"/>
          <w:jc w:val="center"/>
        </w:trPr>
        <w:tc>
          <w:tcPr>
            <w:tcW w:w="929" w:type="dxa"/>
            <w:vAlign w:val="center"/>
          </w:tcPr>
          <w:p w14:paraId="0E9AA6C6" w14:textId="21448D58" w:rsidR="00D81F12" w:rsidRPr="00D879C9" w:rsidRDefault="00D81F12" w:rsidP="00D02723">
            <w:pPr>
              <w:rPr>
                <w:rFonts w:ascii="Bookman Old Style" w:hAnsi="Bookman Old Style" w:cs="Arial"/>
                <w:caps/>
                <w:sz w:val="22"/>
                <w:szCs w:val="22"/>
              </w:rPr>
            </w:pPr>
            <w:r w:rsidRPr="00D879C9">
              <w:rPr>
                <w:rFonts w:ascii="Bookman Old Style" w:hAnsi="Bookman Old Style" w:cs="Arial"/>
                <w:caps/>
                <w:sz w:val="22"/>
                <w:szCs w:val="22"/>
              </w:rPr>
              <w:t>2204</w:t>
            </w:r>
          </w:p>
        </w:tc>
        <w:tc>
          <w:tcPr>
            <w:tcW w:w="5219" w:type="dxa"/>
            <w:vAlign w:val="center"/>
          </w:tcPr>
          <w:p w14:paraId="5DFCA191" w14:textId="52D9C50D" w:rsidR="00D81F12" w:rsidRPr="00D879C9" w:rsidRDefault="00D81F12" w:rsidP="00D02723">
            <w:pPr>
              <w:rPr>
                <w:rFonts w:ascii="Bookman Old Style" w:hAnsi="Bookman Old Style" w:cs="Arial"/>
                <w:caps/>
                <w:sz w:val="22"/>
                <w:szCs w:val="22"/>
              </w:rPr>
            </w:pPr>
            <w:r w:rsidRPr="00D879C9">
              <w:rPr>
                <w:rFonts w:ascii="Bookman Old Style" w:hAnsi="Bookman Old Style" w:cs="Arial"/>
                <w:caps/>
                <w:sz w:val="22"/>
                <w:szCs w:val="22"/>
              </w:rPr>
              <w:t>director sch health services-nurse practitioner</w:t>
            </w:r>
          </w:p>
        </w:tc>
      </w:tr>
      <w:tr w:rsidR="000A0E9A" w:rsidRPr="000E16CD" w14:paraId="0E67D653" w14:textId="77777777" w:rsidTr="00D02723">
        <w:trPr>
          <w:trHeight w:val="290"/>
          <w:jc w:val="center"/>
        </w:trPr>
        <w:tc>
          <w:tcPr>
            <w:tcW w:w="929" w:type="dxa"/>
            <w:vAlign w:val="center"/>
          </w:tcPr>
          <w:p w14:paraId="4C822F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2210</w:t>
            </w:r>
          </w:p>
        </w:tc>
        <w:tc>
          <w:tcPr>
            <w:tcW w:w="5219" w:type="dxa"/>
            <w:vAlign w:val="center"/>
          </w:tcPr>
          <w:p w14:paraId="396C64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NURSE-TEACHER</w:t>
            </w:r>
          </w:p>
        </w:tc>
      </w:tr>
      <w:tr w:rsidR="000A0E9A" w:rsidRPr="000E16CD" w14:paraId="0F51F2FC" w14:textId="77777777" w:rsidTr="00D02723">
        <w:trPr>
          <w:trHeight w:val="290"/>
          <w:jc w:val="center"/>
        </w:trPr>
        <w:tc>
          <w:tcPr>
            <w:tcW w:w="929" w:type="dxa"/>
            <w:vAlign w:val="center"/>
          </w:tcPr>
          <w:p w14:paraId="4095F0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2211</w:t>
            </w:r>
          </w:p>
        </w:tc>
        <w:tc>
          <w:tcPr>
            <w:tcW w:w="5219" w:type="dxa"/>
            <w:vAlign w:val="center"/>
          </w:tcPr>
          <w:p w14:paraId="534814C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 (RN)</w:t>
            </w:r>
          </w:p>
        </w:tc>
      </w:tr>
      <w:tr w:rsidR="000A0E9A" w:rsidRPr="000E16CD" w14:paraId="27BB63F9" w14:textId="77777777" w:rsidTr="00D02723">
        <w:trPr>
          <w:trHeight w:val="290"/>
          <w:jc w:val="center"/>
        </w:trPr>
        <w:tc>
          <w:tcPr>
            <w:tcW w:w="929" w:type="dxa"/>
            <w:vAlign w:val="center"/>
          </w:tcPr>
          <w:p w14:paraId="55E3551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2212</w:t>
            </w:r>
          </w:p>
        </w:tc>
        <w:tc>
          <w:tcPr>
            <w:tcW w:w="5219" w:type="dxa"/>
            <w:vAlign w:val="center"/>
          </w:tcPr>
          <w:p w14:paraId="0D44E9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LICENSED PRACTICAL NURSE (LPN)</w:t>
            </w:r>
          </w:p>
        </w:tc>
      </w:tr>
      <w:tr w:rsidR="000A0E9A" w:rsidRPr="000E16CD" w14:paraId="5CADA16F" w14:textId="77777777" w:rsidTr="00D02723">
        <w:trPr>
          <w:trHeight w:val="290"/>
          <w:jc w:val="center"/>
        </w:trPr>
        <w:tc>
          <w:tcPr>
            <w:tcW w:w="929" w:type="dxa"/>
            <w:vAlign w:val="center"/>
          </w:tcPr>
          <w:p w14:paraId="5AF700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2213</w:t>
            </w:r>
          </w:p>
        </w:tc>
        <w:tc>
          <w:tcPr>
            <w:tcW w:w="5219" w:type="dxa"/>
            <w:vAlign w:val="center"/>
          </w:tcPr>
          <w:p w14:paraId="50DA2AE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DENTAL HYGIENIST</w:t>
            </w:r>
          </w:p>
        </w:tc>
      </w:tr>
      <w:tr w:rsidR="007E65D1" w:rsidRPr="000E16CD" w14:paraId="5B3044AF" w14:textId="77777777" w:rsidTr="00D02723">
        <w:trPr>
          <w:trHeight w:val="290"/>
          <w:jc w:val="center"/>
        </w:trPr>
        <w:tc>
          <w:tcPr>
            <w:tcW w:w="929" w:type="dxa"/>
            <w:vAlign w:val="center"/>
          </w:tcPr>
          <w:p w14:paraId="45DF8DAE" w14:textId="330D6F20" w:rsidR="007E65D1" w:rsidRPr="00C91016" w:rsidRDefault="007E65D1" w:rsidP="00D02723">
            <w:pPr>
              <w:rPr>
                <w:rFonts w:ascii="Bookman Old Style" w:hAnsi="Bookman Old Style" w:cs="Arial"/>
                <w:caps/>
                <w:sz w:val="22"/>
                <w:szCs w:val="22"/>
              </w:rPr>
            </w:pPr>
            <w:r w:rsidRPr="00C91016">
              <w:rPr>
                <w:rFonts w:ascii="Bookman Old Style" w:hAnsi="Bookman Old Style" w:cs="Arial"/>
                <w:caps/>
                <w:sz w:val="22"/>
                <w:szCs w:val="22"/>
              </w:rPr>
              <w:t>2214</w:t>
            </w:r>
          </w:p>
        </w:tc>
        <w:tc>
          <w:tcPr>
            <w:tcW w:w="5219" w:type="dxa"/>
            <w:vAlign w:val="center"/>
          </w:tcPr>
          <w:p w14:paraId="2C4B2DFE" w14:textId="0253FBE7" w:rsidR="007E65D1" w:rsidRPr="00C91016" w:rsidRDefault="007E65D1" w:rsidP="00D02723">
            <w:pPr>
              <w:rPr>
                <w:rFonts w:ascii="Bookman Old Style" w:hAnsi="Bookman Old Style" w:cs="Arial"/>
                <w:caps/>
                <w:sz w:val="22"/>
                <w:szCs w:val="22"/>
              </w:rPr>
            </w:pPr>
            <w:r w:rsidRPr="00C91016">
              <w:rPr>
                <w:rFonts w:ascii="Bookman Old Style" w:hAnsi="Bookman Old Style" w:cs="Arial"/>
                <w:caps/>
                <w:sz w:val="22"/>
                <w:szCs w:val="22"/>
              </w:rPr>
              <w:t>PHYSICIAN ASSISTANT</w:t>
            </w:r>
          </w:p>
        </w:tc>
      </w:tr>
      <w:tr w:rsidR="000A0E9A" w:rsidRPr="000E16CD" w14:paraId="1F4B1F58" w14:textId="77777777" w:rsidTr="00D02723">
        <w:trPr>
          <w:trHeight w:val="290"/>
          <w:jc w:val="center"/>
        </w:trPr>
        <w:tc>
          <w:tcPr>
            <w:tcW w:w="929" w:type="dxa"/>
            <w:vAlign w:val="center"/>
          </w:tcPr>
          <w:p w14:paraId="0C1709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2298</w:t>
            </w:r>
          </w:p>
        </w:tc>
        <w:tc>
          <w:tcPr>
            <w:tcW w:w="5219" w:type="dxa"/>
            <w:vAlign w:val="center"/>
          </w:tcPr>
          <w:p w14:paraId="6ACB96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 HEALTH SERVICES</w:t>
            </w:r>
          </w:p>
        </w:tc>
      </w:tr>
      <w:tr w:rsidR="000A0E9A" w:rsidRPr="000E16CD" w14:paraId="4009A9C6" w14:textId="77777777" w:rsidTr="00D02723">
        <w:trPr>
          <w:trHeight w:val="290"/>
          <w:jc w:val="center"/>
        </w:trPr>
        <w:tc>
          <w:tcPr>
            <w:tcW w:w="929" w:type="dxa"/>
            <w:vAlign w:val="center"/>
          </w:tcPr>
          <w:p w14:paraId="1FFE45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2300</w:t>
            </w:r>
          </w:p>
        </w:tc>
        <w:tc>
          <w:tcPr>
            <w:tcW w:w="5219" w:type="dxa"/>
            <w:vAlign w:val="center"/>
          </w:tcPr>
          <w:p w14:paraId="78AA805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PUPIL PERSONNEL SERVICES</w:t>
            </w:r>
          </w:p>
        </w:tc>
      </w:tr>
      <w:tr w:rsidR="000A0E9A" w:rsidRPr="000E16CD" w14:paraId="049E5044" w14:textId="77777777" w:rsidTr="00D02723">
        <w:trPr>
          <w:trHeight w:val="290"/>
          <w:jc w:val="center"/>
        </w:trPr>
        <w:tc>
          <w:tcPr>
            <w:tcW w:w="929" w:type="dxa"/>
            <w:vAlign w:val="center"/>
          </w:tcPr>
          <w:p w14:paraId="4DC2DE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2410</w:t>
            </w:r>
          </w:p>
        </w:tc>
        <w:tc>
          <w:tcPr>
            <w:tcW w:w="5219" w:type="dxa"/>
            <w:vAlign w:val="center"/>
          </w:tcPr>
          <w:p w14:paraId="47E3AE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PREKINDERGARTEN ADMIN</w:t>
            </w:r>
          </w:p>
        </w:tc>
      </w:tr>
      <w:tr w:rsidR="000A0E9A" w:rsidRPr="000E16CD" w14:paraId="4567A28A" w14:textId="77777777" w:rsidTr="00D02723">
        <w:trPr>
          <w:trHeight w:val="290"/>
          <w:jc w:val="center"/>
        </w:trPr>
        <w:tc>
          <w:tcPr>
            <w:tcW w:w="929" w:type="dxa"/>
            <w:vAlign w:val="center"/>
          </w:tcPr>
          <w:p w14:paraId="4879F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2510</w:t>
            </w:r>
          </w:p>
        </w:tc>
        <w:tc>
          <w:tcPr>
            <w:tcW w:w="5219" w:type="dxa"/>
            <w:vAlign w:val="center"/>
          </w:tcPr>
          <w:p w14:paraId="0A42F2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KINDERGARTEN ADMINIST</w:t>
            </w:r>
          </w:p>
        </w:tc>
      </w:tr>
      <w:tr w:rsidR="000A0E9A" w:rsidRPr="000E16CD" w14:paraId="5A6A3712" w14:textId="77777777" w:rsidTr="00D02723">
        <w:trPr>
          <w:trHeight w:val="290"/>
          <w:jc w:val="center"/>
        </w:trPr>
        <w:tc>
          <w:tcPr>
            <w:tcW w:w="929" w:type="dxa"/>
            <w:vAlign w:val="center"/>
          </w:tcPr>
          <w:p w14:paraId="33D36C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2608</w:t>
            </w:r>
          </w:p>
        </w:tc>
        <w:tc>
          <w:tcPr>
            <w:tcW w:w="5219" w:type="dxa"/>
            <w:vAlign w:val="center"/>
          </w:tcPr>
          <w:p w14:paraId="50F4CD0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 COMMON BRANCH</w:t>
            </w:r>
          </w:p>
        </w:tc>
      </w:tr>
      <w:tr w:rsidR="000A0E9A" w:rsidRPr="000E16CD" w14:paraId="7C2B1B6C" w14:textId="77777777" w:rsidTr="00D02723">
        <w:trPr>
          <w:trHeight w:val="290"/>
          <w:jc w:val="center"/>
        </w:trPr>
        <w:tc>
          <w:tcPr>
            <w:tcW w:w="929" w:type="dxa"/>
            <w:vAlign w:val="center"/>
          </w:tcPr>
          <w:p w14:paraId="37CF89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2610</w:t>
            </w:r>
          </w:p>
        </w:tc>
        <w:tc>
          <w:tcPr>
            <w:tcW w:w="5219" w:type="dxa"/>
            <w:vAlign w:val="center"/>
          </w:tcPr>
          <w:p w14:paraId="2FE841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COMMON BRANCH ADMINIST</w:t>
            </w:r>
          </w:p>
        </w:tc>
      </w:tr>
      <w:tr w:rsidR="000A0E9A" w:rsidRPr="000E16CD" w14:paraId="6A070596" w14:textId="77777777" w:rsidTr="00D02723">
        <w:trPr>
          <w:trHeight w:val="290"/>
          <w:jc w:val="center"/>
        </w:trPr>
        <w:tc>
          <w:tcPr>
            <w:tcW w:w="929" w:type="dxa"/>
            <w:vAlign w:val="center"/>
          </w:tcPr>
          <w:p w14:paraId="1CC7FF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3002</w:t>
            </w:r>
          </w:p>
        </w:tc>
        <w:tc>
          <w:tcPr>
            <w:tcW w:w="5219" w:type="dxa"/>
            <w:vAlign w:val="center"/>
          </w:tcPr>
          <w:p w14:paraId="3F959F2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READING</w:t>
            </w:r>
          </w:p>
        </w:tc>
      </w:tr>
      <w:tr w:rsidR="000A0E9A" w:rsidRPr="000E16CD" w14:paraId="1C1C3721" w14:textId="77777777" w:rsidTr="00D02723">
        <w:trPr>
          <w:trHeight w:val="290"/>
          <w:jc w:val="center"/>
        </w:trPr>
        <w:tc>
          <w:tcPr>
            <w:tcW w:w="929" w:type="dxa"/>
            <w:vAlign w:val="center"/>
          </w:tcPr>
          <w:p w14:paraId="2A6E3F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3007</w:t>
            </w:r>
          </w:p>
        </w:tc>
        <w:tc>
          <w:tcPr>
            <w:tcW w:w="5219" w:type="dxa"/>
            <w:vAlign w:val="center"/>
          </w:tcPr>
          <w:p w14:paraId="628ED2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READING CONSULTANT</w:t>
            </w:r>
          </w:p>
        </w:tc>
      </w:tr>
      <w:tr w:rsidR="000A0E9A" w:rsidRPr="000E16CD" w14:paraId="0A20EFC5" w14:textId="77777777" w:rsidTr="00D02723">
        <w:trPr>
          <w:trHeight w:val="290"/>
          <w:jc w:val="center"/>
        </w:trPr>
        <w:tc>
          <w:tcPr>
            <w:tcW w:w="929" w:type="dxa"/>
            <w:vAlign w:val="center"/>
          </w:tcPr>
          <w:p w14:paraId="017BA5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3008</w:t>
            </w:r>
          </w:p>
        </w:tc>
        <w:tc>
          <w:tcPr>
            <w:tcW w:w="5219" w:type="dxa"/>
            <w:vAlign w:val="center"/>
          </w:tcPr>
          <w:p w14:paraId="7F8E1DF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READING</w:t>
            </w:r>
          </w:p>
        </w:tc>
      </w:tr>
      <w:tr w:rsidR="000A0E9A" w:rsidRPr="000E16CD" w14:paraId="2874A2E2" w14:textId="77777777" w:rsidTr="00D02723">
        <w:trPr>
          <w:trHeight w:val="290"/>
          <w:jc w:val="center"/>
        </w:trPr>
        <w:tc>
          <w:tcPr>
            <w:tcW w:w="929" w:type="dxa"/>
            <w:vAlign w:val="center"/>
          </w:tcPr>
          <w:p w14:paraId="2C9AFF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3010</w:t>
            </w:r>
          </w:p>
        </w:tc>
        <w:tc>
          <w:tcPr>
            <w:tcW w:w="5219" w:type="dxa"/>
            <w:vAlign w:val="center"/>
          </w:tcPr>
          <w:p w14:paraId="5146E9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READING ADMINISTRATOR</w:t>
            </w:r>
          </w:p>
        </w:tc>
      </w:tr>
      <w:tr w:rsidR="000A0E9A" w:rsidRPr="000E16CD" w14:paraId="7D1C46E7" w14:textId="77777777" w:rsidTr="00D02723">
        <w:trPr>
          <w:trHeight w:val="290"/>
          <w:jc w:val="center"/>
        </w:trPr>
        <w:tc>
          <w:tcPr>
            <w:tcW w:w="929" w:type="dxa"/>
            <w:vAlign w:val="center"/>
          </w:tcPr>
          <w:p w14:paraId="1D996D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3102</w:t>
            </w:r>
          </w:p>
        </w:tc>
        <w:tc>
          <w:tcPr>
            <w:tcW w:w="5219" w:type="dxa"/>
            <w:vAlign w:val="center"/>
          </w:tcPr>
          <w:p w14:paraId="22143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ENGLISH</w:t>
            </w:r>
          </w:p>
        </w:tc>
      </w:tr>
      <w:tr w:rsidR="000A0E9A" w:rsidRPr="000E16CD" w14:paraId="5595B12D" w14:textId="77777777" w:rsidTr="00D02723">
        <w:trPr>
          <w:trHeight w:val="290"/>
          <w:jc w:val="center"/>
        </w:trPr>
        <w:tc>
          <w:tcPr>
            <w:tcW w:w="929" w:type="dxa"/>
            <w:vAlign w:val="center"/>
          </w:tcPr>
          <w:p w14:paraId="40D90B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3108</w:t>
            </w:r>
          </w:p>
        </w:tc>
        <w:tc>
          <w:tcPr>
            <w:tcW w:w="5219" w:type="dxa"/>
            <w:vAlign w:val="center"/>
          </w:tcPr>
          <w:p w14:paraId="6196144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ENGLISH</w:t>
            </w:r>
          </w:p>
        </w:tc>
      </w:tr>
      <w:tr w:rsidR="000A0E9A" w:rsidRPr="000E16CD" w14:paraId="19E72C03" w14:textId="77777777" w:rsidTr="00D02723">
        <w:trPr>
          <w:trHeight w:val="290"/>
          <w:jc w:val="center"/>
        </w:trPr>
        <w:tc>
          <w:tcPr>
            <w:tcW w:w="929" w:type="dxa"/>
            <w:vAlign w:val="center"/>
          </w:tcPr>
          <w:p w14:paraId="6ABAF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3110</w:t>
            </w:r>
          </w:p>
        </w:tc>
        <w:tc>
          <w:tcPr>
            <w:tcW w:w="5219" w:type="dxa"/>
            <w:vAlign w:val="center"/>
          </w:tcPr>
          <w:p w14:paraId="21CB93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ENGLISH ADMINISTRATOR</w:t>
            </w:r>
          </w:p>
        </w:tc>
      </w:tr>
      <w:tr w:rsidR="000A0E9A" w:rsidRPr="000E16CD" w14:paraId="27FB3EDE" w14:textId="77777777" w:rsidTr="00D02723">
        <w:trPr>
          <w:trHeight w:val="290"/>
          <w:jc w:val="center"/>
        </w:trPr>
        <w:tc>
          <w:tcPr>
            <w:tcW w:w="929" w:type="dxa"/>
            <w:vAlign w:val="center"/>
          </w:tcPr>
          <w:p w14:paraId="549028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3202</w:t>
            </w:r>
          </w:p>
        </w:tc>
        <w:tc>
          <w:tcPr>
            <w:tcW w:w="5219" w:type="dxa"/>
            <w:vAlign w:val="center"/>
          </w:tcPr>
          <w:p w14:paraId="3973B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OVERALL DIRECTOR FOREIGN LANG</w:t>
            </w:r>
          </w:p>
        </w:tc>
      </w:tr>
      <w:tr w:rsidR="000A0E9A" w:rsidRPr="000E16CD" w14:paraId="38179CAA" w14:textId="77777777" w:rsidTr="00D02723">
        <w:trPr>
          <w:trHeight w:val="290"/>
          <w:jc w:val="center"/>
        </w:trPr>
        <w:tc>
          <w:tcPr>
            <w:tcW w:w="929" w:type="dxa"/>
            <w:vAlign w:val="center"/>
          </w:tcPr>
          <w:p w14:paraId="6CA79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3208</w:t>
            </w:r>
          </w:p>
        </w:tc>
        <w:tc>
          <w:tcPr>
            <w:tcW w:w="5219" w:type="dxa"/>
            <w:vAlign w:val="center"/>
          </w:tcPr>
          <w:p w14:paraId="736D0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ALL FOREIGN LANG</w:t>
            </w:r>
          </w:p>
        </w:tc>
      </w:tr>
      <w:tr w:rsidR="000A0E9A" w:rsidRPr="000E16CD" w14:paraId="70EEF947" w14:textId="77777777" w:rsidTr="00D02723">
        <w:trPr>
          <w:trHeight w:val="290"/>
          <w:jc w:val="center"/>
        </w:trPr>
        <w:tc>
          <w:tcPr>
            <w:tcW w:w="929" w:type="dxa"/>
            <w:vAlign w:val="center"/>
          </w:tcPr>
          <w:p w14:paraId="7CE204F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3210</w:t>
            </w:r>
          </w:p>
        </w:tc>
        <w:tc>
          <w:tcPr>
            <w:tcW w:w="5219" w:type="dxa"/>
            <w:vAlign w:val="center"/>
          </w:tcPr>
          <w:p w14:paraId="05E658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ALL FOREIGN LANG</w:t>
            </w:r>
          </w:p>
        </w:tc>
      </w:tr>
      <w:tr w:rsidR="000A0E9A" w:rsidRPr="000E16CD" w14:paraId="68A9230F" w14:textId="77777777" w:rsidTr="00D02723">
        <w:trPr>
          <w:trHeight w:val="290"/>
          <w:jc w:val="center"/>
        </w:trPr>
        <w:tc>
          <w:tcPr>
            <w:tcW w:w="929" w:type="dxa"/>
            <w:vAlign w:val="center"/>
          </w:tcPr>
          <w:p w14:paraId="1ADE0FE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4102</w:t>
            </w:r>
          </w:p>
        </w:tc>
        <w:tc>
          <w:tcPr>
            <w:tcW w:w="5219" w:type="dxa"/>
            <w:vAlign w:val="center"/>
          </w:tcPr>
          <w:p w14:paraId="5415F0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MATHEMATICS</w:t>
            </w:r>
          </w:p>
        </w:tc>
      </w:tr>
      <w:tr w:rsidR="000A0E9A" w:rsidRPr="000E16CD" w14:paraId="68926C23" w14:textId="77777777" w:rsidTr="00D02723">
        <w:trPr>
          <w:trHeight w:val="290"/>
          <w:jc w:val="center"/>
        </w:trPr>
        <w:tc>
          <w:tcPr>
            <w:tcW w:w="929" w:type="dxa"/>
            <w:vAlign w:val="center"/>
          </w:tcPr>
          <w:p w14:paraId="3BB2DB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4108</w:t>
            </w:r>
          </w:p>
        </w:tc>
        <w:tc>
          <w:tcPr>
            <w:tcW w:w="5219" w:type="dxa"/>
            <w:vAlign w:val="center"/>
          </w:tcPr>
          <w:p w14:paraId="57A824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MATHEMATICS</w:t>
            </w:r>
          </w:p>
        </w:tc>
      </w:tr>
      <w:tr w:rsidR="000A0E9A" w:rsidRPr="000E16CD" w14:paraId="5CAD611A" w14:textId="77777777" w:rsidTr="00D02723">
        <w:trPr>
          <w:trHeight w:val="290"/>
          <w:jc w:val="center"/>
        </w:trPr>
        <w:tc>
          <w:tcPr>
            <w:tcW w:w="929" w:type="dxa"/>
            <w:vAlign w:val="center"/>
          </w:tcPr>
          <w:p w14:paraId="544B5C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4110</w:t>
            </w:r>
          </w:p>
        </w:tc>
        <w:tc>
          <w:tcPr>
            <w:tcW w:w="5219" w:type="dxa"/>
            <w:vAlign w:val="center"/>
          </w:tcPr>
          <w:p w14:paraId="6A1FAFE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MATHEMATICS</w:t>
            </w:r>
          </w:p>
        </w:tc>
      </w:tr>
      <w:tr w:rsidR="000A0E9A" w:rsidRPr="000E16CD" w14:paraId="60DA6FD4" w14:textId="77777777" w:rsidTr="00D02723">
        <w:trPr>
          <w:trHeight w:val="290"/>
          <w:jc w:val="center"/>
        </w:trPr>
        <w:tc>
          <w:tcPr>
            <w:tcW w:w="929" w:type="dxa"/>
            <w:vAlign w:val="center"/>
          </w:tcPr>
          <w:p w14:paraId="027317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4201</w:t>
            </w:r>
          </w:p>
        </w:tc>
        <w:tc>
          <w:tcPr>
            <w:tcW w:w="5219" w:type="dxa"/>
            <w:vAlign w:val="center"/>
          </w:tcPr>
          <w:p w14:paraId="14501F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CURRICULUUM COORDINATOR - SCIENCE</w:t>
            </w:r>
          </w:p>
        </w:tc>
      </w:tr>
      <w:tr w:rsidR="000A0E9A" w:rsidRPr="000E16CD" w14:paraId="23F23357" w14:textId="77777777" w:rsidTr="00D02723">
        <w:trPr>
          <w:trHeight w:val="290"/>
          <w:jc w:val="center"/>
        </w:trPr>
        <w:tc>
          <w:tcPr>
            <w:tcW w:w="929" w:type="dxa"/>
            <w:vAlign w:val="center"/>
          </w:tcPr>
          <w:p w14:paraId="370111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4202</w:t>
            </w:r>
          </w:p>
        </w:tc>
        <w:tc>
          <w:tcPr>
            <w:tcW w:w="5219" w:type="dxa"/>
            <w:vAlign w:val="center"/>
          </w:tcPr>
          <w:p w14:paraId="3EF6FA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SCIENCE</w:t>
            </w:r>
          </w:p>
        </w:tc>
      </w:tr>
      <w:tr w:rsidR="000A0E9A" w:rsidRPr="000E16CD" w14:paraId="1EDF69D5" w14:textId="77777777" w:rsidTr="00D02723">
        <w:trPr>
          <w:trHeight w:val="290"/>
          <w:jc w:val="center"/>
        </w:trPr>
        <w:tc>
          <w:tcPr>
            <w:tcW w:w="929" w:type="dxa"/>
            <w:vAlign w:val="center"/>
          </w:tcPr>
          <w:p w14:paraId="1DA861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4203</w:t>
            </w:r>
          </w:p>
        </w:tc>
        <w:tc>
          <w:tcPr>
            <w:tcW w:w="5219" w:type="dxa"/>
            <w:vAlign w:val="center"/>
          </w:tcPr>
          <w:p w14:paraId="5FA6D8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LEVEL SCIENCE COORD</w:t>
            </w:r>
          </w:p>
        </w:tc>
      </w:tr>
      <w:tr w:rsidR="000A0E9A" w:rsidRPr="000E16CD" w14:paraId="02CC130E" w14:textId="77777777" w:rsidTr="00D02723">
        <w:trPr>
          <w:trHeight w:val="290"/>
          <w:jc w:val="center"/>
        </w:trPr>
        <w:tc>
          <w:tcPr>
            <w:tcW w:w="929" w:type="dxa"/>
            <w:vAlign w:val="center"/>
          </w:tcPr>
          <w:p w14:paraId="7BEBD6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4208</w:t>
            </w:r>
          </w:p>
        </w:tc>
        <w:tc>
          <w:tcPr>
            <w:tcW w:w="5219" w:type="dxa"/>
            <w:vAlign w:val="center"/>
          </w:tcPr>
          <w:p w14:paraId="219F996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SCIENCE</w:t>
            </w:r>
          </w:p>
        </w:tc>
      </w:tr>
      <w:tr w:rsidR="000A0E9A" w:rsidRPr="000E16CD" w14:paraId="49C593FD" w14:textId="77777777" w:rsidTr="00D02723">
        <w:trPr>
          <w:trHeight w:val="290"/>
          <w:jc w:val="center"/>
        </w:trPr>
        <w:tc>
          <w:tcPr>
            <w:tcW w:w="929" w:type="dxa"/>
            <w:vAlign w:val="center"/>
          </w:tcPr>
          <w:p w14:paraId="6A03BA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4210</w:t>
            </w:r>
          </w:p>
        </w:tc>
        <w:tc>
          <w:tcPr>
            <w:tcW w:w="5219" w:type="dxa"/>
            <w:vAlign w:val="center"/>
          </w:tcPr>
          <w:p w14:paraId="2C1201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SCIENCE</w:t>
            </w:r>
          </w:p>
        </w:tc>
      </w:tr>
      <w:tr w:rsidR="000A0E9A" w:rsidRPr="000E16CD" w14:paraId="0764E80E" w14:textId="77777777" w:rsidTr="00D02723">
        <w:trPr>
          <w:trHeight w:val="290"/>
          <w:jc w:val="center"/>
        </w:trPr>
        <w:tc>
          <w:tcPr>
            <w:tcW w:w="929" w:type="dxa"/>
            <w:vAlign w:val="center"/>
          </w:tcPr>
          <w:p w14:paraId="3BCB38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4302</w:t>
            </w:r>
          </w:p>
        </w:tc>
        <w:tc>
          <w:tcPr>
            <w:tcW w:w="5219" w:type="dxa"/>
            <w:vAlign w:val="center"/>
          </w:tcPr>
          <w:p w14:paraId="7E3662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SOCIAL STUDIES</w:t>
            </w:r>
          </w:p>
        </w:tc>
      </w:tr>
      <w:tr w:rsidR="000A0E9A" w:rsidRPr="000E16CD" w14:paraId="59D85102" w14:textId="77777777" w:rsidTr="00D02723">
        <w:trPr>
          <w:trHeight w:val="290"/>
          <w:jc w:val="center"/>
        </w:trPr>
        <w:tc>
          <w:tcPr>
            <w:tcW w:w="929" w:type="dxa"/>
            <w:vAlign w:val="center"/>
          </w:tcPr>
          <w:p w14:paraId="452725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4308</w:t>
            </w:r>
          </w:p>
        </w:tc>
        <w:tc>
          <w:tcPr>
            <w:tcW w:w="5219" w:type="dxa"/>
            <w:vAlign w:val="center"/>
          </w:tcPr>
          <w:p w14:paraId="09DC0C8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SOCIAL STUDIES</w:t>
            </w:r>
          </w:p>
        </w:tc>
      </w:tr>
      <w:tr w:rsidR="000A0E9A" w:rsidRPr="000E16CD" w14:paraId="1A9754FD" w14:textId="77777777" w:rsidTr="00D02723">
        <w:trPr>
          <w:trHeight w:val="290"/>
          <w:jc w:val="center"/>
        </w:trPr>
        <w:tc>
          <w:tcPr>
            <w:tcW w:w="929" w:type="dxa"/>
            <w:vAlign w:val="center"/>
          </w:tcPr>
          <w:p w14:paraId="5AA890A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4310</w:t>
            </w:r>
          </w:p>
        </w:tc>
        <w:tc>
          <w:tcPr>
            <w:tcW w:w="5219" w:type="dxa"/>
            <w:vAlign w:val="center"/>
          </w:tcPr>
          <w:p w14:paraId="0FC1D8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SOCIAL STUDIES</w:t>
            </w:r>
          </w:p>
        </w:tc>
      </w:tr>
      <w:tr w:rsidR="000A0E9A" w:rsidRPr="000E16CD" w14:paraId="2DC4DCE5" w14:textId="77777777" w:rsidTr="00D02723">
        <w:trPr>
          <w:trHeight w:val="290"/>
          <w:jc w:val="center"/>
        </w:trPr>
        <w:tc>
          <w:tcPr>
            <w:tcW w:w="929" w:type="dxa"/>
            <w:vAlign w:val="center"/>
          </w:tcPr>
          <w:p w14:paraId="3AA42D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4402</w:t>
            </w:r>
          </w:p>
        </w:tc>
        <w:tc>
          <w:tcPr>
            <w:tcW w:w="5219" w:type="dxa"/>
            <w:vAlign w:val="center"/>
          </w:tcPr>
          <w:p w14:paraId="47734F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ART</w:t>
            </w:r>
          </w:p>
        </w:tc>
      </w:tr>
      <w:tr w:rsidR="000A0E9A" w:rsidRPr="000E16CD" w14:paraId="54D3E893" w14:textId="77777777" w:rsidTr="00D02723">
        <w:trPr>
          <w:trHeight w:val="290"/>
          <w:jc w:val="center"/>
        </w:trPr>
        <w:tc>
          <w:tcPr>
            <w:tcW w:w="929" w:type="dxa"/>
            <w:vAlign w:val="center"/>
          </w:tcPr>
          <w:p w14:paraId="745AFB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4408</w:t>
            </w:r>
          </w:p>
        </w:tc>
        <w:tc>
          <w:tcPr>
            <w:tcW w:w="5219" w:type="dxa"/>
            <w:vAlign w:val="center"/>
          </w:tcPr>
          <w:p w14:paraId="616AAF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ART</w:t>
            </w:r>
          </w:p>
        </w:tc>
      </w:tr>
      <w:tr w:rsidR="000A0E9A" w:rsidRPr="000E16CD" w14:paraId="51F00723" w14:textId="77777777" w:rsidTr="00D02723">
        <w:trPr>
          <w:trHeight w:val="290"/>
          <w:jc w:val="center"/>
        </w:trPr>
        <w:tc>
          <w:tcPr>
            <w:tcW w:w="929" w:type="dxa"/>
            <w:vAlign w:val="center"/>
          </w:tcPr>
          <w:p w14:paraId="608E33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4410</w:t>
            </w:r>
          </w:p>
        </w:tc>
        <w:tc>
          <w:tcPr>
            <w:tcW w:w="5219" w:type="dxa"/>
            <w:vAlign w:val="center"/>
          </w:tcPr>
          <w:p w14:paraId="4A664E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(NOT ART TEACHER)</w:t>
            </w:r>
          </w:p>
        </w:tc>
      </w:tr>
      <w:tr w:rsidR="008E1BD6" w:rsidRPr="000E16CD" w14:paraId="64941761" w14:textId="77777777" w:rsidTr="00D02723">
        <w:trPr>
          <w:trHeight w:val="290"/>
          <w:jc w:val="center"/>
        </w:trPr>
        <w:tc>
          <w:tcPr>
            <w:tcW w:w="929" w:type="dxa"/>
            <w:vAlign w:val="center"/>
          </w:tcPr>
          <w:p w14:paraId="56A4FDC6" w14:textId="6F0B5892"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4507</w:t>
            </w:r>
          </w:p>
        </w:tc>
        <w:tc>
          <w:tcPr>
            <w:tcW w:w="5219" w:type="dxa"/>
            <w:vAlign w:val="center"/>
          </w:tcPr>
          <w:p w14:paraId="12A87B6F" w14:textId="55F3E2F9"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HEALTH COORDINATOR</w:t>
            </w:r>
          </w:p>
        </w:tc>
      </w:tr>
      <w:tr w:rsidR="000A0E9A" w:rsidRPr="000E16CD" w14:paraId="4DB88536" w14:textId="77777777" w:rsidTr="00D02723">
        <w:trPr>
          <w:trHeight w:val="290"/>
          <w:jc w:val="center"/>
        </w:trPr>
        <w:tc>
          <w:tcPr>
            <w:tcW w:w="929" w:type="dxa"/>
            <w:vAlign w:val="center"/>
          </w:tcPr>
          <w:p w14:paraId="004EA6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4508</w:t>
            </w:r>
          </w:p>
        </w:tc>
        <w:tc>
          <w:tcPr>
            <w:tcW w:w="5219" w:type="dxa"/>
            <w:vAlign w:val="center"/>
          </w:tcPr>
          <w:p w14:paraId="64528B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HEALTH EDUCATION</w:t>
            </w:r>
          </w:p>
        </w:tc>
      </w:tr>
      <w:tr w:rsidR="000A0E9A" w:rsidRPr="000E16CD" w14:paraId="12C700EC" w14:textId="77777777" w:rsidTr="00D02723">
        <w:trPr>
          <w:trHeight w:val="290"/>
          <w:jc w:val="center"/>
        </w:trPr>
        <w:tc>
          <w:tcPr>
            <w:tcW w:w="929" w:type="dxa"/>
            <w:vAlign w:val="center"/>
          </w:tcPr>
          <w:p w14:paraId="3ADB53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4510</w:t>
            </w:r>
          </w:p>
        </w:tc>
        <w:tc>
          <w:tcPr>
            <w:tcW w:w="5219" w:type="dxa"/>
            <w:vAlign w:val="center"/>
          </w:tcPr>
          <w:p w14:paraId="0B1DD6D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HEALTH EDUCATION</w:t>
            </w:r>
          </w:p>
        </w:tc>
      </w:tr>
      <w:tr w:rsidR="000A0E9A" w:rsidRPr="000E16CD" w14:paraId="7259BB3B" w14:textId="77777777" w:rsidTr="00D02723">
        <w:trPr>
          <w:trHeight w:val="290"/>
          <w:jc w:val="center"/>
        </w:trPr>
        <w:tc>
          <w:tcPr>
            <w:tcW w:w="929" w:type="dxa"/>
            <w:vAlign w:val="center"/>
          </w:tcPr>
          <w:p w14:paraId="777B0D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4603</w:t>
            </w:r>
          </w:p>
        </w:tc>
        <w:tc>
          <w:tcPr>
            <w:tcW w:w="5219" w:type="dxa"/>
            <w:vAlign w:val="center"/>
          </w:tcPr>
          <w:p w14:paraId="46D19B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PHYSICAL EDUCATION</w:t>
            </w:r>
          </w:p>
        </w:tc>
      </w:tr>
      <w:tr w:rsidR="000A0E9A" w:rsidRPr="000E16CD" w14:paraId="58AD6C56" w14:textId="77777777" w:rsidTr="00D02723">
        <w:trPr>
          <w:trHeight w:val="290"/>
          <w:jc w:val="center"/>
        </w:trPr>
        <w:tc>
          <w:tcPr>
            <w:tcW w:w="929" w:type="dxa"/>
            <w:vAlign w:val="center"/>
          </w:tcPr>
          <w:p w14:paraId="7770B8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4608</w:t>
            </w:r>
          </w:p>
        </w:tc>
        <w:tc>
          <w:tcPr>
            <w:tcW w:w="5219" w:type="dxa"/>
            <w:vAlign w:val="center"/>
          </w:tcPr>
          <w:p w14:paraId="3A61E57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CHAIRPERSON/PHYSICAL EDUCATION</w:t>
            </w:r>
          </w:p>
        </w:tc>
      </w:tr>
      <w:tr w:rsidR="000A0E9A" w:rsidRPr="000E16CD" w14:paraId="457C2788" w14:textId="77777777" w:rsidTr="00D02723">
        <w:trPr>
          <w:trHeight w:val="290"/>
          <w:jc w:val="center"/>
        </w:trPr>
        <w:tc>
          <w:tcPr>
            <w:tcW w:w="929" w:type="dxa"/>
            <w:vAlign w:val="center"/>
          </w:tcPr>
          <w:p w14:paraId="1021F2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4610</w:t>
            </w:r>
          </w:p>
        </w:tc>
        <w:tc>
          <w:tcPr>
            <w:tcW w:w="5219" w:type="dxa"/>
            <w:vAlign w:val="center"/>
          </w:tcPr>
          <w:p w14:paraId="015218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IN PHYSICAL EDUC</w:t>
            </w:r>
          </w:p>
        </w:tc>
      </w:tr>
      <w:tr w:rsidR="007E65D1" w:rsidRPr="000E16CD" w14:paraId="116EE0C1" w14:textId="77777777" w:rsidTr="00D02723">
        <w:trPr>
          <w:trHeight w:val="290"/>
          <w:jc w:val="center"/>
        </w:trPr>
        <w:tc>
          <w:tcPr>
            <w:tcW w:w="929" w:type="dxa"/>
            <w:vAlign w:val="center"/>
          </w:tcPr>
          <w:p w14:paraId="02AF33EA" w14:textId="77A98FCF" w:rsidR="007E65D1" w:rsidRPr="00C91016" w:rsidRDefault="00BC2AEB" w:rsidP="00D02723">
            <w:pPr>
              <w:rPr>
                <w:rFonts w:ascii="Bookman Old Style" w:hAnsi="Bookman Old Style" w:cs="Arial"/>
                <w:caps/>
                <w:sz w:val="22"/>
                <w:szCs w:val="22"/>
              </w:rPr>
            </w:pPr>
            <w:r w:rsidRPr="00C91016">
              <w:rPr>
                <w:rFonts w:ascii="Bookman Old Style" w:hAnsi="Bookman Old Style" w:cs="Arial"/>
                <w:caps/>
                <w:sz w:val="22"/>
                <w:szCs w:val="22"/>
              </w:rPr>
              <w:t>4611</w:t>
            </w:r>
          </w:p>
        </w:tc>
        <w:tc>
          <w:tcPr>
            <w:tcW w:w="5219" w:type="dxa"/>
            <w:vAlign w:val="center"/>
          </w:tcPr>
          <w:p w14:paraId="16673BD4" w14:textId="31CA725F" w:rsidR="007E65D1" w:rsidRPr="00C91016" w:rsidRDefault="00BC2AEB" w:rsidP="00D02723">
            <w:pPr>
              <w:rPr>
                <w:rFonts w:ascii="Bookman Old Style" w:hAnsi="Bookman Old Style" w:cs="Arial"/>
                <w:caps/>
                <w:sz w:val="22"/>
                <w:szCs w:val="22"/>
              </w:rPr>
            </w:pPr>
            <w:r w:rsidRPr="00C91016">
              <w:rPr>
                <w:rFonts w:ascii="Bookman Old Style" w:hAnsi="Bookman Old Style" w:cs="Arial"/>
                <w:caps/>
                <w:sz w:val="22"/>
                <w:szCs w:val="22"/>
              </w:rPr>
              <w:t>CERTIFIED ATHLETIC TRAINER</w:t>
            </w:r>
          </w:p>
        </w:tc>
      </w:tr>
      <w:tr w:rsidR="000A0E9A" w:rsidRPr="000E16CD" w14:paraId="1592775D" w14:textId="77777777" w:rsidTr="00D02723">
        <w:trPr>
          <w:trHeight w:val="290"/>
          <w:jc w:val="center"/>
        </w:trPr>
        <w:tc>
          <w:tcPr>
            <w:tcW w:w="929" w:type="dxa"/>
            <w:vAlign w:val="center"/>
          </w:tcPr>
          <w:p w14:paraId="47055E27" w14:textId="77777777" w:rsidR="000A0E9A" w:rsidRPr="00C91016" w:rsidRDefault="000A0E9A" w:rsidP="00D02723">
            <w:pPr>
              <w:rPr>
                <w:rFonts w:ascii="Bookman Old Style" w:hAnsi="Bookman Old Style" w:cs="Arial"/>
                <w:caps/>
                <w:sz w:val="22"/>
                <w:szCs w:val="22"/>
              </w:rPr>
            </w:pPr>
            <w:r w:rsidRPr="00C91016">
              <w:rPr>
                <w:rFonts w:ascii="Bookman Old Style" w:hAnsi="Bookman Old Style" w:cs="Arial"/>
                <w:caps/>
                <w:sz w:val="22"/>
                <w:szCs w:val="22"/>
              </w:rPr>
              <w:t>4702</w:t>
            </w:r>
          </w:p>
        </w:tc>
        <w:tc>
          <w:tcPr>
            <w:tcW w:w="5219" w:type="dxa"/>
            <w:vAlign w:val="center"/>
          </w:tcPr>
          <w:p w14:paraId="33F9E9FE" w14:textId="77777777" w:rsidR="000A0E9A" w:rsidRPr="00C91016" w:rsidRDefault="000A0E9A" w:rsidP="00D02723">
            <w:pPr>
              <w:rPr>
                <w:rFonts w:ascii="Bookman Old Style" w:hAnsi="Bookman Old Style" w:cs="Arial"/>
                <w:caps/>
                <w:sz w:val="22"/>
                <w:szCs w:val="22"/>
              </w:rPr>
            </w:pPr>
            <w:r w:rsidRPr="00C91016">
              <w:rPr>
                <w:rFonts w:ascii="Bookman Old Style" w:hAnsi="Bookman Old Style" w:cs="Arial"/>
                <w:caps/>
                <w:sz w:val="22"/>
                <w:szCs w:val="22"/>
              </w:rPr>
              <w:t>DIRECTOR OF MUSIC</w:t>
            </w:r>
          </w:p>
        </w:tc>
      </w:tr>
      <w:tr w:rsidR="000A0E9A" w:rsidRPr="000E16CD" w14:paraId="7D405EE3" w14:textId="77777777" w:rsidTr="00D02723">
        <w:trPr>
          <w:trHeight w:val="290"/>
          <w:jc w:val="center"/>
        </w:trPr>
        <w:tc>
          <w:tcPr>
            <w:tcW w:w="929" w:type="dxa"/>
            <w:vAlign w:val="center"/>
          </w:tcPr>
          <w:p w14:paraId="2EF9E6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4708</w:t>
            </w:r>
          </w:p>
        </w:tc>
        <w:tc>
          <w:tcPr>
            <w:tcW w:w="5219" w:type="dxa"/>
            <w:vAlign w:val="center"/>
          </w:tcPr>
          <w:p w14:paraId="440134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MUSIC</w:t>
            </w:r>
          </w:p>
        </w:tc>
      </w:tr>
      <w:tr w:rsidR="000A0E9A" w:rsidRPr="000E16CD" w14:paraId="68CF60DB" w14:textId="77777777" w:rsidTr="00D02723">
        <w:trPr>
          <w:trHeight w:val="290"/>
          <w:jc w:val="center"/>
        </w:trPr>
        <w:tc>
          <w:tcPr>
            <w:tcW w:w="929" w:type="dxa"/>
            <w:vAlign w:val="center"/>
          </w:tcPr>
          <w:p w14:paraId="2985206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4710</w:t>
            </w:r>
          </w:p>
        </w:tc>
        <w:tc>
          <w:tcPr>
            <w:tcW w:w="5219" w:type="dxa"/>
            <w:vAlign w:val="center"/>
          </w:tcPr>
          <w:p w14:paraId="7338E5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MUSIC ADMINISTRATOR</w:t>
            </w:r>
          </w:p>
        </w:tc>
      </w:tr>
      <w:tr w:rsidR="000A0E9A" w:rsidRPr="000E16CD" w14:paraId="2F48BDCD" w14:textId="77777777" w:rsidTr="00D02723">
        <w:trPr>
          <w:trHeight w:val="290"/>
          <w:jc w:val="center"/>
        </w:trPr>
        <w:tc>
          <w:tcPr>
            <w:tcW w:w="929" w:type="dxa"/>
            <w:vAlign w:val="center"/>
          </w:tcPr>
          <w:p w14:paraId="76C391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4802</w:t>
            </w:r>
          </w:p>
        </w:tc>
        <w:tc>
          <w:tcPr>
            <w:tcW w:w="5219" w:type="dxa"/>
            <w:vAlign w:val="center"/>
          </w:tcPr>
          <w:p w14:paraId="47A20FE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AGRICULTURE</w:t>
            </w:r>
          </w:p>
        </w:tc>
      </w:tr>
      <w:tr w:rsidR="000A0E9A" w:rsidRPr="000E16CD" w14:paraId="150B67BB" w14:textId="77777777" w:rsidTr="00D02723">
        <w:trPr>
          <w:trHeight w:val="290"/>
          <w:jc w:val="center"/>
        </w:trPr>
        <w:tc>
          <w:tcPr>
            <w:tcW w:w="929" w:type="dxa"/>
            <w:vAlign w:val="center"/>
          </w:tcPr>
          <w:p w14:paraId="14A633B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4808</w:t>
            </w:r>
          </w:p>
        </w:tc>
        <w:tc>
          <w:tcPr>
            <w:tcW w:w="5219" w:type="dxa"/>
            <w:vAlign w:val="center"/>
          </w:tcPr>
          <w:p w14:paraId="471BEAC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AGRICULTURE</w:t>
            </w:r>
          </w:p>
        </w:tc>
      </w:tr>
      <w:tr w:rsidR="000A0E9A" w:rsidRPr="000E16CD" w14:paraId="1ED738AB" w14:textId="77777777" w:rsidTr="00D02723">
        <w:trPr>
          <w:trHeight w:val="290"/>
          <w:jc w:val="center"/>
        </w:trPr>
        <w:tc>
          <w:tcPr>
            <w:tcW w:w="929" w:type="dxa"/>
            <w:vAlign w:val="center"/>
          </w:tcPr>
          <w:p w14:paraId="71973FA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4810</w:t>
            </w:r>
          </w:p>
        </w:tc>
        <w:tc>
          <w:tcPr>
            <w:tcW w:w="5219" w:type="dxa"/>
            <w:vAlign w:val="center"/>
          </w:tcPr>
          <w:p w14:paraId="5272F2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AGRICULTURE OTHER</w:t>
            </w:r>
          </w:p>
        </w:tc>
      </w:tr>
      <w:tr w:rsidR="000A0E9A" w:rsidRPr="000E16CD" w14:paraId="6563888F" w14:textId="77777777" w:rsidTr="00D02723">
        <w:trPr>
          <w:trHeight w:val="290"/>
          <w:jc w:val="center"/>
        </w:trPr>
        <w:tc>
          <w:tcPr>
            <w:tcW w:w="929" w:type="dxa"/>
            <w:vAlign w:val="center"/>
          </w:tcPr>
          <w:p w14:paraId="41A5C3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4902</w:t>
            </w:r>
          </w:p>
        </w:tc>
        <w:tc>
          <w:tcPr>
            <w:tcW w:w="5219" w:type="dxa"/>
            <w:vAlign w:val="center"/>
          </w:tcPr>
          <w:p w14:paraId="0F3E55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BUSINESS EDUCATION</w:t>
            </w:r>
          </w:p>
        </w:tc>
      </w:tr>
      <w:tr w:rsidR="000A0E9A" w:rsidRPr="000E16CD" w14:paraId="5E92812D" w14:textId="77777777" w:rsidTr="00D02723">
        <w:trPr>
          <w:trHeight w:val="290"/>
          <w:jc w:val="center"/>
        </w:trPr>
        <w:tc>
          <w:tcPr>
            <w:tcW w:w="929" w:type="dxa"/>
            <w:vAlign w:val="center"/>
          </w:tcPr>
          <w:p w14:paraId="367ACD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4908</w:t>
            </w:r>
          </w:p>
        </w:tc>
        <w:tc>
          <w:tcPr>
            <w:tcW w:w="5219" w:type="dxa"/>
            <w:vAlign w:val="center"/>
          </w:tcPr>
          <w:p w14:paraId="2028F6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BUSINESS EDUCATION</w:t>
            </w:r>
          </w:p>
        </w:tc>
      </w:tr>
      <w:tr w:rsidR="000A0E9A" w:rsidRPr="000E16CD" w14:paraId="298489F7" w14:textId="77777777" w:rsidTr="00D02723">
        <w:trPr>
          <w:trHeight w:val="290"/>
          <w:jc w:val="center"/>
        </w:trPr>
        <w:tc>
          <w:tcPr>
            <w:tcW w:w="929" w:type="dxa"/>
            <w:vAlign w:val="center"/>
          </w:tcPr>
          <w:p w14:paraId="35728A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4910</w:t>
            </w:r>
          </w:p>
        </w:tc>
        <w:tc>
          <w:tcPr>
            <w:tcW w:w="5219" w:type="dxa"/>
            <w:vAlign w:val="center"/>
          </w:tcPr>
          <w:p w14:paraId="06453E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ADMINISTRATOR-BUS ED</w:t>
            </w:r>
          </w:p>
        </w:tc>
      </w:tr>
      <w:tr w:rsidR="000A0E9A" w:rsidRPr="000E16CD" w14:paraId="78733A66" w14:textId="77777777" w:rsidTr="00D02723">
        <w:trPr>
          <w:trHeight w:val="290"/>
          <w:jc w:val="center"/>
        </w:trPr>
        <w:tc>
          <w:tcPr>
            <w:tcW w:w="929" w:type="dxa"/>
            <w:vAlign w:val="center"/>
          </w:tcPr>
          <w:p w14:paraId="5CAD902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5002</w:t>
            </w:r>
          </w:p>
        </w:tc>
        <w:tc>
          <w:tcPr>
            <w:tcW w:w="5219" w:type="dxa"/>
            <w:vAlign w:val="center"/>
          </w:tcPr>
          <w:p w14:paraId="097F6C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FAMILY CONSUMER SCI</w:t>
            </w:r>
          </w:p>
        </w:tc>
      </w:tr>
      <w:tr w:rsidR="000A0E9A" w:rsidRPr="000E16CD" w14:paraId="2C7C2301" w14:textId="77777777" w:rsidTr="00D02723">
        <w:trPr>
          <w:trHeight w:val="290"/>
          <w:jc w:val="center"/>
        </w:trPr>
        <w:tc>
          <w:tcPr>
            <w:tcW w:w="929" w:type="dxa"/>
            <w:vAlign w:val="center"/>
          </w:tcPr>
          <w:p w14:paraId="7794669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5008</w:t>
            </w:r>
          </w:p>
        </w:tc>
        <w:tc>
          <w:tcPr>
            <w:tcW w:w="5219" w:type="dxa"/>
            <w:vAlign w:val="center"/>
          </w:tcPr>
          <w:p w14:paraId="132FD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FAMILY CONSUMER SCI</w:t>
            </w:r>
          </w:p>
        </w:tc>
      </w:tr>
      <w:tr w:rsidR="000A0E9A" w:rsidRPr="000E16CD" w14:paraId="12745EEC" w14:textId="77777777" w:rsidTr="00D02723">
        <w:trPr>
          <w:trHeight w:val="290"/>
          <w:jc w:val="center"/>
        </w:trPr>
        <w:tc>
          <w:tcPr>
            <w:tcW w:w="929" w:type="dxa"/>
            <w:vAlign w:val="center"/>
          </w:tcPr>
          <w:p w14:paraId="315796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5010</w:t>
            </w:r>
          </w:p>
        </w:tc>
        <w:tc>
          <w:tcPr>
            <w:tcW w:w="5219" w:type="dxa"/>
            <w:vAlign w:val="center"/>
          </w:tcPr>
          <w:p w14:paraId="082870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FAMILY CONSUMER SCI ADMIN</w:t>
            </w:r>
          </w:p>
        </w:tc>
      </w:tr>
      <w:tr w:rsidR="000A0E9A" w:rsidRPr="000E16CD" w14:paraId="77497E67" w14:textId="77777777" w:rsidTr="00D02723">
        <w:trPr>
          <w:trHeight w:val="290"/>
          <w:jc w:val="center"/>
        </w:trPr>
        <w:tc>
          <w:tcPr>
            <w:tcW w:w="929" w:type="dxa"/>
            <w:vAlign w:val="center"/>
          </w:tcPr>
          <w:p w14:paraId="156A46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5102</w:t>
            </w:r>
          </w:p>
        </w:tc>
        <w:tc>
          <w:tcPr>
            <w:tcW w:w="5219" w:type="dxa"/>
            <w:vAlign w:val="center"/>
          </w:tcPr>
          <w:p w14:paraId="2913CA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TECHNOLOGY (I.A.)</w:t>
            </w:r>
          </w:p>
        </w:tc>
      </w:tr>
      <w:tr w:rsidR="000A0E9A" w:rsidRPr="000E16CD" w14:paraId="7DD4FF48" w14:textId="77777777" w:rsidTr="00D02723">
        <w:trPr>
          <w:trHeight w:val="290"/>
          <w:jc w:val="center"/>
        </w:trPr>
        <w:tc>
          <w:tcPr>
            <w:tcW w:w="929" w:type="dxa"/>
            <w:vAlign w:val="center"/>
          </w:tcPr>
          <w:p w14:paraId="5983283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5108</w:t>
            </w:r>
          </w:p>
        </w:tc>
        <w:tc>
          <w:tcPr>
            <w:tcW w:w="5219" w:type="dxa"/>
            <w:vAlign w:val="center"/>
          </w:tcPr>
          <w:p w14:paraId="17AA5D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CHAIRPERSON-TECHNOLOGY</w:t>
            </w:r>
          </w:p>
        </w:tc>
      </w:tr>
      <w:tr w:rsidR="000A0E9A" w:rsidRPr="000E16CD" w14:paraId="48C974E5" w14:textId="77777777" w:rsidTr="00D02723">
        <w:trPr>
          <w:trHeight w:val="290"/>
          <w:jc w:val="center"/>
        </w:trPr>
        <w:tc>
          <w:tcPr>
            <w:tcW w:w="929" w:type="dxa"/>
            <w:vAlign w:val="center"/>
          </w:tcPr>
          <w:p w14:paraId="6F526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5110</w:t>
            </w:r>
          </w:p>
        </w:tc>
        <w:tc>
          <w:tcPr>
            <w:tcW w:w="5219" w:type="dxa"/>
            <w:vAlign w:val="center"/>
          </w:tcPr>
          <w:p w14:paraId="47EF77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TECHNOLOGY ADMIN</w:t>
            </w:r>
          </w:p>
        </w:tc>
      </w:tr>
      <w:tr w:rsidR="000A0E9A" w:rsidRPr="000E16CD" w14:paraId="550D1F41" w14:textId="77777777" w:rsidTr="00D02723">
        <w:trPr>
          <w:trHeight w:val="290"/>
          <w:jc w:val="center"/>
        </w:trPr>
        <w:tc>
          <w:tcPr>
            <w:tcW w:w="929" w:type="dxa"/>
            <w:vAlign w:val="center"/>
          </w:tcPr>
          <w:p w14:paraId="739662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5202</w:t>
            </w:r>
          </w:p>
        </w:tc>
        <w:tc>
          <w:tcPr>
            <w:tcW w:w="5219" w:type="dxa"/>
            <w:vAlign w:val="center"/>
          </w:tcPr>
          <w:p w14:paraId="6B5C75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DIRECTOR-TRADE/TECHNICAL EDUCA</w:t>
            </w:r>
          </w:p>
        </w:tc>
      </w:tr>
      <w:tr w:rsidR="000A0E9A" w:rsidRPr="000E16CD" w14:paraId="646AFBDC" w14:textId="77777777" w:rsidTr="00D02723">
        <w:trPr>
          <w:trHeight w:val="290"/>
          <w:jc w:val="center"/>
        </w:trPr>
        <w:tc>
          <w:tcPr>
            <w:tcW w:w="929" w:type="dxa"/>
            <w:vAlign w:val="center"/>
          </w:tcPr>
          <w:p w14:paraId="7374E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5208</w:t>
            </w:r>
          </w:p>
        </w:tc>
        <w:tc>
          <w:tcPr>
            <w:tcW w:w="5219" w:type="dxa"/>
            <w:vAlign w:val="center"/>
          </w:tcPr>
          <w:p w14:paraId="679F46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CHAIRPERSON-TRADE/TECHNICAL ED</w:t>
            </w:r>
          </w:p>
        </w:tc>
      </w:tr>
      <w:tr w:rsidR="000A0E9A" w:rsidRPr="000E16CD" w14:paraId="6646BC6B" w14:textId="77777777" w:rsidTr="00D02723">
        <w:trPr>
          <w:trHeight w:val="290"/>
          <w:jc w:val="center"/>
        </w:trPr>
        <w:tc>
          <w:tcPr>
            <w:tcW w:w="929" w:type="dxa"/>
            <w:vAlign w:val="center"/>
          </w:tcPr>
          <w:p w14:paraId="774D10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5210</w:t>
            </w:r>
          </w:p>
        </w:tc>
        <w:tc>
          <w:tcPr>
            <w:tcW w:w="5219" w:type="dxa"/>
            <w:vAlign w:val="center"/>
          </w:tcPr>
          <w:p w14:paraId="62760F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TRADE/TECH ED ADMIN</w:t>
            </w:r>
          </w:p>
        </w:tc>
      </w:tr>
      <w:tr w:rsidR="000A0E9A" w:rsidRPr="000E16CD" w14:paraId="71BB475E" w14:textId="77777777" w:rsidTr="00D02723">
        <w:trPr>
          <w:trHeight w:val="290"/>
          <w:jc w:val="center"/>
        </w:trPr>
        <w:tc>
          <w:tcPr>
            <w:tcW w:w="929" w:type="dxa"/>
            <w:vAlign w:val="center"/>
          </w:tcPr>
          <w:p w14:paraId="42B751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5402</w:t>
            </w:r>
          </w:p>
        </w:tc>
        <w:tc>
          <w:tcPr>
            <w:tcW w:w="5219" w:type="dxa"/>
            <w:vAlign w:val="center"/>
          </w:tcPr>
          <w:p w14:paraId="0DB4F2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HUMANITIES</w:t>
            </w:r>
          </w:p>
        </w:tc>
      </w:tr>
      <w:tr w:rsidR="000A0E9A" w:rsidRPr="000E16CD" w14:paraId="7D1D373C" w14:textId="77777777" w:rsidTr="00D02723">
        <w:trPr>
          <w:trHeight w:val="290"/>
          <w:jc w:val="center"/>
        </w:trPr>
        <w:tc>
          <w:tcPr>
            <w:tcW w:w="929" w:type="dxa"/>
            <w:vAlign w:val="center"/>
          </w:tcPr>
          <w:p w14:paraId="38ADC2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5408</w:t>
            </w:r>
          </w:p>
        </w:tc>
        <w:tc>
          <w:tcPr>
            <w:tcW w:w="5219" w:type="dxa"/>
            <w:vAlign w:val="center"/>
          </w:tcPr>
          <w:p w14:paraId="7D1080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HUMANITIES</w:t>
            </w:r>
          </w:p>
        </w:tc>
      </w:tr>
      <w:tr w:rsidR="000A0E9A" w:rsidRPr="000E16CD" w14:paraId="1FDC3CED" w14:textId="77777777" w:rsidTr="00D02723">
        <w:trPr>
          <w:trHeight w:val="290"/>
          <w:jc w:val="center"/>
        </w:trPr>
        <w:tc>
          <w:tcPr>
            <w:tcW w:w="929" w:type="dxa"/>
            <w:vAlign w:val="center"/>
          </w:tcPr>
          <w:p w14:paraId="64DCE91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5410</w:t>
            </w:r>
          </w:p>
        </w:tc>
        <w:tc>
          <w:tcPr>
            <w:tcW w:w="5219" w:type="dxa"/>
            <w:vAlign w:val="center"/>
          </w:tcPr>
          <w:p w14:paraId="09E7E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HUMANITIES ADMINISTRATOR</w:t>
            </w:r>
          </w:p>
        </w:tc>
      </w:tr>
      <w:tr w:rsidR="000A0E9A" w:rsidRPr="000E16CD" w14:paraId="54BBE935" w14:textId="77777777" w:rsidTr="00D02723">
        <w:trPr>
          <w:trHeight w:val="290"/>
          <w:jc w:val="center"/>
        </w:trPr>
        <w:tc>
          <w:tcPr>
            <w:tcW w:w="929" w:type="dxa"/>
            <w:vAlign w:val="center"/>
          </w:tcPr>
          <w:p w14:paraId="5F1A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5602</w:t>
            </w:r>
          </w:p>
        </w:tc>
        <w:tc>
          <w:tcPr>
            <w:tcW w:w="5219" w:type="dxa"/>
            <w:vAlign w:val="center"/>
          </w:tcPr>
          <w:p w14:paraId="07048D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DIRECTOR/BILINGUAL EDUCATION</w:t>
            </w:r>
          </w:p>
        </w:tc>
      </w:tr>
      <w:tr w:rsidR="000A0E9A" w:rsidRPr="000E16CD" w14:paraId="7E3CBD34" w14:textId="77777777" w:rsidTr="00D02723">
        <w:trPr>
          <w:trHeight w:val="290"/>
          <w:jc w:val="center"/>
        </w:trPr>
        <w:tc>
          <w:tcPr>
            <w:tcW w:w="929" w:type="dxa"/>
            <w:vAlign w:val="center"/>
          </w:tcPr>
          <w:p w14:paraId="47EE7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5607</w:t>
            </w:r>
          </w:p>
        </w:tc>
        <w:tc>
          <w:tcPr>
            <w:tcW w:w="5219" w:type="dxa"/>
            <w:vAlign w:val="center"/>
          </w:tcPr>
          <w:p w14:paraId="230126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TEACHER/BILINGUAL ED</w:t>
            </w:r>
          </w:p>
        </w:tc>
      </w:tr>
      <w:tr w:rsidR="000A0E9A" w:rsidRPr="000E16CD" w14:paraId="0C0FB20C" w14:textId="77777777" w:rsidTr="00D02723">
        <w:trPr>
          <w:trHeight w:val="290"/>
          <w:jc w:val="center"/>
        </w:trPr>
        <w:tc>
          <w:tcPr>
            <w:tcW w:w="929" w:type="dxa"/>
            <w:vAlign w:val="center"/>
          </w:tcPr>
          <w:p w14:paraId="7B337AA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5610</w:t>
            </w:r>
          </w:p>
        </w:tc>
        <w:tc>
          <w:tcPr>
            <w:tcW w:w="5219" w:type="dxa"/>
            <w:vAlign w:val="center"/>
          </w:tcPr>
          <w:p w14:paraId="00F683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BILINGUAL ED ADMIN</w:t>
            </w:r>
          </w:p>
        </w:tc>
      </w:tr>
      <w:tr w:rsidR="000A0E9A" w:rsidRPr="000E16CD" w14:paraId="245D72C0" w14:textId="77777777" w:rsidTr="00D02723">
        <w:trPr>
          <w:trHeight w:val="290"/>
          <w:jc w:val="center"/>
        </w:trPr>
        <w:tc>
          <w:tcPr>
            <w:tcW w:w="929" w:type="dxa"/>
            <w:vAlign w:val="center"/>
          </w:tcPr>
          <w:p w14:paraId="512E1B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5701</w:t>
            </w:r>
          </w:p>
        </w:tc>
        <w:tc>
          <w:tcPr>
            <w:tcW w:w="5219" w:type="dxa"/>
            <w:vAlign w:val="center"/>
          </w:tcPr>
          <w:p w14:paraId="70E88C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DIRECTOR-SAFETY EDUCATION</w:t>
            </w:r>
          </w:p>
        </w:tc>
      </w:tr>
      <w:tr w:rsidR="000A0E9A" w:rsidRPr="000E16CD" w14:paraId="78DDBE0B" w14:textId="77777777" w:rsidTr="00D02723">
        <w:trPr>
          <w:trHeight w:val="290"/>
          <w:jc w:val="center"/>
        </w:trPr>
        <w:tc>
          <w:tcPr>
            <w:tcW w:w="929" w:type="dxa"/>
            <w:vAlign w:val="center"/>
          </w:tcPr>
          <w:p w14:paraId="3007F4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5702</w:t>
            </w:r>
          </w:p>
        </w:tc>
        <w:tc>
          <w:tcPr>
            <w:tcW w:w="5219" w:type="dxa"/>
            <w:vAlign w:val="center"/>
          </w:tcPr>
          <w:p w14:paraId="3C3FDB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DRIVER EDUCATION</w:t>
            </w:r>
          </w:p>
        </w:tc>
      </w:tr>
      <w:tr w:rsidR="000A0E9A" w:rsidRPr="000E16CD" w14:paraId="67A08C11" w14:textId="77777777" w:rsidTr="00D02723">
        <w:trPr>
          <w:trHeight w:val="290"/>
          <w:jc w:val="center"/>
        </w:trPr>
        <w:tc>
          <w:tcPr>
            <w:tcW w:w="929" w:type="dxa"/>
            <w:vAlign w:val="center"/>
          </w:tcPr>
          <w:p w14:paraId="6DD0AA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5707</w:t>
            </w:r>
          </w:p>
        </w:tc>
        <w:tc>
          <w:tcPr>
            <w:tcW w:w="5219" w:type="dxa"/>
            <w:vAlign w:val="center"/>
          </w:tcPr>
          <w:p w14:paraId="793454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CHAIRPERSON-SAFETY EDUCATION</w:t>
            </w:r>
          </w:p>
        </w:tc>
      </w:tr>
      <w:tr w:rsidR="000A0E9A" w:rsidRPr="000E16CD" w14:paraId="55A69717" w14:textId="77777777" w:rsidTr="00D02723">
        <w:trPr>
          <w:trHeight w:val="290"/>
          <w:jc w:val="center"/>
        </w:trPr>
        <w:tc>
          <w:tcPr>
            <w:tcW w:w="929" w:type="dxa"/>
            <w:vAlign w:val="center"/>
          </w:tcPr>
          <w:p w14:paraId="152A5C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5708</w:t>
            </w:r>
          </w:p>
        </w:tc>
        <w:tc>
          <w:tcPr>
            <w:tcW w:w="5219" w:type="dxa"/>
            <w:vAlign w:val="center"/>
          </w:tcPr>
          <w:p w14:paraId="1532B7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CHAIRPERSON-DRIVER EDUCATION</w:t>
            </w:r>
          </w:p>
        </w:tc>
      </w:tr>
      <w:tr w:rsidR="000A0E9A" w:rsidRPr="000E16CD" w14:paraId="0EE30D7B" w14:textId="77777777" w:rsidTr="00D02723">
        <w:trPr>
          <w:trHeight w:val="290"/>
          <w:jc w:val="center"/>
        </w:trPr>
        <w:tc>
          <w:tcPr>
            <w:tcW w:w="929" w:type="dxa"/>
            <w:vAlign w:val="center"/>
          </w:tcPr>
          <w:p w14:paraId="72FF2D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5710</w:t>
            </w:r>
          </w:p>
        </w:tc>
        <w:tc>
          <w:tcPr>
            <w:tcW w:w="5219" w:type="dxa"/>
            <w:vAlign w:val="center"/>
          </w:tcPr>
          <w:p w14:paraId="428F4F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SAFETY EDUCATION</w:t>
            </w:r>
          </w:p>
        </w:tc>
      </w:tr>
      <w:tr w:rsidR="000A0E9A" w:rsidRPr="000E16CD" w14:paraId="3931892C" w14:textId="77777777" w:rsidTr="00D02723">
        <w:trPr>
          <w:trHeight w:val="290"/>
          <w:jc w:val="center"/>
        </w:trPr>
        <w:tc>
          <w:tcPr>
            <w:tcW w:w="929" w:type="dxa"/>
            <w:vAlign w:val="center"/>
          </w:tcPr>
          <w:p w14:paraId="3788D1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5902</w:t>
            </w:r>
          </w:p>
        </w:tc>
        <w:tc>
          <w:tcPr>
            <w:tcW w:w="5219" w:type="dxa"/>
            <w:vAlign w:val="center"/>
          </w:tcPr>
          <w:p w14:paraId="16D9B6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HEALTH OCCUPATIONS ED</w:t>
            </w:r>
          </w:p>
        </w:tc>
      </w:tr>
      <w:tr w:rsidR="000A0E9A" w:rsidRPr="000E16CD" w14:paraId="2B573F08" w14:textId="77777777" w:rsidTr="00D02723">
        <w:trPr>
          <w:trHeight w:val="290"/>
          <w:jc w:val="center"/>
        </w:trPr>
        <w:tc>
          <w:tcPr>
            <w:tcW w:w="929" w:type="dxa"/>
            <w:vAlign w:val="center"/>
          </w:tcPr>
          <w:p w14:paraId="3C682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5908</w:t>
            </w:r>
          </w:p>
        </w:tc>
        <w:tc>
          <w:tcPr>
            <w:tcW w:w="5219" w:type="dxa"/>
            <w:vAlign w:val="center"/>
          </w:tcPr>
          <w:p w14:paraId="01D0339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HLTH OCCUPATION ED</w:t>
            </w:r>
          </w:p>
        </w:tc>
      </w:tr>
      <w:tr w:rsidR="000A0E9A" w:rsidRPr="000E16CD" w14:paraId="38EADD96" w14:textId="77777777" w:rsidTr="00D02723">
        <w:trPr>
          <w:trHeight w:val="290"/>
          <w:jc w:val="center"/>
        </w:trPr>
        <w:tc>
          <w:tcPr>
            <w:tcW w:w="929" w:type="dxa"/>
            <w:vAlign w:val="center"/>
          </w:tcPr>
          <w:p w14:paraId="4D19EB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5910</w:t>
            </w:r>
          </w:p>
        </w:tc>
        <w:tc>
          <w:tcPr>
            <w:tcW w:w="5219" w:type="dxa"/>
            <w:vAlign w:val="center"/>
          </w:tcPr>
          <w:p w14:paraId="7665C2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HLTH OCCUPATION ED</w:t>
            </w:r>
          </w:p>
        </w:tc>
      </w:tr>
      <w:tr w:rsidR="000A0E9A" w:rsidRPr="000E16CD" w14:paraId="6ED87185" w14:textId="77777777" w:rsidTr="00D02723">
        <w:trPr>
          <w:trHeight w:val="290"/>
          <w:jc w:val="center"/>
        </w:trPr>
        <w:tc>
          <w:tcPr>
            <w:tcW w:w="929" w:type="dxa"/>
            <w:vAlign w:val="center"/>
          </w:tcPr>
          <w:p w14:paraId="2543A2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6402</w:t>
            </w:r>
          </w:p>
        </w:tc>
        <w:tc>
          <w:tcPr>
            <w:tcW w:w="5219" w:type="dxa"/>
            <w:vAlign w:val="center"/>
          </w:tcPr>
          <w:p w14:paraId="2ECC4D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THEATRE</w:t>
            </w:r>
          </w:p>
        </w:tc>
      </w:tr>
      <w:tr w:rsidR="000A0E9A" w:rsidRPr="000E16CD" w14:paraId="76DA1F83" w14:textId="77777777" w:rsidTr="00D02723">
        <w:trPr>
          <w:trHeight w:val="290"/>
          <w:jc w:val="center"/>
        </w:trPr>
        <w:tc>
          <w:tcPr>
            <w:tcW w:w="929" w:type="dxa"/>
            <w:vAlign w:val="center"/>
          </w:tcPr>
          <w:p w14:paraId="0087E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6408</w:t>
            </w:r>
          </w:p>
        </w:tc>
        <w:tc>
          <w:tcPr>
            <w:tcW w:w="5219" w:type="dxa"/>
            <w:vAlign w:val="center"/>
          </w:tcPr>
          <w:p w14:paraId="787335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THEATRE</w:t>
            </w:r>
          </w:p>
        </w:tc>
      </w:tr>
      <w:tr w:rsidR="000A0E9A" w:rsidRPr="000E16CD" w14:paraId="56581DB1" w14:textId="77777777" w:rsidTr="00D02723">
        <w:trPr>
          <w:trHeight w:val="290"/>
          <w:jc w:val="center"/>
        </w:trPr>
        <w:tc>
          <w:tcPr>
            <w:tcW w:w="929" w:type="dxa"/>
            <w:vAlign w:val="center"/>
          </w:tcPr>
          <w:p w14:paraId="28F7E0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6410</w:t>
            </w:r>
          </w:p>
        </w:tc>
        <w:tc>
          <w:tcPr>
            <w:tcW w:w="5219" w:type="dxa"/>
            <w:vAlign w:val="center"/>
          </w:tcPr>
          <w:p w14:paraId="486499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THEATRE</w:t>
            </w:r>
          </w:p>
        </w:tc>
      </w:tr>
      <w:tr w:rsidR="000A0E9A" w:rsidRPr="000E16CD" w14:paraId="728301EB" w14:textId="77777777" w:rsidTr="00D02723">
        <w:trPr>
          <w:trHeight w:val="290"/>
          <w:jc w:val="center"/>
        </w:trPr>
        <w:tc>
          <w:tcPr>
            <w:tcW w:w="929" w:type="dxa"/>
            <w:vAlign w:val="center"/>
          </w:tcPr>
          <w:p w14:paraId="0D77E9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6702</w:t>
            </w:r>
          </w:p>
        </w:tc>
        <w:tc>
          <w:tcPr>
            <w:tcW w:w="5219" w:type="dxa"/>
            <w:vAlign w:val="center"/>
          </w:tcPr>
          <w:p w14:paraId="4C3D9B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DANCE</w:t>
            </w:r>
          </w:p>
        </w:tc>
      </w:tr>
      <w:tr w:rsidR="000A0E9A" w:rsidRPr="000E16CD" w14:paraId="0FDF80E4" w14:textId="77777777" w:rsidTr="00D02723">
        <w:trPr>
          <w:trHeight w:val="290"/>
          <w:jc w:val="center"/>
        </w:trPr>
        <w:tc>
          <w:tcPr>
            <w:tcW w:w="929" w:type="dxa"/>
            <w:vAlign w:val="center"/>
          </w:tcPr>
          <w:p w14:paraId="26ED8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6708</w:t>
            </w:r>
          </w:p>
        </w:tc>
        <w:tc>
          <w:tcPr>
            <w:tcW w:w="5219" w:type="dxa"/>
            <w:vAlign w:val="center"/>
          </w:tcPr>
          <w:p w14:paraId="01C8CF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DANCE</w:t>
            </w:r>
          </w:p>
        </w:tc>
      </w:tr>
      <w:tr w:rsidR="000A0E9A" w:rsidRPr="000E16CD" w14:paraId="3E1CB6B2" w14:textId="77777777" w:rsidTr="00D02723">
        <w:trPr>
          <w:trHeight w:val="290"/>
          <w:jc w:val="center"/>
        </w:trPr>
        <w:tc>
          <w:tcPr>
            <w:tcW w:w="929" w:type="dxa"/>
            <w:vAlign w:val="center"/>
          </w:tcPr>
          <w:p w14:paraId="0C606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6710</w:t>
            </w:r>
          </w:p>
        </w:tc>
        <w:tc>
          <w:tcPr>
            <w:tcW w:w="5219" w:type="dxa"/>
            <w:vAlign w:val="center"/>
          </w:tcPr>
          <w:p w14:paraId="68707A9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DANCE</w:t>
            </w:r>
          </w:p>
        </w:tc>
      </w:tr>
      <w:tr w:rsidR="000A0E9A" w:rsidRPr="000E16CD" w14:paraId="0F4FB452" w14:textId="77777777" w:rsidTr="00D02723">
        <w:trPr>
          <w:trHeight w:val="290"/>
          <w:jc w:val="center"/>
        </w:trPr>
        <w:tc>
          <w:tcPr>
            <w:tcW w:w="929" w:type="dxa"/>
            <w:vAlign w:val="center"/>
          </w:tcPr>
          <w:p w14:paraId="6E99A67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7102</w:t>
            </w:r>
          </w:p>
        </w:tc>
        <w:tc>
          <w:tcPr>
            <w:tcW w:w="5219" w:type="dxa"/>
            <w:vAlign w:val="center"/>
          </w:tcPr>
          <w:p w14:paraId="1793772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OTHER SUBJECT AREA</w:t>
            </w:r>
          </w:p>
        </w:tc>
      </w:tr>
      <w:tr w:rsidR="000A0E9A" w:rsidRPr="000E16CD" w14:paraId="0178C814" w14:textId="77777777" w:rsidTr="00D02723">
        <w:trPr>
          <w:trHeight w:val="290"/>
          <w:jc w:val="center"/>
        </w:trPr>
        <w:tc>
          <w:tcPr>
            <w:tcW w:w="929" w:type="dxa"/>
            <w:vAlign w:val="center"/>
          </w:tcPr>
          <w:p w14:paraId="7FC55F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7108</w:t>
            </w:r>
          </w:p>
        </w:tc>
        <w:tc>
          <w:tcPr>
            <w:tcW w:w="5219" w:type="dxa"/>
            <w:vAlign w:val="center"/>
          </w:tcPr>
          <w:p w14:paraId="51E962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OTHER SUBJECT AREA</w:t>
            </w:r>
          </w:p>
        </w:tc>
      </w:tr>
      <w:tr w:rsidR="000A0E9A" w:rsidRPr="000E16CD" w14:paraId="6C0CC400" w14:textId="77777777" w:rsidTr="00D02723">
        <w:trPr>
          <w:trHeight w:val="290"/>
          <w:jc w:val="center"/>
        </w:trPr>
        <w:tc>
          <w:tcPr>
            <w:tcW w:w="929" w:type="dxa"/>
            <w:vAlign w:val="center"/>
          </w:tcPr>
          <w:p w14:paraId="11A04C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7110</w:t>
            </w:r>
          </w:p>
        </w:tc>
        <w:tc>
          <w:tcPr>
            <w:tcW w:w="5219" w:type="dxa"/>
            <w:vAlign w:val="center"/>
          </w:tcPr>
          <w:p w14:paraId="4DAC74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ADMIN-OTHER SUBJECT AREA</w:t>
            </w:r>
          </w:p>
        </w:tc>
      </w:tr>
      <w:tr w:rsidR="000A0E9A" w:rsidRPr="000E16CD" w14:paraId="7D038193" w14:textId="77777777" w:rsidTr="00D02723">
        <w:trPr>
          <w:trHeight w:val="290"/>
          <w:jc w:val="center"/>
        </w:trPr>
        <w:tc>
          <w:tcPr>
            <w:tcW w:w="929" w:type="dxa"/>
            <w:vAlign w:val="center"/>
          </w:tcPr>
          <w:p w14:paraId="40C8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7402</w:t>
            </w:r>
          </w:p>
        </w:tc>
        <w:tc>
          <w:tcPr>
            <w:tcW w:w="5219" w:type="dxa"/>
            <w:vAlign w:val="center"/>
          </w:tcPr>
          <w:p w14:paraId="573A92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DIRECTOR/COORD/SUPV-LIBRARY</w:t>
            </w:r>
          </w:p>
        </w:tc>
      </w:tr>
      <w:tr w:rsidR="000A0E9A" w:rsidRPr="000E16CD" w14:paraId="3B673FDA" w14:textId="77777777" w:rsidTr="00D02723">
        <w:trPr>
          <w:trHeight w:val="290"/>
          <w:jc w:val="center"/>
        </w:trPr>
        <w:tc>
          <w:tcPr>
            <w:tcW w:w="929" w:type="dxa"/>
            <w:vAlign w:val="center"/>
          </w:tcPr>
          <w:p w14:paraId="0A8EE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7403</w:t>
            </w:r>
          </w:p>
        </w:tc>
        <w:tc>
          <w:tcPr>
            <w:tcW w:w="5219" w:type="dxa"/>
            <w:vAlign w:val="center"/>
          </w:tcPr>
          <w:p w14:paraId="26A5A2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 - SCH LIBR SYS(BOCES/BIG5)</w:t>
            </w:r>
          </w:p>
        </w:tc>
      </w:tr>
      <w:tr w:rsidR="000A0E9A" w:rsidRPr="000E16CD" w14:paraId="1DB883EF" w14:textId="77777777" w:rsidTr="00D02723">
        <w:trPr>
          <w:trHeight w:val="290"/>
          <w:jc w:val="center"/>
        </w:trPr>
        <w:tc>
          <w:tcPr>
            <w:tcW w:w="929" w:type="dxa"/>
            <w:vAlign w:val="center"/>
          </w:tcPr>
          <w:p w14:paraId="030950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7408</w:t>
            </w:r>
          </w:p>
        </w:tc>
        <w:tc>
          <w:tcPr>
            <w:tcW w:w="5219" w:type="dxa"/>
            <w:vAlign w:val="center"/>
          </w:tcPr>
          <w:p w14:paraId="17511C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LIBRARY</w:t>
            </w:r>
          </w:p>
        </w:tc>
      </w:tr>
      <w:tr w:rsidR="000A0E9A" w:rsidRPr="000E16CD" w14:paraId="53333BB5" w14:textId="77777777" w:rsidTr="00D02723">
        <w:trPr>
          <w:trHeight w:val="290"/>
          <w:jc w:val="center"/>
        </w:trPr>
        <w:tc>
          <w:tcPr>
            <w:tcW w:w="929" w:type="dxa"/>
            <w:vAlign w:val="center"/>
          </w:tcPr>
          <w:p w14:paraId="4AAA21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7410</w:t>
            </w:r>
          </w:p>
        </w:tc>
        <w:tc>
          <w:tcPr>
            <w:tcW w:w="5219" w:type="dxa"/>
            <w:vAlign w:val="center"/>
          </w:tcPr>
          <w:p w14:paraId="7BE31F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LIBRARY SERVICES</w:t>
            </w:r>
          </w:p>
        </w:tc>
      </w:tr>
      <w:tr w:rsidR="000A0E9A" w:rsidRPr="000E16CD" w14:paraId="55A730F2" w14:textId="77777777" w:rsidTr="00D02723">
        <w:trPr>
          <w:trHeight w:val="290"/>
          <w:jc w:val="center"/>
        </w:trPr>
        <w:tc>
          <w:tcPr>
            <w:tcW w:w="929" w:type="dxa"/>
            <w:vAlign w:val="center"/>
          </w:tcPr>
          <w:p w14:paraId="6F867E0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7502</w:t>
            </w:r>
          </w:p>
        </w:tc>
        <w:tc>
          <w:tcPr>
            <w:tcW w:w="5219" w:type="dxa"/>
            <w:vAlign w:val="center"/>
          </w:tcPr>
          <w:p w14:paraId="159D7BE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INSTRUCTIONAL TECH</w:t>
            </w:r>
          </w:p>
        </w:tc>
      </w:tr>
      <w:tr w:rsidR="000A0E9A" w:rsidRPr="000E16CD" w14:paraId="632928F7" w14:textId="77777777" w:rsidTr="00D02723">
        <w:trPr>
          <w:trHeight w:val="290"/>
          <w:jc w:val="center"/>
        </w:trPr>
        <w:tc>
          <w:tcPr>
            <w:tcW w:w="929" w:type="dxa"/>
            <w:vAlign w:val="center"/>
          </w:tcPr>
          <w:p w14:paraId="0A0DA0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7510</w:t>
            </w:r>
          </w:p>
        </w:tc>
        <w:tc>
          <w:tcPr>
            <w:tcW w:w="5219" w:type="dxa"/>
            <w:vAlign w:val="center"/>
          </w:tcPr>
          <w:p w14:paraId="47D576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LEARNING TECHNOLOGY</w:t>
            </w:r>
          </w:p>
        </w:tc>
      </w:tr>
      <w:tr w:rsidR="000A0E9A" w:rsidRPr="000E16CD" w14:paraId="76738632" w14:textId="77777777" w:rsidTr="00D02723">
        <w:trPr>
          <w:trHeight w:val="290"/>
          <w:jc w:val="center"/>
        </w:trPr>
        <w:tc>
          <w:tcPr>
            <w:tcW w:w="929" w:type="dxa"/>
            <w:vAlign w:val="center"/>
          </w:tcPr>
          <w:p w14:paraId="3D156B4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8202</w:t>
            </w:r>
          </w:p>
        </w:tc>
        <w:tc>
          <w:tcPr>
            <w:tcW w:w="5219" w:type="dxa"/>
            <w:vAlign w:val="center"/>
          </w:tcPr>
          <w:p w14:paraId="79C0D9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COMPUTER STUDIES/INST</w:t>
            </w:r>
          </w:p>
        </w:tc>
      </w:tr>
      <w:tr w:rsidR="000A0E9A" w:rsidRPr="000E16CD" w14:paraId="28A35BD2" w14:textId="77777777" w:rsidTr="00D02723">
        <w:trPr>
          <w:trHeight w:val="290"/>
          <w:jc w:val="center"/>
        </w:trPr>
        <w:tc>
          <w:tcPr>
            <w:tcW w:w="929" w:type="dxa"/>
            <w:vAlign w:val="center"/>
          </w:tcPr>
          <w:p w14:paraId="48F016F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8208</w:t>
            </w:r>
          </w:p>
        </w:tc>
        <w:tc>
          <w:tcPr>
            <w:tcW w:w="5219" w:type="dxa"/>
            <w:vAlign w:val="center"/>
          </w:tcPr>
          <w:p w14:paraId="3DACC8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COMPUTER STUDIES</w:t>
            </w:r>
          </w:p>
        </w:tc>
      </w:tr>
      <w:tr w:rsidR="000A0E9A" w:rsidRPr="000E16CD" w14:paraId="6E902827" w14:textId="77777777" w:rsidTr="00D02723">
        <w:trPr>
          <w:trHeight w:val="290"/>
          <w:jc w:val="center"/>
        </w:trPr>
        <w:tc>
          <w:tcPr>
            <w:tcW w:w="929" w:type="dxa"/>
            <w:vAlign w:val="center"/>
          </w:tcPr>
          <w:p w14:paraId="1E0659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8210</w:t>
            </w:r>
          </w:p>
        </w:tc>
        <w:tc>
          <w:tcPr>
            <w:tcW w:w="5219" w:type="dxa"/>
            <w:vAlign w:val="center"/>
          </w:tcPr>
          <w:p w14:paraId="749E0E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COMPUTER STUDIES</w:t>
            </w:r>
          </w:p>
        </w:tc>
      </w:tr>
      <w:tr w:rsidR="000A0E9A" w:rsidRPr="000E16CD" w14:paraId="42C4380C" w14:textId="77777777" w:rsidTr="00D02723">
        <w:trPr>
          <w:trHeight w:val="290"/>
          <w:jc w:val="center"/>
        </w:trPr>
        <w:tc>
          <w:tcPr>
            <w:tcW w:w="929" w:type="dxa"/>
            <w:vAlign w:val="center"/>
          </w:tcPr>
          <w:p w14:paraId="2B615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8602</w:t>
            </w:r>
          </w:p>
        </w:tc>
        <w:tc>
          <w:tcPr>
            <w:tcW w:w="5219" w:type="dxa"/>
            <w:vAlign w:val="center"/>
          </w:tcPr>
          <w:p w14:paraId="4FE94335" w14:textId="77777777" w:rsidR="000A0E9A" w:rsidRPr="002F3A26" w:rsidRDefault="000A0E9A" w:rsidP="00305C60">
            <w:pPr>
              <w:rPr>
                <w:rFonts w:ascii="Bookman Old Style" w:hAnsi="Bookman Old Style" w:cs="Arial"/>
                <w:caps/>
                <w:sz w:val="22"/>
                <w:szCs w:val="22"/>
              </w:rPr>
            </w:pPr>
            <w:r w:rsidRPr="002F3A26">
              <w:rPr>
                <w:rFonts w:ascii="Bookman Old Style" w:hAnsi="Bookman Old Style" w:cs="Arial"/>
                <w:caps/>
                <w:sz w:val="22"/>
                <w:szCs w:val="22"/>
              </w:rPr>
              <w:t xml:space="preserve">DIRECTOR OF </w:t>
            </w:r>
            <w:r w:rsidR="00305C60" w:rsidRPr="002F3A26">
              <w:rPr>
                <w:rFonts w:ascii="Bookman Old Style" w:hAnsi="Bookman Old Style" w:cs="Arial"/>
                <w:caps/>
                <w:sz w:val="22"/>
                <w:szCs w:val="22"/>
              </w:rPr>
              <w:t>ENL</w:t>
            </w:r>
          </w:p>
        </w:tc>
      </w:tr>
      <w:tr w:rsidR="000A0E9A" w:rsidRPr="000E16CD" w14:paraId="5EC471A1" w14:textId="77777777" w:rsidTr="00D02723">
        <w:trPr>
          <w:trHeight w:val="290"/>
          <w:jc w:val="center"/>
        </w:trPr>
        <w:tc>
          <w:tcPr>
            <w:tcW w:w="929" w:type="dxa"/>
            <w:vAlign w:val="center"/>
          </w:tcPr>
          <w:p w14:paraId="7CA6FE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8607</w:t>
            </w:r>
          </w:p>
        </w:tc>
        <w:tc>
          <w:tcPr>
            <w:tcW w:w="5219" w:type="dxa"/>
            <w:vAlign w:val="center"/>
          </w:tcPr>
          <w:p w14:paraId="2D7E3BAF"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RESOURCE TEACHER OF </w:t>
            </w:r>
            <w:r w:rsidR="00305C60" w:rsidRPr="002F3A26">
              <w:rPr>
                <w:rFonts w:ascii="Bookman Old Style" w:hAnsi="Bookman Old Style" w:cs="Arial"/>
                <w:caps/>
                <w:sz w:val="22"/>
                <w:szCs w:val="22"/>
              </w:rPr>
              <w:t>ENL</w:t>
            </w:r>
          </w:p>
        </w:tc>
      </w:tr>
      <w:tr w:rsidR="000A0E9A" w:rsidRPr="000E16CD" w14:paraId="487E6A40" w14:textId="77777777" w:rsidTr="00D02723">
        <w:trPr>
          <w:trHeight w:val="290"/>
          <w:jc w:val="center"/>
        </w:trPr>
        <w:tc>
          <w:tcPr>
            <w:tcW w:w="929" w:type="dxa"/>
            <w:vAlign w:val="center"/>
          </w:tcPr>
          <w:p w14:paraId="31480B2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8610</w:t>
            </w:r>
          </w:p>
        </w:tc>
        <w:tc>
          <w:tcPr>
            <w:tcW w:w="5219" w:type="dxa"/>
            <w:vAlign w:val="center"/>
          </w:tcPr>
          <w:p w14:paraId="33E08C98"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OTHER </w:t>
            </w:r>
            <w:r w:rsidR="00C13AC2" w:rsidRPr="002F3A26">
              <w:rPr>
                <w:rFonts w:ascii="Bookman Old Style" w:hAnsi="Bookman Old Style" w:cs="Arial"/>
                <w:caps/>
                <w:sz w:val="22"/>
                <w:szCs w:val="22"/>
              </w:rPr>
              <w:t>ENL</w:t>
            </w:r>
          </w:p>
        </w:tc>
      </w:tr>
    </w:tbl>
    <w:p w14:paraId="717F7511" w14:textId="5823997C" w:rsidR="00BA7AE6" w:rsidRPr="00C91016" w:rsidRDefault="00BA7AE6" w:rsidP="00BA7AE6">
      <w:pPr>
        <w:pStyle w:val="Caption"/>
        <w:jc w:val="center"/>
        <w:rPr>
          <w:rFonts w:ascii="Arial" w:hAnsi="Arial" w:cs="Arial"/>
        </w:rPr>
      </w:pPr>
      <w:r w:rsidRPr="00C91016">
        <w:rPr>
          <w:rFonts w:ascii="Arial" w:hAnsi="Arial" w:cs="Arial"/>
        </w:rPr>
        <w:lastRenderedPageBreak/>
        <w:t>Staff Assignment Field Codes and Descriptions (Field 9)</w:t>
      </w:r>
    </w:p>
    <w:tbl>
      <w:tblPr>
        <w:tblStyle w:val="TableGrid"/>
        <w:tblW w:w="10070" w:type="dxa"/>
        <w:tblLook w:val="04A0" w:firstRow="1" w:lastRow="0" w:firstColumn="1" w:lastColumn="0" w:noHBand="0" w:noVBand="1"/>
      </w:tblPr>
      <w:tblGrid>
        <w:gridCol w:w="2695"/>
        <w:gridCol w:w="2700"/>
        <w:gridCol w:w="4675"/>
      </w:tblGrid>
      <w:tr w:rsidR="00BA7AE6" w:rsidRPr="00C91016" w14:paraId="46C9148B" w14:textId="77777777" w:rsidTr="00FA5A3D">
        <w:trPr>
          <w:tblHeader/>
        </w:trPr>
        <w:tc>
          <w:tcPr>
            <w:tcW w:w="2695" w:type="dxa"/>
            <w:shd w:val="clear" w:color="auto" w:fill="D9D9D9" w:themeFill="background1" w:themeFillShade="D9"/>
          </w:tcPr>
          <w:p w14:paraId="41BAF986" w14:textId="77777777" w:rsidR="00BA7AE6" w:rsidRPr="00C91016" w:rsidRDefault="00BA7AE6" w:rsidP="002E031D">
            <w:pPr>
              <w:rPr>
                <w:rFonts w:ascii="Bookman Old Style" w:hAnsi="Bookman Old Style"/>
                <w:b/>
                <w:bCs/>
                <w:sz w:val="22"/>
                <w:szCs w:val="22"/>
              </w:rPr>
            </w:pPr>
            <w:r w:rsidRPr="00C91016">
              <w:rPr>
                <w:rFonts w:ascii="Bookman Old Style" w:hAnsi="Bookman Old Style"/>
                <w:b/>
                <w:bCs/>
                <w:sz w:val="22"/>
                <w:szCs w:val="22"/>
              </w:rPr>
              <w:t>Code</w:t>
            </w:r>
          </w:p>
        </w:tc>
        <w:tc>
          <w:tcPr>
            <w:tcW w:w="2700" w:type="dxa"/>
            <w:shd w:val="clear" w:color="auto" w:fill="D9D9D9" w:themeFill="background1" w:themeFillShade="D9"/>
          </w:tcPr>
          <w:p w14:paraId="3D035655" w14:textId="77777777" w:rsidR="00BA7AE6" w:rsidRPr="00C91016" w:rsidRDefault="00BA7AE6" w:rsidP="002E031D">
            <w:pPr>
              <w:rPr>
                <w:rFonts w:ascii="Bookman Old Style" w:hAnsi="Bookman Old Style"/>
                <w:b/>
                <w:bCs/>
                <w:sz w:val="22"/>
                <w:szCs w:val="22"/>
              </w:rPr>
            </w:pPr>
            <w:r w:rsidRPr="00C91016">
              <w:rPr>
                <w:rFonts w:ascii="Bookman Old Style" w:hAnsi="Bookman Old Style"/>
                <w:b/>
                <w:bCs/>
                <w:sz w:val="22"/>
                <w:szCs w:val="22"/>
              </w:rPr>
              <w:t>Description</w:t>
            </w:r>
          </w:p>
        </w:tc>
        <w:tc>
          <w:tcPr>
            <w:tcW w:w="4675" w:type="dxa"/>
            <w:shd w:val="clear" w:color="auto" w:fill="D9D9D9" w:themeFill="background1" w:themeFillShade="D9"/>
          </w:tcPr>
          <w:p w14:paraId="4413CDC0" w14:textId="77777777" w:rsidR="00BA7AE6" w:rsidRPr="00C91016" w:rsidRDefault="00BA7AE6" w:rsidP="002E031D">
            <w:pPr>
              <w:rPr>
                <w:rFonts w:ascii="Bookman Old Style" w:hAnsi="Bookman Old Style"/>
                <w:b/>
                <w:bCs/>
                <w:sz w:val="22"/>
                <w:szCs w:val="22"/>
              </w:rPr>
            </w:pPr>
            <w:r w:rsidRPr="00C91016">
              <w:rPr>
                <w:rFonts w:ascii="Bookman Old Style" w:hAnsi="Bookman Old Style"/>
                <w:b/>
                <w:bCs/>
                <w:sz w:val="22"/>
                <w:szCs w:val="22"/>
              </w:rPr>
              <w:t>Definition</w:t>
            </w:r>
          </w:p>
        </w:tc>
      </w:tr>
      <w:tr w:rsidR="00BA7AE6" w:rsidRPr="00C91016" w14:paraId="5BA67FEC" w14:textId="77777777" w:rsidTr="00FA5A3D">
        <w:tc>
          <w:tcPr>
            <w:tcW w:w="2695" w:type="dxa"/>
          </w:tcPr>
          <w:p w14:paraId="2B25F183" w14:textId="77777777" w:rsidR="00BA7AE6" w:rsidRPr="00C91016" w:rsidRDefault="00BA7AE6" w:rsidP="002E031D">
            <w:pPr>
              <w:rPr>
                <w:rFonts w:ascii="Bookman Old Style" w:hAnsi="Bookman Old Style"/>
                <w:sz w:val="22"/>
                <w:szCs w:val="22"/>
              </w:rPr>
            </w:pPr>
            <w:r w:rsidRPr="00C91016">
              <w:rPr>
                <w:rFonts w:ascii="Bookman Old Style" w:hAnsi="Bookman Old Style"/>
                <w:sz w:val="22"/>
                <w:szCs w:val="22"/>
              </w:rPr>
              <w:t>In district</w:t>
            </w:r>
          </w:p>
        </w:tc>
        <w:tc>
          <w:tcPr>
            <w:tcW w:w="2700" w:type="dxa"/>
          </w:tcPr>
          <w:p w14:paraId="69AF0056" w14:textId="77777777" w:rsidR="00BA7AE6" w:rsidRPr="00C91016" w:rsidRDefault="00BA7AE6" w:rsidP="002E031D">
            <w:pPr>
              <w:rPr>
                <w:rFonts w:ascii="Bookman Old Style" w:hAnsi="Bookman Old Style"/>
                <w:sz w:val="22"/>
                <w:szCs w:val="22"/>
              </w:rPr>
            </w:pPr>
            <w:r w:rsidRPr="00C91016">
              <w:rPr>
                <w:rFonts w:ascii="Bookman Old Style" w:hAnsi="Bookman Old Style"/>
                <w:sz w:val="22"/>
                <w:szCs w:val="22"/>
              </w:rPr>
              <w:t>In district</w:t>
            </w:r>
          </w:p>
        </w:tc>
        <w:tc>
          <w:tcPr>
            <w:tcW w:w="4675" w:type="dxa"/>
          </w:tcPr>
          <w:p w14:paraId="79ACC399" w14:textId="77777777" w:rsidR="00BA7AE6" w:rsidRPr="00C91016" w:rsidRDefault="00BA7AE6" w:rsidP="002E031D">
            <w:pPr>
              <w:rPr>
                <w:rFonts w:ascii="Bookman Old Style" w:hAnsi="Bookman Old Style"/>
                <w:sz w:val="22"/>
                <w:szCs w:val="22"/>
              </w:rPr>
            </w:pPr>
            <w:r w:rsidRPr="00C91016">
              <w:rPr>
                <w:rFonts w:ascii="Bookman Old Style" w:hAnsi="Bookman Old Style"/>
                <w:sz w:val="22"/>
                <w:szCs w:val="22"/>
              </w:rPr>
              <w:t>Staff person is providing direct services to students in their own LEA.</w:t>
            </w:r>
          </w:p>
          <w:p w14:paraId="73D8B50C" w14:textId="77777777" w:rsidR="00BA7AE6" w:rsidRPr="00C91016" w:rsidRDefault="00BA7AE6" w:rsidP="002E031D">
            <w:pPr>
              <w:rPr>
                <w:rFonts w:ascii="Bookman Old Style" w:hAnsi="Bookman Old Style"/>
                <w:sz w:val="22"/>
                <w:szCs w:val="22"/>
              </w:rPr>
            </w:pPr>
          </w:p>
        </w:tc>
      </w:tr>
      <w:tr w:rsidR="00BA7AE6" w:rsidRPr="00C91016" w14:paraId="5C5009B6" w14:textId="77777777" w:rsidTr="00FA5A3D">
        <w:tc>
          <w:tcPr>
            <w:tcW w:w="2695" w:type="dxa"/>
          </w:tcPr>
          <w:p w14:paraId="1D867699" w14:textId="77777777" w:rsidR="00BA7AE6" w:rsidRPr="00C91016" w:rsidRDefault="00BA7AE6" w:rsidP="002E031D">
            <w:pPr>
              <w:rPr>
                <w:rFonts w:ascii="Bookman Old Style" w:hAnsi="Bookman Old Style"/>
                <w:sz w:val="22"/>
                <w:szCs w:val="22"/>
              </w:rPr>
            </w:pPr>
            <w:r w:rsidRPr="00C91016">
              <w:rPr>
                <w:rFonts w:ascii="Bookman Old Style" w:hAnsi="Bookman Old Style"/>
                <w:sz w:val="22"/>
                <w:szCs w:val="22"/>
              </w:rPr>
              <w:t>Contracted in public</w:t>
            </w:r>
          </w:p>
        </w:tc>
        <w:tc>
          <w:tcPr>
            <w:tcW w:w="2700" w:type="dxa"/>
          </w:tcPr>
          <w:p w14:paraId="4A809AB5" w14:textId="77777777" w:rsidR="00BA7AE6" w:rsidRPr="00C91016" w:rsidRDefault="00BA7AE6" w:rsidP="002E031D">
            <w:pPr>
              <w:rPr>
                <w:rFonts w:ascii="Bookman Old Style" w:hAnsi="Bookman Old Style"/>
                <w:sz w:val="22"/>
                <w:szCs w:val="22"/>
              </w:rPr>
            </w:pPr>
            <w:r w:rsidRPr="00C91016">
              <w:rPr>
                <w:rFonts w:ascii="Bookman Old Style" w:hAnsi="Bookman Old Style"/>
                <w:sz w:val="22"/>
                <w:szCs w:val="22"/>
              </w:rPr>
              <w:t>Contracted in public</w:t>
            </w:r>
          </w:p>
        </w:tc>
        <w:tc>
          <w:tcPr>
            <w:tcW w:w="4675" w:type="dxa"/>
          </w:tcPr>
          <w:p w14:paraId="42BBE466" w14:textId="77777777" w:rsidR="00BA7AE6" w:rsidRPr="00C91016" w:rsidRDefault="00BA7AE6" w:rsidP="002E031D">
            <w:pPr>
              <w:rPr>
                <w:rFonts w:ascii="Bookman Old Style" w:hAnsi="Bookman Old Style"/>
                <w:sz w:val="22"/>
                <w:szCs w:val="22"/>
              </w:rPr>
            </w:pPr>
            <w:r w:rsidRPr="00C91016">
              <w:rPr>
                <w:rFonts w:ascii="Bookman Old Style" w:hAnsi="Bookman Old Style"/>
                <w:sz w:val="22"/>
                <w:szCs w:val="22"/>
              </w:rPr>
              <w:t xml:space="preserve">Staff person was contracted from another </w:t>
            </w:r>
            <w:r w:rsidRPr="00C91016">
              <w:rPr>
                <w:rFonts w:ascii="Bookman Old Style" w:hAnsi="Bookman Old Style"/>
                <w:sz w:val="22"/>
                <w:szCs w:val="22"/>
                <w:u w:val="single"/>
              </w:rPr>
              <w:t>public LEA</w:t>
            </w:r>
            <w:r w:rsidRPr="00C91016">
              <w:rPr>
                <w:rFonts w:ascii="Bookman Old Style" w:hAnsi="Bookman Old Style"/>
                <w:sz w:val="22"/>
                <w:szCs w:val="22"/>
              </w:rPr>
              <w:t xml:space="preserve"> to come to this LEA to provide direct services.</w:t>
            </w:r>
          </w:p>
          <w:p w14:paraId="3D36044E" w14:textId="77777777" w:rsidR="00BA7AE6" w:rsidRPr="00C91016" w:rsidRDefault="00BA7AE6" w:rsidP="002E031D">
            <w:pPr>
              <w:rPr>
                <w:rFonts w:ascii="Bookman Old Style" w:hAnsi="Bookman Old Style"/>
                <w:sz w:val="22"/>
                <w:szCs w:val="22"/>
              </w:rPr>
            </w:pPr>
          </w:p>
        </w:tc>
      </w:tr>
      <w:tr w:rsidR="00BA7AE6" w:rsidRPr="00C91016" w14:paraId="4F2D9042" w14:textId="77777777" w:rsidTr="00FA5A3D">
        <w:tc>
          <w:tcPr>
            <w:tcW w:w="2695" w:type="dxa"/>
          </w:tcPr>
          <w:p w14:paraId="0591821B" w14:textId="77777777" w:rsidR="00BA7AE6" w:rsidRPr="00C91016" w:rsidRDefault="00BA7AE6" w:rsidP="002E031D">
            <w:pPr>
              <w:rPr>
                <w:rFonts w:ascii="Bookman Old Style" w:hAnsi="Bookman Old Style"/>
                <w:sz w:val="22"/>
                <w:szCs w:val="22"/>
              </w:rPr>
            </w:pPr>
            <w:r w:rsidRPr="00C91016">
              <w:rPr>
                <w:rFonts w:ascii="Bookman Old Style" w:hAnsi="Bookman Old Style"/>
                <w:sz w:val="22"/>
                <w:szCs w:val="22"/>
              </w:rPr>
              <w:t>Contracted in private</w:t>
            </w:r>
          </w:p>
        </w:tc>
        <w:tc>
          <w:tcPr>
            <w:tcW w:w="2700" w:type="dxa"/>
          </w:tcPr>
          <w:p w14:paraId="3A390A5E" w14:textId="77777777" w:rsidR="00BA7AE6" w:rsidRPr="00C91016" w:rsidRDefault="00BA7AE6" w:rsidP="002E031D">
            <w:pPr>
              <w:rPr>
                <w:rFonts w:ascii="Bookman Old Style" w:hAnsi="Bookman Old Style"/>
                <w:sz w:val="22"/>
                <w:szCs w:val="22"/>
              </w:rPr>
            </w:pPr>
            <w:r w:rsidRPr="00C91016">
              <w:rPr>
                <w:rFonts w:ascii="Bookman Old Style" w:hAnsi="Bookman Old Style"/>
                <w:sz w:val="22"/>
                <w:szCs w:val="22"/>
              </w:rPr>
              <w:t>Contracted in private</w:t>
            </w:r>
          </w:p>
        </w:tc>
        <w:tc>
          <w:tcPr>
            <w:tcW w:w="4675" w:type="dxa"/>
          </w:tcPr>
          <w:p w14:paraId="394F99B5" w14:textId="77777777" w:rsidR="00BA7AE6" w:rsidRPr="00C91016" w:rsidRDefault="00BA7AE6" w:rsidP="002E031D">
            <w:pPr>
              <w:rPr>
                <w:rFonts w:ascii="Bookman Old Style" w:hAnsi="Bookman Old Style"/>
                <w:sz w:val="22"/>
                <w:szCs w:val="22"/>
              </w:rPr>
            </w:pPr>
            <w:r w:rsidRPr="00C91016">
              <w:rPr>
                <w:rFonts w:ascii="Bookman Old Style" w:hAnsi="Bookman Old Style"/>
                <w:sz w:val="22"/>
                <w:szCs w:val="22"/>
              </w:rPr>
              <w:t xml:space="preserve">Staff person was contracted from a </w:t>
            </w:r>
            <w:r w:rsidRPr="00C91016">
              <w:rPr>
                <w:rFonts w:ascii="Bookman Old Style" w:hAnsi="Bookman Old Style"/>
                <w:sz w:val="22"/>
                <w:szCs w:val="22"/>
                <w:u w:val="single"/>
              </w:rPr>
              <w:t>private entity</w:t>
            </w:r>
            <w:r w:rsidRPr="00C91016">
              <w:rPr>
                <w:rFonts w:ascii="Bookman Old Style" w:hAnsi="Bookman Old Style"/>
                <w:sz w:val="22"/>
                <w:szCs w:val="22"/>
              </w:rPr>
              <w:t xml:space="preserve">, not a school district, BOCES, or charter school to come to this LEA to provide direct services. </w:t>
            </w:r>
          </w:p>
          <w:p w14:paraId="3DC87B43" w14:textId="77777777" w:rsidR="00BA7AE6" w:rsidRPr="00C91016" w:rsidRDefault="00BA7AE6" w:rsidP="002E031D">
            <w:pPr>
              <w:rPr>
                <w:rFonts w:ascii="Bookman Old Style" w:hAnsi="Bookman Old Style"/>
                <w:sz w:val="22"/>
                <w:szCs w:val="22"/>
              </w:rPr>
            </w:pPr>
          </w:p>
        </w:tc>
      </w:tr>
      <w:tr w:rsidR="00BA7AE6" w:rsidRPr="00C91016" w14:paraId="5252CD3D" w14:textId="77777777" w:rsidTr="00FA5A3D">
        <w:tc>
          <w:tcPr>
            <w:tcW w:w="2695" w:type="dxa"/>
          </w:tcPr>
          <w:p w14:paraId="2204026E" w14:textId="77777777" w:rsidR="00BA7AE6" w:rsidRPr="00C91016" w:rsidRDefault="00BA7AE6" w:rsidP="002E031D">
            <w:pPr>
              <w:rPr>
                <w:rFonts w:ascii="Bookman Old Style" w:hAnsi="Bookman Old Style"/>
                <w:sz w:val="22"/>
                <w:szCs w:val="22"/>
              </w:rPr>
            </w:pPr>
            <w:r w:rsidRPr="00C91016">
              <w:rPr>
                <w:rFonts w:ascii="Bookman Old Style" w:hAnsi="Bookman Old Style"/>
                <w:sz w:val="22"/>
                <w:szCs w:val="22"/>
              </w:rPr>
              <w:t>Contracted out public</w:t>
            </w:r>
          </w:p>
        </w:tc>
        <w:tc>
          <w:tcPr>
            <w:tcW w:w="2700" w:type="dxa"/>
          </w:tcPr>
          <w:p w14:paraId="0EDDF042" w14:textId="77777777" w:rsidR="00BA7AE6" w:rsidRPr="00C91016" w:rsidRDefault="00BA7AE6" w:rsidP="002E031D">
            <w:pPr>
              <w:rPr>
                <w:rFonts w:ascii="Bookman Old Style" w:hAnsi="Bookman Old Style"/>
                <w:sz w:val="22"/>
                <w:szCs w:val="22"/>
              </w:rPr>
            </w:pPr>
            <w:r w:rsidRPr="00C91016">
              <w:rPr>
                <w:rFonts w:ascii="Bookman Old Style" w:hAnsi="Bookman Old Style"/>
                <w:sz w:val="22"/>
                <w:szCs w:val="22"/>
              </w:rPr>
              <w:t>Contracted out public</w:t>
            </w:r>
          </w:p>
        </w:tc>
        <w:tc>
          <w:tcPr>
            <w:tcW w:w="4675" w:type="dxa"/>
          </w:tcPr>
          <w:p w14:paraId="7356D396" w14:textId="77777777" w:rsidR="00BA7AE6" w:rsidRPr="00C91016" w:rsidRDefault="00BA7AE6" w:rsidP="002E031D">
            <w:pPr>
              <w:rPr>
                <w:rFonts w:ascii="Bookman Old Style" w:hAnsi="Bookman Old Style"/>
                <w:sz w:val="22"/>
                <w:szCs w:val="22"/>
              </w:rPr>
            </w:pPr>
            <w:r w:rsidRPr="00C91016">
              <w:rPr>
                <w:rFonts w:ascii="Bookman Old Style" w:hAnsi="Bookman Old Style"/>
                <w:sz w:val="22"/>
                <w:szCs w:val="22"/>
              </w:rPr>
              <w:t xml:space="preserve">Staff person employed in this LEA is contracted to provide direct services to another district, BOCES, or charter school. </w:t>
            </w:r>
          </w:p>
          <w:p w14:paraId="650029DC" w14:textId="77777777" w:rsidR="00BA7AE6" w:rsidRPr="00C91016" w:rsidRDefault="00BA7AE6" w:rsidP="002E031D">
            <w:pPr>
              <w:rPr>
                <w:rFonts w:ascii="Bookman Old Style" w:hAnsi="Bookman Old Style"/>
                <w:sz w:val="22"/>
                <w:szCs w:val="22"/>
              </w:rPr>
            </w:pPr>
          </w:p>
        </w:tc>
      </w:tr>
      <w:tr w:rsidR="00BA7AE6" w14:paraId="63C05B98" w14:textId="77777777" w:rsidTr="00FA5A3D">
        <w:tc>
          <w:tcPr>
            <w:tcW w:w="2695" w:type="dxa"/>
          </w:tcPr>
          <w:p w14:paraId="4D9881B7" w14:textId="77777777" w:rsidR="00BA7AE6" w:rsidRPr="00C91016" w:rsidRDefault="00BA7AE6" w:rsidP="002E031D">
            <w:pPr>
              <w:rPr>
                <w:rFonts w:ascii="Bookman Old Style" w:hAnsi="Bookman Old Style"/>
                <w:sz w:val="22"/>
                <w:szCs w:val="22"/>
              </w:rPr>
            </w:pPr>
            <w:r w:rsidRPr="00C91016">
              <w:rPr>
                <w:rFonts w:ascii="Bookman Old Style" w:hAnsi="Bookman Old Style"/>
                <w:sz w:val="22"/>
                <w:szCs w:val="22"/>
              </w:rPr>
              <w:t>Contracted out private</w:t>
            </w:r>
          </w:p>
        </w:tc>
        <w:tc>
          <w:tcPr>
            <w:tcW w:w="2700" w:type="dxa"/>
          </w:tcPr>
          <w:p w14:paraId="6EB51A2D" w14:textId="77777777" w:rsidR="00BA7AE6" w:rsidRPr="00C91016" w:rsidRDefault="00BA7AE6" w:rsidP="002E031D">
            <w:pPr>
              <w:rPr>
                <w:rFonts w:ascii="Bookman Old Style" w:hAnsi="Bookman Old Style"/>
                <w:sz w:val="22"/>
                <w:szCs w:val="22"/>
              </w:rPr>
            </w:pPr>
            <w:r w:rsidRPr="00C91016">
              <w:rPr>
                <w:rFonts w:ascii="Bookman Old Style" w:hAnsi="Bookman Old Style"/>
                <w:sz w:val="22"/>
                <w:szCs w:val="22"/>
              </w:rPr>
              <w:t>Contracted out private</w:t>
            </w:r>
          </w:p>
        </w:tc>
        <w:tc>
          <w:tcPr>
            <w:tcW w:w="4675" w:type="dxa"/>
          </w:tcPr>
          <w:p w14:paraId="34BA223D" w14:textId="77777777" w:rsidR="00BA7AE6" w:rsidRPr="00A91C95" w:rsidRDefault="00BA7AE6" w:rsidP="002E031D">
            <w:pPr>
              <w:rPr>
                <w:rFonts w:ascii="Bookman Old Style" w:hAnsi="Bookman Old Style"/>
                <w:sz w:val="22"/>
                <w:szCs w:val="22"/>
              </w:rPr>
            </w:pPr>
            <w:r w:rsidRPr="00C91016">
              <w:rPr>
                <w:rFonts w:ascii="Bookman Old Style" w:hAnsi="Bookman Old Style"/>
                <w:sz w:val="22"/>
                <w:szCs w:val="22"/>
              </w:rPr>
              <w:t>Staff person employed in this LEA is contracted to provide direct services to a nonpublic school.</w:t>
            </w:r>
          </w:p>
        </w:tc>
      </w:tr>
    </w:tbl>
    <w:p w14:paraId="6DEA75EB" w14:textId="77777777" w:rsidR="00BA7AE6" w:rsidRDefault="00BA7AE6" w:rsidP="004C08FD">
      <w:pPr>
        <w:pStyle w:val="Caption"/>
        <w:jc w:val="center"/>
        <w:rPr>
          <w:rFonts w:ascii="Arial" w:hAnsi="Arial" w:cs="Arial"/>
        </w:rPr>
      </w:pPr>
    </w:p>
    <w:p w14:paraId="6397F796" w14:textId="6FCEDC68" w:rsidR="000374AA" w:rsidRPr="009623D1" w:rsidRDefault="000374AA" w:rsidP="004C08FD">
      <w:pPr>
        <w:pStyle w:val="Caption"/>
        <w:jc w:val="center"/>
        <w:rPr>
          <w:rFonts w:ascii="Arial" w:hAnsi="Arial" w:cs="Arial"/>
        </w:rPr>
      </w:pPr>
      <w:r w:rsidRPr="009623D1">
        <w:rPr>
          <w:rFonts w:ascii="Arial" w:hAnsi="Arial" w:cs="Arial"/>
        </w:rPr>
        <w:t>Assignment Grade Level Codes and Descriptions</w:t>
      </w:r>
    </w:p>
    <w:p w14:paraId="58022044" w14:textId="13DCC1D9" w:rsidR="000374AA" w:rsidRPr="000E16CD" w:rsidRDefault="000374AA" w:rsidP="000374AA">
      <w:pPr>
        <w:pStyle w:val="Body"/>
        <w:spacing w:before="120"/>
        <w:ind w:firstLine="0"/>
        <w:jc w:val="center"/>
      </w:pPr>
      <w:r w:rsidRPr="000E16CD">
        <w:t>For use in the Staff Assignment Template</w:t>
      </w:r>
    </w:p>
    <w:p w14:paraId="649CA452" w14:textId="77777777" w:rsidR="000374AA" w:rsidRPr="000E16CD" w:rsidRDefault="000374AA" w:rsidP="000374AA"/>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
        <w:gridCol w:w="1610"/>
      </w:tblGrid>
      <w:tr w:rsidR="000374AA" w:rsidRPr="000E16CD" w14:paraId="354C277D" w14:textId="77777777" w:rsidTr="004C08FD">
        <w:trPr>
          <w:trHeight w:val="304"/>
          <w:tblHeader/>
        </w:trPr>
        <w:tc>
          <w:tcPr>
            <w:tcW w:w="950" w:type="dxa"/>
            <w:shd w:val="clear" w:color="auto" w:fill="D9D9D9"/>
          </w:tcPr>
          <w:p w14:paraId="6858D2E6"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c>
          <w:tcPr>
            <w:tcW w:w="1610" w:type="dxa"/>
            <w:shd w:val="clear" w:color="auto" w:fill="D9D9D9"/>
          </w:tcPr>
          <w:p w14:paraId="329FBE16"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Description </w:t>
            </w:r>
          </w:p>
        </w:tc>
      </w:tr>
      <w:tr w:rsidR="000374AA" w:rsidRPr="000E16CD" w14:paraId="402D5300" w14:textId="77777777" w:rsidTr="00DD1C3D">
        <w:trPr>
          <w:trHeight w:val="266"/>
        </w:trPr>
        <w:tc>
          <w:tcPr>
            <w:tcW w:w="950" w:type="dxa"/>
          </w:tcPr>
          <w:p w14:paraId="4593A38D"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PS </w:t>
            </w:r>
          </w:p>
        </w:tc>
        <w:tc>
          <w:tcPr>
            <w:tcW w:w="1610" w:type="dxa"/>
          </w:tcPr>
          <w:p w14:paraId="4BF63A74"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PRES </w:t>
            </w:r>
          </w:p>
        </w:tc>
      </w:tr>
      <w:tr w:rsidR="000374AA" w:rsidRPr="000E16CD" w14:paraId="62D5D716" w14:textId="77777777" w:rsidTr="00DD1C3D">
        <w:trPr>
          <w:trHeight w:val="266"/>
        </w:trPr>
        <w:tc>
          <w:tcPr>
            <w:tcW w:w="950" w:type="dxa"/>
          </w:tcPr>
          <w:p w14:paraId="25D5FF3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PKF </w:t>
            </w:r>
          </w:p>
        </w:tc>
        <w:tc>
          <w:tcPr>
            <w:tcW w:w="1610" w:type="dxa"/>
          </w:tcPr>
          <w:p w14:paraId="1DABCCA0"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PREKF </w:t>
            </w:r>
          </w:p>
        </w:tc>
      </w:tr>
      <w:tr w:rsidR="000374AA" w:rsidRPr="000E16CD" w14:paraId="7D70E01A" w14:textId="77777777" w:rsidTr="00DD1C3D">
        <w:trPr>
          <w:trHeight w:val="266"/>
        </w:trPr>
        <w:tc>
          <w:tcPr>
            <w:tcW w:w="950" w:type="dxa"/>
          </w:tcPr>
          <w:p w14:paraId="40A95357"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PKH </w:t>
            </w:r>
          </w:p>
        </w:tc>
        <w:tc>
          <w:tcPr>
            <w:tcW w:w="1610" w:type="dxa"/>
          </w:tcPr>
          <w:p w14:paraId="3AEEFD1C"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PREKH </w:t>
            </w:r>
          </w:p>
        </w:tc>
      </w:tr>
      <w:tr w:rsidR="000374AA" w:rsidRPr="000E16CD" w14:paraId="061CD409" w14:textId="77777777" w:rsidTr="00DD1C3D">
        <w:trPr>
          <w:trHeight w:val="266"/>
        </w:trPr>
        <w:tc>
          <w:tcPr>
            <w:tcW w:w="950" w:type="dxa"/>
          </w:tcPr>
          <w:p w14:paraId="6E5249D7"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KF </w:t>
            </w:r>
          </w:p>
        </w:tc>
        <w:tc>
          <w:tcPr>
            <w:tcW w:w="1610" w:type="dxa"/>
          </w:tcPr>
          <w:p w14:paraId="65E7BBCF"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KDGF </w:t>
            </w:r>
          </w:p>
        </w:tc>
      </w:tr>
      <w:tr w:rsidR="000374AA" w:rsidRPr="000E16CD" w14:paraId="47CC2204" w14:textId="77777777" w:rsidTr="00DD1C3D">
        <w:trPr>
          <w:trHeight w:val="266"/>
        </w:trPr>
        <w:tc>
          <w:tcPr>
            <w:tcW w:w="950" w:type="dxa"/>
          </w:tcPr>
          <w:p w14:paraId="1AFF1CF6"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 </w:t>
            </w:r>
          </w:p>
        </w:tc>
        <w:tc>
          <w:tcPr>
            <w:tcW w:w="1610" w:type="dxa"/>
          </w:tcPr>
          <w:p w14:paraId="4806CBFA"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KDGH </w:t>
            </w:r>
          </w:p>
        </w:tc>
      </w:tr>
      <w:tr w:rsidR="000374AA" w:rsidRPr="000E16CD" w14:paraId="25B953BB" w14:textId="77777777" w:rsidTr="00DD1C3D">
        <w:trPr>
          <w:trHeight w:val="266"/>
        </w:trPr>
        <w:tc>
          <w:tcPr>
            <w:tcW w:w="950" w:type="dxa"/>
          </w:tcPr>
          <w:p w14:paraId="7D41D86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01 </w:t>
            </w:r>
          </w:p>
        </w:tc>
        <w:tc>
          <w:tcPr>
            <w:tcW w:w="1610" w:type="dxa"/>
          </w:tcPr>
          <w:p w14:paraId="6216F4C7"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1st </w:t>
            </w:r>
          </w:p>
        </w:tc>
      </w:tr>
      <w:tr w:rsidR="000374AA" w:rsidRPr="000E16CD" w14:paraId="1BBB6600" w14:textId="77777777" w:rsidTr="00DD1C3D">
        <w:trPr>
          <w:trHeight w:val="266"/>
        </w:trPr>
        <w:tc>
          <w:tcPr>
            <w:tcW w:w="950" w:type="dxa"/>
          </w:tcPr>
          <w:p w14:paraId="51CDF3D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02 </w:t>
            </w:r>
          </w:p>
        </w:tc>
        <w:tc>
          <w:tcPr>
            <w:tcW w:w="1610" w:type="dxa"/>
          </w:tcPr>
          <w:p w14:paraId="650F6C5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2nd </w:t>
            </w:r>
          </w:p>
        </w:tc>
      </w:tr>
      <w:tr w:rsidR="000374AA" w:rsidRPr="000E16CD" w14:paraId="39958321" w14:textId="77777777" w:rsidTr="00DD1C3D">
        <w:trPr>
          <w:trHeight w:val="266"/>
        </w:trPr>
        <w:tc>
          <w:tcPr>
            <w:tcW w:w="950" w:type="dxa"/>
          </w:tcPr>
          <w:p w14:paraId="7F44CA2A"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03 </w:t>
            </w:r>
          </w:p>
        </w:tc>
        <w:tc>
          <w:tcPr>
            <w:tcW w:w="1610" w:type="dxa"/>
          </w:tcPr>
          <w:p w14:paraId="0D0CA7FE"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3rd </w:t>
            </w:r>
          </w:p>
        </w:tc>
      </w:tr>
      <w:tr w:rsidR="000374AA" w:rsidRPr="000E16CD" w14:paraId="7DF39C80" w14:textId="77777777" w:rsidTr="00DD1C3D">
        <w:trPr>
          <w:trHeight w:val="266"/>
        </w:trPr>
        <w:tc>
          <w:tcPr>
            <w:tcW w:w="950" w:type="dxa"/>
          </w:tcPr>
          <w:p w14:paraId="37D46A3F"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04 </w:t>
            </w:r>
          </w:p>
        </w:tc>
        <w:tc>
          <w:tcPr>
            <w:tcW w:w="1610" w:type="dxa"/>
          </w:tcPr>
          <w:p w14:paraId="6AFCC3E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4th </w:t>
            </w:r>
          </w:p>
        </w:tc>
      </w:tr>
      <w:tr w:rsidR="000374AA" w:rsidRPr="000E16CD" w14:paraId="0535E2E2" w14:textId="77777777" w:rsidTr="00DD1C3D">
        <w:trPr>
          <w:trHeight w:val="266"/>
        </w:trPr>
        <w:tc>
          <w:tcPr>
            <w:tcW w:w="950" w:type="dxa"/>
          </w:tcPr>
          <w:p w14:paraId="05C7CDD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05 </w:t>
            </w:r>
          </w:p>
        </w:tc>
        <w:tc>
          <w:tcPr>
            <w:tcW w:w="1610" w:type="dxa"/>
          </w:tcPr>
          <w:p w14:paraId="5D2F936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5th </w:t>
            </w:r>
          </w:p>
        </w:tc>
      </w:tr>
      <w:tr w:rsidR="000374AA" w:rsidRPr="000E16CD" w14:paraId="3841811B" w14:textId="77777777" w:rsidTr="00DD1C3D">
        <w:trPr>
          <w:trHeight w:val="266"/>
        </w:trPr>
        <w:tc>
          <w:tcPr>
            <w:tcW w:w="950" w:type="dxa"/>
          </w:tcPr>
          <w:p w14:paraId="7F4DA82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06 </w:t>
            </w:r>
          </w:p>
        </w:tc>
        <w:tc>
          <w:tcPr>
            <w:tcW w:w="1610" w:type="dxa"/>
          </w:tcPr>
          <w:p w14:paraId="6137E46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6th </w:t>
            </w:r>
          </w:p>
        </w:tc>
      </w:tr>
      <w:tr w:rsidR="000374AA" w:rsidRPr="000E16CD" w14:paraId="727C7752" w14:textId="77777777" w:rsidTr="00DD1C3D">
        <w:trPr>
          <w:trHeight w:val="266"/>
        </w:trPr>
        <w:tc>
          <w:tcPr>
            <w:tcW w:w="950" w:type="dxa"/>
          </w:tcPr>
          <w:p w14:paraId="4402CC2A"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07 </w:t>
            </w:r>
          </w:p>
        </w:tc>
        <w:tc>
          <w:tcPr>
            <w:tcW w:w="1610" w:type="dxa"/>
          </w:tcPr>
          <w:p w14:paraId="3A5F3B8E"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7th </w:t>
            </w:r>
          </w:p>
        </w:tc>
      </w:tr>
      <w:tr w:rsidR="000374AA" w:rsidRPr="000E16CD" w14:paraId="386E21AC" w14:textId="77777777" w:rsidTr="00DD1C3D">
        <w:trPr>
          <w:trHeight w:val="266"/>
        </w:trPr>
        <w:tc>
          <w:tcPr>
            <w:tcW w:w="950" w:type="dxa"/>
          </w:tcPr>
          <w:p w14:paraId="2BFA8298"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08 </w:t>
            </w:r>
          </w:p>
        </w:tc>
        <w:tc>
          <w:tcPr>
            <w:tcW w:w="1610" w:type="dxa"/>
          </w:tcPr>
          <w:p w14:paraId="4470DA29"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8th </w:t>
            </w:r>
          </w:p>
        </w:tc>
      </w:tr>
      <w:tr w:rsidR="000374AA" w:rsidRPr="000E16CD" w14:paraId="6A701684" w14:textId="77777777" w:rsidTr="00DD1C3D">
        <w:trPr>
          <w:trHeight w:val="266"/>
        </w:trPr>
        <w:tc>
          <w:tcPr>
            <w:tcW w:w="950" w:type="dxa"/>
          </w:tcPr>
          <w:p w14:paraId="740EA7F6"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09 </w:t>
            </w:r>
          </w:p>
        </w:tc>
        <w:tc>
          <w:tcPr>
            <w:tcW w:w="1610" w:type="dxa"/>
          </w:tcPr>
          <w:p w14:paraId="714E7875"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9th </w:t>
            </w:r>
          </w:p>
        </w:tc>
      </w:tr>
      <w:tr w:rsidR="000374AA" w:rsidRPr="000E16CD" w14:paraId="22D61574" w14:textId="77777777" w:rsidTr="00DD1C3D">
        <w:trPr>
          <w:trHeight w:val="266"/>
        </w:trPr>
        <w:tc>
          <w:tcPr>
            <w:tcW w:w="950" w:type="dxa"/>
          </w:tcPr>
          <w:p w14:paraId="691CA316"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 </w:t>
            </w:r>
          </w:p>
        </w:tc>
        <w:tc>
          <w:tcPr>
            <w:tcW w:w="1610" w:type="dxa"/>
          </w:tcPr>
          <w:p w14:paraId="0AA97AB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10th </w:t>
            </w:r>
          </w:p>
        </w:tc>
      </w:tr>
      <w:tr w:rsidR="000374AA" w:rsidRPr="000E16CD" w14:paraId="4AC277D2" w14:textId="77777777" w:rsidTr="00DD1C3D">
        <w:trPr>
          <w:trHeight w:val="266"/>
        </w:trPr>
        <w:tc>
          <w:tcPr>
            <w:tcW w:w="950" w:type="dxa"/>
          </w:tcPr>
          <w:p w14:paraId="0A01BB7E"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 </w:t>
            </w:r>
          </w:p>
        </w:tc>
        <w:tc>
          <w:tcPr>
            <w:tcW w:w="1610" w:type="dxa"/>
          </w:tcPr>
          <w:p w14:paraId="7F8274A9"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11th </w:t>
            </w:r>
          </w:p>
        </w:tc>
      </w:tr>
      <w:tr w:rsidR="000374AA" w:rsidRPr="000E16CD" w14:paraId="5EF5DDFA" w14:textId="77777777" w:rsidTr="00DD1C3D">
        <w:trPr>
          <w:trHeight w:val="266"/>
        </w:trPr>
        <w:tc>
          <w:tcPr>
            <w:tcW w:w="950" w:type="dxa"/>
          </w:tcPr>
          <w:p w14:paraId="217B9A05"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 </w:t>
            </w:r>
          </w:p>
        </w:tc>
        <w:tc>
          <w:tcPr>
            <w:tcW w:w="1610" w:type="dxa"/>
          </w:tcPr>
          <w:p w14:paraId="1DD0666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12th </w:t>
            </w:r>
          </w:p>
        </w:tc>
      </w:tr>
      <w:tr w:rsidR="000374AA" w:rsidRPr="000E16CD" w14:paraId="0A84CC78" w14:textId="77777777" w:rsidTr="00DD1C3D">
        <w:trPr>
          <w:trHeight w:val="266"/>
        </w:trPr>
        <w:tc>
          <w:tcPr>
            <w:tcW w:w="950" w:type="dxa"/>
          </w:tcPr>
          <w:p w14:paraId="1951A820"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13 </w:t>
            </w:r>
          </w:p>
        </w:tc>
        <w:tc>
          <w:tcPr>
            <w:tcW w:w="1610" w:type="dxa"/>
          </w:tcPr>
          <w:p w14:paraId="6CAB811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K-6 </w:t>
            </w:r>
          </w:p>
        </w:tc>
      </w:tr>
      <w:tr w:rsidR="000374AA" w:rsidRPr="000E16CD" w14:paraId="06429731" w14:textId="77777777" w:rsidTr="00DD1C3D">
        <w:trPr>
          <w:trHeight w:val="266"/>
        </w:trPr>
        <w:tc>
          <w:tcPr>
            <w:tcW w:w="950" w:type="dxa"/>
          </w:tcPr>
          <w:p w14:paraId="23A4BB30"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14 </w:t>
            </w:r>
          </w:p>
        </w:tc>
        <w:tc>
          <w:tcPr>
            <w:tcW w:w="1610" w:type="dxa"/>
          </w:tcPr>
          <w:p w14:paraId="01ADDEA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7-12 </w:t>
            </w:r>
          </w:p>
        </w:tc>
      </w:tr>
      <w:tr w:rsidR="000374AA" w:rsidRPr="000E16CD" w14:paraId="090BE0CB" w14:textId="77777777" w:rsidTr="00DD1C3D">
        <w:trPr>
          <w:trHeight w:val="266"/>
        </w:trPr>
        <w:tc>
          <w:tcPr>
            <w:tcW w:w="950" w:type="dxa"/>
          </w:tcPr>
          <w:p w14:paraId="43AED7F8"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680DA0">
              <w:rPr>
                <w:rFonts w:ascii="Bookman Old Style" w:hAnsi="Bookman Old Style" w:cs="Arial"/>
                <w:color w:val="000000"/>
                <w:sz w:val="22"/>
                <w:szCs w:val="22"/>
              </w:rPr>
              <w:t>GD</w:t>
            </w:r>
            <w:r w:rsidRPr="000E16CD">
              <w:rPr>
                <w:rFonts w:ascii="Bookman Old Style" w:hAnsi="Bookman Old Style" w:cs="Arial"/>
                <w:color w:val="000000"/>
                <w:sz w:val="22"/>
                <w:szCs w:val="22"/>
              </w:rPr>
              <w:t xml:space="preserve"> </w:t>
            </w:r>
          </w:p>
        </w:tc>
        <w:tc>
          <w:tcPr>
            <w:tcW w:w="1610" w:type="dxa"/>
          </w:tcPr>
          <w:p w14:paraId="25A01329"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3E69EC">
              <w:rPr>
                <w:rFonts w:ascii="Bookman Old Style" w:hAnsi="Bookman Old Style" w:cs="Arial"/>
                <w:color w:val="000000"/>
                <w:sz w:val="22"/>
                <w:szCs w:val="22"/>
              </w:rPr>
              <w:t>GED</w:t>
            </w:r>
          </w:p>
        </w:tc>
      </w:tr>
      <w:tr w:rsidR="000374AA" w:rsidRPr="000E16CD" w14:paraId="1F2AEAE4" w14:textId="77777777" w:rsidTr="00DD1C3D">
        <w:trPr>
          <w:trHeight w:val="266"/>
        </w:trPr>
        <w:tc>
          <w:tcPr>
            <w:tcW w:w="950" w:type="dxa"/>
          </w:tcPr>
          <w:p w14:paraId="27BB778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ALL </w:t>
            </w:r>
          </w:p>
        </w:tc>
        <w:tc>
          <w:tcPr>
            <w:tcW w:w="1610" w:type="dxa"/>
          </w:tcPr>
          <w:p w14:paraId="5DE46CB3"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Grades </w:t>
            </w:r>
          </w:p>
        </w:tc>
      </w:tr>
    </w:tbl>
    <w:p w14:paraId="4C81FAD4" w14:textId="77777777" w:rsidR="000374AA" w:rsidRDefault="000374AA" w:rsidP="000374AA">
      <w:pPr>
        <w:rPr>
          <w:rFonts w:ascii="Arial" w:hAnsi="Arial" w:cs="Arial"/>
          <w:b/>
          <w:sz w:val="22"/>
          <w:szCs w:val="22"/>
        </w:rPr>
      </w:pPr>
      <w:r w:rsidRPr="000E16CD">
        <w:br w:type="textWrapping" w:clear="all"/>
      </w:r>
      <w:bookmarkStart w:id="671" w:name="_Toc335315436"/>
    </w:p>
    <w:p w14:paraId="2982FEC4" w14:textId="1933411F" w:rsidR="009D2FD8" w:rsidRDefault="000374AA" w:rsidP="009D2FD8">
      <w:pPr>
        <w:rPr>
          <w:rFonts w:ascii="Arial" w:hAnsi="Arial" w:cs="Arial"/>
          <w:sz w:val="22"/>
          <w:szCs w:val="22"/>
        </w:rPr>
      </w:pPr>
      <w:r w:rsidRPr="00A941D7">
        <w:rPr>
          <w:rFonts w:ascii="Arial" w:hAnsi="Arial" w:cs="Arial"/>
          <w:b/>
          <w:i/>
          <w:iCs/>
          <w:sz w:val="22"/>
          <w:szCs w:val="22"/>
        </w:rPr>
        <w:t>N</w:t>
      </w:r>
      <w:r w:rsidR="00A941D7" w:rsidRPr="00A941D7">
        <w:rPr>
          <w:rFonts w:ascii="Arial" w:hAnsi="Arial" w:cs="Arial"/>
          <w:b/>
          <w:i/>
          <w:iCs/>
          <w:sz w:val="22"/>
          <w:szCs w:val="22"/>
        </w:rPr>
        <w:t>ote</w:t>
      </w:r>
      <w:r w:rsidRPr="00A941D7">
        <w:rPr>
          <w:rFonts w:ascii="Arial" w:hAnsi="Arial" w:cs="Arial"/>
          <w:b/>
          <w:i/>
          <w:iCs/>
          <w:sz w:val="22"/>
          <w:szCs w:val="22"/>
        </w:rPr>
        <w:t>:</w:t>
      </w:r>
      <w:r w:rsidRPr="000E16CD">
        <w:rPr>
          <w:rFonts w:ascii="Arial" w:hAnsi="Arial" w:cs="Arial"/>
          <w:sz w:val="22"/>
          <w:szCs w:val="22"/>
        </w:rPr>
        <w:t xml:space="preserve"> Codes 13 and 14 are for reporting ungraded students with disabilities who are age equivalent to grades K-6 and 7-12, respectively. See “Ungraded Students” in Chapter 2: Student Reporting Rules for an age equivalent chart.</w:t>
      </w:r>
      <w:bookmarkEnd w:id="671"/>
    </w:p>
    <w:p w14:paraId="0CAC1F76" w14:textId="21746412" w:rsidR="000374AA" w:rsidRPr="009D2FD8" w:rsidRDefault="000374AA" w:rsidP="009D2FD8">
      <w:pPr>
        <w:pStyle w:val="Heading2"/>
        <w:jc w:val="center"/>
      </w:pPr>
      <w:bookmarkStart w:id="672" w:name="_Toc163224914"/>
      <w:r w:rsidRPr="000E16CD">
        <w:t>BOCES District of Responsibility Codes</w:t>
      </w:r>
      <w:bookmarkEnd w:id="672"/>
    </w:p>
    <w:tbl>
      <w:tblPr>
        <w:tblW w:w="7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5694"/>
      </w:tblGrid>
      <w:tr w:rsidR="000374AA" w:rsidRPr="000E16CD" w14:paraId="0EDB6615" w14:textId="77777777" w:rsidTr="003837B4">
        <w:trPr>
          <w:trHeight w:val="300"/>
          <w:tblHeader/>
          <w:jc w:val="center"/>
        </w:trPr>
        <w:tc>
          <w:tcPr>
            <w:tcW w:w="1854" w:type="dxa"/>
            <w:shd w:val="clear" w:color="auto" w:fill="D9D9D9" w:themeFill="background1" w:themeFillShade="D9"/>
            <w:noWrap/>
            <w:vAlign w:val="center"/>
          </w:tcPr>
          <w:p w14:paraId="423FAA1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BOCES Code</w:t>
            </w:r>
          </w:p>
        </w:tc>
        <w:tc>
          <w:tcPr>
            <w:tcW w:w="5694" w:type="dxa"/>
            <w:shd w:val="clear" w:color="auto" w:fill="D9D9D9" w:themeFill="background1" w:themeFillShade="D9"/>
            <w:noWrap/>
            <w:vAlign w:val="center"/>
          </w:tcPr>
          <w:p w14:paraId="1F6C0A7F"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BOCES Name</w:t>
            </w:r>
          </w:p>
        </w:tc>
      </w:tr>
      <w:tr w:rsidR="000374AA" w:rsidRPr="000E16CD" w14:paraId="7AAF1E93" w14:textId="77777777" w:rsidTr="00DD1C3D">
        <w:trPr>
          <w:trHeight w:val="261"/>
          <w:jc w:val="center"/>
        </w:trPr>
        <w:tc>
          <w:tcPr>
            <w:tcW w:w="1854" w:type="dxa"/>
            <w:shd w:val="clear" w:color="auto" w:fill="auto"/>
            <w:noWrap/>
            <w:vAlign w:val="center"/>
          </w:tcPr>
          <w:p w14:paraId="11E7F31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019000000000</w:t>
            </w:r>
          </w:p>
        </w:tc>
        <w:tc>
          <w:tcPr>
            <w:tcW w:w="5694" w:type="dxa"/>
            <w:shd w:val="clear" w:color="auto" w:fill="auto"/>
            <w:noWrap/>
            <w:vAlign w:val="center"/>
          </w:tcPr>
          <w:p w14:paraId="0A65B3C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CAPITAL REGION BOCES</w:t>
            </w:r>
          </w:p>
        </w:tc>
      </w:tr>
      <w:tr w:rsidR="000374AA" w:rsidRPr="000E16CD" w14:paraId="6E088E07" w14:textId="77777777" w:rsidTr="00DD1C3D">
        <w:trPr>
          <w:trHeight w:val="261"/>
          <w:jc w:val="center"/>
        </w:trPr>
        <w:tc>
          <w:tcPr>
            <w:tcW w:w="1854" w:type="dxa"/>
            <w:shd w:val="clear" w:color="auto" w:fill="auto"/>
            <w:noWrap/>
            <w:vAlign w:val="center"/>
          </w:tcPr>
          <w:p w14:paraId="2B34F79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039000000000</w:t>
            </w:r>
          </w:p>
        </w:tc>
        <w:tc>
          <w:tcPr>
            <w:tcW w:w="5694" w:type="dxa"/>
            <w:shd w:val="clear" w:color="auto" w:fill="auto"/>
            <w:noWrap/>
            <w:vAlign w:val="center"/>
          </w:tcPr>
          <w:p w14:paraId="2A0A73C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BROOME-DELAWARE-TIOGA BOCES</w:t>
            </w:r>
          </w:p>
        </w:tc>
      </w:tr>
      <w:tr w:rsidR="000374AA" w:rsidRPr="000E16CD" w14:paraId="335763EE" w14:textId="77777777" w:rsidTr="00DD1C3D">
        <w:trPr>
          <w:trHeight w:val="261"/>
          <w:jc w:val="center"/>
        </w:trPr>
        <w:tc>
          <w:tcPr>
            <w:tcW w:w="1854" w:type="dxa"/>
            <w:shd w:val="clear" w:color="auto" w:fill="auto"/>
            <w:noWrap/>
            <w:vAlign w:val="center"/>
          </w:tcPr>
          <w:p w14:paraId="593DA29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049000000000</w:t>
            </w:r>
          </w:p>
        </w:tc>
        <w:tc>
          <w:tcPr>
            <w:tcW w:w="5694" w:type="dxa"/>
            <w:shd w:val="clear" w:color="auto" w:fill="auto"/>
            <w:noWrap/>
            <w:vAlign w:val="center"/>
          </w:tcPr>
          <w:p w14:paraId="2C938B6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CATTAR-ALLEGANY-ERIE-WYOMING BOCES</w:t>
            </w:r>
          </w:p>
        </w:tc>
      </w:tr>
      <w:tr w:rsidR="000374AA" w:rsidRPr="000E16CD" w14:paraId="51963562" w14:textId="77777777" w:rsidTr="00DD1C3D">
        <w:trPr>
          <w:trHeight w:val="261"/>
          <w:jc w:val="center"/>
        </w:trPr>
        <w:tc>
          <w:tcPr>
            <w:tcW w:w="1854" w:type="dxa"/>
            <w:shd w:val="clear" w:color="auto" w:fill="auto"/>
            <w:noWrap/>
            <w:vAlign w:val="center"/>
          </w:tcPr>
          <w:p w14:paraId="3AA16AD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059000000000</w:t>
            </w:r>
          </w:p>
        </w:tc>
        <w:tc>
          <w:tcPr>
            <w:tcW w:w="5694" w:type="dxa"/>
            <w:shd w:val="clear" w:color="auto" w:fill="auto"/>
            <w:noWrap/>
            <w:vAlign w:val="center"/>
          </w:tcPr>
          <w:p w14:paraId="5D8BA71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CAYUGA-ONONDAGA BOCES</w:t>
            </w:r>
          </w:p>
        </w:tc>
      </w:tr>
      <w:tr w:rsidR="000374AA" w:rsidRPr="000E16CD" w14:paraId="5EDC27DF" w14:textId="77777777" w:rsidTr="00DD1C3D">
        <w:trPr>
          <w:trHeight w:val="261"/>
          <w:jc w:val="center"/>
        </w:trPr>
        <w:tc>
          <w:tcPr>
            <w:tcW w:w="1854" w:type="dxa"/>
            <w:shd w:val="clear" w:color="auto" w:fill="auto"/>
            <w:noWrap/>
            <w:vAlign w:val="center"/>
          </w:tcPr>
          <w:p w14:paraId="0A8ADF8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099000000000</w:t>
            </w:r>
          </w:p>
        </w:tc>
        <w:tc>
          <w:tcPr>
            <w:tcW w:w="5694" w:type="dxa"/>
            <w:shd w:val="clear" w:color="auto" w:fill="auto"/>
            <w:noWrap/>
            <w:vAlign w:val="center"/>
          </w:tcPr>
          <w:p w14:paraId="0CACDE6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CLINTON-ESSEX-WARREN-WASHING BOCES</w:t>
            </w:r>
          </w:p>
        </w:tc>
      </w:tr>
      <w:tr w:rsidR="000374AA" w:rsidRPr="000E16CD" w14:paraId="4E91CC54" w14:textId="77777777" w:rsidTr="00DD1C3D">
        <w:trPr>
          <w:trHeight w:val="261"/>
          <w:jc w:val="center"/>
        </w:trPr>
        <w:tc>
          <w:tcPr>
            <w:tcW w:w="1854" w:type="dxa"/>
            <w:shd w:val="clear" w:color="auto" w:fill="auto"/>
            <w:noWrap/>
            <w:vAlign w:val="center"/>
          </w:tcPr>
          <w:p w14:paraId="3EF280C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129000000000</w:t>
            </w:r>
          </w:p>
        </w:tc>
        <w:tc>
          <w:tcPr>
            <w:tcW w:w="5694" w:type="dxa"/>
            <w:shd w:val="clear" w:color="auto" w:fill="auto"/>
            <w:noWrap/>
            <w:vAlign w:val="center"/>
          </w:tcPr>
          <w:p w14:paraId="784372A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DELAW-CHENANGO-MADISON-OTSEGO BOCES</w:t>
            </w:r>
          </w:p>
        </w:tc>
      </w:tr>
      <w:tr w:rsidR="000374AA" w:rsidRPr="000E16CD" w14:paraId="66AB1492" w14:textId="77777777" w:rsidTr="00DD1C3D">
        <w:trPr>
          <w:trHeight w:val="261"/>
          <w:jc w:val="center"/>
        </w:trPr>
        <w:tc>
          <w:tcPr>
            <w:tcW w:w="1854" w:type="dxa"/>
            <w:shd w:val="clear" w:color="auto" w:fill="auto"/>
            <w:noWrap/>
            <w:vAlign w:val="center"/>
          </w:tcPr>
          <w:p w14:paraId="4A5888C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139000000000</w:t>
            </w:r>
          </w:p>
        </w:tc>
        <w:tc>
          <w:tcPr>
            <w:tcW w:w="5694" w:type="dxa"/>
            <w:shd w:val="clear" w:color="auto" w:fill="auto"/>
            <w:noWrap/>
            <w:vAlign w:val="center"/>
          </w:tcPr>
          <w:p w14:paraId="418356F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DUTCHESS BOCES</w:t>
            </w:r>
          </w:p>
        </w:tc>
      </w:tr>
      <w:tr w:rsidR="000374AA" w:rsidRPr="000E16CD" w14:paraId="26162DBE" w14:textId="77777777" w:rsidTr="00DD1C3D">
        <w:trPr>
          <w:trHeight w:val="261"/>
          <w:jc w:val="center"/>
        </w:trPr>
        <w:tc>
          <w:tcPr>
            <w:tcW w:w="1854" w:type="dxa"/>
            <w:shd w:val="clear" w:color="auto" w:fill="auto"/>
            <w:noWrap/>
            <w:vAlign w:val="center"/>
          </w:tcPr>
          <w:p w14:paraId="4C4107A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149100000000</w:t>
            </w:r>
          </w:p>
        </w:tc>
        <w:tc>
          <w:tcPr>
            <w:tcW w:w="5694" w:type="dxa"/>
            <w:shd w:val="clear" w:color="auto" w:fill="auto"/>
            <w:noWrap/>
            <w:vAlign w:val="center"/>
          </w:tcPr>
          <w:p w14:paraId="75CF204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ERIE 1 BOCES</w:t>
            </w:r>
          </w:p>
        </w:tc>
      </w:tr>
      <w:tr w:rsidR="000374AA" w:rsidRPr="000E16CD" w14:paraId="01EC8F25" w14:textId="77777777" w:rsidTr="00DD1C3D">
        <w:trPr>
          <w:trHeight w:val="261"/>
          <w:jc w:val="center"/>
        </w:trPr>
        <w:tc>
          <w:tcPr>
            <w:tcW w:w="1854" w:type="dxa"/>
            <w:shd w:val="clear" w:color="auto" w:fill="auto"/>
            <w:noWrap/>
            <w:vAlign w:val="center"/>
          </w:tcPr>
          <w:p w14:paraId="3BE5A5DE"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149200000000</w:t>
            </w:r>
          </w:p>
        </w:tc>
        <w:tc>
          <w:tcPr>
            <w:tcW w:w="5694" w:type="dxa"/>
            <w:shd w:val="clear" w:color="auto" w:fill="auto"/>
            <w:noWrap/>
            <w:vAlign w:val="center"/>
          </w:tcPr>
          <w:p w14:paraId="7419194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ERIE 2-CHAUTAUQUA-CATTARAUGUS BOCES</w:t>
            </w:r>
          </w:p>
        </w:tc>
      </w:tr>
      <w:tr w:rsidR="000374AA" w:rsidRPr="000E16CD" w14:paraId="36B9F50E" w14:textId="77777777" w:rsidTr="00DD1C3D">
        <w:trPr>
          <w:trHeight w:val="261"/>
          <w:jc w:val="center"/>
        </w:trPr>
        <w:tc>
          <w:tcPr>
            <w:tcW w:w="1854" w:type="dxa"/>
            <w:shd w:val="clear" w:color="auto" w:fill="auto"/>
            <w:noWrap/>
            <w:vAlign w:val="center"/>
          </w:tcPr>
          <w:p w14:paraId="6B3C2EC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169000000000</w:t>
            </w:r>
          </w:p>
        </w:tc>
        <w:tc>
          <w:tcPr>
            <w:tcW w:w="5694" w:type="dxa"/>
            <w:shd w:val="clear" w:color="auto" w:fill="auto"/>
            <w:noWrap/>
            <w:vAlign w:val="center"/>
          </w:tcPr>
          <w:p w14:paraId="7EDB1B7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FRANKLIN-ESSEX-HAMILTON BOCES</w:t>
            </w:r>
          </w:p>
        </w:tc>
      </w:tr>
      <w:tr w:rsidR="000374AA" w:rsidRPr="000E16CD" w14:paraId="76C8ADD5" w14:textId="77777777" w:rsidTr="00DD1C3D">
        <w:trPr>
          <w:trHeight w:val="261"/>
          <w:jc w:val="center"/>
        </w:trPr>
        <w:tc>
          <w:tcPr>
            <w:tcW w:w="1854" w:type="dxa"/>
            <w:shd w:val="clear" w:color="auto" w:fill="auto"/>
            <w:noWrap/>
            <w:vAlign w:val="center"/>
          </w:tcPr>
          <w:p w14:paraId="16FAFCE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199000000000</w:t>
            </w:r>
          </w:p>
        </w:tc>
        <w:tc>
          <w:tcPr>
            <w:tcW w:w="5694" w:type="dxa"/>
            <w:shd w:val="clear" w:color="auto" w:fill="auto"/>
            <w:noWrap/>
            <w:vAlign w:val="center"/>
          </w:tcPr>
          <w:p w14:paraId="35C58D4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OTSEGO-DELAW-SCHOHARIE-GREENE BOCES</w:t>
            </w:r>
          </w:p>
        </w:tc>
      </w:tr>
      <w:tr w:rsidR="000374AA" w:rsidRPr="000E16CD" w14:paraId="56D73030" w14:textId="77777777" w:rsidTr="00DD1C3D">
        <w:trPr>
          <w:trHeight w:val="261"/>
          <w:jc w:val="center"/>
        </w:trPr>
        <w:tc>
          <w:tcPr>
            <w:tcW w:w="1854" w:type="dxa"/>
            <w:shd w:val="clear" w:color="auto" w:fill="auto"/>
            <w:noWrap/>
            <w:vAlign w:val="center"/>
          </w:tcPr>
          <w:p w14:paraId="0BC1BF9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209000000000</w:t>
            </w:r>
          </w:p>
        </w:tc>
        <w:tc>
          <w:tcPr>
            <w:tcW w:w="5694" w:type="dxa"/>
            <w:shd w:val="clear" w:color="auto" w:fill="auto"/>
            <w:noWrap/>
            <w:vAlign w:val="center"/>
          </w:tcPr>
          <w:p w14:paraId="22DEC27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HAMILTON-FULTON-MONTGOMERY BOCES</w:t>
            </w:r>
          </w:p>
        </w:tc>
      </w:tr>
      <w:tr w:rsidR="000374AA" w:rsidRPr="000E16CD" w14:paraId="0B9EDC38" w14:textId="77777777" w:rsidTr="00DD1C3D">
        <w:trPr>
          <w:trHeight w:val="261"/>
          <w:jc w:val="center"/>
        </w:trPr>
        <w:tc>
          <w:tcPr>
            <w:tcW w:w="1854" w:type="dxa"/>
            <w:shd w:val="clear" w:color="auto" w:fill="auto"/>
            <w:noWrap/>
            <w:vAlign w:val="center"/>
          </w:tcPr>
          <w:p w14:paraId="18607CE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219000000000</w:t>
            </w:r>
          </w:p>
        </w:tc>
        <w:tc>
          <w:tcPr>
            <w:tcW w:w="5694" w:type="dxa"/>
            <w:shd w:val="clear" w:color="auto" w:fill="auto"/>
            <w:noWrap/>
            <w:vAlign w:val="center"/>
          </w:tcPr>
          <w:p w14:paraId="48A5619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HERK-FULTON-HAMILTON-OTSEGO BOCES</w:t>
            </w:r>
          </w:p>
        </w:tc>
      </w:tr>
      <w:tr w:rsidR="000374AA" w:rsidRPr="000E16CD" w14:paraId="5341F9AD" w14:textId="77777777" w:rsidTr="00DD1C3D">
        <w:trPr>
          <w:trHeight w:val="261"/>
          <w:jc w:val="center"/>
        </w:trPr>
        <w:tc>
          <w:tcPr>
            <w:tcW w:w="1854" w:type="dxa"/>
            <w:shd w:val="clear" w:color="auto" w:fill="auto"/>
            <w:noWrap/>
            <w:vAlign w:val="center"/>
          </w:tcPr>
          <w:p w14:paraId="6873007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229000000000</w:t>
            </w:r>
          </w:p>
        </w:tc>
        <w:tc>
          <w:tcPr>
            <w:tcW w:w="5694" w:type="dxa"/>
            <w:shd w:val="clear" w:color="auto" w:fill="auto"/>
            <w:noWrap/>
            <w:vAlign w:val="center"/>
          </w:tcPr>
          <w:p w14:paraId="1EE506C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JEFFER-LEWIS-HAMIL-HERK-ONEIDA BOCES</w:t>
            </w:r>
          </w:p>
        </w:tc>
      </w:tr>
      <w:tr w:rsidR="000374AA" w:rsidRPr="000E16CD" w14:paraId="3766F3A1" w14:textId="77777777" w:rsidTr="00DD1C3D">
        <w:trPr>
          <w:trHeight w:val="261"/>
          <w:jc w:val="center"/>
        </w:trPr>
        <w:tc>
          <w:tcPr>
            <w:tcW w:w="1854" w:type="dxa"/>
            <w:shd w:val="clear" w:color="auto" w:fill="auto"/>
            <w:noWrap/>
            <w:vAlign w:val="center"/>
          </w:tcPr>
          <w:p w14:paraId="2514459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249000000000</w:t>
            </w:r>
          </w:p>
        </w:tc>
        <w:tc>
          <w:tcPr>
            <w:tcW w:w="5694" w:type="dxa"/>
            <w:shd w:val="clear" w:color="auto" w:fill="auto"/>
            <w:noWrap/>
            <w:vAlign w:val="center"/>
          </w:tcPr>
          <w:p w14:paraId="15BE0F8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GENESEE VALLEY BOCES</w:t>
            </w:r>
          </w:p>
        </w:tc>
      </w:tr>
      <w:tr w:rsidR="000374AA" w:rsidRPr="000E16CD" w14:paraId="2346F698" w14:textId="77777777" w:rsidTr="00DD1C3D">
        <w:trPr>
          <w:trHeight w:val="261"/>
          <w:jc w:val="center"/>
        </w:trPr>
        <w:tc>
          <w:tcPr>
            <w:tcW w:w="1854" w:type="dxa"/>
            <w:shd w:val="clear" w:color="auto" w:fill="auto"/>
            <w:noWrap/>
            <w:vAlign w:val="center"/>
          </w:tcPr>
          <w:p w14:paraId="039D40C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259000000000</w:t>
            </w:r>
          </w:p>
        </w:tc>
        <w:tc>
          <w:tcPr>
            <w:tcW w:w="5694" w:type="dxa"/>
            <w:shd w:val="clear" w:color="auto" w:fill="auto"/>
            <w:noWrap/>
            <w:vAlign w:val="center"/>
          </w:tcPr>
          <w:p w14:paraId="42CBE61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MADISON-ONEIDA BOCES</w:t>
            </w:r>
          </w:p>
        </w:tc>
      </w:tr>
      <w:tr w:rsidR="000374AA" w:rsidRPr="000E16CD" w14:paraId="72374B6C" w14:textId="77777777" w:rsidTr="00DD1C3D">
        <w:trPr>
          <w:trHeight w:val="261"/>
          <w:jc w:val="center"/>
        </w:trPr>
        <w:tc>
          <w:tcPr>
            <w:tcW w:w="1854" w:type="dxa"/>
            <w:shd w:val="clear" w:color="auto" w:fill="auto"/>
            <w:noWrap/>
            <w:vAlign w:val="center"/>
          </w:tcPr>
          <w:p w14:paraId="746EF0D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269100000000</w:t>
            </w:r>
          </w:p>
        </w:tc>
        <w:tc>
          <w:tcPr>
            <w:tcW w:w="5694" w:type="dxa"/>
            <w:shd w:val="clear" w:color="auto" w:fill="auto"/>
            <w:noWrap/>
            <w:vAlign w:val="center"/>
          </w:tcPr>
          <w:p w14:paraId="5F198CB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MONROE 1 BOCES</w:t>
            </w:r>
          </w:p>
        </w:tc>
      </w:tr>
      <w:tr w:rsidR="000374AA" w:rsidRPr="000E16CD" w14:paraId="1ABF3169" w14:textId="77777777" w:rsidTr="00DD1C3D">
        <w:trPr>
          <w:trHeight w:val="261"/>
          <w:jc w:val="center"/>
        </w:trPr>
        <w:tc>
          <w:tcPr>
            <w:tcW w:w="1854" w:type="dxa"/>
            <w:shd w:val="clear" w:color="auto" w:fill="auto"/>
            <w:noWrap/>
            <w:vAlign w:val="center"/>
          </w:tcPr>
          <w:p w14:paraId="4E55685E"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269200000000</w:t>
            </w:r>
          </w:p>
        </w:tc>
        <w:tc>
          <w:tcPr>
            <w:tcW w:w="5694" w:type="dxa"/>
            <w:shd w:val="clear" w:color="auto" w:fill="auto"/>
            <w:noWrap/>
            <w:vAlign w:val="center"/>
          </w:tcPr>
          <w:p w14:paraId="3D91BAF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MONROE 2-ORLEANS BOCES</w:t>
            </w:r>
          </w:p>
        </w:tc>
      </w:tr>
      <w:tr w:rsidR="000374AA" w:rsidRPr="000E16CD" w14:paraId="4493F602" w14:textId="77777777" w:rsidTr="00DD1C3D">
        <w:trPr>
          <w:trHeight w:val="261"/>
          <w:jc w:val="center"/>
        </w:trPr>
        <w:tc>
          <w:tcPr>
            <w:tcW w:w="1854" w:type="dxa"/>
            <w:shd w:val="clear" w:color="auto" w:fill="auto"/>
            <w:noWrap/>
            <w:vAlign w:val="center"/>
          </w:tcPr>
          <w:p w14:paraId="33D7572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289000000000</w:t>
            </w:r>
          </w:p>
        </w:tc>
        <w:tc>
          <w:tcPr>
            <w:tcW w:w="5694" w:type="dxa"/>
            <w:shd w:val="clear" w:color="auto" w:fill="auto"/>
            <w:noWrap/>
            <w:vAlign w:val="center"/>
          </w:tcPr>
          <w:p w14:paraId="673703A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NASSAU BOCES</w:t>
            </w:r>
          </w:p>
        </w:tc>
      </w:tr>
      <w:tr w:rsidR="000374AA" w:rsidRPr="000E16CD" w14:paraId="1C9E5D29" w14:textId="77777777" w:rsidTr="00DD1C3D">
        <w:trPr>
          <w:trHeight w:val="261"/>
          <w:jc w:val="center"/>
        </w:trPr>
        <w:tc>
          <w:tcPr>
            <w:tcW w:w="1854" w:type="dxa"/>
            <w:shd w:val="clear" w:color="auto" w:fill="auto"/>
            <w:noWrap/>
            <w:vAlign w:val="center"/>
          </w:tcPr>
          <w:p w14:paraId="7B518A7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419000000000</w:t>
            </w:r>
          </w:p>
        </w:tc>
        <w:tc>
          <w:tcPr>
            <w:tcW w:w="5694" w:type="dxa"/>
            <w:shd w:val="clear" w:color="auto" w:fill="auto"/>
            <w:noWrap/>
            <w:vAlign w:val="center"/>
          </w:tcPr>
          <w:p w14:paraId="023A962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ONEIDA-HERKIMER-MADISON BOCES</w:t>
            </w:r>
          </w:p>
        </w:tc>
      </w:tr>
      <w:tr w:rsidR="000374AA" w:rsidRPr="000E16CD" w14:paraId="2F09995B" w14:textId="77777777" w:rsidTr="00DD1C3D">
        <w:trPr>
          <w:trHeight w:val="261"/>
          <w:jc w:val="center"/>
        </w:trPr>
        <w:tc>
          <w:tcPr>
            <w:tcW w:w="1854" w:type="dxa"/>
            <w:shd w:val="clear" w:color="auto" w:fill="auto"/>
            <w:noWrap/>
            <w:vAlign w:val="center"/>
          </w:tcPr>
          <w:p w14:paraId="0268BA5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429000000000</w:t>
            </w:r>
          </w:p>
        </w:tc>
        <w:tc>
          <w:tcPr>
            <w:tcW w:w="5694" w:type="dxa"/>
            <w:shd w:val="clear" w:color="auto" w:fill="auto"/>
            <w:noWrap/>
            <w:vAlign w:val="center"/>
          </w:tcPr>
          <w:p w14:paraId="06C0D72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ONONDAGA-CORTLAND-MADISON BOCES</w:t>
            </w:r>
          </w:p>
        </w:tc>
      </w:tr>
      <w:tr w:rsidR="000374AA" w:rsidRPr="000E16CD" w14:paraId="0CDCF744" w14:textId="77777777" w:rsidTr="00DD1C3D">
        <w:trPr>
          <w:trHeight w:val="261"/>
          <w:jc w:val="center"/>
        </w:trPr>
        <w:tc>
          <w:tcPr>
            <w:tcW w:w="1854" w:type="dxa"/>
            <w:shd w:val="clear" w:color="auto" w:fill="auto"/>
            <w:noWrap/>
            <w:vAlign w:val="center"/>
          </w:tcPr>
          <w:p w14:paraId="1E4D016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439000000000</w:t>
            </w:r>
          </w:p>
        </w:tc>
        <w:tc>
          <w:tcPr>
            <w:tcW w:w="5694" w:type="dxa"/>
            <w:shd w:val="clear" w:color="auto" w:fill="auto"/>
            <w:noWrap/>
            <w:vAlign w:val="center"/>
          </w:tcPr>
          <w:p w14:paraId="0B3BB6B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WAYNE-FINGER LAKES BOCES</w:t>
            </w:r>
          </w:p>
        </w:tc>
      </w:tr>
      <w:tr w:rsidR="000374AA" w:rsidRPr="000E16CD" w14:paraId="14144214" w14:textId="77777777" w:rsidTr="00DD1C3D">
        <w:trPr>
          <w:trHeight w:val="261"/>
          <w:jc w:val="center"/>
        </w:trPr>
        <w:tc>
          <w:tcPr>
            <w:tcW w:w="1854" w:type="dxa"/>
            <w:shd w:val="clear" w:color="auto" w:fill="auto"/>
            <w:noWrap/>
            <w:vAlign w:val="center"/>
          </w:tcPr>
          <w:p w14:paraId="14069BB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449000000000</w:t>
            </w:r>
          </w:p>
        </w:tc>
        <w:tc>
          <w:tcPr>
            <w:tcW w:w="5694" w:type="dxa"/>
            <w:shd w:val="clear" w:color="auto" w:fill="auto"/>
            <w:noWrap/>
            <w:vAlign w:val="center"/>
          </w:tcPr>
          <w:p w14:paraId="5C8FCF6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ORANGE-ULSTER BOCES</w:t>
            </w:r>
          </w:p>
        </w:tc>
      </w:tr>
      <w:tr w:rsidR="000374AA" w:rsidRPr="000E16CD" w14:paraId="34372863" w14:textId="77777777" w:rsidTr="00DD1C3D">
        <w:trPr>
          <w:trHeight w:val="261"/>
          <w:jc w:val="center"/>
        </w:trPr>
        <w:tc>
          <w:tcPr>
            <w:tcW w:w="1854" w:type="dxa"/>
            <w:shd w:val="clear" w:color="auto" w:fill="auto"/>
            <w:noWrap/>
            <w:vAlign w:val="center"/>
          </w:tcPr>
          <w:p w14:paraId="6837B61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459000000000</w:t>
            </w:r>
          </w:p>
        </w:tc>
        <w:tc>
          <w:tcPr>
            <w:tcW w:w="5694" w:type="dxa"/>
            <w:shd w:val="clear" w:color="auto" w:fill="auto"/>
            <w:noWrap/>
            <w:vAlign w:val="center"/>
          </w:tcPr>
          <w:p w14:paraId="3C52168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ORLEANS-NIAGARA BOCES</w:t>
            </w:r>
          </w:p>
        </w:tc>
      </w:tr>
      <w:tr w:rsidR="000374AA" w:rsidRPr="000E16CD" w14:paraId="3CD51435" w14:textId="77777777" w:rsidTr="00DD1C3D">
        <w:trPr>
          <w:trHeight w:val="261"/>
          <w:jc w:val="center"/>
        </w:trPr>
        <w:tc>
          <w:tcPr>
            <w:tcW w:w="1854" w:type="dxa"/>
            <w:shd w:val="clear" w:color="auto" w:fill="auto"/>
            <w:noWrap/>
            <w:vAlign w:val="center"/>
          </w:tcPr>
          <w:p w14:paraId="431534A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469000000000</w:t>
            </w:r>
          </w:p>
        </w:tc>
        <w:tc>
          <w:tcPr>
            <w:tcW w:w="5694" w:type="dxa"/>
            <w:shd w:val="clear" w:color="auto" w:fill="auto"/>
            <w:noWrap/>
            <w:vAlign w:val="center"/>
          </w:tcPr>
          <w:p w14:paraId="1F91F0F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OSWEGO BOCES</w:t>
            </w:r>
          </w:p>
        </w:tc>
      </w:tr>
      <w:tr w:rsidR="000374AA" w:rsidRPr="000E16CD" w14:paraId="6838ECA5" w14:textId="77777777" w:rsidTr="00DD1C3D">
        <w:trPr>
          <w:trHeight w:val="261"/>
          <w:jc w:val="center"/>
        </w:trPr>
        <w:tc>
          <w:tcPr>
            <w:tcW w:w="1854" w:type="dxa"/>
            <w:shd w:val="clear" w:color="auto" w:fill="auto"/>
            <w:noWrap/>
            <w:vAlign w:val="center"/>
          </w:tcPr>
          <w:p w14:paraId="55751A1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489000000000</w:t>
            </w:r>
          </w:p>
        </w:tc>
        <w:tc>
          <w:tcPr>
            <w:tcW w:w="5694" w:type="dxa"/>
            <w:shd w:val="clear" w:color="auto" w:fill="auto"/>
            <w:noWrap/>
            <w:vAlign w:val="center"/>
          </w:tcPr>
          <w:p w14:paraId="08776A6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PUTNAM-NORTHERN WESTCHESTER BOCES</w:t>
            </w:r>
          </w:p>
        </w:tc>
      </w:tr>
      <w:tr w:rsidR="000374AA" w:rsidRPr="000E16CD" w14:paraId="5ED8F99E" w14:textId="77777777" w:rsidTr="00DD1C3D">
        <w:trPr>
          <w:trHeight w:val="261"/>
          <w:jc w:val="center"/>
        </w:trPr>
        <w:tc>
          <w:tcPr>
            <w:tcW w:w="1854" w:type="dxa"/>
            <w:shd w:val="clear" w:color="auto" w:fill="auto"/>
            <w:noWrap/>
            <w:vAlign w:val="center"/>
          </w:tcPr>
          <w:p w14:paraId="6ADB54E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499000000000</w:t>
            </w:r>
          </w:p>
        </w:tc>
        <w:tc>
          <w:tcPr>
            <w:tcW w:w="5694" w:type="dxa"/>
            <w:shd w:val="clear" w:color="auto" w:fill="auto"/>
            <w:noWrap/>
            <w:vAlign w:val="center"/>
          </w:tcPr>
          <w:p w14:paraId="7B53F48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QUESTAR III (R-C-G) BOCES</w:t>
            </w:r>
          </w:p>
        </w:tc>
      </w:tr>
      <w:tr w:rsidR="000374AA" w:rsidRPr="000E16CD" w14:paraId="0AF48119" w14:textId="77777777" w:rsidTr="00DD1C3D">
        <w:trPr>
          <w:trHeight w:val="261"/>
          <w:jc w:val="center"/>
        </w:trPr>
        <w:tc>
          <w:tcPr>
            <w:tcW w:w="1854" w:type="dxa"/>
            <w:shd w:val="clear" w:color="auto" w:fill="auto"/>
            <w:noWrap/>
            <w:vAlign w:val="center"/>
          </w:tcPr>
          <w:p w14:paraId="44ED181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509000000000</w:t>
            </w:r>
          </w:p>
        </w:tc>
        <w:tc>
          <w:tcPr>
            <w:tcW w:w="5694" w:type="dxa"/>
            <w:shd w:val="clear" w:color="auto" w:fill="auto"/>
            <w:noWrap/>
            <w:vAlign w:val="center"/>
          </w:tcPr>
          <w:p w14:paraId="56C2D1B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ROCKLAND BOCES</w:t>
            </w:r>
          </w:p>
        </w:tc>
      </w:tr>
      <w:tr w:rsidR="000374AA" w:rsidRPr="000E16CD" w14:paraId="590D7EAC" w14:textId="77777777" w:rsidTr="00DD1C3D">
        <w:trPr>
          <w:trHeight w:val="261"/>
          <w:jc w:val="center"/>
        </w:trPr>
        <w:tc>
          <w:tcPr>
            <w:tcW w:w="1854" w:type="dxa"/>
            <w:shd w:val="clear" w:color="auto" w:fill="auto"/>
            <w:noWrap/>
            <w:vAlign w:val="center"/>
          </w:tcPr>
          <w:p w14:paraId="61095C3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519000000000</w:t>
            </w:r>
          </w:p>
        </w:tc>
        <w:tc>
          <w:tcPr>
            <w:tcW w:w="5694" w:type="dxa"/>
            <w:shd w:val="clear" w:color="auto" w:fill="auto"/>
            <w:noWrap/>
            <w:vAlign w:val="center"/>
          </w:tcPr>
          <w:p w14:paraId="3F23BCC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ST LAWRENCE-LEWIS BOCES</w:t>
            </w:r>
          </w:p>
        </w:tc>
      </w:tr>
      <w:tr w:rsidR="000374AA" w:rsidRPr="000E16CD" w14:paraId="371BCB95" w14:textId="77777777" w:rsidTr="00DD1C3D">
        <w:trPr>
          <w:trHeight w:val="261"/>
          <w:jc w:val="center"/>
        </w:trPr>
        <w:tc>
          <w:tcPr>
            <w:tcW w:w="1854" w:type="dxa"/>
            <w:shd w:val="clear" w:color="auto" w:fill="auto"/>
            <w:noWrap/>
            <w:vAlign w:val="center"/>
          </w:tcPr>
          <w:p w14:paraId="75C173A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559000000000</w:t>
            </w:r>
          </w:p>
        </w:tc>
        <w:tc>
          <w:tcPr>
            <w:tcW w:w="5694" w:type="dxa"/>
            <w:shd w:val="clear" w:color="auto" w:fill="auto"/>
            <w:noWrap/>
            <w:vAlign w:val="center"/>
          </w:tcPr>
          <w:p w14:paraId="197EF8C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GREATER SOUTHERN TIER BOCES</w:t>
            </w:r>
          </w:p>
        </w:tc>
      </w:tr>
      <w:tr w:rsidR="000374AA" w:rsidRPr="000E16CD" w14:paraId="5F112930" w14:textId="77777777" w:rsidTr="00DD1C3D">
        <w:trPr>
          <w:trHeight w:val="261"/>
          <w:jc w:val="center"/>
        </w:trPr>
        <w:tc>
          <w:tcPr>
            <w:tcW w:w="1854" w:type="dxa"/>
            <w:shd w:val="clear" w:color="auto" w:fill="auto"/>
            <w:noWrap/>
            <w:vAlign w:val="center"/>
          </w:tcPr>
          <w:p w14:paraId="405DD75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589100000000</w:t>
            </w:r>
          </w:p>
        </w:tc>
        <w:tc>
          <w:tcPr>
            <w:tcW w:w="5694" w:type="dxa"/>
            <w:shd w:val="clear" w:color="auto" w:fill="auto"/>
            <w:noWrap/>
            <w:vAlign w:val="center"/>
          </w:tcPr>
          <w:p w14:paraId="6B19FD2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EASTERN SUFFOLK BOCES</w:t>
            </w:r>
          </w:p>
        </w:tc>
      </w:tr>
      <w:tr w:rsidR="000374AA" w:rsidRPr="000E16CD" w14:paraId="3B74EEA3" w14:textId="77777777" w:rsidTr="00DD1C3D">
        <w:trPr>
          <w:trHeight w:val="261"/>
          <w:jc w:val="center"/>
        </w:trPr>
        <w:tc>
          <w:tcPr>
            <w:tcW w:w="1854" w:type="dxa"/>
            <w:shd w:val="clear" w:color="auto" w:fill="auto"/>
            <w:noWrap/>
            <w:vAlign w:val="center"/>
          </w:tcPr>
          <w:p w14:paraId="306611D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589300000000</w:t>
            </w:r>
          </w:p>
        </w:tc>
        <w:tc>
          <w:tcPr>
            <w:tcW w:w="5694" w:type="dxa"/>
            <w:shd w:val="clear" w:color="auto" w:fill="auto"/>
            <w:noWrap/>
            <w:vAlign w:val="center"/>
          </w:tcPr>
          <w:p w14:paraId="56C76B8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WESTERN SUFFOLK BOCES</w:t>
            </w:r>
          </w:p>
        </w:tc>
      </w:tr>
      <w:tr w:rsidR="000374AA" w:rsidRPr="000E16CD" w14:paraId="1266A0D3" w14:textId="77777777" w:rsidTr="00DD1C3D">
        <w:trPr>
          <w:trHeight w:val="261"/>
          <w:jc w:val="center"/>
        </w:trPr>
        <w:tc>
          <w:tcPr>
            <w:tcW w:w="1854" w:type="dxa"/>
            <w:shd w:val="clear" w:color="auto" w:fill="auto"/>
            <w:noWrap/>
            <w:vAlign w:val="center"/>
          </w:tcPr>
          <w:p w14:paraId="0FF3BFD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599000000000</w:t>
            </w:r>
          </w:p>
        </w:tc>
        <w:tc>
          <w:tcPr>
            <w:tcW w:w="5694" w:type="dxa"/>
            <w:shd w:val="clear" w:color="auto" w:fill="auto"/>
            <w:noWrap/>
            <w:vAlign w:val="center"/>
          </w:tcPr>
          <w:p w14:paraId="1512EEF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SULLIVAN BOCES</w:t>
            </w:r>
          </w:p>
        </w:tc>
      </w:tr>
      <w:tr w:rsidR="000374AA" w:rsidRPr="000E16CD" w14:paraId="2523EE81" w14:textId="77777777" w:rsidTr="00DD1C3D">
        <w:trPr>
          <w:trHeight w:val="261"/>
          <w:jc w:val="center"/>
        </w:trPr>
        <w:tc>
          <w:tcPr>
            <w:tcW w:w="1854" w:type="dxa"/>
            <w:shd w:val="clear" w:color="auto" w:fill="auto"/>
            <w:noWrap/>
            <w:vAlign w:val="center"/>
          </w:tcPr>
          <w:p w14:paraId="0634746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619000000000</w:t>
            </w:r>
          </w:p>
        </w:tc>
        <w:tc>
          <w:tcPr>
            <w:tcW w:w="5694" w:type="dxa"/>
            <w:shd w:val="clear" w:color="auto" w:fill="auto"/>
            <w:noWrap/>
            <w:vAlign w:val="center"/>
          </w:tcPr>
          <w:p w14:paraId="256169C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TOMPKINS-SENECA-TIOGA BOCES</w:t>
            </w:r>
          </w:p>
        </w:tc>
      </w:tr>
      <w:tr w:rsidR="000374AA" w:rsidRPr="000E16CD" w14:paraId="0F23B0D4" w14:textId="77777777" w:rsidTr="00DD1C3D">
        <w:trPr>
          <w:trHeight w:val="261"/>
          <w:jc w:val="center"/>
        </w:trPr>
        <w:tc>
          <w:tcPr>
            <w:tcW w:w="1854" w:type="dxa"/>
            <w:shd w:val="clear" w:color="auto" w:fill="auto"/>
            <w:noWrap/>
            <w:vAlign w:val="center"/>
          </w:tcPr>
          <w:p w14:paraId="6E81A45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629000000000</w:t>
            </w:r>
          </w:p>
        </w:tc>
        <w:tc>
          <w:tcPr>
            <w:tcW w:w="5694" w:type="dxa"/>
            <w:shd w:val="clear" w:color="auto" w:fill="auto"/>
            <w:noWrap/>
            <w:vAlign w:val="center"/>
          </w:tcPr>
          <w:p w14:paraId="7E89FFB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ULSTER BOCES</w:t>
            </w:r>
          </w:p>
        </w:tc>
      </w:tr>
      <w:tr w:rsidR="000374AA" w:rsidRPr="000E16CD" w14:paraId="0E410B36" w14:textId="77777777" w:rsidTr="00DD1C3D">
        <w:trPr>
          <w:trHeight w:val="261"/>
          <w:jc w:val="center"/>
        </w:trPr>
        <w:tc>
          <w:tcPr>
            <w:tcW w:w="1854" w:type="dxa"/>
            <w:shd w:val="clear" w:color="auto" w:fill="auto"/>
            <w:noWrap/>
            <w:vAlign w:val="center"/>
          </w:tcPr>
          <w:p w14:paraId="6743620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649000000000</w:t>
            </w:r>
          </w:p>
        </w:tc>
        <w:tc>
          <w:tcPr>
            <w:tcW w:w="5694" w:type="dxa"/>
            <w:shd w:val="clear" w:color="auto" w:fill="auto"/>
            <w:noWrap/>
            <w:vAlign w:val="center"/>
          </w:tcPr>
          <w:p w14:paraId="1F15469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WASHING-SARA-WAR-HAMLTN-ESSEX BOCES</w:t>
            </w:r>
          </w:p>
        </w:tc>
      </w:tr>
      <w:tr w:rsidR="000374AA" w:rsidRPr="000E16CD" w14:paraId="28C9BFC7" w14:textId="77777777" w:rsidTr="00DD1C3D">
        <w:trPr>
          <w:trHeight w:val="261"/>
          <w:jc w:val="center"/>
        </w:trPr>
        <w:tc>
          <w:tcPr>
            <w:tcW w:w="1854" w:type="dxa"/>
            <w:shd w:val="clear" w:color="auto" w:fill="auto"/>
            <w:noWrap/>
            <w:vAlign w:val="center"/>
          </w:tcPr>
          <w:p w14:paraId="7057C49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669000000000</w:t>
            </w:r>
          </w:p>
        </w:tc>
        <w:tc>
          <w:tcPr>
            <w:tcW w:w="5694" w:type="dxa"/>
            <w:shd w:val="clear" w:color="auto" w:fill="auto"/>
            <w:noWrap/>
            <w:vAlign w:val="center"/>
          </w:tcPr>
          <w:p w14:paraId="721EF5D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WESTCHESTER BOCES</w:t>
            </w:r>
          </w:p>
        </w:tc>
      </w:tr>
    </w:tbl>
    <w:p w14:paraId="2AC3FD9A" w14:textId="77777777" w:rsidR="00CB07F8" w:rsidRPr="00A91C95" w:rsidRDefault="00CB07F8" w:rsidP="00CB07F8"/>
    <w:p w14:paraId="4CEE3146" w14:textId="6C127E20" w:rsidR="000374AA" w:rsidRPr="000E16CD" w:rsidRDefault="000374AA" w:rsidP="00A91C95">
      <w:pPr>
        <w:pStyle w:val="Heading2"/>
        <w:jc w:val="center"/>
      </w:pPr>
      <w:bookmarkStart w:id="673" w:name="_Toc163224915"/>
      <w:r w:rsidRPr="000E16CD">
        <w:lastRenderedPageBreak/>
        <w:t>Career Path Codes and Descriptions</w:t>
      </w:r>
      <w:bookmarkEnd w:id="673"/>
    </w:p>
    <w:tbl>
      <w:tblPr>
        <w:tblStyle w:val="TableGrid"/>
        <w:tblW w:w="9696" w:type="dxa"/>
        <w:tblLayout w:type="fixed"/>
        <w:tblLook w:val="0020" w:firstRow="1" w:lastRow="0" w:firstColumn="0" w:lastColumn="0" w:noHBand="0" w:noVBand="0"/>
      </w:tblPr>
      <w:tblGrid>
        <w:gridCol w:w="2016"/>
        <w:gridCol w:w="2562"/>
        <w:gridCol w:w="5118"/>
      </w:tblGrid>
      <w:tr w:rsidR="000374AA" w:rsidRPr="008E51F3" w14:paraId="0644F7CF" w14:textId="77777777" w:rsidTr="00D44C46">
        <w:trPr>
          <w:trHeight w:val="277"/>
          <w:tblHeader/>
        </w:trPr>
        <w:tc>
          <w:tcPr>
            <w:tcW w:w="2016" w:type="dxa"/>
            <w:shd w:val="clear" w:color="auto" w:fill="D9D9D9" w:themeFill="background1" w:themeFillShade="D9"/>
          </w:tcPr>
          <w:p w14:paraId="68E53B7F" w14:textId="77777777" w:rsidR="000374AA" w:rsidRPr="008E51F3" w:rsidRDefault="000374AA" w:rsidP="00DD1C3D">
            <w:pPr>
              <w:autoSpaceDE w:val="0"/>
              <w:autoSpaceDN w:val="0"/>
              <w:adjustRightInd w:val="0"/>
              <w:jc w:val="center"/>
              <w:rPr>
                <w:rFonts w:ascii="Bookman Old Style" w:hAnsi="Bookman Old Style" w:cs="Arial"/>
                <w:color w:val="000000"/>
                <w:sz w:val="22"/>
                <w:szCs w:val="22"/>
              </w:rPr>
            </w:pPr>
            <w:r w:rsidRPr="008E51F3">
              <w:rPr>
                <w:rFonts w:ascii="Bookman Old Style" w:hAnsi="Bookman Old Style" w:cs="Arial"/>
                <w:b/>
                <w:bCs/>
                <w:color w:val="000000"/>
                <w:sz w:val="22"/>
                <w:szCs w:val="22"/>
              </w:rPr>
              <w:t>Code</w:t>
            </w:r>
          </w:p>
        </w:tc>
        <w:tc>
          <w:tcPr>
            <w:tcW w:w="2562" w:type="dxa"/>
            <w:shd w:val="clear" w:color="auto" w:fill="D9D9D9" w:themeFill="background1" w:themeFillShade="D9"/>
          </w:tcPr>
          <w:p w14:paraId="3D2854A6" w14:textId="77777777" w:rsidR="000374AA" w:rsidRPr="008E51F3" w:rsidRDefault="000374AA" w:rsidP="00DD1C3D">
            <w:pPr>
              <w:autoSpaceDE w:val="0"/>
              <w:autoSpaceDN w:val="0"/>
              <w:adjustRightInd w:val="0"/>
              <w:jc w:val="center"/>
              <w:rPr>
                <w:rFonts w:ascii="Bookman Old Style" w:hAnsi="Bookman Old Style" w:cs="Arial"/>
                <w:b/>
                <w:bCs/>
                <w:color w:val="000000"/>
                <w:sz w:val="22"/>
                <w:szCs w:val="22"/>
              </w:rPr>
            </w:pPr>
            <w:r w:rsidRPr="008E51F3">
              <w:rPr>
                <w:rFonts w:ascii="Bookman Old Style" w:hAnsi="Bookman Old Style" w:cs="Arial"/>
                <w:b/>
                <w:bCs/>
                <w:color w:val="000000"/>
                <w:sz w:val="22"/>
                <w:szCs w:val="22"/>
              </w:rPr>
              <w:t>Description</w:t>
            </w:r>
          </w:p>
        </w:tc>
        <w:tc>
          <w:tcPr>
            <w:tcW w:w="5118" w:type="dxa"/>
            <w:shd w:val="clear" w:color="auto" w:fill="D9D9D9" w:themeFill="background1" w:themeFillShade="D9"/>
          </w:tcPr>
          <w:p w14:paraId="4F443228" w14:textId="14F755F6" w:rsidR="000374AA" w:rsidRPr="008E51F3" w:rsidRDefault="000374AA" w:rsidP="00DD1C3D">
            <w:pPr>
              <w:autoSpaceDE w:val="0"/>
              <w:autoSpaceDN w:val="0"/>
              <w:adjustRightInd w:val="0"/>
              <w:rPr>
                <w:rFonts w:ascii="Bookman Old Style" w:hAnsi="Bookman Old Style" w:cs="Arial"/>
                <w:color w:val="000000"/>
                <w:sz w:val="22"/>
                <w:szCs w:val="22"/>
              </w:rPr>
            </w:pPr>
            <w:r w:rsidRPr="008E51F3">
              <w:rPr>
                <w:rFonts w:ascii="Bookman Old Style" w:hAnsi="Bookman Old Style" w:cs="Arial"/>
                <w:b/>
                <w:bCs/>
                <w:color w:val="000000"/>
                <w:sz w:val="22"/>
                <w:szCs w:val="22"/>
              </w:rPr>
              <w:t xml:space="preserve">Definition: </w:t>
            </w:r>
            <w:r w:rsidRPr="008E51F3">
              <w:rPr>
                <w:rFonts w:ascii="Bookman Old Style" w:hAnsi="Bookman Old Style"/>
                <w:color w:val="000000"/>
                <w:sz w:val="22"/>
                <w:szCs w:val="22"/>
              </w:rPr>
              <w:t xml:space="preserve">Student passes one Regents exam (or an examination from the list of </w:t>
            </w:r>
            <w:r w:rsidR="0038073F" w:rsidRPr="008E51F3">
              <w:rPr>
                <w:rFonts w:ascii="Bookman Old Style" w:hAnsi="Bookman Old Style"/>
                <w:color w:val="000000"/>
                <w:sz w:val="22"/>
                <w:szCs w:val="22"/>
              </w:rPr>
              <w:t>NYSED Approved Regents Examination Alternatives</w:t>
            </w:r>
            <w:r w:rsidRPr="008E51F3">
              <w:rPr>
                <w:rFonts w:ascii="Bookman Old Style" w:hAnsi="Bookman Old Style"/>
                <w:color w:val="000000"/>
                <w:sz w:val="22"/>
                <w:szCs w:val="22"/>
              </w:rPr>
              <w:t xml:space="preserve">) in each of the following: English, math, science, and social studies </w:t>
            </w:r>
            <w:r w:rsidRPr="008E51F3">
              <w:rPr>
                <w:rFonts w:ascii="Bookman Old Style" w:hAnsi="Bookman Old Style"/>
                <w:i/>
                <w:color w:val="000000"/>
                <w:sz w:val="22"/>
                <w:szCs w:val="22"/>
              </w:rPr>
              <w:t>PLUS</w:t>
            </w:r>
            <w:r w:rsidRPr="008E51F3">
              <w:rPr>
                <w:rFonts w:ascii="Bookman Old Style" w:hAnsi="Bookman Old Style"/>
                <w:color w:val="000000"/>
                <w:sz w:val="22"/>
                <w:szCs w:val="22"/>
              </w:rPr>
              <w:t>:</w:t>
            </w:r>
          </w:p>
        </w:tc>
      </w:tr>
      <w:tr w:rsidR="000374AA" w:rsidRPr="008E51F3" w14:paraId="3F68D83A" w14:textId="77777777" w:rsidTr="00DD1C3D">
        <w:trPr>
          <w:trHeight w:val="266"/>
        </w:trPr>
        <w:tc>
          <w:tcPr>
            <w:tcW w:w="2016" w:type="dxa"/>
          </w:tcPr>
          <w:p w14:paraId="1EE37A6C" w14:textId="77777777" w:rsidR="000374AA" w:rsidRPr="008E51F3" w:rsidRDefault="000374AA" w:rsidP="00DD1C3D">
            <w:pPr>
              <w:autoSpaceDE w:val="0"/>
              <w:autoSpaceDN w:val="0"/>
              <w:adjustRightInd w:val="0"/>
              <w:jc w:val="center"/>
              <w:rPr>
                <w:rFonts w:ascii="Bookman Old Style" w:hAnsi="Bookman Old Style" w:cs="Arial"/>
                <w:color w:val="000000"/>
                <w:sz w:val="22"/>
                <w:szCs w:val="22"/>
              </w:rPr>
            </w:pPr>
            <w:r w:rsidRPr="008E51F3">
              <w:rPr>
                <w:rFonts w:ascii="Bookman Old Style" w:hAnsi="Bookman Old Style" w:cs="Arial"/>
                <w:color w:val="000000"/>
                <w:sz w:val="22"/>
                <w:szCs w:val="22"/>
              </w:rPr>
              <w:t>ARTS</w:t>
            </w:r>
          </w:p>
        </w:tc>
        <w:tc>
          <w:tcPr>
            <w:tcW w:w="2562" w:type="dxa"/>
          </w:tcPr>
          <w:p w14:paraId="17DC39E2" w14:textId="77777777" w:rsidR="000374AA" w:rsidRPr="008E51F3" w:rsidRDefault="000374AA" w:rsidP="00DD1C3D">
            <w:pPr>
              <w:autoSpaceDE w:val="0"/>
              <w:autoSpaceDN w:val="0"/>
              <w:adjustRightInd w:val="0"/>
              <w:rPr>
                <w:rFonts w:ascii="Bookman Old Style" w:hAnsi="Bookman Old Style" w:cs="Arial"/>
                <w:color w:val="000000"/>
                <w:sz w:val="22"/>
                <w:szCs w:val="22"/>
              </w:rPr>
            </w:pPr>
            <w:r w:rsidRPr="008E51F3">
              <w:rPr>
                <w:rFonts w:ascii="Bookman Old Style" w:hAnsi="Bookman Old Style"/>
                <w:sz w:val="22"/>
                <w:szCs w:val="22"/>
              </w:rPr>
              <w:t>Arts</w:t>
            </w:r>
          </w:p>
        </w:tc>
        <w:tc>
          <w:tcPr>
            <w:tcW w:w="5118" w:type="dxa"/>
          </w:tcPr>
          <w:p w14:paraId="76A552DD" w14:textId="71FF30CD" w:rsidR="000374AA" w:rsidRPr="008E51F3" w:rsidRDefault="000374AA" w:rsidP="00DA5246">
            <w:pPr>
              <w:numPr>
                <w:ilvl w:val="0"/>
                <w:numId w:val="42"/>
              </w:numPr>
              <w:autoSpaceDE w:val="0"/>
              <w:autoSpaceDN w:val="0"/>
              <w:adjustRightInd w:val="0"/>
              <w:ind w:left="244" w:hanging="124"/>
              <w:rPr>
                <w:rFonts w:ascii="Bookman Old Style" w:hAnsi="Bookman Old Style" w:cs="Arial"/>
                <w:color w:val="000000"/>
                <w:sz w:val="22"/>
                <w:szCs w:val="22"/>
              </w:rPr>
            </w:pPr>
            <w:r w:rsidRPr="008E51F3">
              <w:rPr>
                <w:rFonts w:ascii="Bookman Old Style" w:hAnsi="Bookman Old Style"/>
                <w:color w:val="000000"/>
                <w:sz w:val="22"/>
                <w:szCs w:val="22"/>
              </w:rPr>
              <w:t xml:space="preserve">passes one </w:t>
            </w:r>
            <w:r w:rsidR="0038073F" w:rsidRPr="008E51F3">
              <w:rPr>
                <w:rFonts w:ascii="Bookman Old Style" w:hAnsi="Bookman Old Style"/>
                <w:color w:val="000000"/>
                <w:sz w:val="22"/>
                <w:szCs w:val="22"/>
              </w:rPr>
              <w:t>NYSED-</w:t>
            </w:r>
            <w:r w:rsidRPr="008E51F3">
              <w:rPr>
                <w:rFonts w:ascii="Bookman Old Style" w:hAnsi="Bookman Old Style"/>
                <w:color w:val="000000"/>
                <w:sz w:val="22"/>
                <w:szCs w:val="22"/>
              </w:rPr>
              <w:t>approved pathway assessment in the Arts</w:t>
            </w:r>
          </w:p>
        </w:tc>
      </w:tr>
      <w:tr w:rsidR="00E740CC" w:rsidRPr="008E51F3" w14:paraId="75FA164D" w14:textId="77777777" w:rsidTr="00DD1C3D">
        <w:trPr>
          <w:trHeight w:val="266"/>
        </w:trPr>
        <w:tc>
          <w:tcPr>
            <w:tcW w:w="2016" w:type="dxa"/>
          </w:tcPr>
          <w:p w14:paraId="43A10545" w14:textId="1C00D1F5" w:rsidR="00E740CC" w:rsidRPr="008E51F3" w:rsidRDefault="00E740CC" w:rsidP="00E740CC">
            <w:pPr>
              <w:autoSpaceDE w:val="0"/>
              <w:autoSpaceDN w:val="0"/>
              <w:adjustRightInd w:val="0"/>
              <w:jc w:val="center"/>
              <w:rPr>
                <w:rFonts w:ascii="Bookman Old Style" w:hAnsi="Bookman Old Style" w:cs="Arial"/>
                <w:color w:val="000000"/>
                <w:sz w:val="22"/>
                <w:szCs w:val="22"/>
              </w:rPr>
            </w:pPr>
            <w:r w:rsidRPr="008E51F3">
              <w:rPr>
                <w:rFonts w:ascii="Bookman Old Style" w:hAnsi="Bookman Old Style" w:cs="Arial"/>
                <w:color w:val="000000"/>
                <w:sz w:val="22"/>
                <w:szCs w:val="22"/>
              </w:rPr>
              <w:t>CIVIC</w:t>
            </w:r>
          </w:p>
        </w:tc>
        <w:tc>
          <w:tcPr>
            <w:tcW w:w="2562" w:type="dxa"/>
          </w:tcPr>
          <w:p w14:paraId="1354122B" w14:textId="668358FA" w:rsidR="00E740CC" w:rsidRPr="008E51F3" w:rsidRDefault="00E740CC" w:rsidP="00E740CC">
            <w:pPr>
              <w:autoSpaceDE w:val="0"/>
              <w:autoSpaceDN w:val="0"/>
              <w:adjustRightInd w:val="0"/>
              <w:rPr>
                <w:rFonts w:ascii="Bookman Old Style" w:hAnsi="Bookman Old Style" w:cs="Arial"/>
                <w:color w:val="000000"/>
                <w:sz w:val="22"/>
                <w:szCs w:val="22"/>
              </w:rPr>
            </w:pPr>
            <w:r w:rsidRPr="008E51F3">
              <w:rPr>
                <w:rFonts w:ascii="Bookman Old Style" w:hAnsi="Bookman Old Style" w:cs="Arial"/>
                <w:color w:val="000000"/>
                <w:sz w:val="22"/>
                <w:szCs w:val="22"/>
              </w:rPr>
              <w:t>Civic Readiness</w:t>
            </w:r>
          </w:p>
        </w:tc>
        <w:tc>
          <w:tcPr>
            <w:tcW w:w="5118" w:type="dxa"/>
          </w:tcPr>
          <w:p w14:paraId="1B49B6E4" w14:textId="57F958C5" w:rsidR="00E740CC" w:rsidRPr="008E51F3" w:rsidRDefault="00E740CC" w:rsidP="00DA5246">
            <w:pPr>
              <w:numPr>
                <w:ilvl w:val="0"/>
                <w:numId w:val="42"/>
              </w:numPr>
              <w:autoSpaceDE w:val="0"/>
              <w:autoSpaceDN w:val="0"/>
              <w:adjustRightInd w:val="0"/>
              <w:ind w:left="244" w:hanging="124"/>
              <w:rPr>
                <w:rFonts w:ascii="Bookman Old Style" w:hAnsi="Bookman Old Style"/>
                <w:color w:val="000000"/>
                <w:sz w:val="22"/>
                <w:szCs w:val="22"/>
              </w:rPr>
            </w:pPr>
            <w:r w:rsidRPr="008E51F3">
              <w:rPr>
                <w:rFonts w:ascii="Bookman Old Style" w:hAnsi="Bookman Old Style"/>
                <w:color w:val="000000"/>
                <w:sz w:val="22"/>
                <w:szCs w:val="22"/>
              </w:rPr>
              <w:t>earns a New York State Seal of Civic Readiness.</w:t>
            </w:r>
          </w:p>
        </w:tc>
      </w:tr>
      <w:tr w:rsidR="000374AA" w:rsidRPr="008E51F3" w14:paraId="08E67929" w14:textId="77777777" w:rsidTr="00DD1C3D">
        <w:trPr>
          <w:trHeight w:val="266"/>
        </w:trPr>
        <w:tc>
          <w:tcPr>
            <w:tcW w:w="2016" w:type="dxa"/>
          </w:tcPr>
          <w:p w14:paraId="343C114C" w14:textId="77777777" w:rsidR="000374AA" w:rsidRPr="008E51F3" w:rsidRDefault="000374AA" w:rsidP="00DD1C3D">
            <w:pPr>
              <w:autoSpaceDE w:val="0"/>
              <w:autoSpaceDN w:val="0"/>
              <w:adjustRightInd w:val="0"/>
              <w:jc w:val="center"/>
              <w:rPr>
                <w:rFonts w:ascii="Bookman Old Style" w:hAnsi="Bookman Old Style" w:cs="Arial"/>
                <w:color w:val="000000"/>
                <w:sz w:val="22"/>
                <w:szCs w:val="22"/>
              </w:rPr>
            </w:pPr>
            <w:r w:rsidRPr="008E51F3">
              <w:rPr>
                <w:rFonts w:ascii="Bookman Old Style" w:hAnsi="Bookman Old Style" w:cs="Arial"/>
                <w:color w:val="000000"/>
                <w:sz w:val="22"/>
                <w:szCs w:val="22"/>
              </w:rPr>
              <w:t>CTE</w:t>
            </w:r>
          </w:p>
        </w:tc>
        <w:tc>
          <w:tcPr>
            <w:tcW w:w="2562" w:type="dxa"/>
          </w:tcPr>
          <w:p w14:paraId="7F705D7B" w14:textId="77777777" w:rsidR="000374AA" w:rsidRPr="008E51F3" w:rsidRDefault="000374AA" w:rsidP="00DD1C3D">
            <w:pPr>
              <w:autoSpaceDE w:val="0"/>
              <w:autoSpaceDN w:val="0"/>
              <w:adjustRightInd w:val="0"/>
              <w:rPr>
                <w:rFonts w:ascii="Bookman Old Style" w:hAnsi="Bookman Old Style" w:cs="Arial"/>
                <w:color w:val="000000"/>
                <w:sz w:val="22"/>
                <w:szCs w:val="22"/>
              </w:rPr>
            </w:pPr>
            <w:r w:rsidRPr="008E51F3">
              <w:rPr>
                <w:rFonts w:ascii="Bookman Old Style" w:hAnsi="Bookman Old Style" w:cs="Arial"/>
                <w:color w:val="000000"/>
                <w:sz w:val="22"/>
                <w:szCs w:val="22"/>
              </w:rPr>
              <w:t>Career and Technical Education</w:t>
            </w:r>
          </w:p>
        </w:tc>
        <w:tc>
          <w:tcPr>
            <w:tcW w:w="5118" w:type="dxa"/>
          </w:tcPr>
          <w:p w14:paraId="14BF45D3" w14:textId="77777777" w:rsidR="000374AA" w:rsidRPr="008E51F3" w:rsidRDefault="000374AA" w:rsidP="00DA5246">
            <w:pPr>
              <w:numPr>
                <w:ilvl w:val="0"/>
                <w:numId w:val="42"/>
              </w:numPr>
              <w:autoSpaceDE w:val="0"/>
              <w:autoSpaceDN w:val="0"/>
              <w:adjustRightInd w:val="0"/>
              <w:ind w:left="244" w:hanging="124"/>
              <w:rPr>
                <w:rFonts w:ascii="Bookman Old Style" w:hAnsi="Bookman Old Style" w:cs="Arial"/>
                <w:color w:val="000000"/>
                <w:sz w:val="22"/>
                <w:szCs w:val="22"/>
              </w:rPr>
            </w:pPr>
            <w:r w:rsidRPr="008E51F3">
              <w:rPr>
                <w:rFonts w:ascii="Bookman Old Style" w:hAnsi="Bookman Old Style"/>
                <w:color w:val="000000"/>
                <w:sz w:val="22"/>
                <w:szCs w:val="22"/>
              </w:rPr>
              <w:t>passes the technical pathway assessment approved with the program that received Department approval through the Regents CTE Program Policy *</w:t>
            </w:r>
          </w:p>
        </w:tc>
      </w:tr>
      <w:tr w:rsidR="000374AA" w:rsidRPr="008E51F3" w14:paraId="3FA4DA20" w14:textId="77777777" w:rsidTr="00DD1C3D">
        <w:trPr>
          <w:trHeight w:val="266"/>
        </w:trPr>
        <w:tc>
          <w:tcPr>
            <w:tcW w:w="2016" w:type="dxa"/>
          </w:tcPr>
          <w:p w14:paraId="0CC2D4A4" w14:textId="77777777" w:rsidR="000374AA" w:rsidRPr="008E51F3" w:rsidRDefault="000374AA" w:rsidP="00DD1C3D">
            <w:pPr>
              <w:autoSpaceDE w:val="0"/>
              <w:autoSpaceDN w:val="0"/>
              <w:adjustRightInd w:val="0"/>
              <w:jc w:val="center"/>
              <w:rPr>
                <w:rFonts w:ascii="Bookman Old Style" w:hAnsi="Bookman Old Style" w:cs="Arial"/>
                <w:color w:val="000000"/>
                <w:sz w:val="22"/>
                <w:szCs w:val="22"/>
              </w:rPr>
            </w:pPr>
            <w:r w:rsidRPr="008E51F3">
              <w:rPr>
                <w:rFonts w:ascii="Bookman Old Style" w:hAnsi="Bookman Old Style" w:cs="Arial"/>
                <w:color w:val="000000"/>
                <w:sz w:val="22"/>
                <w:szCs w:val="22"/>
              </w:rPr>
              <w:t>HUM</w:t>
            </w:r>
          </w:p>
        </w:tc>
        <w:tc>
          <w:tcPr>
            <w:tcW w:w="2562" w:type="dxa"/>
          </w:tcPr>
          <w:p w14:paraId="29645AA4" w14:textId="77777777" w:rsidR="000374AA" w:rsidRPr="008E51F3" w:rsidRDefault="000374AA" w:rsidP="00DD1C3D">
            <w:pPr>
              <w:autoSpaceDE w:val="0"/>
              <w:autoSpaceDN w:val="0"/>
              <w:adjustRightInd w:val="0"/>
              <w:rPr>
                <w:rFonts w:ascii="Bookman Old Style" w:hAnsi="Bookman Old Style" w:cs="Arial"/>
                <w:color w:val="000000"/>
                <w:sz w:val="22"/>
                <w:szCs w:val="22"/>
              </w:rPr>
            </w:pPr>
            <w:r w:rsidRPr="008E51F3">
              <w:rPr>
                <w:rFonts w:ascii="Bookman Old Style" w:hAnsi="Bookman Old Style"/>
                <w:sz w:val="22"/>
                <w:szCs w:val="22"/>
              </w:rPr>
              <w:t>Humanities</w:t>
            </w:r>
          </w:p>
        </w:tc>
        <w:tc>
          <w:tcPr>
            <w:tcW w:w="5118" w:type="dxa"/>
          </w:tcPr>
          <w:p w14:paraId="09F60EDD" w14:textId="77777777" w:rsidR="000374AA" w:rsidRPr="008E51F3" w:rsidRDefault="000374AA" w:rsidP="00DA5246">
            <w:pPr>
              <w:numPr>
                <w:ilvl w:val="0"/>
                <w:numId w:val="42"/>
              </w:numPr>
              <w:autoSpaceDE w:val="0"/>
              <w:autoSpaceDN w:val="0"/>
              <w:adjustRightInd w:val="0"/>
              <w:ind w:left="244" w:hanging="124"/>
              <w:rPr>
                <w:rFonts w:ascii="Bookman Old Style" w:hAnsi="Bookman Old Style" w:cs="Arial"/>
                <w:color w:val="000000"/>
                <w:sz w:val="22"/>
                <w:szCs w:val="22"/>
              </w:rPr>
            </w:pPr>
            <w:r w:rsidRPr="008E51F3">
              <w:rPr>
                <w:rFonts w:ascii="Bookman Old Style" w:hAnsi="Bookman Old Style"/>
                <w:color w:val="000000"/>
                <w:sz w:val="22"/>
                <w:szCs w:val="22"/>
              </w:rPr>
              <w:t xml:space="preserve">passes one additional Regents examination in social studies </w:t>
            </w:r>
          </w:p>
        </w:tc>
      </w:tr>
      <w:tr w:rsidR="000374AA" w:rsidRPr="008E51F3" w14:paraId="5ABBDCBD" w14:textId="77777777" w:rsidTr="00DD1C3D">
        <w:trPr>
          <w:trHeight w:val="266"/>
        </w:trPr>
        <w:tc>
          <w:tcPr>
            <w:tcW w:w="2016" w:type="dxa"/>
          </w:tcPr>
          <w:p w14:paraId="3250CD0D" w14:textId="77777777" w:rsidR="000374AA" w:rsidRPr="008E51F3" w:rsidRDefault="000374AA" w:rsidP="00DD1C3D">
            <w:pPr>
              <w:autoSpaceDE w:val="0"/>
              <w:autoSpaceDN w:val="0"/>
              <w:adjustRightInd w:val="0"/>
              <w:jc w:val="center"/>
              <w:rPr>
                <w:rFonts w:ascii="Bookman Old Style" w:hAnsi="Bookman Old Style" w:cs="Arial"/>
                <w:color w:val="000000"/>
                <w:sz w:val="22"/>
                <w:szCs w:val="22"/>
              </w:rPr>
            </w:pPr>
            <w:r w:rsidRPr="008E51F3">
              <w:rPr>
                <w:rFonts w:ascii="Bookman Old Style" w:hAnsi="Bookman Old Style" w:cs="Arial"/>
                <w:color w:val="000000"/>
                <w:sz w:val="22"/>
                <w:szCs w:val="22"/>
              </w:rPr>
              <w:t>HUMALT</w:t>
            </w:r>
          </w:p>
        </w:tc>
        <w:tc>
          <w:tcPr>
            <w:tcW w:w="2562" w:type="dxa"/>
          </w:tcPr>
          <w:p w14:paraId="60D733E0" w14:textId="77777777" w:rsidR="000374AA" w:rsidRPr="008E51F3" w:rsidRDefault="000374AA" w:rsidP="00DD1C3D">
            <w:pPr>
              <w:autoSpaceDE w:val="0"/>
              <w:autoSpaceDN w:val="0"/>
              <w:adjustRightInd w:val="0"/>
              <w:rPr>
                <w:rFonts w:ascii="Bookman Old Style" w:hAnsi="Bookman Old Style"/>
                <w:sz w:val="22"/>
                <w:szCs w:val="22"/>
              </w:rPr>
            </w:pPr>
            <w:r w:rsidRPr="008E51F3">
              <w:rPr>
                <w:rFonts w:ascii="Bookman Old Style" w:hAnsi="Bookman Old Style"/>
                <w:sz w:val="22"/>
                <w:szCs w:val="22"/>
              </w:rPr>
              <w:t>Humanities Alternative</w:t>
            </w:r>
          </w:p>
        </w:tc>
        <w:tc>
          <w:tcPr>
            <w:tcW w:w="5118" w:type="dxa"/>
          </w:tcPr>
          <w:p w14:paraId="3AEE1582" w14:textId="7ABB8CDB" w:rsidR="000374AA" w:rsidRPr="008E51F3" w:rsidRDefault="000374AA" w:rsidP="00DA5246">
            <w:pPr>
              <w:numPr>
                <w:ilvl w:val="0"/>
                <w:numId w:val="42"/>
              </w:numPr>
              <w:autoSpaceDE w:val="0"/>
              <w:autoSpaceDN w:val="0"/>
              <w:adjustRightInd w:val="0"/>
              <w:ind w:left="244" w:hanging="124"/>
              <w:rPr>
                <w:rFonts w:ascii="Bookman Old Style" w:hAnsi="Bookman Old Style"/>
                <w:color w:val="000000"/>
                <w:sz w:val="22"/>
                <w:szCs w:val="22"/>
              </w:rPr>
            </w:pPr>
            <w:r w:rsidRPr="008E51F3">
              <w:rPr>
                <w:rFonts w:ascii="Bookman Old Style" w:hAnsi="Bookman Old Style"/>
                <w:color w:val="000000"/>
                <w:sz w:val="22"/>
                <w:szCs w:val="22"/>
              </w:rPr>
              <w:t xml:space="preserve">passes one additional examination from the list of </w:t>
            </w:r>
            <w:r w:rsidR="0038073F" w:rsidRPr="008E51F3">
              <w:rPr>
                <w:rFonts w:ascii="Bookman Old Style" w:hAnsi="Bookman Old Style"/>
                <w:color w:val="000000"/>
                <w:sz w:val="22"/>
                <w:szCs w:val="22"/>
              </w:rPr>
              <w:t>NYSED</w:t>
            </w:r>
            <w:r w:rsidRPr="008E51F3">
              <w:rPr>
                <w:rFonts w:ascii="Bookman Old Style" w:hAnsi="Bookman Old Style"/>
                <w:color w:val="000000"/>
                <w:sz w:val="22"/>
                <w:szCs w:val="22"/>
              </w:rPr>
              <w:t>-approved alternative exams in English or social studies</w:t>
            </w:r>
          </w:p>
        </w:tc>
      </w:tr>
      <w:tr w:rsidR="000374AA" w:rsidRPr="008E51F3" w14:paraId="760F8EB9" w14:textId="77777777" w:rsidTr="00DD1C3D">
        <w:trPr>
          <w:trHeight w:val="266"/>
        </w:trPr>
        <w:tc>
          <w:tcPr>
            <w:tcW w:w="2016" w:type="dxa"/>
          </w:tcPr>
          <w:p w14:paraId="7410278F" w14:textId="73740C10" w:rsidR="000374AA" w:rsidRPr="008E51F3" w:rsidRDefault="00DD44A8" w:rsidP="00DD1C3D">
            <w:pPr>
              <w:autoSpaceDE w:val="0"/>
              <w:autoSpaceDN w:val="0"/>
              <w:adjustRightInd w:val="0"/>
              <w:jc w:val="center"/>
              <w:rPr>
                <w:rFonts w:ascii="Bookman Old Style" w:hAnsi="Bookman Old Style" w:cs="Arial"/>
                <w:color w:val="000000"/>
                <w:sz w:val="22"/>
                <w:szCs w:val="22"/>
              </w:rPr>
            </w:pPr>
            <w:r>
              <w:rPr>
                <w:rFonts w:ascii="Bookman Old Style" w:hAnsi="Bookman Old Style" w:cs="Arial"/>
                <w:color w:val="000000"/>
                <w:sz w:val="22"/>
                <w:szCs w:val="22"/>
              </w:rPr>
              <w:t>LOTE</w:t>
            </w:r>
          </w:p>
        </w:tc>
        <w:tc>
          <w:tcPr>
            <w:tcW w:w="2562" w:type="dxa"/>
          </w:tcPr>
          <w:p w14:paraId="2ACA7E2E" w14:textId="7B703710" w:rsidR="000374AA" w:rsidRPr="00C91016" w:rsidRDefault="00DD44A8" w:rsidP="00DD1C3D">
            <w:pPr>
              <w:autoSpaceDE w:val="0"/>
              <w:autoSpaceDN w:val="0"/>
              <w:adjustRightInd w:val="0"/>
              <w:rPr>
                <w:rFonts w:ascii="Bookman Old Style" w:hAnsi="Bookman Old Style" w:cs="Arial"/>
                <w:color w:val="000000"/>
                <w:sz w:val="22"/>
                <w:szCs w:val="22"/>
              </w:rPr>
            </w:pPr>
            <w:r w:rsidRPr="00C91016">
              <w:rPr>
                <w:rFonts w:ascii="Bookman Old Style" w:hAnsi="Bookman Old Style"/>
                <w:sz w:val="22"/>
                <w:szCs w:val="22"/>
              </w:rPr>
              <w:t>World Languages</w:t>
            </w:r>
          </w:p>
        </w:tc>
        <w:tc>
          <w:tcPr>
            <w:tcW w:w="5118" w:type="dxa"/>
          </w:tcPr>
          <w:p w14:paraId="35576D79" w14:textId="1AFD55DA" w:rsidR="000374AA" w:rsidRPr="00C91016" w:rsidRDefault="000374AA" w:rsidP="00DA5246">
            <w:pPr>
              <w:numPr>
                <w:ilvl w:val="0"/>
                <w:numId w:val="42"/>
              </w:numPr>
              <w:autoSpaceDE w:val="0"/>
              <w:autoSpaceDN w:val="0"/>
              <w:adjustRightInd w:val="0"/>
              <w:ind w:left="244" w:hanging="124"/>
              <w:rPr>
                <w:rFonts w:ascii="Bookman Old Style" w:hAnsi="Bookman Old Style" w:cs="Arial"/>
                <w:color w:val="000000"/>
                <w:sz w:val="22"/>
                <w:szCs w:val="22"/>
              </w:rPr>
            </w:pPr>
            <w:r w:rsidRPr="00C91016">
              <w:rPr>
                <w:rFonts w:ascii="Bookman Old Style" w:hAnsi="Bookman Old Style"/>
                <w:color w:val="000000"/>
                <w:sz w:val="22"/>
                <w:szCs w:val="22"/>
              </w:rPr>
              <w:t xml:space="preserve">passes one Department-approved pathway assessment in </w:t>
            </w:r>
            <w:r w:rsidR="00DD44A8" w:rsidRPr="00C91016">
              <w:rPr>
                <w:rFonts w:ascii="Bookman Old Style" w:hAnsi="Bookman Old Style"/>
                <w:color w:val="000000"/>
                <w:sz w:val="22"/>
                <w:szCs w:val="22"/>
              </w:rPr>
              <w:t>World Languages</w:t>
            </w:r>
          </w:p>
        </w:tc>
      </w:tr>
      <w:tr w:rsidR="000374AA" w:rsidRPr="008E51F3" w14:paraId="3CCD223F" w14:textId="77777777" w:rsidTr="00DD1C3D">
        <w:trPr>
          <w:trHeight w:val="421"/>
        </w:trPr>
        <w:tc>
          <w:tcPr>
            <w:tcW w:w="2016" w:type="dxa"/>
          </w:tcPr>
          <w:p w14:paraId="4DE35242" w14:textId="77777777" w:rsidR="000374AA" w:rsidRPr="008E51F3" w:rsidRDefault="000374AA" w:rsidP="00DD1C3D">
            <w:pPr>
              <w:autoSpaceDE w:val="0"/>
              <w:autoSpaceDN w:val="0"/>
              <w:adjustRightInd w:val="0"/>
              <w:jc w:val="center"/>
              <w:rPr>
                <w:rFonts w:ascii="Bookman Old Style" w:hAnsi="Bookman Old Style" w:cs="Arial"/>
                <w:color w:val="000000"/>
                <w:sz w:val="22"/>
                <w:szCs w:val="22"/>
              </w:rPr>
            </w:pPr>
            <w:r w:rsidRPr="008E51F3">
              <w:rPr>
                <w:rFonts w:ascii="Bookman Old Style" w:hAnsi="Bookman Old Style" w:cs="Arial"/>
                <w:color w:val="000000"/>
                <w:sz w:val="22"/>
                <w:szCs w:val="22"/>
              </w:rPr>
              <w:t>STEMMATH</w:t>
            </w:r>
          </w:p>
        </w:tc>
        <w:tc>
          <w:tcPr>
            <w:tcW w:w="2562" w:type="dxa"/>
          </w:tcPr>
          <w:p w14:paraId="24D77BFB" w14:textId="77777777" w:rsidR="000374AA" w:rsidRPr="00C91016" w:rsidRDefault="000374AA" w:rsidP="00DD1C3D">
            <w:pPr>
              <w:autoSpaceDE w:val="0"/>
              <w:autoSpaceDN w:val="0"/>
              <w:adjustRightInd w:val="0"/>
              <w:rPr>
                <w:rFonts w:ascii="Bookman Old Style" w:hAnsi="Bookman Old Style" w:cs="Arial"/>
                <w:color w:val="000000"/>
                <w:sz w:val="22"/>
                <w:szCs w:val="22"/>
              </w:rPr>
            </w:pPr>
            <w:r w:rsidRPr="00C91016">
              <w:rPr>
                <w:rFonts w:ascii="Bookman Old Style" w:hAnsi="Bookman Old Style" w:cs="Arial"/>
                <w:color w:val="000000"/>
                <w:sz w:val="22"/>
                <w:szCs w:val="22"/>
              </w:rPr>
              <w:t>Mathematics</w:t>
            </w:r>
          </w:p>
        </w:tc>
        <w:tc>
          <w:tcPr>
            <w:tcW w:w="5118" w:type="dxa"/>
          </w:tcPr>
          <w:p w14:paraId="79BC0307" w14:textId="57B22C9C" w:rsidR="000374AA" w:rsidRPr="00C91016" w:rsidRDefault="000374AA" w:rsidP="00DA5246">
            <w:pPr>
              <w:numPr>
                <w:ilvl w:val="0"/>
                <w:numId w:val="42"/>
              </w:numPr>
              <w:autoSpaceDE w:val="0"/>
              <w:autoSpaceDN w:val="0"/>
              <w:adjustRightInd w:val="0"/>
              <w:ind w:left="244" w:hanging="124"/>
              <w:rPr>
                <w:rFonts w:ascii="Bookman Old Style" w:hAnsi="Bookman Old Style"/>
                <w:color w:val="000000"/>
                <w:sz w:val="22"/>
                <w:szCs w:val="22"/>
              </w:rPr>
            </w:pPr>
            <w:r w:rsidRPr="00C91016">
              <w:rPr>
                <w:rFonts w:ascii="Bookman Old Style" w:hAnsi="Bookman Old Style"/>
                <w:color w:val="000000"/>
                <w:sz w:val="22"/>
                <w:szCs w:val="22"/>
              </w:rPr>
              <w:t xml:space="preserve">passes one additional Regents exam or </w:t>
            </w:r>
            <w:r w:rsidR="0038073F" w:rsidRPr="00C91016">
              <w:rPr>
                <w:rFonts w:ascii="Bookman Old Style" w:hAnsi="Bookman Old Style"/>
                <w:color w:val="000000"/>
                <w:sz w:val="22"/>
                <w:szCs w:val="22"/>
              </w:rPr>
              <w:t>NYSED</w:t>
            </w:r>
            <w:r w:rsidRPr="00C91016">
              <w:rPr>
                <w:rFonts w:ascii="Bookman Old Style" w:hAnsi="Bookman Old Style"/>
                <w:color w:val="000000"/>
                <w:sz w:val="22"/>
                <w:szCs w:val="22"/>
              </w:rPr>
              <w:t>-approved alternative in Math</w:t>
            </w:r>
          </w:p>
        </w:tc>
      </w:tr>
      <w:tr w:rsidR="000374AA" w:rsidRPr="008E51F3" w14:paraId="0B4BD375" w14:textId="77777777" w:rsidTr="00DD1C3D">
        <w:trPr>
          <w:trHeight w:val="266"/>
        </w:trPr>
        <w:tc>
          <w:tcPr>
            <w:tcW w:w="2016" w:type="dxa"/>
          </w:tcPr>
          <w:p w14:paraId="24A7AAB9" w14:textId="77777777" w:rsidR="000374AA" w:rsidRPr="008E51F3" w:rsidRDefault="000374AA" w:rsidP="00DD1C3D">
            <w:pPr>
              <w:autoSpaceDE w:val="0"/>
              <w:autoSpaceDN w:val="0"/>
              <w:adjustRightInd w:val="0"/>
              <w:jc w:val="center"/>
              <w:rPr>
                <w:rFonts w:ascii="Bookman Old Style" w:hAnsi="Bookman Old Style" w:cs="Arial"/>
                <w:color w:val="000000"/>
                <w:sz w:val="22"/>
                <w:szCs w:val="22"/>
              </w:rPr>
            </w:pPr>
            <w:r w:rsidRPr="008E51F3">
              <w:rPr>
                <w:rFonts w:ascii="Bookman Old Style" w:hAnsi="Bookman Old Style" w:cs="Arial"/>
                <w:color w:val="000000"/>
                <w:sz w:val="22"/>
                <w:szCs w:val="22"/>
              </w:rPr>
              <w:t>STEMSCIENCE</w:t>
            </w:r>
          </w:p>
        </w:tc>
        <w:tc>
          <w:tcPr>
            <w:tcW w:w="2562" w:type="dxa"/>
          </w:tcPr>
          <w:p w14:paraId="4F4D3AE5" w14:textId="77777777" w:rsidR="000374AA" w:rsidRPr="008E51F3" w:rsidRDefault="000374AA" w:rsidP="00DD1C3D">
            <w:pPr>
              <w:autoSpaceDE w:val="0"/>
              <w:autoSpaceDN w:val="0"/>
              <w:adjustRightInd w:val="0"/>
              <w:rPr>
                <w:rFonts w:ascii="Bookman Old Style" w:hAnsi="Bookman Old Style" w:cs="Arial"/>
                <w:color w:val="000000"/>
                <w:sz w:val="22"/>
                <w:szCs w:val="22"/>
              </w:rPr>
            </w:pPr>
            <w:r w:rsidRPr="008E51F3">
              <w:rPr>
                <w:rFonts w:ascii="Bookman Old Style" w:hAnsi="Bookman Old Style" w:cs="Arial"/>
                <w:color w:val="000000"/>
                <w:sz w:val="22"/>
                <w:szCs w:val="22"/>
              </w:rPr>
              <w:t xml:space="preserve">Science, Technology, and Engineering </w:t>
            </w:r>
          </w:p>
        </w:tc>
        <w:tc>
          <w:tcPr>
            <w:tcW w:w="5118" w:type="dxa"/>
          </w:tcPr>
          <w:p w14:paraId="60D94C2A" w14:textId="77169EFD" w:rsidR="000374AA" w:rsidRPr="008E51F3" w:rsidRDefault="000374AA" w:rsidP="00DA5246">
            <w:pPr>
              <w:numPr>
                <w:ilvl w:val="0"/>
                <w:numId w:val="42"/>
              </w:numPr>
              <w:autoSpaceDE w:val="0"/>
              <w:autoSpaceDN w:val="0"/>
              <w:adjustRightInd w:val="0"/>
              <w:ind w:left="244" w:hanging="124"/>
              <w:rPr>
                <w:rFonts w:ascii="Bookman Old Style" w:hAnsi="Bookman Old Style" w:cs="Arial"/>
                <w:color w:val="000000"/>
                <w:sz w:val="22"/>
                <w:szCs w:val="22"/>
              </w:rPr>
            </w:pPr>
            <w:r w:rsidRPr="008E51F3">
              <w:rPr>
                <w:rFonts w:ascii="Bookman Old Style" w:hAnsi="Bookman Old Style"/>
                <w:color w:val="000000"/>
                <w:sz w:val="22"/>
                <w:szCs w:val="22"/>
              </w:rPr>
              <w:t xml:space="preserve">passes one additional Regents exam or </w:t>
            </w:r>
            <w:r w:rsidR="00160902" w:rsidRPr="008E51F3">
              <w:rPr>
                <w:rFonts w:ascii="Bookman Old Style" w:hAnsi="Bookman Old Style"/>
                <w:color w:val="000000"/>
                <w:sz w:val="22"/>
                <w:szCs w:val="22"/>
              </w:rPr>
              <w:t>NYSED</w:t>
            </w:r>
            <w:r w:rsidRPr="008E51F3">
              <w:rPr>
                <w:rFonts w:ascii="Bookman Old Style" w:hAnsi="Bookman Old Style"/>
                <w:color w:val="000000"/>
                <w:sz w:val="22"/>
                <w:szCs w:val="22"/>
              </w:rPr>
              <w:t>-approved alternative in Science</w:t>
            </w:r>
          </w:p>
        </w:tc>
      </w:tr>
      <w:tr w:rsidR="000374AA" w:rsidRPr="008E51F3" w14:paraId="3371E041" w14:textId="77777777" w:rsidTr="00DD1C3D">
        <w:trPr>
          <w:trHeight w:val="266"/>
        </w:trPr>
        <w:tc>
          <w:tcPr>
            <w:tcW w:w="2016" w:type="dxa"/>
          </w:tcPr>
          <w:p w14:paraId="76FBEE11" w14:textId="77777777" w:rsidR="000374AA" w:rsidRPr="008E51F3" w:rsidRDefault="000374AA" w:rsidP="00DD1C3D">
            <w:pPr>
              <w:autoSpaceDE w:val="0"/>
              <w:autoSpaceDN w:val="0"/>
              <w:adjustRightInd w:val="0"/>
              <w:jc w:val="center"/>
              <w:rPr>
                <w:rFonts w:ascii="Bookman Old Style" w:hAnsi="Bookman Old Style" w:cs="Arial"/>
                <w:color w:val="000000"/>
                <w:sz w:val="22"/>
                <w:szCs w:val="22"/>
              </w:rPr>
            </w:pPr>
            <w:r w:rsidRPr="008E51F3">
              <w:rPr>
                <w:rFonts w:ascii="Bookman Old Style" w:hAnsi="Bookman Old Style" w:cs="Arial"/>
                <w:color w:val="000000"/>
                <w:sz w:val="22"/>
                <w:szCs w:val="22"/>
              </w:rPr>
              <w:t>CDOS</w:t>
            </w:r>
          </w:p>
        </w:tc>
        <w:tc>
          <w:tcPr>
            <w:tcW w:w="2562" w:type="dxa"/>
          </w:tcPr>
          <w:p w14:paraId="39E8F5B7" w14:textId="77777777" w:rsidR="000374AA" w:rsidRPr="008E51F3" w:rsidRDefault="000374AA" w:rsidP="00DD1C3D">
            <w:pPr>
              <w:autoSpaceDE w:val="0"/>
              <w:autoSpaceDN w:val="0"/>
              <w:adjustRightInd w:val="0"/>
              <w:rPr>
                <w:rFonts w:ascii="Bookman Old Style" w:hAnsi="Bookman Old Style" w:cs="Arial"/>
                <w:color w:val="000000"/>
                <w:sz w:val="22"/>
                <w:szCs w:val="22"/>
              </w:rPr>
            </w:pPr>
            <w:r w:rsidRPr="008E51F3">
              <w:rPr>
                <w:rFonts w:ascii="Bookman Old Style" w:hAnsi="Bookman Old Style"/>
                <w:sz w:val="22"/>
                <w:szCs w:val="22"/>
              </w:rPr>
              <w:t>Career Development and Occupational Studies</w:t>
            </w:r>
          </w:p>
        </w:tc>
        <w:tc>
          <w:tcPr>
            <w:tcW w:w="5118" w:type="dxa"/>
          </w:tcPr>
          <w:p w14:paraId="39274AEB" w14:textId="77777777" w:rsidR="000374AA" w:rsidRPr="008E51F3" w:rsidRDefault="000374AA" w:rsidP="00DA5246">
            <w:pPr>
              <w:numPr>
                <w:ilvl w:val="0"/>
                <w:numId w:val="42"/>
              </w:numPr>
              <w:autoSpaceDE w:val="0"/>
              <w:autoSpaceDN w:val="0"/>
              <w:adjustRightInd w:val="0"/>
              <w:ind w:left="244" w:hanging="124"/>
              <w:rPr>
                <w:rFonts w:ascii="Bookman Old Style" w:hAnsi="Bookman Old Style"/>
                <w:color w:val="000000"/>
                <w:sz w:val="22"/>
                <w:szCs w:val="22"/>
              </w:rPr>
            </w:pPr>
            <w:r w:rsidRPr="008E51F3">
              <w:rPr>
                <w:rFonts w:ascii="Bookman Old Style" w:hAnsi="Bookman Old Style"/>
                <w:color w:val="000000"/>
                <w:sz w:val="22"/>
                <w:szCs w:val="22"/>
              </w:rPr>
              <w:t>meets the requirements of the CDOS Commencement Credential</w:t>
            </w:r>
          </w:p>
        </w:tc>
      </w:tr>
      <w:tr w:rsidR="000374AA" w:rsidRPr="008E51F3" w14:paraId="7E01BF6D" w14:textId="77777777" w:rsidTr="00DD1C3D">
        <w:trPr>
          <w:trHeight w:val="266"/>
        </w:trPr>
        <w:tc>
          <w:tcPr>
            <w:tcW w:w="2016" w:type="dxa"/>
          </w:tcPr>
          <w:p w14:paraId="32B4F102" w14:textId="77777777" w:rsidR="000374AA" w:rsidRPr="008E51F3" w:rsidRDefault="000374AA" w:rsidP="00DD1C3D">
            <w:pPr>
              <w:autoSpaceDE w:val="0"/>
              <w:autoSpaceDN w:val="0"/>
              <w:adjustRightInd w:val="0"/>
              <w:jc w:val="center"/>
              <w:rPr>
                <w:rFonts w:ascii="Bookman Old Style" w:hAnsi="Bookman Old Style" w:cs="Arial"/>
                <w:color w:val="000000"/>
                <w:sz w:val="22"/>
                <w:szCs w:val="22"/>
              </w:rPr>
            </w:pPr>
            <w:r w:rsidRPr="008E51F3">
              <w:rPr>
                <w:rFonts w:ascii="Bookman Old Style" w:hAnsi="Bookman Old Style" w:cs="Arial"/>
                <w:color w:val="000000"/>
                <w:sz w:val="22"/>
                <w:szCs w:val="22"/>
              </w:rPr>
              <w:t>NONE</w:t>
            </w:r>
          </w:p>
        </w:tc>
        <w:tc>
          <w:tcPr>
            <w:tcW w:w="2562" w:type="dxa"/>
          </w:tcPr>
          <w:p w14:paraId="628EB9EF" w14:textId="77777777" w:rsidR="000374AA" w:rsidRPr="008E51F3" w:rsidRDefault="000374AA" w:rsidP="00DD1C3D">
            <w:pPr>
              <w:autoSpaceDE w:val="0"/>
              <w:autoSpaceDN w:val="0"/>
              <w:adjustRightInd w:val="0"/>
              <w:rPr>
                <w:rFonts w:ascii="Bookman Old Style" w:hAnsi="Bookman Old Style"/>
                <w:sz w:val="22"/>
                <w:szCs w:val="22"/>
              </w:rPr>
            </w:pPr>
            <w:r w:rsidRPr="008E51F3">
              <w:rPr>
                <w:rFonts w:ascii="Bookman Old Style" w:hAnsi="Bookman Old Style"/>
                <w:sz w:val="22"/>
                <w:szCs w:val="22"/>
              </w:rPr>
              <w:t>No Pathway</w:t>
            </w:r>
          </w:p>
        </w:tc>
        <w:tc>
          <w:tcPr>
            <w:tcW w:w="5118" w:type="dxa"/>
          </w:tcPr>
          <w:p w14:paraId="187FE85C" w14:textId="77777777" w:rsidR="000374AA" w:rsidRPr="008E51F3" w:rsidRDefault="000374AA" w:rsidP="00DA5246">
            <w:pPr>
              <w:numPr>
                <w:ilvl w:val="0"/>
                <w:numId w:val="42"/>
              </w:numPr>
              <w:autoSpaceDE w:val="0"/>
              <w:autoSpaceDN w:val="0"/>
              <w:adjustRightInd w:val="0"/>
              <w:ind w:left="244" w:hanging="124"/>
              <w:rPr>
                <w:rFonts w:ascii="Bookman Old Style" w:hAnsi="Bookman Old Style"/>
                <w:color w:val="000000"/>
                <w:sz w:val="22"/>
                <w:szCs w:val="22"/>
              </w:rPr>
            </w:pPr>
            <w:r w:rsidRPr="008E51F3">
              <w:rPr>
                <w:rFonts w:ascii="Bookman Old Style" w:hAnsi="Bookman Old Style"/>
                <w:color w:val="000000"/>
                <w:sz w:val="22"/>
                <w:szCs w:val="22"/>
              </w:rPr>
              <w:t>Student ends enrollment but does not fulfill the requirements of the other pathways</w:t>
            </w:r>
          </w:p>
        </w:tc>
      </w:tr>
    </w:tbl>
    <w:p w14:paraId="2419A6AB" w14:textId="77777777" w:rsidR="000374AA" w:rsidRPr="008E51F3" w:rsidRDefault="000374AA" w:rsidP="000374AA">
      <w:pPr>
        <w:ind w:left="270"/>
        <w:rPr>
          <w:rFonts w:ascii="Arial" w:hAnsi="Arial" w:cs="Arial"/>
          <w:b/>
          <w:sz w:val="18"/>
          <w:szCs w:val="18"/>
        </w:rPr>
      </w:pPr>
      <w:r w:rsidRPr="008E51F3">
        <w:rPr>
          <w:rFonts w:ascii="Arial" w:hAnsi="Arial" w:cs="Arial"/>
          <w:b/>
          <w:sz w:val="18"/>
          <w:szCs w:val="18"/>
        </w:rPr>
        <w:t>NOTES:</w:t>
      </w:r>
    </w:p>
    <w:p w14:paraId="071BC185" w14:textId="7F3AA7F4" w:rsidR="000374AA" w:rsidRPr="008E51F3" w:rsidRDefault="000374AA" w:rsidP="00DA5246">
      <w:pPr>
        <w:numPr>
          <w:ilvl w:val="0"/>
          <w:numId w:val="41"/>
        </w:numPr>
        <w:ind w:left="540" w:hanging="180"/>
        <w:rPr>
          <w:rFonts w:ascii="Arial" w:hAnsi="Arial" w:cs="Arial"/>
          <w:sz w:val="18"/>
          <w:szCs w:val="18"/>
        </w:rPr>
      </w:pPr>
      <w:r w:rsidRPr="008E51F3">
        <w:rPr>
          <w:rFonts w:ascii="Arial" w:hAnsi="Arial" w:cs="Arial"/>
          <w:sz w:val="18"/>
          <w:szCs w:val="18"/>
        </w:rPr>
        <w:t xml:space="preserve">Please refer to </w:t>
      </w:r>
      <w:hyperlink r:id="rId126" w:history="1">
        <w:r w:rsidR="00160902" w:rsidRPr="008E51F3">
          <w:rPr>
            <w:rStyle w:val="Hyperlink"/>
            <w:rFonts w:ascii="Arial" w:hAnsi="Arial" w:cs="Arial"/>
            <w:sz w:val="18"/>
            <w:szCs w:val="18"/>
          </w:rPr>
          <w:t>NYSED Approved Regents Examination Alternatives</w:t>
        </w:r>
      </w:hyperlink>
      <w:r w:rsidRPr="008E51F3">
        <w:rPr>
          <w:rFonts w:ascii="Arial" w:hAnsi="Arial" w:cs="Arial"/>
          <w:sz w:val="18"/>
          <w:szCs w:val="18"/>
        </w:rPr>
        <w:t>.</w:t>
      </w:r>
    </w:p>
    <w:p w14:paraId="4EDBC529" w14:textId="6B4E7B19" w:rsidR="000374AA" w:rsidRPr="008E51F3" w:rsidRDefault="000374AA" w:rsidP="00DA5246">
      <w:pPr>
        <w:numPr>
          <w:ilvl w:val="0"/>
          <w:numId w:val="41"/>
        </w:numPr>
        <w:ind w:left="540" w:hanging="180"/>
        <w:rPr>
          <w:rFonts w:ascii="Arial" w:hAnsi="Arial" w:cs="Arial"/>
          <w:sz w:val="18"/>
          <w:szCs w:val="18"/>
        </w:rPr>
      </w:pPr>
      <w:r w:rsidRPr="008E51F3">
        <w:rPr>
          <w:rFonts w:ascii="Arial" w:hAnsi="Arial" w:cs="Arial"/>
          <w:sz w:val="18"/>
          <w:szCs w:val="18"/>
        </w:rPr>
        <w:t xml:space="preserve">For </w:t>
      </w:r>
      <w:r w:rsidR="00160902" w:rsidRPr="008E51F3">
        <w:rPr>
          <w:rFonts w:ascii="Arial" w:hAnsi="Arial" w:cs="Arial"/>
          <w:sz w:val="18"/>
          <w:szCs w:val="18"/>
        </w:rPr>
        <w:t>NYSED</w:t>
      </w:r>
      <w:r w:rsidRPr="008E51F3">
        <w:rPr>
          <w:rFonts w:ascii="Arial" w:hAnsi="Arial" w:cs="Arial"/>
          <w:sz w:val="18"/>
          <w:szCs w:val="18"/>
        </w:rPr>
        <w:t xml:space="preserve">-approved pathway assessments, see </w:t>
      </w:r>
      <w:r w:rsidRPr="008E51F3">
        <w:rPr>
          <w:rFonts w:ascii="Arial" w:hAnsi="Arial" w:cs="Arial"/>
          <w:color w:val="000000"/>
          <w:sz w:val="18"/>
          <w:szCs w:val="18"/>
        </w:rPr>
        <w:t>Assessment Measure Standard Codes.</w:t>
      </w:r>
    </w:p>
    <w:p w14:paraId="6027986C" w14:textId="77777777" w:rsidR="000374AA" w:rsidRDefault="000374AA" w:rsidP="000374AA">
      <w:r w:rsidRPr="008E51F3">
        <w:rPr>
          <w:rFonts w:ascii="Arial" w:hAnsi="Arial" w:cs="Arial"/>
          <w:sz w:val="18"/>
          <w:szCs w:val="18"/>
        </w:rPr>
        <w:t>* Students may meet</w:t>
      </w:r>
      <w:r w:rsidRPr="002F3A26">
        <w:rPr>
          <w:rFonts w:ascii="Arial" w:hAnsi="Arial" w:cs="Arial"/>
          <w:sz w:val="18"/>
          <w:szCs w:val="18"/>
        </w:rPr>
        <w:t xml:space="preserve"> the fifth assessment required for graduation by passing </w:t>
      </w:r>
      <w:r>
        <w:rPr>
          <w:rFonts w:ascii="Arial" w:hAnsi="Arial" w:cs="Arial"/>
          <w:sz w:val="18"/>
          <w:szCs w:val="18"/>
        </w:rPr>
        <w:t xml:space="preserve">the </w:t>
      </w:r>
      <w:r w:rsidRPr="00C9262D">
        <w:rPr>
          <w:rFonts w:ascii="Arial" w:hAnsi="Arial" w:cs="Arial"/>
          <w:sz w:val="18"/>
          <w:szCs w:val="18"/>
        </w:rPr>
        <w:t>NYSED-approved program’s assessment upon successful completion of a CTE program approved pursuant to §100.5(d)(6).</w:t>
      </w:r>
      <w:r w:rsidRPr="000E16CD">
        <w:t xml:space="preserve"> </w:t>
      </w:r>
    </w:p>
    <w:p w14:paraId="0192D520" w14:textId="77777777" w:rsidR="00E06036" w:rsidRDefault="00E06036">
      <w:pPr>
        <w:rPr>
          <w:rFonts w:ascii="Arial" w:hAnsi="Arial" w:cs="Arial"/>
          <w:b/>
          <w:bCs/>
          <w:iCs/>
          <w:sz w:val="28"/>
          <w:szCs w:val="28"/>
        </w:rPr>
      </w:pPr>
      <w:r>
        <w:br w:type="page"/>
      </w:r>
    </w:p>
    <w:p w14:paraId="3B604E6F" w14:textId="4EF3FF38" w:rsidR="0030385A" w:rsidRPr="0061136E" w:rsidRDefault="002D036D" w:rsidP="00750072">
      <w:pPr>
        <w:pStyle w:val="Heading2"/>
      </w:pPr>
      <w:bookmarkStart w:id="674" w:name="_Toc163224916"/>
      <w:r w:rsidRPr="0061136E">
        <w:lastRenderedPageBreak/>
        <w:t xml:space="preserve">Career Pathways Program Codes </w:t>
      </w:r>
      <w:r w:rsidR="00287CD3" w:rsidRPr="0061136E">
        <w:t xml:space="preserve">- </w:t>
      </w:r>
      <w:r w:rsidRPr="0061136E">
        <w:t>P-TECH</w:t>
      </w:r>
      <w:r w:rsidR="00127F71" w:rsidRPr="0061136E">
        <w:t>,</w:t>
      </w:r>
      <w:r w:rsidRPr="0061136E">
        <w:t xml:space="preserve"> Smart Scholars</w:t>
      </w:r>
      <w:r w:rsidR="00127F71" w:rsidRPr="0061136E">
        <w:t>, Smart Transfer</w:t>
      </w:r>
      <w:bookmarkEnd w:id="674"/>
    </w:p>
    <w:p w14:paraId="7674DD03" w14:textId="6E3326B1" w:rsidR="002D036D" w:rsidRPr="0061136E" w:rsidRDefault="0030385A" w:rsidP="0030385A">
      <w:pPr>
        <w:spacing w:before="100" w:after="100"/>
        <w:ind w:left="45" w:right="45"/>
        <w:jc w:val="center"/>
        <w:rPr>
          <w:rFonts w:ascii="Arial" w:hAnsi="Arial" w:cs="Arial"/>
          <w:b/>
          <w:bCs/>
        </w:rPr>
      </w:pPr>
      <w:r w:rsidRPr="0061136E">
        <w:rPr>
          <w:rFonts w:ascii="Arial" w:hAnsi="Arial" w:cs="Arial"/>
          <w:b/>
          <w:bCs/>
        </w:rPr>
        <w:t>(</w:t>
      </w:r>
      <w:r w:rsidR="002D036D" w:rsidRPr="0061136E">
        <w:rPr>
          <w:rFonts w:ascii="Arial" w:hAnsi="Arial" w:cs="Arial"/>
          <w:b/>
          <w:bCs/>
        </w:rPr>
        <w:t>Partner Project Fact, Field 25)</w:t>
      </w:r>
    </w:p>
    <w:tbl>
      <w:tblPr>
        <w:tblStyle w:val="TableGrid"/>
        <w:tblW w:w="0" w:type="auto"/>
        <w:jc w:val="center"/>
        <w:tblLook w:val="04A0" w:firstRow="1" w:lastRow="0" w:firstColumn="1" w:lastColumn="0" w:noHBand="0" w:noVBand="1"/>
      </w:tblPr>
      <w:tblGrid>
        <w:gridCol w:w="2065"/>
        <w:gridCol w:w="5568"/>
      </w:tblGrid>
      <w:tr w:rsidR="002D036D" w:rsidRPr="0061136E" w14:paraId="3FDE3618" w14:textId="77777777" w:rsidTr="000B2D09">
        <w:trPr>
          <w:tblHeader/>
          <w:jc w:val="center"/>
        </w:trPr>
        <w:tc>
          <w:tcPr>
            <w:tcW w:w="2065" w:type="dxa"/>
            <w:shd w:val="clear" w:color="auto" w:fill="D9D9D9" w:themeFill="background1" w:themeFillShade="D9"/>
          </w:tcPr>
          <w:p w14:paraId="7C4FAAFB"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Arial"/>
                <w:b/>
                <w:bCs/>
                <w:sz w:val="22"/>
                <w:szCs w:val="22"/>
              </w:rPr>
              <w:t>Career Pathway Program Code</w:t>
            </w:r>
          </w:p>
        </w:tc>
        <w:tc>
          <w:tcPr>
            <w:tcW w:w="5568" w:type="dxa"/>
            <w:shd w:val="clear" w:color="auto" w:fill="D9D9D9" w:themeFill="background1" w:themeFillShade="D9"/>
          </w:tcPr>
          <w:p w14:paraId="175F58CC"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Arial"/>
                <w:b/>
                <w:bCs/>
                <w:sz w:val="22"/>
                <w:szCs w:val="22"/>
              </w:rPr>
              <w:t>Program Career Pathway Description</w:t>
            </w:r>
          </w:p>
        </w:tc>
      </w:tr>
      <w:tr w:rsidR="002D036D" w:rsidRPr="0061136E" w14:paraId="36744B41" w14:textId="77777777" w:rsidTr="00806C0A">
        <w:trPr>
          <w:jc w:val="center"/>
        </w:trPr>
        <w:tc>
          <w:tcPr>
            <w:tcW w:w="2065" w:type="dxa"/>
            <w:vAlign w:val="center"/>
          </w:tcPr>
          <w:p w14:paraId="4ACE0219"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01</w:t>
            </w:r>
          </w:p>
        </w:tc>
        <w:tc>
          <w:tcPr>
            <w:tcW w:w="5568" w:type="dxa"/>
            <w:vAlign w:val="bottom"/>
          </w:tcPr>
          <w:p w14:paraId="5C334894"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Accounting</w:t>
            </w:r>
          </w:p>
        </w:tc>
      </w:tr>
      <w:tr w:rsidR="002D036D" w:rsidRPr="0061136E" w14:paraId="6D63DC72" w14:textId="77777777" w:rsidTr="00806C0A">
        <w:trPr>
          <w:jc w:val="center"/>
        </w:trPr>
        <w:tc>
          <w:tcPr>
            <w:tcW w:w="2065" w:type="dxa"/>
            <w:vAlign w:val="center"/>
          </w:tcPr>
          <w:p w14:paraId="2677CF43"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02</w:t>
            </w:r>
          </w:p>
        </w:tc>
        <w:tc>
          <w:tcPr>
            <w:tcW w:w="5568" w:type="dxa"/>
            <w:vAlign w:val="bottom"/>
          </w:tcPr>
          <w:p w14:paraId="5D56FE3A"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Animal Science</w:t>
            </w:r>
          </w:p>
        </w:tc>
      </w:tr>
      <w:tr w:rsidR="002D036D" w:rsidRPr="0061136E" w14:paraId="0C499761" w14:textId="77777777" w:rsidTr="00806C0A">
        <w:trPr>
          <w:jc w:val="center"/>
        </w:trPr>
        <w:tc>
          <w:tcPr>
            <w:tcW w:w="2065" w:type="dxa"/>
            <w:vAlign w:val="center"/>
          </w:tcPr>
          <w:p w14:paraId="2B0CF867"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03</w:t>
            </w:r>
          </w:p>
        </w:tc>
        <w:tc>
          <w:tcPr>
            <w:tcW w:w="5568" w:type="dxa"/>
            <w:vAlign w:val="bottom"/>
          </w:tcPr>
          <w:p w14:paraId="2BA24BFB"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Anthropology</w:t>
            </w:r>
          </w:p>
        </w:tc>
      </w:tr>
      <w:tr w:rsidR="002D036D" w:rsidRPr="0061136E" w14:paraId="33D856C9" w14:textId="77777777" w:rsidTr="00806C0A">
        <w:trPr>
          <w:jc w:val="center"/>
        </w:trPr>
        <w:tc>
          <w:tcPr>
            <w:tcW w:w="2065" w:type="dxa"/>
            <w:vAlign w:val="center"/>
          </w:tcPr>
          <w:p w14:paraId="7E412ABE"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04</w:t>
            </w:r>
          </w:p>
        </w:tc>
        <w:tc>
          <w:tcPr>
            <w:tcW w:w="5568" w:type="dxa"/>
            <w:vAlign w:val="bottom"/>
          </w:tcPr>
          <w:p w14:paraId="2511B84E"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Architecture</w:t>
            </w:r>
          </w:p>
        </w:tc>
      </w:tr>
      <w:tr w:rsidR="002D036D" w:rsidRPr="0061136E" w14:paraId="77E1AFA8" w14:textId="77777777" w:rsidTr="00806C0A">
        <w:trPr>
          <w:jc w:val="center"/>
        </w:trPr>
        <w:tc>
          <w:tcPr>
            <w:tcW w:w="2065" w:type="dxa"/>
            <w:vAlign w:val="center"/>
          </w:tcPr>
          <w:p w14:paraId="0D863DAE"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05</w:t>
            </w:r>
          </w:p>
        </w:tc>
        <w:tc>
          <w:tcPr>
            <w:tcW w:w="5568" w:type="dxa"/>
            <w:vAlign w:val="bottom"/>
          </w:tcPr>
          <w:p w14:paraId="71F8FBD3"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Astronomy</w:t>
            </w:r>
          </w:p>
        </w:tc>
      </w:tr>
      <w:tr w:rsidR="002D036D" w:rsidRPr="0061136E" w14:paraId="54CAF708" w14:textId="77777777" w:rsidTr="00806C0A">
        <w:trPr>
          <w:jc w:val="center"/>
        </w:trPr>
        <w:tc>
          <w:tcPr>
            <w:tcW w:w="2065" w:type="dxa"/>
            <w:vAlign w:val="center"/>
          </w:tcPr>
          <w:p w14:paraId="281CB05A"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06</w:t>
            </w:r>
          </w:p>
        </w:tc>
        <w:tc>
          <w:tcPr>
            <w:tcW w:w="5568" w:type="dxa"/>
            <w:vAlign w:val="bottom"/>
          </w:tcPr>
          <w:p w14:paraId="6FA62AF5"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Biochemistry</w:t>
            </w:r>
          </w:p>
        </w:tc>
      </w:tr>
      <w:tr w:rsidR="002D036D" w:rsidRPr="0061136E" w14:paraId="706C3F89" w14:textId="77777777" w:rsidTr="00806C0A">
        <w:trPr>
          <w:jc w:val="center"/>
        </w:trPr>
        <w:tc>
          <w:tcPr>
            <w:tcW w:w="2065" w:type="dxa"/>
            <w:vAlign w:val="center"/>
          </w:tcPr>
          <w:p w14:paraId="0973DBD4"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07</w:t>
            </w:r>
          </w:p>
        </w:tc>
        <w:tc>
          <w:tcPr>
            <w:tcW w:w="5568" w:type="dxa"/>
            <w:vAlign w:val="bottom"/>
          </w:tcPr>
          <w:p w14:paraId="3CC51966"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Biological Sciences</w:t>
            </w:r>
          </w:p>
        </w:tc>
      </w:tr>
      <w:tr w:rsidR="002D036D" w:rsidRPr="0061136E" w14:paraId="321C2FC2" w14:textId="77777777" w:rsidTr="00806C0A">
        <w:trPr>
          <w:jc w:val="center"/>
        </w:trPr>
        <w:tc>
          <w:tcPr>
            <w:tcW w:w="2065" w:type="dxa"/>
            <w:vAlign w:val="center"/>
          </w:tcPr>
          <w:p w14:paraId="03CE50AD"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08</w:t>
            </w:r>
          </w:p>
        </w:tc>
        <w:tc>
          <w:tcPr>
            <w:tcW w:w="5568" w:type="dxa"/>
            <w:vAlign w:val="bottom"/>
          </w:tcPr>
          <w:p w14:paraId="1CF9B186"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Business</w:t>
            </w:r>
          </w:p>
        </w:tc>
      </w:tr>
      <w:tr w:rsidR="002D036D" w:rsidRPr="0061136E" w14:paraId="240C1D5E" w14:textId="77777777" w:rsidTr="00806C0A">
        <w:trPr>
          <w:jc w:val="center"/>
        </w:trPr>
        <w:tc>
          <w:tcPr>
            <w:tcW w:w="2065" w:type="dxa"/>
            <w:vAlign w:val="center"/>
          </w:tcPr>
          <w:p w14:paraId="7E60E34A"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09</w:t>
            </w:r>
          </w:p>
        </w:tc>
        <w:tc>
          <w:tcPr>
            <w:tcW w:w="5568" w:type="dxa"/>
            <w:vAlign w:val="bottom"/>
          </w:tcPr>
          <w:p w14:paraId="65FC8877"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Chemistry</w:t>
            </w:r>
          </w:p>
        </w:tc>
      </w:tr>
      <w:tr w:rsidR="002D036D" w:rsidRPr="0061136E" w14:paraId="6D50100E" w14:textId="77777777" w:rsidTr="00806C0A">
        <w:trPr>
          <w:jc w:val="center"/>
        </w:trPr>
        <w:tc>
          <w:tcPr>
            <w:tcW w:w="2065" w:type="dxa"/>
            <w:vAlign w:val="center"/>
          </w:tcPr>
          <w:p w14:paraId="7FCF5458"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10</w:t>
            </w:r>
          </w:p>
        </w:tc>
        <w:tc>
          <w:tcPr>
            <w:tcW w:w="5568" w:type="dxa"/>
            <w:vAlign w:val="bottom"/>
          </w:tcPr>
          <w:p w14:paraId="4FE3B2D2"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Cognitive Science</w:t>
            </w:r>
          </w:p>
        </w:tc>
      </w:tr>
      <w:tr w:rsidR="002D036D" w:rsidRPr="0061136E" w14:paraId="3E35462E" w14:textId="77777777" w:rsidTr="00806C0A">
        <w:trPr>
          <w:jc w:val="center"/>
        </w:trPr>
        <w:tc>
          <w:tcPr>
            <w:tcW w:w="2065" w:type="dxa"/>
            <w:vAlign w:val="center"/>
          </w:tcPr>
          <w:p w14:paraId="3384ED43"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11</w:t>
            </w:r>
          </w:p>
        </w:tc>
        <w:tc>
          <w:tcPr>
            <w:tcW w:w="5568" w:type="dxa"/>
            <w:vAlign w:val="bottom"/>
          </w:tcPr>
          <w:p w14:paraId="0D8EE6B4"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Computing</w:t>
            </w:r>
          </w:p>
        </w:tc>
      </w:tr>
      <w:tr w:rsidR="002D036D" w:rsidRPr="0061136E" w14:paraId="0232208F" w14:textId="77777777" w:rsidTr="00806C0A">
        <w:trPr>
          <w:jc w:val="center"/>
        </w:trPr>
        <w:tc>
          <w:tcPr>
            <w:tcW w:w="2065" w:type="dxa"/>
            <w:vAlign w:val="center"/>
          </w:tcPr>
          <w:p w14:paraId="1CD234CB"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12</w:t>
            </w:r>
          </w:p>
        </w:tc>
        <w:tc>
          <w:tcPr>
            <w:tcW w:w="5568" w:type="dxa"/>
            <w:vAlign w:val="bottom"/>
          </w:tcPr>
          <w:p w14:paraId="474020AB"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Criminal Justice</w:t>
            </w:r>
          </w:p>
        </w:tc>
      </w:tr>
      <w:tr w:rsidR="002D036D" w:rsidRPr="0061136E" w14:paraId="156D9641" w14:textId="77777777" w:rsidTr="00806C0A">
        <w:trPr>
          <w:jc w:val="center"/>
        </w:trPr>
        <w:tc>
          <w:tcPr>
            <w:tcW w:w="2065" w:type="dxa"/>
            <w:vAlign w:val="center"/>
          </w:tcPr>
          <w:p w14:paraId="5817B8A8"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13</w:t>
            </w:r>
          </w:p>
        </w:tc>
        <w:tc>
          <w:tcPr>
            <w:tcW w:w="5568" w:type="dxa"/>
            <w:vAlign w:val="bottom"/>
          </w:tcPr>
          <w:p w14:paraId="2113F368"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Economics</w:t>
            </w:r>
          </w:p>
        </w:tc>
      </w:tr>
      <w:tr w:rsidR="002D036D" w:rsidRPr="0061136E" w14:paraId="6043AD1C" w14:textId="77777777" w:rsidTr="00806C0A">
        <w:trPr>
          <w:jc w:val="center"/>
        </w:trPr>
        <w:tc>
          <w:tcPr>
            <w:tcW w:w="2065" w:type="dxa"/>
            <w:vAlign w:val="center"/>
          </w:tcPr>
          <w:p w14:paraId="2829FB4E"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14</w:t>
            </w:r>
          </w:p>
        </w:tc>
        <w:tc>
          <w:tcPr>
            <w:tcW w:w="5568" w:type="dxa"/>
            <w:vAlign w:val="bottom"/>
          </w:tcPr>
          <w:p w14:paraId="6D9AA1F2"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Engineering</w:t>
            </w:r>
          </w:p>
        </w:tc>
      </w:tr>
      <w:tr w:rsidR="002D036D" w:rsidRPr="0061136E" w14:paraId="4981CB0C" w14:textId="77777777" w:rsidTr="00806C0A">
        <w:trPr>
          <w:jc w:val="center"/>
        </w:trPr>
        <w:tc>
          <w:tcPr>
            <w:tcW w:w="2065" w:type="dxa"/>
            <w:vAlign w:val="center"/>
          </w:tcPr>
          <w:p w14:paraId="1F54F01A"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15</w:t>
            </w:r>
          </w:p>
        </w:tc>
        <w:tc>
          <w:tcPr>
            <w:tcW w:w="5568" w:type="dxa"/>
            <w:vAlign w:val="bottom"/>
          </w:tcPr>
          <w:p w14:paraId="188BE2A0"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Finance</w:t>
            </w:r>
          </w:p>
        </w:tc>
      </w:tr>
      <w:tr w:rsidR="002D036D" w:rsidRPr="0061136E" w14:paraId="7D4ADAEF" w14:textId="77777777" w:rsidTr="00806C0A">
        <w:trPr>
          <w:jc w:val="center"/>
        </w:trPr>
        <w:tc>
          <w:tcPr>
            <w:tcW w:w="2065" w:type="dxa"/>
            <w:vAlign w:val="center"/>
          </w:tcPr>
          <w:p w14:paraId="13576AAC"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16</w:t>
            </w:r>
          </w:p>
        </w:tc>
        <w:tc>
          <w:tcPr>
            <w:tcW w:w="5568" w:type="dxa"/>
            <w:vAlign w:val="bottom"/>
          </w:tcPr>
          <w:p w14:paraId="1BA3FDC3"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Health Science</w:t>
            </w:r>
          </w:p>
        </w:tc>
      </w:tr>
      <w:tr w:rsidR="002D036D" w:rsidRPr="0061136E" w14:paraId="546C0D42" w14:textId="77777777" w:rsidTr="00806C0A">
        <w:trPr>
          <w:jc w:val="center"/>
        </w:trPr>
        <w:tc>
          <w:tcPr>
            <w:tcW w:w="2065" w:type="dxa"/>
            <w:vAlign w:val="center"/>
          </w:tcPr>
          <w:p w14:paraId="3BBDEC66"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17</w:t>
            </w:r>
          </w:p>
        </w:tc>
        <w:tc>
          <w:tcPr>
            <w:tcW w:w="5568" w:type="dxa"/>
            <w:vAlign w:val="bottom"/>
          </w:tcPr>
          <w:p w14:paraId="0022DC5A"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Law/Legal</w:t>
            </w:r>
          </w:p>
        </w:tc>
      </w:tr>
      <w:tr w:rsidR="002D036D" w:rsidRPr="0061136E" w14:paraId="2C65B748" w14:textId="77777777" w:rsidTr="00806C0A">
        <w:trPr>
          <w:jc w:val="center"/>
        </w:trPr>
        <w:tc>
          <w:tcPr>
            <w:tcW w:w="2065" w:type="dxa"/>
            <w:vAlign w:val="center"/>
          </w:tcPr>
          <w:p w14:paraId="50458F65"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Arial"/>
                <w:sz w:val="22"/>
                <w:szCs w:val="22"/>
              </w:rPr>
              <w:t>18</w:t>
            </w:r>
          </w:p>
        </w:tc>
        <w:tc>
          <w:tcPr>
            <w:tcW w:w="5568" w:type="dxa"/>
            <w:vAlign w:val="bottom"/>
          </w:tcPr>
          <w:p w14:paraId="179AE591"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 xml:space="preserve">Management Information Systems </w:t>
            </w:r>
          </w:p>
        </w:tc>
      </w:tr>
      <w:tr w:rsidR="002D036D" w:rsidRPr="0061136E" w14:paraId="3FA1B0A7" w14:textId="77777777" w:rsidTr="00806C0A">
        <w:trPr>
          <w:jc w:val="center"/>
        </w:trPr>
        <w:tc>
          <w:tcPr>
            <w:tcW w:w="2065" w:type="dxa"/>
            <w:vAlign w:val="center"/>
          </w:tcPr>
          <w:p w14:paraId="55350332"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Arial"/>
                <w:sz w:val="22"/>
                <w:szCs w:val="22"/>
              </w:rPr>
              <w:t>19</w:t>
            </w:r>
          </w:p>
        </w:tc>
        <w:tc>
          <w:tcPr>
            <w:tcW w:w="5568" w:type="dxa"/>
            <w:vAlign w:val="bottom"/>
          </w:tcPr>
          <w:p w14:paraId="6DC87E49"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Marketing</w:t>
            </w:r>
          </w:p>
        </w:tc>
      </w:tr>
      <w:tr w:rsidR="002D036D" w:rsidRPr="0061136E" w14:paraId="02F8C893" w14:textId="77777777" w:rsidTr="00806C0A">
        <w:trPr>
          <w:jc w:val="center"/>
        </w:trPr>
        <w:tc>
          <w:tcPr>
            <w:tcW w:w="2065" w:type="dxa"/>
            <w:vAlign w:val="center"/>
          </w:tcPr>
          <w:p w14:paraId="3902D381"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Arial"/>
                <w:sz w:val="22"/>
                <w:szCs w:val="22"/>
              </w:rPr>
              <w:t>20</w:t>
            </w:r>
          </w:p>
        </w:tc>
        <w:tc>
          <w:tcPr>
            <w:tcW w:w="5568" w:type="dxa"/>
            <w:vAlign w:val="bottom"/>
          </w:tcPr>
          <w:p w14:paraId="3C78D7BA"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Mathematics</w:t>
            </w:r>
          </w:p>
        </w:tc>
      </w:tr>
      <w:tr w:rsidR="002D036D" w:rsidRPr="0061136E" w14:paraId="406D009E" w14:textId="77777777" w:rsidTr="00806C0A">
        <w:trPr>
          <w:jc w:val="center"/>
        </w:trPr>
        <w:tc>
          <w:tcPr>
            <w:tcW w:w="2065" w:type="dxa"/>
            <w:vAlign w:val="center"/>
          </w:tcPr>
          <w:p w14:paraId="1D336641"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Arial"/>
                <w:sz w:val="22"/>
                <w:szCs w:val="22"/>
              </w:rPr>
              <w:t>21</w:t>
            </w:r>
          </w:p>
        </w:tc>
        <w:tc>
          <w:tcPr>
            <w:tcW w:w="5568" w:type="dxa"/>
            <w:vAlign w:val="bottom"/>
          </w:tcPr>
          <w:p w14:paraId="57E67D97" w14:textId="77777777" w:rsidR="002D036D" w:rsidRPr="0061136E" w:rsidRDefault="002D036D" w:rsidP="00C57978">
            <w:pPr>
              <w:rPr>
                <w:rFonts w:ascii="Bookman Old Style" w:hAnsi="Bookman Old Style" w:cs="Calibri"/>
                <w:color w:val="000000"/>
                <w:sz w:val="22"/>
                <w:szCs w:val="22"/>
              </w:rPr>
            </w:pPr>
            <w:r w:rsidRPr="0061136E">
              <w:rPr>
                <w:rFonts w:ascii="Bookman Old Style" w:hAnsi="Bookman Old Style" w:cs="Calibri"/>
                <w:color w:val="000000"/>
                <w:sz w:val="22"/>
                <w:szCs w:val="22"/>
              </w:rPr>
              <w:t>Nursing</w:t>
            </w:r>
          </w:p>
        </w:tc>
      </w:tr>
      <w:tr w:rsidR="002D036D" w:rsidRPr="0061136E" w14:paraId="26F7AC59" w14:textId="77777777" w:rsidTr="00806C0A">
        <w:trPr>
          <w:jc w:val="center"/>
        </w:trPr>
        <w:tc>
          <w:tcPr>
            <w:tcW w:w="2065" w:type="dxa"/>
            <w:vAlign w:val="center"/>
          </w:tcPr>
          <w:p w14:paraId="30BD836B"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Arial"/>
                <w:sz w:val="22"/>
                <w:szCs w:val="22"/>
              </w:rPr>
              <w:t>22</w:t>
            </w:r>
          </w:p>
        </w:tc>
        <w:tc>
          <w:tcPr>
            <w:tcW w:w="5568" w:type="dxa"/>
            <w:vAlign w:val="bottom"/>
          </w:tcPr>
          <w:p w14:paraId="7167676D"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Nutrition</w:t>
            </w:r>
          </w:p>
        </w:tc>
      </w:tr>
      <w:tr w:rsidR="002D036D" w:rsidRPr="0061136E" w14:paraId="04C67409" w14:textId="77777777" w:rsidTr="00806C0A">
        <w:trPr>
          <w:jc w:val="center"/>
        </w:trPr>
        <w:tc>
          <w:tcPr>
            <w:tcW w:w="2065" w:type="dxa"/>
            <w:vAlign w:val="center"/>
          </w:tcPr>
          <w:p w14:paraId="069B8D9B"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Arial"/>
                <w:sz w:val="22"/>
                <w:szCs w:val="22"/>
              </w:rPr>
              <w:t>23</w:t>
            </w:r>
          </w:p>
        </w:tc>
        <w:tc>
          <w:tcPr>
            <w:tcW w:w="5568" w:type="dxa"/>
            <w:vAlign w:val="bottom"/>
          </w:tcPr>
          <w:p w14:paraId="18941A6D"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Pharmacy</w:t>
            </w:r>
          </w:p>
        </w:tc>
      </w:tr>
      <w:tr w:rsidR="002D036D" w:rsidRPr="0061136E" w14:paraId="1CD807EA" w14:textId="77777777" w:rsidTr="00806C0A">
        <w:trPr>
          <w:jc w:val="center"/>
        </w:trPr>
        <w:tc>
          <w:tcPr>
            <w:tcW w:w="2065" w:type="dxa"/>
            <w:vAlign w:val="center"/>
          </w:tcPr>
          <w:p w14:paraId="4C5E25BB"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Arial"/>
                <w:sz w:val="22"/>
                <w:szCs w:val="22"/>
              </w:rPr>
              <w:t>24</w:t>
            </w:r>
          </w:p>
        </w:tc>
        <w:tc>
          <w:tcPr>
            <w:tcW w:w="5568" w:type="dxa"/>
            <w:vAlign w:val="bottom"/>
          </w:tcPr>
          <w:p w14:paraId="52DA5412"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Physics</w:t>
            </w:r>
          </w:p>
        </w:tc>
      </w:tr>
      <w:tr w:rsidR="002D036D" w:rsidRPr="0061136E" w14:paraId="4A74EE95" w14:textId="77777777" w:rsidTr="00806C0A">
        <w:trPr>
          <w:jc w:val="center"/>
        </w:trPr>
        <w:tc>
          <w:tcPr>
            <w:tcW w:w="2065" w:type="dxa"/>
            <w:vAlign w:val="center"/>
          </w:tcPr>
          <w:p w14:paraId="26B45987"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Arial"/>
                <w:sz w:val="22"/>
                <w:szCs w:val="22"/>
              </w:rPr>
              <w:t>25</w:t>
            </w:r>
          </w:p>
        </w:tc>
        <w:tc>
          <w:tcPr>
            <w:tcW w:w="5568" w:type="dxa"/>
            <w:vAlign w:val="bottom"/>
          </w:tcPr>
          <w:p w14:paraId="6FDB4863"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Physiology</w:t>
            </w:r>
          </w:p>
        </w:tc>
      </w:tr>
      <w:tr w:rsidR="002D036D" w:rsidRPr="0061136E" w14:paraId="72BE0A28" w14:textId="77777777" w:rsidTr="00806C0A">
        <w:trPr>
          <w:jc w:val="center"/>
        </w:trPr>
        <w:tc>
          <w:tcPr>
            <w:tcW w:w="2065" w:type="dxa"/>
            <w:vAlign w:val="center"/>
          </w:tcPr>
          <w:p w14:paraId="02F1A446"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Arial"/>
                <w:sz w:val="22"/>
                <w:szCs w:val="22"/>
              </w:rPr>
              <w:t>26</w:t>
            </w:r>
          </w:p>
        </w:tc>
        <w:tc>
          <w:tcPr>
            <w:tcW w:w="5568" w:type="dxa"/>
            <w:vAlign w:val="bottom"/>
          </w:tcPr>
          <w:p w14:paraId="0B37B240"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Calibri"/>
                <w:color w:val="000000"/>
                <w:sz w:val="22"/>
                <w:szCs w:val="22"/>
              </w:rPr>
              <w:t>Zoology</w:t>
            </w:r>
          </w:p>
        </w:tc>
      </w:tr>
      <w:tr w:rsidR="002D036D" w:rsidRPr="00D27ACE" w14:paraId="484DE86A" w14:textId="77777777" w:rsidTr="00806C0A">
        <w:trPr>
          <w:jc w:val="center"/>
        </w:trPr>
        <w:tc>
          <w:tcPr>
            <w:tcW w:w="2065" w:type="dxa"/>
            <w:vAlign w:val="center"/>
          </w:tcPr>
          <w:p w14:paraId="7F98873F" w14:textId="77777777" w:rsidR="002D036D" w:rsidRPr="0061136E" w:rsidRDefault="002D036D" w:rsidP="00C57978">
            <w:pPr>
              <w:rPr>
                <w:rFonts w:ascii="Bookman Old Style" w:hAnsi="Bookman Old Style" w:cs="Arial"/>
                <w:sz w:val="22"/>
                <w:szCs w:val="22"/>
              </w:rPr>
            </w:pPr>
            <w:r w:rsidRPr="0061136E">
              <w:rPr>
                <w:rFonts w:ascii="Bookman Old Style" w:hAnsi="Bookman Old Style" w:cs="Arial"/>
                <w:sz w:val="22"/>
                <w:szCs w:val="22"/>
              </w:rPr>
              <w:t>27</w:t>
            </w:r>
          </w:p>
        </w:tc>
        <w:tc>
          <w:tcPr>
            <w:tcW w:w="5568" w:type="dxa"/>
            <w:vAlign w:val="bottom"/>
          </w:tcPr>
          <w:p w14:paraId="19896E01" w14:textId="77777777" w:rsidR="002D036D" w:rsidRPr="00C54358" w:rsidRDefault="002D036D" w:rsidP="00C57978">
            <w:pPr>
              <w:rPr>
                <w:rFonts w:ascii="Bookman Old Style" w:hAnsi="Bookman Old Style" w:cs="Arial"/>
                <w:sz w:val="22"/>
                <w:szCs w:val="22"/>
              </w:rPr>
            </w:pPr>
            <w:r w:rsidRPr="0061136E">
              <w:rPr>
                <w:rFonts w:ascii="Bookman Old Style" w:hAnsi="Bookman Old Style" w:cs="Arial"/>
                <w:sz w:val="22"/>
                <w:szCs w:val="22"/>
              </w:rPr>
              <w:t>Other</w:t>
            </w:r>
          </w:p>
        </w:tc>
      </w:tr>
    </w:tbl>
    <w:p w14:paraId="6FDA125B" w14:textId="77777777" w:rsidR="002D036D" w:rsidRDefault="002D036D" w:rsidP="002D036D">
      <w:pPr>
        <w:rPr>
          <w:rFonts w:ascii="Bookman Old Style" w:hAnsi="Bookman Old Style" w:cs="Arial"/>
          <w:sz w:val="22"/>
          <w:szCs w:val="22"/>
        </w:rPr>
      </w:pPr>
    </w:p>
    <w:p w14:paraId="5225B93E" w14:textId="77777777" w:rsidR="000374AA" w:rsidRPr="000E16CD" w:rsidRDefault="000374AA" w:rsidP="00970FB2">
      <w:pPr>
        <w:pStyle w:val="Heading2"/>
        <w:spacing w:before="0"/>
        <w:jc w:val="center"/>
      </w:pPr>
      <w:bookmarkStart w:id="675" w:name="_Toc163224917"/>
      <w:r w:rsidRPr="000E16CD">
        <w:t>Career and Technical Education Program Service Codes</w:t>
      </w:r>
      <w:bookmarkEnd w:id="675"/>
    </w:p>
    <w:p w14:paraId="2FBFC5BC" w14:textId="36F05782" w:rsidR="00FC6B8B" w:rsidRDefault="00FC6B8B" w:rsidP="00970FB2">
      <w:pPr>
        <w:pStyle w:val="Body"/>
        <w:spacing w:before="0" w:after="240"/>
      </w:pPr>
      <w:r w:rsidRPr="006B7C01">
        <w:t xml:space="preserve">Beginning with the 2020-21 school year, CTE Program Service Codes </w:t>
      </w:r>
      <w:r w:rsidR="00163D88">
        <w:t>are</w:t>
      </w:r>
      <w:r w:rsidRPr="006B7C01">
        <w:t xml:space="preserve"> available on the </w:t>
      </w:r>
      <w:hyperlink r:id="rId127" w:history="1">
        <w:r w:rsidRPr="006B7C01">
          <w:rPr>
            <w:rStyle w:val="Hyperlink"/>
          </w:rPr>
          <w:t>vendor web page</w:t>
        </w:r>
      </w:hyperlink>
      <w:r w:rsidRPr="006B7C01">
        <w:t>.</w:t>
      </w:r>
    </w:p>
    <w:p w14:paraId="0C405492" w14:textId="5B7972E0" w:rsidR="000374AA" w:rsidRDefault="000374AA" w:rsidP="000374AA">
      <w:pPr>
        <w:pStyle w:val="Body"/>
        <w:spacing w:after="240"/>
      </w:pPr>
      <w:r w:rsidRPr="000E16CD">
        <w:t xml:space="preserve">These codes are taken from the National Center for Educational Statistics Classification of Instructional Programs (CIP) </w:t>
      </w:r>
      <w:r w:rsidRPr="00C9262D">
        <w:t>manual. Starting with the 2019-20 school year, the subset of these CIP codes previously used for general CTE courses/sequences will no longer be used. Only NYSED-approved programs, which are given more content-specific CIP codes will be reported to the SIRS. Report NYSED-approved programs by using the CIP code assigned upon approval (found on program approval letter or CTE approved program webpage).</w:t>
      </w:r>
      <w:r>
        <w:t xml:space="preserve"> </w:t>
      </w:r>
    </w:p>
    <w:p w14:paraId="681DE92F" w14:textId="77777777" w:rsidR="00FC4A49" w:rsidRDefault="00FC4A49">
      <w:pPr>
        <w:rPr>
          <w:rFonts w:ascii="Arial" w:hAnsi="Arial" w:cs="Arial"/>
          <w:b/>
          <w:bCs/>
          <w:iCs/>
          <w:sz w:val="28"/>
          <w:szCs w:val="28"/>
        </w:rPr>
      </w:pPr>
      <w:r>
        <w:br w:type="page"/>
      </w:r>
    </w:p>
    <w:p w14:paraId="7CB79DAA" w14:textId="0938EE62" w:rsidR="00DA6DDF" w:rsidRPr="0061136E" w:rsidRDefault="00DA6DDF" w:rsidP="000B2D09">
      <w:pPr>
        <w:pStyle w:val="Heading2"/>
        <w:jc w:val="center"/>
      </w:pPr>
      <w:bookmarkStart w:id="676" w:name="_Toc163224918"/>
      <w:r w:rsidRPr="0061136E">
        <w:lastRenderedPageBreak/>
        <w:t>County of Residence Codes</w:t>
      </w:r>
      <w:bookmarkEnd w:id="676"/>
    </w:p>
    <w:tbl>
      <w:tblPr>
        <w:tblW w:w="5200" w:type="dxa"/>
        <w:jc w:val="center"/>
        <w:tblCellMar>
          <w:top w:w="15" w:type="dxa"/>
          <w:bottom w:w="15" w:type="dxa"/>
        </w:tblCellMar>
        <w:tblLook w:val="04A0" w:firstRow="1" w:lastRow="0" w:firstColumn="1" w:lastColumn="0" w:noHBand="0" w:noVBand="1"/>
      </w:tblPr>
      <w:tblGrid>
        <w:gridCol w:w="1180"/>
        <w:gridCol w:w="4020"/>
      </w:tblGrid>
      <w:tr w:rsidR="0082035B" w:rsidRPr="0061136E" w14:paraId="7586E4DC" w14:textId="77777777" w:rsidTr="000B2D09">
        <w:trPr>
          <w:trHeight w:val="285"/>
          <w:tblHeader/>
          <w:jc w:val="center"/>
        </w:trPr>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B288669" w14:textId="7971EACC" w:rsidR="0082035B" w:rsidRPr="000B2D09" w:rsidRDefault="0082035B" w:rsidP="0082035B">
            <w:pPr>
              <w:rPr>
                <w:rFonts w:ascii="Bookman Old Style" w:hAnsi="Bookman Old Style"/>
                <w:b/>
                <w:bCs/>
                <w:color w:val="000000"/>
                <w:sz w:val="22"/>
                <w:szCs w:val="22"/>
              </w:rPr>
            </w:pPr>
            <w:r w:rsidRPr="000B2D09">
              <w:rPr>
                <w:rFonts w:ascii="Bookman Old Style" w:hAnsi="Bookman Old Style"/>
                <w:b/>
                <w:bCs/>
                <w:sz w:val="22"/>
                <w:szCs w:val="22"/>
              </w:rPr>
              <w:t>Code</w:t>
            </w:r>
          </w:p>
        </w:tc>
        <w:tc>
          <w:tcPr>
            <w:tcW w:w="4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CB9232A" w14:textId="791F7196" w:rsidR="0082035B" w:rsidRPr="000B2D09" w:rsidRDefault="0082035B" w:rsidP="0082035B">
            <w:pPr>
              <w:rPr>
                <w:rFonts w:ascii="Bookman Old Style" w:hAnsi="Bookman Old Style"/>
                <w:b/>
                <w:bCs/>
                <w:color w:val="000000"/>
                <w:sz w:val="22"/>
                <w:szCs w:val="22"/>
              </w:rPr>
            </w:pPr>
            <w:r w:rsidRPr="000B2D09">
              <w:rPr>
                <w:rFonts w:ascii="Bookman Old Style" w:hAnsi="Bookman Old Style"/>
                <w:b/>
                <w:bCs/>
                <w:sz w:val="22"/>
                <w:szCs w:val="22"/>
              </w:rPr>
              <w:t>Description</w:t>
            </w:r>
          </w:p>
        </w:tc>
      </w:tr>
      <w:tr w:rsidR="0082035B" w:rsidRPr="0061136E" w14:paraId="144197B0"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hideMark/>
          </w:tcPr>
          <w:p w14:paraId="5306CD9F" w14:textId="58BF7ACB"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01</w:t>
            </w:r>
          </w:p>
        </w:tc>
        <w:tc>
          <w:tcPr>
            <w:tcW w:w="4020" w:type="dxa"/>
            <w:tcBorders>
              <w:top w:val="single" w:sz="4" w:space="0" w:color="auto"/>
              <w:left w:val="single" w:sz="4" w:space="0" w:color="auto"/>
              <w:bottom w:val="single" w:sz="4" w:space="0" w:color="auto"/>
              <w:right w:val="single" w:sz="4" w:space="0" w:color="auto"/>
            </w:tcBorders>
            <w:noWrap/>
            <w:hideMark/>
          </w:tcPr>
          <w:p w14:paraId="470B36C9" w14:textId="7A53A6B3" w:rsidR="0082035B" w:rsidRPr="0061136E" w:rsidRDefault="0082035B" w:rsidP="0082035B">
            <w:pPr>
              <w:rPr>
                <w:rFonts w:ascii="Bookman Old Style" w:hAnsi="Bookman Old Style"/>
                <w:sz w:val="22"/>
                <w:szCs w:val="22"/>
              </w:rPr>
            </w:pPr>
            <w:r w:rsidRPr="0061136E">
              <w:rPr>
                <w:rFonts w:ascii="Bookman Old Style" w:hAnsi="Bookman Old Style"/>
                <w:sz w:val="22"/>
                <w:szCs w:val="22"/>
              </w:rPr>
              <w:t>ALBANY</w:t>
            </w:r>
          </w:p>
        </w:tc>
      </w:tr>
      <w:tr w:rsidR="0082035B" w:rsidRPr="0061136E" w14:paraId="44EC8021"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hideMark/>
          </w:tcPr>
          <w:p w14:paraId="3364E62C" w14:textId="0940046E"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02</w:t>
            </w:r>
          </w:p>
        </w:tc>
        <w:tc>
          <w:tcPr>
            <w:tcW w:w="4020" w:type="dxa"/>
            <w:tcBorders>
              <w:top w:val="single" w:sz="4" w:space="0" w:color="auto"/>
              <w:left w:val="single" w:sz="4" w:space="0" w:color="auto"/>
              <w:bottom w:val="single" w:sz="4" w:space="0" w:color="auto"/>
              <w:right w:val="single" w:sz="4" w:space="0" w:color="auto"/>
            </w:tcBorders>
            <w:noWrap/>
            <w:hideMark/>
          </w:tcPr>
          <w:p w14:paraId="40DEF868" w14:textId="4992EC42" w:rsidR="0082035B" w:rsidRPr="0061136E" w:rsidRDefault="0082035B" w:rsidP="0082035B">
            <w:pPr>
              <w:rPr>
                <w:rFonts w:ascii="Bookman Old Style" w:hAnsi="Bookman Old Style"/>
                <w:sz w:val="22"/>
                <w:szCs w:val="22"/>
              </w:rPr>
            </w:pPr>
            <w:r w:rsidRPr="0061136E">
              <w:rPr>
                <w:rFonts w:ascii="Bookman Old Style" w:hAnsi="Bookman Old Style"/>
                <w:sz w:val="22"/>
                <w:szCs w:val="22"/>
              </w:rPr>
              <w:t>ALLEGANY</w:t>
            </w:r>
          </w:p>
        </w:tc>
      </w:tr>
      <w:tr w:rsidR="0082035B" w:rsidRPr="0061136E" w14:paraId="6AFDC56D"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hideMark/>
          </w:tcPr>
          <w:p w14:paraId="3FFC3D5E" w14:textId="2502825B"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32</w:t>
            </w:r>
          </w:p>
        </w:tc>
        <w:tc>
          <w:tcPr>
            <w:tcW w:w="4020" w:type="dxa"/>
            <w:tcBorders>
              <w:top w:val="single" w:sz="4" w:space="0" w:color="auto"/>
              <w:left w:val="single" w:sz="4" w:space="0" w:color="auto"/>
              <w:bottom w:val="single" w:sz="4" w:space="0" w:color="auto"/>
              <w:right w:val="single" w:sz="4" w:space="0" w:color="auto"/>
            </w:tcBorders>
            <w:hideMark/>
          </w:tcPr>
          <w:p w14:paraId="4ACB0EA6" w14:textId="4659C78F"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BRONX</w:t>
            </w:r>
          </w:p>
        </w:tc>
      </w:tr>
      <w:tr w:rsidR="0082035B" w:rsidRPr="0061136E" w14:paraId="2AA04733"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hideMark/>
          </w:tcPr>
          <w:p w14:paraId="248BDF9C" w14:textId="09AB2B68"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03</w:t>
            </w:r>
          </w:p>
        </w:tc>
        <w:tc>
          <w:tcPr>
            <w:tcW w:w="4020" w:type="dxa"/>
            <w:tcBorders>
              <w:top w:val="single" w:sz="4" w:space="0" w:color="auto"/>
              <w:left w:val="single" w:sz="4" w:space="0" w:color="auto"/>
              <w:bottom w:val="single" w:sz="4" w:space="0" w:color="auto"/>
              <w:right w:val="single" w:sz="4" w:space="0" w:color="auto"/>
            </w:tcBorders>
            <w:hideMark/>
          </w:tcPr>
          <w:p w14:paraId="250E24A3" w14:textId="2FF59911"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BROOME</w:t>
            </w:r>
          </w:p>
        </w:tc>
      </w:tr>
      <w:tr w:rsidR="0082035B" w:rsidRPr="0061136E" w14:paraId="3CFCED24"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61D83C07" w14:textId="5834E9E7"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04</w:t>
            </w:r>
          </w:p>
        </w:tc>
        <w:tc>
          <w:tcPr>
            <w:tcW w:w="4020" w:type="dxa"/>
            <w:tcBorders>
              <w:top w:val="single" w:sz="4" w:space="0" w:color="auto"/>
              <w:left w:val="single" w:sz="4" w:space="0" w:color="auto"/>
              <w:bottom w:val="single" w:sz="4" w:space="0" w:color="auto"/>
              <w:right w:val="single" w:sz="4" w:space="0" w:color="auto"/>
            </w:tcBorders>
            <w:hideMark/>
          </w:tcPr>
          <w:p w14:paraId="3F83C3D7" w14:textId="302C09F1"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CATTARAUGUS</w:t>
            </w:r>
          </w:p>
        </w:tc>
      </w:tr>
      <w:tr w:rsidR="0082035B" w:rsidRPr="0061136E" w14:paraId="2D4263AF"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4E225658" w14:textId="4BD070A0"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05</w:t>
            </w:r>
          </w:p>
        </w:tc>
        <w:tc>
          <w:tcPr>
            <w:tcW w:w="4020" w:type="dxa"/>
            <w:tcBorders>
              <w:top w:val="single" w:sz="4" w:space="0" w:color="auto"/>
              <w:left w:val="single" w:sz="4" w:space="0" w:color="auto"/>
              <w:bottom w:val="single" w:sz="4" w:space="0" w:color="auto"/>
              <w:right w:val="single" w:sz="4" w:space="0" w:color="auto"/>
            </w:tcBorders>
            <w:hideMark/>
          </w:tcPr>
          <w:p w14:paraId="165746C3" w14:textId="65FC165E"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CAYUGA</w:t>
            </w:r>
          </w:p>
        </w:tc>
      </w:tr>
      <w:tr w:rsidR="0082035B" w:rsidRPr="0061136E" w14:paraId="680E7087"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66F6F6EE" w14:textId="102D2BB8"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06</w:t>
            </w:r>
          </w:p>
        </w:tc>
        <w:tc>
          <w:tcPr>
            <w:tcW w:w="4020" w:type="dxa"/>
            <w:tcBorders>
              <w:top w:val="single" w:sz="4" w:space="0" w:color="auto"/>
              <w:left w:val="single" w:sz="4" w:space="0" w:color="auto"/>
              <w:bottom w:val="single" w:sz="4" w:space="0" w:color="auto"/>
              <w:right w:val="single" w:sz="4" w:space="0" w:color="auto"/>
            </w:tcBorders>
            <w:hideMark/>
          </w:tcPr>
          <w:p w14:paraId="2B6BF7CE" w14:textId="1493899E"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CHAUTAUQUA</w:t>
            </w:r>
          </w:p>
        </w:tc>
      </w:tr>
      <w:tr w:rsidR="0082035B" w:rsidRPr="0061136E" w14:paraId="11E67D77"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0CFFCAF4" w14:textId="2C38AAAA"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07</w:t>
            </w:r>
          </w:p>
        </w:tc>
        <w:tc>
          <w:tcPr>
            <w:tcW w:w="4020" w:type="dxa"/>
            <w:tcBorders>
              <w:top w:val="single" w:sz="4" w:space="0" w:color="auto"/>
              <w:left w:val="single" w:sz="4" w:space="0" w:color="auto"/>
              <w:bottom w:val="single" w:sz="4" w:space="0" w:color="auto"/>
              <w:right w:val="single" w:sz="4" w:space="0" w:color="auto"/>
            </w:tcBorders>
            <w:hideMark/>
          </w:tcPr>
          <w:p w14:paraId="4C19B94C" w14:textId="0A2DF99B"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CHEMUNG</w:t>
            </w:r>
          </w:p>
        </w:tc>
      </w:tr>
      <w:tr w:rsidR="0082035B" w:rsidRPr="0061136E" w14:paraId="56B25DA7"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52680470" w14:textId="0292C7DA"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08</w:t>
            </w:r>
          </w:p>
        </w:tc>
        <w:tc>
          <w:tcPr>
            <w:tcW w:w="4020" w:type="dxa"/>
            <w:tcBorders>
              <w:top w:val="single" w:sz="4" w:space="0" w:color="auto"/>
              <w:left w:val="single" w:sz="4" w:space="0" w:color="auto"/>
              <w:bottom w:val="single" w:sz="4" w:space="0" w:color="auto"/>
              <w:right w:val="single" w:sz="4" w:space="0" w:color="auto"/>
            </w:tcBorders>
            <w:hideMark/>
          </w:tcPr>
          <w:p w14:paraId="7B7F1E17" w14:textId="0F9715FE"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CHENANGO</w:t>
            </w:r>
          </w:p>
        </w:tc>
      </w:tr>
      <w:tr w:rsidR="0082035B" w:rsidRPr="0061136E" w14:paraId="5D416612"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13BFAEE8" w14:textId="79E63D52"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09</w:t>
            </w:r>
          </w:p>
        </w:tc>
        <w:tc>
          <w:tcPr>
            <w:tcW w:w="4020" w:type="dxa"/>
            <w:tcBorders>
              <w:top w:val="single" w:sz="4" w:space="0" w:color="auto"/>
              <w:left w:val="single" w:sz="4" w:space="0" w:color="auto"/>
              <w:bottom w:val="single" w:sz="4" w:space="0" w:color="auto"/>
              <w:right w:val="single" w:sz="4" w:space="0" w:color="auto"/>
            </w:tcBorders>
            <w:hideMark/>
          </w:tcPr>
          <w:p w14:paraId="3BA5A896" w14:textId="69A25999"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CLINTON</w:t>
            </w:r>
          </w:p>
        </w:tc>
      </w:tr>
      <w:tr w:rsidR="0082035B" w:rsidRPr="0061136E" w14:paraId="7B662B9E"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30F5A9BD" w14:textId="7F848B56"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10</w:t>
            </w:r>
          </w:p>
        </w:tc>
        <w:tc>
          <w:tcPr>
            <w:tcW w:w="4020" w:type="dxa"/>
            <w:tcBorders>
              <w:top w:val="single" w:sz="4" w:space="0" w:color="auto"/>
              <w:left w:val="single" w:sz="4" w:space="0" w:color="auto"/>
              <w:bottom w:val="single" w:sz="4" w:space="0" w:color="auto"/>
              <w:right w:val="single" w:sz="4" w:space="0" w:color="auto"/>
            </w:tcBorders>
            <w:hideMark/>
          </w:tcPr>
          <w:p w14:paraId="5B7D9266" w14:textId="772D0082"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COLUMBIA</w:t>
            </w:r>
          </w:p>
        </w:tc>
      </w:tr>
      <w:tr w:rsidR="0082035B" w:rsidRPr="0061136E" w14:paraId="16EF9080"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19A44111" w14:textId="140816B5"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11</w:t>
            </w:r>
          </w:p>
        </w:tc>
        <w:tc>
          <w:tcPr>
            <w:tcW w:w="4020" w:type="dxa"/>
            <w:tcBorders>
              <w:top w:val="single" w:sz="4" w:space="0" w:color="auto"/>
              <w:left w:val="single" w:sz="4" w:space="0" w:color="auto"/>
              <w:bottom w:val="single" w:sz="4" w:space="0" w:color="auto"/>
              <w:right w:val="single" w:sz="4" w:space="0" w:color="auto"/>
            </w:tcBorders>
            <w:hideMark/>
          </w:tcPr>
          <w:p w14:paraId="4D60D59C" w14:textId="00342210"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CORTLAND</w:t>
            </w:r>
          </w:p>
        </w:tc>
      </w:tr>
      <w:tr w:rsidR="0082035B" w:rsidRPr="0061136E" w14:paraId="66808F80"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7F873545" w14:textId="3343F92F"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12</w:t>
            </w:r>
          </w:p>
        </w:tc>
        <w:tc>
          <w:tcPr>
            <w:tcW w:w="4020" w:type="dxa"/>
            <w:tcBorders>
              <w:top w:val="single" w:sz="4" w:space="0" w:color="auto"/>
              <w:left w:val="single" w:sz="4" w:space="0" w:color="auto"/>
              <w:bottom w:val="single" w:sz="4" w:space="0" w:color="auto"/>
              <w:right w:val="single" w:sz="4" w:space="0" w:color="auto"/>
            </w:tcBorders>
            <w:hideMark/>
          </w:tcPr>
          <w:p w14:paraId="01138FCE" w14:textId="1A33462B" w:rsidR="0082035B" w:rsidRPr="0061136E" w:rsidRDefault="0082035B" w:rsidP="0082035B">
            <w:pPr>
              <w:rPr>
                <w:rFonts w:ascii="Bookman Old Style" w:hAnsi="Bookman Old Style"/>
                <w:sz w:val="22"/>
                <w:szCs w:val="22"/>
              </w:rPr>
            </w:pPr>
            <w:r w:rsidRPr="0061136E">
              <w:rPr>
                <w:rFonts w:ascii="Bookman Old Style" w:hAnsi="Bookman Old Style"/>
                <w:sz w:val="22"/>
                <w:szCs w:val="22"/>
              </w:rPr>
              <w:t>DELAWARE</w:t>
            </w:r>
          </w:p>
        </w:tc>
      </w:tr>
      <w:tr w:rsidR="0082035B" w:rsidRPr="0061136E" w14:paraId="2208BE1B"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6D0E0E25" w14:textId="6F8FB675"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13</w:t>
            </w:r>
          </w:p>
        </w:tc>
        <w:tc>
          <w:tcPr>
            <w:tcW w:w="4020" w:type="dxa"/>
            <w:tcBorders>
              <w:top w:val="single" w:sz="4" w:space="0" w:color="auto"/>
              <w:left w:val="single" w:sz="4" w:space="0" w:color="auto"/>
              <w:bottom w:val="single" w:sz="4" w:space="0" w:color="auto"/>
              <w:right w:val="single" w:sz="4" w:space="0" w:color="auto"/>
            </w:tcBorders>
            <w:hideMark/>
          </w:tcPr>
          <w:p w14:paraId="4F419548" w14:textId="7824C530"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DUTCHESS</w:t>
            </w:r>
          </w:p>
        </w:tc>
      </w:tr>
      <w:tr w:rsidR="0082035B" w:rsidRPr="0061136E" w14:paraId="7D0079EC"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4471C835" w14:textId="657B660C"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14</w:t>
            </w:r>
          </w:p>
        </w:tc>
        <w:tc>
          <w:tcPr>
            <w:tcW w:w="4020" w:type="dxa"/>
            <w:tcBorders>
              <w:top w:val="single" w:sz="4" w:space="0" w:color="auto"/>
              <w:left w:val="single" w:sz="4" w:space="0" w:color="auto"/>
              <w:bottom w:val="single" w:sz="4" w:space="0" w:color="auto"/>
              <w:right w:val="single" w:sz="4" w:space="0" w:color="auto"/>
            </w:tcBorders>
            <w:hideMark/>
          </w:tcPr>
          <w:p w14:paraId="5C1A6E25" w14:textId="02944827"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ERIE</w:t>
            </w:r>
          </w:p>
        </w:tc>
      </w:tr>
      <w:tr w:rsidR="0082035B" w:rsidRPr="0061136E" w14:paraId="6FC646CE"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165255F0" w14:textId="6B7CD711"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15</w:t>
            </w:r>
          </w:p>
        </w:tc>
        <w:tc>
          <w:tcPr>
            <w:tcW w:w="4020" w:type="dxa"/>
            <w:tcBorders>
              <w:top w:val="single" w:sz="4" w:space="0" w:color="auto"/>
              <w:left w:val="single" w:sz="4" w:space="0" w:color="auto"/>
              <w:bottom w:val="single" w:sz="4" w:space="0" w:color="auto"/>
              <w:right w:val="single" w:sz="4" w:space="0" w:color="auto"/>
            </w:tcBorders>
            <w:hideMark/>
          </w:tcPr>
          <w:p w14:paraId="6FB78DC2" w14:textId="3599D963"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ESSEX</w:t>
            </w:r>
          </w:p>
        </w:tc>
      </w:tr>
      <w:tr w:rsidR="0082035B" w:rsidRPr="0061136E" w14:paraId="7EC5FC78"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24974C71" w14:textId="1E15B3F9"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16</w:t>
            </w:r>
          </w:p>
        </w:tc>
        <w:tc>
          <w:tcPr>
            <w:tcW w:w="4020" w:type="dxa"/>
            <w:tcBorders>
              <w:top w:val="single" w:sz="4" w:space="0" w:color="auto"/>
              <w:left w:val="single" w:sz="4" w:space="0" w:color="auto"/>
              <w:bottom w:val="single" w:sz="4" w:space="0" w:color="auto"/>
              <w:right w:val="single" w:sz="4" w:space="0" w:color="auto"/>
            </w:tcBorders>
            <w:hideMark/>
          </w:tcPr>
          <w:p w14:paraId="5B5C4B6A" w14:textId="1C5CC936"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FRANKLIN</w:t>
            </w:r>
          </w:p>
        </w:tc>
      </w:tr>
      <w:tr w:rsidR="0082035B" w:rsidRPr="0061136E" w14:paraId="043F3F41"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0C737511" w14:textId="45D9450D"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17</w:t>
            </w:r>
          </w:p>
        </w:tc>
        <w:tc>
          <w:tcPr>
            <w:tcW w:w="4020" w:type="dxa"/>
            <w:tcBorders>
              <w:top w:val="single" w:sz="4" w:space="0" w:color="auto"/>
              <w:left w:val="single" w:sz="4" w:space="0" w:color="auto"/>
              <w:bottom w:val="single" w:sz="4" w:space="0" w:color="auto"/>
              <w:right w:val="single" w:sz="4" w:space="0" w:color="auto"/>
            </w:tcBorders>
            <w:hideMark/>
          </w:tcPr>
          <w:p w14:paraId="445ECF30" w14:textId="5DD6BD86"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FULTON</w:t>
            </w:r>
          </w:p>
        </w:tc>
      </w:tr>
      <w:tr w:rsidR="0082035B" w:rsidRPr="0061136E" w14:paraId="2775FDA0"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096A59CA" w14:textId="165A5ACA"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18</w:t>
            </w:r>
          </w:p>
        </w:tc>
        <w:tc>
          <w:tcPr>
            <w:tcW w:w="4020" w:type="dxa"/>
            <w:tcBorders>
              <w:top w:val="single" w:sz="4" w:space="0" w:color="auto"/>
              <w:left w:val="single" w:sz="4" w:space="0" w:color="auto"/>
              <w:bottom w:val="single" w:sz="4" w:space="0" w:color="auto"/>
              <w:right w:val="single" w:sz="4" w:space="0" w:color="auto"/>
            </w:tcBorders>
            <w:hideMark/>
          </w:tcPr>
          <w:p w14:paraId="50033E33" w14:textId="435E1BB0"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GENESEE</w:t>
            </w:r>
          </w:p>
        </w:tc>
      </w:tr>
      <w:tr w:rsidR="0082035B" w:rsidRPr="0061136E" w14:paraId="278A8F44"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748FA775" w14:textId="4D67FAD6"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19</w:t>
            </w:r>
          </w:p>
        </w:tc>
        <w:tc>
          <w:tcPr>
            <w:tcW w:w="4020" w:type="dxa"/>
            <w:tcBorders>
              <w:top w:val="single" w:sz="4" w:space="0" w:color="auto"/>
              <w:left w:val="single" w:sz="4" w:space="0" w:color="auto"/>
              <w:bottom w:val="single" w:sz="4" w:space="0" w:color="auto"/>
              <w:right w:val="single" w:sz="4" w:space="0" w:color="auto"/>
            </w:tcBorders>
            <w:hideMark/>
          </w:tcPr>
          <w:p w14:paraId="46182685" w14:textId="3782D82B"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GREENE</w:t>
            </w:r>
          </w:p>
        </w:tc>
      </w:tr>
      <w:tr w:rsidR="0082035B" w:rsidRPr="0061136E" w14:paraId="54BC97BA"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09A6DA1B" w14:textId="268D2AFF"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20</w:t>
            </w:r>
          </w:p>
        </w:tc>
        <w:tc>
          <w:tcPr>
            <w:tcW w:w="4020" w:type="dxa"/>
            <w:tcBorders>
              <w:top w:val="single" w:sz="4" w:space="0" w:color="auto"/>
              <w:left w:val="single" w:sz="4" w:space="0" w:color="auto"/>
              <w:bottom w:val="single" w:sz="4" w:space="0" w:color="auto"/>
              <w:right w:val="single" w:sz="4" w:space="0" w:color="auto"/>
            </w:tcBorders>
            <w:hideMark/>
          </w:tcPr>
          <w:p w14:paraId="6109EC56" w14:textId="6168A092"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HAMILTON</w:t>
            </w:r>
          </w:p>
        </w:tc>
      </w:tr>
      <w:tr w:rsidR="0082035B" w:rsidRPr="0061136E" w14:paraId="49AF23F1"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62159768" w14:textId="3BDDEB2C"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21</w:t>
            </w:r>
          </w:p>
        </w:tc>
        <w:tc>
          <w:tcPr>
            <w:tcW w:w="4020" w:type="dxa"/>
            <w:tcBorders>
              <w:top w:val="single" w:sz="4" w:space="0" w:color="auto"/>
              <w:left w:val="single" w:sz="4" w:space="0" w:color="auto"/>
              <w:bottom w:val="single" w:sz="4" w:space="0" w:color="auto"/>
              <w:right w:val="single" w:sz="4" w:space="0" w:color="auto"/>
            </w:tcBorders>
            <w:hideMark/>
          </w:tcPr>
          <w:p w14:paraId="715E4CA4" w14:textId="004925A1"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HERKIMER</w:t>
            </w:r>
          </w:p>
        </w:tc>
      </w:tr>
      <w:tr w:rsidR="0082035B" w:rsidRPr="0061136E" w14:paraId="4AF2545C"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5F02B1D6" w14:textId="45E54F69"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22</w:t>
            </w:r>
          </w:p>
        </w:tc>
        <w:tc>
          <w:tcPr>
            <w:tcW w:w="4020" w:type="dxa"/>
            <w:tcBorders>
              <w:top w:val="single" w:sz="4" w:space="0" w:color="auto"/>
              <w:left w:val="single" w:sz="4" w:space="0" w:color="auto"/>
              <w:bottom w:val="single" w:sz="4" w:space="0" w:color="auto"/>
              <w:right w:val="single" w:sz="4" w:space="0" w:color="auto"/>
            </w:tcBorders>
            <w:hideMark/>
          </w:tcPr>
          <w:p w14:paraId="056D3E0E" w14:textId="4EBFB466"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JEFFERSON</w:t>
            </w:r>
          </w:p>
        </w:tc>
      </w:tr>
      <w:tr w:rsidR="0082035B" w:rsidRPr="0061136E" w14:paraId="3940DD48"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4D9B2CE1" w14:textId="4D796738"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33</w:t>
            </w:r>
          </w:p>
        </w:tc>
        <w:tc>
          <w:tcPr>
            <w:tcW w:w="4020" w:type="dxa"/>
            <w:tcBorders>
              <w:top w:val="single" w:sz="4" w:space="0" w:color="auto"/>
              <w:left w:val="single" w:sz="4" w:space="0" w:color="auto"/>
              <w:bottom w:val="single" w:sz="4" w:space="0" w:color="auto"/>
              <w:right w:val="single" w:sz="4" w:space="0" w:color="auto"/>
            </w:tcBorders>
            <w:hideMark/>
          </w:tcPr>
          <w:p w14:paraId="55159D50" w14:textId="69A6A75D"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KINGS</w:t>
            </w:r>
          </w:p>
        </w:tc>
      </w:tr>
      <w:tr w:rsidR="0082035B" w:rsidRPr="0061136E" w14:paraId="0F541C05"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0875D71F" w14:textId="04472AE3"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23</w:t>
            </w:r>
          </w:p>
        </w:tc>
        <w:tc>
          <w:tcPr>
            <w:tcW w:w="4020" w:type="dxa"/>
            <w:tcBorders>
              <w:top w:val="single" w:sz="4" w:space="0" w:color="auto"/>
              <w:left w:val="single" w:sz="4" w:space="0" w:color="auto"/>
              <w:bottom w:val="single" w:sz="4" w:space="0" w:color="auto"/>
              <w:right w:val="single" w:sz="4" w:space="0" w:color="auto"/>
            </w:tcBorders>
            <w:hideMark/>
          </w:tcPr>
          <w:p w14:paraId="2BCA6A13" w14:textId="25AB6A6F"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LEWIS</w:t>
            </w:r>
          </w:p>
        </w:tc>
      </w:tr>
      <w:tr w:rsidR="0082035B" w:rsidRPr="0061136E" w14:paraId="0C415067"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28C39960" w14:textId="071E5B94"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24</w:t>
            </w:r>
          </w:p>
        </w:tc>
        <w:tc>
          <w:tcPr>
            <w:tcW w:w="4020" w:type="dxa"/>
            <w:tcBorders>
              <w:top w:val="single" w:sz="4" w:space="0" w:color="auto"/>
              <w:left w:val="single" w:sz="4" w:space="0" w:color="auto"/>
              <w:bottom w:val="single" w:sz="4" w:space="0" w:color="auto"/>
              <w:right w:val="single" w:sz="4" w:space="0" w:color="auto"/>
            </w:tcBorders>
            <w:hideMark/>
          </w:tcPr>
          <w:p w14:paraId="72DFBC22" w14:textId="0965C99D"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LIVINGSTON</w:t>
            </w:r>
          </w:p>
        </w:tc>
      </w:tr>
      <w:tr w:rsidR="0082035B" w:rsidRPr="0061136E" w14:paraId="1869AF9D"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40B63032" w14:textId="5449A0DE"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25</w:t>
            </w:r>
          </w:p>
        </w:tc>
        <w:tc>
          <w:tcPr>
            <w:tcW w:w="4020" w:type="dxa"/>
            <w:tcBorders>
              <w:top w:val="single" w:sz="4" w:space="0" w:color="auto"/>
              <w:left w:val="single" w:sz="4" w:space="0" w:color="auto"/>
              <w:bottom w:val="single" w:sz="4" w:space="0" w:color="auto"/>
              <w:right w:val="single" w:sz="4" w:space="0" w:color="auto"/>
            </w:tcBorders>
            <w:hideMark/>
          </w:tcPr>
          <w:p w14:paraId="2863D185" w14:textId="3B182088"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MADISON</w:t>
            </w:r>
          </w:p>
        </w:tc>
      </w:tr>
      <w:tr w:rsidR="0082035B" w:rsidRPr="0061136E" w14:paraId="21ADD661"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2982DAC6" w14:textId="7B6786F3"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26</w:t>
            </w:r>
          </w:p>
        </w:tc>
        <w:tc>
          <w:tcPr>
            <w:tcW w:w="4020" w:type="dxa"/>
            <w:tcBorders>
              <w:top w:val="single" w:sz="4" w:space="0" w:color="auto"/>
              <w:left w:val="single" w:sz="4" w:space="0" w:color="auto"/>
              <w:bottom w:val="single" w:sz="4" w:space="0" w:color="auto"/>
              <w:right w:val="single" w:sz="4" w:space="0" w:color="auto"/>
            </w:tcBorders>
            <w:hideMark/>
          </w:tcPr>
          <w:p w14:paraId="1C0FB560" w14:textId="1F0D6C89"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MONROE</w:t>
            </w:r>
          </w:p>
        </w:tc>
      </w:tr>
      <w:tr w:rsidR="0082035B" w:rsidRPr="0061136E" w14:paraId="5B1EADB8"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25060B0D" w14:textId="44D70A8C"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27</w:t>
            </w:r>
          </w:p>
        </w:tc>
        <w:tc>
          <w:tcPr>
            <w:tcW w:w="4020" w:type="dxa"/>
            <w:tcBorders>
              <w:top w:val="single" w:sz="4" w:space="0" w:color="auto"/>
              <w:left w:val="single" w:sz="4" w:space="0" w:color="auto"/>
              <w:bottom w:val="single" w:sz="4" w:space="0" w:color="auto"/>
              <w:right w:val="single" w:sz="4" w:space="0" w:color="auto"/>
            </w:tcBorders>
            <w:hideMark/>
          </w:tcPr>
          <w:p w14:paraId="73E2B3F5" w14:textId="4244D5A3"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MONTGOMERY</w:t>
            </w:r>
          </w:p>
        </w:tc>
      </w:tr>
      <w:tr w:rsidR="0082035B" w:rsidRPr="0061136E" w14:paraId="7CC0D7EA"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42FB6574" w14:textId="453C0993"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28</w:t>
            </w:r>
          </w:p>
        </w:tc>
        <w:tc>
          <w:tcPr>
            <w:tcW w:w="4020" w:type="dxa"/>
            <w:tcBorders>
              <w:top w:val="single" w:sz="4" w:space="0" w:color="auto"/>
              <w:left w:val="single" w:sz="4" w:space="0" w:color="auto"/>
              <w:bottom w:val="single" w:sz="4" w:space="0" w:color="auto"/>
              <w:right w:val="single" w:sz="4" w:space="0" w:color="auto"/>
            </w:tcBorders>
            <w:hideMark/>
          </w:tcPr>
          <w:p w14:paraId="416FE56A" w14:textId="0C03B246"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NASSAU</w:t>
            </w:r>
          </w:p>
        </w:tc>
      </w:tr>
      <w:tr w:rsidR="0082035B" w:rsidRPr="0061136E" w14:paraId="1C78CC5A"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0D2825FF" w14:textId="5BB66052"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31</w:t>
            </w:r>
          </w:p>
        </w:tc>
        <w:tc>
          <w:tcPr>
            <w:tcW w:w="4020" w:type="dxa"/>
            <w:tcBorders>
              <w:top w:val="single" w:sz="4" w:space="0" w:color="auto"/>
              <w:left w:val="single" w:sz="4" w:space="0" w:color="auto"/>
              <w:bottom w:val="single" w:sz="4" w:space="0" w:color="auto"/>
              <w:right w:val="single" w:sz="4" w:space="0" w:color="auto"/>
            </w:tcBorders>
            <w:hideMark/>
          </w:tcPr>
          <w:p w14:paraId="58465006" w14:textId="79473E17"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NEW YORK</w:t>
            </w:r>
          </w:p>
        </w:tc>
      </w:tr>
      <w:tr w:rsidR="0082035B" w:rsidRPr="0061136E" w14:paraId="5590D9C3"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614447D3" w14:textId="75FF4935"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40</w:t>
            </w:r>
          </w:p>
        </w:tc>
        <w:tc>
          <w:tcPr>
            <w:tcW w:w="4020" w:type="dxa"/>
            <w:tcBorders>
              <w:top w:val="single" w:sz="4" w:space="0" w:color="auto"/>
              <w:left w:val="single" w:sz="4" w:space="0" w:color="auto"/>
              <w:bottom w:val="single" w:sz="4" w:space="0" w:color="auto"/>
              <w:right w:val="single" w:sz="4" w:space="0" w:color="auto"/>
            </w:tcBorders>
            <w:hideMark/>
          </w:tcPr>
          <w:p w14:paraId="13844D29" w14:textId="23A14F25"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NIAGARA</w:t>
            </w:r>
          </w:p>
        </w:tc>
      </w:tr>
      <w:tr w:rsidR="0082035B" w:rsidRPr="0061136E" w14:paraId="1C43A12B"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30FEECB3" w14:textId="2C290611"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41</w:t>
            </w:r>
          </w:p>
        </w:tc>
        <w:tc>
          <w:tcPr>
            <w:tcW w:w="4020" w:type="dxa"/>
            <w:tcBorders>
              <w:top w:val="single" w:sz="4" w:space="0" w:color="auto"/>
              <w:left w:val="single" w:sz="4" w:space="0" w:color="auto"/>
              <w:bottom w:val="single" w:sz="4" w:space="0" w:color="auto"/>
              <w:right w:val="single" w:sz="4" w:space="0" w:color="auto"/>
            </w:tcBorders>
            <w:hideMark/>
          </w:tcPr>
          <w:p w14:paraId="3ECB6738" w14:textId="2376A84A"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ONEIDA</w:t>
            </w:r>
          </w:p>
        </w:tc>
      </w:tr>
      <w:tr w:rsidR="0082035B" w:rsidRPr="0061136E" w14:paraId="0483BBD3"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698AAF95" w14:textId="479EC60E"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42</w:t>
            </w:r>
          </w:p>
        </w:tc>
        <w:tc>
          <w:tcPr>
            <w:tcW w:w="4020" w:type="dxa"/>
            <w:tcBorders>
              <w:top w:val="single" w:sz="4" w:space="0" w:color="auto"/>
              <w:left w:val="single" w:sz="4" w:space="0" w:color="auto"/>
              <w:bottom w:val="single" w:sz="4" w:space="0" w:color="auto"/>
              <w:right w:val="single" w:sz="4" w:space="0" w:color="auto"/>
            </w:tcBorders>
            <w:hideMark/>
          </w:tcPr>
          <w:p w14:paraId="087ED37B" w14:textId="5692680F"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ONONDAGA</w:t>
            </w:r>
          </w:p>
        </w:tc>
      </w:tr>
      <w:tr w:rsidR="0082035B" w:rsidRPr="0061136E" w14:paraId="4FA36D4F"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4CC95296" w14:textId="587AFDB9"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43</w:t>
            </w:r>
          </w:p>
        </w:tc>
        <w:tc>
          <w:tcPr>
            <w:tcW w:w="4020" w:type="dxa"/>
            <w:tcBorders>
              <w:top w:val="single" w:sz="4" w:space="0" w:color="auto"/>
              <w:left w:val="single" w:sz="4" w:space="0" w:color="auto"/>
              <w:bottom w:val="single" w:sz="4" w:space="0" w:color="auto"/>
              <w:right w:val="single" w:sz="4" w:space="0" w:color="auto"/>
            </w:tcBorders>
            <w:hideMark/>
          </w:tcPr>
          <w:p w14:paraId="62722287" w14:textId="0667F080"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ONTARIO</w:t>
            </w:r>
          </w:p>
        </w:tc>
      </w:tr>
      <w:tr w:rsidR="0082035B" w:rsidRPr="0061136E" w14:paraId="4A0261C1"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4BA5487D" w14:textId="07096932"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44</w:t>
            </w:r>
          </w:p>
        </w:tc>
        <w:tc>
          <w:tcPr>
            <w:tcW w:w="4020" w:type="dxa"/>
            <w:tcBorders>
              <w:top w:val="single" w:sz="4" w:space="0" w:color="auto"/>
              <w:left w:val="single" w:sz="4" w:space="0" w:color="auto"/>
              <w:bottom w:val="single" w:sz="4" w:space="0" w:color="auto"/>
              <w:right w:val="single" w:sz="4" w:space="0" w:color="auto"/>
            </w:tcBorders>
            <w:hideMark/>
          </w:tcPr>
          <w:p w14:paraId="1EDAC69E" w14:textId="42FF885A"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ORANGE</w:t>
            </w:r>
          </w:p>
        </w:tc>
      </w:tr>
      <w:tr w:rsidR="0082035B" w:rsidRPr="0061136E" w14:paraId="5796B912"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586D1875" w14:textId="147536FB"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45</w:t>
            </w:r>
          </w:p>
        </w:tc>
        <w:tc>
          <w:tcPr>
            <w:tcW w:w="4020" w:type="dxa"/>
            <w:tcBorders>
              <w:top w:val="single" w:sz="4" w:space="0" w:color="auto"/>
              <w:left w:val="single" w:sz="4" w:space="0" w:color="auto"/>
              <w:bottom w:val="single" w:sz="4" w:space="0" w:color="auto"/>
              <w:right w:val="single" w:sz="4" w:space="0" w:color="auto"/>
            </w:tcBorders>
            <w:hideMark/>
          </w:tcPr>
          <w:p w14:paraId="6C501732" w14:textId="6E8FAB9B"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O</w:t>
            </w:r>
            <w:r w:rsidR="00E77084" w:rsidRPr="0061136E">
              <w:rPr>
                <w:rFonts w:ascii="Bookman Old Style" w:hAnsi="Bookman Old Style"/>
                <w:sz w:val="22"/>
                <w:szCs w:val="22"/>
              </w:rPr>
              <w:t>R</w:t>
            </w:r>
            <w:r w:rsidRPr="0061136E">
              <w:rPr>
                <w:rFonts w:ascii="Bookman Old Style" w:hAnsi="Bookman Old Style"/>
                <w:sz w:val="22"/>
                <w:szCs w:val="22"/>
              </w:rPr>
              <w:t>LEANS</w:t>
            </w:r>
          </w:p>
        </w:tc>
      </w:tr>
      <w:tr w:rsidR="0082035B" w:rsidRPr="0061136E" w14:paraId="68EFE30B"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4C46D48F" w14:textId="3F2F249B"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46</w:t>
            </w:r>
          </w:p>
        </w:tc>
        <w:tc>
          <w:tcPr>
            <w:tcW w:w="4020" w:type="dxa"/>
            <w:tcBorders>
              <w:top w:val="single" w:sz="4" w:space="0" w:color="auto"/>
              <w:left w:val="single" w:sz="4" w:space="0" w:color="auto"/>
              <w:bottom w:val="single" w:sz="4" w:space="0" w:color="auto"/>
              <w:right w:val="single" w:sz="4" w:space="0" w:color="auto"/>
            </w:tcBorders>
            <w:hideMark/>
          </w:tcPr>
          <w:p w14:paraId="545556CD" w14:textId="1835C60C"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OSWEGO</w:t>
            </w:r>
          </w:p>
        </w:tc>
      </w:tr>
      <w:tr w:rsidR="0082035B" w:rsidRPr="0061136E" w14:paraId="68111FDA"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55E5FE67" w14:textId="086EDCDD"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lastRenderedPageBreak/>
              <w:t>47</w:t>
            </w:r>
          </w:p>
        </w:tc>
        <w:tc>
          <w:tcPr>
            <w:tcW w:w="4020" w:type="dxa"/>
            <w:tcBorders>
              <w:top w:val="single" w:sz="4" w:space="0" w:color="auto"/>
              <w:left w:val="single" w:sz="4" w:space="0" w:color="auto"/>
              <w:bottom w:val="single" w:sz="4" w:space="0" w:color="auto"/>
              <w:right w:val="single" w:sz="4" w:space="0" w:color="auto"/>
            </w:tcBorders>
            <w:hideMark/>
          </w:tcPr>
          <w:p w14:paraId="735D9459" w14:textId="62040241"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OTSEGO</w:t>
            </w:r>
          </w:p>
        </w:tc>
      </w:tr>
      <w:tr w:rsidR="0082035B" w:rsidRPr="0061136E" w14:paraId="4CDFDA9A"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73FFE268" w14:textId="36B5914B"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48</w:t>
            </w:r>
          </w:p>
        </w:tc>
        <w:tc>
          <w:tcPr>
            <w:tcW w:w="4020" w:type="dxa"/>
            <w:tcBorders>
              <w:top w:val="single" w:sz="4" w:space="0" w:color="auto"/>
              <w:left w:val="single" w:sz="4" w:space="0" w:color="auto"/>
              <w:bottom w:val="single" w:sz="4" w:space="0" w:color="auto"/>
              <w:right w:val="single" w:sz="4" w:space="0" w:color="auto"/>
            </w:tcBorders>
            <w:hideMark/>
          </w:tcPr>
          <w:p w14:paraId="3A9DA56B" w14:textId="36660B33"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PUTNAM</w:t>
            </w:r>
          </w:p>
        </w:tc>
      </w:tr>
      <w:tr w:rsidR="0082035B" w:rsidRPr="0061136E" w14:paraId="6A6160CF"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42D232E4" w14:textId="3B4AEA2B"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34</w:t>
            </w:r>
          </w:p>
        </w:tc>
        <w:tc>
          <w:tcPr>
            <w:tcW w:w="4020" w:type="dxa"/>
            <w:tcBorders>
              <w:top w:val="single" w:sz="4" w:space="0" w:color="auto"/>
              <w:left w:val="single" w:sz="4" w:space="0" w:color="auto"/>
              <w:bottom w:val="single" w:sz="4" w:space="0" w:color="auto"/>
              <w:right w:val="single" w:sz="4" w:space="0" w:color="auto"/>
            </w:tcBorders>
            <w:hideMark/>
          </w:tcPr>
          <w:p w14:paraId="14F732B7" w14:textId="4115B6B2"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QUEENS</w:t>
            </w:r>
          </w:p>
        </w:tc>
      </w:tr>
      <w:tr w:rsidR="0082035B" w:rsidRPr="0061136E" w14:paraId="4AB5A33B"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34CBC63B" w14:textId="3FA1D35E"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49</w:t>
            </w:r>
          </w:p>
        </w:tc>
        <w:tc>
          <w:tcPr>
            <w:tcW w:w="4020" w:type="dxa"/>
            <w:tcBorders>
              <w:top w:val="single" w:sz="4" w:space="0" w:color="auto"/>
              <w:left w:val="single" w:sz="4" w:space="0" w:color="auto"/>
              <w:bottom w:val="single" w:sz="4" w:space="0" w:color="auto"/>
              <w:right w:val="single" w:sz="4" w:space="0" w:color="auto"/>
            </w:tcBorders>
            <w:hideMark/>
          </w:tcPr>
          <w:p w14:paraId="0880A7E5" w14:textId="4D17D2EE"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RENSSELAER</w:t>
            </w:r>
          </w:p>
        </w:tc>
      </w:tr>
      <w:tr w:rsidR="00E77084" w:rsidRPr="0061136E" w14:paraId="63F49890"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tcPr>
          <w:p w14:paraId="24196210" w14:textId="492913FE" w:rsidR="00E77084" w:rsidRPr="0061136E" w:rsidRDefault="00E77084" w:rsidP="0082035B">
            <w:pPr>
              <w:rPr>
                <w:rFonts w:ascii="Bookman Old Style" w:hAnsi="Bookman Old Style"/>
                <w:sz w:val="22"/>
                <w:szCs w:val="22"/>
              </w:rPr>
            </w:pPr>
            <w:r w:rsidRPr="0061136E">
              <w:rPr>
                <w:rFonts w:ascii="Bookman Old Style" w:hAnsi="Bookman Old Style"/>
                <w:sz w:val="22"/>
                <w:szCs w:val="22"/>
              </w:rPr>
              <w:t>35</w:t>
            </w:r>
          </w:p>
        </w:tc>
        <w:tc>
          <w:tcPr>
            <w:tcW w:w="4020" w:type="dxa"/>
            <w:tcBorders>
              <w:top w:val="single" w:sz="4" w:space="0" w:color="auto"/>
              <w:left w:val="single" w:sz="4" w:space="0" w:color="auto"/>
              <w:bottom w:val="single" w:sz="4" w:space="0" w:color="auto"/>
              <w:right w:val="single" w:sz="4" w:space="0" w:color="auto"/>
            </w:tcBorders>
          </w:tcPr>
          <w:p w14:paraId="7CD3C9E0" w14:textId="4F562127" w:rsidR="00E77084" w:rsidRPr="0061136E" w:rsidRDefault="00E77084" w:rsidP="0082035B">
            <w:pPr>
              <w:rPr>
                <w:rFonts w:ascii="Bookman Old Style" w:hAnsi="Bookman Old Style"/>
                <w:sz w:val="22"/>
                <w:szCs w:val="22"/>
              </w:rPr>
            </w:pPr>
            <w:r w:rsidRPr="0061136E">
              <w:rPr>
                <w:rFonts w:ascii="Bookman Old Style" w:hAnsi="Bookman Old Style"/>
                <w:sz w:val="22"/>
                <w:szCs w:val="22"/>
              </w:rPr>
              <w:t>RICHMOND</w:t>
            </w:r>
          </w:p>
        </w:tc>
      </w:tr>
      <w:tr w:rsidR="0082035B" w:rsidRPr="0061136E" w14:paraId="676C4047"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3543DA43" w14:textId="7B4D6ECC"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50</w:t>
            </w:r>
          </w:p>
        </w:tc>
        <w:tc>
          <w:tcPr>
            <w:tcW w:w="4020" w:type="dxa"/>
            <w:tcBorders>
              <w:top w:val="single" w:sz="4" w:space="0" w:color="auto"/>
              <w:left w:val="single" w:sz="4" w:space="0" w:color="auto"/>
              <w:bottom w:val="single" w:sz="4" w:space="0" w:color="auto"/>
              <w:right w:val="single" w:sz="4" w:space="0" w:color="auto"/>
            </w:tcBorders>
            <w:hideMark/>
          </w:tcPr>
          <w:p w14:paraId="07190F4A" w14:textId="7B724FA3"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ROCKLAND</w:t>
            </w:r>
          </w:p>
        </w:tc>
      </w:tr>
      <w:tr w:rsidR="0082035B" w:rsidRPr="0061136E" w14:paraId="4EAE864E"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3EEADF0D" w14:textId="46C8A846"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52</w:t>
            </w:r>
          </w:p>
        </w:tc>
        <w:tc>
          <w:tcPr>
            <w:tcW w:w="4020" w:type="dxa"/>
            <w:tcBorders>
              <w:top w:val="single" w:sz="4" w:space="0" w:color="auto"/>
              <w:left w:val="single" w:sz="4" w:space="0" w:color="auto"/>
              <w:bottom w:val="single" w:sz="4" w:space="0" w:color="auto"/>
              <w:right w:val="single" w:sz="4" w:space="0" w:color="auto"/>
            </w:tcBorders>
            <w:hideMark/>
          </w:tcPr>
          <w:p w14:paraId="537BC7D8" w14:textId="76F3440C"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SARATOGA</w:t>
            </w:r>
          </w:p>
        </w:tc>
      </w:tr>
      <w:tr w:rsidR="0082035B" w:rsidRPr="0061136E" w14:paraId="28350C41"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18633A33" w14:textId="5D0D19E7"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53</w:t>
            </w:r>
          </w:p>
        </w:tc>
        <w:tc>
          <w:tcPr>
            <w:tcW w:w="4020" w:type="dxa"/>
            <w:tcBorders>
              <w:top w:val="single" w:sz="4" w:space="0" w:color="auto"/>
              <w:left w:val="single" w:sz="4" w:space="0" w:color="auto"/>
              <w:bottom w:val="single" w:sz="4" w:space="0" w:color="auto"/>
              <w:right w:val="single" w:sz="4" w:space="0" w:color="auto"/>
            </w:tcBorders>
            <w:hideMark/>
          </w:tcPr>
          <w:p w14:paraId="31BC8487" w14:textId="693CFB3B"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SCHENECTADY</w:t>
            </w:r>
          </w:p>
        </w:tc>
      </w:tr>
      <w:tr w:rsidR="0082035B" w:rsidRPr="0061136E" w14:paraId="0CD71124"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1623F1F5" w14:textId="1AA47319"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54</w:t>
            </w:r>
          </w:p>
        </w:tc>
        <w:tc>
          <w:tcPr>
            <w:tcW w:w="4020" w:type="dxa"/>
            <w:tcBorders>
              <w:top w:val="single" w:sz="4" w:space="0" w:color="auto"/>
              <w:left w:val="single" w:sz="4" w:space="0" w:color="auto"/>
              <w:bottom w:val="single" w:sz="4" w:space="0" w:color="auto"/>
              <w:right w:val="single" w:sz="4" w:space="0" w:color="auto"/>
            </w:tcBorders>
            <w:hideMark/>
          </w:tcPr>
          <w:p w14:paraId="7C05FD65" w14:textId="02E1AB0E"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SCHOHARIE</w:t>
            </w:r>
          </w:p>
        </w:tc>
      </w:tr>
      <w:tr w:rsidR="0082035B" w:rsidRPr="0061136E" w14:paraId="768EB727"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31B958E3" w14:textId="15724267"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55</w:t>
            </w:r>
          </w:p>
        </w:tc>
        <w:tc>
          <w:tcPr>
            <w:tcW w:w="4020" w:type="dxa"/>
            <w:tcBorders>
              <w:top w:val="single" w:sz="4" w:space="0" w:color="auto"/>
              <w:left w:val="single" w:sz="4" w:space="0" w:color="auto"/>
              <w:bottom w:val="single" w:sz="4" w:space="0" w:color="auto"/>
              <w:right w:val="single" w:sz="4" w:space="0" w:color="auto"/>
            </w:tcBorders>
            <w:hideMark/>
          </w:tcPr>
          <w:p w14:paraId="2E93C8E5" w14:textId="136A11C5"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SCHUYLER</w:t>
            </w:r>
          </w:p>
        </w:tc>
      </w:tr>
      <w:tr w:rsidR="0082035B" w:rsidRPr="0061136E" w14:paraId="408ECF12"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5C155BB0" w14:textId="78A431B1"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56</w:t>
            </w:r>
          </w:p>
        </w:tc>
        <w:tc>
          <w:tcPr>
            <w:tcW w:w="4020" w:type="dxa"/>
            <w:tcBorders>
              <w:top w:val="single" w:sz="4" w:space="0" w:color="auto"/>
              <w:left w:val="single" w:sz="4" w:space="0" w:color="auto"/>
              <w:bottom w:val="single" w:sz="4" w:space="0" w:color="auto"/>
              <w:right w:val="single" w:sz="4" w:space="0" w:color="auto"/>
            </w:tcBorders>
            <w:hideMark/>
          </w:tcPr>
          <w:p w14:paraId="3A6B46FB" w14:textId="5657AEF5"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SENECA</w:t>
            </w:r>
          </w:p>
        </w:tc>
      </w:tr>
      <w:tr w:rsidR="0082035B" w:rsidRPr="0061136E" w14:paraId="017E9950"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41AAAEBF" w14:textId="30D632E4"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51</w:t>
            </w:r>
          </w:p>
        </w:tc>
        <w:tc>
          <w:tcPr>
            <w:tcW w:w="4020" w:type="dxa"/>
            <w:tcBorders>
              <w:top w:val="single" w:sz="4" w:space="0" w:color="auto"/>
              <w:left w:val="single" w:sz="4" w:space="0" w:color="auto"/>
              <w:bottom w:val="single" w:sz="4" w:space="0" w:color="auto"/>
              <w:right w:val="single" w:sz="4" w:space="0" w:color="auto"/>
            </w:tcBorders>
            <w:hideMark/>
          </w:tcPr>
          <w:p w14:paraId="4BFE9A9F" w14:textId="3CDEFF55"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ST. LAWRENCE</w:t>
            </w:r>
          </w:p>
        </w:tc>
      </w:tr>
      <w:tr w:rsidR="0082035B" w:rsidRPr="0061136E" w14:paraId="793A6430"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70CC337A" w14:textId="6B6AB809"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57</w:t>
            </w:r>
          </w:p>
        </w:tc>
        <w:tc>
          <w:tcPr>
            <w:tcW w:w="4020" w:type="dxa"/>
            <w:tcBorders>
              <w:top w:val="single" w:sz="4" w:space="0" w:color="auto"/>
              <w:left w:val="single" w:sz="4" w:space="0" w:color="auto"/>
              <w:bottom w:val="single" w:sz="4" w:space="0" w:color="auto"/>
              <w:right w:val="single" w:sz="4" w:space="0" w:color="auto"/>
            </w:tcBorders>
            <w:hideMark/>
          </w:tcPr>
          <w:p w14:paraId="64DFCFF9" w14:textId="75622C6A"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STEUBEN</w:t>
            </w:r>
          </w:p>
        </w:tc>
      </w:tr>
      <w:tr w:rsidR="0082035B" w:rsidRPr="0061136E" w14:paraId="724B007A"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50227262" w14:textId="33C62044"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58</w:t>
            </w:r>
          </w:p>
        </w:tc>
        <w:tc>
          <w:tcPr>
            <w:tcW w:w="4020" w:type="dxa"/>
            <w:tcBorders>
              <w:top w:val="single" w:sz="4" w:space="0" w:color="auto"/>
              <w:left w:val="single" w:sz="4" w:space="0" w:color="auto"/>
              <w:bottom w:val="single" w:sz="4" w:space="0" w:color="auto"/>
              <w:right w:val="single" w:sz="4" w:space="0" w:color="auto"/>
            </w:tcBorders>
            <w:hideMark/>
          </w:tcPr>
          <w:p w14:paraId="548AF7A3" w14:textId="28B2D91D"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SUFFOLK</w:t>
            </w:r>
          </w:p>
        </w:tc>
      </w:tr>
      <w:tr w:rsidR="0082035B" w:rsidRPr="0061136E" w14:paraId="3F89817D"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425E4779" w14:textId="5E011DC0"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59</w:t>
            </w:r>
          </w:p>
        </w:tc>
        <w:tc>
          <w:tcPr>
            <w:tcW w:w="4020" w:type="dxa"/>
            <w:tcBorders>
              <w:top w:val="single" w:sz="4" w:space="0" w:color="auto"/>
              <w:left w:val="single" w:sz="4" w:space="0" w:color="auto"/>
              <w:bottom w:val="single" w:sz="4" w:space="0" w:color="auto"/>
              <w:right w:val="single" w:sz="4" w:space="0" w:color="auto"/>
            </w:tcBorders>
            <w:hideMark/>
          </w:tcPr>
          <w:p w14:paraId="35E8D03D" w14:textId="6EF08ED0"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SULLIVAN</w:t>
            </w:r>
          </w:p>
        </w:tc>
      </w:tr>
      <w:tr w:rsidR="0082035B" w:rsidRPr="0061136E" w14:paraId="6E04AFBC"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19395D46" w14:textId="2C75E329"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60</w:t>
            </w:r>
          </w:p>
        </w:tc>
        <w:tc>
          <w:tcPr>
            <w:tcW w:w="4020" w:type="dxa"/>
            <w:tcBorders>
              <w:top w:val="single" w:sz="4" w:space="0" w:color="auto"/>
              <w:left w:val="single" w:sz="4" w:space="0" w:color="auto"/>
              <w:bottom w:val="single" w:sz="4" w:space="0" w:color="auto"/>
              <w:right w:val="single" w:sz="4" w:space="0" w:color="auto"/>
            </w:tcBorders>
            <w:hideMark/>
          </w:tcPr>
          <w:p w14:paraId="48BBF722" w14:textId="0FB02D12"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TIOGA</w:t>
            </w:r>
          </w:p>
        </w:tc>
      </w:tr>
      <w:tr w:rsidR="0082035B" w:rsidRPr="0061136E" w14:paraId="1F188C74"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44D6BE13" w14:textId="2C98422C"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61</w:t>
            </w:r>
          </w:p>
        </w:tc>
        <w:tc>
          <w:tcPr>
            <w:tcW w:w="4020" w:type="dxa"/>
            <w:tcBorders>
              <w:top w:val="single" w:sz="4" w:space="0" w:color="auto"/>
              <w:left w:val="single" w:sz="4" w:space="0" w:color="auto"/>
              <w:bottom w:val="single" w:sz="4" w:space="0" w:color="auto"/>
              <w:right w:val="single" w:sz="4" w:space="0" w:color="auto"/>
            </w:tcBorders>
            <w:hideMark/>
          </w:tcPr>
          <w:p w14:paraId="7D46C5A0" w14:textId="7C37671E"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TOMPKINS</w:t>
            </w:r>
          </w:p>
        </w:tc>
      </w:tr>
      <w:tr w:rsidR="0082035B" w:rsidRPr="0061136E" w14:paraId="72C31B10"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0BD10567" w14:textId="4F66897D"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62</w:t>
            </w:r>
          </w:p>
        </w:tc>
        <w:tc>
          <w:tcPr>
            <w:tcW w:w="4020" w:type="dxa"/>
            <w:tcBorders>
              <w:top w:val="single" w:sz="4" w:space="0" w:color="auto"/>
              <w:left w:val="single" w:sz="4" w:space="0" w:color="auto"/>
              <w:bottom w:val="single" w:sz="4" w:space="0" w:color="auto"/>
              <w:right w:val="single" w:sz="4" w:space="0" w:color="auto"/>
            </w:tcBorders>
            <w:hideMark/>
          </w:tcPr>
          <w:p w14:paraId="6CC8E9ED" w14:textId="65A4EE52"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ULSTER</w:t>
            </w:r>
          </w:p>
        </w:tc>
      </w:tr>
      <w:tr w:rsidR="0082035B" w:rsidRPr="0061136E" w14:paraId="2E5DF557"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41F2194B" w14:textId="5343006F"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63</w:t>
            </w:r>
          </w:p>
        </w:tc>
        <w:tc>
          <w:tcPr>
            <w:tcW w:w="4020" w:type="dxa"/>
            <w:tcBorders>
              <w:top w:val="single" w:sz="4" w:space="0" w:color="auto"/>
              <w:left w:val="single" w:sz="4" w:space="0" w:color="auto"/>
              <w:bottom w:val="single" w:sz="4" w:space="0" w:color="auto"/>
              <w:right w:val="single" w:sz="4" w:space="0" w:color="auto"/>
            </w:tcBorders>
            <w:hideMark/>
          </w:tcPr>
          <w:p w14:paraId="7FC11C0C" w14:textId="2E1C4E4A"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WARREN</w:t>
            </w:r>
          </w:p>
        </w:tc>
      </w:tr>
      <w:tr w:rsidR="0082035B" w:rsidRPr="0061136E" w14:paraId="39121DB2"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6599E38B" w14:textId="4B7B0231"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64</w:t>
            </w:r>
          </w:p>
        </w:tc>
        <w:tc>
          <w:tcPr>
            <w:tcW w:w="4020" w:type="dxa"/>
            <w:tcBorders>
              <w:top w:val="single" w:sz="4" w:space="0" w:color="auto"/>
              <w:left w:val="single" w:sz="4" w:space="0" w:color="auto"/>
              <w:bottom w:val="single" w:sz="4" w:space="0" w:color="auto"/>
              <w:right w:val="single" w:sz="4" w:space="0" w:color="auto"/>
            </w:tcBorders>
            <w:hideMark/>
          </w:tcPr>
          <w:p w14:paraId="5BBB3CA3" w14:textId="0137969E"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WASHINGTON</w:t>
            </w:r>
          </w:p>
        </w:tc>
      </w:tr>
      <w:tr w:rsidR="0082035B" w:rsidRPr="0061136E" w14:paraId="434907AB"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0709FF66" w14:textId="476C7903"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65</w:t>
            </w:r>
          </w:p>
        </w:tc>
        <w:tc>
          <w:tcPr>
            <w:tcW w:w="4020" w:type="dxa"/>
            <w:tcBorders>
              <w:top w:val="single" w:sz="4" w:space="0" w:color="auto"/>
              <w:left w:val="single" w:sz="4" w:space="0" w:color="auto"/>
              <w:bottom w:val="single" w:sz="4" w:space="0" w:color="auto"/>
              <w:right w:val="single" w:sz="4" w:space="0" w:color="auto"/>
            </w:tcBorders>
            <w:hideMark/>
          </w:tcPr>
          <w:p w14:paraId="25979558" w14:textId="589C3B55"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WAYNE</w:t>
            </w:r>
          </w:p>
        </w:tc>
      </w:tr>
      <w:tr w:rsidR="0082035B" w:rsidRPr="0061136E" w14:paraId="41DADA8C"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63B7F586" w14:textId="2DE021CE"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66</w:t>
            </w:r>
          </w:p>
        </w:tc>
        <w:tc>
          <w:tcPr>
            <w:tcW w:w="4020" w:type="dxa"/>
            <w:tcBorders>
              <w:top w:val="single" w:sz="4" w:space="0" w:color="auto"/>
              <w:left w:val="single" w:sz="4" w:space="0" w:color="auto"/>
              <w:bottom w:val="single" w:sz="4" w:space="0" w:color="auto"/>
              <w:right w:val="single" w:sz="4" w:space="0" w:color="auto"/>
            </w:tcBorders>
            <w:hideMark/>
          </w:tcPr>
          <w:p w14:paraId="2352FDAF" w14:textId="0F0F34CE"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WESTCHESTER</w:t>
            </w:r>
          </w:p>
        </w:tc>
      </w:tr>
      <w:tr w:rsidR="0082035B" w:rsidRPr="0061136E" w14:paraId="65475E05"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03FEFAA4" w14:textId="4B56DC70"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67</w:t>
            </w:r>
          </w:p>
        </w:tc>
        <w:tc>
          <w:tcPr>
            <w:tcW w:w="4020" w:type="dxa"/>
            <w:tcBorders>
              <w:top w:val="single" w:sz="4" w:space="0" w:color="auto"/>
              <w:left w:val="single" w:sz="4" w:space="0" w:color="auto"/>
              <w:bottom w:val="single" w:sz="4" w:space="0" w:color="auto"/>
              <w:right w:val="single" w:sz="4" w:space="0" w:color="auto"/>
            </w:tcBorders>
            <w:hideMark/>
          </w:tcPr>
          <w:p w14:paraId="67E20785" w14:textId="492A84B6"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WYOMING</w:t>
            </w:r>
          </w:p>
        </w:tc>
      </w:tr>
      <w:tr w:rsidR="0082035B" w:rsidRPr="0061136E" w14:paraId="51BA88EE"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7DEEC473" w14:textId="3F962B47"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68</w:t>
            </w:r>
          </w:p>
        </w:tc>
        <w:tc>
          <w:tcPr>
            <w:tcW w:w="4020" w:type="dxa"/>
            <w:tcBorders>
              <w:top w:val="single" w:sz="4" w:space="0" w:color="auto"/>
              <w:left w:val="single" w:sz="4" w:space="0" w:color="auto"/>
              <w:bottom w:val="single" w:sz="4" w:space="0" w:color="auto"/>
              <w:right w:val="single" w:sz="4" w:space="0" w:color="auto"/>
            </w:tcBorders>
            <w:hideMark/>
          </w:tcPr>
          <w:p w14:paraId="4BF3596D" w14:textId="50D0AE47" w:rsidR="0082035B" w:rsidRPr="0061136E" w:rsidRDefault="0082035B" w:rsidP="0082035B">
            <w:pPr>
              <w:rPr>
                <w:rFonts w:ascii="Bookman Old Style" w:hAnsi="Bookman Old Style"/>
                <w:color w:val="000000"/>
                <w:sz w:val="22"/>
                <w:szCs w:val="22"/>
              </w:rPr>
            </w:pPr>
            <w:r w:rsidRPr="0061136E">
              <w:rPr>
                <w:rFonts w:ascii="Bookman Old Style" w:hAnsi="Bookman Old Style"/>
                <w:sz w:val="22"/>
                <w:szCs w:val="22"/>
              </w:rPr>
              <w:t>YATES</w:t>
            </w:r>
          </w:p>
        </w:tc>
      </w:tr>
    </w:tbl>
    <w:p w14:paraId="44743A8E" w14:textId="4B7521F3" w:rsidR="000374AA" w:rsidRPr="0061136E" w:rsidRDefault="004C411F" w:rsidP="000374AA">
      <w:pPr>
        <w:pStyle w:val="Heading2"/>
        <w:jc w:val="center"/>
      </w:pPr>
      <w:bookmarkStart w:id="677" w:name="_Toc163224919"/>
      <w:r w:rsidRPr="0061136E">
        <w:t>C</w:t>
      </w:r>
      <w:r w:rsidR="000374AA" w:rsidRPr="0061136E">
        <w:t>redential Type Codes and Descriptions</w:t>
      </w:r>
      <w:bookmarkEnd w:id="677"/>
    </w:p>
    <w:tbl>
      <w:tblPr>
        <w:tblStyle w:val="TableGrid1"/>
        <w:tblW w:w="10480" w:type="dxa"/>
        <w:tblLayout w:type="fixed"/>
        <w:tblLook w:val="0020" w:firstRow="1" w:lastRow="0" w:firstColumn="0" w:lastColumn="0" w:noHBand="0" w:noVBand="0"/>
      </w:tblPr>
      <w:tblGrid>
        <w:gridCol w:w="4680"/>
        <w:gridCol w:w="3600"/>
        <w:gridCol w:w="980"/>
        <w:gridCol w:w="1220"/>
      </w:tblGrid>
      <w:tr w:rsidR="000374AA" w:rsidRPr="0061136E" w14:paraId="78CE7386" w14:textId="77777777" w:rsidTr="00DD1C3D">
        <w:trPr>
          <w:trHeight w:val="262"/>
          <w:tblHeader/>
        </w:trPr>
        <w:tc>
          <w:tcPr>
            <w:tcW w:w="4680" w:type="dxa"/>
            <w:shd w:val="clear" w:color="auto" w:fill="D9D9D9" w:themeFill="background1" w:themeFillShade="D9"/>
          </w:tcPr>
          <w:p w14:paraId="39F73E24" w14:textId="77777777" w:rsidR="000374AA" w:rsidRPr="0061136E" w:rsidRDefault="000374AA" w:rsidP="00DD1C3D">
            <w:pPr>
              <w:jc w:val="center"/>
              <w:rPr>
                <w:rFonts w:ascii="Bookman Old Style" w:hAnsi="Bookman Old Style" w:cs="Arial"/>
                <w:b/>
                <w:snapToGrid w:val="0"/>
                <w:color w:val="000000"/>
                <w:sz w:val="22"/>
                <w:szCs w:val="22"/>
              </w:rPr>
            </w:pPr>
            <w:r w:rsidRPr="0061136E">
              <w:rPr>
                <w:rFonts w:ascii="Bookman Old Style" w:hAnsi="Bookman Old Style" w:cs="Arial"/>
                <w:b/>
                <w:snapToGrid w:val="0"/>
                <w:color w:val="000000"/>
                <w:sz w:val="22"/>
                <w:szCs w:val="22"/>
              </w:rPr>
              <w:t>Credential Type</w:t>
            </w:r>
          </w:p>
        </w:tc>
        <w:tc>
          <w:tcPr>
            <w:tcW w:w="3600" w:type="dxa"/>
            <w:shd w:val="clear" w:color="auto" w:fill="D9D9D9" w:themeFill="background1" w:themeFillShade="D9"/>
          </w:tcPr>
          <w:p w14:paraId="5D17BBC6" w14:textId="77777777" w:rsidR="000374AA" w:rsidRPr="0061136E" w:rsidRDefault="000374AA" w:rsidP="00DD1C3D">
            <w:pPr>
              <w:jc w:val="center"/>
              <w:rPr>
                <w:rFonts w:ascii="Bookman Old Style" w:hAnsi="Bookman Old Style" w:cs="Arial"/>
                <w:b/>
                <w:snapToGrid w:val="0"/>
                <w:color w:val="000000"/>
                <w:sz w:val="22"/>
                <w:szCs w:val="22"/>
              </w:rPr>
            </w:pPr>
            <w:r w:rsidRPr="0061136E">
              <w:rPr>
                <w:rFonts w:ascii="Bookman Old Style" w:hAnsi="Bookman Old Style" w:cs="Arial"/>
                <w:b/>
                <w:snapToGrid w:val="0"/>
                <w:color w:val="000000"/>
                <w:sz w:val="22"/>
                <w:szCs w:val="22"/>
              </w:rPr>
              <w:t>Description</w:t>
            </w:r>
          </w:p>
        </w:tc>
        <w:tc>
          <w:tcPr>
            <w:tcW w:w="980" w:type="dxa"/>
            <w:shd w:val="clear" w:color="auto" w:fill="D9D9D9" w:themeFill="background1" w:themeFillShade="D9"/>
          </w:tcPr>
          <w:p w14:paraId="728B8CD1" w14:textId="77777777" w:rsidR="000374AA" w:rsidRPr="0061136E" w:rsidRDefault="000374AA" w:rsidP="00DD1C3D">
            <w:pPr>
              <w:jc w:val="center"/>
              <w:rPr>
                <w:rFonts w:ascii="Bookman Old Style" w:hAnsi="Bookman Old Style" w:cs="Arial"/>
                <w:b/>
                <w:snapToGrid w:val="0"/>
                <w:color w:val="000000"/>
                <w:sz w:val="22"/>
                <w:szCs w:val="22"/>
              </w:rPr>
            </w:pPr>
            <w:r w:rsidRPr="0061136E">
              <w:rPr>
                <w:rFonts w:ascii="Bookman Old Style" w:hAnsi="Bookman Old Style" w:cs="Arial"/>
                <w:b/>
                <w:snapToGrid w:val="0"/>
                <w:color w:val="000000"/>
                <w:sz w:val="22"/>
                <w:szCs w:val="22"/>
              </w:rPr>
              <w:t>Code</w:t>
            </w:r>
          </w:p>
        </w:tc>
        <w:tc>
          <w:tcPr>
            <w:tcW w:w="1220" w:type="dxa"/>
            <w:shd w:val="clear" w:color="auto" w:fill="D9D9D9" w:themeFill="background1" w:themeFillShade="D9"/>
          </w:tcPr>
          <w:p w14:paraId="6EA631B9" w14:textId="77777777" w:rsidR="000374AA" w:rsidRPr="0061136E" w:rsidRDefault="000374AA" w:rsidP="00DD1C3D">
            <w:pPr>
              <w:jc w:val="center"/>
              <w:rPr>
                <w:rFonts w:ascii="Bookman Old Style" w:hAnsi="Bookman Old Style" w:cs="Arial"/>
                <w:b/>
                <w:snapToGrid w:val="0"/>
                <w:color w:val="000000"/>
                <w:sz w:val="22"/>
                <w:szCs w:val="22"/>
              </w:rPr>
            </w:pPr>
            <w:r w:rsidRPr="0061136E">
              <w:rPr>
                <w:rFonts w:ascii="Bookman Old Style" w:hAnsi="Bookman Old Style" w:cs="Arial"/>
                <w:b/>
                <w:snapToGrid w:val="0"/>
                <w:color w:val="000000"/>
                <w:sz w:val="22"/>
                <w:szCs w:val="22"/>
              </w:rPr>
              <w:t>Diploma</w:t>
            </w:r>
          </w:p>
        </w:tc>
      </w:tr>
      <w:tr w:rsidR="000374AA" w:rsidRPr="0061136E" w14:paraId="48EA1F81" w14:textId="77777777" w:rsidTr="00DD1C3D">
        <w:trPr>
          <w:trHeight w:val="262"/>
        </w:trPr>
        <w:tc>
          <w:tcPr>
            <w:tcW w:w="4680" w:type="dxa"/>
          </w:tcPr>
          <w:p w14:paraId="2332DC7C" w14:textId="77777777" w:rsidR="000374AA" w:rsidRPr="0061136E" w:rsidRDefault="000374AA" w:rsidP="00DD1C3D">
            <w:pPr>
              <w:rPr>
                <w:rFonts w:ascii="Bookman Old Style" w:hAnsi="Bookman Old Style" w:cs="Arial"/>
                <w:snapToGrid w:val="0"/>
                <w:color w:val="000000"/>
                <w:sz w:val="22"/>
                <w:szCs w:val="22"/>
              </w:rPr>
            </w:pPr>
            <w:r w:rsidRPr="0061136E">
              <w:rPr>
                <w:rFonts w:ascii="Bookman Old Style" w:hAnsi="Bookman Old Style" w:cs="Arial"/>
                <w:snapToGrid w:val="0"/>
                <w:color w:val="000000"/>
                <w:sz w:val="22"/>
                <w:szCs w:val="22"/>
              </w:rPr>
              <w:t>Regents Diploma with Honors</w:t>
            </w:r>
          </w:p>
        </w:tc>
        <w:tc>
          <w:tcPr>
            <w:tcW w:w="3600" w:type="dxa"/>
          </w:tcPr>
          <w:p w14:paraId="71413DD0" w14:textId="77777777" w:rsidR="000374AA" w:rsidRPr="0061136E" w:rsidRDefault="000374AA" w:rsidP="00DD1C3D">
            <w:pPr>
              <w:rPr>
                <w:rFonts w:ascii="Bookman Old Style" w:hAnsi="Bookman Old Style" w:cs="Arial"/>
                <w:snapToGrid w:val="0"/>
                <w:color w:val="000000"/>
                <w:sz w:val="22"/>
                <w:szCs w:val="22"/>
              </w:rPr>
            </w:pPr>
            <w:r w:rsidRPr="0061136E">
              <w:rPr>
                <w:rFonts w:ascii="Bookman Old Style" w:hAnsi="Bookman Old Style" w:cs="Arial"/>
                <w:snapToGrid w:val="0"/>
                <w:color w:val="000000"/>
                <w:sz w:val="22"/>
                <w:szCs w:val="22"/>
              </w:rPr>
              <w:t xml:space="preserve">Regents with Honors </w:t>
            </w:r>
          </w:p>
          <w:p w14:paraId="6EED3A50" w14:textId="77777777" w:rsidR="000374AA" w:rsidRPr="0061136E" w:rsidRDefault="000374AA" w:rsidP="00DD1C3D">
            <w:pPr>
              <w:rPr>
                <w:rFonts w:ascii="Bookman Old Style" w:hAnsi="Bookman Old Style" w:cs="Arial"/>
                <w:snapToGrid w:val="0"/>
                <w:color w:val="000000"/>
                <w:sz w:val="22"/>
                <w:szCs w:val="22"/>
              </w:rPr>
            </w:pPr>
          </w:p>
        </w:tc>
        <w:tc>
          <w:tcPr>
            <w:tcW w:w="980" w:type="dxa"/>
          </w:tcPr>
          <w:p w14:paraId="1DE302AE" w14:textId="77777777" w:rsidR="000374AA" w:rsidRPr="0061136E" w:rsidRDefault="000374AA" w:rsidP="00DD1C3D">
            <w:pPr>
              <w:jc w:val="center"/>
              <w:rPr>
                <w:rFonts w:ascii="Bookman Old Style" w:hAnsi="Bookman Old Style" w:cs="Arial"/>
                <w:snapToGrid w:val="0"/>
                <w:color w:val="000000"/>
                <w:sz w:val="22"/>
                <w:szCs w:val="22"/>
              </w:rPr>
            </w:pPr>
            <w:r w:rsidRPr="0061136E">
              <w:rPr>
                <w:rFonts w:ascii="Bookman Old Style" w:hAnsi="Bookman Old Style" w:cs="Arial"/>
                <w:snapToGrid w:val="0"/>
                <w:color w:val="000000"/>
                <w:sz w:val="22"/>
                <w:szCs w:val="22"/>
              </w:rPr>
              <w:t>762</w:t>
            </w:r>
          </w:p>
        </w:tc>
        <w:tc>
          <w:tcPr>
            <w:tcW w:w="1220" w:type="dxa"/>
          </w:tcPr>
          <w:p w14:paraId="28EA8B2E" w14:textId="77777777" w:rsidR="000374AA" w:rsidRPr="0061136E" w:rsidRDefault="000374AA" w:rsidP="00DD1C3D">
            <w:pPr>
              <w:jc w:val="center"/>
              <w:rPr>
                <w:rFonts w:ascii="Bookman Old Style" w:hAnsi="Bookman Old Style" w:cs="Arial"/>
                <w:snapToGrid w:val="0"/>
                <w:color w:val="000000"/>
                <w:sz w:val="22"/>
                <w:szCs w:val="22"/>
              </w:rPr>
            </w:pPr>
            <w:r w:rsidRPr="0061136E">
              <w:rPr>
                <w:rFonts w:ascii="Bookman Old Style" w:hAnsi="Bookman Old Style" w:cs="Arial"/>
                <w:snapToGrid w:val="0"/>
                <w:color w:val="000000"/>
                <w:sz w:val="22"/>
                <w:szCs w:val="22"/>
              </w:rPr>
              <w:t>Yes: Regents</w:t>
            </w:r>
          </w:p>
        </w:tc>
      </w:tr>
      <w:tr w:rsidR="000374AA" w:rsidRPr="0061136E" w14:paraId="1E148F01" w14:textId="77777777" w:rsidTr="00DD1C3D">
        <w:trPr>
          <w:trHeight w:val="262"/>
        </w:trPr>
        <w:tc>
          <w:tcPr>
            <w:tcW w:w="4680" w:type="dxa"/>
          </w:tcPr>
          <w:p w14:paraId="58C76FC1" w14:textId="77777777" w:rsidR="000374AA" w:rsidRPr="0061136E" w:rsidRDefault="000374AA" w:rsidP="00DD1C3D">
            <w:pPr>
              <w:rPr>
                <w:rFonts w:ascii="Bookman Old Style" w:hAnsi="Bookman Old Style" w:cs="Arial"/>
                <w:snapToGrid w:val="0"/>
                <w:color w:val="000000"/>
                <w:sz w:val="22"/>
                <w:szCs w:val="22"/>
              </w:rPr>
            </w:pPr>
            <w:r w:rsidRPr="0061136E">
              <w:rPr>
                <w:rFonts w:ascii="Bookman Old Style" w:hAnsi="Bookman Old Style" w:cs="Arial"/>
                <w:snapToGrid w:val="0"/>
                <w:color w:val="000000"/>
                <w:sz w:val="22"/>
                <w:szCs w:val="22"/>
              </w:rPr>
              <w:t>Regents Diploma with Honors and with Career &amp; Technical Education Endorsement</w:t>
            </w:r>
          </w:p>
        </w:tc>
        <w:tc>
          <w:tcPr>
            <w:tcW w:w="3600" w:type="dxa"/>
          </w:tcPr>
          <w:p w14:paraId="76171B6C" w14:textId="77777777" w:rsidR="000374AA" w:rsidRPr="0061136E" w:rsidRDefault="000374AA" w:rsidP="00DD1C3D">
            <w:pPr>
              <w:rPr>
                <w:rFonts w:ascii="Bookman Old Style" w:hAnsi="Bookman Old Style" w:cs="Arial"/>
                <w:snapToGrid w:val="0"/>
                <w:color w:val="000000"/>
                <w:sz w:val="22"/>
                <w:szCs w:val="22"/>
              </w:rPr>
            </w:pPr>
            <w:r w:rsidRPr="0061136E">
              <w:rPr>
                <w:rFonts w:ascii="Bookman Old Style" w:hAnsi="Bookman Old Style" w:cs="Arial"/>
                <w:snapToGrid w:val="0"/>
                <w:color w:val="000000"/>
                <w:sz w:val="22"/>
                <w:szCs w:val="22"/>
              </w:rPr>
              <w:t xml:space="preserve">Regents with Honors &amp; CTE </w:t>
            </w:r>
          </w:p>
        </w:tc>
        <w:tc>
          <w:tcPr>
            <w:tcW w:w="980" w:type="dxa"/>
          </w:tcPr>
          <w:p w14:paraId="6F83F60B" w14:textId="77777777" w:rsidR="000374AA" w:rsidRPr="0061136E" w:rsidRDefault="000374AA" w:rsidP="00DD1C3D">
            <w:pPr>
              <w:jc w:val="center"/>
              <w:rPr>
                <w:rFonts w:ascii="Bookman Old Style" w:hAnsi="Bookman Old Style" w:cs="Arial"/>
                <w:snapToGrid w:val="0"/>
                <w:color w:val="000000"/>
                <w:sz w:val="22"/>
                <w:szCs w:val="22"/>
              </w:rPr>
            </w:pPr>
            <w:r w:rsidRPr="0061136E">
              <w:rPr>
                <w:rFonts w:ascii="Bookman Old Style" w:hAnsi="Bookman Old Style" w:cs="Arial"/>
                <w:snapToGrid w:val="0"/>
                <w:color w:val="000000"/>
                <w:sz w:val="22"/>
                <w:szCs w:val="22"/>
              </w:rPr>
              <w:t>813</w:t>
            </w:r>
          </w:p>
        </w:tc>
        <w:tc>
          <w:tcPr>
            <w:tcW w:w="1220" w:type="dxa"/>
          </w:tcPr>
          <w:p w14:paraId="3482EEEB" w14:textId="77777777" w:rsidR="000374AA" w:rsidRPr="0061136E" w:rsidRDefault="000374AA" w:rsidP="00DD1C3D">
            <w:pPr>
              <w:jc w:val="center"/>
              <w:rPr>
                <w:rFonts w:ascii="Bookman Old Style" w:hAnsi="Bookman Old Style" w:cs="Arial"/>
                <w:snapToGrid w:val="0"/>
                <w:color w:val="000000"/>
                <w:sz w:val="22"/>
                <w:szCs w:val="22"/>
              </w:rPr>
            </w:pPr>
            <w:r w:rsidRPr="0061136E">
              <w:rPr>
                <w:rFonts w:ascii="Bookman Old Style" w:hAnsi="Bookman Old Style" w:cs="Arial"/>
                <w:snapToGrid w:val="0"/>
                <w:color w:val="000000"/>
                <w:sz w:val="22"/>
                <w:szCs w:val="22"/>
              </w:rPr>
              <w:t>Yes: Regents</w:t>
            </w:r>
          </w:p>
        </w:tc>
      </w:tr>
      <w:tr w:rsidR="000374AA" w:rsidRPr="0061136E" w14:paraId="4FE7F844" w14:textId="77777777" w:rsidTr="00DD1C3D">
        <w:trPr>
          <w:trHeight w:val="262"/>
        </w:trPr>
        <w:tc>
          <w:tcPr>
            <w:tcW w:w="4680" w:type="dxa"/>
          </w:tcPr>
          <w:p w14:paraId="15BEE6D8" w14:textId="77777777" w:rsidR="000374AA" w:rsidRPr="0061136E" w:rsidRDefault="000374AA" w:rsidP="00DD1C3D">
            <w:pPr>
              <w:rPr>
                <w:rFonts w:ascii="Bookman Old Style" w:hAnsi="Bookman Old Style" w:cs="Arial"/>
                <w:snapToGrid w:val="0"/>
                <w:color w:val="000000"/>
                <w:sz w:val="22"/>
                <w:szCs w:val="22"/>
              </w:rPr>
            </w:pPr>
            <w:r w:rsidRPr="0061136E">
              <w:rPr>
                <w:rFonts w:ascii="Bookman Old Style" w:hAnsi="Bookman Old Style" w:cs="Arial"/>
                <w:snapToGrid w:val="0"/>
                <w:color w:val="000000"/>
                <w:sz w:val="22"/>
                <w:szCs w:val="22"/>
              </w:rPr>
              <w:t>Regents Diploma without Honors</w:t>
            </w:r>
          </w:p>
        </w:tc>
        <w:tc>
          <w:tcPr>
            <w:tcW w:w="3600" w:type="dxa"/>
          </w:tcPr>
          <w:p w14:paraId="57AA98E6" w14:textId="77777777" w:rsidR="000374AA" w:rsidRPr="0061136E" w:rsidRDefault="000374AA" w:rsidP="00DD1C3D">
            <w:pPr>
              <w:rPr>
                <w:rFonts w:ascii="Bookman Old Style" w:hAnsi="Bookman Old Style" w:cs="Arial"/>
                <w:snapToGrid w:val="0"/>
                <w:color w:val="000000"/>
                <w:sz w:val="22"/>
                <w:szCs w:val="22"/>
              </w:rPr>
            </w:pPr>
            <w:r w:rsidRPr="0061136E">
              <w:rPr>
                <w:rFonts w:ascii="Bookman Old Style" w:hAnsi="Bookman Old Style" w:cs="Arial"/>
                <w:snapToGrid w:val="0"/>
                <w:color w:val="000000"/>
                <w:sz w:val="22"/>
                <w:szCs w:val="22"/>
              </w:rPr>
              <w:t xml:space="preserve">Regents </w:t>
            </w:r>
          </w:p>
        </w:tc>
        <w:tc>
          <w:tcPr>
            <w:tcW w:w="980" w:type="dxa"/>
          </w:tcPr>
          <w:p w14:paraId="46B8A4BE" w14:textId="77777777" w:rsidR="000374AA" w:rsidRPr="0061136E" w:rsidRDefault="000374AA" w:rsidP="00DD1C3D">
            <w:pPr>
              <w:jc w:val="center"/>
              <w:rPr>
                <w:rFonts w:ascii="Bookman Old Style" w:hAnsi="Bookman Old Style" w:cs="Arial"/>
                <w:snapToGrid w:val="0"/>
                <w:color w:val="000000"/>
                <w:sz w:val="22"/>
                <w:szCs w:val="22"/>
              </w:rPr>
            </w:pPr>
            <w:r w:rsidRPr="0061136E">
              <w:rPr>
                <w:rFonts w:ascii="Bookman Old Style" w:hAnsi="Bookman Old Style" w:cs="Arial"/>
                <w:snapToGrid w:val="0"/>
                <w:color w:val="000000"/>
                <w:sz w:val="22"/>
                <w:szCs w:val="22"/>
              </w:rPr>
              <w:t>779</w:t>
            </w:r>
          </w:p>
        </w:tc>
        <w:tc>
          <w:tcPr>
            <w:tcW w:w="1220" w:type="dxa"/>
          </w:tcPr>
          <w:p w14:paraId="3494EA29" w14:textId="77777777" w:rsidR="000374AA" w:rsidRPr="0061136E" w:rsidRDefault="000374AA" w:rsidP="00DD1C3D">
            <w:pPr>
              <w:jc w:val="center"/>
              <w:rPr>
                <w:rFonts w:ascii="Bookman Old Style" w:hAnsi="Bookman Old Style" w:cs="Arial"/>
                <w:snapToGrid w:val="0"/>
                <w:color w:val="000000"/>
                <w:sz w:val="22"/>
                <w:szCs w:val="22"/>
              </w:rPr>
            </w:pPr>
            <w:r w:rsidRPr="0061136E">
              <w:rPr>
                <w:rFonts w:ascii="Bookman Old Style" w:hAnsi="Bookman Old Style" w:cs="Arial"/>
                <w:snapToGrid w:val="0"/>
                <w:color w:val="000000"/>
                <w:sz w:val="22"/>
                <w:szCs w:val="22"/>
              </w:rPr>
              <w:t>Yes: Regents</w:t>
            </w:r>
          </w:p>
        </w:tc>
      </w:tr>
      <w:tr w:rsidR="000374AA" w:rsidRPr="0061136E" w14:paraId="7E532A9F" w14:textId="77777777" w:rsidTr="00DD1C3D">
        <w:trPr>
          <w:trHeight w:val="262"/>
        </w:trPr>
        <w:tc>
          <w:tcPr>
            <w:tcW w:w="4680" w:type="dxa"/>
          </w:tcPr>
          <w:p w14:paraId="112C2C96" w14:textId="77777777" w:rsidR="000374AA" w:rsidRPr="0061136E" w:rsidRDefault="000374AA" w:rsidP="00DD1C3D">
            <w:pPr>
              <w:rPr>
                <w:rFonts w:ascii="Bookman Old Style" w:hAnsi="Bookman Old Style" w:cs="Arial"/>
                <w:snapToGrid w:val="0"/>
                <w:color w:val="000000"/>
                <w:sz w:val="22"/>
                <w:szCs w:val="22"/>
              </w:rPr>
            </w:pPr>
            <w:r w:rsidRPr="0061136E">
              <w:rPr>
                <w:rFonts w:ascii="Bookman Old Style" w:hAnsi="Bookman Old Style" w:cs="Arial"/>
                <w:snapToGrid w:val="0"/>
                <w:color w:val="000000"/>
                <w:sz w:val="22"/>
                <w:szCs w:val="22"/>
              </w:rPr>
              <w:t>Regents Diploma without Honors but with Career &amp; Technical Education Endorsement</w:t>
            </w:r>
          </w:p>
        </w:tc>
        <w:tc>
          <w:tcPr>
            <w:tcW w:w="3600" w:type="dxa"/>
          </w:tcPr>
          <w:p w14:paraId="66B72ED6" w14:textId="77777777" w:rsidR="000374AA" w:rsidRPr="0061136E" w:rsidRDefault="000374AA" w:rsidP="00DD1C3D">
            <w:pPr>
              <w:rPr>
                <w:rFonts w:ascii="Bookman Old Style" w:hAnsi="Bookman Old Style" w:cs="Arial"/>
                <w:snapToGrid w:val="0"/>
                <w:color w:val="000000"/>
                <w:sz w:val="22"/>
                <w:szCs w:val="22"/>
              </w:rPr>
            </w:pPr>
            <w:r w:rsidRPr="0061136E">
              <w:rPr>
                <w:rFonts w:ascii="Bookman Old Style" w:hAnsi="Bookman Old Style" w:cs="Arial"/>
                <w:snapToGrid w:val="0"/>
                <w:color w:val="000000"/>
                <w:sz w:val="22"/>
                <w:szCs w:val="22"/>
              </w:rPr>
              <w:t xml:space="preserve">Regents with CTE </w:t>
            </w:r>
          </w:p>
        </w:tc>
        <w:tc>
          <w:tcPr>
            <w:tcW w:w="980" w:type="dxa"/>
          </w:tcPr>
          <w:p w14:paraId="1C8CB85D" w14:textId="77777777" w:rsidR="000374AA" w:rsidRPr="0061136E" w:rsidRDefault="000374AA" w:rsidP="00DD1C3D">
            <w:pPr>
              <w:jc w:val="center"/>
              <w:rPr>
                <w:rFonts w:ascii="Bookman Old Style" w:hAnsi="Bookman Old Style" w:cs="Arial"/>
                <w:snapToGrid w:val="0"/>
                <w:color w:val="000000"/>
                <w:sz w:val="22"/>
                <w:szCs w:val="22"/>
              </w:rPr>
            </w:pPr>
            <w:r w:rsidRPr="0061136E">
              <w:rPr>
                <w:rFonts w:ascii="Bookman Old Style" w:hAnsi="Bookman Old Style" w:cs="Arial"/>
                <w:snapToGrid w:val="0"/>
                <w:color w:val="000000"/>
                <w:sz w:val="22"/>
                <w:szCs w:val="22"/>
              </w:rPr>
              <w:t>796</w:t>
            </w:r>
          </w:p>
        </w:tc>
        <w:tc>
          <w:tcPr>
            <w:tcW w:w="1220" w:type="dxa"/>
          </w:tcPr>
          <w:p w14:paraId="5D897B7C" w14:textId="77777777" w:rsidR="000374AA" w:rsidRPr="0061136E" w:rsidRDefault="000374AA" w:rsidP="00DD1C3D">
            <w:pPr>
              <w:jc w:val="center"/>
              <w:rPr>
                <w:rFonts w:ascii="Bookman Old Style" w:hAnsi="Bookman Old Style" w:cs="Arial"/>
                <w:snapToGrid w:val="0"/>
                <w:color w:val="000000"/>
                <w:sz w:val="22"/>
                <w:szCs w:val="22"/>
              </w:rPr>
            </w:pPr>
            <w:r w:rsidRPr="0061136E">
              <w:rPr>
                <w:rFonts w:ascii="Bookman Old Style" w:hAnsi="Bookman Old Style" w:cs="Arial"/>
                <w:snapToGrid w:val="0"/>
                <w:color w:val="000000"/>
                <w:sz w:val="22"/>
                <w:szCs w:val="22"/>
              </w:rPr>
              <w:t>Yes: Regents</w:t>
            </w:r>
          </w:p>
        </w:tc>
      </w:tr>
      <w:tr w:rsidR="000374AA" w:rsidRPr="000E16CD" w14:paraId="6173C240" w14:textId="77777777" w:rsidTr="00DD1C3D">
        <w:trPr>
          <w:trHeight w:val="262"/>
        </w:trPr>
        <w:tc>
          <w:tcPr>
            <w:tcW w:w="4680" w:type="dxa"/>
          </w:tcPr>
          <w:p w14:paraId="57970926" w14:textId="77777777" w:rsidR="000374AA" w:rsidRPr="0061136E" w:rsidRDefault="000374AA" w:rsidP="00DD1C3D">
            <w:pPr>
              <w:rPr>
                <w:rFonts w:ascii="Bookman Old Style" w:hAnsi="Bookman Old Style" w:cs="Arial"/>
                <w:snapToGrid w:val="0"/>
                <w:color w:val="000000"/>
                <w:sz w:val="22"/>
                <w:szCs w:val="22"/>
              </w:rPr>
            </w:pPr>
            <w:r w:rsidRPr="0061136E">
              <w:rPr>
                <w:rFonts w:ascii="Bookman Old Style" w:hAnsi="Bookman Old Style" w:cs="Arial"/>
                <w:snapToGrid w:val="0"/>
                <w:color w:val="000000"/>
                <w:sz w:val="22"/>
                <w:szCs w:val="22"/>
              </w:rPr>
              <w:t>Local Diploma without Regents Endorsement</w:t>
            </w:r>
          </w:p>
        </w:tc>
        <w:tc>
          <w:tcPr>
            <w:tcW w:w="3600" w:type="dxa"/>
          </w:tcPr>
          <w:p w14:paraId="5846EC84" w14:textId="77777777" w:rsidR="000374AA" w:rsidRPr="0061136E" w:rsidRDefault="000374AA" w:rsidP="00DD1C3D">
            <w:pPr>
              <w:rPr>
                <w:rFonts w:ascii="Bookman Old Style" w:hAnsi="Bookman Old Style" w:cs="Arial"/>
                <w:snapToGrid w:val="0"/>
                <w:color w:val="000000"/>
                <w:sz w:val="22"/>
                <w:szCs w:val="22"/>
              </w:rPr>
            </w:pPr>
            <w:r w:rsidRPr="0061136E">
              <w:rPr>
                <w:rFonts w:ascii="Bookman Old Style" w:hAnsi="Bookman Old Style" w:cs="Arial"/>
                <w:snapToGrid w:val="0"/>
                <w:color w:val="000000"/>
                <w:sz w:val="22"/>
                <w:szCs w:val="22"/>
              </w:rPr>
              <w:t>Local Diploma</w:t>
            </w:r>
          </w:p>
        </w:tc>
        <w:tc>
          <w:tcPr>
            <w:tcW w:w="980" w:type="dxa"/>
          </w:tcPr>
          <w:p w14:paraId="33EC6B81" w14:textId="77777777" w:rsidR="000374AA" w:rsidRPr="0061136E" w:rsidRDefault="000374AA" w:rsidP="00DD1C3D">
            <w:pPr>
              <w:jc w:val="center"/>
              <w:rPr>
                <w:rFonts w:ascii="Bookman Old Style" w:hAnsi="Bookman Old Style" w:cs="Arial"/>
                <w:snapToGrid w:val="0"/>
                <w:color w:val="000000"/>
                <w:sz w:val="22"/>
                <w:szCs w:val="22"/>
              </w:rPr>
            </w:pPr>
            <w:r w:rsidRPr="0061136E">
              <w:rPr>
                <w:rFonts w:ascii="Bookman Old Style" w:hAnsi="Bookman Old Style" w:cs="Arial"/>
                <w:snapToGrid w:val="0"/>
                <w:color w:val="000000"/>
                <w:sz w:val="22"/>
                <w:szCs w:val="22"/>
              </w:rPr>
              <w:t>068</w:t>
            </w:r>
          </w:p>
        </w:tc>
        <w:tc>
          <w:tcPr>
            <w:tcW w:w="1220" w:type="dxa"/>
          </w:tcPr>
          <w:p w14:paraId="0FE50EC1" w14:textId="77777777" w:rsidR="000374AA" w:rsidRPr="000E16CD" w:rsidRDefault="000374AA" w:rsidP="00DD1C3D">
            <w:pPr>
              <w:jc w:val="center"/>
              <w:rPr>
                <w:rFonts w:ascii="Bookman Old Style" w:hAnsi="Bookman Old Style" w:cs="Arial"/>
                <w:snapToGrid w:val="0"/>
                <w:color w:val="000000"/>
                <w:sz w:val="22"/>
                <w:szCs w:val="22"/>
              </w:rPr>
            </w:pPr>
            <w:r w:rsidRPr="0061136E">
              <w:rPr>
                <w:rFonts w:ascii="Bookman Old Style" w:hAnsi="Bookman Old Style" w:cs="Arial"/>
                <w:snapToGrid w:val="0"/>
                <w:color w:val="000000"/>
                <w:sz w:val="22"/>
                <w:szCs w:val="22"/>
              </w:rPr>
              <w:t>Yes: Local</w:t>
            </w:r>
          </w:p>
        </w:tc>
      </w:tr>
      <w:tr w:rsidR="000374AA" w:rsidRPr="000E16CD" w14:paraId="1DFA37FE" w14:textId="77777777" w:rsidTr="00DD1C3D">
        <w:trPr>
          <w:trHeight w:val="262"/>
        </w:trPr>
        <w:tc>
          <w:tcPr>
            <w:tcW w:w="4680" w:type="dxa"/>
          </w:tcPr>
          <w:p w14:paraId="30EFFDAC" w14:textId="77777777" w:rsidR="000374AA" w:rsidRPr="00340148" w:rsidRDefault="000374AA" w:rsidP="00DD1C3D">
            <w:pP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Local Diploma with Superintendent Determination</w:t>
            </w:r>
          </w:p>
        </w:tc>
        <w:tc>
          <w:tcPr>
            <w:tcW w:w="3600" w:type="dxa"/>
          </w:tcPr>
          <w:p w14:paraId="01E382F5" w14:textId="77777777" w:rsidR="000374AA" w:rsidRPr="00340148" w:rsidRDefault="000374AA" w:rsidP="00DD1C3D">
            <w:pP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Local Diploma with Superintendent Determination</w:t>
            </w:r>
          </w:p>
        </w:tc>
        <w:tc>
          <w:tcPr>
            <w:tcW w:w="980" w:type="dxa"/>
          </w:tcPr>
          <w:p w14:paraId="1023B1D2" w14:textId="77777777" w:rsidR="000374AA" w:rsidRPr="00340148" w:rsidRDefault="000374AA" w:rsidP="00DD1C3D">
            <w:pPr>
              <w:jc w:val="cente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069</w:t>
            </w:r>
          </w:p>
        </w:tc>
        <w:tc>
          <w:tcPr>
            <w:tcW w:w="1220" w:type="dxa"/>
          </w:tcPr>
          <w:p w14:paraId="44697D56" w14:textId="77777777" w:rsidR="000374AA" w:rsidRPr="00340148" w:rsidRDefault="000374AA" w:rsidP="00DD1C3D">
            <w:pPr>
              <w:jc w:val="cente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Yes: Local</w:t>
            </w:r>
          </w:p>
        </w:tc>
      </w:tr>
      <w:tr w:rsidR="000374AA" w:rsidRPr="00C9262D" w14:paraId="20A71916" w14:textId="77777777" w:rsidTr="00DD1C3D">
        <w:trPr>
          <w:trHeight w:val="262"/>
        </w:trPr>
        <w:tc>
          <w:tcPr>
            <w:tcW w:w="4680" w:type="dxa"/>
          </w:tcPr>
          <w:p w14:paraId="2342C665" w14:textId="77777777" w:rsidR="000374AA" w:rsidRPr="00C9262D" w:rsidRDefault="000374AA" w:rsidP="00DD1C3D">
            <w:pP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lastRenderedPageBreak/>
              <w:t>Local Diploma without Regents Endorsement but with Career &amp; Technical Education Endorsement through a Superintendent Determination</w:t>
            </w:r>
          </w:p>
        </w:tc>
        <w:tc>
          <w:tcPr>
            <w:tcW w:w="3600" w:type="dxa"/>
          </w:tcPr>
          <w:p w14:paraId="53C1D03B" w14:textId="77777777" w:rsidR="000374AA" w:rsidRPr="00C9262D" w:rsidRDefault="000374AA" w:rsidP="00DD1C3D">
            <w:pP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t>Local Diploma with Career Ed and Superintendent Determination</w:t>
            </w:r>
          </w:p>
        </w:tc>
        <w:tc>
          <w:tcPr>
            <w:tcW w:w="980" w:type="dxa"/>
          </w:tcPr>
          <w:p w14:paraId="4D5E4279" w14:textId="77777777" w:rsidR="000374AA" w:rsidRPr="00C9262D" w:rsidRDefault="000374AA" w:rsidP="00DD1C3D">
            <w:pPr>
              <w:jc w:val="cente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t>070</w:t>
            </w:r>
          </w:p>
        </w:tc>
        <w:tc>
          <w:tcPr>
            <w:tcW w:w="1220" w:type="dxa"/>
          </w:tcPr>
          <w:p w14:paraId="3428EA09" w14:textId="77777777" w:rsidR="000374AA" w:rsidRPr="00C9262D" w:rsidRDefault="000374AA" w:rsidP="00DD1C3D">
            <w:pPr>
              <w:jc w:val="cente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t xml:space="preserve">Yes: Local </w:t>
            </w:r>
          </w:p>
        </w:tc>
      </w:tr>
      <w:tr w:rsidR="000374AA" w:rsidRPr="000E16CD" w14:paraId="52D0B0A8" w14:textId="77777777" w:rsidTr="00DD1C3D">
        <w:trPr>
          <w:trHeight w:val="262"/>
        </w:trPr>
        <w:tc>
          <w:tcPr>
            <w:tcW w:w="4680" w:type="dxa"/>
          </w:tcPr>
          <w:p w14:paraId="457A353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 but with Career &amp; Technical Education Endorsement</w:t>
            </w:r>
          </w:p>
        </w:tc>
        <w:tc>
          <w:tcPr>
            <w:tcW w:w="3600" w:type="dxa"/>
          </w:tcPr>
          <w:p w14:paraId="7C5838B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 Career Ed</w:t>
            </w:r>
          </w:p>
        </w:tc>
        <w:tc>
          <w:tcPr>
            <w:tcW w:w="980" w:type="dxa"/>
          </w:tcPr>
          <w:p w14:paraId="5F85F95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612</w:t>
            </w:r>
          </w:p>
        </w:tc>
        <w:tc>
          <w:tcPr>
            <w:tcW w:w="1220" w:type="dxa"/>
          </w:tcPr>
          <w:p w14:paraId="31BA4AB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0374AA" w:rsidRPr="000E16CD" w14:paraId="36671F55" w14:textId="77777777" w:rsidTr="00DD1C3D">
        <w:trPr>
          <w:trHeight w:val="262"/>
        </w:trPr>
        <w:tc>
          <w:tcPr>
            <w:tcW w:w="4680" w:type="dxa"/>
          </w:tcPr>
          <w:p w14:paraId="2B1611F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w:t>
            </w:r>
          </w:p>
        </w:tc>
        <w:tc>
          <w:tcPr>
            <w:tcW w:w="3600" w:type="dxa"/>
          </w:tcPr>
          <w:p w14:paraId="08BD2BD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w:t>
            </w:r>
          </w:p>
        </w:tc>
        <w:tc>
          <w:tcPr>
            <w:tcW w:w="980" w:type="dxa"/>
          </w:tcPr>
          <w:p w14:paraId="5C48C16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680</w:t>
            </w:r>
          </w:p>
        </w:tc>
        <w:tc>
          <w:tcPr>
            <w:tcW w:w="1220" w:type="dxa"/>
          </w:tcPr>
          <w:p w14:paraId="6E2FAF5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7B14307" w14:textId="77777777" w:rsidTr="00DD1C3D">
        <w:trPr>
          <w:trHeight w:val="262"/>
        </w:trPr>
        <w:tc>
          <w:tcPr>
            <w:tcW w:w="4680" w:type="dxa"/>
          </w:tcPr>
          <w:p w14:paraId="2D29E1A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w:t>
            </w:r>
          </w:p>
        </w:tc>
        <w:tc>
          <w:tcPr>
            <w:tcW w:w="3600" w:type="dxa"/>
          </w:tcPr>
          <w:p w14:paraId="3AC2EBC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w:t>
            </w:r>
          </w:p>
        </w:tc>
        <w:tc>
          <w:tcPr>
            <w:tcW w:w="980" w:type="dxa"/>
          </w:tcPr>
          <w:p w14:paraId="62DD2EC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697</w:t>
            </w:r>
          </w:p>
        </w:tc>
        <w:tc>
          <w:tcPr>
            <w:tcW w:w="1220" w:type="dxa"/>
          </w:tcPr>
          <w:p w14:paraId="5A5771B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0ABD8DEB" w14:textId="77777777" w:rsidTr="00DD1C3D">
        <w:trPr>
          <w:trHeight w:val="453"/>
        </w:trPr>
        <w:tc>
          <w:tcPr>
            <w:tcW w:w="4680" w:type="dxa"/>
          </w:tcPr>
          <w:p w14:paraId="1665586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Advanced Designation with Honors </w:t>
            </w:r>
          </w:p>
        </w:tc>
        <w:tc>
          <w:tcPr>
            <w:tcW w:w="3600" w:type="dxa"/>
          </w:tcPr>
          <w:p w14:paraId="48FE5B9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w:t>
            </w:r>
          </w:p>
        </w:tc>
        <w:tc>
          <w:tcPr>
            <w:tcW w:w="980" w:type="dxa"/>
          </w:tcPr>
          <w:p w14:paraId="610C6B5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714</w:t>
            </w:r>
          </w:p>
        </w:tc>
        <w:tc>
          <w:tcPr>
            <w:tcW w:w="1220" w:type="dxa"/>
          </w:tcPr>
          <w:p w14:paraId="347F17B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49A8D526" w14:textId="77777777" w:rsidTr="00DD1C3D">
        <w:trPr>
          <w:trHeight w:val="399"/>
        </w:trPr>
        <w:tc>
          <w:tcPr>
            <w:tcW w:w="4680" w:type="dxa"/>
          </w:tcPr>
          <w:p w14:paraId="24FA19F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and with Career &amp; Technical Education Endorsement</w:t>
            </w:r>
          </w:p>
        </w:tc>
        <w:tc>
          <w:tcPr>
            <w:tcW w:w="3600" w:type="dxa"/>
          </w:tcPr>
          <w:p w14:paraId="29C29E94"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w:t>
            </w:r>
          </w:p>
        </w:tc>
        <w:tc>
          <w:tcPr>
            <w:tcW w:w="980" w:type="dxa"/>
          </w:tcPr>
          <w:p w14:paraId="2A4A4DB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731</w:t>
            </w:r>
          </w:p>
        </w:tc>
        <w:tc>
          <w:tcPr>
            <w:tcW w:w="1220" w:type="dxa"/>
          </w:tcPr>
          <w:p w14:paraId="7F931C1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575EA2D" w14:textId="77777777" w:rsidTr="00DD1C3D">
        <w:trPr>
          <w:trHeight w:val="399"/>
        </w:trPr>
        <w:tc>
          <w:tcPr>
            <w:tcW w:w="4680" w:type="dxa"/>
          </w:tcPr>
          <w:p w14:paraId="6D06015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High School Equivalency </w:t>
            </w:r>
            <w:r>
              <w:rPr>
                <w:rFonts w:ascii="Bookman Old Style" w:hAnsi="Bookman Old Style" w:cs="Arial"/>
                <w:snapToGrid w:val="0"/>
                <w:color w:val="000000"/>
                <w:sz w:val="22"/>
                <w:szCs w:val="22"/>
              </w:rPr>
              <w:t xml:space="preserve">(HSE) </w:t>
            </w:r>
            <w:r w:rsidRPr="000E16CD">
              <w:rPr>
                <w:rFonts w:ascii="Bookman Old Style" w:hAnsi="Bookman Old Style" w:cs="Arial"/>
                <w:snapToGrid w:val="0"/>
                <w:color w:val="000000"/>
                <w:sz w:val="22"/>
                <w:szCs w:val="22"/>
              </w:rPr>
              <w:t xml:space="preserve">Diploma </w:t>
            </w:r>
          </w:p>
        </w:tc>
        <w:tc>
          <w:tcPr>
            <w:tcW w:w="3600" w:type="dxa"/>
          </w:tcPr>
          <w:p w14:paraId="1A6DA3EC" w14:textId="77777777" w:rsidR="000374AA" w:rsidRPr="000E16CD" w:rsidRDefault="000374AA" w:rsidP="00DD1C3D">
            <w:pP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HSE</w:t>
            </w:r>
          </w:p>
        </w:tc>
        <w:tc>
          <w:tcPr>
            <w:tcW w:w="980" w:type="dxa"/>
          </w:tcPr>
          <w:p w14:paraId="7B365565" w14:textId="77777777" w:rsidR="000374AA" w:rsidRPr="000E16CD" w:rsidRDefault="000374AA" w:rsidP="00DD1C3D">
            <w:pPr>
              <w:jc w:val="center"/>
              <w:rPr>
                <w:rFonts w:ascii="Bookman Old Style" w:hAnsi="Bookman Old Style" w:cs="Arial"/>
                <w:bCs/>
                <w:snapToGrid w:val="0"/>
                <w:color w:val="000000"/>
                <w:sz w:val="22"/>
                <w:szCs w:val="22"/>
              </w:rPr>
            </w:pPr>
            <w:r w:rsidRPr="000E16CD">
              <w:rPr>
                <w:rFonts w:ascii="Bookman Old Style" w:hAnsi="Bookman Old Style" w:cs="Arial"/>
                <w:snapToGrid w:val="0"/>
                <w:color w:val="000000"/>
                <w:sz w:val="22"/>
                <w:szCs w:val="22"/>
              </w:rPr>
              <w:t>738</w:t>
            </w:r>
          </w:p>
        </w:tc>
        <w:tc>
          <w:tcPr>
            <w:tcW w:w="1220" w:type="dxa"/>
          </w:tcPr>
          <w:p w14:paraId="6E76FA8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0374AA" w:rsidRPr="000E16CD" w14:paraId="056DD745" w14:textId="77777777" w:rsidTr="00DD1C3D">
        <w:trPr>
          <w:trHeight w:val="262"/>
        </w:trPr>
        <w:tc>
          <w:tcPr>
            <w:tcW w:w="4680" w:type="dxa"/>
          </w:tcPr>
          <w:p w14:paraId="77A5B828"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Endorsement</w:t>
            </w:r>
          </w:p>
        </w:tc>
        <w:tc>
          <w:tcPr>
            <w:tcW w:w="3600" w:type="dxa"/>
          </w:tcPr>
          <w:p w14:paraId="2B96C161"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w:t>
            </w:r>
          </w:p>
        </w:tc>
        <w:tc>
          <w:tcPr>
            <w:tcW w:w="980" w:type="dxa"/>
          </w:tcPr>
          <w:p w14:paraId="518580F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204</w:t>
            </w:r>
          </w:p>
        </w:tc>
        <w:tc>
          <w:tcPr>
            <w:tcW w:w="1220" w:type="dxa"/>
          </w:tcPr>
          <w:p w14:paraId="09B1CF6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7F25F61F" w14:textId="77777777" w:rsidTr="00DD1C3D">
        <w:trPr>
          <w:trHeight w:val="262"/>
        </w:trPr>
        <w:tc>
          <w:tcPr>
            <w:tcW w:w="4680" w:type="dxa"/>
          </w:tcPr>
          <w:p w14:paraId="61E81E6C"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Science Endorsement</w:t>
            </w:r>
          </w:p>
        </w:tc>
        <w:tc>
          <w:tcPr>
            <w:tcW w:w="3600" w:type="dxa"/>
          </w:tcPr>
          <w:p w14:paraId="20E4037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Science</w:t>
            </w:r>
          </w:p>
        </w:tc>
        <w:tc>
          <w:tcPr>
            <w:tcW w:w="980" w:type="dxa"/>
          </w:tcPr>
          <w:p w14:paraId="66655A65"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221</w:t>
            </w:r>
          </w:p>
        </w:tc>
        <w:tc>
          <w:tcPr>
            <w:tcW w:w="1220" w:type="dxa"/>
          </w:tcPr>
          <w:p w14:paraId="5949CC0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2E00EA59" w14:textId="77777777" w:rsidTr="00DD1C3D">
        <w:trPr>
          <w:trHeight w:val="262"/>
        </w:trPr>
        <w:tc>
          <w:tcPr>
            <w:tcW w:w="4680" w:type="dxa"/>
          </w:tcPr>
          <w:p w14:paraId="6E5FF693"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and Science Endorsement</w:t>
            </w:r>
          </w:p>
        </w:tc>
        <w:tc>
          <w:tcPr>
            <w:tcW w:w="3600" w:type="dxa"/>
          </w:tcPr>
          <w:p w14:paraId="72835438"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 and Science</w:t>
            </w:r>
          </w:p>
        </w:tc>
        <w:tc>
          <w:tcPr>
            <w:tcW w:w="980" w:type="dxa"/>
          </w:tcPr>
          <w:p w14:paraId="3342DB0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238</w:t>
            </w:r>
          </w:p>
        </w:tc>
        <w:tc>
          <w:tcPr>
            <w:tcW w:w="1220" w:type="dxa"/>
          </w:tcPr>
          <w:p w14:paraId="26DAABE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1A3F9EE4" w14:textId="77777777" w:rsidTr="00DD1C3D">
        <w:trPr>
          <w:trHeight w:val="262"/>
        </w:trPr>
        <w:tc>
          <w:tcPr>
            <w:tcW w:w="4680" w:type="dxa"/>
          </w:tcPr>
          <w:p w14:paraId="742B2BB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Endorsement</w:t>
            </w:r>
          </w:p>
        </w:tc>
        <w:tc>
          <w:tcPr>
            <w:tcW w:w="3600" w:type="dxa"/>
          </w:tcPr>
          <w:p w14:paraId="37395EC7"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w:t>
            </w:r>
          </w:p>
        </w:tc>
        <w:tc>
          <w:tcPr>
            <w:tcW w:w="980" w:type="dxa"/>
          </w:tcPr>
          <w:p w14:paraId="2EF5DAD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255</w:t>
            </w:r>
          </w:p>
        </w:tc>
        <w:tc>
          <w:tcPr>
            <w:tcW w:w="1220" w:type="dxa"/>
          </w:tcPr>
          <w:p w14:paraId="28D8A50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160D4347" w14:textId="77777777" w:rsidTr="00DD1C3D">
        <w:trPr>
          <w:trHeight w:val="262"/>
        </w:trPr>
        <w:tc>
          <w:tcPr>
            <w:tcW w:w="4680" w:type="dxa"/>
          </w:tcPr>
          <w:p w14:paraId="15BF3DCA"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Science Endorsement</w:t>
            </w:r>
          </w:p>
        </w:tc>
        <w:tc>
          <w:tcPr>
            <w:tcW w:w="3600" w:type="dxa"/>
          </w:tcPr>
          <w:p w14:paraId="64B2214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Science</w:t>
            </w:r>
          </w:p>
        </w:tc>
        <w:tc>
          <w:tcPr>
            <w:tcW w:w="980" w:type="dxa"/>
          </w:tcPr>
          <w:p w14:paraId="20B2C7A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272</w:t>
            </w:r>
          </w:p>
        </w:tc>
        <w:tc>
          <w:tcPr>
            <w:tcW w:w="1220" w:type="dxa"/>
          </w:tcPr>
          <w:p w14:paraId="05A13F7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35388167" w14:textId="77777777" w:rsidTr="00DD1C3D">
        <w:trPr>
          <w:trHeight w:val="262"/>
        </w:trPr>
        <w:tc>
          <w:tcPr>
            <w:tcW w:w="4680" w:type="dxa"/>
          </w:tcPr>
          <w:p w14:paraId="15DABC5C"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and Science Endorsement</w:t>
            </w:r>
          </w:p>
        </w:tc>
        <w:tc>
          <w:tcPr>
            <w:tcW w:w="3600" w:type="dxa"/>
          </w:tcPr>
          <w:p w14:paraId="0378C66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 and Science</w:t>
            </w:r>
          </w:p>
        </w:tc>
        <w:tc>
          <w:tcPr>
            <w:tcW w:w="980" w:type="dxa"/>
          </w:tcPr>
          <w:p w14:paraId="4B61157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289</w:t>
            </w:r>
          </w:p>
        </w:tc>
        <w:tc>
          <w:tcPr>
            <w:tcW w:w="1220" w:type="dxa"/>
          </w:tcPr>
          <w:p w14:paraId="6682711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147F8DD3" w14:textId="77777777" w:rsidTr="00DD1C3D">
        <w:trPr>
          <w:trHeight w:val="262"/>
        </w:trPr>
        <w:tc>
          <w:tcPr>
            <w:tcW w:w="4680" w:type="dxa"/>
          </w:tcPr>
          <w:p w14:paraId="53C9194B"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Endorsement</w:t>
            </w:r>
          </w:p>
        </w:tc>
        <w:tc>
          <w:tcPr>
            <w:tcW w:w="3600" w:type="dxa"/>
          </w:tcPr>
          <w:p w14:paraId="64DC3A0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w:t>
            </w:r>
          </w:p>
        </w:tc>
        <w:tc>
          <w:tcPr>
            <w:tcW w:w="980" w:type="dxa"/>
          </w:tcPr>
          <w:p w14:paraId="6FAAC19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306</w:t>
            </w:r>
          </w:p>
        </w:tc>
        <w:tc>
          <w:tcPr>
            <w:tcW w:w="1220" w:type="dxa"/>
          </w:tcPr>
          <w:p w14:paraId="04D257D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0986C876" w14:textId="77777777" w:rsidTr="00DD1C3D">
        <w:trPr>
          <w:trHeight w:val="262"/>
        </w:trPr>
        <w:tc>
          <w:tcPr>
            <w:tcW w:w="4680" w:type="dxa"/>
          </w:tcPr>
          <w:p w14:paraId="7C70812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Science Endorsement</w:t>
            </w:r>
          </w:p>
        </w:tc>
        <w:tc>
          <w:tcPr>
            <w:tcW w:w="3600" w:type="dxa"/>
          </w:tcPr>
          <w:p w14:paraId="0317F3DD"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Science</w:t>
            </w:r>
          </w:p>
        </w:tc>
        <w:tc>
          <w:tcPr>
            <w:tcW w:w="980" w:type="dxa"/>
          </w:tcPr>
          <w:p w14:paraId="48F3236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323</w:t>
            </w:r>
          </w:p>
        </w:tc>
        <w:tc>
          <w:tcPr>
            <w:tcW w:w="1220" w:type="dxa"/>
          </w:tcPr>
          <w:p w14:paraId="32A1F02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C5989C2" w14:textId="77777777" w:rsidTr="00DD1C3D">
        <w:trPr>
          <w:trHeight w:val="262"/>
        </w:trPr>
        <w:tc>
          <w:tcPr>
            <w:tcW w:w="4680" w:type="dxa"/>
          </w:tcPr>
          <w:p w14:paraId="12C50480"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and Science Endorsement</w:t>
            </w:r>
          </w:p>
        </w:tc>
        <w:tc>
          <w:tcPr>
            <w:tcW w:w="3600" w:type="dxa"/>
          </w:tcPr>
          <w:p w14:paraId="2B4A6DBB"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 and Science</w:t>
            </w:r>
          </w:p>
        </w:tc>
        <w:tc>
          <w:tcPr>
            <w:tcW w:w="980" w:type="dxa"/>
          </w:tcPr>
          <w:p w14:paraId="6160607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340</w:t>
            </w:r>
          </w:p>
        </w:tc>
        <w:tc>
          <w:tcPr>
            <w:tcW w:w="1220" w:type="dxa"/>
          </w:tcPr>
          <w:p w14:paraId="4962BF8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35485490" w14:textId="77777777" w:rsidTr="00DD1C3D">
        <w:trPr>
          <w:trHeight w:val="262"/>
        </w:trPr>
        <w:tc>
          <w:tcPr>
            <w:tcW w:w="4680" w:type="dxa"/>
          </w:tcPr>
          <w:p w14:paraId="4206C5C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Advanced Designation with Honors with Career &amp; </w:t>
            </w:r>
            <w:r w:rsidRPr="000E16CD">
              <w:rPr>
                <w:rFonts w:ascii="Bookman Old Style" w:hAnsi="Bookman Old Style" w:cs="Arial"/>
                <w:snapToGrid w:val="0"/>
                <w:color w:val="000000"/>
                <w:sz w:val="22"/>
                <w:szCs w:val="22"/>
              </w:rPr>
              <w:lastRenderedPageBreak/>
              <w:t>Technical Education Endorsement with Math Endorsement</w:t>
            </w:r>
          </w:p>
        </w:tc>
        <w:tc>
          <w:tcPr>
            <w:tcW w:w="3600" w:type="dxa"/>
          </w:tcPr>
          <w:p w14:paraId="18DDFECB" w14:textId="77777777" w:rsidR="000374AA" w:rsidRPr="000E16CD" w:rsidRDefault="000374AA" w:rsidP="00DD1C3D">
            <w:pPr>
              <w:rPr>
                <w:rFonts w:ascii="Bookman Old Style" w:hAnsi="Bookman Old Style" w:cs="Arial"/>
                <w:snapToGrid w:val="0"/>
                <w:color w:val="000000"/>
                <w:sz w:val="22"/>
                <w:szCs w:val="22"/>
              </w:rPr>
            </w:pPr>
            <w:bookmarkStart w:id="678" w:name="OLE_LINK10"/>
            <w:r w:rsidRPr="000E16CD">
              <w:rPr>
                <w:rFonts w:ascii="Bookman Old Style" w:hAnsi="Bookman Old Style" w:cs="Arial"/>
                <w:snapToGrid w:val="0"/>
                <w:color w:val="000000"/>
                <w:sz w:val="22"/>
                <w:szCs w:val="22"/>
              </w:rPr>
              <w:lastRenderedPageBreak/>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 Math</w:t>
            </w:r>
            <w:bookmarkEnd w:id="678"/>
          </w:p>
        </w:tc>
        <w:tc>
          <w:tcPr>
            <w:tcW w:w="980" w:type="dxa"/>
          </w:tcPr>
          <w:p w14:paraId="17847EA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357</w:t>
            </w:r>
          </w:p>
        </w:tc>
        <w:tc>
          <w:tcPr>
            <w:tcW w:w="1220" w:type="dxa"/>
          </w:tcPr>
          <w:p w14:paraId="50FA818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464DEEE3" w14:textId="77777777" w:rsidTr="00DD1C3D">
        <w:trPr>
          <w:trHeight w:val="262"/>
        </w:trPr>
        <w:tc>
          <w:tcPr>
            <w:tcW w:w="4680" w:type="dxa"/>
          </w:tcPr>
          <w:p w14:paraId="32E0F274"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Science Endorsement</w:t>
            </w:r>
          </w:p>
        </w:tc>
        <w:tc>
          <w:tcPr>
            <w:tcW w:w="3600" w:type="dxa"/>
          </w:tcPr>
          <w:p w14:paraId="7AC2135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 Ed Science</w:t>
            </w:r>
          </w:p>
        </w:tc>
        <w:tc>
          <w:tcPr>
            <w:tcW w:w="980" w:type="dxa"/>
          </w:tcPr>
          <w:p w14:paraId="026C201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374</w:t>
            </w:r>
          </w:p>
        </w:tc>
        <w:tc>
          <w:tcPr>
            <w:tcW w:w="1220" w:type="dxa"/>
          </w:tcPr>
          <w:p w14:paraId="0916AF4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74FE390E" w14:textId="77777777" w:rsidTr="00DD1C3D">
        <w:trPr>
          <w:trHeight w:val="262"/>
        </w:trPr>
        <w:tc>
          <w:tcPr>
            <w:tcW w:w="4680" w:type="dxa"/>
          </w:tcPr>
          <w:p w14:paraId="36D2539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and Science Endorsement</w:t>
            </w:r>
          </w:p>
        </w:tc>
        <w:tc>
          <w:tcPr>
            <w:tcW w:w="3600" w:type="dxa"/>
          </w:tcPr>
          <w:p w14:paraId="3DDECB2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 Ed Math and Science</w:t>
            </w:r>
          </w:p>
        </w:tc>
        <w:tc>
          <w:tcPr>
            <w:tcW w:w="980" w:type="dxa"/>
          </w:tcPr>
          <w:p w14:paraId="2724B9E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391</w:t>
            </w:r>
          </w:p>
        </w:tc>
        <w:tc>
          <w:tcPr>
            <w:tcW w:w="1220" w:type="dxa"/>
          </w:tcPr>
          <w:p w14:paraId="46FD0D9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FAD9EF3" w14:textId="77777777" w:rsidTr="00DD1C3D">
        <w:trPr>
          <w:trHeight w:val="262"/>
        </w:trPr>
        <w:tc>
          <w:tcPr>
            <w:tcW w:w="4680" w:type="dxa"/>
          </w:tcPr>
          <w:p w14:paraId="57DFD5E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3600" w:type="dxa"/>
          </w:tcPr>
          <w:p w14:paraId="411EF170"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980" w:type="dxa"/>
          </w:tcPr>
          <w:p w14:paraId="5B2137B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119</w:t>
            </w:r>
          </w:p>
        </w:tc>
        <w:tc>
          <w:tcPr>
            <w:tcW w:w="1220" w:type="dxa"/>
          </w:tcPr>
          <w:p w14:paraId="2462719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0374AA" w:rsidRPr="000E16CD" w14:paraId="5B131731" w14:textId="77777777" w:rsidTr="00DD1C3D">
        <w:trPr>
          <w:trHeight w:val="262"/>
        </w:trPr>
        <w:tc>
          <w:tcPr>
            <w:tcW w:w="4680" w:type="dxa"/>
          </w:tcPr>
          <w:p w14:paraId="72B7C75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3600" w:type="dxa"/>
          </w:tcPr>
          <w:p w14:paraId="0F67203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980" w:type="dxa"/>
          </w:tcPr>
          <w:p w14:paraId="024B75B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w:t>
            </w:r>
          </w:p>
        </w:tc>
        <w:tc>
          <w:tcPr>
            <w:tcW w:w="1220" w:type="dxa"/>
          </w:tcPr>
          <w:p w14:paraId="23F0770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bl>
    <w:p w14:paraId="37A753FD" w14:textId="72A30417" w:rsidR="000374AA" w:rsidRPr="00922856" w:rsidRDefault="00922856" w:rsidP="000374AA">
      <w:pPr>
        <w:pStyle w:val="Body"/>
        <w:spacing w:before="0"/>
        <w:ind w:left="-180" w:right="-180" w:firstLine="0"/>
        <w:rPr>
          <w:rFonts w:cs="Arial"/>
          <w:sz w:val="20"/>
        </w:rPr>
      </w:pPr>
      <w:r>
        <w:rPr>
          <w:rFonts w:cs="Arial"/>
          <w:sz w:val="20"/>
        </w:rPr>
        <w:t xml:space="preserve">    </w:t>
      </w:r>
      <w:r w:rsidR="000374AA" w:rsidRPr="00922856">
        <w:rPr>
          <w:rFonts w:cs="Arial"/>
          <w:sz w:val="20"/>
        </w:rPr>
        <w:t xml:space="preserve">For information about credential types, see the </w:t>
      </w:r>
      <w:hyperlink r:id="rId128" w:anchor="diplomatypes">
        <w:r w:rsidR="000374AA" w:rsidRPr="00922856">
          <w:rPr>
            <w:rStyle w:val="Hyperlink"/>
            <w:rFonts w:cs="Arial"/>
            <w:sz w:val="20"/>
          </w:rPr>
          <w:t>Commissioner’s Regulations</w:t>
        </w:r>
      </w:hyperlink>
      <w:r w:rsidR="000374AA" w:rsidRPr="00922856">
        <w:rPr>
          <w:rFonts w:cs="Arial"/>
          <w:sz w:val="20"/>
        </w:rPr>
        <w:t>.</w:t>
      </w:r>
    </w:p>
    <w:p w14:paraId="64085ADA" w14:textId="77777777" w:rsidR="0066135E" w:rsidRPr="0066135E" w:rsidRDefault="0066135E" w:rsidP="0066135E">
      <w:pPr>
        <w:pStyle w:val="BodyText"/>
      </w:pPr>
    </w:p>
    <w:p w14:paraId="4948C966" w14:textId="06603742" w:rsidR="004C411F" w:rsidRPr="0061136E" w:rsidRDefault="008C618D" w:rsidP="00751006">
      <w:pPr>
        <w:pStyle w:val="Heading2"/>
        <w:jc w:val="center"/>
      </w:pPr>
      <w:bookmarkStart w:id="679" w:name="_Toc163224920"/>
      <w:r w:rsidRPr="0061136E">
        <w:rPr>
          <w:rFonts w:eastAsia="Arial"/>
        </w:rPr>
        <w:t>Credit GPA Codes</w:t>
      </w:r>
      <w:bookmarkEnd w:id="679"/>
    </w:p>
    <w:p w14:paraId="5BD23280" w14:textId="62B91D71" w:rsidR="00456039" w:rsidRPr="0061136E" w:rsidRDefault="00456039" w:rsidP="00352227">
      <w:pPr>
        <w:jc w:val="center"/>
      </w:pPr>
      <w:r w:rsidRPr="0061136E">
        <w:rPr>
          <w:rFonts w:ascii="Arial" w:eastAsia="Arial" w:hAnsi="Arial" w:cs="Arial"/>
          <w:b/>
        </w:rPr>
        <w:t>(Student Credit GPA, Field 4)</w:t>
      </w:r>
    </w:p>
    <w:p w14:paraId="02287CCB" w14:textId="1E29C75C" w:rsidR="4AD17366" w:rsidRPr="0061136E" w:rsidRDefault="4AD17366" w:rsidP="4AD17366">
      <w:pPr>
        <w:jc w:val="center"/>
      </w:pPr>
    </w:p>
    <w:tbl>
      <w:tblPr>
        <w:tblW w:w="0" w:type="auto"/>
        <w:jc w:val="center"/>
        <w:tblLayout w:type="fixed"/>
        <w:tblLook w:val="06A0" w:firstRow="1" w:lastRow="0" w:firstColumn="1" w:lastColumn="0" w:noHBand="1" w:noVBand="1"/>
      </w:tblPr>
      <w:tblGrid>
        <w:gridCol w:w="2910"/>
      </w:tblGrid>
      <w:tr w:rsidR="00DD7DBF" w:rsidRPr="0061136E" w14:paraId="1EB78073" w14:textId="77777777" w:rsidTr="0066135E">
        <w:trPr>
          <w:trHeight w:val="300"/>
          <w:jc w:val="center"/>
        </w:trPr>
        <w:tc>
          <w:tcPr>
            <w:tcW w:w="29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CF2F5B5" w14:textId="79474DA2" w:rsidR="00DD7DBF" w:rsidRPr="0061136E" w:rsidRDefault="00DD7DBF" w:rsidP="00DD7DBF">
            <w:pPr>
              <w:jc w:val="center"/>
              <w:rPr>
                <w:rFonts w:ascii="Bookman Old Style" w:hAnsi="Bookman Old Style"/>
                <w:b/>
                <w:bCs/>
                <w:sz w:val="22"/>
                <w:szCs w:val="22"/>
              </w:rPr>
            </w:pPr>
            <w:r w:rsidRPr="0061136E">
              <w:rPr>
                <w:rFonts w:ascii="Bookman Old Style" w:hAnsi="Bookman Old Style"/>
                <w:b/>
                <w:bCs/>
                <w:sz w:val="22"/>
                <w:szCs w:val="22"/>
              </w:rPr>
              <w:t xml:space="preserve">Code </w:t>
            </w:r>
          </w:p>
        </w:tc>
      </w:tr>
      <w:tr w:rsidR="00DD7DBF" w:rsidRPr="0061136E" w14:paraId="3C2B13AC" w14:textId="77777777" w:rsidTr="0066135E">
        <w:trPr>
          <w:trHeight w:val="270"/>
          <w:jc w:val="center"/>
        </w:trPr>
        <w:tc>
          <w:tcPr>
            <w:tcW w:w="2910" w:type="dxa"/>
            <w:tcBorders>
              <w:top w:val="single" w:sz="8" w:space="0" w:color="auto"/>
              <w:left w:val="single" w:sz="8" w:space="0" w:color="auto"/>
              <w:bottom w:val="single" w:sz="8" w:space="0" w:color="auto"/>
              <w:right w:val="single" w:sz="8" w:space="0" w:color="auto"/>
            </w:tcBorders>
          </w:tcPr>
          <w:p w14:paraId="17C4D835" w14:textId="4C9131F1" w:rsidR="00DD7DBF" w:rsidRPr="0061136E" w:rsidRDefault="00DD7DBF" w:rsidP="00DD7DBF">
            <w:pPr>
              <w:rPr>
                <w:rFonts w:ascii="Bookman Old Style" w:hAnsi="Bookman Old Style"/>
                <w:sz w:val="22"/>
                <w:szCs w:val="22"/>
              </w:rPr>
            </w:pPr>
            <w:r w:rsidRPr="0061136E">
              <w:rPr>
                <w:rFonts w:ascii="Bookman Old Style" w:hAnsi="Bookman Old Style"/>
                <w:sz w:val="22"/>
                <w:szCs w:val="22"/>
              </w:rPr>
              <w:t xml:space="preserve">TOTAL </w:t>
            </w:r>
          </w:p>
        </w:tc>
      </w:tr>
      <w:tr w:rsidR="00DD7DBF" w:rsidRPr="0061136E" w14:paraId="73942AA2" w14:textId="77777777" w:rsidTr="0066135E">
        <w:trPr>
          <w:trHeight w:val="270"/>
          <w:jc w:val="center"/>
        </w:trPr>
        <w:tc>
          <w:tcPr>
            <w:tcW w:w="2910" w:type="dxa"/>
            <w:tcBorders>
              <w:top w:val="single" w:sz="8" w:space="0" w:color="auto"/>
              <w:left w:val="single" w:sz="8" w:space="0" w:color="auto"/>
              <w:bottom w:val="single" w:sz="8" w:space="0" w:color="auto"/>
              <w:right w:val="single" w:sz="8" w:space="0" w:color="auto"/>
            </w:tcBorders>
          </w:tcPr>
          <w:p w14:paraId="52B2AFE4" w14:textId="21D27E70" w:rsidR="00DD7DBF" w:rsidRPr="0061136E" w:rsidRDefault="00DD7DBF" w:rsidP="00DD7DBF">
            <w:pPr>
              <w:rPr>
                <w:rFonts w:ascii="Bookman Old Style" w:hAnsi="Bookman Old Style"/>
                <w:sz w:val="22"/>
                <w:szCs w:val="22"/>
              </w:rPr>
            </w:pPr>
            <w:r w:rsidRPr="0061136E">
              <w:rPr>
                <w:rFonts w:ascii="Bookman Old Style" w:hAnsi="Bookman Old Style"/>
                <w:sz w:val="22"/>
                <w:szCs w:val="22"/>
              </w:rPr>
              <w:t>MATH</w:t>
            </w:r>
          </w:p>
        </w:tc>
      </w:tr>
      <w:tr w:rsidR="00DD7DBF" w:rsidRPr="0061136E" w14:paraId="53550E3A" w14:textId="77777777" w:rsidTr="0066135E">
        <w:trPr>
          <w:trHeight w:val="270"/>
          <w:jc w:val="center"/>
        </w:trPr>
        <w:tc>
          <w:tcPr>
            <w:tcW w:w="2910" w:type="dxa"/>
            <w:tcBorders>
              <w:top w:val="single" w:sz="8" w:space="0" w:color="auto"/>
              <w:left w:val="single" w:sz="8" w:space="0" w:color="auto"/>
              <w:bottom w:val="single" w:sz="8" w:space="0" w:color="auto"/>
              <w:right w:val="single" w:sz="8" w:space="0" w:color="auto"/>
            </w:tcBorders>
          </w:tcPr>
          <w:p w14:paraId="58D89B77" w14:textId="4F11392F" w:rsidR="00DD7DBF" w:rsidRPr="0061136E" w:rsidRDefault="00DD7DBF" w:rsidP="00DD7DBF">
            <w:pPr>
              <w:rPr>
                <w:rFonts w:ascii="Bookman Old Style" w:hAnsi="Bookman Old Style"/>
                <w:sz w:val="22"/>
                <w:szCs w:val="22"/>
              </w:rPr>
            </w:pPr>
            <w:r w:rsidRPr="0061136E">
              <w:rPr>
                <w:rFonts w:ascii="Bookman Old Style" w:hAnsi="Bookman Old Style"/>
                <w:sz w:val="22"/>
                <w:szCs w:val="22"/>
              </w:rPr>
              <w:t>ELA</w:t>
            </w:r>
          </w:p>
        </w:tc>
      </w:tr>
      <w:tr w:rsidR="00DD7DBF" w:rsidRPr="0061136E" w14:paraId="214C1603" w14:textId="77777777" w:rsidTr="0066135E">
        <w:trPr>
          <w:trHeight w:val="270"/>
          <w:jc w:val="center"/>
        </w:trPr>
        <w:tc>
          <w:tcPr>
            <w:tcW w:w="2910" w:type="dxa"/>
            <w:tcBorders>
              <w:top w:val="single" w:sz="8" w:space="0" w:color="auto"/>
              <w:left w:val="single" w:sz="8" w:space="0" w:color="auto"/>
              <w:bottom w:val="single" w:sz="8" w:space="0" w:color="auto"/>
              <w:right w:val="single" w:sz="8" w:space="0" w:color="auto"/>
            </w:tcBorders>
          </w:tcPr>
          <w:p w14:paraId="1BF46FAF" w14:textId="397A650F" w:rsidR="00DD7DBF" w:rsidRPr="0061136E" w:rsidRDefault="00DD7DBF" w:rsidP="00DD7DBF">
            <w:pPr>
              <w:rPr>
                <w:rFonts w:ascii="Bookman Old Style" w:hAnsi="Bookman Old Style"/>
                <w:sz w:val="22"/>
                <w:szCs w:val="22"/>
              </w:rPr>
            </w:pPr>
            <w:r w:rsidRPr="0061136E">
              <w:rPr>
                <w:rFonts w:ascii="Bookman Old Style" w:hAnsi="Bookman Old Style"/>
                <w:sz w:val="22"/>
                <w:szCs w:val="22"/>
              </w:rPr>
              <w:t>SCIENCE</w:t>
            </w:r>
          </w:p>
        </w:tc>
      </w:tr>
      <w:tr w:rsidR="00DD7DBF" w:rsidRPr="0061136E" w14:paraId="40B45E65" w14:textId="77777777" w:rsidTr="0066135E">
        <w:trPr>
          <w:trHeight w:val="270"/>
          <w:jc w:val="center"/>
        </w:trPr>
        <w:tc>
          <w:tcPr>
            <w:tcW w:w="2910" w:type="dxa"/>
            <w:tcBorders>
              <w:top w:val="single" w:sz="8" w:space="0" w:color="auto"/>
              <w:left w:val="single" w:sz="8" w:space="0" w:color="auto"/>
              <w:bottom w:val="single" w:sz="8" w:space="0" w:color="auto"/>
              <w:right w:val="single" w:sz="8" w:space="0" w:color="auto"/>
            </w:tcBorders>
          </w:tcPr>
          <w:p w14:paraId="6612B0BA" w14:textId="03312A5F" w:rsidR="00DD7DBF" w:rsidRPr="0061136E" w:rsidRDefault="00DD7DBF" w:rsidP="00DD7DBF">
            <w:pPr>
              <w:rPr>
                <w:rFonts w:ascii="Bookman Old Style" w:hAnsi="Bookman Old Style"/>
                <w:sz w:val="22"/>
                <w:szCs w:val="22"/>
              </w:rPr>
            </w:pPr>
            <w:r w:rsidRPr="0061136E">
              <w:rPr>
                <w:rFonts w:ascii="Bookman Old Style" w:hAnsi="Bookman Old Style"/>
                <w:sz w:val="22"/>
                <w:szCs w:val="22"/>
              </w:rPr>
              <w:t>SOCIAL STUDIES</w:t>
            </w:r>
          </w:p>
        </w:tc>
      </w:tr>
      <w:tr w:rsidR="00DD7DBF" w:rsidRPr="0061136E" w14:paraId="535B8C65" w14:textId="77777777" w:rsidTr="0066135E">
        <w:trPr>
          <w:trHeight w:val="270"/>
          <w:jc w:val="center"/>
        </w:trPr>
        <w:tc>
          <w:tcPr>
            <w:tcW w:w="2910" w:type="dxa"/>
            <w:tcBorders>
              <w:top w:val="single" w:sz="8" w:space="0" w:color="auto"/>
              <w:left w:val="single" w:sz="8" w:space="0" w:color="auto"/>
              <w:bottom w:val="single" w:sz="8" w:space="0" w:color="auto"/>
              <w:right w:val="single" w:sz="8" w:space="0" w:color="auto"/>
            </w:tcBorders>
          </w:tcPr>
          <w:p w14:paraId="0028A78E" w14:textId="03D35B8C" w:rsidR="00DD7DBF" w:rsidRPr="0061136E" w:rsidRDefault="00DD44A8" w:rsidP="00DD7DBF">
            <w:pPr>
              <w:rPr>
                <w:rFonts w:ascii="Bookman Old Style" w:hAnsi="Bookman Old Style"/>
                <w:sz w:val="22"/>
                <w:szCs w:val="22"/>
              </w:rPr>
            </w:pPr>
            <w:r>
              <w:rPr>
                <w:rFonts w:ascii="Bookman Old Style" w:hAnsi="Bookman Old Style"/>
                <w:sz w:val="22"/>
                <w:szCs w:val="22"/>
              </w:rPr>
              <w:t>LOTE</w:t>
            </w:r>
            <w:r w:rsidR="00DD7DBF" w:rsidRPr="0061136E">
              <w:rPr>
                <w:rFonts w:ascii="Bookman Old Style" w:hAnsi="Bookman Old Style"/>
                <w:sz w:val="22"/>
                <w:szCs w:val="22"/>
              </w:rPr>
              <w:t>*</w:t>
            </w:r>
          </w:p>
        </w:tc>
      </w:tr>
      <w:tr w:rsidR="00DD7DBF" w:rsidRPr="0061136E" w14:paraId="1AC89913" w14:textId="77777777" w:rsidTr="0066135E">
        <w:trPr>
          <w:trHeight w:val="270"/>
          <w:jc w:val="center"/>
        </w:trPr>
        <w:tc>
          <w:tcPr>
            <w:tcW w:w="2910" w:type="dxa"/>
            <w:tcBorders>
              <w:top w:val="single" w:sz="8" w:space="0" w:color="auto"/>
              <w:left w:val="single" w:sz="8" w:space="0" w:color="auto"/>
              <w:bottom w:val="single" w:sz="8" w:space="0" w:color="auto"/>
              <w:right w:val="single" w:sz="8" w:space="0" w:color="auto"/>
            </w:tcBorders>
          </w:tcPr>
          <w:p w14:paraId="3009B37F" w14:textId="7466C0D2" w:rsidR="00DD7DBF" w:rsidRPr="0061136E" w:rsidRDefault="00DD7DBF" w:rsidP="00DD7DBF">
            <w:pPr>
              <w:rPr>
                <w:rFonts w:ascii="Bookman Old Style" w:hAnsi="Bookman Old Style"/>
                <w:sz w:val="22"/>
                <w:szCs w:val="22"/>
              </w:rPr>
            </w:pPr>
            <w:r w:rsidRPr="0061136E">
              <w:rPr>
                <w:rFonts w:ascii="Bookman Old Style" w:hAnsi="Bookman Old Style"/>
                <w:sz w:val="22"/>
                <w:szCs w:val="22"/>
              </w:rPr>
              <w:t>PHYSICAL EDUCATION</w:t>
            </w:r>
          </w:p>
        </w:tc>
      </w:tr>
      <w:tr w:rsidR="00DD7DBF" w:rsidRPr="0061136E" w14:paraId="0FEB9A8D" w14:textId="77777777" w:rsidTr="0066135E">
        <w:trPr>
          <w:trHeight w:val="270"/>
          <w:jc w:val="center"/>
        </w:trPr>
        <w:tc>
          <w:tcPr>
            <w:tcW w:w="2910" w:type="dxa"/>
            <w:tcBorders>
              <w:top w:val="single" w:sz="8" w:space="0" w:color="auto"/>
              <w:left w:val="single" w:sz="8" w:space="0" w:color="auto"/>
              <w:bottom w:val="single" w:sz="8" w:space="0" w:color="auto"/>
              <w:right w:val="single" w:sz="8" w:space="0" w:color="auto"/>
            </w:tcBorders>
          </w:tcPr>
          <w:p w14:paraId="0E3A2B82" w14:textId="15A09ECB" w:rsidR="00DD7DBF" w:rsidRPr="0061136E" w:rsidRDefault="00DD7DBF" w:rsidP="00DD7DBF">
            <w:pPr>
              <w:rPr>
                <w:rFonts w:ascii="Bookman Old Style" w:hAnsi="Bookman Old Style"/>
                <w:sz w:val="22"/>
                <w:szCs w:val="22"/>
              </w:rPr>
            </w:pPr>
            <w:r w:rsidRPr="0061136E">
              <w:rPr>
                <w:rFonts w:ascii="Bookman Old Style" w:hAnsi="Bookman Old Style"/>
                <w:sz w:val="22"/>
                <w:szCs w:val="22"/>
              </w:rPr>
              <w:t>HEALTH</w:t>
            </w:r>
          </w:p>
        </w:tc>
      </w:tr>
      <w:tr w:rsidR="00DD7DBF" w:rsidRPr="0061136E" w14:paraId="416790A9" w14:textId="77777777" w:rsidTr="0066135E">
        <w:trPr>
          <w:trHeight w:val="270"/>
          <w:jc w:val="center"/>
        </w:trPr>
        <w:tc>
          <w:tcPr>
            <w:tcW w:w="2910" w:type="dxa"/>
            <w:tcBorders>
              <w:top w:val="single" w:sz="8" w:space="0" w:color="auto"/>
              <w:left w:val="single" w:sz="8" w:space="0" w:color="auto"/>
              <w:bottom w:val="single" w:sz="8" w:space="0" w:color="auto"/>
              <w:right w:val="single" w:sz="8" w:space="0" w:color="auto"/>
            </w:tcBorders>
          </w:tcPr>
          <w:p w14:paraId="52BCB2E8" w14:textId="563A9DEA" w:rsidR="00DD7DBF" w:rsidRPr="0061136E" w:rsidRDefault="00DD7DBF" w:rsidP="00DD7DBF">
            <w:pPr>
              <w:rPr>
                <w:rFonts w:ascii="Bookman Old Style" w:hAnsi="Bookman Old Style"/>
                <w:sz w:val="22"/>
                <w:szCs w:val="22"/>
              </w:rPr>
            </w:pPr>
            <w:r w:rsidRPr="0061136E">
              <w:rPr>
                <w:rFonts w:ascii="Bookman Old Style" w:hAnsi="Bookman Old Style"/>
                <w:sz w:val="22"/>
                <w:szCs w:val="22"/>
              </w:rPr>
              <w:t>ARTS</w:t>
            </w:r>
          </w:p>
        </w:tc>
      </w:tr>
      <w:tr w:rsidR="00DD7DBF" w:rsidRPr="0061136E" w14:paraId="73B5117A" w14:textId="77777777" w:rsidTr="0066135E">
        <w:trPr>
          <w:trHeight w:val="270"/>
          <w:jc w:val="center"/>
        </w:trPr>
        <w:tc>
          <w:tcPr>
            <w:tcW w:w="2910" w:type="dxa"/>
            <w:tcBorders>
              <w:top w:val="single" w:sz="8" w:space="0" w:color="auto"/>
              <w:left w:val="single" w:sz="8" w:space="0" w:color="auto"/>
              <w:bottom w:val="single" w:sz="8" w:space="0" w:color="auto"/>
              <w:right w:val="single" w:sz="8" w:space="0" w:color="auto"/>
            </w:tcBorders>
          </w:tcPr>
          <w:p w14:paraId="48593257" w14:textId="387E5821" w:rsidR="00DD7DBF" w:rsidRPr="0061136E" w:rsidRDefault="00DD7DBF" w:rsidP="00DD7DBF">
            <w:pPr>
              <w:rPr>
                <w:rFonts w:ascii="Bookman Old Style" w:hAnsi="Bookman Old Style"/>
                <w:sz w:val="22"/>
                <w:szCs w:val="22"/>
              </w:rPr>
            </w:pPr>
            <w:r w:rsidRPr="0061136E">
              <w:rPr>
                <w:rFonts w:ascii="Bookman Old Style" w:hAnsi="Bookman Old Style"/>
                <w:sz w:val="22"/>
                <w:szCs w:val="22"/>
              </w:rPr>
              <w:t>OTHER</w:t>
            </w:r>
          </w:p>
        </w:tc>
      </w:tr>
    </w:tbl>
    <w:p w14:paraId="21728108" w14:textId="09434B94" w:rsidR="00CD54F6" w:rsidRPr="00C91016" w:rsidRDefault="00CD54F6" w:rsidP="00843004">
      <w:pPr>
        <w:jc w:val="center"/>
        <w:rPr>
          <w:rFonts w:ascii="Arial" w:hAnsi="Arial" w:cs="Arial"/>
          <w:sz w:val="20"/>
          <w:szCs w:val="20"/>
        </w:rPr>
      </w:pPr>
      <w:r w:rsidRPr="0061136E">
        <w:rPr>
          <w:rFonts w:ascii="Arial" w:hAnsi="Arial" w:cs="Arial"/>
          <w:sz w:val="20"/>
          <w:szCs w:val="20"/>
        </w:rPr>
        <w:t xml:space="preserve">*Language Other Than </w:t>
      </w:r>
      <w:r w:rsidRPr="00C91016">
        <w:rPr>
          <w:rFonts w:ascii="Arial" w:hAnsi="Arial" w:cs="Arial"/>
          <w:sz w:val="20"/>
          <w:szCs w:val="20"/>
        </w:rPr>
        <w:t>English</w:t>
      </w:r>
      <w:r w:rsidR="00DD44A8" w:rsidRPr="00C91016">
        <w:rPr>
          <w:rFonts w:ascii="Arial" w:hAnsi="Arial" w:cs="Arial"/>
          <w:sz w:val="20"/>
          <w:szCs w:val="20"/>
        </w:rPr>
        <w:t>/World Languages</w:t>
      </w:r>
    </w:p>
    <w:p w14:paraId="7C99D67C" w14:textId="77777777" w:rsidR="000B2D09" w:rsidRPr="00C91016" w:rsidRDefault="000B2D09" w:rsidP="000B2D09"/>
    <w:p w14:paraId="1CCD4EF5" w14:textId="28CDDCBC" w:rsidR="004C411F" w:rsidRPr="00C91016" w:rsidRDefault="004C411F" w:rsidP="000B2D09">
      <w:pPr>
        <w:pStyle w:val="Heading2"/>
        <w:jc w:val="center"/>
      </w:pPr>
      <w:bookmarkStart w:id="680" w:name="_Toc163224921"/>
      <w:r w:rsidRPr="00C91016">
        <w:t>Crisis/Disaster Student Displacement Codes</w:t>
      </w:r>
      <w:bookmarkEnd w:id="680"/>
    </w:p>
    <w:p w14:paraId="0B5AD11E" w14:textId="6C94D746" w:rsidR="004C411F" w:rsidRPr="00C91016" w:rsidRDefault="00CD54F6" w:rsidP="004C411F">
      <w:pPr>
        <w:jc w:val="center"/>
        <w:rPr>
          <w:rFonts w:ascii="Arial" w:hAnsi="Arial" w:cs="Arial"/>
          <w:b/>
          <w:bCs/>
          <w:iCs/>
        </w:rPr>
      </w:pPr>
      <w:r w:rsidRPr="00C91016">
        <w:rPr>
          <w:rFonts w:ascii="Arial" w:hAnsi="Arial" w:cs="Arial"/>
          <w:b/>
          <w:bCs/>
          <w:iCs/>
        </w:rPr>
        <w:t>(</w:t>
      </w:r>
      <w:r w:rsidR="004C411F" w:rsidRPr="00C91016">
        <w:rPr>
          <w:rFonts w:ascii="Arial" w:hAnsi="Arial" w:cs="Arial"/>
          <w:b/>
          <w:bCs/>
          <w:iCs/>
        </w:rPr>
        <w:t>Student Lite, Field 58</w:t>
      </w:r>
      <w:r w:rsidRPr="00C91016">
        <w:rPr>
          <w:rFonts w:ascii="Arial" w:hAnsi="Arial" w:cs="Arial"/>
          <w:b/>
          <w:bCs/>
          <w:iCs/>
        </w:rPr>
        <w:t>)</w:t>
      </w:r>
    </w:p>
    <w:p w14:paraId="361523A5" w14:textId="77777777" w:rsidR="004C411F" w:rsidRPr="00C91016" w:rsidRDefault="004C411F" w:rsidP="004C411F">
      <w:pPr>
        <w:jc w:val="center"/>
        <w:rPr>
          <w:rFonts w:ascii="Arial" w:hAnsi="Arial" w:cs="Arial"/>
          <w:b/>
          <w:bCs/>
          <w:iCs/>
          <w:sz w:val="28"/>
          <w:szCs w:val="28"/>
        </w:rPr>
      </w:pPr>
    </w:p>
    <w:p w14:paraId="1402B771" w14:textId="56BCFDE1" w:rsidR="00471F18" w:rsidRDefault="003C6BD1" w:rsidP="00FA5A3D">
      <w:pPr>
        <w:pStyle w:val="xmsonormal"/>
        <w:rPr>
          <w:rFonts w:ascii="Arial" w:hAnsi="Arial" w:cs="Arial"/>
        </w:rPr>
      </w:pPr>
      <w:r w:rsidRPr="00C91016">
        <w:rPr>
          <w:rFonts w:ascii="Arial" w:hAnsi="Arial" w:cs="Arial"/>
          <w:sz w:val="24"/>
          <w:szCs w:val="24"/>
        </w:rPr>
        <w:t xml:space="preserve">A youth of compulsory school age presented at the school for registration that may </w:t>
      </w:r>
      <w:r w:rsidRPr="00C91016">
        <w:rPr>
          <w:rFonts w:ascii="Arial" w:hAnsi="Arial" w:cs="Arial"/>
          <w:sz w:val="24"/>
          <w:szCs w:val="24"/>
          <w:u w:val="single"/>
        </w:rPr>
        <w:t>or may not have all required documentation</w:t>
      </w:r>
      <w:r w:rsidRPr="00C91016">
        <w:rPr>
          <w:rFonts w:ascii="Arial" w:hAnsi="Arial" w:cs="Arial"/>
          <w:sz w:val="24"/>
          <w:szCs w:val="24"/>
        </w:rPr>
        <w:t xml:space="preserve"> due to a disaster must be reported with the appropriate crisis/disaster code (category) and when known, the name of the crisis or disaster that led to the student being displaced.</w:t>
      </w:r>
      <w:r w:rsidR="00C91016">
        <w:rPr>
          <w:rFonts w:ascii="Arial" w:hAnsi="Arial" w:cs="Arial"/>
          <w:sz w:val="24"/>
          <w:szCs w:val="24"/>
        </w:rPr>
        <w:t xml:space="preserve"> This would be reported only in the school year in which the impacted student is first presented at the school for registration. If the student also meets the criteria as an immigrant student, Program Service Code 8282 must also be reported in Programs Fact. Report this information to the SIRS as early as possible each school year, including students who registered over the summer. </w:t>
      </w:r>
    </w:p>
    <w:tbl>
      <w:tblPr>
        <w:tblStyle w:val="TableGrid"/>
        <w:tblW w:w="0" w:type="auto"/>
        <w:tblLook w:val="04A0" w:firstRow="1" w:lastRow="0" w:firstColumn="1" w:lastColumn="0" w:noHBand="0" w:noVBand="1"/>
      </w:tblPr>
      <w:tblGrid>
        <w:gridCol w:w="2335"/>
        <w:gridCol w:w="3330"/>
        <w:gridCol w:w="4405"/>
      </w:tblGrid>
      <w:tr w:rsidR="004C411F" w:rsidRPr="0061136E" w14:paraId="51DFE16D" w14:textId="77777777" w:rsidTr="00806C0A">
        <w:trPr>
          <w:trHeight w:val="557"/>
        </w:trPr>
        <w:tc>
          <w:tcPr>
            <w:tcW w:w="2335" w:type="dxa"/>
            <w:shd w:val="clear" w:color="auto" w:fill="D9D9D9" w:themeFill="background1" w:themeFillShade="D9"/>
            <w:vAlign w:val="center"/>
          </w:tcPr>
          <w:p w14:paraId="7D37B408" w14:textId="77777777" w:rsidR="004C411F" w:rsidRPr="0061136E" w:rsidRDefault="004C411F" w:rsidP="00C57978">
            <w:pPr>
              <w:jc w:val="center"/>
              <w:rPr>
                <w:rFonts w:ascii="Bookman Old Style" w:hAnsi="Bookman Old Style" w:cstheme="minorHAnsi"/>
                <w:b/>
                <w:bCs/>
                <w:iCs/>
                <w:sz w:val="22"/>
                <w:szCs w:val="22"/>
              </w:rPr>
            </w:pPr>
            <w:r w:rsidRPr="0061136E">
              <w:rPr>
                <w:rFonts w:ascii="Bookman Old Style" w:hAnsi="Bookman Old Style" w:cstheme="minorHAnsi"/>
                <w:b/>
                <w:bCs/>
                <w:iCs/>
                <w:sz w:val="22"/>
                <w:szCs w:val="22"/>
              </w:rPr>
              <w:lastRenderedPageBreak/>
              <w:t>Code</w:t>
            </w:r>
          </w:p>
        </w:tc>
        <w:tc>
          <w:tcPr>
            <w:tcW w:w="3330" w:type="dxa"/>
            <w:shd w:val="clear" w:color="auto" w:fill="D9D9D9" w:themeFill="background1" w:themeFillShade="D9"/>
            <w:vAlign w:val="center"/>
          </w:tcPr>
          <w:p w14:paraId="5D02801B" w14:textId="77777777" w:rsidR="004C411F" w:rsidRPr="0061136E" w:rsidRDefault="004C411F" w:rsidP="00C57978">
            <w:pPr>
              <w:jc w:val="center"/>
              <w:rPr>
                <w:rFonts w:ascii="Bookman Old Style" w:hAnsi="Bookman Old Style" w:cstheme="minorHAnsi"/>
                <w:b/>
                <w:bCs/>
                <w:iCs/>
                <w:sz w:val="22"/>
                <w:szCs w:val="22"/>
              </w:rPr>
            </w:pPr>
            <w:r w:rsidRPr="0061136E">
              <w:rPr>
                <w:rFonts w:ascii="Bookman Old Style" w:hAnsi="Bookman Old Style" w:cstheme="minorHAnsi"/>
                <w:b/>
                <w:bCs/>
                <w:iCs/>
                <w:sz w:val="22"/>
                <w:szCs w:val="22"/>
              </w:rPr>
              <w:t>Description</w:t>
            </w:r>
          </w:p>
        </w:tc>
        <w:tc>
          <w:tcPr>
            <w:tcW w:w="4405" w:type="dxa"/>
            <w:shd w:val="clear" w:color="auto" w:fill="D9D9D9" w:themeFill="background1" w:themeFillShade="D9"/>
            <w:vAlign w:val="center"/>
          </w:tcPr>
          <w:p w14:paraId="43F9668C" w14:textId="77777777" w:rsidR="004C411F" w:rsidRPr="0061136E" w:rsidRDefault="004C411F" w:rsidP="00C57978">
            <w:pPr>
              <w:jc w:val="center"/>
              <w:rPr>
                <w:rFonts w:ascii="Bookman Old Style" w:hAnsi="Bookman Old Style" w:cstheme="minorHAnsi"/>
                <w:b/>
                <w:bCs/>
                <w:iCs/>
                <w:sz w:val="22"/>
                <w:szCs w:val="22"/>
              </w:rPr>
            </w:pPr>
            <w:r w:rsidRPr="0061136E">
              <w:rPr>
                <w:rFonts w:ascii="Bookman Old Style" w:hAnsi="Bookman Old Style" w:cstheme="minorHAnsi"/>
                <w:b/>
                <w:bCs/>
                <w:iCs/>
                <w:sz w:val="22"/>
                <w:szCs w:val="22"/>
              </w:rPr>
              <w:t>Definition</w:t>
            </w:r>
          </w:p>
        </w:tc>
      </w:tr>
      <w:tr w:rsidR="004C411F" w:rsidRPr="0061136E" w14:paraId="13841A91" w14:textId="77777777" w:rsidTr="00806C0A">
        <w:tc>
          <w:tcPr>
            <w:tcW w:w="2335" w:type="dxa"/>
          </w:tcPr>
          <w:p w14:paraId="14D7E0E7" w14:textId="77777777" w:rsidR="004C411F" w:rsidRPr="00806C0A" w:rsidRDefault="004C411F" w:rsidP="00C57978">
            <w:pPr>
              <w:rPr>
                <w:rFonts w:ascii="Bookman Old Style" w:hAnsi="Bookman Old Style" w:cstheme="minorHAnsi"/>
                <w:iCs/>
                <w:sz w:val="22"/>
                <w:szCs w:val="22"/>
              </w:rPr>
            </w:pPr>
            <w:bookmarkStart w:id="681" w:name="_Hlk109397071"/>
            <w:r w:rsidRPr="00806C0A">
              <w:rPr>
                <w:rFonts w:ascii="Bookman Old Style" w:hAnsi="Bookman Old Style" w:cstheme="minorHAnsi"/>
                <w:iCs/>
                <w:sz w:val="22"/>
                <w:szCs w:val="22"/>
              </w:rPr>
              <w:t>Natural</w:t>
            </w:r>
          </w:p>
        </w:tc>
        <w:tc>
          <w:tcPr>
            <w:tcW w:w="3330" w:type="dxa"/>
          </w:tcPr>
          <w:p w14:paraId="38DBAA47" w14:textId="77777777" w:rsidR="004C411F" w:rsidRPr="00806C0A" w:rsidRDefault="004C411F" w:rsidP="00C57978">
            <w:pPr>
              <w:rPr>
                <w:rFonts w:ascii="Bookman Old Style" w:hAnsi="Bookman Old Style" w:cstheme="minorHAnsi"/>
                <w:iCs/>
                <w:sz w:val="22"/>
                <w:szCs w:val="22"/>
              </w:rPr>
            </w:pPr>
            <w:r w:rsidRPr="00806C0A">
              <w:rPr>
                <w:rFonts w:ascii="Bookman Old Style" w:hAnsi="Bookman Old Style" w:cstheme="minorHAnsi"/>
                <w:iCs/>
                <w:sz w:val="22"/>
                <w:szCs w:val="22"/>
              </w:rPr>
              <w:t>Natural disaster-induced</w:t>
            </w:r>
          </w:p>
        </w:tc>
        <w:tc>
          <w:tcPr>
            <w:tcW w:w="4405" w:type="dxa"/>
          </w:tcPr>
          <w:p w14:paraId="5E202DA6" w14:textId="77777777" w:rsidR="004C411F" w:rsidRPr="0061136E" w:rsidRDefault="004C411F" w:rsidP="00C57978">
            <w:pPr>
              <w:rPr>
                <w:rFonts w:ascii="Bookman Old Style" w:hAnsi="Bookman Old Style" w:cstheme="minorHAnsi"/>
                <w:b/>
                <w:bCs/>
                <w:iCs/>
                <w:sz w:val="22"/>
                <w:szCs w:val="22"/>
              </w:rPr>
            </w:pPr>
            <w:r w:rsidRPr="0061136E">
              <w:rPr>
                <w:rFonts w:ascii="Bookman Old Style" w:hAnsi="Bookman Old Style" w:cstheme="minorHAnsi"/>
                <w:sz w:val="22"/>
                <w:szCs w:val="22"/>
              </w:rPr>
              <w:t xml:space="preserve">A natural disaster includes but is not limited to hurricanes, tropical storms, landslides, tornadoes, tsunamis, wildfire, sinkholes.   </w:t>
            </w:r>
          </w:p>
        </w:tc>
      </w:tr>
      <w:tr w:rsidR="004C411F" w:rsidRPr="0061136E" w14:paraId="322F1C70" w14:textId="77777777" w:rsidTr="00806C0A">
        <w:tc>
          <w:tcPr>
            <w:tcW w:w="2335" w:type="dxa"/>
          </w:tcPr>
          <w:p w14:paraId="4DFBD74F" w14:textId="77777777" w:rsidR="004C411F" w:rsidRPr="00806C0A" w:rsidRDefault="004C411F" w:rsidP="00C57978">
            <w:pPr>
              <w:rPr>
                <w:rFonts w:ascii="Bookman Old Style" w:hAnsi="Bookman Old Style" w:cstheme="minorHAnsi"/>
                <w:iCs/>
                <w:sz w:val="22"/>
                <w:szCs w:val="22"/>
              </w:rPr>
            </w:pPr>
            <w:r w:rsidRPr="00806C0A">
              <w:rPr>
                <w:rFonts w:ascii="Bookman Old Style" w:hAnsi="Bookman Old Style" w:cstheme="minorHAnsi"/>
                <w:iCs/>
                <w:sz w:val="22"/>
                <w:szCs w:val="22"/>
              </w:rPr>
              <w:t>Civil</w:t>
            </w:r>
          </w:p>
        </w:tc>
        <w:tc>
          <w:tcPr>
            <w:tcW w:w="3330" w:type="dxa"/>
          </w:tcPr>
          <w:p w14:paraId="517FD919" w14:textId="77777777" w:rsidR="004C411F" w:rsidRPr="00806C0A" w:rsidRDefault="004C411F" w:rsidP="00C57978">
            <w:pPr>
              <w:rPr>
                <w:rFonts w:ascii="Bookman Old Style" w:hAnsi="Bookman Old Style" w:cstheme="minorHAnsi"/>
                <w:iCs/>
                <w:sz w:val="22"/>
                <w:szCs w:val="22"/>
              </w:rPr>
            </w:pPr>
            <w:r w:rsidRPr="00806C0A">
              <w:rPr>
                <w:rFonts w:ascii="Bookman Old Style" w:hAnsi="Bookman Old Style" w:cstheme="minorHAnsi"/>
                <w:iCs/>
                <w:sz w:val="22"/>
                <w:szCs w:val="22"/>
              </w:rPr>
              <w:t>Civil conflict-induced</w:t>
            </w:r>
          </w:p>
        </w:tc>
        <w:tc>
          <w:tcPr>
            <w:tcW w:w="4405" w:type="dxa"/>
          </w:tcPr>
          <w:p w14:paraId="30B88766" w14:textId="77777777" w:rsidR="004C411F" w:rsidRPr="0061136E" w:rsidRDefault="004C411F" w:rsidP="00C57978">
            <w:pPr>
              <w:rPr>
                <w:rFonts w:ascii="Bookman Old Style" w:hAnsi="Bookman Old Style" w:cstheme="minorHAnsi"/>
                <w:b/>
                <w:bCs/>
                <w:iCs/>
                <w:sz w:val="22"/>
                <w:szCs w:val="22"/>
              </w:rPr>
            </w:pPr>
            <w:r w:rsidRPr="0061136E">
              <w:rPr>
                <w:rFonts w:ascii="Bookman Old Style" w:hAnsi="Bookman Old Style" w:cstheme="minorHAnsi"/>
                <w:sz w:val="22"/>
                <w:szCs w:val="22"/>
              </w:rPr>
              <w:t xml:space="preserve">A civil disaster includes but is not limited to manmade intentional, accidental disasters such as war, fire accidents, and industrial accidents.  </w:t>
            </w:r>
          </w:p>
        </w:tc>
      </w:tr>
      <w:tr w:rsidR="004C411F" w:rsidRPr="0061136E" w14:paraId="330BE4AE" w14:textId="77777777" w:rsidTr="00806C0A">
        <w:tc>
          <w:tcPr>
            <w:tcW w:w="2335" w:type="dxa"/>
          </w:tcPr>
          <w:p w14:paraId="5462B9FF" w14:textId="77777777" w:rsidR="004C411F" w:rsidRPr="00806C0A" w:rsidRDefault="004C411F" w:rsidP="00C57978">
            <w:pPr>
              <w:rPr>
                <w:rFonts w:ascii="Bookman Old Style" w:hAnsi="Bookman Old Style" w:cstheme="minorHAnsi"/>
                <w:iCs/>
                <w:sz w:val="22"/>
                <w:szCs w:val="22"/>
              </w:rPr>
            </w:pPr>
            <w:r w:rsidRPr="00806C0A">
              <w:rPr>
                <w:rFonts w:ascii="Bookman Old Style" w:hAnsi="Bookman Old Style" w:cstheme="minorHAnsi"/>
                <w:iCs/>
                <w:sz w:val="22"/>
                <w:szCs w:val="22"/>
              </w:rPr>
              <w:t>Health</w:t>
            </w:r>
          </w:p>
        </w:tc>
        <w:tc>
          <w:tcPr>
            <w:tcW w:w="3330" w:type="dxa"/>
          </w:tcPr>
          <w:p w14:paraId="6A864626" w14:textId="77777777" w:rsidR="004C411F" w:rsidRPr="00806C0A" w:rsidRDefault="004C411F" w:rsidP="00C57978">
            <w:pPr>
              <w:rPr>
                <w:rFonts w:ascii="Bookman Old Style" w:hAnsi="Bookman Old Style" w:cstheme="minorHAnsi"/>
                <w:iCs/>
                <w:sz w:val="22"/>
                <w:szCs w:val="22"/>
              </w:rPr>
            </w:pPr>
            <w:r w:rsidRPr="00806C0A">
              <w:rPr>
                <w:rFonts w:ascii="Bookman Old Style" w:hAnsi="Bookman Old Style" w:cstheme="minorHAnsi"/>
                <w:iCs/>
                <w:sz w:val="22"/>
                <w:szCs w:val="22"/>
              </w:rPr>
              <w:t>Health crisis-induced</w:t>
            </w:r>
          </w:p>
        </w:tc>
        <w:tc>
          <w:tcPr>
            <w:tcW w:w="4405" w:type="dxa"/>
          </w:tcPr>
          <w:p w14:paraId="3C3E09D4" w14:textId="77777777" w:rsidR="004C411F" w:rsidRPr="0061136E" w:rsidRDefault="004C411F" w:rsidP="00C57978">
            <w:pPr>
              <w:rPr>
                <w:rFonts w:ascii="Bookman Old Style" w:hAnsi="Bookman Old Style" w:cstheme="minorHAnsi"/>
                <w:b/>
                <w:bCs/>
                <w:iCs/>
                <w:sz w:val="22"/>
                <w:szCs w:val="22"/>
              </w:rPr>
            </w:pPr>
            <w:r w:rsidRPr="0061136E">
              <w:rPr>
                <w:rFonts w:ascii="Bookman Old Style" w:hAnsi="Bookman Old Style" w:cstheme="minorHAnsi"/>
                <w:sz w:val="22"/>
                <w:szCs w:val="22"/>
              </w:rPr>
              <w:t>A health disaster includes but is not limited to pandemics and epidemics.</w:t>
            </w:r>
          </w:p>
        </w:tc>
      </w:tr>
      <w:tr w:rsidR="004C411F" w:rsidRPr="0061136E" w14:paraId="4F7FB28D" w14:textId="77777777" w:rsidTr="00806C0A">
        <w:tc>
          <w:tcPr>
            <w:tcW w:w="2335" w:type="dxa"/>
          </w:tcPr>
          <w:p w14:paraId="6A50B8CE" w14:textId="77777777" w:rsidR="004C411F" w:rsidRPr="00806C0A" w:rsidRDefault="004C411F" w:rsidP="00C57978">
            <w:pPr>
              <w:rPr>
                <w:rFonts w:ascii="Bookman Old Style" w:hAnsi="Bookman Old Style" w:cstheme="minorHAnsi"/>
                <w:iCs/>
                <w:sz w:val="22"/>
                <w:szCs w:val="22"/>
              </w:rPr>
            </w:pPr>
            <w:r w:rsidRPr="00806C0A">
              <w:rPr>
                <w:rFonts w:ascii="Bookman Old Style" w:hAnsi="Bookman Old Style" w:cstheme="minorHAnsi"/>
                <w:iCs/>
                <w:sz w:val="22"/>
                <w:szCs w:val="22"/>
              </w:rPr>
              <w:t>Other</w:t>
            </w:r>
          </w:p>
        </w:tc>
        <w:tc>
          <w:tcPr>
            <w:tcW w:w="3330" w:type="dxa"/>
          </w:tcPr>
          <w:p w14:paraId="35CEAF9F" w14:textId="77777777" w:rsidR="004C411F" w:rsidRPr="00806C0A" w:rsidRDefault="004C411F" w:rsidP="00C57978">
            <w:pPr>
              <w:rPr>
                <w:rFonts w:ascii="Bookman Old Style" w:hAnsi="Bookman Old Style" w:cstheme="minorHAnsi"/>
                <w:iCs/>
                <w:sz w:val="22"/>
                <w:szCs w:val="22"/>
              </w:rPr>
            </w:pPr>
            <w:r w:rsidRPr="00806C0A">
              <w:rPr>
                <w:rFonts w:ascii="Bookman Old Style" w:hAnsi="Bookman Old Style" w:cstheme="minorHAnsi"/>
                <w:iCs/>
                <w:sz w:val="22"/>
                <w:szCs w:val="22"/>
              </w:rPr>
              <w:t xml:space="preserve">Other crisis-induced </w:t>
            </w:r>
          </w:p>
        </w:tc>
        <w:tc>
          <w:tcPr>
            <w:tcW w:w="4405" w:type="dxa"/>
          </w:tcPr>
          <w:p w14:paraId="5534391B" w14:textId="77777777" w:rsidR="004C411F" w:rsidRPr="0061136E" w:rsidRDefault="004C411F" w:rsidP="00C57978">
            <w:pPr>
              <w:rPr>
                <w:rFonts w:ascii="Bookman Old Style" w:hAnsi="Bookman Old Style" w:cstheme="minorHAnsi"/>
                <w:b/>
                <w:bCs/>
                <w:iCs/>
                <w:sz w:val="22"/>
                <w:szCs w:val="22"/>
              </w:rPr>
            </w:pPr>
            <w:r w:rsidRPr="0061136E">
              <w:rPr>
                <w:rFonts w:ascii="Bookman Old Style" w:hAnsi="Bookman Old Style" w:cstheme="minorHAnsi"/>
                <w:sz w:val="22"/>
                <w:szCs w:val="22"/>
              </w:rPr>
              <w:t xml:space="preserve">The crisis or disaster leading to the student being displaced is unclear.  </w:t>
            </w:r>
          </w:p>
        </w:tc>
      </w:tr>
      <w:bookmarkEnd w:id="681"/>
    </w:tbl>
    <w:p w14:paraId="70F19AB8" w14:textId="77777777" w:rsidR="004C411F" w:rsidRPr="0061136E" w:rsidRDefault="004C411F" w:rsidP="004C411F">
      <w:pPr>
        <w:rPr>
          <w:rFonts w:ascii="Arial" w:hAnsi="Arial" w:cs="Arial"/>
          <w:b/>
          <w:bCs/>
          <w:iCs/>
          <w:sz w:val="28"/>
          <w:szCs w:val="28"/>
        </w:rPr>
      </w:pPr>
    </w:p>
    <w:p w14:paraId="5F83EF62" w14:textId="78E75B1C" w:rsidR="000374AA" w:rsidRPr="00C44A03" w:rsidRDefault="000374AA" w:rsidP="003356FC">
      <w:pPr>
        <w:pStyle w:val="Heading2"/>
        <w:jc w:val="center"/>
      </w:pPr>
      <w:bookmarkStart w:id="682" w:name="_Toc163224922"/>
      <w:r w:rsidRPr="0061136E">
        <w:t>Day Type Codes</w:t>
      </w:r>
      <w:bookmarkEnd w:id="682"/>
    </w:p>
    <w:tbl>
      <w:tblPr>
        <w:tblStyle w:val="TableGrid"/>
        <w:tblW w:w="0" w:type="auto"/>
        <w:tblLook w:val="04A0" w:firstRow="1" w:lastRow="0" w:firstColumn="1" w:lastColumn="0" w:noHBand="0" w:noVBand="1"/>
        <w:tblCaption w:val="Day Type Codes "/>
        <w:tblDescription w:val="Day type codes for instructional and non-instructional days."/>
      </w:tblPr>
      <w:tblGrid>
        <w:gridCol w:w="2159"/>
        <w:gridCol w:w="2578"/>
        <w:gridCol w:w="2761"/>
        <w:gridCol w:w="2572"/>
      </w:tblGrid>
      <w:tr w:rsidR="000374AA" w:rsidRPr="00E969B0" w14:paraId="384B106E" w14:textId="77777777" w:rsidTr="00806C0A">
        <w:trPr>
          <w:tblHeader/>
        </w:trPr>
        <w:tc>
          <w:tcPr>
            <w:tcW w:w="2159" w:type="dxa"/>
            <w:shd w:val="clear" w:color="auto" w:fill="D9D9D9" w:themeFill="background1" w:themeFillShade="D9"/>
            <w:vAlign w:val="center"/>
          </w:tcPr>
          <w:p w14:paraId="44FF045F" w14:textId="77777777" w:rsidR="000374AA" w:rsidRPr="00DB5F03" w:rsidRDefault="000374AA" w:rsidP="00DD1C3D">
            <w:pPr>
              <w:jc w:val="center"/>
              <w:rPr>
                <w:rFonts w:ascii="Bookman Old Style" w:hAnsi="Bookman Old Style"/>
                <w:b/>
                <w:sz w:val="22"/>
                <w:szCs w:val="22"/>
              </w:rPr>
            </w:pPr>
            <w:bookmarkStart w:id="683" w:name="_Hlk63676805"/>
            <w:r w:rsidRPr="00DB5F03">
              <w:rPr>
                <w:rFonts w:ascii="Bookman Old Style" w:hAnsi="Bookman Old Style"/>
                <w:b/>
                <w:sz w:val="22"/>
                <w:szCs w:val="22"/>
              </w:rPr>
              <w:t>Day Type</w:t>
            </w:r>
          </w:p>
        </w:tc>
        <w:tc>
          <w:tcPr>
            <w:tcW w:w="2578" w:type="dxa"/>
            <w:shd w:val="clear" w:color="auto" w:fill="D9D9D9" w:themeFill="background1" w:themeFillShade="D9"/>
            <w:vAlign w:val="center"/>
          </w:tcPr>
          <w:p w14:paraId="06579C7D" w14:textId="77777777" w:rsidR="000374AA" w:rsidRPr="00DB5F03" w:rsidRDefault="000374AA" w:rsidP="00DD1C3D">
            <w:pPr>
              <w:jc w:val="center"/>
              <w:rPr>
                <w:rFonts w:ascii="Bookman Old Style" w:hAnsi="Bookman Old Style"/>
                <w:b/>
                <w:sz w:val="22"/>
                <w:szCs w:val="22"/>
              </w:rPr>
            </w:pPr>
            <w:r w:rsidRPr="00DB5F03">
              <w:rPr>
                <w:rFonts w:ascii="Bookman Old Style" w:hAnsi="Bookman Old Style"/>
                <w:b/>
                <w:sz w:val="22"/>
                <w:szCs w:val="22"/>
              </w:rPr>
              <w:t>Code</w:t>
            </w:r>
          </w:p>
        </w:tc>
        <w:tc>
          <w:tcPr>
            <w:tcW w:w="2761" w:type="dxa"/>
            <w:shd w:val="clear" w:color="auto" w:fill="D9D9D9" w:themeFill="background1" w:themeFillShade="D9"/>
            <w:vAlign w:val="center"/>
          </w:tcPr>
          <w:p w14:paraId="6A1B1111" w14:textId="77777777" w:rsidR="000374AA" w:rsidRPr="00DB5F03" w:rsidRDefault="000374AA" w:rsidP="00DD1C3D">
            <w:pPr>
              <w:jc w:val="center"/>
              <w:rPr>
                <w:rFonts w:ascii="Bookman Old Style" w:hAnsi="Bookman Old Style"/>
                <w:b/>
                <w:sz w:val="22"/>
                <w:szCs w:val="22"/>
              </w:rPr>
            </w:pPr>
            <w:r w:rsidRPr="00DB5F03">
              <w:rPr>
                <w:rFonts w:ascii="Bookman Old Style" w:hAnsi="Bookman Old Style"/>
                <w:b/>
                <w:sz w:val="22"/>
                <w:szCs w:val="22"/>
              </w:rPr>
              <w:t>Level 2 Code Description</w:t>
            </w:r>
          </w:p>
        </w:tc>
        <w:tc>
          <w:tcPr>
            <w:tcW w:w="2572" w:type="dxa"/>
            <w:shd w:val="clear" w:color="auto" w:fill="D9D9D9" w:themeFill="background1" w:themeFillShade="D9"/>
            <w:vAlign w:val="center"/>
          </w:tcPr>
          <w:p w14:paraId="2B6AB914" w14:textId="77777777" w:rsidR="000374AA" w:rsidRPr="00DB5F03" w:rsidRDefault="000374AA" w:rsidP="00DD1C3D">
            <w:pPr>
              <w:jc w:val="center"/>
              <w:rPr>
                <w:rFonts w:ascii="Bookman Old Style" w:hAnsi="Bookman Old Style"/>
                <w:b/>
                <w:sz w:val="22"/>
                <w:szCs w:val="22"/>
              </w:rPr>
            </w:pPr>
            <w:r w:rsidRPr="00DB5F03">
              <w:rPr>
                <w:rFonts w:ascii="Bookman Old Style" w:hAnsi="Bookman Old Style"/>
                <w:b/>
                <w:sz w:val="22"/>
                <w:szCs w:val="22"/>
              </w:rPr>
              <w:t>Notes</w:t>
            </w:r>
          </w:p>
        </w:tc>
      </w:tr>
      <w:tr w:rsidR="00C64F29" w:rsidRPr="00E969B0" w14:paraId="4EEFF21A" w14:textId="77777777" w:rsidTr="00C64F29">
        <w:tc>
          <w:tcPr>
            <w:tcW w:w="2159" w:type="dxa"/>
            <w:vMerge w:val="restart"/>
          </w:tcPr>
          <w:p w14:paraId="32C20F79"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Instructional Day</w:t>
            </w:r>
          </w:p>
        </w:tc>
        <w:tc>
          <w:tcPr>
            <w:tcW w:w="2578" w:type="dxa"/>
          </w:tcPr>
          <w:p w14:paraId="59D861AF"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Instructional day</w:t>
            </w:r>
          </w:p>
        </w:tc>
        <w:tc>
          <w:tcPr>
            <w:tcW w:w="2761" w:type="dxa"/>
          </w:tcPr>
          <w:p w14:paraId="5D285069"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Instructional</w:t>
            </w:r>
          </w:p>
        </w:tc>
        <w:tc>
          <w:tcPr>
            <w:tcW w:w="2572" w:type="dxa"/>
          </w:tcPr>
          <w:p w14:paraId="6EA1C42D" w14:textId="77777777" w:rsidR="00C64F29" w:rsidRPr="00E969B0" w:rsidRDefault="00C64F29" w:rsidP="00DD1C3D">
            <w:pPr>
              <w:rPr>
                <w:rFonts w:ascii="Bookman Old Style" w:hAnsi="Bookman Old Style"/>
                <w:sz w:val="22"/>
                <w:szCs w:val="22"/>
              </w:rPr>
            </w:pPr>
          </w:p>
        </w:tc>
      </w:tr>
      <w:tr w:rsidR="00C64F29" w:rsidRPr="00E969B0" w14:paraId="24B05379" w14:textId="77777777" w:rsidTr="00C64F29">
        <w:tc>
          <w:tcPr>
            <w:tcW w:w="2159" w:type="dxa"/>
            <w:vMerge/>
          </w:tcPr>
          <w:p w14:paraId="66279DBE" w14:textId="77777777" w:rsidR="00C64F29" w:rsidRPr="00E969B0" w:rsidRDefault="00C64F29" w:rsidP="00DD1C3D"/>
        </w:tc>
        <w:tc>
          <w:tcPr>
            <w:tcW w:w="2578" w:type="dxa"/>
          </w:tcPr>
          <w:p w14:paraId="18DB7B1C"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Make-up day</w:t>
            </w:r>
          </w:p>
        </w:tc>
        <w:tc>
          <w:tcPr>
            <w:tcW w:w="2761" w:type="dxa"/>
          </w:tcPr>
          <w:p w14:paraId="370EA907"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Make-up day</w:t>
            </w:r>
          </w:p>
        </w:tc>
        <w:tc>
          <w:tcPr>
            <w:tcW w:w="2572" w:type="dxa"/>
          </w:tcPr>
          <w:p w14:paraId="487752CD" w14:textId="77777777" w:rsidR="00C64F29" w:rsidRPr="00E969B0" w:rsidRDefault="00C64F29" w:rsidP="00DD1C3D">
            <w:pPr>
              <w:rPr>
                <w:rFonts w:ascii="Bookman Old Style" w:hAnsi="Bookman Old Style"/>
                <w:sz w:val="22"/>
                <w:szCs w:val="22"/>
              </w:rPr>
            </w:pPr>
          </w:p>
        </w:tc>
      </w:tr>
      <w:tr w:rsidR="00C64F29" w:rsidRPr="00E969B0" w14:paraId="07AF13DA" w14:textId="77777777" w:rsidTr="00C64F29">
        <w:trPr>
          <w:trHeight w:val="255"/>
        </w:trPr>
        <w:tc>
          <w:tcPr>
            <w:tcW w:w="2159" w:type="dxa"/>
            <w:vMerge/>
          </w:tcPr>
          <w:p w14:paraId="1B7F09FF" w14:textId="77777777" w:rsidR="00C64F29" w:rsidRPr="00E969B0" w:rsidRDefault="00C64F29" w:rsidP="00DD1C3D"/>
        </w:tc>
        <w:tc>
          <w:tcPr>
            <w:tcW w:w="2578" w:type="dxa"/>
          </w:tcPr>
          <w:p w14:paraId="73AF4896"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Late Arrv/Early Dism</w:t>
            </w:r>
          </w:p>
        </w:tc>
        <w:tc>
          <w:tcPr>
            <w:tcW w:w="2761" w:type="dxa"/>
          </w:tcPr>
          <w:p w14:paraId="2680913D"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 xml:space="preserve">Late Arrival/Early Dismissal </w:t>
            </w:r>
          </w:p>
        </w:tc>
        <w:tc>
          <w:tcPr>
            <w:tcW w:w="2572" w:type="dxa"/>
          </w:tcPr>
          <w:p w14:paraId="2D50969F" w14:textId="77777777" w:rsidR="00C64F29" w:rsidRPr="00E969B0" w:rsidRDefault="00C64F29" w:rsidP="00DD1C3D">
            <w:pPr>
              <w:rPr>
                <w:rFonts w:ascii="Bookman Old Style" w:hAnsi="Bookman Old Style"/>
                <w:sz w:val="22"/>
                <w:szCs w:val="22"/>
              </w:rPr>
            </w:pPr>
          </w:p>
        </w:tc>
      </w:tr>
      <w:tr w:rsidR="00C64F29" w:rsidRPr="00E969B0" w14:paraId="3497913C" w14:textId="77777777" w:rsidTr="00C64F29">
        <w:trPr>
          <w:trHeight w:val="255"/>
        </w:trPr>
        <w:tc>
          <w:tcPr>
            <w:tcW w:w="2159" w:type="dxa"/>
            <w:vMerge/>
          </w:tcPr>
          <w:p w14:paraId="62994D9D" w14:textId="77777777" w:rsidR="00C64F29" w:rsidRPr="00E969B0" w:rsidRDefault="00C64F29" w:rsidP="00DD1C3D"/>
        </w:tc>
        <w:tc>
          <w:tcPr>
            <w:tcW w:w="2578" w:type="dxa"/>
          </w:tcPr>
          <w:p w14:paraId="2E435B73"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 xml:space="preserve">Rgnts Attendance </w:t>
            </w:r>
          </w:p>
        </w:tc>
        <w:tc>
          <w:tcPr>
            <w:tcW w:w="2761" w:type="dxa"/>
          </w:tcPr>
          <w:p w14:paraId="69181554"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Regents-attendance taken</w:t>
            </w:r>
          </w:p>
        </w:tc>
        <w:tc>
          <w:tcPr>
            <w:tcW w:w="2572" w:type="dxa"/>
          </w:tcPr>
          <w:p w14:paraId="5BF72D74"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All students are expected to be in attendance whether participating in the exam or not</w:t>
            </w:r>
          </w:p>
        </w:tc>
      </w:tr>
      <w:tr w:rsidR="00C64F29" w:rsidRPr="00E969B0" w14:paraId="28AF5027" w14:textId="77777777" w:rsidTr="00C64F29">
        <w:trPr>
          <w:trHeight w:val="255"/>
        </w:trPr>
        <w:tc>
          <w:tcPr>
            <w:tcW w:w="2159" w:type="dxa"/>
            <w:vMerge/>
          </w:tcPr>
          <w:p w14:paraId="64D0BBE3" w14:textId="77777777" w:rsidR="00C64F29" w:rsidRPr="00E969B0" w:rsidRDefault="00C64F29" w:rsidP="00DD1C3D"/>
        </w:tc>
        <w:tc>
          <w:tcPr>
            <w:tcW w:w="2578" w:type="dxa"/>
          </w:tcPr>
          <w:p w14:paraId="36C4CE0E" w14:textId="4ED80E6D" w:rsidR="00C64F29" w:rsidRPr="0008733A" w:rsidRDefault="00C64F29" w:rsidP="00DD1C3D">
            <w:pPr>
              <w:rPr>
                <w:rFonts w:ascii="Bookman Old Style" w:hAnsi="Bookman Old Style"/>
                <w:sz w:val="22"/>
                <w:szCs w:val="22"/>
              </w:rPr>
            </w:pPr>
            <w:r w:rsidRPr="0008733A">
              <w:rPr>
                <w:rFonts w:ascii="Bookman Old Style" w:hAnsi="Bookman Old Style"/>
                <w:sz w:val="22"/>
                <w:szCs w:val="22"/>
              </w:rPr>
              <w:t>Pub health/inst</w:t>
            </w:r>
          </w:p>
        </w:tc>
        <w:tc>
          <w:tcPr>
            <w:tcW w:w="2761" w:type="dxa"/>
          </w:tcPr>
          <w:p w14:paraId="3721B9B7" w14:textId="7AD6D172" w:rsidR="00C64F29" w:rsidRPr="0008733A" w:rsidRDefault="00C64F29" w:rsidP="00DD1C3D">
            <w:pPr>
              <w:rPr>
                <w:rFonts w:ascii="Bookman Old Style" w:hAnsi="Bookman Old Style"/>
                <w:sz w:val="22"/>
                <w:szCs w:val="22"/>
              </w:rPr>
            </w:pPr>
            <w:r w:rsidRPr="0008733A">
              <w:rPr>
                <w:rFonts w:ascii="Bookman Old Style" w:hAnsi="Bookman Old Style"/>
                <w:sz w:val="22"/>
                <w:szCs w:val="22"/>
              </w:rPr>
              <w:t>Public Health Event with continuity of learning provided</w:t>
            </w:r>
          </w:p>
        </w:tc>
        <w:tc>
          <w:tcPr>
            <w:tcW w:w="2572" w:type="dxa"/>
          </w:tcPr>
          <w:p w14:paraId="23DE7806" w14:textId="3DFF2655" w:rsidR="00C64F29" w:rsidRPr="0008733A" w:rsidRDefault="009670A9" w:rsidP="00DD1C3D">
            <w:pPr>
              <w:rPr>
                <w:rFonts w:ascii="Bookman Old Style" w:hAnsi="Bookman Old Style"/>
                <w:sz w:val="22"/>
                <w:szCs w:val="22"/>
              </w:rPr>
            </w:pPr>
            <w:r w:rsidRPr="0008733A">
              <w:rPr>
                <w:rFonts w:ascii="Bookman Old Style" w:hAnsi="Bookman Old Style"/>
                <w:sz w:val="22"/>
                <w:szCs w:val="22"/>
              </w:rPr>
              <w:t>All students are expected to be engaged in the continuity of learning provided</w:t>
            </w:r>
          </w:p>
        </w:tc>
      </w:tr>
      <w:bookmarkEnd w:id="683"/>
      <w:tr w:rsidR="009670A9" w:rsidRPr="00E969B0" w14:paraId="38BA240E" w14:textId="77777777" w:rsidTr="00C64F29">
        <w:tc>
          <w:tcPr>
            <w:tcW w:w="2159" w:type="dxa"/>
            <w:vMerge w:val="restart"/>
          </w:tcPr>
          <w:p w14:paraId="35AB7953" w14:textId="77777777" w:rsidR="009670A9" w:rsidRPr="00E969B0" w:rsidRDefault="009670A9" w:rsidP="00DD1C3D">
            <w:pPr>
              <w:rPr>
                <w:rFonts w:ascii="Bookman Old Style" w:hAnsi="Bookman Old Style"/>
                <w:sz w:val="22"/>
                <w:szCs w:val="22"/>
              </w:rPr>
            </w:pPr>
            <w:r w:rsidRPr="00E969B0">
              <w:rPr>
                <w:rFonts w:ascii="Bookman Old Style" w:hAnsi="Bookman Old Style"/>
                <w:sz w:val="22"/>
                <w:szCs w:val="22"/>
              </w:rPr>
              <w:t>Non-Instructional Day</w:t>
            </w:r>
          </w:p>
        </w:tc>
        <w:tc>
          <w:tcPr>
            <w:tcW w:w="2578" w:type="dxa"/>
          </w:tcPr>
          <w:p w14:paraId="0E5A266B"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Teacher only day</w:t>
            </w:r>
          </w:p>
        </w:tc>
        <w:tc>
          <w:tcPr>
            <w:tcW w:w="2761" w:type="dxa"/>
          </w:tcPr>
          <w:p w14:paraId="3380925E"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Teacher only day</w:t>
            </w:r>
          </w:p>
        </w:tc>
        <w:tc>
          <w:tcPr>
            <w:tcW w:w="2572" w:type="dxa"/>
          </w:tcPr>
          <w:p w14:paraId="667BDC2A" w14:textId="77777777" w:rsidR="009670A9" w:rsidRPr="0008733A" w:rsidRDefault="009670A9" w:rsidP="00DD1C3D">
            <w:pPr>
              <w:rPr>
                <w:rFonts w:ascii="Bookman Old Style" w:hAnsi="Bookman Old Style"/>
                <w:sz w:val="22"/>
                <w:szCs w:val="22"/>
              </w:rPr>
            </w:pPr>
          </w:p>
        </w:tc>
      </w:tr>
      <w:tr w:rsidR="009670A9" w:rsidRPr="00E969B0" w14:paraId="0B3D245A" w14:textId="77777777" w:rsidTr="00C64F29">
        <w:tc>
          <w:tcPr>
            <w:tcW w:w="2159" w:type="dxa"/>
            <w:vMerge/>
          </w:tcPr>
          <w:p w14:paraId="5805FD09" w14:textId="77777777" w:rsidR="009670A9" w:rsidRPr="00E969B0" w:rsidRDefault="009670A9" w:rsidP="00DD1C3D"/>
        </w:tc>
        <w:tc>
          <w:tcPr>
            <w:tcW w:w="2578" w:type="dxa"/>
          </w:tcPr>
          <w:p w14:paraId="78C914D6"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Holiday</w:t>
            </w:r>
          </w:p>
        </w:tc>
        <w:tc>
          <w:tcPr>
            <w:tcW w:w="2761" w:type="dxa"/>
          </w:tcPr>
          <w:p w14:paraId="55315C63"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Holiday</w:t>
            </w:r>
          </w:p>
        </w:tc>
        <w:tc>
          <w:tcPr>
            <w:tcW w:w="2572" w:type="dxa"/>
          </w:tcPr>
          <w:p w14:paraId="61B22B89" w14:textId="77777777" w:rsidR="009670A9" w:rsidRPr="0008733A" w:rsidRDefault="009670A9" w:rsidP="00DD1C3D">
            <w:pPr>
              <w:rPr>
                <w:rFonts w:ascii="Bookman Old Style" w:hAnsi="Bookman Old Style"/>
                <w:sz w:val="22"/>
                <w:szCs w:val="22"/>
              </w:rPr>
            </w:pPr>
          </w:p>
        </w:tc>
      </w:tr>
      <w:tr w:rsidR="009670A9" w:rsidRPr="00E969B0" w14:paraId="7DDABFCC" w14:textId="77777777" w:rsidTr="00C64F29">
        <w:tc>
          <w:tcPr>
            <w:tcW w:w="2159" w:type="dxa"/>
            <w:vMerge/>
          </w:tcPr>
          <w:p w14:paraId="43A854A8" w14:textId="77777777" w:rsidR="009670A9" w:rsidRPr="00E969B0" w:rsidRDefault="009670A9" w:rsidP="00DD1C3D"/>
        </w:tc>
        <w:tc>
          <w:tcPr>
            <w:tcW w:w="2578" w:type="dxa"/>
          </w:tcPr>
          <w:p w14:paraId="2BC48135" w14:textId="6A84E140" w:rsidR="009670A9" w:rsidRPr="002B4076" w:rsidRDefault="009670A9" w:rsidP="00DD1C3D">
            <w:pPr>
              <w:rPr>
                <w:rFonts w:ascii="Bookman Old Style" w:hAnsi="Bookman Old Style"/>
                <w:sz w:val="22"/>
                <w:szCs w:val="22"/>
              </w:rPr>
            </w:pPr>
            <w:r w:rsidRPr="002B4076">
              <w:rPr>
                <w:rFonts w:ascii="Bookman Old Style" w:hAnsi="Bookman Old Style"/>
                <w:sz w:val="22"/>
                <w:szCs w:val="22"/>
              </w:rPr>
              <w:t xml:space="preserve">Weather </w:t>
            </w:r>
            <w:r w:rsidR="00DE6C5E" w:rsidRPr="002B4076">
              <w:rPr>
                <w:rFonts w:ascii="Bookman Old Style" w:hAnsi="Bookman Old Style"/>
                <w:sz w:val="22"/>
                <w:szCs w:val="22"/>
              </w:rPr>
              <w:t>day</w:t>
            </w:r>
          </w:p>
        </w:tc>
        <w:tc>
          <w:tcPr>
            <w:tcW w:w="2761" w:type="dxa"/>
          </w:tcPr>
          <w:p w14:paraId="2C9D8F5E" w14:textId="40B0697F" w:rsidR="009670A9" w:rsidRPr="002B4076" w:rsidRDefault="009670A9" w:rsidP="00DD1C3D">
            <w:pPr>
              <w:rPr>
                <w:rFonts w:ascii="Bookman Old Style" w:hAnsi="Bookman Old Style"/>
                <w:sz w:val="22"/>
                <w:szCs w:val="22"/>
              </w:rPr>
            </w:pPr>
            <w:r w:rsidRPr="002B4076">
              <w:rPr>
                <w:rFonts w:ascii="Bookman Old Style" w:hAnsi="Bookman Old Style"/>
                <w:sz w:val="22"/>
                <w:szCs w:val="22"/>
              </w:rPr>
              <w:t>Weather</w:t>
            </w:r>
            <w:r w:rsidR="00DE6C5E" w:rsidRPr="002B4076">
              <w:rPr>
                <w:rFonts w:ascii="Bookman Old Style" w:hAnsi="Bookman Old Style"/>
                <w:sz w:val="22"/>
                <w:szCs w:val="22"/>
              </w:rPr>
              <w:t xml:space="preserve"> day</w:t>
            </w:r>
          </w:p>
        </w:tc>
        <w:tc>
          <w:tcPr>
            <w:tcW w:w="2572" w:type="dxa"/>
          </w:tcPr>
          <w:p w14:paraId="3391DD12" w14:textId="77777777" w:rsidR="009670A9" w:rsidRPr="0008733A" w:rsidRDefault="009670A9" w:rsidP="00DD1C3D">
            <w:pPr>
              <w:rPr>
                <w:rFonts w:ascii="Bookman Old Style" w:hAnsi="Bookman Old Style"/>
                <w:sz w:val="22"/>
                <w:szCs w:val="22"/>
              </w:rPr>
            </w:pPr>
          </w:p>
        </w:tc>
      </w:tr>
      <w:tr w:rsidR="009670A9" w:rsidRPr="00E969B0" w14:paraId="5222173B" w14:textId="77777777" w:rsidTr="00C64F29">
        <w:tc>
          <w:tcPr>
            <w:tcW w:w="2159" w:type="dxa"/>
            <w:vMerge/>
          </w:tcPr>
          <w:p w14:paraId="4BFCE128" w14:textId="77777777" w:rsidR="009670A9" w:rsidRPr="00E969B0" w:rsidRDefault="009670A9" w:rsidP="00DD1C3D"/>
        </w:tc>
        <w:tc>
          <w:tcPr>
            <w:tcW w:w="2578" w:type="dxa"/>
          </w:tcPr>
          <w:p w14:paraId="3F5692AC"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Emergency day</w:t>
            </w:r>
          </w:p>
        </w:tc>
        <w:tc>
          <w:tcPr>
            <w:tcW w:w="2761" w:type="dxa"/>
          </w:tcPr>
          <w:p w14:paraId="7745B3D6"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Emergency day</w:t>
            </w:r>
          </w:p>
        </w:tc>
        <w:tc>
          <w:tcPr>
            <w:tcW w:w="2572" w:type="dxa"/>
          </w:tcPr>
          <w:p w14:paraId="48111366" w14:textId="77777777" w:rsidR="009670A9" w:rsidRPr="0008733A" w:rsidRDefault="009670A9" w:rsidP="00DD1C3D">
            <w:pPr>
              <w:rPr>
                <w:rFonts w:ascii="Bookman Old Style" w:hAnsi="Bookman Old Style"/>
                <w:sz w:val="22"/>
                <w:szCs w:val="22"/>
              </w:rPr>
            </w:pPr>
          </w:p>
        </w:tc>
      </w:tr>
      <w:tr w:rsidR="009670A9" w:rsidRPr="00E969B0" w14:paraId="1D9E7B71" w14:textId="77777777" w:rsidTr="00C64F29">
        <w:tc>
          <w:tcPr>
            <w:tcW w:w="2159" w:type="dxa"/>
            <w:vMerge/>
          </w:tcPr>
          <w:p w14:paraId="00E210D9" w14:textId="77777777" w:rsidR="009670A9" w:rsidRPr="00E969B0" w:rsidRDefault="009670A9" w:rsidP="00DD1C3D"/>
        </w:tc>
        <w:tc>
          <w:tcPr>
            <w:tcW w:w="2578" w:type="dxa"/>
          </w:tcPr>
          <w:p w14:paraId="7BAD0336"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Strike</w:t>
            </w:r>
          </w:p>
        </w:tc>
        <w:tc>
          <w:tcPr>
            <w:tcW w:w="2761" w:type="dxa"/>
          </w:tcPr>
          <w:p w14:paraId="3761192B"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Strike</w:t>
            </w:r>
          </w:p>
        </w:tc>
        <w:tc>
          <w:tcPr>
            <w:tcW w:w="2572" w:type="dxa"/>
          </w:tcPr>
          <w:p w14:paraId="230F50E1" w14:textId="77777777" w:rsidR="009670A9" w:rsidRPr="0008733A" w:rsidRDefault="009670A9" w:rsidP="00DD1C3D">
            <w:pPr>
              <w:rPr>
                <w:rFonts w:ascii="Bookman Old Style" w:hAnsi="Bookman Old Style"/>
                <w:sz w:val="22"/>
                <w:szCs w:val="22"/>
              </w:rPr>
            </w:pPr>
          </w:p>
        </w:tc>
      </w:tr>
      <w:tr w:rsidR="009670A9" w:rsidRPr="002F3A26" w14:paraId="3B2533A4" w14:textId="77777777" w:rsidTr="00C64F29">
        <w:tc>
          <w:tcPr>
            <w:tcW w:w="2159" w:type="dxa"/>
            <w:vMerge/>
          </w:tcPr>
          <w:p w14:paraId="63F25E43" w14:textId="77777777" w:rsidR="009670A9" w:rsidRPr="00E969B0" w:rsidRDefault="009670A9" w:rsidP="00DD1C3D"/>
        </w:tc>
        <w:tc>
          <w:tcPr>
            <w:tcW w:w="2578" w:type="dxa"/>
          </w:tcPr>
          <w:p w14:paraId="641723BA"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 xml:space="preserve">Rgnts No Attendance </w:t>
            </w:r>
          </w:p>
        </w:tc>
        <w:tc>
          <w:tcPr>
            <w:tcW w:w="2761" w:type="dxa"/>
          </w:tcPr>
          <w:p w14:paraId="66C28C48"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Regents-attendance not taken</w:t>
            </w:r>
          </w:p>
        </w:tc>
        <w:tc>
          <w:tcPr>
            <w:tcW w:w="2572" w:type="dxa"/>
          </w:tcPr>
          <w:p w14:paraId="508C8DB5"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Only students who are taking the exam are expected to be in attendance</w:t>
            </w:r>
          </w:p>
        </w:tc>
      </w:tr>
      <w:tr w:rsidR="009670A9" w:rsidRPr="002F3A26" w14:paraId="60E0D427" w14:textId="77777777" w:rsidTr="00C64F29">
        <w:tc>
          <w:tcPr>
            <w:tcW w:w="2159" w:type="dxa"/>
            <w:vMerge/>
          </w:tcPr>
          <w:p w14:paraId="1D3B0115" w14:textId="77777777" w:rsidR="009670A9" w:rsidRPr="002F3A26" w:rsidRDefault="009670A9" w:rsidP="00DD1C3D"/>
        </w:tc>
        <w:tc>
          <w:tcPr>
            <w:tcW w:w="2578" w:type="dxa"/>
          </w:tcPr>
          <w:p w14:paraId="7BA548AF"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 xml:space="preserve">Super Conf Full Day </w:t>
            </w:r>
          </w:p>
        </w:tc>
        <w:tc>
          <w:tcPr>
            <w:tcW w:w="2761" w:type="dxa"/>
          </w:tcPr>
          <w:p w14:paraId="0EE25B69"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Superintendent Conference full-day</w:t>
            </w:r>
          </w:p>
        </w:tc>
        <w:tc>
          <w:tcPr>
            <w:tcW w:w="2572" w:type="dxa"/>
          </w:tcPr>
          <w:p w14:paraId="1CD98C1C" w14:textId="77777777" w:rsidR="009670A9" w:rsidRPr="0008733A" w:rsidRDefault="009670A9" w:rsidP="00DD1C3D">
            <w:pPr>
              <w:rPr>
                <w:rFonts w:ascii="Bookman Old Style" w:hAnsi="Bookman Old Style"/>
                <w:sz w:val="22"/>
                <w:szCs w:val="22"/>
              </w:rPr>
            </w:pPr>
          </w:p>
        </w:tc>
      </w:tr>
      <w:tr w:rsidR="009670A9" w:rsidRPr="002F3A26" w14:paraId="3B269172" w14:textId="77777777" w:rsidTr="00C64F29">
        <w:tc>
          <w:tcPr>
            <w:tcW w:w="2159" w:type="dxa"/>
            <w:vMerge/>
          </w:tcPr>
          <w:p w14:paraId="2C37CF09" w14:textId="77777777" w:rsidR="009670A9" w:rsidRPr="002F3A26" w:rsidRDefault="009670A9" w:rsidP="00DD1C3D"/>
        </w:tc>
        <w:tc>
          <w:tcPr>
            <w:tcW w:w="2578" w:type="dxa"/>
          </w:tcPr>
          <w:p w14:paraId="740E5133"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Other</w:t>
            </w:r>
          </w:p>
        </w:tc>
        <w:tc>
          <w:tcPr>
            <w:tcW w:w="2761" w:type="dxa"/>
          </w:tcPr>
          <w:p w14:paraId="644E15EC"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Other</w:t>
            </w:r>
          </w:p>
        </w:tc>
        <w:tc>
          <w:tcPr>
            <w:tcW w:w="2572" w:type="dxa"/>
          </w:tcPr>
          <w:p w14:paraId="22ABFD71" w14:textId="77777777" w:rsidR="009670A9" w:rsidRPr="0008733A" w:rsidRDefault="009670A9" w:rsidP="00DD1C3D">
            <w:pPr>
              <w:rPr>
                <w:rFonts w:ascii="Bookman Old Style" w:hAnsi="Bookman Old Style"/>
                <w:sz w:val="22"/>
                <w:szCs w:val="22"/>
              </w:rPr>
            </w:pPr>
          </w:p>
        </w:tc>
      </w:tr>
      <w:tr w:rsidR="009670A9" w:rsidRPr="002F3A26" w14:paraId="765EB90C" w14:textId="77777777" w:rsidTr="00C64F29">
        <w:tc>
          <w:tcPr>
            <w:tcW w:w="2159" w:type="dxa"/>
            <w:vMerge/>
          </w:tcPr>
          <w:p w14:paraId="773D360D" w14:textId="77777777" w:rsidR="009670A9" w:rsidRPr="002F3A26" w:rsidRDefault="009670A9" w:rsidP="00DD1C3D"/>
        </w:tc>
        <w:tc>
          <w:tcPr>
            <w:tcW w:w="2578" w:type="dxa"/>
          </w:tcPr>
          <w:p w14:paraId="024F7940" w14:textId="26A1119D"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Pub health/no inst</w:t>
            </w:r>
          </w:p>
        </w:tc>
        <w:tc>
          <w:tcPr>
            <w:tcW w:w="2761" w:type="dxa"/>
          </w:tcPr>
          <w:p w14:paraId="3DEB4EB6" w14:textId="13362746" w:rsidR="009670A9" w:rsidRPr="0008733A" w:rsidRDefault="0070180C" w:rsidP="00DD1C3D">
            <w:pPr>
              <w:rPr>
                <w:rFonts w:ascii="Bookman Old Style" w:hAnsi="Bookman Old Style"/>
                <w:sz w:val="22"/>
                <w:szCs w:val="22"/>
              </w:rPr>
            </w:pPr>
            <w:r w:rsidRPr="0008733A">
              <w:rPr>
                <w:rFonts w:ascii="Bookman Old Style" w:hAnsi="Bookman Old Style"/>
                <w:sz w:val="22"/>
                <w:szCs w:val="22"/>
              </w:rPr>
              <w:t>Public Health Event with no continuity of learning provided</w:t>
            </w:r>
          </w:p>
        </w:tc>
        <w:tc>
          <w:tcPr>
            <w:tcW w:w="2572" w:type="dxa"/>
          </w:tcPr>
          <w:p w14:paraId="07377A62" w14:textId="4C4FA3C8" w:rsidR="009670A9" w:rsidRPr="0008733A" w:rsidRDefault="0070180C" w:rsidP="00DD1C3D">
            <w:pPr>
              <w:rPr>
                <w:rFonts w:ascii="Bookman Old Style" w:hAnsi="Bookman Old Style"/>
                <w:sz w:val="22"/>
                <w:szCs w:val="22"/>
              </w:rPr>
            </w:pPr>
            <w:r w:rsidRPr="0008733A">
              <w:rPr>
                <w:rFonts w:ascii="Bookman Old Style" w:hAnsi="Bookman Old Style"/>
                <w:sz w:val="22"/>
                <w:szCs w:val="22"/>
              </w:rPr>
              <w:t>No instruction was provided</w:t>
            </w:r>
          </w:p>
        </w:tc>
      </w:tr>
    </w:tbl>
    <w:p w14:paraId="1A4EFEDE" w14:textId="7C74CC70" w:rsidR="0088173D" w:rsidRPr="002F3A26" w:rsidRDefault="0088173D" w:rsidP="0088173D">
      <w:pPr>
        <w:spacing w:before="240"/>
        <w:rPr>
          <w:rFonts w:ascii="Arial" w:hAnsi="Arial" w:cs="Arial"/>
        </w:rPr>
      </w:pPr>
      <w:r w:rsidRPr="002F3A26">
        <w:rPr>
          <w:rFonts w:ascii="Arial" w:hAnsi="Arial" w:cs="Arial"/>
          <w:b/>
        </w:rPr>
        <w:lastRenderedPageBreak/>
        <w:t xml:space="preserve">INSTRUCTIONAL DAY: </w:t>
      </w:r>
      <w:r w:rsidRPr="002F3A26">
        <w:rPr>
          <w:rFonts w:ascii="Arial" w:hAnsi="Arial" w:cs="Arial"/>
        </w:rPr>
        <w:t xml:space="preserve">Report as instructional days only those days </w:t>
      </w:r>
      <w:r w:rsidRPr="00413DDF">
        <w:rPr>
          <w:rFonts w:ascii="Arial" w:hAnsi="Arial" w:cs="Arial"/>
        </w:rPr>
        <w:t>when school is in session, all students are expected to be in attendance and attendance is</w:t>
      </w:r>
      <w:r w:rsidRPr="002F3A26">
        <w:rPr>
          <w:rFonts w:ascii="Arial" w:hAnsi="Arial" w:cs="Arial"/>
        </w:rPr>
        <w:t xml:space="preserve"> taken.  For example, report NYS 3-8 assessment days as instructional days if attendance is taken</w:t>
      </w:r>
      <w:r w:rsidRPr="00A74E0A">
        <w:rPr>
          <w:rFonts w:ascii="Arial" w:hAnsi="Arial" w:cs="Arial"/>
        </w:rPr>
        <w:t xml:space="preserve">. </w:t>
      </w:r>
      <w:r w:rsidR="00DF156F" w:rsidRPr="00A74E0A">
        <w:rPr>
          <w:rFonts w:ascii="Arial" w:hAnsi="Arial" w:cs="Arial"/>
          <w:color w:val="2F3941"/>
        </w:rPr>
        <w:t>Half-days in which students receive instruction should be reported as late arrival/early dismissal.</w:t>
      </w:r>
      <w:r w:rsidR="00DF156F" w:rsidRPr="00A74E0A">
        <w:rPr>
          <w:rFonts w:ascii="Segoe UI" w:hAnsi="Segoe UI" w:cs="Segoe UI"/>
          <w:color w:val="2F3941"/>
          <w:sz w:val="21"/>
          <w:szCs w:val="21"/>
          <w:shd w:val="clear" w:color="auto" w:fill="FFFFFF"/>
        </w:rPr>
        <w:t xml:space="preserve"> </w:t>
      </w:r>
      <w:r w:rsidRPr="00A74E0A">
        <w:rPr>
          <w:rFonts w:ascii="Arial" w:hAnsi="Arial" w:cs="Arial"/>
        </w:rPr>
        <w:t>The following day type codes will be counted as instructional days for the purposes of the</w:t>
      </w:r>
      <w:r w:rsidRPr="002F3A26">
        <w:rPr>
          <w:rFonts w:ascii="Arial" w:hAnsi="Arial" w:cs="Arial"/>
        </w:rPr>
        <w:t xml:space="preserve"> L2RPT Attendance/Chronic Absence/Day Calendar reports:</w:t>
      </w:r>
    </w:p>
    <w:p w14:paraId="63944743" w14:textId="77777777" w:rsidR="0088173D" w:rsidRPr="002F3A26" w:rsidRDefault="0088173D" w:rsidP="0088173D">
      <w:pPr>
        <w:ind w:firstLine="720"/>
        <w:rPr>
          <w:rFonts w:ascii="Arial" w:hAnsi="Arial" w:cs="Arial"/>
        </w:rPr>
      </w:pPr>
      <w:r w:rsidRPr="002F3A26">
        <w:rPr>
          <w:rFonts w:ascii="Arial" w:hAnsi="Arial" w:cs="Arial"/>
        </w:rPr>
        <w:t xml:space="preserve">Instructional </w:t>
      </w:r>
    </w:p>
    <w:p w14:paraId="4A7ED385" w14:textId="77777777" w:rsidR="0088173D" w:rsidRPr="002F3A26" w:rsidRDefault="0088173D" w:rsidP="0088173D">
      <w:pPr>
        <w:ind w:firstLine="720"/>
        <w:rPr>
          <w:rFonts w:ascii="Arial" w:hAnsi="Arial" w:cs="Arial"/>
        </w:rPr>
      </w:pPr>
      <w:r w:rsidRPr="002F3A26">
        <w:rPr>
          <w:rFonts w:ascii="Arial" w:hAnsi="Arial" w:cs="Arial"/>
        </w:rPr>
        <w:t xml:space="preserve">Make-up </w:t>
      </w:r>
    </w:p>
    <w:p w14:paraId="7E856AA8" w14:textId="77777777" w:rsidR="0088173D" w:rsidRDefault="0088173D" w:rsidP="0088173D">
      <w:pPr>
        <w:ind w:firstLine="720"/>
        <w:rPr>
          <w:rFonts w:ascii="Arial" w:hAnsi="Arial" w:cs="Arial"/>
        </w:rPr>
      </w:pPr>
      <w:r w:rsidRPr="002F3A26">
        <w:rPr>
          <w:rFonts w:ascii="Arial" w:hAnsi="Arial" w:cs="Arial"/>
        </w:rPr>
        <w:t>Late Arrival/Early Dismissal</w:t>
      </w:r>
    </w:p>
    <w:p w14:paraId="5F59AAF6" w14:textId="3CF11E02" w:rsidR="0088173D" w:rsidRDefault="0088173D" w:rsidP="0088173D">
      <w:pPr>
        <w:ind w:left="720"/>
        <w:rPr>
          <w:rFonts w:ascii="Arial" w:hAnsi="Arial" w:cs="Arial"/>
        </w:rPr>
      </w:pPr>
      <w:r w:rsidRPr="00413DDF">
        <w:rPr>
          <w:rFonts w:ascii="Arial" w:hAnsi="Arial" w:cs="Arial"/>
        </w:rPr>
        <w:t>Regents-All students are expected to be in attendance whether participating in the exam or not</w:t>
      </w:r>
    </w:p>
    <w:p w14:paraId="09191423" w14:textId="2D2EBEA7" w:rsidR="000D1765" w:rsidRDefault="000D1765" w:rsidP="0088173D">
      <w:pPr>
        <w:ind w:left="720"/>
        <w:rPr>
          <w:rFonts w:ascii="Arial" w:hAnsi="Arial" w:cs="Arial"/>
        </w:rPr>
      </w:pPr>
      <w:r>
        <w:rPr>
          <w:rFonts w:ascii="Arial" w:hAnsi="Arial" w:cs="Arial"/>
        </w:rPr>
        <w:t>Public health event with continuity of learning provided</w:t>
      </w:r>
    </w:p>
    <w:p w14:paraId="7554D100" w14:textId="77777777" w:rsidR="00A74E0A" w:rsidRPr="002F3A26" w:rsidRDefault="00A74E0A" w:rsidP="0088173D">
      <w:pPr>
        <w:ind w:left="720"/>
        <w:rPr>
          <w:rFonts w:ascii="Arial" w:hAnsi="Arial" w:cs="Arial"/>
        </w:rPr>
      </w:pPr>
    </w:p>
    <w:p w14:paraId="7BDA5890" w14:textId="7D17001F" w:rsidR="000374AA" w:rsidRPr="002F3A26" w:rsidRDefault="000374AA" w:rsidP="000374AA">
      <w:pPr>
        <w:rPr>
          <w:rFonts w:ascii="Arial" w:hAnsi="Arial" w:cs="Arial"/>
        </w:rPr>
      </w:pPr>
      <w:r w:rsidRPr="00413DDF">
        <w:rPr>
          <w:rFonts w:ascii="Arial" w:hAnsi="Arial" w:cs="Arial"/>
          <w:b/>
        </w:rPr>
        <w:t xml:space="preserve">NON-INSTRUCTIONAL DAY: </w:t>
      </w:r>
      <w:r w:rsidRPr="00413DDF">
        <w:rPr>
          <w:rFonts w:ascii="Arial" w:hAnsi="Arial" w:cs="Arial"/>
        </w:rPr>
        <w:t>Report as non-instructional days those days when students are not expected to be in attendance. For example, a full-day Superintendent conference day should be reported as a non-instructional day. Regents days when only students who are taking the exam are expected to be in attendance should be reported as non-instructional</w:t>
      </w:r>
      <w:r w:rsidRPr="002F3A26">
        <w:rPr>
          <w:rFonts w:ascii="Arial" w:hAnsi="Arial" w:cs="Arial"/>
        </w:rPr>
        <w:t>. The following day type codes will be counted as non-instructional days for the purposes of the L2RPT Attendance/Chronic Absence/Day Calendar reports:</w:t>
      </w:r>
    </w:p>
    <w:p w14:paraId="02849596" w14:textId="77777777" w:rsidR="000374AA" w:rsidRPr="002F3A26" w:rsidRDefault="000374AA" w:rsidP="000374AA">
      <w:pPr>
        <w:ind w:left="720"/>
        <w:rPr>
          <w:rFonts w:ascii="Arial" w:hAnsi="Arial" w:cs="Arial"/>
        </w:rPr>
      </w:pPr>
      <w:r w:rsidRPr="002F3A26">
        <w:rPr>
          <w:rFonts w:ascii="Arial" w:hAnsi="Arial" w:cs="Arial"/>
        </w:rPr>
        <w:t xml:space="preserve">Teacher only  </w:t>
      </w:r>
    </w:p>
    <w:p w14:paraId="336B45FA" w14:textId="77777777" w:rsidR="000374AA" w:rsidRPr="002F3A26" w:rsidRDefault="000374AA" w:rsidP="000374AA">
      <w:pPr>
        <w:ind w:left="720"/>
        <w:rPr>
          <w:rFonts w:ascii="Arial" w:hAnsi="Arial" w:cs="Arial"/>
        </w:rPr>
      </w:pPr>
      <w:r w:rsidRPr="002F3A26">
        <w:rPr>
          <w:rFonts w:ascii="Arial" w:hAnsi="Arial" w:cs="Arial"/>
        </w:rPr>
        <w:t xml:space="preserve">Holiday </w:t>
      </w:r>
    </w:p>
    <w:p w14:paraId="3568614A" w14:textId="43B18C35" w:rsidR="000374AA" w:rsidRPr="002B4076" w:rsidRDefault="000374AA" w:rsidP="000374AA">
      <w:pPr>
        <w:ind w:left="720"/>
        <w:rPr>
          <w:rFonts w:ascii="Arial" w:hAnsi="Arial" w:cs="Arial"/>
        </w:rPr>
      </w:pPr>
      <w:r w:rsidRPr="002B4076">
        <w:rPr>
          <w:rFonts w:ascii="Arial" w:hAnsi="Arial" w:cs="Arial"/>
        </w:rPr>
        <w:t xml:space="preserve">Weather </w:t>
      </w:r>
      <w:r w:rsidR="003173B0" w:rsidRPr="002B4076">
        <w:rPr>
          <w:rFonts w:ascii="Arial" w:hAnsi="Arial" w:cs="Arial"/>
        </w:rPr>
        <w:t>day</w:t>
      </w:r>
    </w:p>
    <w:p w14:paraId="006919B8" w14:textId="77777777" w:rsidR="000374AA" w:rsidRPr="002F3A26" w:rsidRDefault="000374AA" w:rsidP="000374AA">
      <w:pPr>
        <w:ind w:left="720"/>
        <w:rPr>
          <w:rFonts w:ascii="Arial" w:hAnsi="Arial" w:cs="Arial"/>
        </w:rPr>
      </w:pPr>
      <w:r w:rsidRPr="002B4076">
        <w:rPr>
          <w:rFonts w:ascii="Arial" w:hAnsi="Arial" w:cs="Arial"/>
        </w:rPr>
        <w:t>Emergency</w:t>
      </w:r>
      <w:r w:rsidRPr="002F3A26">
        <w:rPr>
          <w:rFonts w:ascii="Arial" w:hAnsi="Arial" w:cs="Arial"/>
        </w:rPr>
        <w:t xml:space="preserve"> </w:t>
      </w:r>
    </w:p>
    <w:p w14:paraId="5B0C6668" w14:textId="77777777" w:rsidR="000374AA" w:rsidRDefault="000374AA" w:rsidP="000374AA">
      <w:pPr>
        <w:ind w:left="720"/>
        <w:rPr>
          <w:rFonts w:ascii="Arial" w:hAnsi="Arial" w:cs="Arial"/>
        </w:rPr>
      </w:pPr>
      <w:r w:rsidRPr="002F3A26">
        <w:rPr>
          <w:rFonts w:ascii="Arial" w:hAnsi="Arial" w:cs="Arial"/>
        </w:rPr>
        <w:t xml:space="preserve">Strike </w:t>
      </w:r>
    </w:p>
    <w:p w14:paraId="05C19753" w14:textId="77777777" w:rsidR="000374AA" w:rsidRPr="00E969B0" w:rsidRDefault="000374AA" w:rsidP="000374AA">
      <w:pPr>
        <w:ind w:left="720"/>
        <w:rPr>
          <w:rFonts w:ascii="Arial" w:hAnsi="Arial" w:cs="Arial"/>
        </w:rPr>
      </w:pPr>
      <w:r w:rsidRPr="00E969B0">
        <w:rPr>
          <w:rFonts w:ascii="Arial" w:hAnsi="Arial" w:cs="Arial"/>
        </w:rPr>
        <w:t>Regents-Only students who are taking the exam are expected to be in attendance</w:t>
      </w:r>
    </w:p>
    <w:p w14:paraId="6ED71075" w14:textId="77777777" w:rsidR="000374AA" w:rsidRPr="004771DE" w:rsidRDefault="000374AA" w:rsidP="000374AA">
      <w:pPr>
        <w:ind w:left="720"/>
        <w:rPr>
          <w:rFonts w:ascii="Arial" w:hAnsi="Arial" w:cs="Arial"/>
        </w:rPr>
      </w:pPr>
      <w:r w:rsidRPr="004771DE">
        <w:rPr>
          <w:rFonts w:ascii="Arial" w:hAnsi="Arial" w:cs="Arial"/>
        </w:rPr>
        <w:t>Superintendent Conference Full Day</w:t>
      </w:r>
    </w:p>
    <w:p w14:paraId="4B9F5961" w14:textId="29C2C52B" w:rsidR="000374AA" w:rsidRDefault="000374AA" w:rsidP="000374AA">
      <w:pPr>
        <w:ind w:left="720"/>
        <w:rPr>
          <w:rFonts w:ascii="Arial" w:hAnsi="Arial" w:cs="Arial"/>
        </w:rPr>
      </w:pPr>
      <w:r w:rsidRPr="004771DE">
        <w:rPr>
          <w:rFonts w:ascii="Arial" w:hAnsi="Arial" w:cs="Arial"/>
        </w:rPr>
        <w:t xml:space="preserve">Other </w:t>
      </w:r>
    </w:p>
    <w:p w14:paraId="3012CF20" w14:textId="1DC07F73" w:rsidR="000D1765" w:rsidRPr="004771DE" w:rsidRDefault="000D1765" w:rsidP="000374AA">
      <w:pPr>
        <w:ind w:left="720"/>
        <w:rPr>
          <w:rFonts w:ascii="Arial" w:hAnsi="Arial" w:cs="Arial"/>
        </w:rPr>
      </w:pPr>
      <w:r>
        <w:rPr>
          <w:rFonts w:ascii="Arial" w:hAnsi="Arial" w:cs="Arial"/>
        </w:rPr>
        <w:t>Public health event with no continuity of learning provided</w:t>
      </w:r>
    </w:p>
    <w:p w14:paraId="3B34C843" w14:textId="77777777" w:rsidR="000374AA" w:rsidRDefault="000374AA" w:rsidP="000374AA">
      <w:pPr>
        <w:spacing w:before="240"/>
        <w:rPr>
          <w:rFonts w:ascii="Arial" w:hAnsi="Arial" w:cs="Arial"/>
          <w:bCs/>
        </w:rPr>
      </w:pPr>
      <w:r>
        <w:rPr>
          <w:rFonts w:ascii="Arial" w:hAnsi="Arial" w:cs="Arial"/>
          <w:bCs/>
        </w:rPr>
        <w:t>A</w:t>
      </w:r>
      <w:r w:rsidRPr="004771DE">
        <w:rPr>
          <w:rFonts w:ascii="Arial" w:hAnsi="Arial" w:cs="Arial"/>
          <w:bCs/>
        </w:rPr>
        <w:t xml:space="preserve"> day calendar must be submitted for each BOCES program type/location where attendance is being reported. </w:t>
      </w:r>
    </w:p>
    <w:p w14:paraId="72F38D00" w14:textId="77777777" w:rsidR="000374AA" w:rsidRPr="002F3A26" w:rsidRDefault="000374AA" w:rsidP="000374AA">
      <w:pPr>
        <w:spacing w:before="240"/>
        <w:rPr>
          <w:rFonts w:ascii="Arial" w:hAnsi="Arial" w:cs="Arial"/>
        </w:rPr>
      </w:pPr>
      <w:r w:rsidRPr="002F3A26">
        <w:rPr>
          <w:rFonts w:ascii="Arial" w:hAnsi="Arial" w:cs="Arial"/>
        </w:rPr>
        <w:t xml:space="preserve">Year-round schools should report attendance and day calendar from September to June.  </w:t>
      </w:r>
    </w:p>
    <w:p w14:paraId="047530F7" w14:textId="0C439652" w:rsidR="000374AA" w:rsidRDefault="000374AA" w:rsidP="000374AA">
      <w:pPr>
        <w:spacing w:before="240"/>
        <w:rPr>
          <w:rFonts w:ascii="Arial" w:hAnsi="Arial" w:cs="Arial"/>
        </w:rPr>
      </w:pPr>
      <w:r w:rsidRPr="002F3A26">
        <w:rPr>
          <w:rFonts w:ascii="Arial" w:hAnsi="Arial" w:cs="Arial"/>
        </w:rPr>
        <w:t xml:space="preserve">Please note, the count of instructional days for calculating chronic absenteeism may not coincide with the 180 Day Session Requirement for calculating State Aid.  The Office of State Aid will continue to collect session days, school calendar and attendance data in SAMS for aid purposes. </w:t>
      </w:r>
      <w:r>
        <w:rPr>
          <w:rFonts w:ascii="Arial" w:hAnsi="Arial" w:cs="Arial"/>
        </w:rPr>
        <w:t>Additional information regarding</w:t>
      </w:r>
      <w:r w:rsidRPr="002F3A26">
        <w:rPr>
          <w:rFonts w:ascii="Arial" w:hAnsi="Arial" w:cs="Arial"/>
        </w:rPr>
        <w:t xml:space="preserve"> </w:t>
      </w:r>
      <w:hyperlink r:id="rId129" w:history="1">
        <w:r>
          <w:rPr>
            <w:rStyle w:val="Hyperlink"/>
            <w:rFonts w:ascii="Arial" w:hAnsi="Arial" w:cs="Arial"/>
          </w:rPr>
          <w:t>attendance and enrollment requirements for State Aid</w:t>
        </w:r>
      </w:hyperlink>
      <w:r w:rsidRPr="009D6DEF">
        <w:rPr>
          <w:rFonts w:ascii="Arial" w:hAnsi="Arial" w:cs="Arial"/>
        </w:rPr>
        <w:t xml:space="preserve"> </w:t>
      </w:r>
      <w:r>
        <w:rPr>
          <w:rFonts w:ascii="Arial" w:hAnsi="Arial" w:cs="Arial"/>
        </w:rPr>
        <w:t>is available online.</w:t>
      </w:r>
    </w:p>
    <w:p w14:paraId="6AF733FB" w14:textId="77777777" w:rsidR="00D709B5" w:rsidRDefault="00D709B5" w:rsidP="00D709B5">
      <w:pPr>
        <w:rPr>
          <w:rFonts w:ascii="Arial" w:hAnsi="Arial" w:cs="Arial"/>
          <w:b/>
          <w:bCs/>
          <w:highlight w:val="yellow"/>
        </w:rPr>
      </w:pPr>
    </w:p>
    <w:p w14:paraId="4FCE0CD8" w14:textId="7C781F47" w:rsidR="00EC50BD" w:rsidRPr="006B7C01" w:rsidRDefault="00D709B5" w:rsidP="00EC50BD">
      <w:pPr>
        <w:rPr>
          <w:rFonts w:ascii="Arial" w:hAnsi="Arial" w:cs="Arial"/>
          <w:sz w:val="22"/>
          <w:szCs w:val="22"/>
        </w:rPr>
      </w:pPr>
      <w:r w:rsidRPr="0034589A">
        <w:rPr>
          <w:rFonts w:ascii="Arial" w:hAnsi="Arial" w:cs="Arial"/>
          <w:b/>
          <w:bCs/>
        </w:rPr>
        <w:t>Public Health Event (PHE) Day Type Codes:</w:t>
      </w:r>
      <w:r w:rsidRPr="0034589A">
        <w:rPr>
          <w:rFonts w:ascii="Arial" w:hAnsi="Arial" w:cs="Arial"/>
        </w:rPr>
        <w:t xml:space="preserve"> </w:t>
      </w:r>
      <w:r w:rsidR="00EC50BD" w:rsidRPr="006B7C01">
        <w:rPr>
          <w:rFonts w:ascii="Arial" w:hAnsi="Arial" w:cs="Arial"/>
        </w:rPr>
        <w:t xml:space="preserve">Two Day Type codes (Pub health/inst and Pub health/no inst) were introduced in the 2019-20 reporting year to identify days when LEAs were closed due to local Department of Health directives or the Executive Order for school closure due to the Public Health Emergency resulting from the Coronavirus (COVID-19). In </w:t>
      </w:r>
      <w:r w:rsidR="00033171">
        <w:rPr>
          <w:rFonts w:ascii="Arial" w:hAnsi="Arial" w:cs="Arial"/>
        </w:rPr>
        <w:t xml:space="preserve">subsequent </w:t>
      </w:r>
      <w:r w:rsidR="00EC50BD" w:rsidRPr="006B7C01">
        <w:rPr>
          <w:rFonts w:ascii="Arial" w:hAnsi="Arial" w:cs="Arial"/>
        </w:rPr>
        <w:t>reporting year</w:t>
      </w:r>
      <w:r w:rsidR="00033171">
        <w:rPr>
          <w:rFonts w:ascii="Arial" w:hAnsi="Arial" w:cs="Arial"/>
        </w:rPr>
        <w:t>s</w:t>
      </w:r>
      <w:r w:rsidR="00EC50BD" w:rsidRPr="006B7C01">
        <w:rPr>
          <w:rFonts w:ascii="Arial" w:hAnsi="Arial" w:cs="Arial"/>
        </w:rPr>
        <w:t>, Pub health/inst and Pub health/no inst are to be used only if there is a local Department of Health directive or Executive Order for school closure.</w:t>
      </w:r>
      <w:r w:rsidR="00EC50BD" w:rsidRPr="006B7C01">
        <w:rPr>
          <w:rFonts w:ascii="Arial" w:hAnsi="Arial" w:cs="Arial"/>
          <w:b/>
          <w:bCs/>
        </w:rPr>
        <w:t xml:space="preserve"> </w:t>
      </w:r>
      <w:r w:rsidR="00EC50BD" w:rsidRPr="006B7C01">
        <w:rPr>
          <w:rFonts w:ascii="Arial" w:hAnsi="Arial" w:cs="Arial"/>
        </w:rPr>
        <w:t xml:space="preserve">For all other situations, use other existing Day Type codes. </w:t>
      </w:r>
    </w:p>
    <w:p w14:paraId="2ECFA70B" w14:textId="77777777" w:rsidR="00EC50BD" w:rsidRPr="006B7C01" w:rsidRDefault="00EC50BD" w:rsidP="00EC50BD">
      <w:pPr>
        <w:rPr>
          <w:rFonts w:ascii="Arial" w:hAnsi="Arial" w:cs="Arial"/>
        </w:rPr>
      </w:pPr>
    </w:p>
    <w:p w14:paraId="6F480C09" w14:textId="77777777" w:rsidR="00EC50BD" w:rsidRPr="006B7C01" w:rsidRDefault="00EC50BD" w:rsidP="00EC50BD">
      <w:pPr>
        <w:rPr>
          <w:rFonts w:ascii="Arial" w:hAnsi="Arial" w:cs="Arial"/>
        </w:rPr>
      </w:pPr>
      <w:r w:rsidRPr="006B7C01">
        <w:rPr>
          <w:rFonts w:ascii="Arial" w:hAnsi="Arial" w:cs="Arial"/>
        </w:rPr>
        <w:lastRenderedPageBreak/>
        <w:t xml:space="preserve">For all public reporting purposes, Pub health/inst WILL be included in calculations (e.g., chronic absenteeism, suspensions, etc.) and negative attendance must be reported. Pub health/no inst will NOT be included in calculations and negative attendance should NOT be reported. </w:t>
      </w:r>
    </w:p>
    <w:p w14:paraId="14B6CDE0" w14:textId="40C41B99" w:rsidR="000374AA" w:rsidRDefault="000374AA" w:rsidP="00AE2401">
      <w:pPr>
        <w:pStyle w:val="Heading2"/>
        <w:jc w:val="center"/>
      </w:pPr>
      <w:bookmarkStart w:id="684" w:name="_Toc335315442"/>
      <w:bookmarkStart w:id="685" w:name="_Toc163224923"/>
      <w:r w:rsidRPr="000E16CD">
        <w:t>District of Residence Codes</w:t>
      </w:r>
      <w:bookmarkEnd w:id="684"/>
      <w:bookmarkEnd w:id="685"/>
    </w:p>
    <w:p w14:paraId="4417E7D8" w14:textId="77777777" w:rsidR="00E840C7" w:rsidRDefault="00E840C7" w:rsidP="00E840C7">
      <w:pPr>
        <w:spacing w:after="240"/>
        <w:jc w:val="center"/>
        <w:rPr>
          <w:rFonts w:ascii="Arial" w:hAnsi="Arial" w:cs="Arial"/>
        </w:rPr>
      </w:pPr>
      <w:r w:rsidRPr="00E73803">
        <w:rPr>
          <w:rFonts w:ascii="Arial" w:hAnsi="Arial" w:cs="Arial"/>
        </w:rPr>
        <w:t>(Student Class Grade Detail, Field 25)</w:t>
      </w:r>
    </w:p>
    <w:tbl>
      <w:tblPr>
        <w:tblStyle w:val="TableGrid1"/>
        <w:tblW w:w="5168" w:type="dxa"/>
        <w:jc w:val="center"/>
        <w:tblLook w:val="0020" w:firstRow="1" w:lastRow="0" w:firstColumn="0" w:lastColumn="0" w:noHBand="0" w:noVBand="0"/>
      </w:tblPr>
      <w:tblGrid>
        <w:gridCol w:w="1339"/>
        <w:gridCol w:w="3829"/>
      </w:tblGrid>
      <w:tr w:rsidR="000374AA" w:rsidRPr="000E16CD" w14:paraId="4E281021" w14:textId="77777777" w:rsidTr="00DD1C3D">
        <w:trPr>
          <w:trHeight w:val="261"/>
          <w:tblHeader/>
          <w:jc w:val="center"/>
        </w:trPr>
        <w:tc>
          <w:tcPr>
            <w:tcW w:w="1339" w:type="dxa"/>
            <w:shd w:val="clear" w:color="auto" w:fill="D9D9D9" w:themeFill="background1" w:themeFillShade="D9"/>
          </w:tcPr>
          <w:p w14:paraId="4404D467"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c>
          <w:tcPr>
            <w:tcW w:w="3829" w:type="dxa"/>
            <w:shd w:val="clear" w:color="auto" w:fill="D9D9D9" w:themeFill="background1" w:themeFillShade="D9"/>
          </w:tcPr>
          <w:p w14:paraId="08555EF2"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District of Residence Name</w:t>
            </w:r>
          </w:p>
        </w:tc>
      </w:tr>
      <w:tr w:rsidR="000374AA" w:rsidRPr="000E16CD" w14:paraId="55947AAA" w14:textId="77777777" w:rsidTr="00DD1C3D">
        <w:trPr>
          <w:trHeight w:val="261"/>
          <w:jc w:val="center"/>
        </w:trPr>
        <w:tc>
          <w:tcPr>
            <w:tcW w:w="1339" w:type="dxa"/>
          </w:tcPr>
          <w:p w14:paraId="71FF8D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NY570101</w:t>
            </w:r>
          </w:p>
        </w:tc>
        <w:tc>
          <w:tcPr>
            <w:tcW w:w="3829" w:type="dxa"/>
          </w:tcPr>
          <w:p w14:paraId="73F33D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Addison </w:t>
            </w:r>
          </w:p>
        </w:tc>
      </w:tr>
      <w:tr w:rsidR="000374AA" w:rsidRPr="000E16CD" w14:paraId="2F80B590" w14:textId="77777777" w:rsidTr="00DD1C3D">
        <w:trPr>
          <w:trHeight w:val="261"/>
          <w:jc w:val="center"/>
        </w:trPr>
        <w:tc>
          <w:tcPr>
            <w:tcW w:w="1339" w:type="dxa"/>
          </w:tcPr>
          <w:p w14:paraId="3C32A1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NY410401</w:t>
            </w:r>
          </w:p>
        </w:tc>
        <w:tc>
          <w:tcPr>
            <w:tcW w:w="3829" w:type="dxa"/>
          </w:tcPr>
          <w:p w14:paraId="7D5B38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Adirondack </w:t>
            </w:r>
          </w:p>
        </w:tc>
      </w:tr>
      <w:tr w:rsidR="000374AA" w:rsidRPr="000E16CD" w14:paraId="27285B28" w14:textId="77777777" w:rsidTr="00DD1C3D">
        <w:trPr>
          <w:trHeight w:val="261"/>
          <w:jc w:val="center"/>
        </w:trPr>
        <w:tc>
          <w:tcPr>
            <w:tcW w:w="1339" w:type="dxa"/>
          </w:tcPr>
          <w:p w14:paraId="77C233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NY080101</w:t>
            </w:r>
          </w:p>
        </w:tc>
        <w:tc>
          <w:tcPr>
            <w:tcW w:w="3829" w:type="dxa"/>
          </w:tcPr>
          <w:p w14:paraId="703E75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Afton </w:t>
            </w:r>
          </w:p>
        </w:tc>
      </w:tr>
      <w:tr w:rsidR="000374AA" w:rsidRPr="000E16CD" w14:paraId="1FB5D294" w14:textId="77777777" w:rsidTr="00DD1C3D">
        <w:trPr>
          <w:trHeight w:val="261"/>
          <w:jc w:val="center"/>
        </w:trPr>
        <w:tc>
          <w:tcPr>
            <w:tcW w:w="1339" w:type="dxa"/>
          </w:tcPr>
          <w:p w14:paraId="523DCB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NY142101</w:t>
            </w:r>
          </w:p>
        </w:tc>
        <w:tc>
          <w:tcPr>
            <w:tcW w:w="3829" w:type="dxa"/>
          </w:tcPr>
          <w:p w14:paraId="27A929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Akron </w:t>
            </w:r>
          </w:p>
        </w:tc>
      </w:tr>
      <w:tr w:rsidR="000374AA" w:rsidRPr="000E16CD" w14:paraId="01F4A723" w14:textId="77777777" w:rsidTr="00DD1C3D">
        <w:trPr>
          <w:trHeight w:val="261"/>
          <w:jc w:val="center"/>
        </w:trPr>
        <w:tc>
          <w:tcPr>
            <w:tcW w:w="1339" w:type="dxa"/>
          </w:tcPr>
          <w:p w14:paraId="1D5C2C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NY010100</w:t>
            </w:r>
          </w:p>
        </w:tc>
        <w:tc>
          <w:tcPr>
            <w:tcW w:w="3829" w:type="dxa"/>
          </w:tcPr>
          <w:p w14:paraId="741919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Albany </w:t>
            </w:r>
          </w:p>
        </w:tc>
      </w:tr>
      <w:tr w:rsidR="000374AA" w:rsidRPr="000E16CD" w14:paraId="6753D5F8" w14:textId="77777777" w:rsidTr="00DD1C3D">
        <w:trPr>
          <w:trHeight w:val="261"/>
          <w:jc w:val="center"/>
        </w:trPr>
        <w:tc>
          <w:tcPr>
            <w:tcW w:w="1339" w:type="dxa"/>
          </w:tcPr>
          <w:p w14:paraId="21BC96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NY450101</w:t>
            </w:r>
          </w:p>
        </w:tc>
        <w:tc>
          <w:tcPr>
            <w:tcW w:w="3829" w:type="dxa"/>
          </w:tcPr>
          <w:p w14:paraId="5AEA3D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Albion </w:t>
            </w:r>
          </w:p>
        </w:tc>
      </w:tr>
      <w:tr w:rsidR="000374AA" w:rsidRPr="000E16CD" w14:paraId="7614A5D9" w14:textId="77777777" w:rsidTr="00DD1C3D">
        <w:trPr>
          <w:trHeight w:val="261"/>
          <w:jc w:val="center"/>
        </w:trPr>
        <w:tc>
          <w:tcPr>
            <w:tcW w:w="1339" w:type="dxa"/>
          </w:tcPr>
          <w:p w14:paraId="16447C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NY140101</w:t>
            </w:r>
          </w:p>
        </w:tc>
        <w:tc>
          <w:tcPr>
            <w:tcW w:w="3829" w:type="dxa"/>
          </w:tcPr>
          <w:p w14:paraId="5C564E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Alden</w:t>
            </w:r>
          </w:p>
        </w:tc>
      </w:tr>
      <w:tr w:rsidR="000374AA" w:rsidRPr="000E16CD" w14:paraId="19476974" w14:textId="77777777" w:rsidTr="00DD1C3D">
        <w:trPr>
          <w:trHeight w:val="261"/>
          <w:jc w:val="center"/>
        </w:trPr>
        <w:tc>
          <w:tcPr>
            <w:tcW w:w="1339" w:type="dxa"/>
          </w:tcPr>
          <w:p w14:paraId="112B6A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NY180202</w:t>
            </w:r>
          </w:p>
        </w:tc>
        <w:tc>
          <w:tcPr>
            <w:tcW w:w="3829" w:type="dxa"/>
          </w:tcPr>
          <w:p w14:paraId="49A9FC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Alexander</w:t>
            </w:r>
          </w:p>
        </w:tc>
      </w:tr>
      <w:tr w:rsidR="000374AA" w:rsidRPr="000E16CD" w14:paraId="7C136076" w14:textId="77777777" w:rsidTr="00DD1C3D">
        <w:trPr>
          <w:trHeight w:val="261"/>
          <w:jc w:val="center"/>
        </w:trPr>
        <w:tc>
          <w:tcPr>
            <w:tcW w:w="1339" w:type="dxa"/>
          </w:tcPr>
          <w:p w14:paraId="63A543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NY220202</w:t>
            </w:r>
          </w:p>
        </w:tc>
        <w:tc>
          <w:tcPr>
            <w:tcW w:w="3829" w:type="dxa"/>
          </w:tcPr>
          <w:p w14:paraId="560E42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Alexandria CSD</w:t>
            </w:r>
          </w:p>
        </w:tc>
      </w:tr>
      <w:tr w:rsidR="000374AA" w:rsidRPr="000E16CD" w14:paraId="2752CC5B" w14:textId="77777777" w:rsidTr="00DD1C3D">
        <w:trPr>
          <w:trHeight w:val="261"/>
          <w:jc w:val="center"/>
        </w:trPr>
        <w:tc>
          <w:tcPr>
            <w:tcW w:w="1339" w:type="dxa"/>
          </w:tcPr>
          <w:p w14:paraId="0E6887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NY020101</w:t>
            </w:r>
          </w:p>
        </w:tc>
        <w:tc>
          <w:tcPr>
            <w:tcW w:w="3829" w:type="dxa"/>
          </w:tcPr>
          <w:p w14:paraId="5B2EA3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Alfred Almond</w:t>
            </w:r>
          </w:p>
        </w:tc>
      </w:tr>
      <w:tr w:rsidR="000374AA" w:rsidRPr="000E16CD" w14:paraId="6BF7F57B" w14:textId="77777777" w:rsidTr="00DD1C3D">
        <w:trPr>
          <w:trHeight w:val="261"/>
          <w:jc w:val="center"/>
        </w:trPr>
        <w:tc>
          <w:tcPr>
            <w:tcW w:w="1339" w:type="dxa"/>
          </w:tcPr>
          <w:p w14:paraId="2E7687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NY040302</w:t>
            </w:r>
          </w:p>
        </w:tc>
        <w:tc>
          <w:tcPr>
            <w:tcW w:w="3829" w:type="dxa"/>
          </w:tcPr>
          <w:p w14:paraId="142860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Allegany-Limestone</w:t>
            </w:r>
          </w:p>
        </w:tc>
      </w:tr>
      <w:tr w:rsidR="000374AA" w:rsidRPr="000E16CD" w14:paraId="7CB7F5F0" w14:textId="77777777" w:rsidTr="00DD1C3D">
        <w:trPr>
          <w:trHeight w:val="261"/>
          <w:jc w:val="center"/>
        </w:trPr>
        <w:tc>
          <w:tcPr>
            <w:tcW w:w="1339" w:type="dxa"/>
          </w:tcPr>
          <w:p w14:paraId="229157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NY460102</w:t>
            </w:r>
          </w:p>
        </w:tc>
        <w:tc>
          <w:tcPr>
            <w:tcW w:w="3829" w:type="dxa"/>
          </w:tcPr>
          <w:p w14:paraId="3CE372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Altmar Parish</w:t>
            </w:r>
          </w:p>
        </w:tc>
      </w:tr>
      <w:tr w:rsidR="000374AA" w:rsidRPr="000E16CD" w14:paraId="207FE7CD" w14:textId="77777777" w:rsidTr="00DD1C3D">
        <w:trPr>
          <w:trHeight w:val="261"/>
          <w:jc w:val="center"/>
        </w:trPr>
        <w:tc>
          <w:tcPr>
            <w:tcW w:w="1339" w:type="dxa"/>
          </w:tcPr>
          <w:p w14:paraId="386305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NY580303</w:t>
            </w:r>
          </w:p>
        </w:tc>
        <w:tc>
          <w:tcPr>
            <w:tcW w:w="3829" w:type="dxa"/>
          </w:tcPr>
          <w:p w14:paraId="49DF8F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Amagansett</w:t>
            </w:r>
          </w:p>
        </w:tc>
      </w:tr>
      <w:tr w:rsidR="000374AA" w:rsidRPr="000E16CD" w14:paraId="5518B64C" w14:textId="77777777" w:rsidTr="00DD1C3D">
        <w:trPr>
          <w:trHeight w:val="261"/>
          <w:jc w:val="center"/>
        </w:trPr>
        <w:tc>
          <w:tcPr>
            <w:tcW w:w="1339" w:type="dxa"/>
          </w:tcPr>
          <w:p w14:paraId="65EC63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NY140201</w:t>
            </w:r>
          </w:p>
        </w:tc>
        <w:tc>
          <w:tcPr>
            <w:tcW w:w="3829" w:type="dxa"/>
          </w:tcPr>
          <w:p w14:paraId="38B36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Amherst </w:t>
            </w:r>
          </w:p>
        </w:tc>
      </w:tr>
      <w:tr w:rsidR="000374AA" w:rsidRPr="000E16CD" w14:paraId="1848D041" w14:textId="77777777" w:rsidTr="00DD1C3D">
        <w:trPr>
          <w:trHeight w:val="261"/>
          <w:jc w:val="center"/>
        </w:trPr>
        <w:tc>
          <w:tcPr>
            <w:tcW w:w="1339" w:type="dxa"/>
          </w:tcPr>
          <w:p w14:paraId="301668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NY580106</w:t>
            </w:r>
          </w:p>
        </w:tc>
        <w:tc>
          <w:tcPr>
            <w:tcW w:w="3829" w:type="dxa"/>
          </w:tcPr>
          <w:p w14:paraId="66B066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Amityville</w:t>
            </w:r>
          </w:p>
        </w:tc>
      </w:tr>
      <w:tr w:rsidR="000374AA" w:rsidRPr="000E16CD" w14:paraId="157C4949" w14:textId="77777777" w:rsidTr="00DD1C3D">
        <w:trPr>
          <w:trHeight w:val="261"/>
          <w:jc w:val="center"/>
        </w:trPr>
        <w:tc>
          <w:tcPr>
            <w:tcW w:w="1339" w:type="dxa"/>
          </w:tcPr>
          <w:p w14:paraId="3C6A0F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NY270100</w:t>
            </w:r>
          </w:p>
        </w:tc>
        <w:tc>
          <w:tcPr>
            <w:tcW w:w="3829" w:type="dxa"/>
          </w:tcPr>
          <w:p w14:paraId="4BF1C7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Amsterdam </w:t>
            </w:r>
          </w:p>
        </w:tc>
      </w:tr>
      <w:tr w:rsidR="000374AA" w:rsidRPr="000E16CD" w14:paraId="38059AC6" w14:textId="77777777" w:rsidTr="00DD1C3D">
        <w:trPr>
          <w:trHeight w:val="261"/>
          <w:jc w:val="center"/>
        </w:trPr>
        <w:tc>
          <w:tcPr>
            <w:tcW w:w="1339" w:type="dxa"/>
          </w:tcPr>
          <w:p w14:paraId="5C1441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NY120102</w:t>
            </w:r>
          </w:p>
        </w:tc>
        <w:tc>
          <w:tcPr>
            <w:tcW w:w="3829" w:type="dxa"/>
          </w:tcPr>
          <w:p w14:paraId="10160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Andes </w:t>
            </w:r>
          </w:p>
        </w:tc>
      </w:tr>
      <w:tr w:rsidR="000374AA" w:rsidRPr="000E16CD" w14:paraId="5F7997DC" w14:textId="77777777" w:rsidTr="00DD1C3D">
        <w:trPr>
          <w:trHeight w:val="261"/>
          <w:jc w:val="center"/>
        </w:trPr>
        <w:tc>
          <w:tcPr>
            <w:tcW w:w="1339" w:type="dxa"/>
          </w:tcPr>
          <w:p w14:paraId="4A0F72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NY020601</w:t>
            </w:r>
          </w:p>
        </w:tc>
        <w:tc>
          <w:tcPr>
            <w:tcW w:w="3829" w:type="dxa"/>
          </w:tcPr>
          <w:p w14:paraId="4D981C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Andover </w:t>
            </w:r>
          </w:p>
        </w:tc>
      </w:tr>
      <w:tr w:rsidR="000374AA" w:rsidRPr="000E16CD" w14:paraId="382CA57F" w14:textId="77777777" w:rsidTr="00DD1C3D">
        <w:trPr>
          <w:trHeight w:val="261"/>
          <w:jc w:val="center"/>
        </w:trPr>
        <w:tc>
          <w:tcPr>
            <w:tcW w:w="1339" w:type="dxa"/>
          </w:tcPr>
          <w:p w14:paraId="56C3AB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NY660405</w:t>
            </w:r>
          </w:p>
        </w:tc>
        <w:tc>
          <w:tcPr>
            <w:tcW w:w="3829" w:type="dxa"/>
          </w:tcPr>
          <w:p w14:paraId="2B8569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Ardsley</w:t>
            </w:r>
          </w:p>
        </w:tc>
      </w:tr>
      <w:tr w:rsidR="000374AA" w:rsidRPr="000E16CD" w14:paraId="51BC16AF" w14:textId="77777777" w:rsidTr="00DD1C3D">
        <w:trPr>
          <w:trHeight w:val="261"/>
          <w:jc w:val="center"/>
        </w:trPr>
        <w:tc>
          <w:tcPr>
            <w:tcW w:w="1339" w:type="dxa"/>
          </w:tcPr>
          <w:p w14:paraId="23D5BE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NY640101</w:t>
            </w:r>
          </w:p>
        </w:tc>
        <w:tc>
          <w:tcPr>
            <w:tcW w:w="3829" w:type="dxa"/>
          </w:tcPr>
          <w:p w14:paraId="5A0375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Argyle</w:t>
            </w:r>
          </w:p>
        </w:tc>
      </w:tr>
      <w:tr w:rsidR="000374AA" w:rsidRPr="000E16CD" w14:paraId="15514DB7" w14:textId="77777777" w:rsidTr="00DD1C3D">
        <w:trPr>
          <w:trHeight w:val="261"/>
          <w:jc w:val="center"/>
        </w:trPr>
        <w:tc>
          <w:tcPr>
            <w:tcW w:w="1339" w:type="dxa"/>
          </w:tcPr>
          <w:p w14:paraId="37BF13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NY571901</w:t>
            </w:r>
          </w:p>
        </w:tc>
        <w:tc>
          <w:tcPr>
            <w:tcW w:w="3829" w:type="dxa"/>
          </w:tcPr>
          <w:p w14:paraId="3864FD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Arkport</w:t>
            </w:r>
          </w:p>
        </w:tc>
      </w:tr>
      <w:tr w:rsidR="000374AA" w:rsidRPr="000E16CD" w14:paraId="4E770663" w14:textId="77777777" w:rsidTr="00DD1C3D">
        <w:trPr>
          <w:trHeight w:val="261"/>
          <w:jc w:val="center"/>
        </w:trPr>
        <w:tc>
          <w:tcPr>
            <w:tcW w:w="1339" w:type="dxa"/>
          </w:tcPr>
          <w:p w14:paraId="6B1F18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NY131601</w:t>
            </w:r>
          </w:p>
        </w:tc>
        <w:tc>
          <w:tcPr>
            <w:tcW w:w="3829" w:type="dxa"/>
          </w:tcPr>
          <w:p w14:paraId="230D40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Arlington </w:t>
            </w:r>
          </w:p>
        </w:tc>
      </w:tr>
      <w:tr w:rsidR="000374AA" w:rsidRPr="000E16CD" w14:paraId="11989C3B" w14:textId="77777777" w:rsidTr="00DD1C3D">
        <w:trPr>
          <w:trHeight w:val="261"/>
          <w:jc w:val="center"/>
        </w:trPr>
        <w:tc>
          <w:tcPr>
            <w:tcW w:w="1339" w:type="dxa"/>
          </w:tcPr>
          <w:p w14:paraId="473CE0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NY670201</w:t>
            </w:r>
          </w:p>
        </w:tc>
        <w:tc>
          <w:tcPr>
            <w:tcW w:w="3829" w:type="dxa"/>
          </w:tcPr>
          <w:p w14:paraId="056F15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Attica </w:t>
            </w:r>
          </w:p>
        </w:tc>
      </w:tr>
      <w:tr w:rsidR="000374AA" w:rsidRPr="000E16CD" w14:paraId="57FEAED0" w14:textId="77777777" w:rsidTr="00DD1C3D">
        <w:trPr>
          <w:trHeight w:val="261"/>
          <w:jc w:val="center"/>
        </w:trPr>
        <w:tc>
          <w:tcPr>
            <w:tcW w:w="1339" w:type="dxa"/>
          </w:tcPr>
          <w:p w14:paraId="26AE36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NY050100</w:t>
            </w:r>
          </w:p>
        </w:tc>
        <w:tc>
          <w:tcPr>
            <w:tcW w:w="3829" w:type="dxa"/>
          </w:tcPr>
          <w:p w14:paraId="047D5A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Auburn </w:t>
            </w:r>
          </w:p>
        </w:tc>
      </w:tr>
      <w:tr w:rsidR="000374AA" w:rsidRPr="000E16CD" w14:paraId="1855E6B7" w14:textId="77777777" w:rsidTr="00DD1C3D">
        <w:trPr>
          <w:trHeight w:val="261"/>
          <w:jc w:val="center"/>
        </w:trPr>
        <w:tc>
          <w:tcPr>
            <w:tcW w:w="1339" w:type="dxa"/>
          </w:tcPr>
          <w:p w14:paraId="608556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NY090201</w:t>
            </w:r>
          </w:p>
        </w:tc>
        <w:tc>
          <w:tcPr>
            <w:tcW w:w="3829" w:type="dxa"/>
          </w:tcPr>
          <w:p w14:paraId="7646E1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Ausable Valley </w:t>
            </w:r>
          </w:p>
        </w:tc>
      </w:tr>
      <w:tr w:rsidR="000374AA" w:rsidRPr="000E16CD" w14:paraId="6A7DB8BD" w14:textId="77777777" w:rsidTr="00DD1C3D">
        <w:trPr>
          <w:trHeight w:val="261"/>
          <w:jc w:val="center"/>
        </w:trPr>
        <w:tc>
          <w:tcPr>
            <w:tcW w:w="1339" w:type="dxa"/>
          </w:tcPr>
          <w:p w14:paraId="3280B5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NY491302</w:t>
            </w:r>
          </w:p>
        </w:tc>
        <w:tc>
          <w:tcPr>
            <w:tcW w:w="3829" w:type="dxa"/>
          </w:tcPr>
          <w:p w14:paraId="0EB255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Averill Park </w:t>
            </w:r>
          </w:p>
        </w:tc>
      </w:tr>
      <w:tr w:rsidR="000374AA" w:rsidRPr="000E16CD" w14:paraId="361C03EA" w14:textId="77777777" w:rsidTr="00DD1C3D">
        <w:trPr>
          <w:trHeight w:val="261"/>
          <w:jc w:val="center"/>
        </w:trPr>
        <w:tc>
          <w:tcPr>
            <w:tcW w:w="1339" w:type="dxa"/>
          </w:tcPr>
          <w:p w14:paraId="74251C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NY570201</w:t>
            </w:r>
          </w:p>
        </w:tc>
        <w:tc>
          <w:tcPr>
            <w:tcW w:w="3829" w:type="dxa"/>
          </w:tcPr>
          <w:p w14:paraId="4ED0AA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Avoca</w:t>
            </w:r>
          </w:p>
        </w:tc>
      </w:tr>
      <w:tr w:rsidR="000374AA" w:rsidRPr="000E16CD" w14:paraId="0F0E6061" w14:textId="77777777" w:rsidTr="00DD1C3D">
        <w:trPr>
          <w:trHeight w:val="261"/>
          <w:jc w:val="center"/>
        </w:trPr>
        <w:tc>
          <w:tcPr>
            <w:tcW w:w="1339" w:type="dxa"/>
          </w:tcPr>
          <w:p w14:paraId="6BCF03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NY240101</w:t>
            </w:r>
          </w:p>
        </w:tc>
        <w:tc>
          <w:tcPr>
            <w:tcW w:w="3829" w:type="dxa"/>
          </w:tcPr>
          <w:p w14:paraId="7FD450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Avon </w:t>
            </w:r>
          </w:p>
        </w:tc>
      </w:tr>
      <w:tr w:rsidR="000374AA" w:rsidRPr="000E16CD" w14:paraId="2035CF78" w14:textId="77777777" w:rsidTr="00DD1C3D">
        <w:trPr>
          <w:trHeight w:val="261"/>
          <w:jc w:val="center"/>
        </w:trPr>
        <w:tc>
          <w:tcPr>
            <w:tcW w:w="1339" w:type="dxa"/>
          </w:tcPr>
          <w:p w14:paraId="359422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NY580101</w:t>
            </w:r>
          </w:p>
        </w:tc>
        <w:tc>
          <w:tcPr>
            <w:tcW w:w="3829" w:type="dxa"/>
          </w:tcPr>
          <w:p w14:paraId="0EF320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Babylon </w:t>
            </w:r>
          </w:p>
        </w:tc>
      </w:tr>
      <w:tr w:rsidR="000374AA" w:rsidRPr="000E16CD" w14:paraId="25824580" w14:textId="77777777" w:rsidTr="00DD1C3D">
        <w:trPr>
          <w:trHeight w:val="261"/>
          <w:jc w:val="center"/>
        </w:trPr>
        <w:tc>
          <w:tcPr>
            <w:tcW w:w="1339" w:type="dxa"/>
          </w:tcPr>
          <w:p w14:paraId="4B64F2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NY080201</w:t>
            </w:r>
          </w:p>
        </w:tc>
        <w:tc>
          <w:tcPr>
            <w:tcW w:w="3829" w:type="dxa"/>
          </w:tcPr>
          <w:p w14:paraId="7AABA2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Bainbridge Guilf</w:t>
            </w:r>
            <w:r>
              <w:rPr>
                <w:rFonts w:ascii="Bookman Old Style" w:hAnsi="Bookman Old Style" w:cs="Arial"/>
                <w:color w:val="000000"/>
                <w:sz w:val="22"/>
                <w:szCs w:val="22"/>
              </w:rPr>
              <w:t>o</w:t>
            </w:r>
            <w:r w:rsidRPr="000E16CD">
              <w:rPr>
                <w:rFonts w:ascii="Bookman Old Style" w:hAnsi="Bookman Old Style" w:cs="Arial"/>
                <w:color w:val="000000"/>
                <w:sz w:val="22"/>
                <w:szCs w:val="22"/>
              </w:rPr>
              <w:t>rd</w:t>
            </w:r>
          </w:p>
        </w:tc>
      </w:tr>
      <w:tr w:rsidR="000374AA" w:rsidRPr="000E16CD" w14:paraId="47E4A88E" w14:textId="77777777" w:rsidTr="00DD1C3D">
        <w:trPr>
          <w:trHeight w:val="261"/>
          <w:jc w:val="center"/>
        </w:trPr>
        <w:tc>
          <w:tcPr>
            <w:tcW w:w="1339" w:type="dxa"/>
          </w:tcPr>
          <w:p w14:paraId="11B111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NY280210</w:t>
            </w:r>
          </w:p>
        </w:tc>
        <w:tc>
          <w:tcPr>
            <w:tcW w:w="3829" w:type="dxa"/>
          </w:tcPr>
          <w:p w14:paraId="50FAFD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Baldwin </w:t>
            </w:r>
          </w:p>
        </w:tc>
      </w:tr>
      <w:tr w:rsidR="000374AA" w:rsidRPr="000E16CD" w14:paraId="33832047" w14:textId="77777777" w:rsidTr="00DD1C3D">
        <w:trPr>
          <w:trHeight w:val="261"/>
          <w:jc w:val="center"/>
        </w:trPr>
        <w:tc>
          <w:tcPr>
            <w:tcW w:w="1339" w:type="dxa"/>
          </w:tcPr>
          <w:p w14:paraId="2A231D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NY420901</w:t>
            </w:r>
          </w:p>
        </w:tc>
        <w:tc>
          <w:tcPr>
            <w:tcW w:w="3829" w:type="dxa"/>
          </w:tcPr>
          <w:p w14:paraId="202481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Baldwinsville</w:t>
            </w:r>
          </w:p>
        </w:tc>
      </w:tr>
      <w:tr w:rsidR="000374AA" w:rsidRPr="000E16CD" w14:paraId="6E4EC12A" w14:textId="77777777" w:rsidTr="00DD1C3D">
        <w:trPr>
          <w:trHeight w:val="261"/>
          <w:jc w:val="center"/>
        </w:trPr>
        <w:tc>
          <w:tcPr>
            <w:tcW w:w="1339" w:type="dxa"/>
          </w:tcPr>
          <w:p w14:paraId="487A21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NY521301</w:t>
            </w:r>
          </w:p>
        </w:tc>
        <w:tc>
          <w:tcPr>
            <w:tcW w:w="3829" w:type="dxa"/>
          </w:tcPr>
          <w:p w14:paraId="106ADA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Ballston Spa</w:t>
            </w:r>
          </w:p>
        </w:tc>
      </w:tr>
      <w:tr w:rsidR="000374AA" w:rsidRPr="000E16CD" w14:paraId="2FE038AC" w14:textId="77777777" w:rsidTr="00DD1C3D">
        <w:trPr>
          <w:trHeight w:val="261"/>
          <w:jc w:val="center"/>
        </w:trPr>
        <w:tc>
          <w:tcPr>
            <w:tcW w:w="1339" w:type="dxa"/>
          </w:tcPr>
          <w:p w14:paraId="5E554A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NY401301</w:t>
            </w:r>
          </w:p>
        </w:tc>
        <w:tc>
          <w:tcPr>
            <w:tcW w:w="3829" w:type="dxa"/>
          </w:tcPr>
          <w:p w14:paraId="09201C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Barker</w:t>
            </w:r>
          </w:p>
        </w:tc>
      </w:tr>
      <w:tr w:rsidR="000374AA" w:rsidRPr="000E16CD" w14:paraId="28043F21" w14:textId="77777777" w:rsidTr="00DD1C3D">
        <w:trPr>
          <w:trHeight w:val="261"/>
          <w:jc w:val="center"/>
        </w:trPr>
        <w:tc>
          <w:tcPr>
            <w:tcW w:w="1339" w:type="dxa"/>
          </w:tcPr>
          <w:p w14:paraId="47EAE9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NY180300</w:t>
            </w:r>
          </w:p>
        </w:tc>
        <w:tc>
          <w:tcPr>
            <w:tcW w:w="3829" w:type="dxa"/>
          </w:tcPr>
          <w:p w14:paraId="1A00B3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Batavia </w:t>
            </w:r>
          </w:p>
        </w:tc>
      </w:tr>
      <w:tr w:rsidR="000374AA" w:rsidRPr="000E16CD" w14:paraId="3AFA02BE" w14:textId="77777777" w:rsidTr="00DD1C3D">
        <w:trPr>
          <w:trHeight w:val="261"/>
          <w:jc w:val="center"/>
        </w:trPr>
        <w:tc>
          <w:tcPr>
            <w:tcW w:w="1339" w:type="dxa"/>
          </w:tcPr>
          <w:p w14:paraId="45F6A4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NY570302</w:t>
            </w:r>
          </w:p>
        </w:tc>
        <w:tc>
          <w:tcPr>
            <w:tcW w:w="3829" w:type="dxa"/>
          </w:tcPr>
          <w:p w14:paraId="22087E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Bath </w:t>
            </w:r>
          </w:p>
        </w:tc>
      </w:tr>
      <w:tr w:rsidR="000374AA" w:rsidRPr="000E16CD" w14:paraId="12E4A577" w14:textId="77777777" w:rsidTr="00DD1C3D">
        <w:trPr>
          <w:trHeight w:val="261"/>
          <w:jc w:val="center"/>
        </w:trPr>
        <w:tc>
          <w:tcPr>
            <w:tcW w:w="1339" w:type="dxa"/>
          </w:tcPr>
          <w:p w14:paraId="244819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NY580501</w:t>
            </w:r>
          </w:p>
        </w:tc>
        <w:tc>
          <w:tcPr>
            <w:tcW w:w="3829" w:type="dxa"/>
          </w:tcPr>
          <w:p w14:paraId="7CF9B6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Bay Shore </w:t>
            </w:r>
          </w:p>
        </w:tc>
      </w:tr>
      <w:tr w:rsidR="000374AA" w:rsidRPr="000E16CD" w14:paraId="08817027" w14:textId="77777777" w:rsidTr="00DD1C3D">
        <w:trPr>
          <w:trHeight w:val="261"/>
          <w:jc w:val="center"/>
        </w:trPr>
        <w:tc>
          <w:tcPr>
            <w:tcW w:w="1339" w:type="dxa"/>
          </w:tcPr>
          <w:p w14:paraId="68AC85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NY580505</w:t>
            </w:r>
          </w:p>
        </w:tc>
        <w:tc>
          <w:tcPr>
            <w:tcW w:w="3829" w:type="dxa"/>
          </w:tcPr>
          <w:p w14:paraId="3D8092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Bayport Blue Point</w:t>
            </w:r>
          </w:p>
        </w:tc>
      </w:tr>
      <w:tr w:rsidR="000374AA" w:rsidRPr="000E16CD" w14:paraId="29F3CD2A" w14:textId="77777777" w:rsidTr="00DD1C3D">
        <w:trPr>
          <w:trHeight w:val="261"/>
          <w:jc w:val="center"/>
        </w:trPr>
        <w:tc>
          <w:tcPr>
            <w:tcW w:w="1339" w:type="dxa"/>
          </w:tcPr>
          <w:p w14:paraId="68B843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NY130200</w:t>
            </w:r>
          </w:p>
        </w:tc>
        <w:tc>
          <w:tcPr>
            <w:tcW w:w="3829" w:type="dxa"/>
          </w:tcPr>
          <w:p w14:paraId="7FFD0D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Beacon</w:t>
            </w:r>
          </w:p>
        </w:tc>
      </w:tr>
      <w:tr w:rsidR="000374AA" w:rsidRPr="000E16CD" w14:paraId="2C034420" w14:textId="77777777" w:rsidTr="00DD1C3D">
        <w:trPr>
          <w:trHeight w:val="261"/>
          <w:jc w:val="center"/>
        </w:trPr>
        <w:tc>
          <w:tcPr>
            <w:tcW w:w="1339" w:type="dxa"/>
          </w:tcPr>
          <w:p w14:paraId="091292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NY231301</w:t>
            </w:r>
          </w:p>
        </w:tc>
        <w:tc>
          <w:tcPr>
            <w:tcW w:w="3829" w:type="dxa"/>
          </w:tcPr>
          <w:p w14:paraId="28930A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Beaver River </w:t>
            </w:r>
          </w:p>
        </w:tc>
      </w:tr>
      <w:tr w:rsidR="000374AA" w:rsidRPr="000E16CD" w14:paraId="40F8F45F" w14:textId="77777777" w:rsidTr="00DD1C3D">
        <w:trPr>
          <w:trHeight w:val="261"/>
          <w:jc w:val="center"/>
        </w:trPr>
        <w:tc>
          <w:tcPr>
            <w:tcW w:w="1339" w:type="dxa"/>
          </w:tcPr>
          <w:p w14:paraId="14593B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NY660102</w:t>
            </w:r>
          </w:p>
        </w:tc>
        <w:tc>
          <w:tcPr>
            <w:tcW w:w="3829" w:type="dxa"/>
          </w:tcPr>
          <w:p w14:paraId="3E4390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Bedford </w:t>
            </w:r>
          </w:p>
        </w:tc>
      </w:tr>
      <w:tr w:rsidR="000374AA" w:rsidRPr="000E16CD" w14:paraId="5EADD8E0" w14:textId="77777777" w:rsidTr="00DD1C3D">
        <w:trPr>
          <w:trHeight w:val="261"/>
          <w:jc w:val="center"/>
        </w:trPr>
        <w:tc>
          <w:tcPr>
            <w:tcW w:w="1339" w:type="dxa"/>
          </w:tcPr>
          <w:p w14:paraId="29C3B1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NY090301</w:t>
            </w:r>
          </w:p>
        </w:tc>
        <w:tc>
          <w:tcPr>
            <w:tcW w:w="3829" w:type="dxa"/>
          </w:tcPr>
          <w:p w14:paraId="537230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Beekmantown</w:t>
            </w:r>
          </w:p>
        </w:tc>
      </w:tr>
      <w:tr w:rsidR="000374AA" w:rsidRPr="000E16CD" w14:paraId="46D9AFBD" w14:textId="77777777" w:rsidTr="00DD1C3D">
        <w:trPr>
          <w:trHeight w:val="261"/>
          <w:jc w:val="center"/>
        </w:trPr>
        <w:tc>
          <w:tcPr>
            <w:tcW w:w="1339" w:type="dxa"/>
          </w:tcPr>
          <w:p w14:paraId="4E65F6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NY020801</w:t>
            </w:r>
          </w:p>
        </w:tc>
        <w:tc>
          <w:tcPr>
            <w:tcW w:w="3829" w:type="dxa"/>
          </w:tcPr>
          <w:p w14:paraId="38B305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Belfast </w:t>
            </w:r>
          </w:p>
        </w:tc>
      </w:tr>
      <w:tr w:rsidR="000374AA" w:rsidRPr="000E16CD" w14:paraId="6A6363B0" w14:textId="77777777" w:rsidTr="00DD1C3D">
        <w:trPr>
          <w:trHeight w:val="261"/>
          <w:jc w:val="center"/>
        </w:trPr>
        <w:tc>
          <w:tcPr>
            <w:tcW w:w="1339" w:type="dxa"/>
          </w:tcPr>
          <w:p w14:paraId="2837C8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NY220909</w:t>
            </w:r>
          </w:p>
        </w:tc>
        <w:tc>
          <w:tcPr>
            <w:tcW w:w="3829" w:type="dxa"/>
          </w:tcPr>
          <w:p w14:paraId="7F07D4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Belleville Henders</w:t>
            </w:r>
          </w:p>
        </w:tc>
      </w:tr>
      <w:tr w:rsidR="000374AA" w:rsidRPr="000E16CD" w14:paraId="6F36F98B" w14:textId="77777777" w:rsidTr="00DD1C3D">
        <w:trPr>
          <w:trHeight w:val="261"/>
          <w:jc w:val="center"/>
        </w:trPr>
        <w:tc>
          <w:tcPr>
            <w:tcW w:w="1339" w:type="dxa"/>
          </w:tcPr>
          <w:p w14:paraId="01F450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NY280207</w:t>
            </w:r>
          </w:p>
        </w:tc>
        <w:tc>
          <w:tcPr>
            <w:tcW w:w="3829" w:type="dxa"/>
          </w:tcPr>
          <w:p w14:paraId="14C89C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Bellmore </w:t>
            </w:r>
          </w:p>
        </w:tc>
      </w:tr>
      <w:tr w:rsidR="000374AA" w:rsidRPr="000E16CD" w14:paraId="672073AE" w14:textId="77777777" w:rsidTr="00DD1C3D">
        <w:trPr>
          <w:trHeight w:val="261"/>
          <w:jc w:val="center"/>
        </w:trPr>
        <w:tc>
          <w:tcPr>
            <w:tcW w:w="1339" w:type="dxa"/>
          </w:tcPr>
          <w:p w14:paraId="2B1034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NY061001</w:t>
            </w:r>
          </w:p>
        </w:tc>
        <w:tc>
          <w:tcPr>
            <w:tcW w:w="3829" w:type="dxa"/>
          </w:tcPr>
          <w:p w14:paraId="27C90D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Bemus Point</w:t>
            </w:r>
          </w:p>
        </w:tc>
      </w:tr>
      <w:tr w:rsidR="000374AA" w:rsidRPr="000E16CD" w14:paraId="23CDD31A" w14:textId="77777777" w:rsidTr="00DD1C3D">
        <w:trPr>
          <w:trHeight w:val="261"/>
          <w:jc w:val="center"/>
        </w:trPr>
        <w:tc>
          <w:tcPr>
            <w:tcW w:w="1339" w:type="dxa"/>
          </w:tcPr>
          <w:p w14:paraId="6302D5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NY490101</w:t>
            </w:r>
          </w:p>
        </w:tc>
        <w:tc>
          <w:tcPr>
            <w:tcW w:w="3829" w:type="dxa"/>
          </w:tcPr>
          <w:p w14:paraId="7EC9EE7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Berlin </w:t>
            </w:r>
          </w:p>
        </w:tc>
      </w:tr>
      <w:tr w:rsidR="000374AA" w:rsidRPr="000E16CD" w14:paraId="5227B104" w14:textId="77777777" w:rsidTr="00DD1C3D">
        <w:trPr>
          <w:trHeight w:val="261"/>
          <w:jc w:val="center"/>
        </w:trPr>
        <w:tc>
          <w:tcPr>
            <w:tcW w:w="1339" w:type="dxa"/>
          </w:tcPr>
          <w:p w14:paraId="2A2842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NY010201</w:t>
            </w:r>
          </w:p>
        </w:tc>
        <w:tc>
          <w:tcPr>
            <w:tcW w:w="3829" w:type="dxa"/>
          </w:tcPr>
          <w:p w14:paraId="65964D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Berne Knox</w:t>
            </w:r>
          </w:p>
        </w:tc>
      </w:tr>
      <w:tr w:rsidR="000374AA" w:rsidRPr="000E16CD" w14:paraId="112660F0" w14:textId="77777777" w:rsidTr="00DD1C3D">
        <w:trPr>
          <w:trHeight w:val="261"/>
          <w:jc w:val="center"/>
        </w:trPr>
        <w:tc>
          <w:tcPr>
            <w:tcW w:w="1339" w:type="dxa"/>
          </w:tcPr>
          <w:p w14:paraId="57BEC2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NY010306</w:t>
            </w:r>
          </w:p>
        </w:tc>
        <w:tc>
          <w:tcPr>
            <w:tcW w:w="3829" w:type="dxa"/>
          </w:tcPr>
          <w:p w14:paraId="4C486A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Bethlehem </w:t>
            </w:r>
          </w:p>
        </w:tc>
      </w:tr>
      <w:tr w:rsidR="000374AA" w:rsidRPr="000E16CD" w14:paraId="5220342A" w14:textId="77777777" w:rsidTr="00DD1C3D">
        <w:trPr>
          <w:trHeight w:val="261"/>
          <w:jc w:val="center"/>
        </w:trPr>
        <w:tc>
          <w:tcPr>
            <w:tcW w:w="1339" w:type="dxa"/>
          </w:tcPr>
          <w:p w14:paraId="08618C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NY280521</w:t>
            </w:r>
          </w:p>
        </w:tc>
        <w:tc>
          <w:tcPr>
            <w:tcW w:w="3829" w:type="dxa"/>
          </w:tcPr>
          <w:p w14:paraId="214AEA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Bethpage </w:t>
            </w:r>
          </w:p>
        </w:tc>
      </w:tr>
      <w:tr w:rsidR="000374AA" w:rsidRPr="000E16CD" w14:paraId="53076684" w14:textId="77777777" w:rsidTr="00DD1C3D">
        <w:trPr>
          <w:trHeight w:val="261"/>
          <w:jc w:val="center"/>
        </w:trPr>
        <w:tc>
          <w:tcPr>
            <w:tcW w:w="1339" w:type="dxa"/>
          </w:tcPr>
          <w:p w14:paraId="387E04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NY030200</w:t>
            </w:r>
          </w:p>
        </w:tc>
        <w:tc>
          <w:tcPr>
            <w:tcW w:w="3829" w:type="dxa"/>
          </w:tcPr>
          <w:p w14:paraId="5591BC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Binghamton </w:t>
            </w:r>
          </w:p>
        </w:tc>
      </w:tr>
      <w:tr w:rsidR="000374AA" w:rsidRPr="000E16CD" w14:paraId="32BE5D4C" w14:textId="77777777" w:rsidTr="00DD1C3D">
        <w:trPr>
          <w:trHeight w:val="261"/>
          <w:jc w:val="center"/>
        </w:trPr>
        <w:tc>
          <w:tcPr>
            <w:tcW w:w="1339" w:type="dxa"/>
          </w:tcPr>
          <w:p w14:paraId="5DF4B5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NY661905</w:t>
            </w:r>
          </w:p>
        </w:tc>
        <w:tc>
          <w:tcPr>
            <w:tcW w:w="3829" w:type="dxa"/>
          </w:tcPr>
          <w:p w14:paraId="0FF485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Blind Brook-Rye</w:t>
            </w:r>
          </w:p>
        </w:tc>
      </w:tr>
      <w:tr w:rsidR="000374AA" w:rsidRPr="000E16CD" w14:paraId="41B73644" w14:textId="77777777" w:rsidTr="00DD1C3D">
        <w:trPr>
          <w:trHeight w:val="261"/>
          <w:jc w:val="center"/>
        </w:trPr>
        <w:tc>
          <w:tcPr>
            <w:tcW w:w="1339" w:type="dxa"/>
          </w:tcPr>
          <w:p w14:paraId="4C0DF3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NY022902</w:t>
            </w:r>
          </w:p>
        </w:tc>
        <w:tc>
          <w:tcPr>
            <w:tcW w:w="3829" w:type="dxa"/>
          </w:tcPr>
          <w:p w14:paraId="4E377C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Bolivar-Richburg</w:t>
            </w:r>
          </w:p>
        </w:tc>
      </w:tr>
      <w:tr w:rsidR="000374AA" w:rsidRPr="000E16CD" w14:paraId="79953683" w14:textId="77777777" w:rsidTr="00DD1C3D">
        <w:trPr>
          <w:trHeight w:val="261"/>
          <w:jc w:val="center"/>
        </w:trPr>
        <w:tc>
          <w:tcPr>
            <w:tcW w:w="1339" w:type="dxa"/>
          </w:tcPr>
          <w:p w14:paraId="2CA9AF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NY630101</w:t>
            </w:r>
          </w:p>
        </w:tc>
        <w:tc>
          <w:tcPr>
            <w:tcW w:w="3829" w:type="dxa"/>
          </w:tcPr>
          <w:p w14:paraId="04C7A1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Bolton </w:t>
            </w:r>
          </w:p>
        </w:tc>
      </w:tr>
      <w:tr w:rsidR="000374AA" w:rsidRPr="000E16CD" w14:paraId="4E0628C8" w14:textId="77777777" w:rsidTr="00DD1C3D">
        <w:trPr>
          <w:trHeight w:val="261"/>
          <w:jc w:val="center"/>
        </w:trPr>
        <w:tc>
          <w:tcPr>
            <w:tcW w:w="1339" w:type="dxa"/>
          </w:tcPr>
          <w:p w14:paraId="6C5931C7" w14:textId="77777777" w:rsidR="000374AA" w:rsidRPr="00E961EF" w:rsidRDefault="000374AA" w:rsidP="00DD1C3D">
            <w:pPr>
              <w:rPr>
                <w:rFonts w:ascii="Bookman Old Style" w:hAnsi="Bookman Old Style" w:cs="Arial"/>
                <w:color w:val="000000"/>
                <w:sz w:val="22"/>
                <w:szCs w:val="22"/>
              </w:rPr>
            </w:pPr>
            <w:r w:rsidRPr="00E961EF">
              <w:rPr>
                <w:rFonts w:ascii="Bookman Old Style" w:hAnsi="Bookman Old Style" w:cs="Arial"/>
                <w:color w:val="000000"/>
                <w:sz w:val="22"/>
                <w:szCs w:val="22"/>
              </w:rPr>
              <w:t>NY151801</w:t>
            </w:r>
          </w:p>
        </w:tc>
        <w:tc>
          <w:tcPr>
            <w:tcW w:w="3829" w:type="dxa"/>
          </w:tcPr>
          <w:p w14:paraId="34D7989A" w14:textId="77777777" w:rsidR="000374AA" w:rsidRPr="00E961EF" w:rsidRDefault="000374AA" w:rsidP="00DD1C3D">
            <w:pPr>
              <w:rPr>
                <w:rFonts w:ascii="Bookman Old Style" w:hAnsi="Bookman Old Style" w:cs="Arial"/>
                <w:color w:val="000000"/>
                <w:sz w:val="22"/>
                <w:szCs w:val="22"/>
              </w:rPr>
            </w:pPr>
            <w:r w:rsidRPr="00E961EF">
              <w:rPr>
                <w:rFonts w:ascii="Bookman Old Style" w:hAnsi="Bookman Old Style" w:cs="Arial"/>
                <w:color w:val="000000"/>
                <w:sz w:val="22"/>
                <w:szCs w:val="22"/>
              </w:rPr>
              <w:t>Boquet Valley</w:t>
            </w:r>
          </w:p>
        </w:tc>
      </w:tr>
      <w:tr w:rsidR="000374AA" w:rsidRPr="000E16CD" w14:paraId="3E6888A3" w14:textId="77777777" w:rsidTr="00DD1C3D">
        <w:trPr>
          <w:trHeight w:val="261"/>
          <w:jc w:val="center"/>
        </w:trPr>
        <w:tc>
          <w:tcPr>
            <w:tcW w:w="1339" w:type="dxa"/>
          </w:tcPr>
          <w:p w14:paraId="5D575C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NY570401</w:t>
            </w:r>
          </w:p>
        </w:tc>
        <w:tc>
          <w:tcPr>
            <w:tcW w:w="3829" w:type="dxa"/>
          </w:tcPr>
          <w:p w14:paraId="7B8528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Bradford </w:t>
            </w:r>
          </w:p>
        </w:tc>
      </w:tr>
      <w:tr w:rsidR="000374AA" w:rsidRPr="000E16CD" w14:paraId="51CB0F0D" w14:textId="77777777" w:rsidTr="00DD1C3D">
        <w:trPr>
          <w:trHeight w:val="261"/>
          <w:jc w:val="center"/>
        </w:trPr>
        <w:tc>
          <w:tcPr>
            <w:tcW w:w="1339" w:type="dxa"/>
          </w:tcPr>
          <w:p w14:paraId="4B4EAD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NY510101</w:t>
            </w:r>
          </w:p>
        </w:tc>
        <w:tc>
          <w:tcPr>
            <w:tcW w:w="3829" w:type="dxa"/>
          </w:tcPr>
          <w:p w14:paraId="246500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Brasher Falls</w:t>
            </w:r>
          </w:p>
        </w:tc>
      </w:tr>
      <w:tr w:rsidR="000374AA" w:rsidRPr="000E16CD" w14:paraId="3F4912E9" w14:textId="77777777" w:rsidTr="00DD1C3D">
        <w:trPr>
          <w:trHeight w:val="261"/>
          <w:jc w:val="center"/>
        </w:trPr>
        <w:tc>
          <w:tcPr>
            <w:tcW w:w="1339" w:type="dxa"/>
          </w:tcPr>
          <w:p w14:paraId="760D52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NY580512</w:t>
            </w:r>
          </w:p>
        </w:tc>
        <w:tc>
          <w:tcPr>
            <w:tcW w:w="3829" w:type="dxa"/>
          </w:tcPr>
          <w:p w14:paraId="782F07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Brentwood </w:t>
            </w:r>
          </w:p>
        </w:tc>
      </w:tr>
      <w:tr w:rsidR="000374AA" w:rsidRPr="000E16CD" w14:paraId="46697284" w14:textId="77777777" w:rsidTr="00DD1C3D">
        <w:trPr>
          <w:trHeight w:val="261"/>
          <w:jc w:val="center"/>
        </w:trPr>
        <w:tc>
          <w:tcPr>
            <w:tcW w:w="1339" w:type="dxa"/>
          </w:tcPr>
          <w:p w14:paraId="71675D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NY480601</w:t>
            </w:r>
          </w:p>
        </w:tc>
        <w:tc>
          <w:tcPr>
            <w:tcW w:w="3829" w:type="dxa"/>
          </w:tcPr>
          <w:p w14:paraId="2579A2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Brewster</w:t>
            </w:r>
          </w:p>
        </w:tc>
      </w:tr>
      <w:tr w:rsidR="000374AA" w:rsidRPr="000E16CD" w14:paraId="2267937F" w14:textId="77777777" w:rsidTr="00DD1C3D">
        <w:trPr>
          <w:trHeight w:val="261"/>
          <w:jc w:val="center"/>
        </w:trPr>
        <w:tc>
          <w:tcPr>
            <w:tcW w:w="1339" w:type="dxa"/>
          </w:tcPr>
          <w:p w14:paraId="565B0C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NY661402</w:t>
            </w:r>
          </w:p>
        </w:tc>
        <w:tc>
          <w:tcPr>
            <w:tcW w:w="3829" w:type="dxa"/>
          </w:tcPr>
          <w:p w14:paraId="7DF45B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Briarcliff Manor</w:t>
            </w:r>
          </w:p>
        </w:tc>
      </w:tr>
      <w:tr w:rsidR="000374AA" w:rsidRPr="000E16CD" w14:paraId="3614C86F" w14:textId="77777777" w:rsidTr="00DD1C3D">
        <w:trPr>
          <w:trHeight w:val="261"/>
          <w:jc w:val="center"/>
        </w:trPr>
        <w:tc>
          <w:tcPr>
            <w:tcW w:w="1339" w:type="dxa"/>
          </w:tcPr>
          <w:p w14:paraId="7A923F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NY580909</w:t>
            </w:r>
          </w:p>
        </w:tc>
        <w:tc>
          <w:tcPr>
            <w:tcW w:w="3829" w:type="dxa"/>
          </w:tcPr>
          <w:p w14:paraId="57AD80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Bridgehampton</w:t>
            </w:r>
          </w:p>
        </w:tc>
      </w:tr>
      <w:tr w:rsidR="000374AA" w:rsidRPr="000E16CD" w14:paraId="6EF66014" w14:textId="77777777" w:rsidTr="00DD1C3D">
        <w:trPr>
          <w:trHeight w:val="261"/>
          <w:jc w:val="center"/>
        </w:trPr>
        <w:tc>
          <w:tcPr>
            <w:tcW w:w="1339" w:type="dxa"/>
          </w:tcPr>
          <w:p w14:paraId="565A1F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NY260101</w:t>
            </w:r>
          </w:p>
        </w:tc>
        <w:tc>
          <w:tcPr>
            <w:tcW w:w="3829" w:type="dxa"/>
          </w:tcPr>
          <w:p w14:paraId="5A8658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Brighton </w:t>
            </w:r>
          </w:p>
        </w:tc>
      </w:tr>
      <w:tr w:rsidR="000374AA" w:rsidRPr="000E16CD" w14:paraId="2128422B" w14:textId="77777777" w:rsidTr="00DD1C3D">
        <w:trPr>
          <w:trHeight w:val="261"/>
          <w:jc w:val="center"/>
        </w:trPr>
        <w:tc>
          <w:tcPr>
            <w:tcW w:w="1339" w:type="dxa"/>
          </w:tcPr>
          <w:p w14:paraId="7CD0E4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NY171102</w:t>
            </w:r>
          </w:p>
        </w:tc>
        <w:tc>
          <w:tcPr>
            <w:tcW w:w="3829" w:type="dxa"/>
          </w:tcPr>
          <w:p w14:paraId="74E8C7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Broadalbin-Perth</w:t>
            </w:r>
          </w:p>
        </w:tc>
      </w:tr>
      <w:tr w:rsidR="000374AA" w:rsidRPr="000E16CD" w14:paraId="7F5D59D2" w14:textId="77777777" w:rsidTr="00DD1C3D">
        <w:trPr>
          <w:trHeight w:val="261"/>
          <w:jc w:val="center"/>
        </w:trPr>
        <w:tc>
          <w:tcPr>
            <w:tcW w:w="1339" w:type="dxa"/>
          </w:tcPr>
          <w:p w14:paraId="207F31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NY261801</w:t>
            </w:r>
          </w:p>
        </w:tc>
        <w:tc>
          <w:tcPr>
            <w:tcW w:w="3829" w:type="dxa"/>
          </w:tcPr>
          <w:p w14:paraId="4A9634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Brockport</w:t>
            </w:r>
          </w:p>
        </w:tc>
      </w:tr>
      <w:tr w:rsidR="000374AA" w:rsidRPr="000E16CD" w14:paraId="4B57E052" w14:textId="77777777" w:rsidTr="00DD1C3D">
        <w:trPr>
          <w:trHeight w:val="261"/>
          <w:jc w:val="center"/>
        </w:trPr>
        <w:tc>
          <w:tcPr>
            <w:tcW w:w="1339" w:type="dxa"/>
          </w:tcPr>
          <w:p w14:paraId="3B4BD0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NY062301</w:t>
            </w:r>
          </w:p>
        </w:tc>
        <w:tc>
          <w:tcPr>
            <w:tcW w:w="3829" w:type="dxa"/>
          </w:tcPr>
          <w:p w14:paraId="668D07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Brocton</w:t>
            </w:r>
          </w:p>
        </w:tc>
      </w:tr>
      <w:tr w:rsidR="000374AA" w:rsidRPr="000E16CD" w14:paraId="2F7671D2" w14:textId="77777777" w:rsidTr="00DD1C3D">
        <w:trPr>
          <w:trHeight w:val="261"/>
          <w:jc w:val="center"/>
        </w:trPr>
        <w:tc>
          <w:tcPr>
            <w:tcW w:w="1339" w:type="dxa"/>
          </w:tcPr>
          <w:p w14:paraId="054587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NY660303</w:t>
            </w:r>
          </w:p>
        </w:tc>
        <w:tc>
          <w:tcPr>
            <w:tcW w:w="3829" w:type="dxa"/>
          </w:tcPr>
          <w:p w14:paraId="576742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Bronxville</w:t>
            </w:r>
          </w:p>
        </w:tc>
      </w:tr>
      <w:tr w:rsidR="000374AA" w:rsidRPr="000E16CD" w14:paraId="47C81E74" w14:textId="77777777" w:rsidTr="00DD1C3D">
        <w:trPr>
          <w:trHeight w:val="261"/>
          <w:jc w:val="center"/>
        </w:trPr>
        <w:tc>
          <w:tcPr>
            <w:tcW w:w="1339" w:type="dxa"/>
          </w:tcPr>
          <w:p w14:paraId="6DF93F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NY250109</w:t>
            </w:r>
          </w:p>
        </w:tc>
        <w:tc>
          <w:tcPr>
            <w:tcW w:w="3829" w:type="dxa"/>
          </w:tcPr>
          <w:p w14:paraId="0E149C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Brookfield </w:t>
            </w:r>
          </w:p>
        </w:tc>
      </w:tr>
      <w:tr w:rsidR="000374AA" w:rsidRPr="000E16CD" w14:paraId="6D3C96C5" w14:textId="77777777" w:rsidTr="00DD1C3D">
        <w:trPr>
          <w:trHeight w:val="261"/>
          <w:jc w:val="center"/>
        </w:trPr>
        <w:tc>
          <w:tcPr>
            <w:tcW w:w="1339" w:type="dxa"/>
          </w:tcPr>
          <w:p w14:paraId="63451A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NY580203</w:t>
            </w:r>
          </w:p>
        </w:tc>
        <w:tc>
          <w:tcPr>
            <w:tcW w:w="3829" w:type="dxa"/>
          </w:tcPr>
          <w:p w14:paraId="6D18D8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Brookhaven-Comsewogue UFSD</w:t>
            </w:r>
          </w:p>
        </w:tc>
      </w:tr>
      <w:tr w:rsidR="000374AA" w:rsidRPr="000E16CD" w14:paraId="39EE924A" w14:textId="77777777" w:rsidTr="00DD1C3D">
        <w:trPr>
          <w:trHeight w:val="261"/>
          <w:jc w:val="center"/>
        </w:trPr>
        <w:tc>
          <w:tcPr>
            <w:tcW w:w="1339" w:type="dxa"/>
          </w:tcPr>
          <w:p w14:paraId="4870F9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NY490202</w:t>
            </w:r>
          </w:p>
        </w:tc>
        <w:tc>
          <w:tcPr>
            <w:tcW w:w="3829" w:type="dxa"/>
          </w:tcPr>
          <w:p w14:paraId="31237F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Brunswick Central</w:t>
            </w:r>
          </w:p>
        </w:tc>
      </w:tr>
      <w:tr w:rsidR="000374AA" w:rsidRPr="000E16CD" w14:paraId="11F46A7B" w14:textId="77777777" w:rsidTr="00DD1C3D">
        <w:trPr>
          <w:trHeight w:val="261"/>
          <w:jc w:val="center"/>
        </w:trPr>
        <w:tc>
          <w:tcPr>
            <w:tcW w:w="1339" w:type="dxa"/>
          </w:tcPr>
          <w:p w14:paraId="106F04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NY161601</w:t>
            </w:r>
          </w:p>
        </w:tc>
        <w:tc>
          <w:tcPr>
            <w:tcW w:w="3829" w:type="dxa"/>
          </w:tcPr>
          <w:p w14:paraId="0E168B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Brushton Moira</w:t>
            </w:r>
          </w:p>
        </w:tc>
      </w:tr>
      <w:tr w:rsidR="000374AA" w:rsidRPr="000E16CD" w14:paraId="5C7EF3BC" w14:textId="77777777" w:rsidTr="00DD1C3D">
        <w:trPr>
          <w:trHeight w:val="261"/>
          <w:jc w:val="center"/>
        </w:trPr>
        <w:tc>
          <w:tcPr>
            <w:tcW w:w="1339" w:type="dxa"/>
          </w:tcPr>
          <w:p w14:paraId="68A5A4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NY140600</w:t>
            </w:r>
          </w:p>
        </w:tc>
        <w:tc>
          <w:tcPr>
            <w:tcW w:w="3829" w:type="dxa"/>
          </w:tcPr>
          <w:p w14:paraId="35A02A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Buffalo </w:t>
            </w:r>
          </w:p>
        </w:tc>
      </w:tr>
      <w:tr w:rsidR="000374AA" w:rsidRPr="000E16CD" w14:paraId="3953D3AF" w14:textId="77777777" w:rsidTr="00DD1C3D">
        <w:trPr>
          <w:trHeight w:val="261"/>
          <w:jc w:val="center"/>
        </w:trPr>
        <w:tc>
          <w:tcPr>
            <w:tcW w:w="1339" w:type="dxa"/>
          </w:tcPr>
          <w:p w14:paraId="0D5969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NY520101</w:t>
            </w:r>
          </w:p>
        </w:tc>
        <w:tc>
          <w:tcPr>
            <w:tcW w:w="3829" w:type="dxa"/>
          </w:tcPr>
          <w:p w14:paraId="3A1E59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Burnt Hills</w:t>
            </w:r>
          </w:p>
        </w:tc>
      </w:tr>
      <w:tr w:rsidR="000374AA" w:rsidRPr="000E16CD" w14:paraId="53114B9A" w14:textId="77777777" w:rsidTr="00DD1C3D">
        <w:trPr>
          <w:trHeight w:val="261"/>
          <w:jc w:val="center"/>
        </w:trPr>
        <w:tc>
          <w:tcPr>
            <w:tcW w:w="1339" w:type="dxa"/>
          </w:tcPr>
          <w:p w14:paraId="5FECA0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NY661201</w:t>
            </w:r>
          </w:p>
        </w:tc>
        <w:tc>
          <w:tcPr>
            <w:tcW w:w="3829" w:type="dxa"/>
          </w:tcPr>
          <w:p w14:paraId="13DE52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Byram Hills</w:t>
            </w:r>
          </w:p>
        </w:tc>
      </w:tr>
      <w:tr w:rsidR="000374AA" w:rsidRPr="000E16CD" w14:paraId="2172BC3B" w14:textId="77777777" w:rsidTr="00DD1C3D">
        <w:trPr>
          <w:trHeight w:val="261"/>
          <w:jc w:val="center"/>
        </w:trPr>
        <w:tc>
          <w:tcPr>
            <w:tcW w:w="1339" w:type="dxa"/>
          </w:tcPr>
          <w:p w14:paraId="598E3A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NY180701</w:t>
            </w:r>
          </w:p>
        </w:tc>
        <w:tc>
          <w:tcPr>
            <w:tcW w:w="3829" w:type="dxa"/>
          </w:tcPr>
          <w:p w14:paraId="405895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Byron Bergen</w:t>
            </w:r>
          </w:p>
        </w:tc>
      </w:tr>
      <w:tr w:rsidR="000374AA" w:rsidRPr="000E16CD" w14:paraId="7F978C6E" w14:textId="77777777" w:rsidTr="00DD1C3D">
        <w:trPr>
          <w:trHeight w:val="261"/>
          <w:jc w:val="center"/>
        </w:trPr>
        <w:tc>
          <w:tcPr>
            <w:tcW w:w="1339" w:type="dxa"/>
          </w:tcPr>
          <w:p w14:paraId="49ABE7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NY190301</w:t>
            </w:r>
          </w:p>
        </w:tc>
        <w:tc>
          <w:tcPr>
            <w:tcW w:w="3829" w:type="dxa"/>
          </w:tcPr>
          <w:p w14:paraId="62E17D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Cairo-Durham</w:t>
            </w:r>
          </w:p>
        </w:tc>
      </w:tr>
      <w:tr w:rsidR="000374AA" w:rsidRPr="000E16CD" w14:paraId="0FBA2ECC" w14:textId="77777777" w:rsidTr="00DD1C3D">
        <w:trPr>
          <w:trHeight w:val="261"/>
          <w:jc w:val="center"/>
        </w:trPr>
        <w:tc>
          <w:tcPr>
            <w:tcW w:w="1339" w:type="dxa"/>
          </w:tcPr>
          <w:p w14:paraId="73F353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NY240201</w:t>
            </w:r>
          </w:p>
        </w:tc>
        <w:tc>
          <w:tcPr>
            <w:tcW w:w="3829" w:type="dxa"/>
          </w:tcPr>
          <w:p w14:paraId="58D21D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Caledonia Mumford</w:t>
            </w:r>
          </w:p>
        </w:tc>
      </w:tr>
      <w:tr w:rsidR="000374AA" w:rsidRPr="000E16CD" w14:paraId="714BD985" w14:textId="77777777" w:rsidTr="00DD1C3D">
        <w:trPr>
          <w:trHeight w:val="261"/>
          <w:jc w:val="center"/>
        </w:trPr>
        <w:tc>
          <w:tcPr>
            <w:tcW w:w="1339" w:type="dxa"/>
          </w:tcPr>
          <w:p w14:paraId="74A201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NY641610</w:t>
            </w:r>
          </w:p>
        </w:tc>
        <w:tc>
          <w:tcPr>
            <w:tcW w:w="3829" w:type="dxa"/>
          </w:tcPr>
          <w:p w14:paraId="061511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Cambridge </w:t>
            </w:r>
          </w:p>
        </w:tc>
      </w:tr>
      <w:tr w:rsidR="000374AA" w:rsidRPr="000E16CD" w14:paraId="1B49F10F" w14:textId="77777777" w:rsidTr="00DD1C3D">
        <w:trPr>
          <w:trHeight w:val="261"/>
          <w:jc w:val="center"/>
        </w:trPr>
        <w:tc>
          <w:tcPr>
            <w:tcW w:w="1339" w:type="dxa"/>
          </w:tcPr>
          <w:p w14:paraId="05E4B4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NY410601</w:t>
            </w:r>
          </w:p>
        </w:tc>
        <w:tc>
          <w:tcPr>
            <w:tcW w:w="3829" w:type="dxa"/>
          </w:tcPr>
          <w:p w14:paraId="31F190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Camden </w:t>
            </w:r>
          </w:p>
        </w:tc>
      </w:tr>
      <w:tr w:rsidR="000374AA" w:rsidRPr="000E16CD" w14:paraId="33A2A0C1" w14:textId="77777777" w:rsidTr="00DD1C3D">
        <w:trPr>
          <w:trHeight w:val="261"/>
          <w:jc w:val="center"/>
        </w:trPr>
        <w:tc>
          <w:tcPr>
            <w:tcW w:w="1339" w:type="dxa"/>
          </w:tcPr>
          <w:p w14:paraId="7EB19C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NY570603</w:t>
            </w:r>
          </w:p>
        </w:tc>
        <w:tc>
          <w:tcPr>
            <w:tcW w:w="3829" w:type="dxa"/>
          </w:tcPr>
          <w:p w14:paraId="7EDB06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Campbell-Savona</w:t>
            </w:r>
          </w:p>
        </w:tc>
      </w:tr>
      <w:tr w:rsidR="000374AA" w:rsidRPr="000E16CD" w14:paraId="3A2EBB32" w14:textId="77777777" w:rsidTr="00DD1C3D">
        <w:trPr>
          <w:trHeight w:val="261"/>
          <w:jc w:val="center"/>
        </w:trPr>
        <w:tc>
          <w:tcPr>
            <w:tcW w:w="1339" w:type="dxa"/>
          </w:tcPr>
          <w:p w14:paraId="00FDD1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NY270301</w:t>
            </w:r>
          </w:p>
        </w:tc>
        <w:tc>
          <w:tcPr>
            <w:tcW w:w="3829" w:type="dxa"/>
          </w:tcPr>
          <w:p w14:paraId="245DB6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Canajoharie</w:t>
            </w:r>
          </w:p>
        </w:tc>
      </w:tr>
      <w:tr w:rsidR="000374AA" w:rsidRPr="000E16CD" w14:paraId="2FB0FFA0" w14:textId="77777777" w:rsidTr="00DD1C3D">
        <w:trPr>
          <w:trHeight w:val="261"/>
          <w:jc w:val="center"/>
        </w:trPr>
        <w:tc>
          <w:tcPr>
            <w:tcW w:w="1339" w:type="dxa"/>
          </w:tcPr>
          <w:p w14:paraId="2DD02D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NY430300</w:t>
            </w:r>
          </w:p>
        </w:tc>
        <w:tc>
          <w:tcPr>
            <w:tcW w:w="3829" w:type="dxa"/>
          </w:tcPr>
          <w:p w14:paraId="26769E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Canandaigua</w:t>
            </w:r>
          </w:p>
        </w:tc>
      </w:tr>
      <w:tr w:rsidR="000374AA" w:rsidRPr="000E16CD" w14:paraId="48DECC52" w14:textId="77777777" w:rsidTr="00DD1C3D">
        <w:trPr>
          <w:trHeight w:val="261"/>
          <w:jc w:val="center"/>
        </w:trPr>
        <w:tc>
          <w:tcPr>
            <w:tcW w:w="1339" w:type="dxa"/>
          </w:tcPr>
          <w:p w14:paraId="344B75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NY021102</w:t>
            </w:r>
          </w:p>
        </w:tc>
        <w:tc>
          <w:tcPr>
            <w:tcW w:w="3829" w:type="dxa"/>
          </w:tcPr>
          <w:p w14:paraId="4DDD96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Canaseraga</w:t>
            </w:r>
          </w:p>
        </w:tc>
      </w:tr>
      <w:tr w:rsidR="000374AA" w:rsidRPr="000E16CD" w14:paraId="444878D3" w14:textId="77777777" w:rsidTr="00DD1C3D">
        <w:trPr>
          <w:trHeight w:val="261"/>
          <w:jc w:val="center"/>
        </w:trPr>
        <w:tc>
          <w:tcPr>
            <w:tcW w:w="1339" w:type="dxa"/>
          </w:tcPr>
          <w:p w14:paraId="265151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NY250901</w:t>
            </w:r>
          </w:p>
        </w:tc>
        <w:tc>
          <w:tcPr>
            <w:tcW w:w="3829" w:type="dxa"/>
          </w:tcPr>
          <w:p w14:paraId="18BA75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Canastota</w:t>
            </w:r>
          </w:p>
        </w:tc>
      </w:tr>
      <w:tr w:rsidR="000374AA" w:rsidRPr="000E16CD" w14:paraId="1267586B" w14:textId="77777777" w:rsidTr="00DD1C3D">
        <w:trPr>
          <w:trHeight w:val="261"/>
          <w:jc w:val="center"/>
        </w:trPr>
        <w:tc>
          <w:tcPr>
            <w:tcW w:w="1339" w:type="dxa"/>
          </w:tcPr>
          <w:p w14:paraId="2B5012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NY600301</w:t>
            </w:r>
          </w:p>
        </w:tc>
        <w:tc>
          <w:tcPr>
            <w:tcW w:w="3829" w:type="dxa"/>
          </w:tcPr>
          <w:p w14:paraId="39EE9F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Candor</w:t>
            </w:r>
          </w:p>
        </w:tc>
      </w:tr>
      <w:tr w:rsidR="000374AA" w:rsidRPr="000E16CD" w14:paraId="3A9DDBC1" w14:textId="77777777" w:rsidTr="00DD1C3D">
        <w:trPr>
          <w:trHeight w:val="261"/>
          <w:jc w:val="center"/>
        </w:trPr>
        <w:tc>
          <w:tcPr>
            <w:tcW w:w="1339" w:type="dxa"/>
          </w:tcPr>
          <w:p w14:paraId="21B7B4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NY571502</w:t>
            </w:r>
          </w:p>
        </w:tc>
        <w:tc>
          <w:tcPr>
            <w:tcW w:w="3829" w:type="dxa"/>
          </w:tcPr>
          <w:p w14:paraId="1F8E8C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Canisteo-Greenwood CSD</w:t>
            </w:r>
          </w:p>
        </w:tc>
      </w:tr>
      <w:tr w:rsidR="000374AA" w:rsidRPr="000E16CD" w14:paraId="2A5D4767" w14:textId="77777777" w:rsidTr="00DD1C3D">
        <w:trPr>
          <w:trHeight w:val="261"/>
          <w:jc w:val="center"/>
        </w:trPr>
        <w:tc>
          <w:tcPr>
            <w:tcW w:w="1339" w:type="dxa"/>
          </w:tcPr>
          <w:p w14:paraId="550449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NY510201</w:t>
            </w:r>
          </w:p>
        </w:tc>
        <w:tc>
          <w:tcPr>
            <w:tcW w:w="3829" w:type="dxa"/>
          </w:tcPr>
          <w:p w14:paraId="207E5A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Canton </w:t>
            </w:r>
          </w:p>
        </w:tc>
      </w:tr>
      <w:tr w:rsidR="000374AA" w:rsidRPr="000E16CD" w14:paraId="1CAF4866" w14:textId="77777777" w:rsidTr="00DD1C3D">
        <w:trPr>
          <w:trHeight w:val="261"/>
          <w:jc w:val="center"/>
        </w:trPr>
        <w:tc>
          <w:tcPr>
            <w:tcW w:w="1339" w:type="dxa"/>
          </w:tcPr>
          <w:p w14:paraId="5788F4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NY280411</w:t>
            </w:r>
          </w:p>
        </w:tc>
        <w:tc>
          <w:tcPr>
            <w:tcW w:w="3829" w:type="dxa"/>
          </w:tcPr>
          <w:p w14:paraId="3C296F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Carle Place </w:t>
            </w:r>
          </w:p>
        </w:tc>
      </w:tr>
      <w:tr w:rsidR="000374AA" w:rsidRPr="000E16CD" w14:paraId="6206EF36" w14:textId="77777777" w:rsidTr="00DD1C3D">
        <w:trPr>
          <w:trHeight w:val="261"/>
          <w:jc w:val="center"/>
        </w:trPr>
        <w:tc>
          <w:tcPr>
            <w:tcW w:w="1339" w:type="dxa"/>
          </w:tcPr>
          <w:p w14:paraId="0B793C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NY480102</w:t>
            </w:r>
          </w:p>
        </w:tc>
        <w:tc>
          <w:tcPr>
            <w:tcW w:w="3829" w:type="dxa"/>
          </w:tcPr>
          <w:p w14:paraId="4504BE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Carmel </w:t>
            </w:r>
          </w:p>
        </w:tc>
      </w:tr>
      <w:tr w:rsidR="000374AA" w:rsidRPr="000E16CD" w14:paraId="659AFA70" w14:textId="77777777" w:rsidTr="00DD1C3D">
        <w:trPr>
          <w:trHeight w:val="261"/>
          <w:jc w:val="center"/>
        </w:trPr>
        <w:tc>
          <w:tcPr>
            <w:tcW w:w="1339" w:type="dxa"/>
          </w:tcPr>
          <w:p w14:paraId="3F13E2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NY222201</w:t>
            </w:r>
          </w:p>
        </w:tc>
        <w:tc>
          <w:tcPr>
            <w:tcW w:w="3829" w:type="dxa"/>
          </w:tcPr>
          <w:p w14:paraId="78D6DA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Carthage </w:t>
            </w:r>
          </w:p>
        </w:tc>
      </w:tr>
      <w:tr w:rsidR="000374AA" w:rsidRPr="000E16CD" w14:paraId="6FEAAA29" w14:textId="77777777" w:rsidTr="00DD1C3D">
        <w:trPr>
          <w:trHeight w:val="261"/>
          <w:jc w:val="center"/>
        </w:trPr>
        <w:tc>
          <w:tcPr>
            <w:tcW w:w="1339" w:type="dxa"/>
          </w:tcPr>
          <w:p w14:paraId="05868A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NY060401</w:t>
            </w:r>
          </w:p>
        </w:tc>
        <w:tc>
          <w:tcPr>
            <w:tcW w:w="3829" w:type="dxa"/>
          </w:tcPr>
          <w:p w14:paraId="1572CB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Cassadaga Valley </w:t>
            </w:r>
          </w:p>
        </w:tc>
      </w:tr>
      <w:tr w:rsidR="000374AA" w:rsidRPr="000E16CD" w14:paraId="37088498" w14:textId="77777777" w:rsidTr="00DD1C3D">
        <w:trPr>
          <w:trHeight w:val="261"/>
          <w:jc w:val="center"/>
        </w:trPr>
        <w:tc>
          <w:tcPr>
            <w:tcW w:w="1339" w:type="dxa"/>
          </w:tcPr>
          <w:p w14:paraId="188ED5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NY050401</w:t>
            </w:r>
          </w:p>
        </w:tc>
        <w:tc>
          <w:tcPr>
            <w:tcW w:w="3829" w:type="dxa"/>
          </w:tcPr>
          <w:p w14:paraId="3A8FBB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Cato Meridian</w:t>
            </w:r>
          </w:p>
        </w:tc>
      </w:tr>
      <w:tr w:rsidR="000374AA" w:rsidRPr="000E16CD" w14:paraId="5C58F56F" w14:textId="77777777" w:rsidTr="00DD1C3D">
        <w:trPr>
          <w:trHeight w:val="261"/>
          <w:jc w:val="center"/>
        </w:trPr>
        <w:tc>
          <w:tcPr>
            <w:tcW w:w="1339" w:type="dxa"/>
          </w:tcPr>
          <w:p w14:paraId="5CD39A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NY190401</w:t>
            </w:r>
          </w:p>
        </w:tc>
        <w:tc>
          <w:tcPr>
            <w:tcW w:w="3829" w:type="dxa"/>
          </w:tcPr>
          <w:p w14:paraId="3CC7E9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Catskill</w:t>
            </w:r>
          </w:p>
        </w:tc>
      </w:tr>
      <w:tr w:rsidR="000374AA" w:rsidRPr="000E16CD" w14:paraId="784337B7" w14:textId="77777777" w:rsidTr="00DD1C3D">
        <w:trPr>
          <w:trHeight w:val="261"/>
          <w:jc w:val="center"/>
        </w:trPr>
        <w:tc>
          <w:tcPr>
            <w:tcW w:w="1339" w:type="dxa"/>
          </w:tcPr>
          <w:p w14:paraId="5BCC8A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NY042302</w:t>
            </w:r>
          </w:p>
        </w:tc>
        <w:tc>
          <w:tcPr>
            <w:tcW w:w="3829" w:type="dxa"/>
          </w:tcPr>
          <w:p w14:paraId="50E18F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Cattaraugus</w:t>
            </w:r>
          </w:p>
        </w:tc>
      </w:tr>
      <w:tr w:rsidR="000374AA" w:rsidRPr="000E16CD" w14:paraId="400D4963" w14:textId="77777777" w:rsidTr="00DD1C3D">
        <w:trPr>
          <w:trHeight w:val="261"/>
          <w:jc w:val="center"/>
        </w:trPr>
        <w:tc>
          <w:tcPr>
            <w:tcW w:w="1339" w:type="dxa"/>
          </w:tcPr>
          <w:p w14:paraId="45BD50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NY250201</w:t>
            </w:r>
          </w:p>
        </w:tc>
        <w:tc>
          <w:tcPr>
            <w:tcW w:w="3829" w:type="dxa"/>
          </w:tcPr>
          <w:p w14:paraId="0AD59D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Cazenovia</w:t>
            </w:r>
          </w:p>
        </w:tc>
      </w:tr>
      <w:tr w:rsidR="000374AA" w:rsidRPr="000E16CD" w14:paraId="7AFCD9D3" w14:textId="77777777" w:rsidTr="00DD1C3D">
        <w:trPr>
          <w:trHeight w:val="261"/>
          <w:jc w:val="center"/>
        </w:trPr>
        <w:tc>
          <w:tcPr>
            <w:tcW w:w="1339" w:type="dxa"/>
          </w:tcPr>
          <w:p w14:paraId="58C526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NY580233</w:t>
            </w:r>
          </w:p>
        </w:tc>
        <w:tc>
          <w:tcPr>
            <w:tcW w:w="3829" w:type="dxa"/>
          </w:tcPr>
          <w:p w14:paraId="1E59E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Center Moriches</w:t>
            </w:r>
          </w:p>
        </w:tc>
      </w:tr>
      <w:tr w:rsidR="000374AA" w:rsidRPr="000E16CD" w14:paraId="33402B9C" w14:textId="77777777" w:rsidTr="00DD1C3D">
        <w:trPr>
          <w:trHeight w:val="261"/>
          <w:jc w:val="center"/>
        </w:trPr>
        <w:tc>
          <w:tcPr>
            <w:tcW w:w="1339" w:type="dxa"/>
          </w:tcPr>
          <w:p w14:paraId="513D6C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NY580513</w:t>
            </w:r>
          </w:p>
        </w:tc>
        <w:tc>
          <w:tcPr>
            <w:tcW w:w="3829" w:type="dxa"/>
          </w:tcPr>
          <w:p w14:paraId="3C7017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Central Islip </w:t>
            </w:r>
          </w:p>
        </w:tc>
      </w:tr>
      <w:tr w:rsidR="000374AA" w:rsidRPr="000E16CD" w14:paraId="0B1853F1" w14:textId="77777777" w:rsidTr="00DD1C3D">
        <w:trPr>
          <w:trHeight w:val="261"/>
          <w:jc w:val="center"/>
        </w:trPr>
        <w:tc>
          <w:tcPr>
            <w:tcW w:w="1339" w:type="dxa"/>
          </w:tcPr>
          <w:p w14:paraId="3FD5C6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NY460801</w:t>
            </w:r>
          </w:p>
        </w:tc>
        <w:tc>
          <w:tcPr>
            <w:tcW w:w="3829" w:type="dxa"/>
          </w:tcPr>
          <w:p w14:paraId="0720A9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Central Square</w:t>
            </w:r>
          </w:p>
        </w:tc>
      </w:tr>
      <w:tr w:rsidR="000374AA" w:rsidRPr="000E16CD" w14:paraId="250D196C" w14:textId="77777777" w:rsidTr="00DD1C3D">
        <w:trPr>
          <w:trHeight w:val="261"/>
          <w:jc w:val="center"/>
        </w:trPr>
        <w:tc>
          <w:tcPr>
            <w:tcW w:w="1339" w:type="dxa"/>
          </w:tcPr>
          <w:p w14:paraId="3F58FE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NY212101</w:t>
            </w:r>
          </w:p>
        </w:tc>
        <w:tc>
          <w:tcPr>
            <w:tcW w:w="3829" w:type="dxa"/>
          </w:tcPr>
          <w:p w14:paraId="54358A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Central Valley</w:t>
            </w:r>
          </w:p>
        </w:tc>
      </w:tr>
      <w:tr w:rsidR="000374AA" w:rsidRPr="000E16CD" w14:paraId="70FA7FF9" w14:textId="77777777" w:rsidTr="00DD1C3D">
        <w:trPr>
          <w:trHeight w:val="261"/>
          <w:jc w:val="center"/>
        </w:trPr>
        <w:tc>
          <w:tcPr>
            <w:tcW w:w="1339" w:type="dxa"/>
          </w:tcPr>
          <w:p w14:paraId="02950E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NY661004</w:t>
            </w:r>
          </w:p>
        </w:tc>
        <w:tc>
          <w:tcPr>
            <w:tcW w:w="3829" w:type="dxa"/>
          </w:tcPr>
          <w:p w14:paraId="2B4E2B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Chappaqua</w:t>
            </w:r>
          </w:p>
        </w:tc>
      </w:tr>
      <w:tr w:rsidR="000374AA" w:rsidRPr="000E16CD" w14:paraId="512D34BC" w14:textId="77777777" w:rsidTr="00DD1C3D">
        <w:trPr>
          <w:trHeight w:val="261"/>
          <w:jc w:val="center"/>
        </w:trPr>
        <w:tc>
          <w:tcPr>
            <w:tcW w:w="1339" w:type="dxa"/>
          </w:tcPr>
          <w:p w14:paraId="550C55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NY120401</w:t>
            </w:r>
          </w:p>
        </w:tc>
        <w:tc>
          <w:tcPr>
            <w:tcW w:w="3829" w:type="dxa"/>
          </w:tcPr>
          <w:p w14:paraId="554B9F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Charlotte Valley </w:t>
            </w:r>
          </w:p>
        </w:tc>
      </w:tr>
      <w:tr w:rsidR="000374AA" w:rsidRPr="000E16CD" w14:paraId="4D227CE1" w14:textId="77777777" w:rsidTr="00DD1C3D">
        <w:trPr>
          <w:trHeight w:val="261"/>
          <w:jc w:val="center"/>
        </w:trPr>
        <w:tc>
          <w:tcPr>
            <w:tcW w:w="1339" w:type="dxa"/>
          </w:tcPr>
          <w:p w14:paraId="4E4CDF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NY160801</w:t>
            </w:r>
          </w:p>
        </w:tc>
        <w:tc>
          <w:tcPr>
            <w:tcW w:w="3829" w:type="dxa"/>
          </w:tcPr>
          <w:p w14:paraId="7626E4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Chateaugay</w:t>
            </w:r>
          </w:p>
        </w:tc>
      </w:tr>
      <w:tr w:rsidR="000374AA" w:rsidRPr="000E16CD" w14:paraId="22D9B896" w14:textId="77777777" w:rsidTr="00DD1C3D">
        <w:trPr>
          <w:trHeight w:val="261"/>
          <w:jc w:val="center"/>
        </w:trPr>
        <w:tc>
          <w:tcPr>
            <w:tcW w:w="1339" w:type="dxa"/>
          </w:tcPr>
          <w:p w14:paraId="3F1DA9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NY101001</w:t>
            </w:r>
          </w:p>
        </w:tc>
        <w:tc>
          <w:tcPr>
            <w:tcW w:w="3829" w:type="dxa"/>
          </w:tcPr>
          <w:p w14:paraId="6FFEF3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Chatham </w:t>
            </w:r>
          </w:p>
        </w:tc>
      </w:tr>
      <w:tr w:rsidR="000374AA" w:rsidRPr="000E16CD" w14:paraId="6847C1F0" w14:textId="77777777" w:rsidTr="00DD1C3D">
        <w:trPr>
          <w:trHeight w:val="261"/>
          <w:jc w:val="center"/>
        </w:trPr>
        <w:tc>
          <w:tcPr>
            <w:tcW w:w="1339" w:type="dxa"/>
          </w:tcPr>
          <w:p w14:paraId="158B10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NY060503</w:t>
            </w:r>
          </w:p>
        </w:tc>
        <w:tc>
          <w:tcPr>
            <w:tcW w:w="3829" w:type="dxa"/>
          </w:tcPr>
          <w:p w14:paraId="12F1FB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Chautauqua Lake </w:t>
            </w:r>
          </w:p>
        </w:tc>
      </w:tr>
      <w:tr w:rsidR="000374AA" w:rsidRPr="000E16CD" w14:paraId="5389A110" w14:textId="77777777" w:rsidTr="00DD1C3D">
        <w:trPr>
          <w:trHeight w:val="261"/>
          <w:jc w:val="center"/>
        </w:trPr>
        <w:tc>
          <w:tcPr>
            <w:tcW w:w="1339" w:type="dxa"/>
          </w:tcPr>
          <w:p w14:paraId="23E814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NY090601</w:t>
            </w:r>
          </w:p>
        </w:tc>
        <w:tc>
          <w:tcPr>
            <w:tcW w:w="3829" w:type="dxa"/>
          </w:tcPr>
          <w:p w14:paraId="196BB1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Chazy</w:t>
            </w:r>
          </w:p>
        </w:tc>
      </w:tr>
      <w:tr w:rsidR="000374AA" w:rsidRPr="000E16CD" w14:paraId="235B0E4E" w14:textId="77777777" w:rsidTr="00DD1C3D">
        <w:trPr>
          <w:trHeight w:val="261"/>
          <w:jc w:val="center"/>
        </w:trPr>
        <w:tc>
          <w:tcPr>
            <w:tcW w:w="1339" w:type="dxa"/>
          </w:tcPr>
          <w:p w14:paraId="61F4B2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NY140701</w:t>
            </w:r>
          </w:p>
        </w:tc>
        <w:tc>
          <w:tcPr>
            <w:tcW w:w="3829" w:type="dxa"/>
          </w:tcPr>
          <w:p w14:paraId="0363B6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Cheektowaga </w:t>
            </w:r>
          </w:p>
        </w:tc>
      </w:tr>
      <w:tr w:rsidR="000374AA" w:rsidRPr="000E16CD" w14:paraId="500EA8C8" w14:textId="77777777" w:rsidTr="00DD1C3D">
        <w:trPr>
          <w:trHeight w:val="261"/>
          <w:jc w:val="center"/>
        </w:trPr>
        <w:tc>
          <w:tcPr>
            <w:tcW w:w="1339" w:type="dxa"/>
          </w:tcPr>
          <w:p w14:paraId="774086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NY030101</w:t>
            </w:r>
          </w:p>
        </w:tc>
        <w:tc>
          <w:tcPr>
            <w:tcW w:w="3829" w:type="dxa"/>
          </w:tcPr>
          <w:p w14:paraId="0173BC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Chenango Forks</w:t>
            </w:r>
          </w:p>
        </w:tc>
      </w:tr>
      <w:tr w:rsidR="000374AA" w:rsidRPr="000E16CD" w14:paraId="0967C22D" w14:textId="77777777" w:rsidTr="00DD1C3D">
        <w:trPr>
          <w:trHeight w:val="261"/>
          <w:jc w:val="center"/>
        </w:trPr>
        <w:tc>
          <w:tcPr>
            <w:tcW w:w="1339" w:type="dxa"/>
          </w:tcPr>
          <w:p w14:paraId="5D6DEE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NY030701</w:t>
            </w:r>
          </w:p>
        </w:tc>
        <w:tc>
          <w:tcPr>
            <w:tcW w:w="3829" w:type="dxa"/>
          </w:tcPr>
          <w:p w14:paraId="5D6F1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Chenango Valley </w:t>
            </w:r>
          </w:p>
        </w:tc>
      </w:tr>
      <w:tr w:rsidR="000374AA" w:rsidRPr="000E16CD" w14:paraId="64380BC1" w14:textId="77777777" w:rsidTr="00DD1C3D">
        <w:trPr>
          <w:trHeight w:val="261"/>
          <w:jc w:val="center"/>
        </w:trPr>
        <w:tc>
          <w:tcPr>
            <w:tcW w:w="1339" w:type="dxa"/>
          </w:tcPr>
          <w:p w14:paraId="6C90E8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NY472202</w:t>
            </w:r>
          </w:p>
        </w:tc>
        <w:tc>
          <w:tcPr>
            <w:tcW w:w="3829" w:type="dxa"/>
          </w:tcPr>
          <w:p w14:paraId="0E2CB5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Cherry Vly-Sprgfld</w:t>
            </w:r>
          </w:p>
        </w:tc>
      </w:tr>
      <w:tr w:rsidR="000374AA" w:rsidRPr="000E16CD" w14:paraId="61A542F1" w14:textId="77777777" w:rsidTr="00DD1C3D">
        <w:trPr>
          <w:trHeight w:val="261"/>
          <w:jc w:val="center"/>
        </w:trPr>
        <w:tc>
          <w:tcPr>
            <w:tcW w:w="1339" w:type="dxa"/>
          </w:tcPr>
          <w:p w14:paraId="5527D5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NY440201</w:t>
            </w:r>
          </w:p>
        </w:tc>
        <w:tc>
          <w:tcPr>
            <w:tcW w:w="3829" w:type="dxa"/>
          </w:tcPr>
          <w:p w14:paraId="74259A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Chester </w:t>
            </w:r>
          </w:p>
        </w:tc>
      </w:tr>
      <w:tr w:rsidR="000374AA" w:rsidRPr="000E16CD" w14:paraId="078AABC9" w14:textId="77777777" w:rsidTr="00DD1C3D">
        <w:trPr>
          <w:trHeight w:val="261"/>
          <w:jc w:val="center"/>
        </w:trPr>
        <w:tc>
          <w:tcPr>
            <w:tcW w:w="1339" w:type="dxa"/>
          </w:tcPr>
          <w:p w14:paraId="1C060F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NY251601</w:t>
            </w:r>
          </w:p>
        </w:tc>
        <w:tc>
          <w:tcPr>
            <w:tcW w:w="3829" w:type="dxa"/>
          </w:tcPr>
          <w:p w14:paraId="2F9F26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Chittenango</w:t>
            </w:r>
          </w:p>
        </w:tc>
      </w:tr>
      <w:tr w:rsidR="000374AA" w:rsidRPr="000E16CD" w14:paraId="0514807D" w14:textId="77777777" w:rsidTr="00DD1C3D">
        <w:trPr>
          <w:trHeight w:val="261"/>
          <w:jc w:val="center"/>
        </w:trPr>
        <w:tc>
          <w:tcPr>
            <w:tcW w:w="1339" w:type="dxa"/>
          </w:tcPr>
          <w:p w14:paraId="6DECE5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NY261501</w:t>
            </w:r>
          </w:p>
        </w:tc>
        <w:tc>
          <w:tcPr>
            <w:tcW w:w="3829" w:type="dxa"/>
          </w:tcPr>
          <w:p w14:paraId="3424DB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Churchville Chili</w:t>
            </w:r>
          </w:p>
        </w:tc>
      </w:tr>
      <w:tr w:rsidR="000374AA" w:rsidRPr="000E16CD" w14:paraId="7092821B" w14:textId="77777777" w:rsidTr="00DD1C3D">
        <w:trPr>
          <w:trHeight w:val="261"/>
          <w:jc w:val="center"/>
        </w:trPr>
        <w:tc>
          <w:tcPr>
            <w:tcW w:w="1339" w:type="dxa"/>
          </w:tcPr>
          <w:p w14:paraId="7E91F9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NY110101</w:t>
            </w:r>
          </w:p>
        </w:tc>
        <w:tc>
          <w:tcPr>
            <w:tcW w:w="3829" w:type="dxa"/>
          </w:tcPr>
          <w:p w14:paraId="412CD9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Cincinnatus</w:t>
            </w:r>
          </w:p>
        </w:tc>
      </w:tr>
      <w:tr w:rsidR="000374AA" w:rsidRPr="000E16CD" w14:paraId="4D338C9B" w14:textId="77777777" w:rsidTr="00DD1C3D">
        <w:trPr>
          <w:trHeight w:val="261"/>
          <w:jc w:val="center"/>
        </w:trPr>
        <w:tc>
          <w:tcPr>
            <w:tcW w:w="1339" w:type="dxa"/>
          </w:tcPr>
          <w:p w14:paraId="3F962B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NY140801</w:t>
            </w:r>
          </w:p>
        </w:tc>
        <w:tc>
          <w:tcPr>
            <w:tcW w:w="3829" w:type="dxa"/>
          </w:tcPr>
          <w:p w14:paraId="7F17C0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Clarence</w:t>
            </w:r>
          </w:p>
        </w:tc>
      </w:tr>
      <w:tr w:rsidR="000374AA" w:rsidRPr="000E16CD" w14:paraId="08461168" w14:textId="77777777" w:rsidTr="00DD1C3D">
        <w:trPr>
          <w:trHeight w:val="261"/>
          <w:jc w:val="center"/>
        </w:trPr>
        <w:tc>
          <w:tcPr>
            <w:tcW w:w="1339" w:type="dxa"/>
          </w:tcPr>
          <w:p w14:paraId="4DA5FA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NY500101</w:t>
            </w:r>
          </w:p>
        </w:tc>
        <w:tc>
          <w:tcPr>
            <w:tcW w:w="3829" w:type="dxa"/>
          </w:tcPr>
          <w:p w14:paraId="738D21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Clarkstown</w:t>
            </w:r>
          </w:p>
        </w:tc>
      </w:tr>
      <w:tr w:rsidR="000374AA" w:rsidRPr="000E16CD" w14:paraId="025E30FC" w14:textId="77777777" w:rsidTr="00DD1C3D">
        <w:trPr>
          <w:trHeight w:val="261"/>
          <w:jc w:val="center"/>
        </w:trPr>
        <w:tc>
          <w:tcPr>
            <w:tcW w:w="1339" w:type="dxa"/>
          </w:tcPr>
          <w:p w14:paraId="031678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NY140703</w:t>
            </w:r>
          </w:p>
        </w:tc>
        <w:tc>
          <w:tcPr>
            <w:tcW w:w="3829" w:type="dxa"/>
          </w:tcPr>
          <w:p w14:paraId="10254F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Cleveland Hill</w:t>
            </w:r>
          </w:p>
        </w:tc>
      </w:tr>
      <w:tr w:rsidR="000374AA" w:rsidRPr="000E16CD" w14:paraId="36E1DE70" w14:textId="77777777" w:rsidTr="00DD1C3D">
        <w:trPr>
          <w:trHeight w:val="261"/>
          <w:jc w:val="center"/>
        </w:trPr>
        <w:tc>
          <w:tcPr>
            <w:tcW w:w="1339" w:type="dxa"/>
          </w:tcPr>
          <w:p w14:paraId="7289D8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NY510401</w:t>
            </w:r>
          </w:p>
        </w:tc>
        <w:tc>
          <w:tcPr>
            <w:tcW w:w="3829" w:type="dxa"/>
          </w:tcPr>
          <w:p w14:paraId="2D4E7B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Clifton Fine</w:t>
            </w:r>
          </w:p>
        </w:tc>
      </w:tr>
      <w:tr w:rsidR="000374AA" w:rsidRPr="000E16CD" w14:paraId="74AE13C9" w14:textId="77777777" w:rsidTr="00DD1C3D">
        <w:trPr>
          <w:trHeight w:val="261"/>
          <w:jc w:val="center"/>
        </w:trPr>
        <w:tc>
          <w:tcPr>
            <w:tcW w:w="1339" w:type="dxa"/>
          </w:tcPr>
          <w:p w14:paraId="121F40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NY411101</w:t>
            </w:r>
          </w:p>
        </w:tc>
        <w:tc>
          <w:tcPr>
            <w:tcW w:w="3829" w:type="dxa"/>
          </w:tcPr>
          <w:p w14:paraId="53F4E2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Clinton </w:t>
            </w:r>
          </w:p>
        </w:tc>
      </w:tr>
      <w:tr w:rsidR="000374AA" w:rsidRPr="000E16CD" w14:paraId="5CCFA10D" w14:textId="77777777" w:rsidTr="00DD1C3D">
        <w:trPr>
          <w:trHeight w:val="261"/>
          <w:jc w:val="center"/>
        </w:trPr>
        <w:tc>
          <w:tcPr>
            <w:tcW w:w="1339" w:type="dxa"/>
          </w:tcPr>
          <w:p w14:paraId="5539F8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NY650301</w:t>
            </w:r>
          </w:p>
        </w:tc>
        <w:tc>
          <w:tcPr>
            <w:tcW w:w="3829" w:type="dxa"/>
          </w:tcPr>
          <w:p w14:paraId="2BF122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Clyde-Savannah</w:t>
            </w:r>
          </w:p>
        </w:tc>
      </w:tr>
      <w:tr w:rsidR="000374AA" w:rsidRPr="000E16CD" w14:paraId="6FEB48BB" w14:textId="77777777" w:rsidTr="00DD1C3D">
        <w:trPr>
          <w:trHeight w:val="261"/>
          <w:jc w:val="center"/>
        </w:trPr>
        <w:tc>
          <w:tcPr>
            <w:tcW w:w="1339" w:type="dxa"/>
          </w:tcPr>
          <w:p w14:paraId="246266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NY060701</w:t>
            </w:r>
          </w:p>
        </w:tc>
        <w:tc>
          <w:tcPr>
            <w:tcW w:w="3829" w:type="dxa"/>
          </w:tcPr>
          <w:p w14:paraId="6E0279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Clymer</w:t>
            </w:r>
          </w:p>
        </w:tc>
      </w:tr>
      <w:tr w:rsidR="000374AA" w:rsidRPr="000E16CD" w14:paraId="62B9FAF6" w14:textId="77777777" w:rsidTr="00DD1C3D">
        <w:trPr>
          <w:trHeight w:val="261"/>
          <w:jc w:val="center"/>
        </w:trPr>
        <w:tc>
          <w:tcPr>
            <w:tcW w:w="1339" w:type="dxa"/>
          </w:tcPr>
          <w:p w14:paraId="305219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NY541102</w:t>
            </w:r>
          </w:p>
        </w:tc>
        <w:tc>
          <w:tcPr>
            <w:tcW w:w="3829" w:type="dxa"/>
          </w:tcPr>
          <w:p w14:paraId="58B2E9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Coblskl-Rchmdvl</w:t>
            </w:r>
          </w:p>
        </w:tc>
      </w:tr>
      <w:tr w:rsidR="000374AA" w:rsidRPr="000E16CD" w14:paraId="4C162039" w14:textId="77777777" w:rsidTr="00DD1C3D">
        <w:trPr>
          <w:trHeight w:val="261"/>
          <w:jc w:val="center"/>
        </w:trPr>
        <w:tc>
          <w:tcPr>
            <w:tcW w:w="1339" w:type="dxa"/>
          </w:tcPr>
          <w:p w14:paraId="13DDAD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NY010500</w:t>
            </w:r>
          </w:p>
        </w:tc>
        <w:tc>
          <w:tcPr>
            <w:tcW w:w="3829" w:type="dxa"/>
          </w:tcPr>
          <w:p w14:paraId="3A438A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Cohoes </w:t>
            </w:r>
          </w:p>
        </w:tc>
      </w:tr>
      <w:tr w:rsidR="000374AA" w:rsidRPr="000E16CD" w14:paraId="582DD459" w14:textId="77777777" w:rsidTr="00DD1C3D">
        <w:trPr>
          <w:trHeight w:val="261"/>
          <w:jc w:val="center"/>
        </w:trPr>
        <w:tc>
          <w:tcPr>
            <w:tcW w:w="1339" w:type="dxa"/>
          </w:tcPr>
          <w:p w14:paraId="07DF12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NY580402</w:t>
            </w:r>
          </w:p>
        </w:tc>
        <w:tc>
          <w:tcPr>
            <w:tcW w:w="3829" w:type="dxa"/>
          </w:tcPr>
          <w:p w14:paraId="13D7C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Cold Spring Harbor </w:t>
            </w:r>
          </w:p>
        </w:tc>
      </w:tr>
      <w:tr w:rsidR="000374AA" w:rsidRPr="000E16CD" w14:paraId="7404DA44" w14:textId="77777777" w:rsidTr="00DD1C3D">
        <w:trPr>
          <w:trHeight w:val="261"/>
          <w:jc w:val="center"/>
        </w:trPr>
        <w:tc>
          <w:tcPr>
            <w:tcW w:w="1339" w:type="dxa"/>
          </w:tcPr>
          <w:p w14:paraId="713848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NY510501</w:t>
            </w:r>
          </w:p>
        </w:tc>
        <w:tc>
          <w:tcPr>
            <w:tcW w:w="3829" w:type="dxa"/>
          </w:tcPr>
          <w:p w14:paraId="1738AB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Colton Pierrepont</w:t>
            </w:r>
          </w:p>
        </w:tc>
      </w:tr>
      <w:tr w:rsidR="000374AA" w:rsidRPr="000E16CD" w14:paraId="6848FCE3" w14:textId="77777777" w:rsidTr="00DD1C3D">
        <w:trPr>
          <w:trHeight w:val="261"/>
          <w:jc w:val="center"/>
        </w:trPr>
        <w:tc>
          <w:tcPr>
            <w:tcW w:w="1339" w:type="dxa"/>
          </w:tcPr>
          <w:p w14:paraId="79365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NY580410</w:t>
            </w:r>
          </w:p>
        </w:tc>
        <w:tc>
          <w:tcPr>
            <w:tcW w:w="3829" w:type="dxa"/>
          </w:tcPr>
          <w:p w14:paraId="34A2E5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Commack </w:t>
            </w:r>
          </w:p>
        </w:tc>
      </w:tr>
      <w:tr w:rsidR="000374AA" w:rsidRPr="000E16CD" w14:paraId="0DACC52B" w14:textId="77777777" w:rsidTr="00DD1C3D">
        <w:trPr>
          <w:trHeight w:val="261"/>
          <w:jc w:val="center"/>
        </w:trPr>
        <w:tc>
          <w:tcPr>
            <w:tcW w:w="1339" w:type="dxa"/>
          </w:tcPr>
          <w:p w14:paraId="531A6C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NY580507</w:t>
            </w:r>
          </w:p>
        </w:tc>
        <w:tc>
          <w:tcPr>
            <w:tcW w:w="3829" w:type="dxa"/>
          </w:tcPr>
          <w:p w14:paraId="37BAA0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Connetquot</w:t>
            </w:r>
          </w:p>
        </w:tc>
      </w:tr>
      <w:tr w:rsidR="000374AA" w:rsidRPr="000E16CD" w14:paraId="64AEB5B0" w14:textId="77777777" w:rsidTr="00DD1C3D">
        <w:trPr>
          <w:trHeight w:val="261"/>
          <w:jc w:val="center"/>
        </w:trPr>
        <w:tc>
          <w:tcPr>
            <w:tcW w:w="1339" w:type="dxa"/>
          </w:tcPr>
          <w:p w14:paraId="3814B4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NY471701</w:t>
            </w:r>
          </w:p>
        </w:tc>
        <w:tc>
          <w:tcPr>
            <w:tcW w:w="3829" w:type="dxa"/>
          </w:tcPr>
          <w:p w14:paraId="0D6131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Cooperstown </w:t>
            </w:r>
          </w:p>
        </w:tc>
      </w:tr>
      <w:tr w:rsidR="000374AA" w:rsidRPr="000E16CD" w14:paraId="7443AC04" w14:textId="77777777" w:rsidTr="00DD1C3D">
        <w:trPr>
          <w:trHeight w:val="261"/>
          <w:jc w:val="center"/>
        </w:trPr>
        <w:tc>
          <w:tcPr>
            <w:tcW w:w="1339" w:type="dxa"/>
          </w:tcPr>
          <w:p w14:paraId="1D7D0E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NY230201</w:t>
            </w:r>
          </w:p>
        </w:tc>
        <w:tc>
          <w:tcPr>
            <w:tcW w:w="3829" w:type="dxa"/>
          </w:tcPr>
          <w:p w14:paraId="619034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Copenhagen </w:t>
            </w:r>
          </w:p>
        </w:tc>
      </w:tr>
      <w:tr w:rsidR="000374AA" w:rsidRPr="000E16CD" w14:paraId="1B284E10" w14:textId="77777777" w:rsidTr="00DD1C3D">
        <w:trPr>
          <w:trHeight w:val="261"/>
          <w:jc w:val="center"/>
        </w:trPr>
        <w:tc>
          <w:tcPr>
            <w:tcW w:w="1339" w:type="dxa"/>
          </w:tcPr>
          <w:p w14:paraId="632B1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NY580105</w:t>
            </w:r>
          </w:p>
        </w:tc>
        <w:tc>
          <w:tcPr>
            <w:tcW w:w="3829" w:type="dxa"/>
          </w:tcPr>
          <w:p w14:paraId="081B52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Copiague </w:t>
            </w:r>
          </w:p>
        </w:tc>
      </w:tr>
      <w:tr w:rsidR="000374AA" w:rsidRPr="000E16CD" w14:paraId="314EED24" w14:textId="77777777" w:rsidTr="00DD1C3D">
        <w:trPr>
          <w:trHeight w:val="261"/>
          <w:jc w:val="center"/>
        </w:trPr>
        <w:tc>
          <w:tcPr>
            <w:tcW w:w="1339" w:type="dxa"/>
          </w:tcPr>
          <w:p w14:paraId="744787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NY520401</w:t>
            </w:r>
          </w:p>
        </w:tc>
        <w:tc>
          <w:tcPr>
            <w:tcW w:w="3829" w:type="dxa"/>
          </w:tcPr>
          <w:p w14:paraId="771D12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Corinth </w:t>
            </w:r>
          </w:p>
        </w:tc>
      </w:tr>
      <w:tr w:rsidR="000374AA" w:rsidRPr="000E16CD" w14:paraId="5C3700DE" w14:textId="77777777" w:rsidTr="00DD1C3D">
        <w:trPr>
          <w:trHeight w:val="261"/>
          <w:jc w:val="center"/>
        </w:trPr>
        <w:tc>
          <w:tcPr>
            <w:tcW w:w="1339" w:type="dxa"/>
          </w:tcPr>
          <w:p w14:paraId="3BEC38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NY571000</w:t>
            </w:r>
          </w:p>
        </w:tc>
        <w:tc>
          <w:tcPr>
            <w:tcW w:w="3829" w:type="dxa"/>
          </w:tcPr>
          <w:p w14:paraId="7049D9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Corning</w:t>
            </w:r>
          </w:p>
        </w:tc>
      </w:tr>
      <w:tr w:rsidR="000374AA" w:rsidRPr="000E16CD" w14:paraId="1C8D9E61" w14:textId="77777777" w:rsidTr="00DD1C3D">
        <w:trPr>
          <w:trHeight w:val="261"/>
          <w:jc w:val="center"/>
        </w:trPr>
        <w:tc>
          <w:tcPr>
            <w:tcW w:w="1339" w:type="dxa"/>
          </w:tcPr>
          <w:p w14:paraId="452936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NY440301</w:t>
            </w:r>
          </w:p>
        </w:tc>
        <w:tc>
          <w:tcPr>
            <w:tcW w:w="3829" w:type="dxa"/>
          </w:tcPr>
          <w:p w14:paraId="592C88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Cornwall </w:t>
            </w:r>
          </w:p>
        </w:tc>
      </w:tr>
      <w:tr w:rsidR="000374AA" w:rsidRPr="000E16CD" w14:paraId="3F002E3B" w14:textId="77777777" w:rsidTr="00DD1C3D">
        <w:trPr>
          <w:trHeight w:val="261"/>
          <w:jc w:val="center"/>
        </w:trPr>
        <w:tc>
          <w:tcPr>
            <w:tcW w:w="1339" w:type="dxa"/>
          </w:tcPr>
          <w:p w14:paraId="00019E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NY110200</w:t>
            </w:r>
          </w:p>
        </w:tc>
        <w:tc>
          <w:tcPr>
            <w:tcW w:w="3829" w:type="dxa"/>
          </w:tcPr>
          <w:p w14:paraId="591CC0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Cortland </w:t>
            </w:r>
          </w:p>
        </w:tc>
      </w:tr>
      <w:tr w:rsidR="000374AA" w:rsidRPr="000E16CD" w14:paraId="124490E8" w14:textId="77777777" w:rsidTr="00DD1C3D">
        <w:trPr>
          <w:trHeight w:val="261"/>
          <w:jc w:val="center"/>
        </w:trPr>
        <w:tc>
          <w:tcPr>
            <w:tcW w:w="1339" w:type="dxa"/>
          </w:tcPr>
          <w:p w14:paraId="04FA52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NY190501</w:t>
            </w:r>
          </w:p>
        </w:tc>
        <w:tc>
          <w:tcPr>
            <w:tcW w:w="3829" w:type="dxa"/>
          </w:tcPr>
          <w:p w14:paraId="12423D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Coxsackie Athens</w:t>
            </w:r>
          </w:p>
        </w:tc>
      </w:tr>
      <w:tr w:rsidR="000374AA" w:rsidRPr="000E16CD" w14:paraId="0EBF198B" w14:textId="77777777" w:rsidTr="00DD1C3D">
        <w:trPr>
          <w:trHeight w:val="261"/>
          <w:jc w:val="center"/>
        </w:trPr>
        <w:tc>
          <w:tcPr>
            <w:tcW w:w="1339" w:type="dxa"/>
          </w:tcPr>
          <w:p w14:paraId="6B77C8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NY660202</w:t>
            </w:r>
          </w:p>
        </w:tc>
        <w:tc>
          <w:tcPr>
            <w:tcW w:w="3829" w:type="dxa"/>
          </w:tcPr>
          <w:p w14:paraId="6D486E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Croton Harmon</w:t>
            </w:r>
          </w:p>
        </w:tc>
      </w:tr>
      <w:tr w:rsidR="000374AA" w:rsidRPr="000E16CD" w14:paraId="7A7A56EF" w14:textId="77777777" w:rsidTr="00DD1C3D">
        <w:trPr>
          <w:trHeight w:val="261"/>
          <w:jc w:val="center"/>
        </w:trPr>
        <w:tc>
          <w:tcPr>
            <w:tcW w:w="1339" w:type="dxa"/>
          </w:tcPr>
          <w:p w14:paraId="544393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NY150203</w:t>
            </w:r>
          </w:p>
        </w:tc>
        <w:tc>
          <w:tcPr>
            <w:tcW w:w="3829" w:type="dxa"/>
          </w:tcPr>
          <w:p w14:paraId="3F855E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Crown Point </w:t>
            </w:r>
          </w:p>
        </w:tc>
      </w:tr>
      <w:tr w:rsidR="000374AA" w:rsidRPr="000E16CD" w14:paraId="5FF0BB20" w14:textId="77777777" w:rsidTr="00DD1C3D">
        <w:trPr>
          <w:trHeight w:val="261"/>
          <w:jc w:val="center"/>
        </w:trPr>
        <w:tc>
          <w:tcPr>
            <w:tcW w:w="1339" w:type="dxa"/>
          </w:tcPr>
          <w:p w14:paraId="4265FB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NY022302</w:t>
            </w:r>
          </w:p>
        </w:tc>
        <w:tc>
          <w:tcPr>
            <w:tcW w:w="3829" w:type="dxa"/>
          </w:tcPr>
          <w:p w14:paraId="5D6753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Cuba-Rushford</w:t>
            </w:r>
          </w:p>
        </w:tc>
      </w:tr>
      <w:tr w:rsidR="000374AA" w:rsidRPr="000E16CD" w14:paraId="65944617" w14:textId="77777777" w:rsidTr="00DD1C3D">
        <w:trPr>
          <w:trHeight w:val="261"/>
          <w:jc w:val="center"/>
        </w:trPr>
        <w:tc>
          <w:tcPr>
            <w:tcW w:w="1339" w:type="dxa"/>
          </w:tcPr>
          <w:p w14:paraId="314799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NY241101</w:t>
            </w:r>
          </w:p>
        </w:tc>
        <w:tc>
          <w:tcPr>
            <w:tcW w:w="3829" w:type="dxa"/>
          </w:tcPr>
          <w:p w14:paraId="22D522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Dalton-Nunda</w:t>
            </w:r>
          </w:p>
        </w:tc>
      </w:tr>
      <w:tr w:rsidR="000374AA" w:rsidRPr="000E16CD" w14:paraId="57E70AFF" w14:textId="77777777" w:rsidTr="00DD1C3D">
        <w:trPr>
          <w:trHeight w:val="261"/>
          <w:jc w:val="center"/>
        </w:trPr>
        <w:tc>
          <w:tcPr>
            <w:tcW w:w="1339" w:type="dxa"/>
          </w:tcPr>
          <w:p w14:paraId="0451C7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NY241001</w:t>
            </w:r>
          </w:p>
        </w:tc>
        <w:tc>
          <w:tcPr>
            <w:tcW w:w="3829" w:type="dxa"/>
          </w:tcPr>
          <w:p w14:paraId="5057E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Dansville</w:t>
            </w:r>
          </w:p>
        </w:tc>
      </w:tr>
      <w:tr w:rsidR="000374AA" w:rsidRPr="000E16CD" w14:paraId="1FA5C9EC" w14:textId="77777777" w:rsidTr="00DD1C3D">
        <w:trPr>
          <w:trHeight w:val="261"/>
          <w:jc w:val="center"/>
        </w:trPr>
        <w:tc>
          <w:tcPr>
            <w:tcW w:w="1339" w:type="dxa"/>
          </w:tcPr>
          <w:p w14:paraId="559DC2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NY580107</w:t>
            </w:r>
          </w:p>
        </w:tc>
        <w:tc>
          <w:tcPr>
            <w:tcW w:w="3829" w:type="dxa"/>
          </w:tcPr>
          <w:p w14:paraId="202AA9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Deer Park </w:t>
            </w:r>
          </w:p>
        </w:tc>
      </w:tr>
      <w:tr w:rsidR="000374AA" w:rsidRPr="000E16CD" w14:paraId="0B6E247E" w14:textId="77777777" w:rsidTr="00DD1C3D">
        <w:trPr>
          <w:trHeight w:val="261"/>
          <w:jc w:val="center"/>
        </w:trPr>
        <w:tc>
          <w:tcPr>
            <w:tcW w:w="1339" w:type="dxa"/>
          </w:tcPr>
          <w:p w14:paraId="364032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NY120501</w:t>
            </w:r>
          </w:p>
        </w:tc>
        <w:tc>
          <w:tcPr>
            <w:tcW w:w="3829" w:type="dxa"/>
          </w:tcPr>
          <w:p w14:paraId="57D117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Delhi </w:t>
            </w:r>
          </w:p>
        </w:tc>
      </w:tr>
      <w:tr w:rsidR="000374AA" w:rsidRPr="000E16CD" w14:paraId="72B3A919" w14:textId="77777777" w:rsidTr="00DD1C3D">
        <w:trPr>
          <w:trHeight w:val="261"/>
          <w:jc w:val="center"/>
        </w:trPr>
        <w:tc>
          <w:tcPr>
            <w:tcW w:w="1339" w:type="dxa"/>
          </w:tcPr>
          <w:p w14:paraId="1B7AB6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NY140707</w:t>
            </w:r>
          </w:p>
        </w:tc>
        <w:tc>
          <w:tcPr>
            <w:tcW w:w="3829" w:type="dxa"/>
          </w:tcPr>
          <w:p w14:paraId="4DAFF7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Depew </w:t>
            </w:r>
          </w:p>
        </w:tc>
      </w:tr>
      <w:tr w:rsidR="000374AA" w:rsidRPr="000E16CD" w14:paraId="613CDECA" w14:textId="77777777" w:rsidTr="00DD1C3D">
        <w:trPr>
          <w:trHeight w:val="261"/>
          <w:jc w:val="center"/>
        </w:trPr>
        <w:tc>
          <w:tcPr>
            <w:tcW w:w="1339" w:type="dxa"/>
          </w:tcPr>
          <w:p w14:paraId="716B0D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NY031301</w:t>
            </w:r>
          </w:p>
        </w:tc>
        <w:tc>
          <w:tcPr>
            <w:tcW w:w="3829" w:type="dxa"/>
          </w:tcPr>
          <w:p w14:paraId="32E39E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Deposit</w:t>
            </w:r>
          </w:p>
        </w:tc>
      </w:tr>
      <w:tr w:rsidR="000374AA" w:rsidRPr="000E16CD" w14:paraId="6BEF6583" w14:textId="77777777" w:rsidTr="00DD1C3D">
        <w:trPr>
          <w:trHeight w:val="261"/>
          <w:jc w:val="center"/>
        </w:trPr>
        <w:tc>
          <w:tcPr>
            <w:tcW w:w="1339" w:type="dxa"/>
          </w:tcPr>
          <w:p w14:paraId="773BDE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NY250301</w:t>
            </w:r>
          </w:p>
        </w:tc>
        <w:tc>
          <w:tcPr>
            <w:tcW w:w="3829" w:type="dxa"/>
          </w:tcPr>
          <w:p w14:paraId="4EC162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De</w:t>
            </w:r>
            <w:r>
              <w:rPr>
                <w:rFonts w:ascii="Bookman Old Style" w:hAnsi="Bookman Old Style" w:cs="Arial"/>
                <w:color w:val="000000"/>
                <w:sz w:val="22"/>
                <w:szCs w:val="22"/>
              </w:rPr>
              <w:t>R</w:t>
            </w:r>
            <w:r w:rsidRPr="000E16CD">
              <w:rPr>
                <w:rFonts w:ascii="Bookman Old Style" w:hAnsi="Bookman Old Style" w:cs="Arial"/>
                <w:color w:val="000000"/>
                <w:sz w:val="22"/>
                <w:szCs w:val="22"/>
              </w:rPr>
              <w:t>uyter</w:t>
            </w:r>
          </w:p>
        </w:tc>
      </w:tr>
      <w:tr w:rsidR="000374AA" w:rsidRPr="000E16CD" w14:paraId="49CA3902" w14:textId="77777777" w:rsidTr="00DD1C3D">
        <w:trPr>
          <w:trHeight w:val="261"/>
          <w:jc w:val="center"/>
        </w:trPr>
        <w:tc>
          <w:tcPr>
            <w:tcW w:w="1339" w:type="dxa"/>
          </w:tcPr>
          <w:p w14:paraId="5A1630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NY660403</w:t>
            </w:r>
          </w:p>
        </w:tc>
        <w:tc>
          <w:tcPr>
            <w:tcW w:w="3829" w:type="dxa"/>
          </w:tcPr>
          <w:p w14:paraId="205722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Dobbs Ferry</w:t>
            </w:r>
          </w:p>
        </w:tc>
      </w:tr>
      <w:tr w:rsidR="000374AA" w:rsidRPr="000E16CD" w14:paraId="4C0CC482" w14:textId="77777777" w:rsidTr="00DD1C3D">
        <w:trPr>
          <w:trHeight w:val="261"/>
          <w:jc w:val="center"/>
        </w:trPr>
        <w:tc>
          <w:tcPr>
            <w:tcW w:w="1339" w:type="dxa"/>
          </w:tcPr>
          <w:p w14:paraId="6DF9E5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NY211003</w:t>
            </w:r>
          </w:p>
        </w:tc>
        <w:tc>
          <w:tcPr>
            <w:tcW w:w="3829" w:type="dxa"/>
          </w:tcPr>
          <w:p w14:paraId="26DECA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Dolgeville</w:t>
            </w:r>
          </w:p>
        </w:tc>
      </w:tr>
      <w:tr w:rsidR="000374AA" w:rsidRPr="000E16CD" w14:paraId="7C66B014" w14:textId="77777777" w:rsidTr="00DD1C3D">
        <w:trPr>
          <w:trHeight w:val="261"/>
          <w:jc w:val="center"/>
        </w:trPr>
        <w:tc>
          <w:tcPr>
            <w:tcW w:w="1339" w:type="dxa"/>
          </w:tcPr>
          <w:p w14:paraId="20DB87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NY130502</w:t>
            </w:r>
          </w:p>
        </w:tc>
        <w:tc>
          <w:tcPr>
            <w:tcW w:w="3829" w:type="dxa"/>
          </w:tcPr>
          <w:p w14:paraId="20F545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Dover </w:t>
            </w:r>
          </w:p>
        </w:tc>
      </w:tr>
      <w:tr w:rsidR="000374AA" w:rsidRPr="000E16CD" w14:paraId="2D08C435" w14:textId="77777777" w:rsidTr="00DD1C3D">
        <w:trPr>
          <w:trHeight w:val="261"/>
          <w:jc w:val="center"/>
        </w:trPr>
        <w:tc>
          <w:tcPr>
            <w:tcW w:w="1339" w:type="dxa"/>
          </w:tcPr>
          <w:p w14:paraId="0A7DDD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NY120301</w:t>
            </w:r>
          </w:p>
        </w:tc>
        <w:tc>
          <w:tcPr>
            <w:tcW w:w="3829" w:type="dxa"/>
          </w:tcPr>
          <w:p w14:paraId="19A6BF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Downsville</w:t>
            </w:r>
          </w:p>
        </w:tc>
      </w:tr>
      <w:tr w:rsidR="000374AA" w:rsidRPr="000E16CD" w14:paraId="7220E4EB" w14:textId="77777777" w:rsidTr="00DD1C3D">
        <w:trPr>
          <w:trHeight w:val="261"/>
          <w:jc w:val="center"/>
        </w:trPr>
        <w:tc>
          <w:tcPr>
            <w:tcW w:w="1339" w:type="dxa"/>
          </w:tcPr>
          <w:p w14:paraId="445BE2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NY610301</w:t>
            </w:r>
          </w:p>
        </w:tc>
        <w:tc>
          <w:tcPr>
            <w:tcW w:w="3829" w:type="dxa"/>
          </w:tcPr>
          <w:p w14:paraId="14007F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Dryden</w:t>
            </w:r>
          </w:p>
        </w:tc>
      </w:tr>
      <w:tr w:rsidR="000374AA" w:rsidRPr="000E16CD" w14:paraId="06019C28" w14:textId="77777777" w:rsidTr="00DD1C3D">
        <w:trPr>
          <w:trHeight w:val="261"/>
          <w:jc w:val="center"/>
        </w:trPr>
        <w:tc>
          <w:tcPr>
            <w:tcW w:w="1339" w:type="dxa"/>
          </w:tcPr>
          <w:p w14:paraId="72FB08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NY530101</w:t>
            </w:r>
          </w:p>
        </w:tc>
        <w:tc>
          <w:tcPr>
            <w:tcW w:w="3829" w:type="dxa"/>
          </w:tcPr>
          <w:p w14:paraId="238D7D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Duanesburg</w:t>
            </w:r>
          </w:p>
        </w:tc>
      </w:tr>
      <w:tr w:rsidR="000374AA" w:rsidRPr="000E16CD" w14:paraId="76F5F37E" w14:textId="77777777" w:rsidTr="00DD1C3D">
        <w:trPr>
          <w:trHeight w:val="261"/>
          <w:jc w:val="center"/>
        </w:trPr>
        <w:tc>
          <w:tcPr>
            <w:tcW w:w="1339" w:type="dxa"/>
          </w:tcPr>
          <w:p w14:paraId="06D069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NY680801</w:t>
            </w:r>
          </w:p>
        </w:tc>
        <w:tc>
          <w:tcPr>
            <w:tcW w:w="3829" w:type="dxa"/>
          </w:tcPr>
          <w:p w14:paraId="0470D0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Dundee </w:t>
            </w:r>
          </w:p>
        </w:tc>
      </w:tr>
      <w:tr w:rsidR="000374AA" w:rsidRPr="000E16CD" w14:paraId="6E95D739" w14:textId="77777777" w:rsidTr="00DD1C3D">
        <w:trPr>
          <w:trHeight w:val="261"/>
          <w:jc w:val="center"/>
        </w:trPr>
        <w:tc>
          <w:tcPr>
            <w:tcW w:w="1339" w:type="dxa"/>
          </w:tcPr>
          <w:p w14:paraId="548B31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NY060800</w:t>
            </w:r>
          </w:p>
        </w:tc>
        <w:tc>
          <w:tcPr>
            <w:tcW w:w="3829" w:type="dxa"/>
          </w:tcPr>
          <w:p w14:paraId="7AE642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Dunkirk </w:t>
            </w:r>
          </w:p>
        </w:tc>
      </w:tr>
      <w:tr w:rsidR="000374AA" w:rsidRPr="000E16CD" w14:paraId="1689415F" w14:textId="77777777" w:rsidTr="00DD1C3D">
        <w:trPr>
          <w:trHeight w:val="261"/>
          <w:jc w:val="center"/>
        </w:trPr>
        <w:tc>
          <w:tcPr>
            <w:tcW w:w="1339" w:type="dxa"/>
          </w:tcPr>
          <w:p w14:paraId="056E98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NY420401</w:t>
            </w:r>
          </w:p>
        </w:tc>
        <w:tc>
          <w:tcPr>
            <w:tcW w:w="3829" w:type="dxa"/>
          </w:tcPr>
          <w:p w14:paraId="7EDA44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 Syracuse-Minoa</w:t>
            </w:r>
          </w:p>
        </w:tc>
      </w:tr>
      <w:tr w:rsidR="000374AA" w:rsidRPr="000E16CD" w14:paraId="0F4749B5" w14:textId="77777777" w:rsidTr="00DD1C3D">
        <w:trPr>
          <w:trHeight w:val="261"/>
          <w:jc w:val="center"/>
        </w:trPr>
        <w:tc>
          <w:tcPr>
            <w:tcW w:w="1339" w:type="dxa"/>
          </w:tcPr>
          <w:p w14:paraId="2A9D86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NY140301</w:t>
            </w:r>
          </w:p>
        </w:tc>
        <w:tc>
          <w:tcPr>
            <w:tcW w:w="3829" w:type="dxa"/>
          </w:tcPr>
          <w:p w14:paraId="784522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Aurora </w:t>
            </w:r>
          </w:p>
        </w:tc>
      </w:tr>
      <w:tr w:rsidR="000374AA" w:rsidRPr="000E16CD" w14:paraId="426FBCFA" w14:textId="77777777" w:rsidTr="00DD1C3D">
        <w:trPr>
          <w:trHeight w:val="261"/>
          <w:jc w:val="center"/>
        </w:trPr>
        <w:tc>
          <w:tcPr>
            <w:tcW w:w="1339" w:type="dxa"/>
          </w:tcPr>
          <w:p w14:paraId="3CE353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NY430501</w:t>
            </w:r>
          </w:p>
        </w:tc>
        <w:tc>
          <w:tcPr>
            <w:tcW w:w="3829" w:type="dxa"/>
          </w:tcPr>
          <w:p w14:paraId="780A69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Bloomfield </w:t>
            </w:r>
          </w:p>
        </w:tc>
      </w:tr>
      <w:tr w:rsidR="000374AA" w:rsidRPr="000E16CD" w14:paraId="093C2D52" w14:textId="77777777" w:rsidTr="00DD1C3D">
        <w:trPr>
          <w:trHeight w:val="261"/>
          <w:jc w:val="center"/>
        </w:trPr>
        <w:tc>
          <w:tcPr>
            <w:tcW w:w="1339" w:type="dxa"/>
          </w:tcPr>
          <w:p w14:paraId="53B1A0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NY490301</w:t>
            </w:r>
          </w:p>
        </w:tc>
        <w:tc>
          <w:tcPr>
            <w:tcW w:w="3829" w:type="dxa"/>
          </w:tcPr>
          <w:p w14:paraId="605DCA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Greenbush </w:t>
            </w:r>
          </w:p>
        </w:tc>
      </w:tr>
      <w:tr w:rsidR="000374AA" w:rsidRPr="000E16CD" w14:paraId="3EE0A4F9" w14:textId="77777777" w:rsidTr="00DD1C3D">
        <w:trPr>
          <w:trHeight w:val="261"/>
          <w:jc w:val="center"/>
        </w:trPr>
        <w:tc>
          <w:tcPr>
            <w:tcW w:w="1339" w:type="dxa"/>
          </w:tcPr>
          <w:p w14:paraId="64A35C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NY580301</w:t>
            </w:r>
          </w:p>
        </w:tc>
        <w:tc>
          <w:tcPr>
            <w:tcW w:w="3829" w:type="dxa"/>
          </w:tcPr>
          <w:p w14:paraId="6A2595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Hampton </w:t>
            </w:r>
          </w:p>
        </w:tc>
      </w:tr>
      <w:tr w:rsidR="000374AA" w:rsidRPr="000E16CD" w14:paraId="6C18F901" w14:textId="77777777" w:rsidTr="00DD1C3D">
        <w:trPr>
          <w:trHeight w:val="261"/>
          <w:jc w:val="center"/>
        </w:trPr>
        <w:tc>
          <w:tcPr>
            <w:tcW w:w="1339" w:type="dxa"/>
          </w:tcPr>
          <w:p w14:paraId="4B25AC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NY260801</w:t>
            </w:r>
          </w:p>
        </w:tc>
        <w:tc>
          <w:tcPr>
            <w:tcW w:w="3829" w:type="dxa"/>
          </w:tcPr>
          <w:p w14:paraId="7F4A9A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Irondequoit </w:t>
            </w:r>
          </w:p>
        </w:tc>
      </w:tr>
      <w:tr w:rsidR="000374AA" w:rsidRPr="000E16CD" w14:paraId="4852FBC4" w14:textId="77777777" w:rsidTr="00DD1C3D">
        <w:trPr>
          <w:trHeight w:val="261"/>
          <w:jc w:val="center"/>
        </w:trPr>
        <w:tc>
          <w:tcPr>
            <w:tcW w:w="1339" w:type="dxa"/>
          </w:tcPr>
          <w:p w14:paraId="151582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NY580503</w:t>
            </w:r>
          </w:p>
        </w:tc>
        <w:tc>
          <w:tcPr>
            <w:tcW w:w="3829" w:type="dxa"/>
          </w:tcPr>
          <w:p w14:paraId="752C87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Islip </w:t>
            </w:r>
          </w:p>
        </w:tc>
      </w:tr>
      <w:tr w:rsidR="000374AA" w:rsidRPr="000E16CD" w14:paraId="09864535" w14:textId="77777777" w:rsidTr="00DD1C3D">
        <w:trPr>
          <w:trHeight w:val="261"/>
          <w:jc w:val="center"/>
        </w:trPr>
        <w:tc>
          <w:tcPr>
            <w:tcW w:w="1339" w:type="dxa"/>
          </w:tcPr>
          <w:p w14:paraId="329172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NY280203</w:t>
            </w:r>
          </w:p>
        </w:tc>
        <w:tc>
          <w:tcPr>
            <w:tcW w:w="3829" w:type="dxa"/>
          </w:tcPr>
          <w:p w14:paraId="10E3AD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Meadow </w:t>
            </w:r>
          </w:p>
        </w:tc>
      </w:tr>
      <w:tr w:rsidR="000374AA" w:rsidRPr="000E16CD" w14:paraId="10C7F22B" w14:textId="77777777" w:rsidTr="00DD1C3D">
        <w:trPr>
          <w:trHeight w:val="261"/>
          <w:jc w:val="center"/>
        </w:trPr>
        <w:tc>
          <w:tcPr>
            <w:tcW w:w="1339" w:type="dxa"/>
          </w:tcPr>
          <w:p w14:paraId="7F19B8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NY580234</w:t>
            </w:r>
          </w:p>
        </w:tc>
        <w:tc>
          <w:tcPr>
            <w:tcW w:w="3829" w:type="dxa"/>
          </w:tcPr>
          <w:p w14:paraId="18BC74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Moriches </w:t>
            </w:r>
          </w:p>
        </w:tc>
      </w:tr>
      <w:tr w:rsidR="000374AA" w:rsidRPr="000E16CD" w14:paraId="4233773E" w14:textId="77777777" w:rsidTr="00DD1C3D">
        <w:trPr>
          <w:trHeight w:val="261"/>
          <w:jc w:val="center"/>
        </w:trPr>
        <w:tc>
          <w:tcPr>
            <w:tcW w:w="1339" w:type="dxa"/>
          </w:tcPr>
          <w:p w14:paraId="61A216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NY580917</w:t>
            </w:r>
          </w:p>
        </w:tc>
        <w:tc>
          <w:tcPr>
            <w:tcW w:w="3829" w:type="dxa"/>
          </w:tcPr>
          <w:p w14:paraId="225216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Quogue </w:t>
            </w:r>
          </w:p>
        </w:tc>
      </w:tr>
      <w:tr w:rsidR="000374AA" w:rsidRPr="000E16CD" w14:paraId="009D3684" w14:textId="77777777" w:rsidTr="00DD1C3D">
        <w:trPr>
          <w:trHeight w:val="261"/>
          <w:jc w:val="center"/>
        </w:trPr>
        <w:tc>
          <w:tcPr>
            <w:tcW w:w="1339" w:type="dxa"/>
          </w:tcPr>
          <w:p w14:paraId="4B7253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NY500402</w:t>
            </w:r>
          </w:p>
        </w:tc>
        <w:tc>
          <w:tcPr>
            <w:tcW w:w="3829" w:type="dxa"/>
          </w:tcPr>
          <w:p w14:paraId="7C0C58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Ramapo </w:t>
            </w:r>
          </w:p>
        </w:tc>
      </w:tr>
      <w:tr w:rsidR="000374AA" w:rsidRPr="000E16CD" w14:paraId="140B45B8" w14:textId="77777777" w:rsidTr="00DD1C3D">
        <w:trPr>
          <w:trHeight w:val="261"/>
          <w:jc w:val="center"/>
        </w:trPr>
        <w:tc>
          <w:tcPr>
            <w:tcW w:w="1339" w:type="dxa"/>
          </w:tcPr>
          <w:p w14:paraId="2A4121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NY261313</w:t>
            </w:r>
          </w:p>
        </w:tc>
        <w:tc>
          <w:tcPr>
            <w:tcW w:w="3829" w:type="dxa"/>
          </w:tcPr>
          <w:p w14:paraId="1FB594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Rochester </w:t>
            </w:r>
          </w:p>
        </w:tc>
      </w:tr>
      <w:tr w:rsidR="000374AA" w:rsidRPr="000E16CD" w14:paraId="57441EAC" w14:textId="77777777" w:rsidTr="00DD1C3D">
        <w:trPr>
          <w:trHeight w:val="261"/>
          <w:jc w:val="center"/>
        </w:trPr>
        <w:tc>
          <w:tcPr>
            <w:tcW w:w="1339" w:type="dxa"/>
          </w:tcPr>
          <w:p w14:paraId="0F7E5D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NY280219</w:t>
            </w:r>
          </w:p>
        </w:tc>
        <w:tc>
          <w:tcPr>
            <w:tcW w:w="3829" w:type="dxa"/>
          </w:tcPr>
          <w:p w14:paraId="7DCA5C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East Rockaway</w:t>
            </w:r>
          </w:p>
        </w:tc>
      </w:tr>
      <w:tr w:rsidR="000374AA" w:rsidRPr="000E16CD" w14:paraId="13ADBD06" w14:textId="77777777" w:rsidTr="00DD1C3D">
        <w:trPr>
          <w:trHeight w:val="261"/>
          <w:jc w:val="center"/>
        </w:trPr>
        <w:tc>
          <w:tcPr>
            <w:tcW w:w="1339" w:type="dxa"/>
          </w:tcPr>
          <w:p w14:paraId="6B5998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NY280402</w:t>
            </w:r>
          </w:p>
        </w:tc>
        <w:tc>
          <w:tcPr>
            <w:tcW w:w="3829" w:type="dxa"/>
          </w:tcPr>
          <w:p w14:paraId="672F11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Williston </w:t>
            </w:r>
          </w:p>
        </w:tc>
      </w:tr>
      <w:tr w:rsidR="000374AA" w:rsidRPr="000E16CD" w14:paraId="2C5E7794" w14:textId="77777777" w:rsidTr="00DD1C3D">
        <w:trPr>
          <w:trHeight w:val="261"/>
          <w:jc w:val="center"/>
        </w:trPr>
        <w:tc>
          <w:tcPr>
            <w:tcW w:w="1339" w:type="dxa"/>
          </w:tcPr>
          <w:p w14:paraId="0B3943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NY660301</w:t>
            </w:r>
          </w:p>
        </w:tc>
        <w:tc>
          <w:tcPr>
            <w:tcW w:w="3829" w:type="dxa"/>
          </w:tcPr>
          <w:p w14:paraId="2EDE97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Eastchester </w:t>
            </w:r>
          </w:p>
        </w:tc>
      </w:tr>
      <w:tr w:rsidR="000374AA" w:rsidRPr="000E16CD" w14:paraId="60E6EA81" w14:textId="77777777" w:rsidTr="00DD1C3D">
        <w:trPr>
          <w:trHeight w:val="261"/>
          <w:jc w:val="center"/>
        </w:trPr>
        <w:tc>
          <w:tcPr>
            <w:tcW w:w="1339" w:type="dxa"/>
          </w:tcPr>
          <w:p w14:paraId="3F1E3B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NY141201</w:t>
            </w:r>
          </w:p>
        </w:tc>
        <w:tc>
          <w:tcPr>
            <w:tcW w:w="3829" w:type="dxa"/>
          </w:tcPr>
          <w:p w14:paraId="05CE92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Eden </w:t>
            </w:r>
          </w:p>
        </w:tc>
      </w:tr>
      <w:tr w:rsidR="000374AA" w:rsidRPr="000E16CD" w14:paraId="5DB14FDB" w14:textId="77777777" w:rsidTr="00DD1C3D">
        <w:trPr>
          <w:trHeight w:val="261"/>
          <w:jc w:val="center"/>
        </w:trPr>
        <w:tc>
          <w:tcPr>
            <w:tcW w:w="1339" w:type="dxa"/>
          </w:tcPr>
          <w:p w14:paraId="15BF4C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NY660406</w:t>
            </w:r>
          </w:p>
        </w:tc>
        <w:tc>
          <w:tcPr>
            <w:tcW w:w="3829" w:type="dxa"/>
          </w:tcPr>
          <w:p w14:paraId="66E0EB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Edgemont</w:t>
            </w:r>
          </w:p>
        </w:tc>
      </w:tr>
      <w:tr w:rsidR="000374AA" w:rsidRPr="000E16CD" w14:paraId="10DEAC20" w14:textId="77777777" w:rsidTr="00DD1C3D">
        <w:trPr>
          <w:trHeight w:val="261"/>
          <w:jc w:val="center"/>
        </w:trPr>
        <w:tc>
          <w:tcPr>
            <w:tcW w:w="1339" w:type="dxa"/>
          </w:tcPr>
          <w:p w14:paraId="765169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NY520601</w:t>
            </w:r>
          </w:p>
        </w:tc>
        <w:tc>
          <w:tcPr>
            <w:tcW w:w="3829" w:type="dxa"/>
          </w:tcPr>
          <w:p w14:paraId="2C59EC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Edinburg Common SD</w:t>
            </w:r>
          </w:p>
        </w:tc>
      </w:tr>
      <w:tr w:rsidR="000374AA" w:rsidRPr="000E16CD" w14:paraId="44DB8107" w14:textId="77777777" w:rsidTr="00DD1C3D">
        <w:trPr>
          <w:trHeight w:val="261"/>
          <w:jc w:val="center"/>
        </w:trPr>
        <w:tc>
          <w:tcPr>
            <w:tcW w:w="1339" w:type="dxa"/>
          </w:tcPr>
          <w:p w14:paraId="497E02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NY470501</w:t>
            </w:r>
          </w:p>
        </w:tc>
        <w:tc>
          <w:tcPr>
            <w:tcW w:w="3829" w:type="dxa"/>
          </w:tcPr>
          <w:p w14:paraId="023EF8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Edmeston</w:t>
            </w:r>
          </w:p>
        </w:tc>
      </w:tr>
      <w:tr w:rsidR="000374AA" w:rsidRPr="000E16CD" w14:paraId="55A7E7BC" w14:textId="77777777" w:rsidTr="00DD1C3D">
        <w:trPr>
          <w:trHeight w:val="261"/>
          <w:jc w:val="center"/>
        </w:trPr>
        <w:tc>
          <w:tcPr>
            <w:tcW w:w="1339" w:type="dxa"/>
          </w:tcPr>
          <w:p w14:paraId="33F1B7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NY513102</w:t>
            </w:r>
          </w:p>
        </w:tc>
        <w:tc>
          <w:tcPr>
            <w:tcW w:w="3829" w:type="dxa"/>
          </w:tcPr>
          <w:p w14:paraId="5B2C82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Edwards-Knox</w:t>
            </w:r>
          </w:p>
        </w:tc>
      </w:tr>
      <w:tr w:rsidR="000374AA" w:rsidRPr="000E16CD" w14:paraId="24705B3C" w14:textId="77777777" w:rsidTr="00DD1C3D">
        <w:trPr>
          <w:trHeight w:val="261"/>
          <w:jc w:val="center"/>
        </w:trPr>
        <w:tc>
          <w:tcPr>
            <w:tcW w:w="1339" w:type="dxa"/>
          </w:tcPr>
          <w:p w14:paraId="2571FA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NY180901</w:t>
            </w:r>
          </w:p>
        </w:tc>
        <w:tc>
          <w:tcPr>
            <w:tcW w:w="3829" w:type="dxa"/>
          </w:tcPr>
          <w:p w14:paraId="20958D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Elba </w:t>
            </w:r>
          </w:p>
        </w:tc>
      </w:tr>
      <w:tr w:rsidR="000374AA" w:rsidRPr="000E16CD" w14:paraId="6DA7432D" w14:textId="77777777" w:rsidTr="00DD1C3D">
        <w:trPr>
          <w:trHeight w:val="261"/>
          <w:jc w:val="center"/>
        </w:trPr>
        <w:tc>
          <w:tcPr>
            <w:tcW w:w="1339" w:type="dxa"/>
          </w:tcPr>
          <w:p w14:paraId="0568E1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NY590801</w:t>
            </w:r>
          </w:p>
        </w:tc>
        <w:tc>
          <w:tcPr>
            <w:tcW w:w="3829" w:type="dxa"/>
          </w:tcPr>
          <w:p w14:paraId="23A435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Eldred</w:t>
            </w:r>
          </w:p>
        </w:tc>
      </w:tr>
      <w:tr w:rsidR="000374AA" w:rsidRPr="000E16CD" w14:paraId="1BE28B0C" w14:textId="77777777" w:rsidTr="00DD1C3D">
        <w:trPr>
          <w:trHeight w:val="261"/>
          <w:jc w:val="center"/>
        </w:trPr>
        <w:tc>
          <w:tcPr>
            <w:tcW w:w="1339" w:type="dxa"/>
          </w:tcPr>
          <w:p w14:paraId="44C917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NY622002</w:t>
            </w:r>
          </w:p>
        </w:tc>
        <w:tc>
          <w:tcPr>
            <w:tcW w:w="3829" w:type="dxa"/>
          </w:tcPr>
          <w:p w14:paraId="718BD1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Ellenville</w:t>
            </w:r>
          </w:p>
        </w:tc>
      </w:tr>
      <w:tr w:rsidR="000374AA" w:rsidRPr="000E16CD" w14:paraId="69990BD9" w14:textId="77777777" w:rsidTr="00DD1C3D">
        <w:trPr>
          <w:trHeight w:val="261"/>
          <w:jc w:val="center"/>
        </w:trPr>
        <w:tc>
          <w:tcPr>
            <w:tcW w:w="1339" w:type="dxa"/>
          </w:tcPr>
          <w:p w14:paraId="5CFD1D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NY040901</w:t>
            </w:r>
          </w:p>
        </w:tc>
        <w:tc>
          <w:tcPr>
            <w:tcW w:w="3829" w:type="dxa"/>
          </w:tcPr>
          <w:p w14:paraId="756974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Ellicottville</w:t>
            </w:r>
          </w:p>
        </w:tc>
      </w:tr>
      <w:tr w:rsidR="000374AA" w:rsidRPr="000E16CD" w14:paraId="3D072077" w14:textId="77777777" w:rsidTr="00DD1C3D">
        <w:trPr>
          <w:trHeight w:val="261"/>
          <w:jc w:val="center"/>
        </w:trPr>
        <w:tc>
          <w:tcPr>
            <w:tcW w:w="1339" w:type="dxa"/>
          </w:tcPr>
          <w:p w14:paraId="2F6879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NY070600</w:t>
            </w:r>
          </w:p>
        </w:tc>
        <w:tc>
          <w:tcPr>
            <w:tcW w:w="3829" w:type="dxa"/>
          </w:tcPr>
          <w:p w14:paraId="5605F1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w:t>
            </w:r>
          </w:p>
        </w:tc>
      </w:tr>
      <w:tr w:rsidR="000374AA" w:rsidRPr="000E16CD" w14:paraId="6079B09F" w14:textId="77777777" w:rsidTr="00DD1C3D">
        <w:trPr>
          <w:trHeight w:val="261"/>
          <w:jc w:val="center"/>
        </w:trPr>
        <w:tc>
          <w:tcPr>
            <w:tcW w:w="1339" w:type="dxa"/>
          </w:tcPr>
          <w:p w14:paraId="55755A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NY070902</w:t>
            </w:r>
          </w:p>
        </w:tc>
        <w:tc>
          <w:tcPr>
            <w:tcW w:w="3829" w:type="dxa"/>
          </w:tcPr>
          <w:p w14:paraId="123042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Heights </w:t>
            </w:r>
          </w:p>
        </w:tc>
      </w:tr>
      <w:tr w:rsidR="000374AA" w:rsidRPr="000E16CD" w14:paraId="68C6EECA" w14:textId="77777777" w:rsidTr="00DD1C3D">
        <w:trPr>
          <w:trHeight w:val="261"/>
          <w:jc w:val="center"/>
        </w:trPr>
        <w:tc>
          <w:tcPr>
            <w:tcW w:w="1339" w:type="dxa"/>
          </w:tcPr>
          <w:p w14:paraId="3779A7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NY280216</w:t>
            </w:r>
          </w:p>
        </w:tc>
        <w:tc>
          <w:tcPr>
            <w:tcW w:w="3829" w:type="dxa"/>
          </w:tcPr>
          <w:p w14:paraId="510FDE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Elmont </w:t>
            </w:r>
          </w:p>
        </w:tc>
      </w:tr>
      <w:tr w:rsidR="000374AA" w:rsidRPr="000E16CD" w14:paraId="747D6899" w14:textId="77777777" w:rsidTr="00DD1C3D">
        <w:trPr>
          <w:trHeight w:val="261"/>
          <w:jc w:val="center"/>
        </w:trPr>
        <w:tc>
          <w:tcPr>
            <w:tcW w:w="1339" w:type="dxa"/>
          </w:tcPr>
          <w:p w14:paraId="32C3B9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NY660409</w:t>
            </w:r>
          </w:p>
        </w:tc>
        <w:tc>
          <w:tcPr>
            <w:tcW w:w="3829" w:type="dxa"/>
          </w:tcPr>
          <w:p w14:paraId="19B29E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Elmsford</w:t>
            </w:r>
          </w:p>
        </w:tc>
      </w:tr>
      <w:tr w:rsidR="000374AA" w:rsidRPr="000E16CD" w14:paraId="0D809846" w14:textId="77777777" w:rsidTr="00DD1C3D">
        <w:trPr>
          <w:trHeight w:val="261"/>
          <w:jc w:val="center"/>
        </w:trPr>
        <w:tc>
          <w:tcPr>
            <w:tcW w:w="1339" w:type="dxa"/>
          </w:tcPr>
          <w:p w14:paraId="0A22A0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NY580401</w:t>
            </w:r>
          </w:p>
        </w:tc>
        <w:tc>
          <w:tcPr>
            <w:tcW w:w="3829" w:type="dxa"/>
          </w:tcPr>
          <w:p w14:paraId="6D6317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Elwood</w:t>
            </w:r>
          </w:p>
        </w:tc>
      </w:tr>
      <w:tr w:rsidR="000374AA" w:rsidRPr="000E16CD" w14:paraId="5764E896" w14:textId="77777777" w:rsidTr="00DD1C3D">
        <w:trPr>
          <w:trHeight w:val="261"/>
          <w:jc w:val="center"/>
        </w:trPr>
        <w:tc>
          <w:tcPr>
            <w:tcW w:w="1339" w:type="dxa"/>
          </w:tcPr>
          <w:p w14:paraId="195E5F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NY580912</w:t>
            </w:r>
          </w:p>
        </w:tc>
        <w:tc>
          <w:tcPr>
            <w:tcW w:w="3829" w:type="dxa"/>
          </w:tcPr>
          <w:p w14:paraId="5486ED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Estprt-S Manor CSD</w:t>
            </w:r>
          </w:p>
        </w:tc>
      </w:tr>
      <w:tr w:rsidR="000374AA" w:rsidRPr="000E16CD" w14:paraId="52F50B63" w14:textId="77777777" w:rsidTr="00DD1C3D">
        <w:trPr>
          <w:trHeight w:val="261"/>
          <w:jc w:val="center"/>
        </w:trPr>
        <w:tc>
          <w:tcPr>
            <w:tcW w:w="1339" w:type="dxa"/>
          </w:tcPr>
          <w:p w14:paraId="553BAE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NY141401</w:t>
            </w:r>
          </w:p>
        </w:tc>
        <w:tc>
          <w:tcPr>
            <w:tcW w:w="3829" w:type="dxa"/>
          </w:tcPr>
          <w:p w14:paraId="6DB4FA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Evans-Brant</w:t>
            </w:r>
          </w:p>
        </w:tc>
      </w:tr>
      <w:tr w:rsidR="000374AA" w:rsidRPr="000E16CD" w14:paraId="2B24032F" w14:textId="77777777" w:rsidTr="00DD1C3D">
        <w:trPr>
          <w:trHeight w:val="261"/>
          <w:jc w:val="center"/>
        </w:trPr>
        <w:tc>
          <w:tcPr>
            <w:tcW w:w="1339" w:type="dxa"/>
          </w:tcPr>
          <w:p w14:paraId="1DC2B3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NY420601</w:t>
            </w:r>
          </w:p>
        </w:tc>
        <w:tc>
          <w:tcPr>
            <w:tcW w:w="3829" w:type="dxa"/>
          </w:tcPr>
          <w:p w14:paraId="517C5D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Fabius-Pompey</w:t>
            </w:r>
          </w:p>
        </w:tc>
      </w:tr>
      <w:tr w:rsidR="000374AA" w:rsidRPr="000E16CD" w14:paraId="3C24D75B" w14:textId="77777777" w:rsidTr="00DD1C3D">
        <w:trPr>
          <w:trHeight w:val="261"/>
          <w:jc w:val="center"/>
        </w:trPr>
        <w:tc>
          <w:tcPr>
            <w:tcW w:w="1339" w:type="dxa"/>
          </w:tcPr>
          <w:p w14:paraId="1F9AE3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NY261301</w:t>
            </w:r>
          </w:p>
        </w:tc>
        <w:tc>
          <w:tcPr>
            <w:tcW w:w="3829" w:type="dxa"/>
          </w:tcPr>
          <w:p w14:paraId="14131B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Fairport</w:t>
            </w:r>
          </w:p>
        </w:tc>
      </w:tr>
      <w:tr w:rsidR="000374AA" w:rsidRPr="000E16CD" w14:paraId="19438E3C" w14:textId="77777777" w:rsidTr="00DD1C3D">
        <w:trPr>
          <w:trHeight w:val="261"/>
          <w:jc w:val="center"/>
        </w:trPr>
        <w:tc>
          <w:tcPr>
            <w:tcW w:w="1339" w:type="dxa"/>
          </w:tcPr>
          <w:p w14:paraId="6C6684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NY061101</w:t>
            </w:r>
          </w:p>
        </w:tc>
        <w:tc>
          <w:tcPr>
            <w:tcW w:w="3829" w:type="dxa"/>
          </w:tcPr>
          <w:p w14:paraId="340405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Falconer</w:t>
            </w:r>
          </w:p>
        </w:tc>
      </w:tr>
      <w:tr w:rsidR="000374AA" w:rsidRPr="000E16CD" w14:paraId="5EC11AB2" w14:textId="77777777" w:rsidTr="00DD1C3D">
        <w:trPr>
          <w:trHeight w:val="261"/>
          <w:jc w:val="center"/>
        </w:trPr>
        <w:tc>
          <w:tcPr>
            <w:tcW w:w="1339" w:type="dxa"/>
          </w:tcPr>
          <w:p w14:paraId="4FB44F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NY590501</w:t>
            </w:r>
          </w:p>
        </w:tc>
        <w:tc>
          <w:tcPr>
            <w:tcW w:w="3829" w:type="dxa"/>
          </w:tcPr>
          <w:p w14:paraId="535E2B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Fallsburg</w:t>
            </w:r>
          </w:p>
        </w:tc>
      </w:tr>
      <w:tr w:rsidR="000374AA" w:rsidRPr="000E16CD" w14:paraId="27845B6D" w14:textId="77777777" w:rsidTr="00DD1C3D">
        <w:trPr>
          <w:trHeight w:val="261"/>
          <w:jc w:val="center"/>
        </w:trPr>
        <w:tc>
          <w:tcPr>
            <w:tcW w:w="1339" w:type="dxa"/>
          </w:tcPr>
          <w:p w14:paraId="312A16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NY280522</w:t>
            </w:r>
          </w:p>
        </w:tc>
        <w:tc>
          <w:tcPr>
            <w:tcW w:w="3829" w:type="dxa"/>
          </w:tcPr>
          <w:p w14:paraId="36AD0A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Farmingdale</w:t>
            </w:r>
          </w:p>
        </w:tc>
      </w:tr>
      <w:tr w:rsidR="000374AA" w:rsidRPr="000E16CD" w14:paraId="7C2C4B01" w14:textId="77777777" w:rsidTr="00DD1C3D">
        <w:trPr>
          <w:trHeight w:val="261"/>
          <w:jc w:val="center"/>
        </w:trPr>
        <w:tc>
          <w:tcPr>
            <w:tcW w:w="1339" w:type="dxa"/>
          </w:tcPr>
          <w:p w14:paraId="1BB42F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NY421001</w:t>
            </w:r>
          </w:p>
        </w:tc>
        <w:tc>
          <w:tcPr>
            <w:tcW w:w="3829" w:type="dxa"/>
          </w:tcPr>
          <w:p w14:paraId="6A849A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Fayettvlle-Manlius</w:t>
            </w:r>
          </w:p>
        </w:tc>
      </w:tr>
      <w:tr w:rsidR="000374AA" w:rsidRPr="000E16CD" w14:paraId="581FD48E" w14:textId="77777777" w:rsidTr="00DD1C3D">
        <w:trPr>
          <w:trHeight w:val="261"/>
          <w:jc w:val="center"/>
        </w:trPr>
        <w:tc>
          <w:tcPr>
            <w:tcW w:w="1339" w:type="dxa"/>
          </w:tcPr>
          <w:p w14:paraId="4A465A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NY022001</w:t>
            </w:r>
          </w:p>
        </w:tc>
        <w:tc>
          <w:tcPr>
            <w:tcW w:w="3829" w:type="dxa"/>
          </w:tcPr>
          <w:p w14:paraId="080F90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Fillmore</w:t>
            </w:r>
          </w:p>
        </w:tc>
      </w:tr>
      <w:tr w:rsidR="000374AA" w:rsidRPr="000E16CD" w14:paraId="68FB2745" w14:textId="77777777" w:rsidTr="00DD1C3D">
        <w:trPr>
          <w:trHeight w:val="261"/>
          <w:jc w:val="center"/>
        </w:trPr>
        <w:tc>
          <w:tcPr>
            <w:tcW w:w="1339" w:type="dxa"/>
          </w:tcPr>
          <w:p w14:paraId="582A2B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NY580514</w:t>
            </w:r>
          </w:p>
        </w:tc>
        <w:tc>
          <w:tcPr>
            <w:tcW w:w="3829" w:type="dxa"/>
          </w:tcPr>
          <w:p w14:paraId="64DC0D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Fire Island </w:t>
            </w:r>
          </w:p>
        </w:tc>
      </w:tr>
      <w:tr w:rsidR="000374AA" w:rsidRPr="000E16CD" w14:paraId="4E809B0E" w14:textId="77777777" w:rsidTr="00DD1C3D">
        <w:trPr>
          <w:trHeight w:val="261"/>
          <w:jc w:val="center"/>
        </w:trPr>
        <w:tc>
          <w:tcPr>
            <w:tcW w:w="1339" w:type="dxa"/>
          </w:tcPr>
          <w:p w14:paraId="061E6F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NY581004</w:t>
            </w:r>
          </w:p>
        </w:tc>
        <w:tc>
          <w:tcPr>
            <w:tcW w:w="3829" w:type="dxa"/>
          </w:tcPr>
          <w:p w14:paraId="58B262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Fishers Island </w:t>
            </w:r>
          </w:p>
        </w:tc>
      </w:tr>
      <w:tr w:rsidR="000374AA" w:rsidRPr="000E16CD" w14:paraId="2480ACFF" w14:textId="77777777" w:rsidTr="00DD1C3D">
        <w:trPr>
          <w:trHeight w:val="261"/>
          <w:jc w:val="center"/>
        </w:trPr>
        <w:tc>
          <w:tcPr>
            <w:tcW w:w="1339" w:type="dxa"/>
          </w:tcPr>
          <w:p w14:paraId="36C94C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NY280222</w:t>
            </w:r>
          </w:p>
        </w:tc>
        <w:tc>
          <w:tcPr>
            <w:tcW w:w="3829" w:type="dxa"/>
          </w:tcPr>
          <w:p w14:paraId="63969F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Floral Park </w:t>
            </w:r>
          </w:p>
        </w:tc>
      </w:tr>
      <w:tr w:rsidR="000374AA" w:rsidRPr="000E16CD" w14:paraId="288031D5" w14:textId="77777777" w:rsidTr="00DD1C3D">
        <w:trPr>
          <w:trHeight w:val="261"/>
          <w:jc w:val="center"/>
        </w:trPr>
        <w:tc>
          <w:tcPr>
            <w:tcW w:w="1339" w:type="dxa"/>
          </w:tcPr>
          <w:p w14:paraId="77796A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NY442115</w:t>
            </w:r>
          </w:p>
        </w:tc>
        <w:tc>
          <w:tcPr>
            <w:tcW w:w="3829" w:type="dxa"/>
          </w:tcPr>
          <w:p w14:paraId="080450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Florida </w:t>
            </w:r>
          </w:p>
        </w:tc>
      </w:tr>
      <w:tr w:rsidR="000374AA" w:rsidRPr="000E16CD" w14:paraId="38E99129" w14:textId="77777777" w:rsidTr="00DD1C3D">
        <w:trPr>
          <w:trHeight w:val="261"/>
          <w:jc w:val="center"/>
        </w:trPr>
        <w:tc>
          <w:tcPr>
            <w:tcW w:w="1339" w:type="dxa"/>
          </w:tcPr>
          <w:p w14:paraId="59047E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NY270601</w:t>
            </w:r>
          </w:p>
        </w:tc>
        <w:tc>
          <w:tcPr>
            <w:tcW w:w="3829" w:type="dxa"/>
          </w:tcPr>
          <w:p w14:paraId="1C81C1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Fonda Fultonville</w:t>
            </w:r>
          </w:p>
        </w:tc>
      </w:tr>
      <w:tr w:rsidR="000374AA" w:rsidRPr="000E16CD" w14:paraId="7C92C214" w14:textId="77777777" w:rsidTr="00DD1C3D">
        <w:trPr>
          <w:trHeight w:val="261"/>
          <w:jc w:val="center"/>
        </w:trPr>
        <w:tc>
          <w:tcPr>
            <w:tcW w:w="1339" w:type="dxa"/>
          </w:tcPr>
          <w:p w14:paraId="7372B2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NY061503</w:t>
            </w:r>
          </w:p>
        </w:tc>
        <w:tc>
          <w:tcPr>
            <w:tcW w:w="3829" w:type="dxa"/>
          </w:tcPr>
          <w:p w14:paraId="122A51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Forestville </w:t>
            </w:r>
          </w:p>
        </w:tc>
      </w:tr>
      <w:tr w:rsidR="000374AA" w:rsidRPr="000E16CD" w14:paraId="3CCB3BBF" w14:textId="77777777" w:rsidTr="00DD1C3D">
        <w:trPr>
          <w:trHeight w:val="261"/>
          <w:jc w:val="center"/>
        </w:trPr>
        <w:tc>
          <w:tcPr>
            <w:tcW w:w="1339" w:type="dxa"/>
          </w:tcPr>
          <w:p w14:paraId="252C67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NY640502</w:t>
            </w:r>
          </w:p>
        </w:tc>
        <w:tc>
          <w:tcPr>
            <w:tcW w:w="3829" w:type="dxa"/>
          </w:tcPr>
          <w:p w14:paraId="339381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Ann </w:t>
            </w:r>
          </w:p>
        </w:tc>
      </w:tr>
      <w:tr w:rsidR="000374AA" w:rsidRPr="000E16CD" w14:paraId="7EE24702" w14:textId="77777777" w:rsidTr="00DD1C3D">
        <w:trPr>
          <w:trHeight w:val="261"/>
          <w:jc w:val="center"/>
        </w:trPr>
        <w:tc>
          <w:tcPr>
            <w:tcW w:w="1339" w:type="dxa"/>
          </w:tcPr>
          <w:p w14:paraId="5BBFEE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NY640601</w:t>
            </w:r>
          </w:p>
        </w:tc>
        <w:tc>
          <w:tcPr>
            <w:tcW w:w="3829" w:type="dxa"/>
          </w:tcPr>
          <w:p w14:paraId="6D33FF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Edward </w:t>
            </w:r>
          </w:p>
        </w:tc>
      </w:tr>
      <w:tr w:rsidR="000374AA" w:rsidRPr="000E16CD" w14:paraId="0EA04E6B" w14:textId="77777777" w:rsidTr="00DD1C3D">
        <w:trPr>
          <w:trHeight w:val="261"/>
          <w:jc w:val="center"/>
        </w:trPr>
        <w:tc>
          <w:tcPr>
            <w:tcW w:w="1339" w:type="dxa"/>
          </w:tcPr>
          <w:p w14:paraId="49CB06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NY270701</w:t>
            </w:r>
          </w:p>
        </w:tc>
        <w:tc>
          <w:tcPr>
            <w:tcW w:w="3829" w:type="dxa"/>
          </w:tcPr>
          <w:p w14:paraId="0CBB75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Fort Plain</w:t>
            </w:r>
          </w:p>
        </w:tc>
      </w:tr>
      <w:tr w:rsidR="000374AA" w:rsidRPr="000E16CD" w14:paraId="4E130DCA" w14:textId="77777777" w:rsidTr="00DD1C3D">
        <w:trPr>
          <w:trHeight w:val="261"/>
          <w:jc w:val="center"/>
        </w:trPr>
        <w:tc>
          <w:tcPr>
            <w:tcW w:w="1339" w:type="dxa"/>
          </w:tcPr>
          <w:p w14:paraId="36ED1D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NY210402</w:t>
            </w:r>
          </w:p>
        </w:tc>
        <w:tc>
          <w:tcPr>
            <w:tcW w:w="3829" w:type="dxa"/>
          </w:tcPr>
          <w:p w14:paraId="41895F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Frankfort-Schuyler</w:t>
            </w:r>
          </w:p>
        </w:tc>
      </w:tr>
      <w:tr w:rsidR="000374AA" w:rsidRPr="000E16CD" w14:paraId="2C1F75BE" w14:textId="77777777" w:rsidTr="00DD1C3D">
        <w:trPr>
          <w:trHeight w:val="261"/>
          <w:jc w:val="center"/>
        </w:trPr>
        <w:tc>
          <w:tcPr>
            <w:tcW w:w="1339" w:type="dxa"/>
          </w:tcPr>
          <w:p w14:paraId="4C04DC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NY120701</w:t>
            </w:r>
          </w:p>
        </w:tc>
        <w:tc>
          <w:tcPr>
            <w:tcW w:w="3829" w:type="dxa"/>
          </w:tcPr>
          <w:p w14:paraId="719CEC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w:t>
            </w:r>
          </w:p>
        </w:tc>
      </w:tr>
      <w:tr w:rsidR="000374AA" w:rsidRPr="000E16CD" w14:paraId="0D8A74E2" w14:textId="77777777" w:rsidTr="00DD1C3D">
        <w:trPr>
          <w:trHeight w:val="261"/>
          <w:jc w:val="center"/>
        </w:trPr>
        <w:tc>
          <w:tcPr>
            <w:tcW w:w="1339" w:type="dxa"/>
          </w:tcPr>
          <w:p w14:paraId="4DF4B9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NY280217</w:t>
            </w:r>
          </w:p>
        </w:tc>
        <w:tc>
          <w:tcPr>
            <w:tcW w:w="3829" w:type="dxa"/>
          </w:tcPr>
          <w:p w14:paraId="407CC4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Square </w:t>
            </w:r>
          </w:p>
        </w:tc>
      </w:tr>
      <w:tr w:rsidR="000374AA" w:rsidRPr="000E16CD" w14:paraId="65346589" w14:textId="77777777" w:rsidTr="00DD1C3D">
        <w:trPr>
          <w:trHeight w:val="261"/>
          <w:jc w:val="center"/>
        </w:trPr>
        <w:tc>
          <w:tcPr>
            <w:tcW w:w="1339" w:type="dxa"/>
          </w:tcPr>
          <w:p w14:paraId="13B2BF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NY041101</w:t>
            </w:r>
          </w:p>
        </w:tc>
        <w:tc>
          <w:tcPr>
            <w:tcW w:w="3829" w:type="dxa"/>
          </w:tcPr>
          <w:p w14:paraId="4B6B0F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Franklinville</w:t>
            </w:r>
          </w:p>
        </w:tc>
      </w:tr>
      <w:tr w:rsidR="000374AA" w:rsidRPr="000E16CD" w14:paraId="72DF8193" w14:textId="77777777" w:rsidTr="00DD1C3D">
        <w:trPr>
          <w:trHeight w:val="261"/>
          <w:jc w:val="center"/>
        </w:trPr>
        <w:tc>
          <w:tcPr>
            <w:tcW w:w="1339" w:type="dxa"/>
          </w:tcPr>
          <w:p w14:paraId="262812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NY062201</w:t>
            </w:r>
          </w:p>
        </w:tc>
        <w:tc>
          <w:tcPr>
            <w:tcW w:w="3829" w:type="dxa"/>
          </w:tcPr>
          <w:p w14:paraId="6A58FC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Fredonia</w:t>
            </w:r>
          </w:p>
        </w:tc>
      </w:tr>
      <w:tr w:rsidR="000374AA" w:rsidRPr="000E16CD" w14:paraId="4F60F95B" w14:textId="77777777" w:rsidTr="00DD1C3D">
        <w:trPr>
          <w:trHeight w:val="261"/>
          <w:jc w:val="center"/>
        </w:trPr>
        <w:tc>
          <w:tcPr>
            <w:tcW w:w="1339" w:type="dxa"/>
          </w:tcPr>
          <w:p w14:paraId="037AD8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NY280209</w:t>
            </w:r>
          </w:p>
        </w:tc>
        <w:tc>
          <w:tcPr>
            <w:tcW w:w="3829" w:type="dxa"/>
          </w:tcPr>
          <w:p w14:paraId="1AC695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Freeport </w:t>
            </w:r>
          </w:p>
        </w:tc>
      </w:tr>
      <w:tr w:rsidR="000374AA" w:rsidRPr="000E16CD" w14:paraId="75B5FBAC" w14:textId="77777777" w:rsidTr="00DD1C3D">
        <w:trPr>
          <w:trHeight w:val="261"/>
          <w:jc w:val="center"/>
        </w:trPr>
        <w:tc>
          <w:tcPr>
            <w:tcW w:w="1339" w:type="dxa"/>
          </w:tcPr>
          <w:p w14:paraId="564AEC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NY060301</w:t>
            </w:r>
          </w:p>
        </w:tc>
        <w:tc>
          <w:tcPr>
            <w:tcW w:w="3829" w:type="dxa"/>
          </w:tcPr>
          <w:p w14:paraId="13711E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Frewsburg</w:t>
            </w:r>
          </w:p>
        </w:tc>
      </w:tr>
      <w:tr w:rsidR="000374AA" w:rsidRPr="000E16CD" w14:paraId="705F4ED9" w14:textId="77777777" w:rsidTr="00DD1C3D">
        <w:trPr>
          <w:trHeight w:val="261"/>
          <w:jc w:val="center"/>
        </w:trPr>
        <w:tc>
          <w:tcPr>
            <w:tcW w:w="1339" w:type="dxa"/>
          </w:tcPr>
          <w:p w14:paraId="6184F7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NY021601</w:t>
            </w:r>
          </w:p>
        </w:tc>
        <w:tc>
          <w:tcPr>
            <w:tcW w:w="3829" w:type="dxa"/>
          </w:tcPr>
          <w:p w14:paraId="451FCF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Friendship</w:t>
            </w:r>
          </w:p>
        </w:tc>
      </w:tr>
      <w:tr w:rsidR="000374AA" w:rsidRPr="000E16CD" w14:paraId="278E4607" w14:textId="77777777" w:rsidTr="00DD1C3D">
        <w:trPr>
          <w:trHeight w:val="261"/>
          <w:jc w:val="center"/>
        </w:trPr>
        <w:tc>
          <w:tcPr>
            <w:tcW w:w="1339" w:type="dxa"/>
          </w:tcPr>
          <w:p w14:paraId="1360D1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NY141604</w:t>
            </w:r>
          </w:p>
        </w:tc>
        <w:tc>
          <w:tcPr>
            <w:tcW w:w="3829" w:type="dxa"/>
          </w:tcPr>
          <w:p w14:paraId="044A0A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Frontier</w:t>
            </w:r>
          </w:p>
        </w:tc>
      </w:tr>
      <w:tr w:rsidR="000374AA" w:rsidRPr="000E16CD" w14:paraId="5AB235DE" w14:textId="77777777" w:rsidTr="00DD1C3D">
        <w:trPr>
          <w:trHeight w:val="261"/>
          <w:jc w:val="center"/>
        </w:trPr>
        <w:tc>
          <w:tcPr>
            <w:tcW w:w="1339" w:type="dxa"/>
          </w:tcPr>
          <w:p w14:paraId="18213A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NY460500</w:t>
            </w:r>
          </w:p>
        </w:tc>
        <w:tc>
          <w:tcPr>
            <w:tcW w:w="3829" w:type="dxa"/>
          </w:tcPr>
          <w:p w14:paraId="4DC6B2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Fulton </w:t>
            </w:r>
          </w:p>
        </w:tc>
      </w:tr>
      <w:tr w:rsidR="000374AA" w:rsidRPr="000E16CD" w14:paraId="7FC8184A" w14:textId="77777777" w:rsidTr="00DD1C3D">
        <w:trPr>
          <w:trHeight w:val="261"/>
          <w:jc w:val="center"/>
        </w:trPr>
        <w:tc>
          <w:tcPr>
            <w:tcW w:w="1339" w:type="dxa"/>
          </w:tcPr>
          <w:p w14:paraId="01C96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NY520701</w:t>
            </w:r>
          </w:p>
        </w:tc>
        <w:tc>
          <w:tcPr>
            <w:tcW w:w="3829" w:type="dxa"/>
          </w:tcPr>
          <w:p w14:paraId="2718DC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Galway </w:t>
            </w:r>
          </w:p>
        </w:tc>
      </w:tr>
      <w:tr w:rsidR="000374AA" w:rsidRPr="000E16CD" w14:paraId="0E6E20DA" w14:textId="77777777" w:rsidTr="00DD1C3D">
        <w:trPr>
          <w:trHeight w:val="261"/>
          <w:jc w:val="center"/>
        </w:trPr>
        <w:tc>
          <w:tcPr>
            <w:tcW w:w="1339" w:type="dxa"/>
          </w:tcPr>
          <w:p w14:paraId="3A58C7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NY650902</w:t>
            </w:r>
          </w:p>
        </w:tc>
        <w:tc>
          <w:tcPr>
            <w:tcW w:w="3829" w:type="dxa"/>
          </w:tcPr>
          <w:p w14:paraId="7AD9BE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Gananda</w:t>
            </w:r>
          </w:p>
        </w:tc>
      </w:tr>
      <w:tr w:rsidR="000374AA" w:rsidRPr="000E16CD" w14:paraId="0A6AB12B" w14:textId="77777777" w:rsidTr="00DD1C3D">
        <w:trPr>
          <w:trHeight w:val="261"/>
          <w:jc w:val="center"/>
        </w:trPr>
        <w:tc>
          <w:tcPr>
            <w:tcW w:w="1339" w:type="dxa"/>
          </w:tcPr>
          <w:p w14:paraId="31EEF1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NY280218</w:t>
            </w:r>
          </w:p>
        </w:tc>
        <w:tc>
          <w:tcPr>
            <w:tcW w:w="3829" w:type="dxa"/>
          </w:tcPr>
          <w:p w14:paraId="36B2F4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Garden City</w:t>
            </w:r>
          </w:p>
        </w:tc>
      </w:tr>
      <w:tr w:rsidR="000374AA" w:rsidRPr="000E16CD" w14:paraId="193E0AB5" w14:textId="77777777" w:rsidTr="00DD1C3D">
        <w:trPr>
          <w:trHeight w:val="261"/>
          <w:jc w:val="center"/>
        </w:trPr>
        <w:tc>
          <w:tcPr>
            <w:tcW w:w="1339" w:type="dxa"/>
          </w:tcPr>
          <w:p w14:paraId="3A1B71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NY480404</w:t>
            </w:r>
          </w:p>
        </w:tc>
        <w:tc>
          <w:tcPr>
            <w:tcW w:w="3829" w:type="dxa"/>
          </w:tcPr>
          <w:p w14:paraId="49D55C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Garrison</w:t>
            </w:r>
          </w:p>
        </w:tc>
      </w:tr>
      <w:tr w:rsidR="000374AA" w:rsidRPr="000E16CD" w14:paraId="1A28122E" w14:textId="77777777" w:rsidTr="00DD1C3D">
        <w:trPr>
          <w:trHeight w:val="261"/>
          <w:jc w:val="center"/>
        </w:trPr>
        <w:tc>
          <w:tcPr>
            <w:tcW w:w="1339" w:type="dxa"/>
          </w:tcPr>
          <w:p w14:paraId="7C2D8B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NY260401</w:t>
            </w:r>
          </w:p>
        </w:tc>
        <w:tc>
          <w:tcPr>
            <w:tcW w:w="3829" w:type="dxa"/>
          </w:tcPr>
          <w:p w14:paraId="7A5B43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Gates Chili</w:t>
            </w:r>
          </w:p>
        </w:tc>
      </w:tr>
      <w:tr w:rsidR="000374AA" w:rsidRPr="000E16CD" w14:paraId="358C2843" w14:textId="77777777" w:rsidTr="00DD1C3D">
        <w:trPr>
          <w:trHeight w:val="261"/>
          <w:jc w:val="center"/>
        </w:trPr>
        <w:tc>
          <w:tcPr>
            <w:tcW w:w="1339" w:type="dxa"/>
          </w:tcPr>
          <w:p w14:paraId="0E4E3B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NY220401</w:t>
            </w:r>
          </w:p>
        </w:tc>
        <w:tc>
          <w:tcPr>
            <w:tcW w:w="3829" w:type="dxa"/>
          </w:tcPr>
          <w:p w14:paraId="6A3CB2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General Brown</w:t>
            </w:r>
          </w:p>
        </w:tc>
      </w:tr>
      <w:tr w:rsidR="000374AA" w:rsidRPr="000E16CD" w14:paraId="4E0BA061" w14:textId="77777777" w:rsidTr="00DD1C3D">
        <w:trPr>
          <w:trHeight w:val="261"/>
          <w:jc w:val="center"/>
        </w:trPr>
        <w:tc>
          <w:tcPr>
            <w:tcW w:w="1339" w:type="dxa"/>
          </w:tcPr>
          <w:p w14:paraId="5CF169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NY020702</w:t>
            </w:r>
          </w:p>
        </w:tc>
        <w:tc>
          <w:tcPr>
            <w:tcW w:w="3829" w:type="dxa"/>
          </w:tcPr>
          <w:p w14:paraId="3476D6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Genesee Valley CSD</w:t>
            </w:r>
          </w:p>
        </w:tc>
      </w:tr>
      <w:tr w:rsidR="000374AA" w:rsidRPr="000E16CD" w14:paraId="2530C97E" w14:textId="77777777" w:rsidTr="00DD1C3D">
        <w:trPr>
          <w:trHeight w:val="261"/>
          <w:jc w:val="center"/>
        </w:trPr>
        <w:tc>
          <w:tcPr>
            <w:tcW w:w="1339" w:type="dxa"/>
          </w:tcPr>
          <w:p w14:paraId="2F1492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NY240401</w:t>
            </w:r>
          </w:p>
        </w:tc>
        <w:tc>
          <w:tcPr>
            <w:tcW w:w="3829" w:type="dxa"/>
          </w:tcPr>
          <w:p w14:paraId="433A0D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Geneseo</w:t>
            </w:r>
          </w:p>
        </w:tc>
      </w:tr>
      <w:tr w:rsidR="000374AA" w:rsidRPr="000E16CD" w14:paraId="4FE4C99F" w14:textId="77777777" w:rsidTr="00DD1C3D">
        <w:trPr>
          <w:trHeight w:val="261"/>
          <w:jc w:val="center"/>
        </w:trPr>
        <w:tc>
          <w:tcPr>
            <w:tcW w:w="1339" w:type="dxa"/>
          </w:tcPr>
          <w:p w14:paraId="5BAEB3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NY430700</w:t>
            </w:r>
          </w:p>
        </w:tc>
        <w:tc>
          <w:tcPr>
            <w:tcW w:w="3829" w:type="dxa"/>
          </w:tcPr>
          <w:p w14:paraId="583A4E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Geneva </w:t>
            </w:r>
          </w:p>
        </w:tc>
      </w:tr>
      <w:tr w:rsidR="000374AA" w:rsidRPr="000E16CD" w14:paraId="0FCB672B" w14:textId="77777777" w:rsidTr="00DD1C3D">
        <w:trPr>
          <w:trHeight w:val="261"/>
          <w:jc w:val="center"/>
        </w:trPr>
        <w:tc>
          <w:tcPr>
            <w:tcW w:w="1339" w:type="dxa"/>
          </w:tcPr>
          <w:p w14:paraId="1717B4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NY100902</w:t>
            </w:r>
          </w:p>
        </w:tc>
        <w:tc>
          <w:tcPr>
            <w:tcW w:w="3829" w:type="dxa"/>
          </w:tcPr>
          <w:p w14:paraId="03708C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Germantown </w:t>
            </w:r>
          </w:p>
        </w:tc>
      </w:tr>
      <w:tr w:rsidR="000374AA" w:rsidRPr="000E16CD" w14:paraId="6DB7AB54" w14:textId="77777777" w:rsidTr="00DD1C3D">
        <w:trPr>
          <w:trHeight w:val="261"/>
          <w:jc w:val="center"/>
        </w:trPr>
        <w:tc>
          <w:tcPr>
            <w:tcW w:w="1339" w:type="dxa"/>
          </w:tcPr>
          <w:p w14:paraId="09418D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NY540801</w:t>
            </w:r>
          </w:p>
        </w:tc>
        <w:tc>
          <w:tcPr>
            <w:tcW w:w="3829" w:type="dxa"/>
          </w:tcPr>
          <w:p w14:paraId="32DD45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Gilboa Conesville</w:t>
            </w:r>
          </w:p>
        </w:tc>
      </w:tr>
      <w:tr w:rsidR="000374AA" w:rsidRPr="000E16CD" w14:paraId="78E6724B" w14:textId="77777777" w:rsidTr="00DD1C3D">
        <w:trPr>
          <w:trHeight w:val="261"/>
          <w:jc w:val="center"/>
        </w:trPr>
        <w:tc>
          <w:tcPr>
            <w:tcW w:w="1339" w:type="dxa"/>
          </w:tcPr>
          <w:p w14:paraId="3A349C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NY470202</w:t>
            </w:r>
          </w:p>
        </w:tc>
        <w:tc>
          <w:tcPr>
            <w:tcW w:w="3829" w:type="dxa"/>
          </w:tcPr>
          <w:p w14:paraId="0F7790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Glbtsvlle-Mt Upton</w:t>
            </w:r>
          </w:p>
        </w:tc>
      </w:tr>
      <w:tr w:rsidR="000374AA" w:rsidRPr="000E16CD" w14:paraId="637CC876" w14:textId="77777777" w:rsidTr="00DD1C3D">
        <w:trPr>
          <w:trHeight w:val="261"/>
          <w:jc w:val="center"/>
        </w:trPr>
        <w:tc>
          <w:tcPr>
            <w:tcW w:w="1339" w:type="dxa"/>
          </w:tcPr>
          <w:p w14:paraId="3BBB8F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NY280100</w:t>
            </w:r>
          </w:p>
        </w:tc>
        <w:tc>
          <w:tcPr>
            <w:tcW w:w="3829" w:type="dxa"/>
          </w:tcPr>
          <w:p w14:paraId="257062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 Cove </w:t>
            </w:r>
          </w:p>
        </w:tc>
      </w:tr>
      <w:tr w:rsidR="000374AA" w:rsidRPr="000E16CD" w14:paraId="616C9826" w14:textId="77777777" w:rsidTr="00DD1C3D">
        <w:trPr>
          <w:trHeight w:val="261"/>
          <w:jc w:val="center"/>
        </w:trPr>
        <w:tc>
          <w:tcPr>
            <w:tcW w:w="1339" w:type="dxa"/>
          </w:tcPr>
          <w:p w14:paraId="452341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NY630300</w:t>
            </w:r>
          </w:p>
        </w:tc>
        <w:tc>
          <w:tcPr>
            <w:tcW w:w="3829" w:type="dxa"/>
          </w:tcPr>
          <w:p w14:paraId="748305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Glens Falls </w:t>
            </w:r>
          </w:p>
        </w:tc>
      </w:tr>
      <w:tr w:rsidR="000374AA" w:rsidRPr="000E16CD" w14:paraId="5C165C10" w14:textId="77777777" w:rsidTr="00DD1C3D">
        <w:trPr>
          <w:trHeight w:val="261"/>
          <w:jc w:val="center"/>
        </w:trPr>
        <w:tc>
          <w:tcPr>
            <w:tcW w:w="1339" w:type="dxa"/>
          </w:tcPr>
          <w:p w14:paraId="1E15E3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NY630918</w:t>
            </w:r>
          </w:p>
        </w:tc>
        <w:tc>
          <w:tcPr>
            <w:tcW w:w="3829" w:type="dxa"/>
          </w:tcPr>
          <w:p w14:paraId="48C22B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Glens Falls Com</w:t>
            </w:r>
          </w:p>
        </w:tc>
      </w:tr>
      <w:tr w:rsidR="000374AA" w:rsidRPr="000E16CD" w14:paraId="7BB41116" w14:textId="77777777" w:rsidTr="00DD1C3D">
        <w:trPr>
          <w:trHeight w:val="261"/>
          <w:jc w:val="center"/>
        </w:trPr>
        <w:tc>
          <w:tcPr>
            <w:tcW w:w="1339" w:type="dxa"/>
          </w:tcPr>
          <w:p w14:paraId="60D6CB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NY170500</w:t>
            </w:r>
          </w:p>
        </w:tc>
        <w:tc>
          <w:tcPr>
            <w:tcW w:w="3829" w:type="dxa"/>
          </w:tcPr>
          <w:p w14:paraId="2B551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Gloversville </w:t>
            </w:r>
          </w:p>
        </w:tc>
      </w:tr>
      <w:tr w:rsidR="000374AA" w:rsidRPr="000E16CD" w14:paraId="100A8159" w14:textId="77777777" w:rsidTr="00DD1C3D">
        <w:trPr>
          <w:trHeight w:val="261"/>
          <w:jc w:val="center"/>
        </w:trPr>
        <w:tc>
          <w:tcPr>
            <w:tcW w:w="1339" w:type="dxa"/>
          </w:tcPr>
          <w:p w14:paraId="460074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NY430901</w:t>
            </w:r>
          </w:p>
        </w:tc>
        <w:tc>
          <w:tcPr>
            <w:tcW w:w="3829" w:type="dxa"/>
          </w:tcPr>
          <w:p w14:paraId="1A8F8C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Gorham-Middlesex</w:t>
            </w:r>
          </w:p>
        </w:tc>
      </w:tr>
      <w:tr w:rsidR="000374AA" w:rsidRPr="000E16CD" w14:paraId="363E8F3D" w14:textId="77777777" w:rsidTr="00DD1C3D">
        <w:trPr>
          <w:trHeight w:val="261"/>
          <w:jc w:val="center"/>
        </w:trPr>
        <w:tc>
          <w:tcPr>
            <w:tcW w:w="1339" w:type="dxa"/>
          </w:tcPr>
          <w:p w14:paraId="7E10E7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NY440601</w:t>
            </w:r>
          </w:p>
        </w:tc>
        <w:tc>
          <w:tcPr>
            <w:tcW w:w="3829" w:type="dxa"/>
          </w:tcPr>
          <w:p w14:paraId="6995E3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Goshen </w:t>
            </w:r>
          </w:p>
        </w:tc>
      </w:tr>
      <w:tr w:rsidR="000374AA" w:rsidRPr="000E16CD" w14:paraId="579769EC" w14:textId="77777777" w:rsidTr="00DD1C3D">
        <w:trPr>
          <w:trHeight w:val="261"/>
          <w:jc w:val="center"/>
        </w:trPr>
        <w:tc>
          <w:tcPr>
            <w:tcW w:w="1339" w:type="dxa"/>
          </w:tcPr>
          <w:p w14:paraId="1909F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NY511101</w:t>
            </w:r>
          </w:p>
        </w:tc>
        <w:tc>
          <w:tcPr>
            <w:tcW w:w="3829" w:type="dxa"/>
          </w:tcPr>
          <w:p w14:paraId="2E74F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Gouverneur</w:t>
            </w:r>
          </w:p>
        </w:tc>
      </w:tr>
      <w:tr w:rsidR="000374AA" w:rsidRPr="000E16CD" w14:paraId="62E5DA7D" w14:textId="77777777" w:rsidTr="00DD1C3D">
        <w:trPr>
          <w:trHeight w:val="261"/>
          <w:jc w:val="center"/>
        </w:trPr>
        <w:tc>
          <w:tcPr>
            <w:tcW w:w="1339" w:type="dxa"/>
          </w:tcPr>
          <w:p w14:paraId="66C773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NY042801</w:t>
            </w:r>
          </w:p>
        </w:tc>
        <w:tc>
          <w:tcPr>
            <w:tcW w:w="3829" w:type="dxa"/>
          </w:tcPr>
          <w:p w14:paraId="0C959E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Gowanda</w:t>
            </w:r>
          </w:p>
        </w:tc>
      </w:tr>
      <w:tr w:rsidR="000374AA" w:rsidRPr="000E16CD" w14:paraId="02A90508" w14:textId="77777777" w:rsidTr="00DD1C3D">
        <w:trPr>
          <w:trHeight w:val="261"/>
          <w:jc w:val="center"/>
        </w:trPr>
        <w:tc>
          <w:tcPr>
            <w:tcW w:w="1339" w:type="dxa"/>
          </w:tcPr>
          <w:p w14:paraId="26FBDF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NY141501</w:t>
            </w:r>
          </w:p>
        </w:tc>
        <w:tc>
          <w:tcPr>
            <w:tcW w:w="3829" w:type="dxa"/>
          </w:tcPr>
          <w:p w14:paraId="27B26A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Grand Island </w:t>
            </w:r>
          </w:p>
        </w:tc>
      </w:tr>
      <w:tr w:rsidR="000374AA" w:rsidRPr="000E16CD" w14:paraId="50806739" w14:textId="77777777" w:rsidTr="00DD1C3D">
        <w:trPr>
          <w:trHeight w:val="261"/>
          <w:jc w:val="center"/>
        </w:trPr>
        <w:tc>
          <w:tcPr>
            <w:tcW w:w="1339" w:type="dxa"/>
          </w:tcPr>
          <w:p w14:paraId="2932B0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NY640701</w:t>
            </w:r>
          </w:p>
        </w:tc>
        <w:tc>
          <w:tcPr>
            <w:tcW w:w="3829" w:type="dxa"/>
          </w:tcPr>
          <w:p w14:paraId="18BAC7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Granville</w:t>
            </w:r>
          </w:p>
        </w:tc>
      </w:tr>
      <w:tr w:rsidR="000374AA" w:rsidRPr="000E16CD" w14:paraId="68C16706" w14:textId="77777777" w:rsidTr="00DD1C3D">
        <w:trPr>
          <w:trHeight w:val="261"/>
          <w:jc w:val="center"/>
        </w:trPr>
        <w:tc>
          <w:tcPr>
            <w:tcW w:w="1339" w:type="dxa"/>
          </w:tcPr>
          <w:p w14:paraId="6904E7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NY280407</w:t>
            </w:r>
          </w:p>
        </w:tc>
        <w:tc>
          <w:tcPr>
            <w:tcW w:w="3829" w:type="dxa"/>
          </w:tcPr>
          <w:p w14:paraId="7C2D16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Great Neck</w:t>
            </w:r>
          </w:p>
        </w:tc>
      </w:tr>
      <w:tr w:rsidR="000374AA" w:rsidRPr="000E16CD" w14:paraId="19B06FC1" w14:textId="77777777" w:rsidTr="00DD1C3D">
        <w:trPr>
          <w:trHeight w:val="261"/>
          <w:jc w:val="center"/>
        </w:trPr>
        <w:tc>
          <w:tcPr>
            <w:tcW w:w="1339" w:type="dxa"/>
          </w:tcPr>
          <w:p w14:paraId="5E9A49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NY260501</w:t>
            </w:r>
          </w:p>
        </w:tc>
        <w:tc>
          <w:tcPr>
            <w:tcW w:w="3829" w:type="dxa"/>
          </w:tcPr>
          <w:p w14:paraId="60117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Greece </w:t>
            </w:r>
          </w:p>
        </w:tc>
      </w:tr>
      <w:tr w:rsidR="000374AA" w:rsidRPr="000E16CD" w14:paraId="30A72217" w14:textId="77777777" w:rsidTr="00DD1C3D">
        <w:trPr>
          <w:trHeight w:val="261"/>
          <w:jc w:val="center"/>
        </w:trPr>
        <w:tc>
          <w:tcPr>
            <w:tcW w:w="1339" w:type="dxa"/>
          </w:tcPr>
          <w:p w14:paraId="20BC0E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NY010701</w:t>
            </w:r>
          </w:p>
        </w:tc>
        <w:tc>
          <w:tcPr>
            <w:tcW w:w="3829" w:type="dxa"/>
          </w:tcPr>
          <w:p w14:paraId="697B0C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 Island </w:t>
            </w:r>
          </w:p>
        </w:tc>
      </w:tr>
      <w:tr w:rsidR="000374AA" w:rsidRPr="000E16CD" w14:paraId="468ADF46" w14:textId="77777777" w:rsidTr="00DD1C3D">
        <w:trPr>
          <w:trHeight w:val="261"/>
          <w:jc w:val="center"/>
        </w:trPr>
        <w:tc>
          <w:tcPr>
            <w:tcW w:w="1339" w:type="dxa"/>
          </w:tcPr>
          <w:p w14:paraId="16D38B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NY660407</w:t>
            </w:r>
          </w:p>
        </w:tc>
        <w:tc>
          <w:tcPr>
            <w:tcW w:w="3829" w:type="dxa"/>
          </w:tcPr>
          <w:p w14:paraId="4C968C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Greenburgh</w:t>
            </w:r>
          </w:p>
        </w:tc>
      </w:tr>
      <w:tr w:rsidR="000374AA" w:rsidRPr="000E16CD" w14:paraId="5653F8C9" w14:textId="77777777" w:rsidTr="00DD1C3D">
        <w:trPr>
          <w:trHeight w:val="261"/>
          <w:jc w:val="center"/>
        </w:trPr>
        <w:tc>
          <w:tcPr>
            <w:tcW w:w="1339" w:type="dxa"/>
          </w:tcPr>
          <w:p w14:paraId="58A461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NY080601</w:t>
            </w:r>
          </w:p>
        </w:tc>
        <w:tc>
          <w:tcPr>
            <w:tcW w:w="3829" w:type="dxa"/>
          </w:tcPr>
          <w:p w14:paraId="354FED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Greene</w:t>
            </w:r>
          </w:p>
        </w:tc>
      </w:tr>
      <w:tr w:rsidR="000374AA" w:rsidRPr="000E16CD" w14:paraId="20D91E66" w14:textId="77777777" w:rsidTr="00DD1C3D">
        <w:trPr>
          <w:trHeight w:val="261"/>
          <w:jc w:val="center"/>
        </w:trPr>
        <w:tc>
          <w:tcPr>
            <w:tcW w:w="1339" w:type="dxa"/>
          </w:tcPr>
          <w:p w14:paraId="6E7C2B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NY581010</w:t>
            </w:r>
          </w:p>
        </w:tc>
        <w:tc>
          <w:tcPr>
            <w:tcW w:w="3829" w:type="dxa"/>
          </w:tcPr>
          <w:p w14:paraId="2CAA6B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Greenport</w:t>
            </w:r>
          </w:p>
        </w:tc>
      </w:tr>
      <w:tr w:rsidR="000374AA" w:rsidRPr="000E16CD" w14:paraId="6A87D766" w14:textId="77777777" w:rsidTr="00DD1C3D">
        <w:trPr>
          <w:trHeight w:val="261"/>
          <w:jc w:val="center"/>
        </w:trPr>
        <w:tc>
          <w:tcPr>
            <w:tcW w:w="1339" w:type="dxa"/>
          </w:tcPr>
          <w:p w14:paraId="446FF8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NY190701</w:t>
            </w:r>
          </w:p>
        </w:tc>
        <w:tc>
          <w:tcPr>
            <w:tcW w:w="3829" w:type="dxa"/>
          </w:tcPr>
          <w:p w14:paraId="16A246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Greenville </w:t>
            </w:r>
          </w:p>
        </w:tc>
      </w:tr>
      <w:tr w:rsidR="000374AA" w:rsidRPr="000E16CD" w14:paraId="5193A676" w14:textId="77777777" w:rsidTr="00DD1C3D">
        <w:trPr>
          <w:trHeight w:val="261"/>
          <w:jc w:val="center"/>
        </w:trPr>
        <w:tc>
          <w:tcPr>
            <w:tcW w:w="1339" w:type="dxa"/>
          </w:tcPr>
          <w:p w14:paraId="785F54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NY640801</w:t>
            </w:r>
          </w:p>
        </w:tc>
        <w:tc>
          <w:tcPr>
            <w:tcW w:w="3829" w:type="dxa"/>
          </w:tcPr>
          <w:p w14:paraId="7C2925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Greenwich </w:t>
            </w:r>
          </w:p>
        </w:tc>
      </w:tr>
      <w:tr w:rsidR="000374AA" w:rsidRPr="000E16CD" w14:paraId="20BED49D" w14:textId="77777777" w:rsidTr="00DD1C3D">
        <w:trPr>
          <w:trHeight w:val="261"/>
          <w:jc w:val="center"/>
        </w:trPr>
        <w:tc>
          <w:tcPr>
            <w:tcW w:w="1339" w:type="dxa"/>
          </w:tcPr>
          <w:p w14:paraId="2865D4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NY442111</w:t>
            </w:r>
          </w:p>
        </w:tc>
        <w:tc>
          <w:tcPr>
            <w:tcW w:w="3829" w:type="dxa"/>
          </w:tcPr>
          <w:p w14:paraId="65A5B2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Greenwood Lake </w:t>
            </w:r>
          </w:p>
        </w:tc>
      </w:tr>
      <w:tr w:rsidR="000374AA" w:rsidRPr="000E16CD" w14:paraId="27C060D1" w14:textId="77777777" w:rsidTr="00DD1C3D">
        <w:trPr>
          <w:trHeight w:val="261"/>
          <w:jc w:val="center"/>
        </w:trPr>
        <w:tc>
          <w:tcPr>
            <w:tcW w:w="1339" w:type="dxa"/>
          </w:tcPr>
          <w:p w14:paraId="53EF50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NY081401</w:t>
            </w:r>
          </w:p>
        </w:tc>
        <w:tc>
          <w:tcPr>
            <w:tcW w:w="3829" w:type="dxa"/>
          </w:tcPr>
          <w:p w14:paraId="1EE73A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Grgetwn-So Otselic</w:t>
            </w:r>
          </w:p>
        </w:tc>
      </w:tr>
      <w:tr w:rsidR="000374AA" w:rsidRPr="000E16CD" w14:paraId="0A76F91D" w14:textId="77777777" w:rsidTr="00DD1C3D">
        <w:trPr>
          <w:trHeight w:val="261"/>
          <w:jc w:val="center"/>
        </w:trPr>
        <w:tc>
          <w:tcPr>
            <w:tcW w:w="1339" w:type="dxa"/>
          </w:tcPr>
          <w:p w14:paraId="1A4F0C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NY610501</w:t>
            </w:r>
          </w:p>
        </w:tc>
        <w:tc>
          <w:tcPr>
            <w:tcW w:w="3829" w:type="dxa"/>
          </w:tcPr>
          <w:p w14:paraId="65946F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Groton </w:t>
            </w:r>
          </w:p>
        </w:tc>
      </w:tr>
      <w:tr w:rsidR="000374AA" w:rsidRPr="000E16CD" w14:paraId="3ACB5AE6" w14:textId="77777777" w:rsidTr="00DD1C3D">
        <w:trPr>
          <w:trHeight w:val="261"/>
          <w:jc w:val="center"/>
        </w:trPr>
        <w:tc>
          <w:tcPr>
            <w:tcW w:w="1339" w:type="dxa"/>
          </w:tcPr>
          <w:p w14:paraId="113F77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NY010802</w:t>
            </w:r>
          </w:p>
        </w:tc>
        <w:tc>
          <w:tcPr>
            <w:tcW w:w="3829" w:type="dxa"/>
          </w:tcPr>
          <w:p w14:paraId="4ADDD1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Guilderland</w:t>
            </w:r>
          </w:p>
        </w:tc>
      </w:tr>
      <w:tr w:rsidR="000374AA" w:rsidRPr="000E16CD" w14:paraId="10FFED7B" w14:textId="77777777" w:rsidTr="00DD1C3D">
        <w:trPr>
          <w:trHeight w:val="261"/>
          <w:jc w:val="center"/>
        </w:trPr>
        <w:tc>
          <w:tcPr>
            <w:tcW w:w="1339" w:type="dxa"/>
          </w:tcPr>
          <w:p w14:paraId="266AEF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NY630801</w:t>
            </w:r>
          </w:p>
        </w:tc>
        <w:tc>
          <w:tcPr>
            <w:tcW w:w="3829" w:type="dxa"/>
          </w:tcPr>
          <w:p w14:paraId="6F6BAE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Hadley Luzerne</w:t>
            </w:r>
          </w:p>
        </w:tc>
      </w:tr>
      <w:tr w:rsidR="000374AA" w:rsidRPr="000E16CD" w14:paraId="1BCAA47A" w14:textId="77777777" w:rsidTr="00DD1C3D">
        <w:trPr>
          <w:trHeight w:val="261"/>
          <w:jc w:val="center"/>
        </w:trPr>
        <w:tc>
          <w:tcPr>
            <w:tcW w:w="1339" w:type="dxa"/>
          </w:tcPr>
          <w:p w14:paraId="45463E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NY480401</w:t>
            </w:r>
          </w:p>
        </w:tc>
        <w:tc>
          <w:tcPr>
            <w:tcW w:w="3829" w:type="dxa"/>
          </w:tcPr>
          <w:p w14:paraId="32D120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Haldane</w:t>
            </w:r>
          </w:p>
        </w:tc>
      </w:tr>
      <w:tr w:rsidR="000374AA" w:rsidRPr="000E16CD" w14:paraId="1277D009" w14:textId="77777777" w:rsidTr="00DD1C3D">
        <w:trPr>
          <w:trHeight w:val="261"/>
          <w:jc w:val="center"/>
        </w:trPr>
        <w:tc>
          <w:tcPr>
            <w:tcW w:w="1339" w:type="dxa"/>
          </w:tcPr>
          <w:p w14:paraId="481493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NY580405</w:t>
            </w:r>
          </w:p>
        </w:tc>
        <w:tc>
          <w:tcPr>
            <w:tcW w:w="3829" w:type="dxa"/>
          </w:tcPr>
          <w:p w14:paraId="587B6F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Half Hollow Hills</w:t>
            </w:r>
          </w:p>
        </w:tc>
      </w:tr>
      <w:tr w:rsidR="000374AA" w:rsidRPr="000E16CD" w14:paraId="489F44B8" w14:textId="77777777" w:rsidTr="00DD1C3D">
        <w:trPr>
          <w:trHeight w:val="261"/>
          <w:jc w:val="center"/>
        </w:trPr>
        <w:tc>
          <w:tcPr>
            <w:tcW w:w="1339" w:type="dxa"/>
          </w:tcPr>
          <w:p w14:paraId="1974A5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NY141601</w:t>
            </w:r>
          </w:p>
        </w:tc>
        <w:tc>
          <w:tcPr>
            <w:tcW w:w="3829" w:type="dxa"/>
          </w:tcPr>
          <w:p w14:paraId="2B070D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Hamburg </w:t>
            </w:r>
          </w:p>
        </w:tc>
      </w:tr>
      <w:tr w:rsidR="000374AA" w:rsidRPr="000E16CD" w14:paraId="0A2EB29B" w14:textId="77777777" w:rsidTr="00DD1C3D">
        <w:trPr>
          <w:trHeight w:val="261"/>
          <w:jc w:val="center"/>
        </w:trPr>
        <w:tc>
          <w:tcPr>
            <w:tcW w:w="1339" w:type="dxa"/>
          </w:tcPr>
          <w:p w14:paraId="211C1B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NY250701</w:t>
            </w:r>
          </w:p>
        </w:tc>
        <w:tc>
          <w:tcPr>
            <w:tcW w:w="3829" w:type="dxa"/>
          </w:tcPr>
          <w:p w14:paraId="4E5E13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Hamilton </w:t>
            </w:r>
          </w:p>
        </w:tc>
      </w:tr>
      <w:tr w:rsidR="000374AA" w:rsidRPr="000E16CD" w14:paraId="5F953849" w14:textId="77777777" w:rsidTr="00DD1C3D">
        <w:trPr>
          <w:trHeight w:val="261"/>
          <w:jc w:val="center"/>
        </w:trPr>
        <w:tc>
          <w:tcPr>
            <w:tcW w:w="1339" w:type="dxa"/>
          </w:tcPr>
          <w:p w14:paraId="3C8699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NY511201</w:t>
            </w:r>
          </w:p>
        </w:tc>
        <w:tc>
          <w:tcPr>
            <w:tcW w:w="3829" w:type="dxa"/>
          </w:tcPr>
          <w:p w14:paraId="12B908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Hammond </w:t>
            </w:r>
          </w:p>
        </w:tc>
      </w:tr>
      <w:tr w:rsidR="000374AA" w:rsidRPr="000E16CD" w14:paraId="29D5D61B" w14:textId="77777777" w:rsidTr="00DD1C3D">
        <w:trPr>
          <w:trHeight w:val="261"/>
          <w:jc w:val="center"/>
        </w:trPr>
        <w:tc>
          <w:tcPr>
            <w:tcW w:w="1339" w:type="dxa"/>
          </w:tcPr>
          <w:p w14:paraId="7A9D1E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NY572901</w:t>
            </w:r>
          </w:p>
        </w:tc>
        <w:tc>
          <w:tcPr>
            <w:tcW w:w="3829" w:type="dxa"/>
          </w:tcPr>
          <w:p w14:paraId="78BA9A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Hammondsport</w:t>
            </w:r>
          </w:p>
        </w:tc>
      </w:tr>
      <w:tr w:rsidR="000374AA" w:rsidRPr="000E16CD" w14:paraId="34314B7B" w14:textId="77777777" w:rsidTr="00DD1C3D">
        <w:trPr>
          <w:trHeight w:val="261"/>
          <w:jc w:val="center"/>
        </w:trPr>
        <w:tc>
          <w:tcPr>
            <w:tcW w:w="1339" w:type="dxa"/>
          </w:tcPr>
          <w:p w14:paraId="0B838E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NY580905</w:t>
            </w:r>
          </w:p>
        </w:tc>
        <w:tc>
          <w:tcPr>
            <w:tcW w:w="3829" w:type="dxa"/>
          </w:tcPr>
          <w:p w14:paraId="50F3CD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Hampton Bays</w:t>
            </w:r>
          </w:p>
        </w:tc>
      </w:tr>
      <w:tr w:rsidR="000374AA" w:rsidRPr="000E16CD" w14:paraId="30FD9E72" w14:textId="77777777" w:rsidTr="00DD1C3D">
        <w:trPr>
          <w:trHeight w:val="261"/>
          <w:jc w:val="center"/>
        </w:trPr>
        <w:tc>
          <w:tcPr>
            <w:tcW w:w="1339" w:type="dxa"/>
          </w:tcPr>
          <w:p w14:paraId="622983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NY120906</w:t>
            </w:r>
          </w:p>
        </w:tc>
        <w:tc>
          <w:tcPr>
            <w:tcW w:w="3829" w:type="dxa"/>
          </w:tcPr>
          <w:p w14:paraId="6DB417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Hancock</w:t>
            </w:r>
          </w:p>
        </w:tc>
      </w:tr>
      <w:tr w:rsidR="000374AA" w:rsidRPr="000E16CD" w14:paraId="04D605A6" w14:textId="77777777" w:rsidTr="00DD1C3D">
        <w:trPr>
          <w:trHeight w:val="261"/>
          <w:jc w:val="center"/>
        </w:trPr>
        <w:tc>
          <w:tcPr>
            <w:tcW w:w="1339" w:type="dxa"/>
          </w:tcPr>
          <w:p w14:paraId="0CB437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NY460701</w:t>
            </w:r>
          </w:p>
        </w:tc>
        <w:tc>
          <w:tcPr>
            <w:tcW w:w="3829" w:type="dxa"/>
          </w:tcPr>
          <w:p w14:paraId="78B9A4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Hannibal </w:t>
            </w:r>
          </w:p>
        </w:tc>
      </w:tr>
      <w:tr w:rsidR="000374AA" w:rsidRPr="000E16CD" w14:paraId="50967D7E" w14:textId="77777777" w:rsidTr="00DD1C3D">
        <w:trPr>
          <w:trHeight w:val="261"/>
          <w:jc w:val="center"/>
        </w:trPr>
        <w:tc>
          <w:tcPr>
            <w:tcW w:w="1339" w:type="dxa"/>
          </w:tcPr>
          <w:p w14:paraId="21A35C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NY580406</w:t>
            </w:r>
          </w:p>
        </w:tc>
        <w:tc>
          <w:tcPr>
            <w:tcW w:w="3829" w:type="dxa"/>
          </w:tcPr>
          <w:p w14:paraId="132D6C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Harborfields</w:t>
            </w:r>
          </w:p>
        </w:tc>
      </w:tr>
      <w:tr w:rsidR="000374AA" w:rsidRPr="000E16CD" w14:paraId="4D3B6E14" w14:textId="77777777" w:rsidTr="00DD1C3D">
        <w:trPr>
          <w:trHeight w:val="261"/>
          <w:jc w:val="center"/>
        </w:trPr>
        <w:tc>
          <w:tcPr>
            <w:tcW w:w="1339" w:type="dxa"/>
          </w:tcPr>
          <w:p w14:paraId="38593E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NY030501</w:t>
            </w:r>
          </w:p>
        </w:tc>
        <w:tc>
          <w:tcPr>
            <w:tcW w:w="3829" w:type="dxa"/>
          </w:tcPr>
          <w:p w14:paraId="52ACE0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Harpursville</w:t>
            </w:r>
          </w:p>
        </w:tc>
      </w:tr>
      <w:tr w:rsidR="000374AA" w:rsidRPr="000E16CD" w14:paraId="1DE6BFCA" w14:textId="77777777" w:rsidTr="00DD1C3D">
        <w:trPr>
          <w:trHeight w:val="261"/>
          <w:jc w:val="center"/>
        </w:trPr>
        <w:tc>
          <w:tcPr>
            <w:tcW w:w="1339" w:type="dxa"/>
          </w:tcPr>
          <w:p w14:paraId="7BFACF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NY660501</w:t>
            </w:r>
          </w:p>
        </w:tc>
        <w:tc>
          <w:tcPr>
            <w:tcW w:w="3829" w:type="dxa"/>
          </w:tcPr>
          <w:p w14:paraId="5FF38F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Harrison </w:t>
            </w:r>
          </w:p>
        </w:tc>
      </w:tr>
      <w:tr w:rsidR="000374AA" w:rsidRPr="000E16CD" w14:paraId="1C313109" w14:textId="77777777" w:rsidTr="00DD1C3D">
        <w:trPr>
          <w:trHeight w:val="261"/>
          <w:jc w:val="center"/>
        </w:trPr>
        <w:tc>
          <w:tcPr>
            <w:tcW w:w="1339" w:type="dxa"/>
          </w:tcPr>
          <w:p w14:paraId="38585F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NY230301</w:t>
            </w:r>
          </w:p>
        </w:tc>
        <w:tc>
          <w:tcPr>
            <w:tcW w:w="3829" w:type="dxa"/>
          </w:tcPr>
          <w:p w14:paraId="315B72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Harrisville</w:t>
            </w:r>
          </w:p>
        </w:tc>
      </w:tr>
      <w:tr w:rsidR="000374AA" w:rsidRPr="000E16CD" w14:paraId="2285E3E8" w14:textId="77777777" w:rsidTr="00DD1C3D">
        <w:trPr>
          <w:trHeight w:val="261"/>
          <w:jc w:val="center"/>
        </w:trPr>
        <w:tc>
          <w:tcPr>
            <w:tcW w:w="1339" w:type="dxa"/>
          </w:tcPr>
          <w:p w14:paraId="2632E1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NY641001</w:t>
            </w:r>
          </w:p>
        </w:tc>
        <w:tc>
          <w:tcPr>
            <w:tcW w:w="3829" w:type="dxa"/>
          </w:tcPr>
          <w:p w14:paraId="08F7B9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Hartford </w:t>
            </w:r>
          </w:p>
        </w:tc>
      </w:tr>
      <w:tr w:rsidR="000374AA" w:rsidRPr="000E16CD" w14:paraId="591BF179" w14:textId="77777777" w:rsidTr="00DD1C3D">
        <w:trPr>
          <w:trHeight w:val="261"/>
          <w:jc w:val="center"/>
        </w:trPr>
        <w:tc>
          <w:tcPr>
            <w:tcW w:w="1339" w:type="dxa"/>
          </w:tcPr>
          <w:p w14:paraId="058508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NY660404</w:t>
            </w:r>
          </w:p>
        </w:tc>
        <w:tc>
          <w:tcPr>
            <w:tcW w:w="3829" w:type="dxa"/>
          </w:tcPr>
          <w:p w14:paraId="5BA80D8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Hastings On Hudson</w:t>
            </w:r>
          </w:p>
        </w:tc>
      </w:tr>
      <w:tr w:rsidR="000374AA" w:rsidRPr="000E16CD" w14:paraId="346FA154" w14:textId="77777777" w:rsidTr="00DD1C3D">
        <w:trPr>
          <w:trHeight w:val="261"/>
          <w:jc w:val="center"/>
        </w:trPr>
        <w:tc>
          <w:tcPr>
            <w:tcW w:w="1339" w:type="dxa"/>
          </w:tcPr>
          <w:p w14:paraId="200B8B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NY580506</w:t>
            </w:r>
          </w:p>
        </w:tc>
        <w:tc>
          <w:tcPr>
            <w:tcW w:w="3829" w:type="dxa"/>
          </w:tcPr>
          <w:p w14:paraId="75ED87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Hauppauge</w:t>
            </w:r>
          </w:p>
        </w:tc>
      </w:tr>
      <w:tr w:rsidR="000374AA" w:rsidRPr="000E16CD" w14:paraId="5302B693" w14:textId="77777777" w:rsidTr="00DD1C3D">
        <w:trPr>
          <w:trHeight w:val="261"/>
          <w:jc w:val="center"/>
        </w:trPr>
        <w:tc>
          <w:tcPr>
            <w:tcW w:w="1339" w:type="dxa"/>
          </w:tcPr>
          <w:p w14:paraId="398CEE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NY500201</w:t>
            </w:r>
          </w:p>
        </w:tc>
        <w:tc>
          <w:tcPr>
            <w:tcW w:w="3829" w:type="dxa"/>
          </w:tcPr>
          <w:p w14:paraId="6EA88B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Haverstraw-Stony Point</w:t>
            </w:r>
          </w:p>
        </w:tc>
      </w:tr>
      <w:tr w:rsidR="000374AA" w:rsidRPr="000E16CD" w14:paraId="06A71EA6" w14:textId="77777777" w:rsidTr="00DD1C3D">
        <w:trPr>
          <w:trHeight w:val="261"/>
          <w:jc w:val="center"/>
        </w:trPr>
        <w:tc>
          <w:tcPr>
            <w:tcW w:w="1339" w:type="dxa"/>
          </w:tcPr>
          <w:p w14:paraId="2A22F9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NY280201</w:t>
            </w:r>
          </w:p>
        </w:tc>
        <w:tc>
          <w:tcPr>
            <w:tcW w:w="3829" w:type="dxa"/>
          </w:tcPr>
          <w:p w14:paraId="1AD208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Hempstead </w:t>
            </w:r>
          </w:p>
        </w:tc>
      </w:tr>
      <w:tr w:rsidR="000374AA" w:rsidRPr="000E16CD" w14:paraId="5FC87253" w14:textId="77777777" w:rsidTr="00DD1C3D">
        <w:trPr>
          <w:trHeight w:val="261"/>
          <w:jc w:val="center"/>
        </w:trPr>
        <w:tc>
          <w:tcPr>
            <w:tcW w:w="1339" w:type="dxa"/>
          </w:tcPr>
          <w:p w14:paraId="544F78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NY660203</w:t>
            </w:r>
          </w:p>
        </w:tc>
        <w:tc>
          <w:tcPr>
            <w:tcW w:w="3829" w:type="dxa"/>
          </w:tcPr>
          <w:p w14:paraId="07DA61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Hendrick Hudson</w:t>
            </w:r>
          </w:p>
        </w:tc>
      </w:tr>
      <w:tr w:rsidR="000374AA" w:rsidRPr="000E16CD" w14:paraId="291D2D61" w14:textId="77777777" w:rsidTr="00DD1C3D">
        <w:trPr>
          <w:trHeight w:val="261"/>
          <w:jc w:val="center"/>
        </w:trPr>
        <w:tc>
          <w:tcPr>
            <w:tcW w:w="1339" w:type="dxa"/>
          </w:tcPr>
          <w:p w14:paraId="27D6C9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NY210601</w:t>
            </w:r>
          </w:p>
        </w:tc>
        <w:tc>
          <w:tcPr>
            <w:tcW w:w="3829" w:type="dxa"/>
          </w:tcPr>
          <w:p w14:paraId="760B43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Herkimer</w:t>
            </w:r>
          </w:p>
        </w:tc>
      </w:tr>
      <w:tr w:rsidR="000374AA" w:rsidRPr="000E16CD" w14:paraId="42DDD9B9" w14:textId="77777777" w:rsidTr="00DD1C3D">
        <w:trPr>
          <w:trHeight w:val="261"/>
          <w:jc w:val="center"/>
        </w:trPr>
        <w:tc>
          <w:tcPr>
            <w:tcW w:w="1339" w:type="dxa"/>
          </w:tcPr>
          <w:p w14:paraId="5F62AA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NY511301</w:t>
            </w:r>
          </w:p>
        </w:tc>
        <w:tc>
          <w:tcPr>
            <w:tcW w:w="3829" w:type="dxa"/>
          </w:tcPr>
          <w:p w14:paraId="6740FA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Hermon-De</w:t>
            </w:r>
            <w:r>
              <w:rPr>
                <w:rFonts w:ascii="Bookman Old Style" w:hAnsi="Bookman Old Style" w:cs="Arial"/>
                <w:color w:val="000000"/>
                <w:sz w:val="22"/>
                <w:szCs w:val="22"/>
              </w:rPr>
              <w:t>K</w:t>
            </w:r>
            <w:r w:rsidRPr="000E16CD">
              <w:rPr>
                <w:rFonts w:ascii="Bookman Old Style" w:hAnsi="Bookman Old Style" w:cs="Arial"/>
                <w:color w:val="000000"/>
                <w:sz w:val="22"/>
                <w:szCs w:val="22"/>
              </w:rPr>
              <w:t>alb</w:t>
            </w:r>
          </w:p>
        </w:tc>
      </w:tr>
      <w:tr w:rsidR="000374AA" w:rsidRPr="000E16CD" w14:paraId="0B9AA70B" w14:textId="77777777" w:rsidTr="00DD1C3D">
        <w:trPr>
          <w:trHeight w:val="261"/>
          <w:jc w:val="center"/>
        </w:trPr>
        <w:tc>
          <w:tcPr>
            <w:tcW w:w="1339" w:type="dxa"/>
          </w:tcPr>
          <w:p w14:paraId="53F679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NY280409</w:t>
            </w:r>
          </w:p>
        </w:tc>
        <w:tc>
          <w:tcPr>
            <w:tcW w:w="3829" w:type="dxa"/>
          </w:tcPr>
          <w:p w14:paraId="319A68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Herricks</w:t>
            </w:r>
          </w:p>
        </w:tc>
      </w:tr>
      <w:tr w:rsidR="000374AA" w:rsidRPr="000E16CD" w14:paraId="25517781" w14:textId="77777777" w:rsidTr="00DD1C3D">
        <w:trPr>
          <w:trHeight w:val="261"/>
          <w:jc w:val="center"/>
        </w:trPr>
        <w:tc>
          <w:tcPr>
            <w:tcW w:w="1339" w:type="dxa"/>
          </w:tcPr>
          <w:p w14:paraId="470702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NY512404</w:t>
            </w:r>
          </w:p>
        </w:tc>
        <w:tc>
          <w:tcPr>
            <w:tcW w:w="3829" w:type="dxa"/>
          </w:tcPr>
          <w:p w14:paraId="72FE6A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Heuvelton</w:t>
            </w:r>
          </w:p>
        </w:tc>
      </w:tr>
      <w:tr w:rsidR="000374AA" w:rsidRPr="000E16CD" w14:paraId="2E121929" w14:textId="77777777" w:rsidTr="00DD1C3D">
        <w:trPr>
          <w:trHeight w:val="261"/>
          <w:jc w:val="center"/>
        </w:trPr>
        <w:tc>
          <w:tcPr>
            <w:tcW w:w="1339" w:type="dxa"/>
          </w:tcPr>
          <w:p w14:paraId="416255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NY280214</w:t>
            </w:r>
          </w:p>
        </w:tc>
        <w:tc>
          <w:tcPr>
            <w:tcW w:w="3829" w:type="dxa"/>
          </w:tcPr>
          <w:p w14:paraId="746A53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Hewlett Woodmere</w:t>
            </w:r>
          </w:p>
        </w:tc>
      </w:tr>
      <w:tr w:rsidR="000374AA" w:rsidRPr="000E16CD" w14:paraId="2842CE2C" w14:textId="77777777" w:rsidTr="00DD1C3D">
        <w:trPr>
          <w:trHeight w:val="261"/>
          <w:jc w:val="center"/>
        </w:trPr>
        <w:tc>
          <w:tcPr>
            <w:tcW w:w="1339" w:type="dxa"/>
          </w:tcPr>
          <w:p w14:paraId="075C14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NY280517</w:t>
            </w:r>
          </w:p>
        </w:tc>
        <w:tc>
          <w:tcPr>
            <w:tcW w:w="3829" w:type="dxa"/>
          </w:tcPr>
          <w:p w14:paraId="729063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Hicksville </w:t>
            </w:r>
          </w:p>
        </w:tc>
      </w:tr>
      <w:tr w:rsidR="000374AA" w:rsidRPr="000E16CD" w14:paraId="44F1D6D2" w14:textId="77777777" w:rsidTr="00DD1C3D">
        <w:trPr>
          <w:trHeight w:val="261"/>
          <w:jc w:val="center"/>
        </w:trPr>
        <w:tc>
          <w:tcPr>
            <w:tcW w:w="1339" w:type="dxa"/>
          </w:tcPr>
          <w:p w14:paraId="25EC40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NY620803</w:t>
            </w:r>
          </w:p>
        </w:tc>
        <w:tc>
          <w:tcPr>
            <w:tcW w:w="3829" w:type="dxa"/>
          </w:tcPr>
          <w:p w14:paraId="737E07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w:t>
            </w:r>
          </w:p>
        </w:tc>
      </w:tr>
      <w:tr w:rsidR="000374AA" w:rsidRPr="000E16CD" w14:paraId="3AFD4008" w14:textId="77777777" w:rsidTr="00DD1C3D">
        <w:trPr>
          <w:trHeight w:val="261"/>
          <w:jc w:val="center"/>
        </w:trPr>
        <w:tc>
          <w:tcPr>
            <w:tcW w:w="1339" w:type="dxa"/>
          </w:tcPr>
          <w:p w14:paraId="0CCB07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NY440901</w:t>
            </w:r>
          </w:p>
        </w:tc>
        <w:tc>
          <w:tcPr>
            <w:tcW w:w="3829" w:type="dxa"/>
          </w:tcPr>
          <w:p w14:paraId="63F4A2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Falls </w:t>
            </w:r>
          </w:p>
        </w:tc>
      </w:tr>
      <w:tr w:rsidR="000374AA" w:rsidRPr="000E16CD" w14:paraId="7FE2DA08" w14:textId="77777777" w:rsidTr="00DD1C3D">
        <w:trPr>
          <w:trHeight w:val="261"/>
          <w:jc w:val="center"/>
        </w:trPr>
        <w:tc>
          <w:tcPr>
            <w:tcW w:w="1339" w:type="dxa"/>
          </w:tcPr>
          <w:p w14:paraId="208E3D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NY261101</w:t>
            </w:r>
          </w:p>
        </w:tc>
        <w:tc>
          <w:tcPr>
            <w:tcW w:w="3829" w:type="dxa"/>
          </w:tcPr>
          <w:p w14:paraId="0BDB87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Hilton</w:t>
            </w:r>
          </w:p>
        </w:tc>
      </w:tr>
      <w:tr w:rsidR="000374AA" w:rsidRPr="000E16CD" w14:paraId="413317B1" w14:textId="77777777" w:rsidTr="00DD1C3D">
        <w:trPr>
          <w:trHeight w:val="261"/>
          <w:jc w:val="center"/>
        </w:trPr>
        <w:tc>
          <w:tcPr>
            <w:tcW w:w="1339" w:type="dxa"/>
          </w:tcPr>
          <w:p w14:paraId="3CD35A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NY041401</w:t>
            </w:r>
          </w:p>
        </w:tc>
        <w:tc>
          <w:tcPr>
            <w:tcW w:w="3829" w:type="dxa"/>
          </w:tcPr>
          <w:p w14:paraId="133707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Hinsdale </w:t>
            </w:r>
          </w:p>
        </w:tc>
      </w:tr>
      <w:tr w:rsidR="000374AA" w:rsidRPr="000E16CD" w14:paraId="7CA7CEF4" w14:textId="77777777" w:rsidTr="00DD1C3D">
        <w:trPr>
          <w:trHeight w:val="261"/>
          <w:jc w:val="center"/>
        </w:trPr>
        <w:tc>
          <w:tcPr>
            <w:tcW w:w="1339" w:type="dxa"/>
          </w:tcPr>
          <w:p w14:paraId="6020C1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NY141701</w:t>
            </w:r>
          </w:p>
        </w:tc>
        <w:tc>
          <w:tcPr>
            <w:tcW w:w="3829" w:type="dxa"/>
          </w:tcPr>
          <w:p w14:paraId="63A99A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Holland </w:t>
            </w:r>
          </w:p>
        </w:tc>
      </w:tr>
      <w:tr w:rsidR="000374AA" w:rsidRPr="000E16CD" w14:paraId="7D1D9978" w14:textId="77777777" w:rsidTr="00DD1C3D">
        <w:trPr>
          <w:trHeight w:val="261"/>
          <w:jc w:val="center"/>
        </w:trPr>
        <w:tc>
          <w:tcPr>
            <w:tcW w:w="1339" w:type="dxa"/>
          </w:tcPr>
          <w:p w14:paraId="4CBB54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NY412201</w:t>
            </w:r>
          </w:p>
        </w:tc>
        <w:tc>
          <w:tcPr>
            <w:tcW w:w="3829" w:type="dxa"/>
          </w:tcPr>
          <w:p w14:paraId="499F3E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Holland Patent</w:t>
            </w:r>
          </w:p>
        </w:tc>
      </w:tr>
      <w:tr w:rsidR="000374AA" w:rsidRPr="000E16CD" w14:paraId="6A891D07" w14:textId="77777777" w:rsidTr="00DD1C3D">
        <w:trPr>
          <w:trHeight w:val="261"/>
          <w:jc w:val="center"/>
        </w:trPr>
        <w:tc>
          <w:tcPr>
            <w:tcW w:w="1339" w:type="dxa"/>
          </w:tcPr>
          <w:p w14:paraId="73959B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NY450704</w:t>
            </w:r>
          </w:p>
        </w:tc>
        <w:tc>
          <w:tcPr>
            <w:tcW w:w="3829" w:type="dxa"/>
          </w:tcPr>
          <w:p w14:paraId="4D8460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Holley</w:t>
            </w:r>
          </w:p>
        </w:tc>
      </w:tr>
      <w:tr w:rsidR="000374AA" w:rsidRPr="000E16CD" w14:paraId="401021C7" w14:textId="77777777" w:rsidTr="00DD1C3D">
        <w:trPr>
          <w:trHeight w:val="261"/>
          <w:jc w:val="center"/>
        </w:trPr>
        <w:tc>
          <w:tcPr>
            <w:tcW w:w="1339" w:type="dxa"/>
          </w:tcPr>
          <w:p w14:paraId="292B76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NY110701</w:t>
            </w:r>
          </w:p>
        </w:tc>
        <w:tc>
          <w:tcPr>
            <w:tcW w:w="3829" w:type="dxa"/>
          </w:tcPr>
          <w:p w14:paraId="037F27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Homer</w:t>
            </w:r>
          </w:p>
        </w:tc>
      </w:tr>
      <w:tr w:rsidR="000374AA" w:rsidRPr="000E16CD" w14:paraId="07527049" w14:textId="77777777" w:rsidTr="00DD1C3D">
        <w:trPr>
          <w:trHeight w:val="261"/>
          <w:jc w:val="center"/>
        </w:trPr>
        <w:tc>
          <w:tcPr>
            <w:tcW w:w="1339" w:type="dxa"/>
          </w:tcPr>
          <w:p w14:paraId="45EC9C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NY431401</w:t>
            </w:r>
          </w:p>
        </w:tc>
        <w:tc>
          <w:tcPr>
            <w:tcW w:w="3829" w:type="dxa"/>
          </w:tcPr>
          <w:p w14:paraId="214FA3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Honeoye</w:t>
            </w:r>
          </w:p>
        </w:tc>
      </w:tr>
      <w:tr w:rsidR="000374AA" w:rsidRPr="000E16CD" w14:paraId="2C0F2AA4" w14:textId="77777777" w:rsidTr="00DD1C3D">
        <w:trPr>
          <w:trHeight w:val="261"/>
          <w:jc w:val="center"/>
        </w:trPr>
        <w:tc>
          <w:tcPr>
            <w:tcW w:w="1339" w:type="dxa"/>
          </w:tcPr>
          <w:p w14:paraId="00AA58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NY260901</w:t>
            </w:r>
          </w:p>
        </w:tc>
        <w:tc>
          <w:tcPr>
            <w:tcW w:w="3829" w:type="dxa"/>
          </w:tcPr>
          <w:p w14:paraId="220EC7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Honeoye Falls-Lima</w:t>
            </w:r>
          </w:p>
        </w:tc>
      </w:tr>
      <w:tr w:rsidR="000374AA" w:rsidRPr="000E16CD" w14:paraId="35D6E5BD" w14:textId="77777777" w:rsidTr="00DD1C3D">
        <w:trPr>
          <w:trHeight w:val="261"/>
          <w:jc w:val="center"/>
        </w:trPr>
        <w:tc>
          <w:tcPr>
            <w:tcW w:w="1339" w:type="dxa"/>
          </w:tcPr>
          <w:p w14:paraId="5CE39F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NY491401</w:t>
            </w:r>
          </w:p>
        </w:tc>
        <w:tc>
          <w:tcPr>
            <w:tcW w:w="3829" w:type="dxa"/>
          </w:tcPr>
          <w:p w14:paraId="235959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 Valley </w:t>
            </w:r>
          </w:p>
        </w:tc>
      </w:tr>
      <w:tr w:rsidR="000374AA" w:rsidRPr="000E16CD" w14:paraId="69C3ABE7" w14:textId="77777777" w:rsidTr="00DD1C3D">
        <w:trPr>
          <w:trHeight w:val="261"/>
          <w:jc w:val="center"/>
        </w:trPr>
        <w:tc>
          <w:tcPr>
            <w:tcW w:w="1339" w:type="dxa"/>
          </w:tcPr>
          <w:p w14:paraId="10385C7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NY490501</w:t>
            </w:r>
          </w:p>
        </w:tc>
        <w:tc>
          <w:tcPr>
            <w:tcW w:w="3829" w:type="dxa"/>
          </w:tcPr>
          <w:p w14:paraId="5D3F8A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Hoosick Falls </w:t>
            </w:r>
          </w:p>
        </w:tc>
      </w:tr>
      <w:tr w:rsidR="000374AA" w:rsidRPr="000E16CD" w14:paraId="5D9CDBD0" w14:textId="77777777" w:rsidTr="00DD1C3D">
        <w:trPr>
          <w:trHeight w:val="261"/>
          <w:jc w:val="center"/>
        </w:trPr>
        <w:tc>
          <w:tcPr>
            <w:tcW w:w="1339" w:type="dxa"/>
          </w:tcPr>
          <w:p w14:paraId="12A6AC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NY571800</w:t>
            </w:r>
          </w:p>
        </w:tc>
        <w:tc>
          <w:tcPr>
            <w:tcW w:w="3829" w:type="dxa"/>
          </w:tcPr>
          <w:p w14:paraId="1F2B5D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Hornell</w:t>
            </w:r>
          </w:p>
        </w:tc>
      </w:tr>
      <w:tr w:rsidR="000374AA" w:rsidRPr="000E16CD" w14:paraId="5CCD00C1" w14:textId="77777777" w:rsidTr="00DD1C3D">
        <w:trPr>
          <w:trHeight w:val="261"/>
          <w:jc w:val="center"/>
        </w:trPr>
        <w:tc>
          <w:tcPr>
            <w:tcW w:w="1339" w:type="dxa"/>
          </w:tcPr>
          <w:p w14:paraId="65A9A7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NY070901</w:t>
            </w:r>
          </w:p>
        </w:tc>
        <w:tc>
          <w:tcPr>
            <w:tcW w:w="3829" w:type="dxa"/>
          </w:tcPr>
          <w:p w14:paraId="388EE3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Horseheads</w:t>
            </w:r>
          </w:p>
        </w:tc>
      </w:tr>
      <w:tr w:rsidR="000374AA" w:rsidRPr="000E16CD" w14:paraId="6F9AE468" w14:textId="77777777" w:rsidTr="00DD1C3D">
        <w:trPr>
          <w:trHeight w:val="261"/>
          <w:jc w:val="center"/>
        </w:trPr>
        <w:tc>
          <w:tcPr>
            <w:tcW w:w="1339" w:type="dxa"/>
          </w:tcPr>
          <w:p w14:paraId="3FA2CD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NY101300</w:t>
            </w:r>
          </w:p>
        </w:tc>
        <w:tc>
          <w:tcPr>
            <w:tcW w:w="3829" w:type="dxa"/>
          </w:tcPr>
          <w:p w14:paraId="63B346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w:t>
            </w:r>
          </w:p>
        </w:tc>
      </w:tr>
      <w:tr w:rsidR="000374AA" w:rsidRPr="000E16CD" w14:paraId="609FAD51" w14:textId="77777777" w:rsidTr="00DD1C3D">
        <w:trPr>
          <w:trHeight w:val="261"/>
          <w:jc w:val="center"/>
        </w:trPr>
        <w:tc>
          <w:tcPr>
            <w:tcW w:w="1339" w:type="dxa"/>
          </w:tcPr>
          <w:p w14:paraId="24395D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NY641301</w:t>
            </w:r>
          </w:p>
        </w:tc>
        <w:tc>
          <w:tcPr>
            <w:tcW w:w="3829" w:type="dxa"/>
          </w:tcPr>
          <w:p w14:paraId="47D20F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Falls </w:t>
            </w:r>
          </w:p>
        </w:tc>
      </w:tr>
      <w:tr w:rsidR="000374AA" w:rsidRPr="000E16CD" w14:paraId="4B8AA3D4" w14:textId="77777777" w:rsidTr="00DD1C3D">
        <w:trPr>
          <w:trHeight w:val="261"/>
          <w:jc w:val="center"/>
        </w:trPr>
        <w:tc>
          <w:tcPr>
            <w:tcW w:w="1339" w:type="dxa"/>
          </w:tcPr>
          <w:p w14:paraId="68C8D6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NY190901</w:t>
            </w:r>
          </w:p>
        </w:tc>
        <w:tc>
          <w:tcPr>
            <w:tcW w:w="3829" w:type="dxa"/>
          </w:tcPr>
          <w:p w14:paraId="7BDC3F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Hunter Tannersvl</w:t>
            </w:r>
          </w:p>
        </w:tc>
      </w:tr>
      <w:tr w:rsidR="000374AA" w:rsidRPr="000E16CD" w14:paraId="52BBB779" w14:textId="77777777" w:rsidTr="00DD1C3D">
        <w:trPr>
          <w:trHeight w:val="261"/>
          <w:jc w:val="center"/>
        </w:trPr>
        <w:tc>
          <w:tcPr>
            <w:tcW w:w="1339" w:type="dxa"/>
          </w:tcPr>
          <w:p w14:paraId="20BBCB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NY580403</w:t>
            </w:r>
          </w:p>
        </w:tc>
        <w:tc>
          <w:tcPr>
            <w:tcW w:w="3829" w:type="dxa"/>
          </w:tcPr>
          <w:p w14:paraId="5F86D5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Huntington </w:t>
            </w:r>
          </w:p>
        </w:tc>
      </w:tr>
      <w:tr w:rsidR="000374AA" w:rsidRPr="000E16CD" w14:paraId="2CA0BF4A" w14:textId="77777777" w:rsidTr="00DD1C3D">
        <w:trPr>
          <w:trHeight w:val="261"/>
          <w:jc w:val="center"/>
        </w:trPr>
        <w:tc>
          <w:tcPr>
            <w:tcW w:w="1339" w:type="dxa"/>
          </w:tcPr>
          <w:p w14:paraId="067A85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NY130801</w:t>
            </w:r>
          </w:p>
        </w:tc>
        <w:tc>
          <w:tcPr>
            <w:tcW w:w="3829" w:type="dxa"/>
          </w:tcPr>
          <w:p w14:paraId="256848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Hyde Park </w:t>
            </w:r>
          </w:p>
        </w:tc>
      </w:tr>
      <w:tr w:rsidR="000374AA" w:rsidRPr="000E16CD" w14:paraId="1E1FC240" w14:textId="77777777" w:rsidTr="00DD1C3D">
        <w:trPr>
          <w:trHeight w:val="261"/>
          <w:jc w:val="center"/>
        </w:trPr>
        <w:tc>
          <w:tcPr>
            <w:tcW w:w="1339" w:type="dxa"/>
          </w:tcPr>
          <w:p w14:paraId="2DD745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NY200401</w:t>
            </w:r>
          </w:p>
        </w:tc>
        <w:tc>
          <w:tcPr>
            <w:tcW w:w="3829" w:type="dxa"/>
          </w:tcPr>
          <w:p w14:paraId="36A2C9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Lake </w:t>
            </w:r>
          </w:p>
        </w:tc>
      </w:tr>
      <w:tr w:rsidR="000374AA" w:rsidRPr="000E16CD" w14:paraId="466E3C7D" w14:textId="77777777" w:rsidTr="00DD1C3D">
        <w:trPr>
          <w:trHeight w:val="261"/>
          <w:jc w:val="center"/>
        </w:trPr>
        <w:tc>
          <w:tcPr>
            <w:tcW w:w="1339" w:type="dxa"/>
          </w:tcPr>
          <w:p w14:paraId="436BC0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NY220301</w:t>
            </w:r>
          </w:p>
        </w:tc>
        <w:tc>
          <w:tcPr>
            <w:tcW w:w="3829" w:type="dxa"/>
          </w:tcPr>
          <w:p w14:paraId="17D44B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River </w:t>
            </w:r>
          </w:p>
        </w:tc>
      </w:tr>
      <w:tr w:rsidR="000374AA" w:rsidRPr="000E16CD" w14:paraId="70A658F8" w14:textId="77777777" w:rsidTr="00DD1C3D">
        <w:trPr>
          <w:trHeight w:val="261"/>
          <w:jc w:val="center"/>
        </w:trPr>
        <w:tc>
          <w:tcPr>
            <w:tcW w:w="1339" w:type="dxa"/>
          </w:tcPr>
          <w:p w14:paraId="0E1368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NY200501</w:t>
            </w:r>
          </w:p>
        </w:tc>
        <w:tc>
          <w:tcPr>
            <w:tcW w:w="3829" w:type="dxa"/>
          </w:tcPr>
          <w:p w14:paraId="19ABD8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Inlet</w:t>
            </w:r>
          </w:p>
        </w:tc>
      </w:tr>
      <w:tr w:rsidR="000374AA" w:rsidRPr="000E16CD" w14:paraId="52FC6574" w14:textId="77777777" w:rsidTr="00DD1C3D">
        <w:trPr>
          <w:trHeight w:val="261"/>
          <w:jc w:val="center"/>
        </w:trPr>
        <w:tc>
          <w:tcPr>
            <w:tcW w:w="1339" w:type="dxa"/>
          </w:tcPr>
          <w:p w14:paraId="38B0168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NY141301</w:t>
            </w:r>
          </w:p>
        </w:tc>
        <w:tc>
          <w:tcPr>
            <w:tcW w:w="3829" w:type="dxa"/>
          </w:tcPr>
          <w:p w14:paraId="565D43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Iroquois</w:t>
            </w:r>
          </w:p>
        </w:tc>
      </w:tr>
      <w:tr w:rsidR="000374AA" w:rsidRPr="000E16CD" w14:paraId="73CE2BCA" w14:textId="77777777" w:rsidTr="00DD1C3D">
        <w:trPr>
          <w:trHeight w:val="261"/>
          <w:jc w:val="center"/>
        </w:trPr>
        <w:tc>
          <w:tcPr>
            <w:tcW w:w="1339" w:type="dxa"/>
          </w:tcPr>
          <w:p w14:paraId="37CCEB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NY660402</w:t>
            </w:r>
          </w:p>
        </w:tc>
        <w:tc>
          <w:tcPr>
            <w:tcW w:w="3829" w:type="dxa"/>
          </w:tcPr>
          <w:p w14:paraId="4B616E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Irvington </w:t>
            </w:r>
          </w:p>
        </w:tc>
      </w:tr>
      <w:tr w:rsidR="000374AA" w:rsidRPr="000E16CD" w14:paraId="7758A18C" w14:textId="77777777" w:rsidTr="00DD1C3D">
        <w:trPr>
          <w:trHeight w:val="261"/>
          <w:jc w:val="center"/>
        </w:trPr>
        <w:tc>
          <w:tcPr>
            <w:tcW w:w="1339" w:type="dxa"/>
          </w:tcPr>
          <w:p w14:paraId="4772CF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NY280231</w:t>
            </w:r>
          </w:p>
        </w:tc>
        <w:tc>
          <w:tcPr>
            <w:tcW w:w="3829" w:type="dxa"/>
          </w:tcPr>
          <w:p w14:paraId="1A84E5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Island Park </w:t>
            </w:r>
          </w:p>
        </w:tc>
      </w:tr>
      <w:tr w:rsidR="000374AA" w:rsidRPr="000E16CD" w14:paraId="49F7CE25" w14:textId="77777777" w:rsidTr="00DD1C3D">
        <w:trPr>
          <w:trHeight w:val="261"/>
          <w:jc w:val="center"/>
        </w:trPr>
        <w:tc>
          <w:tcPr>
            <w:tcW w:w="1339" w:type="dxa"/>
          </w:tcPr>
          <w:p w14:paraId="1E3A6C8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NY280226</w:t>
            </w:r>
          </w:p>
        </w:tc>
        <w:tc>
          <w:tcPr>
            <w:tcW w:w="3829" w:type="dxa"/>
          </w:tcPr>
          <w:p w14:paraId="426223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Island Trees</w:t>
            </w:r>
          </w:p>
        </w:tc>
      </w:tr>
      <w:tr w:rsidR="000374AA" w:rsidRPr="000E16CD" w14:paraId="6DA57397" w14:textId="77777777" w:rsidTr="00DD1C3D">
        <w:trPr>
          <w:trHeight w:val="261"/>
          <w:jc w:val="center"/>
        </w:trPr>
        <w:tc>
          <w:tcPr>
            <w:tcW w:w="1339" w:type="dxa"/>
          </w:tcPr>
          <w:p w14:paraId="42AC3E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NY580502</w:t>
            </w:r>
          </w:p>
        </w:tc>
        <w:tc>
          <w:tcPr>
            <w:tcW w:w="3829" w:type="dxa"/>
          </w:tcPr>
          <w:p w14:paraId="64E985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Islip </w:t>
            </w:r>
          </w:p>
        </w:tc>
      </w:tr>
      <w:tr w:rsidR="000374AA" w:rsidRPr="000E16CD" w14:paraId="16DB369F" w14:textId="77777777" w:rsidTr="00DD1C3D">
        <w:trPr>
          <w:trHeight w:val="261"/>
          <w:jc w:val="center"/>
        </w:trPr>
        <w:tc>
          <w:tcPr>
            <w:tcW w:w="1339" w:type="dxa"/>
          </w:tcPr>
          <w:p w14:paraId="7F506C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NY610600</w:t>
            </w:r>
          </w:p>
        </w:tc>
        <w:tc>
          <w:tcPr>
            <w:tcW w:w="3829" w:type="dxa"/>
          </w:tcPr>
          <w:p w14:paraId="4B6FB0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Ithaca </w:t>
            </w:r>
          </w:p>
        </w:tc>
      </w:tr>
      <w:tr w:rsidR="000374AA" w:rsidRPr="000E16CD" w14:paraId="35AC9C17" w14:textId="77777777" w:rsidTr="00DD1C3D">
        <w:trPr>
          <w:trHeight w:val="261"/>
          <w:jc w:val="center"/>
        </w:trPr>
        <w:tc>
          <w:tcPr>
            <w:tcW w:w="1339" w:type="dxa"/>
          </w:tcPr>
          <w:p w14:paraId="72CB38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NY061700</w:t>
            </w:r>
          </w:p>
        </w:tc>
        <w:tc>
          <w:tcPr>
            <w:tcW w:w="3829" w:type="dxa"/>
          </w:tcPr>
          <w:p w14:paraId="795464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Jamestown </w:t>
            </w:r>
          </w:p>
        </w:tc>
      </w:tr>
      <w:tr w:rsidR="000374AA" w:rsidRPr="000E16CD" w14:paraId="71DDB0F6" w14:textId="77777777" w:rsidTr="00DD1C3D">
        <w:trPr>
          <w:trHeight w:val="261"/>
          <w:jc w:val="center"/>
        </w:trPr>
        <w:tc>
          <w:tcPr>
            <w:tcW w:w="1339" w:type="dxa"/>
          </w:tcPr>
          <w:p w14:paraId="39ECE3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NY420411</w:t>
            </w:r>
          </w:p>
        </w:tc>
        <w:tc>
          <w:tcPr>
            <w:tcW w:w="3829" w:type="dxa"/>
          </w:tcPr>
          <w:p w14:paraId="4FCFCC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Jamesville-Dewitt</w:t>
            </w:r>
          </w:p>
        </w:tc>
      </w:tr>
      <w:tr w:rsidR="000374AA" w:rsidRPr="000E16CD" w14:paraId="275E7F6C" w14:textId="77777777" w:rsidTr="00DD1C3D">
        <w:trPr>
          <w:trHeight w:val="261"/>
          <w:jc w:val="center"/>
        </w:trPr>
        <w:tc>
          <w:tcPr>
            <w:tcW w:w="1339" w:type="dxa"/>
          </w:tcPr>
          <w:p w14:paraId="60DACB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NY572702</w:t>
            </w:r>
          </w:p>
        </w:tc>
        <w:tc>
          <w:tcPr>
            <w:tcW w:w="3829" w:type="dxa"/>
          </w:tcPr>
          <w:p w14:paraId="44B9CF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Jasper-Trpsbrg</w:t>
            </w:r>
          </w:p>
        </w:tc>
      </w:tr>
      <w:tr w:rsidR="000374AA" w:rsidRPr="000E16CD" w14:paraId="5BCB979E" w14:textId="77777777" w:rsidTr="00DD1C3D">
        <w:trPr>
          <w:trHeight w:val="261"/>
          <w:jc w:val="center"/>
        </w:trPr>
        <w:tc>
          <w:tcPr>
            <w:tcW w:w="1339" w:type="dxa"/>
          </w:tcPr>
          <w:p w14:paraId="6F4B0D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NY591502</w:t>
            </w:r>
          </w:p>
        </w:tc>
        <w:tc>
          <w:tcPr>
            <w:tcW w:w="3829" w:type="dxa"/>
          </w:tcPr>
          <w:p w14:paraId="2D4C1B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Jeff Youngsville</w:t>
            </w:r>
          </w:p>
        </w:tc>
      </w:tr>
      <w:tr w:rsidR="000374AA" w:rsidRPr="000E16CD" w14:paraId="6E748EF4" w14:textId="77777777" w:rsidTr="00DD1C3D">
        <w:trPr>
          <w:trHeight w:val="261"/>
          <w:jc w:val="center"/>
        </w:trPr>
        <w:tc>
          <w:tcPr>
            <w:tcW w:w="1339" w:type="dxa"/>
          </w:tcPr>
          <w:p w14:paraId="2C847C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NY540901</w:t>
            </w:r>
          </w:p>
        </w:tc>
        <w:tc>
          <w:tcPr>
            <w:tcW w:w="3829" w:type="dxa"/>
          </w:tcPr>
          <w:p w14:paraId="71B601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Jefferson </w:t>
            </w:r>
          </w:p>
        </w:tc>
      </w:tr>
      <w:tr w:rsidR="000374AA" w:rsidRPr="000E16CD" w14:paraId="74575B22" w14:textId="77777777" w:rsidTr="00DD1C3D">
        <w:trPr>
          <w:trHeight w:val="261"/>
          <w:jc w:val="center"/>
        </w:trPr>
        <w:tc>
          <w:tcPr>
            <w:tcW w:w="1339" w:type="dxa"/>
          </w:tcPr>
          <w:p w14:paraId="089D06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NY280515</w:t>
            </w:r>
          </w:p>
        </w:tc>
        <w:tc>
          <w:tcPr>
            <w:tcW w:w="3829" w:type="dxa"/>
          </w:tcPr>
          <w:p w14:paraId="0B19B5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Jericho </w:t>
            </w:r>
          </w:p>
        </w:tc>
      </w:tr>
      <w:tr w:rsidR="000374AA" w:rsidRPr="000E16CD" w14:paraId="79DB6641" w14:textId="77777777" w:rsidTr="00DD1C3D">
        <w:trPr>
          <w:trHeight w:val="261"/>
          <w:jc w:val="center"/>
        </w:trPr>
        <w:tc>
          <w:tcPr>
            <w:tcW w:w="1339" w:type="dxa"/>
          </w:tcPr>
          <w:p w14:paraId="565010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NY630601</w:t>
            </w:r>
          </w:p>
        </w:tc>
        <w:tc>
          <w:tcPr>
            <w:tcW w:w="3829" w:type="dxa"/>
          </w:tcPr>
          <w:p w14:paraId="58A62B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Johnsburg</w:t>
            </w:r>
          </w:p>
        </w:tc>
      </w:tr>
      <w:tr w:rsidR="000374AA" w:rsidRPr="000E16CD" w14:paraId="3121A509" w14:textId="77777777" w:rsidTr="00DD1C3D">
        <w:trPr>
          <w:trHeight w:val="261"/>
          <w:jc w:val="center"/>
        </w:trPr>
        <w:tc>
          <w:tcPr>
            <w:tcW w:w="1339" w:type="dxa"/>
          </w:tcPr>
          <w:p w14:paraId="70EEBE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NY031502</w:t>
            </w:r>
          </w:p>
        </w:tc>
        <w:tc>
          <w:tcPr>
            <w:tcW w:w="3829" w:type="dxa"/>
          </w:tcPr>
          <w:p w14:paraId="11FCFA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Johnson City </w:t>
            </w:r>
          </w:p>
        </w:tc>
      </w:tr>
      <w:tr w:rsidR="000374AA" w:rsidRPr="000E16CD" w14:paraId="6197325A" w14:textId="77777777" w:rsidTr="00DD1C3D">
        <w:trPr>
          <w:trHeight w:val="261"/>
          <w:jc w:val="center"/>
        </w:trPr>
        <w:tc>
          <w:tcPr>
            <w:tcW w:w="1339" w:type="dxa"/>
          </w:tcPr>
          <w:p w14:paraId="72C52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NY170600</w:t>
            </w:r>
          </w:p>
        </w:tc>
        <w:tc>
          <w:tcPr>
            <w:tcW w:w="3829" w:type="dxa"/>
          </w:tcPr>
          <w:p w14:paraId="0FE1B9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Johnstown </w:t>
            </w:r>
          </w:p>
        </w:tc>
      </w:tr>
      <w:tr w:rsidR="000374AA" w:rsidRPr="000E16CD" w14:paraId="6185DD58" w14:textId="77777777" w:rsidTr="00DD1C3D">
        <w:trPr>
          <w:trHeight w:val="261"/>
          <w:jc w:val="center"/>
        </w:trPr>
        <w:tc>
          <w:tcPr>
            <w:tcW w:w="1339" w:type="dxa"/>
          </w:tcPr>
          <w:p w14:paraId="00739D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NY420501</w:t>
            </w:r>
          </w:p>
        </w:tc>
        <w:tc>
          <w:tcPr>
            <w:tcW w:w="3829" w:type="dxa"/>
          </w:tcPr>
          <w:p w14:paraId="6E6987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Jordan Elbridge</w:t>
            </w:r>
          </w:p>
        </w:tc>
      </w:tr>
      <w:tr w:rsidR="000374AA" w:rsidRPr="000E16CD" w14:paraId="78F2E1FA" w14:textId="77777777" w:rsidTr="00DD1C3D">
        <w:trPr>
          <w:trHeight w:val="261"/>
          <w:jc w:val="center"/>
        </w:trPr>
        <w:tc>
          <w:tcPr>
            <w:tcW w:w="1339" w:type="dxa"/>
          </w:tcPr>
          <w:p w14:paraId="67896F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NY660101</w:t>
            </w:r>
          </w:p>
        </w:tc>
        <w:tc>
          <w:tcPr>
            <w:tcW w:w="3829" w:type="dxa"/>
          </w:tcPr>
          <w:p w14:paraId="1E95EE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Katonah Lewisboro</w:t>
            </w:r>
          </w:p>
        </w:tc>
      </w:tr>
      <w:tr w:rsidR="000374AA" w:rsidRPr="000E16CD" w14:paraId="22FD0A58" w14:textId="77777777" w:rsidTr="00DD1C3D">
        <w:trPr>
          <w:trHeight w:val="261"/>
          <w:jc w:val="center"/>
        </w:trPr>
        <w:tc>
          <w:tcPr>
            <w:tcW w:w="1339" w:type="dxa"/>
          </w:tcPr>
          <w:p w14:paraId="18D420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NY150601</w:t>
            </w:r>
          </w:p>
        </w:tc>
        <w:tc>
          <w:tcPr>
            <w:tcW w:w="3829" w:type="dxa"/>
          </w:tcPr>
          <w:p w14:paraId="1CE89D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Keene </w:t>
            </w:r>
          </w:p>
        </w:tc>
      </w:tr>
      <w:tr w:rsidR="000374AA" w:rsidRPr="000E16CD" w14:paraId="3109CA2B" w14:textId="77777777" w:rsidTr="00DD1C3D">
        <w:trPr>
          <w:trHeight w:val="261"/>
          <w:jc w:val="center"/>
        </w:trPr>
        <w:tc>
          <w:tcPr>
            <w:tcW w:w="1339" w:type="dxa"/>
          </w:tcPr>
          <w:p w14:paraId="60828A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NY450607</w:t>
            </w:r>
          </w:p>
        </w:tc>
        <w:tc>
          <w:tcPr>
            <w:tcW w:w="3829" w:type="dxa"/>
          </w:tcPr>
          <w:p w14:paraId="0B03EF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Kendall </w:t>
            </w:r>
          </w:p>
        </w:tc>
      </w:tr>
      <w:tr w:rsidR="000374AA" w:rsidRPr="000E16CD" w14:paraId="600A775E" w14:textId="77777777" w:rsidTr="00DD1C3D">
        <w:trPr>
          <w:trHeight w:val="261"/>
          <w:jc w:val="center"/>
        </w:trPr>
        <w:tc>
          <w:tcPr>
            <w:tcW w:w="1339" w:type="dxa"/>
          </w:tcPr>
          <w:p w14:paraId="5F9D9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NY142601</w:t>
            </w:r>
          </w:p>
        </w:tc>
        <w:tc>
          <w:tcPr>
            <w:tcW w:w="3829" w:type="dxa"/>
          </w:tcPr>
          <w:p w14:paraId="3B4BA5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Kenmore </w:t>
            </w:r>
          </w:p>
        </w:tc>
      </w:tr>
      <w:tr w:rsidR="000374AA" w:rsidRPr="000E16CD" w14:paraId="3B4E1FC7" w14:textId="77777777" w:rsidTr="00DD1C3D">
        <w:trPr>
          <w:trHeight w:val="261"/>
          <w:jc w:val="center"/>
        </w:trPr>
        <w:tc>
          <w:tcPr>
            <w:tcW w:w="1339" w:type="dxa"/>
          </w:tcPr>
          <w:p w14:paraId="0C923A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NY101401</w:t>
            </w:r>
          </w:p>
        </w:tc>
        <w:tc>
          <w:tcPr>
            <w:tcW w:w="3829" w:type="dxa"/>
          </w:tcPr>
          <w:p w14:paraId="60DDE2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Kinderhook</w:t>
            </w:r>
          </w:p>
        </w:tc>
      </w:tr>
      <w:tr w:rsidR="000374AA" w:rsidRPr="000E16CD" w14:paraId="204BE9C5" w14:textId="77777777" w:rsidTr="00DD1C3D">
        <w:trPr>
          <w:trHeight w:val="261"/>
          <w:jc w:val="center"/>
        </w:trPr>
        <w:tc>
          <w:tcPr>
            <w:tcW w:w="1339" w:type="dxa"/>
          </w:tcPr>
          <w:p w14:paraId="3F25E4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NY580805</w:t>
            </w:r>
          </w:p>
        </w:tc>
        <w:tc>
          <w:tcPr>
            <w:tcW w:w="3829" w:type="dxa"/>
          </w:tcPr>
          <w:p w14:paraId="2BC42F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 Park </w:t>
            </w:r>
          </w:p>
        </w:tc>
      </w:tr>
      <w:tr w:rsidR="000374AA" w:rsidRPr="000E16CD" w14:paraId="0AACFB7D" w14:textId="77777777" w:rsidTr="00DD1C3D">
        <w:trPr>
          <w:trHeight w:val="261"/>
          <w:jc w:val="center"/>
        </w:trPr>
        <w:tc>
          <w:tcPr>
            <w:tcW w:w="1339" w:type="dxa"/>
          </w:tcPr>
          <w:p w14:paraId="1B53EB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NY620600</w:t>
            </w:r>
          </w:p>
        </w:tc>
        <w:tc>
          <w:tcPr>
            <w:tcW w:w="3829" w:type="dxa"/>
          </w:tcPr>
          <w:p w14:paraId="7D6E47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Kingston </w:t>
            </w:r>
          </w:p>
        </w:tc>
      </w:tr>
      <w:tr w:rsidR="000374AA" w:rsidRPr="000E16CD" w14:paraId="1B527CCD" w14:textId="77777777" w:rsidTr="00DD1C3D">
        <w:trPr>
          <w:trHeight w:val="261"/>
          <w:jc w:val="center"/>
        </w:trPr>
        <w:tc>
          <w:tcPr>
            <w:tcW w:w="1339" w:type="dxa"/>
          </w:tcPr>
          <w:p w14:paraId="2938AD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NY441202</w:t>
            </w:r>
          </w:p>
        </w:tc>
        <w:tc>
          <w:tcPr>
            <w:tcW w:w="3829" w:type="dxa"/>
          </w:tcPr>
          <w:p w14:paraId="7E5844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Kiryas Joel</w:t>
            </w:r>
          </w:p>
        </w:tc>
      </w:tr>
      <w:tr w:rsidR="000374AA" w:rsidRPr="000E16CD" w14:paraId="2DC68EF7" w14:textId="77777777" w:rsidTr="00DD1C3D">
        <w:trPr>
          <w:trHeight w:val="261"/>
          <w:jc w:val="center"/>
        </w:trPr>
        <w:tc>
          <w:tcPr>
            <w:tcW w:w="1339" w:type="dxa"/>
          </w:tcPr>
          <w:p w14:paraId="468A92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NY221401</w:t>
            </w:r>
          </w:p>
        </w:tc>
        <w:tc>
          <w:tcPr>
            <w:tcW w:w="3829" w:type="dxa"/>
          </w:tcPr>
          <w:p w14:paraId="4D2209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 Fargeville</w:t>
            </w:r>
          </w:p>
        </w:tc>
      </w:tr>
      <w:tr w:rsidR="000374AA" w:rsidRPr="000E16CD" w14:paraId="3335F9DA" w14:textId="77777777" w:rsidTr="00DD1C3D">
        <w:trPr>
          <w:trHeight w:val="261"/>
          <w:jc w:val="center"/>
        </w:trPr>
        <w:tc>
          <w:tcPr>
            <w:tcW w:w="1339" w:type="dxa"/>
          </w:tcPr>
          <w:p w14:paraId="356753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NY141800</w:t>
            </w:r>
          </w:p>
        </w:tc>
        <w:tc>
          <w:tcPr>
            <w:tcW w:w="3829" w:type="dxa"/>
          </w:tcPr>
          <w:p w14:paraId="57ECD1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Lackawanna </w:t>
            </w:r>
          </w:p>
        </w:tc>
      </w:tr>
      <w:tr w:rsidR="000374AA" w:rsidRPr="000E16CD" w14:paraId="714600AD" w14:textId="77777777" w:rsidTr="00DD1C3D">
        <w:trPr>
          <w:trHeight w:val="261"/>
          <w:jc w:val="center"/>
        </w:trPr>
        <w:tc>
          <w:tcPr>
            <w:tcW w:w="1339" w:type="dxa"/>
          </w:tcPr>
          <w:p w14:paraId="38BEE5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NY420807</w:t>
            </w:r>
          </w:p>
        </w:tc>
        <w:tc>
          <w:tcPr>
            <w:tcW w:w="3829" w:type="dxa"/>
          </w:tcPr>
          <w:p w14:paraId="0E7D20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w:t>
            </w:r>
            <w:r>
              <w:rPr>
                <w:rFonts w:ascii="Bookman Old Style" w:hAnsi="Bookman Old Style" w:cs="Arial"/>
                <w:color w:val="000000"/>
                <w:sz w:val="22"/>
                <w:szCs w:val="22"/>
              </w:rPr>
              <w:t>F</w:t>
            </w:r>
            <w:r w:rsidRPr="000E16CD">
              <w:rPr>
                <w:rFonts w:ascii="Bookman Old Style" w:hAnsi="Bookman Old Style" w:cs="Arial"/>
                <w:color w:val="000000"/>
                <w:sz w:val="22"/>
                <w:szCs w:val="22"/>
              </w:rPr>
              <w:t xml:space="preserve">ayette </w:t>
            </w:r>
          </w:p>
        </w:tc>
      </w:tr>
      <w:tr w:rsidR="000374AA" w:rsidRPr="000E16CD" w14:paraId="743EF4C8" w14:textId="77777777" w:rsidTr="00DD1C3D">
        <w:trPr>
          <w:trHeight w:val="261"/>
          <w:jc w:val="center"/>
        </w:trPr>
        <w:tc>
          <w:tcPr>
            <w:tcW w:w="1339" w:type="dxa"/>
          </w:tcPr>
          <w:p w14:paraId="2594EE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NY630701</w:t>
            </w:r>
          </w:p>
        </w:tc>
        <w:tc>
          <w:tcPr>
            <w:tcW w:w="3829" w:type="dxa"/>
          </w:tcPr>
          <w:p w14:paraId="5D933A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George </w:t>
            </w:r>
          </w:p>
        </w:tc>
      </w:tr>
      <w:tr w:rsidR="000374AA" w:rsidRPr="000E16CD" w14:paraId="628D52F2" w14:textId="77777777" w:rsidTr="00DD1C3D">
        <w:trPr>
          <w:trHeight w:val="261"/>
          <w:jc w:val="center"/>
        </w:trPr>
        <w:tc>
          <w:tcPr>
            <w:tcW w:w="1339" w:type="dxa"/>
          </w:tcPr>
          <w:p w14:paraId="2E4199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NY151102</w:t>
            </w:r>
          </w:p>
        </w:tc>
        <w:tc>
          <w:tcPr>
            <w:tcW w:w="3829" w:type="dxa"/>
          </w:tcPr>
          <w:p w14:paraId="259BBC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Placid </w:t>
            </w:r>
          </w:p>
        </w:tc>
      </w:tr>
      <w:tr w:rsidR="000374AA" w:rsidRPr="000E16CD" w14:paraId="3B7B82B9" w14:textId="77777777" w:rsidTr="00DD1C3D">
        <w:trPr>
          <w:trHeight w:val="261"/>
          <w:jc w:val="center"/>
        </w:trPr>
        <w:tc>
          <w:tcPr>
            <w:tcW w:w="1339" w:type="dxa"/>
          </w:tcPr>
          <w:p w14:paraId="62B3EB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NY200601</w:t>
            </w:r>
          </w:p>
        </w:tc>
        <w:tc>
          <w:tcPr>
            <w:tcW w:w="3829" w:type="dxa"/>
          </w:tcPr>
          <w:p w14:paraId="2B6422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Lake Pleasant</w:t>
            </w:r>
          </w:p>
        </w:tc>
      </w:tr>
      <w:tr w:rsidR="000374AA" w:rsidRPr="000E16CD" w14:paraId="170ED5D1" w14:textId="77777777" w:rsidTr="00DD1C3D">
        <w:trPr>
          <w:trHeight w:val="261"/>
          <w:jc w:val="center"/>
        </w:trPr>
        <w:tc>
          <w:tcPr>
            <w:tcW w:w="1339" w:type="dxa"/>
          </w:tcPr>
          <w:p w14:paraId="0C52D4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NY662401</w:t>
            </w:r>
          </w:p>
        </w:tc>
        <w:tc>
          <w:tcPr>
            <w:tcW w:w="3829" w:type="dxa"/>
          </w:tcPr>
          <w:p w14:paraId="60BEE9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Lakeland </w:t>
            </w:r>
          </w:p>
        </w:tc>
      </w:tr>
      <w:tr w:rsidR="000374AA" w:rsidRPr="000E16CD" w14:paraId="30B20A4B" w14:textId="77777777" w:rsidTr="00DD1C3D">
        <w:trPr>
          <w:trHeight w:val="261"/>
          <w:jc w:val="center"/>
        </w:trPr>
        <w:tc>
          <w:tcPr>
            <w:tcW w:w="1339" w:type="dxa"/>
          </w:tcPr>
          <w:p w14:paraId="2F2D82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NY141901</w:t>
            </w:r>
          </w:p>
        </w:tc>
        <w:tc>
          <w:tcPr>
            <w:tcW w:w="3829" w:type="dxa"/>
          </w:tcPr>
          <w:p w14:paraId="7FE5DF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Lancaster </w:t>
            </w:r>
          </w:p>
        </w:tc>
      </w:tr>
      <w:tr w:rsidR="000374AA" w:rsidRPr="000E16CD" w14:paraId="34AC83A3" w14:textId="77777777" w:rsidTr="00DD1C3D">
        <w:trPr>
          <w:trHeight w:val="261"/>
          <w:jc w:val="center"/>
        </w:trPr>
        <w:tc>
          <w:tcPr>
            <w:tcW w:w="1339" w:type="dxa"/>
          </w:tcPr>
          <w:p w14:paraId="39419E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NY610801</w:t>
            </w:r>
          </w:p>
        </w:tc>
        <w:tc>
          <w:tcPr>
            <w:tcW w:w="3829" w:type="dxa"/>
          </w:tcPr>
          <w:p w14:paraId="257280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Lansing </w:t>
            </w:r>
          </w:p>
        </w:tc>
      </w:tr>
      <w:tr w:rsidR="000374AA" w:rsidRPr="000E16CD" w14:paraId="7978774D" w14:textId="77777777" w:rsidTr="00DD1C3D">
        <w:trPr>
          <w:trHeight w:val="261"/>
          <w:jc w:val="center"/>
        </w:trPr>
        <w:tc>
          <w:tcPr>
            <w:tcW w:w="1339" w:type="dxa"/>
          </w:tcPr>
          <w:p w14:paraId="5942C1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NY490601</w:t>
            </w:r>
          </w:p>
        </w:tc>
        <w:tc>
          <w:tcPr>
            <w:tcW w:w="3829" w:type="dxa"/>
          </w:tcPr>
          <w:p w14:paraId="710C21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Lansingburgh</w:t>
            </w:r>
          </w:p>
        </w:tc>
      </w:tr>
      <w:tr w:rsidR="000374AA" w:rsidRPr="000E16CD" w14:paraId="44047614" w14:textId="77777777" w:rsidTr="00DD1C3D">
        <w:trPr>
          <w:trHeight w:val="261"/>
          <w:jc w:val="center"/>
        </w:trPr>
        <w:tc>
          <w:tcPr>
            <w:tcW w:w="1339" w:type="dxa"/>
          </w:tcPr>
          <w:p w14:paraId="1D85C5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NY470801</w:t>
            </w:r>
          </w:p>
        </w:tc>
        <w:tc>
          <w:tcPr>
            <w:tcW w:w="3829" w:type="dxa"/>
          </w:tcPr>
          <w:p w14:paraId="2FEA21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Laurens</w:t>
            </w:r>
          </w:p>
        </w:tc>
      </w:tr>
      <w:tr w:rsidR="000374AA" w:rsidRPr="000E16CD" w14:paraId="67376308" w14:textId="77777777" w:rsidTr="00DD1C3D">
        <w:trPr>
          <w:trHeight w:val="261"/>
          <w:jc w:val="center"/>
        </w:trPr>
        <w:tc>
          <w:tcPr>
            <w:tcW w:w="1339" w:type="dxa"/>
          </w:tcPr>
          <w:p w14:paraId="7A32A7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NY280215</w:t>
            </w:r>
          </w:p>
        </w:tc>
        <w:tc>
          <w:tcPr>
            <w:tcW w:w="3829" w:type="dxa"/>
          </w:tcPr>
          <w:p w14:paraId="044BB3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Lawrence </w:t>
            </w:r>
          </w:p>
        </w:tc>
      </w:tr>
      <w:tr w:rsidR="000374AA" w:rsidRPr="000E16CD" w14:paraId="283E6AA6" w14:textId="77777777" w:rsidTr="00DD1C3D">
        <w:trPr>
          <w:trHeight w:val="261"/>
          <w:jc w:val="center"/>
        </w:trPr>
        <w:tc>
          <w:tcPr>
            <w:tcW w:w="1339" w:type="dxa"/>
          </w:tcPr>
          <w:p w14:paraId="52DF1C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NY181001</w:t>
            </w:r>
          </w:p>
        </w:tc>
        <w:tc>
          <w:tcPr>
            <w:tcW w:w="3829" w:type="dxa"/>
          </w:tcPr>
          <w:p w14:paraId="5456FD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 Roy</w:t>
            </w:r>
          </w:p>
        </w:tc>
      </w:tr>
      <w:tr w:rsidR="000374AA" w:rsidRPr="000E16CD" w14:paraId="039D3304" w14:textId="77777777" w:rsidTr="00DD1C3D">
        <w:trPr>
          <w:trHeight w:val="261"/>
          <w:jc w:val="center"/>
        </w:trPr>
        <w:tc>
          <w:tcPr>
            <w:tcW w:w="1339" w:type="dxa"/>
          </w:tcPr>
          <w:p w14:paraId="7D8E39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NY670401</w:t>
            </w:r>
          </w:p>
        </w:tc>
        <w:tc>
          <w:tcPr>
            <w:tcW w:w="3829" w:type="dxa"/>
          </w:tcPr>
          <w:p w14:paraId="543EAD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Letchworth</w:t>
            </w:r>
          </w:p>
        </w:tc>
      </w:tr>
      <w:tr w:rsidR="000374AA" w:rsidRPr="000E16CD" w14:paraId="2C920709" w14:textId="77777777" w:rsidTr="00DD1C3D">
        <w:trPr>
          <w:trHeight w:val="261"/>
          <w:jc w:val="center"/>
        </w:trPr>
        <w:tc>
          <w:tcPr>
            <w:tcW w:w="1339" w:type="dxa"/>
          </w:tcPr>
          <w:p w14:paraId="40BAC8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NY280205</w:t>
            </w:r>
          </w:p>
        </w:tc>
        <w:tc>
          <w:tcPr>
            <w:tcW w:w="3829" w:type="dxa"/>
          </w:tcPr>
          <w:p w14:paraId="58B4D6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Levittown </w:t>
            </w:r>
          </w:p>
        </w:tc>
      </w:tr>
      <w:tr w:rsidR="000374AA" w:rsidRPr="000E16CD" w14:paraId="5433FF6E" w14:textId="77777777" w:rsidTr="00DD1C3D">
        <w:trPr>
          <w:trHeight w:val="261"/>
          <w:jc w:val="center"/>
        </w:trPr>
        <w:tc>
          <w:tcPr>
            <w:tcW w:w="1339" w:type="dxa"/>
          </w:tcPr>
          <w:p w14:paraId="7924A1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NY400301</w:t>
            </w:r>
          </w:p>
        </w:tc>
        <w:tc>
          <w:tcPr>
            <w:tcW w:w="3829" w:type="dxa"/>
          </w:tcPr>
          <w:p w14:paraId="0D42BC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Lewiston Porter</w:t>
            </w:r>
          </w:p>
        </w:tc>
      </w:tr>
      <w:tr w:rsidR="000374AA" w:rsidRPr="000E16CD" w14:paraId="1E9FBDA3" w14:textId="77777777" w:rsidTr="00DD1C3D">
        <w:trPr>
          <w:trHeight w:val="261"/>
          <w:jc w:val="center"/>
        </w:trPr>
        <w:tc>
          <w:tcPr>
            <w:tcW w:w="1339" w:type="dxa"/>
          </w:tcPr>
          <w:p w14:paraId="69DB03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NY590901</w:t>
            </w:r>
          </w:p>
        </w:tc>
        <w:tc>
          <w:tcPr>
            <w:tcW w:w="3829" w:type="dxa"/>
          </w:tcPr>
          <w:p w14:paraId="121730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Liberty </w:t>
            </w:r>
          </w:p>
        </w:tc>
      </w:tr>
      <w:tr w:rsidR="000374AA" w:rsidRPr="000E16CD" w14:paraId="23A72AF0" w14:textId="77777777" w:rsidTr="00DD1C3D">
        <w:trPr>
          <w:trHeight w:val="261"/>
          <w:jc w:val="center"/>
        </w:trPr>
        <w:tc>
          <w:tcPr>
            <w:tcW w:w="1339" w:type="dxa"/>
          </w:tcPr>
          <w:p w14:paraId="713ACB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NY580104</w:t>
            </w:r>
          </w:p>
        </w:tc>
        <w:tc>
          <w:tcPr>
            <w:tcW w:w="3829" w:type="dxa"/>
          </w:tcPr>
          <w:p w14:paraId="77A8D9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Lindenhurst </w:t>
            </w:r>
          </w:p>
        </w:tc>
      </w:tr>
      <w:tr w:rsidR="000374AA" w:rsidRPr="000E16CD" w14:paraId="4443058B" w14:textId="77777777" w:rsidTr="00DD1C3D">
        <w:trPr>
          <w:trHeight w:val="261"/>
          <w:jc w:val="center"/>
        </w:trPr>
        <w:tc>
          <w:tcPr>
            <w:tcW w:w="1339" w:type="dxa"/>
          </w:tcPr>
          <w:p w14:paraId="5F26F9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NY511602</w:t>
            </w:r>
          </w:p>
        </w:tc>
        <w:tc>
          <w:tcPr>
            <w:tcW w:w="3829" w:type="dxa"/>
          </w:tcPr>
          <w:p w14:paraId="754071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Lisbon </w:t>
            </w:r>
          </w:p>
        </w:tc>
      </w:tr>
      <w:tr w:rsidR="000374AA" w:rsidRPr="000E16CD" w14:paraId="22B94430" w14:textId="77777777" w:rsidTr="00DD1C3D">
        <w:trPr>
          <w:trHeight w:val="261"/>
          <w:jc w:val="center"/>
        </w:trPr>
        <w:tc>
          <w:tcPr>
            <w:tcW w:w="1339" w:type="dxa"/>
          </w:tcPr>
          <w:p w14:paraId="5A388D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NY210800</w:t>
            </w:r>
          </w:p>
        </w:tc>
        <w:tc>
          <w:tcPr>
            <w:tcW w:w="3829" w:type="dxa"/>
          </w:tcPr>
          <w:p w14:paraId="46A77E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Little Falls</w:t>
            </w:r>
          </w:p>
        </w:tc>
      </w:tr>
      <w:tr w:rsidR="000374AA" w:rsidRPr="000E16CD" w14:paraId="211FB379" w14:textId="77777777" w:rsidTr="00DD1C3D">
        <w:trPr>
          <w:trHeight w:val="261"/>
          <w:jc w:val="center"/>
        </w:trPr>
        <w:tc>
          <w:tcPr>
            <w:tcW w:w="1339" w:type="dxa"/>
          </w:tcPr>
          <w:p w14:paraId="3879AF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NY421501</w:t>
            </w:r>
          </w:p>
        </w:tc>
        <w:tc>
          <w:tcPr>
            <w:tcW w:w="3829" w:type="dxa"/>
          </w:tcPr>
          <w:p w14:paraId="2F5313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Liverpool </w:t>
            </w:r>
          </w:p>
        </w:tc>
      </w:tr>
      <w:tr w:rsidR="000374AA" w:rsidRPr="000E16CD" w14:paraId="7C4F8E49" w14:textId="77777777" w:rsidTr="00DD1C3D">
        <w:trPr>
          <w:trHeight w:val="261"/>
          <w:jc w:val="center"/>
        </w:trPr>
        <w:tc>
          <w:tcPr>
            <w:tcW w:w="1339" w:type="dxa"/>
          </w:tcPr>
          <w:p w14:paraId="5834F5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NY591302</w:t>
            </w:r>
          </w:p>
        </w:tc>
        <w:tc>
          <w:tcPr>
            <w:tcW w:w="3829" w:type="dxa"/>
          </w:tcPr>
          <w:p w14:paraId="02BF34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Livingston Manor</w:t>
            </w:r>
          </w:p>
        </w:tc>
      </w:tr>
      <w:tr w:rsidR="000374AA" w:rsidRPr="000E16CD" w14:paraId="644CB47F" w14:textId="77777777" w:rsidTr="00DD1C3D">
        <w:trPr>
          <w:trHeight w:val="261"/>
          <w:jc w:val="center"/>
        </w:trPr>
        <w:tc>
          <w:tcPr>
            <w:tcW w:w="1339" w:type="dxa"/>
          </w:tcPr>
          <w:p w14:paraId="131285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NY240801</w:t>
            </w:r>
          </w:p>
        </w:tc>
        <w:tc>
          <w:tcPr>
            <w:tcW w:w="3829" w:type="dxa"/>
          </w:tcPr>
          <w:p w14:paraId="48A7B1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Livonia </w:t>
            </w:r>
          </w:p>
        </w:tc>
      </w:tr>
      <w:tr w:rsidR="000374AA" w:rsidRPr="000E16CD" w14:paraId="084EC7F5" w14:textId="77777777" w:rsidTr="00DD1C3D">
        <w:trPr>
          <w:trHeight w:val="261"/>
          <w:jc w:val="center"/>
        </w:trPr>
        <w:tc>
          <w:tcPr>
            <w:tcW w:w="1339" w:type="dxa"/>
          </w:tcPr>
          <w:p w14:paraId="6DB559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NY400400</w:t>
            </w:r>
          </w:p>
        </w:tc>
        <w:tc>
          <w:tcPr>
            <w:tcW w:w="3829" w:type="dxa"/>
          </w:tcPr>
          <w:p w14:paraId="612FF8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Lockport </w:t>
            </w:r>
          </w:p>
        </w:tc>
      </w:tr>
      <w:tr w:rsidR="000374AA" w:rsidRPr="000E16CD" w14:paraId="0E8CC351" w14:textId="77777777" w:rsidTr="00DD1C3D">
        <w:trPr>
          <w:trHeight w:val="261"/>
          <w:jc w:val="center"/>
        </w:trPr>
        <w:tc>
          <w:tcPr>
            <w:tcW w:w="1339" w:type="dxa"/>
          </w:tcPr>
          <w:p w14:paraId="5159BD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NY280503</w:t>
            </w:r>
          </w:p>
        </w:tc>
        <w:tc>
          <w:tcPr>
            <w:tcW w:w="3829" w:type="dxa"/>
          </w:tcPr>
          <w:p w14:paraId="7AD312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Locust Valley </w:t>
            </w:r>
          </w:p>
        </w:tc>
      </w:tr>
      <w:tr w:rsidR="000374AA" w:rsidRPr="000E16CD" w14:paraId="07A04E7F" w14:textId="77777777" w:rsidTr="00DD1C3D">
        <w:trPr>
          <w:trHeight w:val="261"/>
          <w:jc w:val="center"/>
        </w:trPr>
        <w:tc>
          <w:tcPr>
            <w:tcW w:w="1339" w:type="dxa"/>
          </w:tcPr>
          <w:p w14:paraId="492DA5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NY280300</w:t>
            </w:r>
          </w:p>
        </w:tc>
        <w:tc>
          <w:tcPr>
            <w:tcW w:w="3829" w:type="dxa"/>
          </w:tcPr>
          <w:p w14:paraId="773357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Beach </w:t>
            </w:r>
          </w:p>
        </w:tc>
      </w:tr>
      <w:tr w:rsidR="000374AA" w:rsidRPr="000E16CD" w14:paraId="43E6BC3B" w14:textId="77777777" w:rsidTr="00DD1C3D">
        <w:trPr>
          <w:trHeight w:val="261"/>
          <w:jc w:val="center"/>
        </w:trPr>
        <w:tc>
          <w:tcPr>
            <w:tcW w:w="1339" w:type="dxa"/>
          </w:tcPr>
          <w:p w14:paraId="2BF002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NY200701</w:t>
            </w:r>
          </w:p>
        </w:tc>
        <w:tc>
          <w:tcPr>
            <w:tcW w:w="3829" w:type="dxa"/>
          </w:tcPr>
          <w:p w14:paraId="319BDF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Lake </w:t>
            </w:r>
          </w:p>
        </w:tc>
      </w:tr>
      <w:tr w:rsidR="000374AA" w:rsidRPr="000E16CD" w14:paraId="0C90C441" w14:textId="77777777" w:rsidTr="00DD1C3D">
        <w:trPr>
          <w:trHeight w:val="261"/>
          <w:jc w:val="center"/>
        </w:trPr>
        <w:tc>
          <w:tcPr>
            <w:tcW w:w="1339" w:type="dxa"/>
          </w:tcPr>
          <w:p w14:paraId="05CFF2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NY580212</w:t>
            </w:r>
          </w:p>
        </w:tc>
        <w:tc>
          <w:tcPr>
            <w:tcW w:w="3829" w:type="dxa"/>
          </w:tcPr>
          <w:p w14:paraId="159EEA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Longwood</w:t>
            </w:r>
          </w:p>
        </w:tc>
      </w:tr>
      <w:tr w:rsidR="000374AA" w:rsidRPr="000E16CD" w14:paraId="0829FD01" w14:textId="77777777" w:rsidTr="00DD1C3D">
        <w:trPr>
          <w:trHeight w:val="261"/>
          <w:jc w:val="center"/>
        </w:trPr>
        <w:tc>
          <w:tcPr>
            <w:tcW w:w="1339" w:type="dxa"/>
          </w:tcPr>
          <w:p w14:paraId="28C5B1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NY230901</w:t>
            </w:r>
          </w:p>
        </w:tc>
        <w:tc>
          <w:tcPr>
            <w:tcW w:w="3829" w:type="dxa"/>
          </w:tcPr>
          <w:p w14:paraId="43329F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Lowville</w:t>
            </w:r>
          </w:p>
        </w:tc>
      </w:tr>
      <w:tr w:rsidR="000374AA" w:rsidRPr="000E16CD" w14:paraId="2FB78BF5" w14:textId="77777777" w:rsidTr="00DD1C3D">
        <w:trPr>
          <w:trHeight w:val="261"/>
          <w:jc w:val="center"/>
        </w:trPr>
        <w:tc>
          <w:tcPr>
            <w:tcW w:w="1339" w:type="dxa"/>
          </w:tcPr>
          <w:p w14:paraId="4DDBCE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NY221301</w:t>
            </w:r>
          </w:p>
        </w:tc>
        <w:tc>
          <w:tcPr>
            <w:tcW w:w="3829" w:type="dxa"/>
          </w:tcPr>
          <w:p w14:paraId="04864F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Lyme</w:t>
            </w:r>
          </w:p>
        </w:tc>
      </w:tr>
      <w:tr w:rsidR="000374AA" w:rsidRPr="000E16CD" w14:paraId="1F2536BC" w14:textId="77777777" w:rsidTr="00DD1C3D">
        <w:trPr>
          <w:trHeight w:val="261"/>
          <w:jc w:val="center"/>
        </w:trPr>
        <w:tc>
          <w:tcPr>
            <w:tcW w:w="1339" w:type="dxa"/>
          </w:tcPr>
          <w:p w14:paraId="2F80F0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NY280220</w:t>
            </w:r>
          </w:p>
        </w:tc>
        <w:tc>
          <w:tcPr>
            <w:tcW w:w="3829" w:type="dxa"/>
          </w:tcPr>
          <w:p w14:paraId="00A398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Lynbrook </w:t>
            </w:r>
          </w:p>
        </w:tc>
      </w:tr>
      <w:tr w:rsidR="000374AA" w:rsidRPr="000E16CD" w14:paraId="28A348F8" w14:textId="77777777" w:rsidTr="00DD1C3D">
        <w:trPr>
          <w:trHeight w:val="261"/>
          <w:jc w:val="center"/>
        </w:trPr>
        <w:tc>
          <w:tcPr>
            <w:tcW w:w="1339" w:type="dxa"/>
          </w:tcPr>
          <w:p w14:paraId="71B196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NY421504</w:t>
            </w:r>
          </w:p>
        </w:tc>
        <w:tc>
          <w:tcPr>
            <w:tcW w:w="3829" w:type="dxa"/>
          </w:tcPr>
          <w:p w14:paraId="44F5E6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Lyncourt</w:t>
            </w:r>
          </w:p>
        </w:tc>
      </w:tr>
      <w:tr w:rsidR="000374AA" w:rsidRPr="000E16CD" w14:paraId="35D3F66A" w14:textId="77777777" w:rsidTr="00DD1C3D">
        <w:trPr>
          <w:trHeight w:val="261"/>
          <w:jc w:val="center"/>
        </w:trPr>
        <w:tc>
          <w:tcPr>
            <w:tcW w:w="1339" w:type="dxa"/>
          </w:tcPr>
          <w:p w14:paraId="1B3322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NY451001</w:t>
            </w:r>
          </w:p>
        </w:tc>
        <w:tc>
          <w:tcPr>
            <w:tcW w:w="3829" w:type="dxa"/>
          </w:tcPr>
          <w:p w14:paraId="13BC31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Lyndonville</w:t>
            </w:r>
          </w:p>
        </w:tc>
      </w:tr>
      <w:tr w:rsidR="000374AA" w:rsidRPr="000E16CD" w14:paraId="40B5F426" w14:textId="77777777" w:rsidTr="00DD1C3D">
        <w:trPr>
          <w:trHeight w:val="261"/>
          <w:jc w:val="center"/>
        </w:trPr>
        <w:tc>
          <w:tcPr>
            <w:tcW w:w="1339" w:type="dxa"/>
          </w:tcPr>
          <w:p w14:paraId="1FA105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NY650501</w:t>
            </w:r>
          </w:p>
        </w:tc>
        <w:tc>
          <w:tcPr>
            <w:tcW w:w="3829" w:type="dxa"/>
          </w:tcPr>
          <w:p w14:paraId="7F5D7D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Lyons </w:t>
            </w:r>
          </w:p>
        </w:tc>
      </w:tr>
      <w:tr w:rsidR="000374AA" w:rsidRPr="000E16CD" w14:paraId="4592774D" w14:textId="77777777" w:rsidTr="00DD1C3D">
        <w:trPr>
          <w:trHeight w:val="261"/>
          <w:jc w:val="center"/>
        </w:trPr>
        <w:tc>
          <w:tcPr>
            <w:tcW w:w="1339" w:type="dxa"/>
          </w:tcPr>
          <w:p w14:paraId="1F642F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NY251101</w:t>
            </w:r>
          </w:p>
        </w:tc>
        <w:tc>
          <w:tcPr>
            <w:tcW w:w="3829" w:type="dxa"/>
          </w:tcPr>
          <w:p w14:paraId="616D9F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Madison </w:t>
            </w:r>
          </w:p>
        </w:tc>
      </w:tr>
      <w:tr w:rsidR="000374AA" w:rsidRPr="000E16CD" w14:paraId="040D2583" w14:textId="77777777" w:rsidTr="00DD1C3D">
        <w:trPr>
          <w:trHeight w:val="261"/>
          <w:jc w:val="center"/>
        </w:trPr>
        <w:tc>
          <w:tcPr>
            <w:tcW w:w="1339" w:type="dxa"/>
          </w:tcPr>
          <w:p w14:paraId="1EF790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NY511901</w:t>
            </w:r>
          </w:p>
        </w:tc>
        <w:tc>
          <w:tcPr>
            <w:tcW w:w="3829" w:type="dxa"/>
          </w:tcPr>
          <w:p w14:paraId="1A63DC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Madrid Waddington</w:t>
            </w:r>
          </w:p>
        </w:tc>
      </w:tr>
      <w:tr w:rsidR="000374AA" w:rsidRPr="000E16CD" w14:paraId="7CB5C4CF" w14:textId="77777777" w:rsidTr="00DD1C3D">
        <w:trPr>
          <w:trHeight w:val="261"/>
          <w:jc w:val="center"/>
        </w:trPr>
        <w:tc>
          <w:tcPr>
            <w:tcW w:w="1339" w:type="dxa"/>
          </w:tcPr>
          <w:p w14:paraId="0764BE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NY480101</w:t>
            </w:r>
          </w:p>
        </w:tc>
        <w:tc>
          <w:tcPr>
            <w:tcW w:w="3829" w:type="dxa"/>
          </w:tcPr>
          <w:p w14:paraId="3EDE99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Mahopac</w:t>
            </w:r>
          </w:p>
        </w:tc>
      </w:tr>
      <w:tr w:rsidR="000374AA" w:rsidRPr="000E16CD" w14:paraId="2D57DA67" w14:textId="77777777" w:rsidTr="00DD1C3D">
        <w:trPr>
          <w:trHeight w:val="261"/>
          <w:jc w:val="center"/>
        </w:trPr>
        <w:tc>
          <w:tcPr>
            <w:tcW w:w="1339" w:type="dxa"/>
          </w:tcPr>
          <w:p w14:paraId="644C2C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NY031101</w:t>
            </w:r>
          </w:p>
        </w:tc>
        <w:tc>
          <w:tcPr>
            <w:tcW w:w="3829" w:type="dxa"/>
          </w:tcPr>
          <w:p w14:paraId="5951AC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Maine Endwell</w:t>
            </w:r>
          </w:p>
        </w:tc>
      </w:tr>
      <w:tr w:rsidR="000374AA" w:rsidRPr="000E16CD" w14:paraId="7D3D3548" w14:textId="77777777" w:rsidTr="00DD1C3D">
        <w:trPr>
          <w:trHeight w:val="261"/>
          <w:jc w:val="center"/>
        </w:trPr>
        <w:tc>
          <w:tcPr>
            <w:tcW w:w="1339" w:type="dxa"/>
          </w:tcPr>
          <w:p w14:paraId="1E6273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NY161501</w:t>
            </w:r>
          </w:p>
        </w:tc>
        <w:tc>
          <w:tcPr>
            <w:tcW w:w="3829" w:type="dxa"/>
          </w:tcPr>
          <w:p w14:paraId="41EEB2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Malone</w:t>
            </w:r>
          </w:p>
        </w:tc>
      </w:tr>
      <w:tr w:rsidR="000374AA" w:rsidRPr="000E16CD" w14:paraId="5F9694C3" w14:textId="77777777" w:rsidTr="00DD1C3D">
        <w:trPr>
          <w:trHeight w:val="261"/>
          <w:jc w:val="center"/>
        </w:trPr>
        <w:tc>
          <w:tcPr>
            <w:tcW w:w="1339" w:type="dxa"/>
          </w:tcPr>
          <w:p w14:paraId="3031FE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NY280212</w:t>
            </w:r>
          </w:p>
        </w:tc>
        <w:tc>
          <w:tcPr>
            <w:tcW w:w="3829" w:type="dxa"/>
          </w:tcPr>
          <w:p w14:paraId="08F950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Malverne</w:t>
            </w:r>
          </w:p>
        </w:tc>
      </w:tr>
      <w:tr w:rsidR="000374AA" w:rsidRPr="000E16CD" w14:paraId="70B68119" w14:textId="77777777" w:rsidTr="00DD1C3D">
        <w:trPr>
          <w:trHeight w:val="261"/>
          <w:jc w:val="center"/>
        </w:trPr>
        <w:tc>
          <w:tcPr>
            <w:tcW w:w="1339" w:type="dxa"/>
          </w:tcPr>
          <w:p w14:paraId="2ED5F5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NY660701</w:t>
            </w:r>
          </w:p>
        </w:tc>
        <w:tc>
          <w:tcPr>
            <w:tcW w:w="3829" w:type="dxa"/>
          </w:tcPr>
          <w:p w14:paraId="6128AE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Mamaroneck </w:t>
            </w:r>
          </w:p>
        </w:tc>
      </w:tr>
      <w:tr w:rsidR="000374AA" w:rsidRPr="000E16CD" w14:paraId="2D7357D9" w14:textId="77777777" w:rsidTr="00DD1C3D">
        <w:trPr>
          <w:trHeight w:val="261"/>
          <w:jc w:val="center"/>
        </w:trPr>
        <w:tc>
          <w:tcPr>
            <w:tcW w:w="1339" w:type="dxa"/>
          </w:tcPr>
          <w:p w14:paraId="24838F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NY431101</w:t>
            </w:r>
          </w:p>
        </w:tc>
        <w:tc>
          <w:tcPr>
            <w:tcW w:w="3829" w:type="dxa"/>
          </w:tcPr>
          <w:p w14:paraId="661E24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Manch</w:t>
            </w:r>
            <w:r>
              <w:rPr>
                <w:rFonts w:ascii="Bookman Old Style" w:hAnsi="Bookman Old Style" w:cs="Arial"/>
                <w:color w:val="000000"/>
                <w:sz w:val="22"/>
                <w:szCs w:val="22"/>
              </w:rPr>
              <w:t>e</w:t>
            </w:r>
            <w:r w:rsidRPr="000E16CD">
              <w:rPr>
                <w:rFonts w:ascii="Bookman Old Style" w:hAnsi="Bookman Old Style" w:cs="Arial"/>
                <w:color w:val="000000"/>
                <w:sz w:val="22"/>
                <w:szCs w:val="22"/>
              </w:rPr>
              <w:t>st</w:t>
            </w:r>
            <w:r>
              <w:rPr>
                <w:rFonts w:ascii="Bookman Old Style" w:hAnsi="Bookman Old Style" w:cs="Arial"/>
                <w:color w:val="000000"/>
                <w:sz w:val="22"/>
                <w:szCs w:val="22"/>
              </w:rPr>
              <w:t>e</w:t>
            </w:r>
            <w:r w:rsidRPr="000E16CD">
              <w:rPr>
                <w:rFonts w:ascii="Bookman Old Style" w:hAnsi="Bookman Old Style" w:cs="Arial"/>
                <w:color w:val="000000"/>
                <w:sz w:val="22"/>
                <w:szCs w:val="22"/>
              </w:rPr>
              <w:t>r-Sh</w:t>
            </w:r>
            <w:r>
              <w:rPr>
                <w:rFonts w:ascii="Bookman Old Style" w:hAnsi="Bookman Old Style" w:cs="Arial"/>
                <w:color w:val="000000"/>
                <w:sz w:val="22"/>
                <w:szCs w:val="22"/>
              </w:rPr>
              <w:t>o</w:t>
            </w:r>
            <w:r w:rsidRPr="000E16CD">
              <w:rPr>
                <w:rFonts w:ascii="Bookman Old Style" w:hAnsi="Bookman Old Style" w:cs="Arial"/>
                <w:color w:val="000000"/>
                <w:sz w:val="22"/>
                <w:szCs w:val="22"/>
              </w:rPr>
              <w:t>rtsv</w:t>
            </w:r>
            <w:r>
              <w:rPr>
                <w:rFonts w:ascii="Bookman Old Style" w:hAnsi="Bookman Old Style" w:cs="Arial"/>
                <w:color w:val="000000"/>
                <w:sz w:val="22"/>
                <w:szCs w:val="22"/>
              </w:rPr>
              <w:t>i</w:t>
            </w:r>
            <w:r w:rsidRPr="000E16CD">
              <w:rPr>
                <w:rFonts w:ascii="Bookman Old Style" w:hAnsi="Bookman Old Style" w:cs="Arial"/>
                <w:color w:val="000000"/>
                <w:sz w:val="22"/>
                <w:szCs w:val="22"/>
              </w:rPr>
              <w:t>lle</w:t>
            </w:r>
          </w:p>
        </w:tc>
      </w:tr>
      <w:tr w:rsidR="000374AA" w:rsidRPr="000E16CD" w14:paraId="34BDB883" w14:textId="77777777" w:rsidTr="00DD1C3D">
        <w:trPr>
          <w:trHeight w:val="261"/>
          <w:jc w:val="center"/>
        </w:trPr>
        <w:tc>
          <w:tcPr>
            <w:tcW w:w="1339" w:type="dxa"/>
          </w:tcPr>
          <w:p w14:paraId="3CFDF1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NY280406</w:t>
            </w:r>
          </w:p>
        </w:tc>
        <w:tc>
          <w:tcPr>
            <w:tcW w:w="3829" w:type="dxa"/>
          </w:tcPr>
          <w:p w14:paraId="752F5A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Manhasset</w:t>
            </w:r>
          </w:p>
        </w:tc>
      </w:tr>
      <w:tr w:rsidR="000374AA" w:rsidRPr="000E16CD" w14:paraId="2AAD1F33" w14:textId="77777777" w:rsidTr="00DD1C3D">
        <w:trPr>
          <w:trHeight w:val="261"/>
          <w:jc w:val="center"/>
        </w:trPr>
        <w:tc>
          <w:tcPr>
            <w:tcW w:w="1339" w:type="dxa"/>
          </w:tcPr>
          <w:p w14:paraId="6D5C4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NY110901</w:t>
            </w:r>
          </w:p>
        </w:tc>
        <w:tc>
          <w:tcPr>
            <w:tcW w:w="3829" w:type="dxa"/>
          </w:tcPr>
          <w:p w14:paraId="080B0A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Marathon </w:t>
            </w:r>
          </w:p>
        </w:tc>
      </w:tr>
      <w:tr w:rsidR="000374AA" w:rsidRPr="000E16CD" w14:paraId="6DC1A656" w14:textId="77777777" w:rsidTr="00DD1C3D">
        <w:trPr>
          <w:trHeight w:val="261"/>
          <w:jc w:val="center"/>
        </w:trPr>
        <w:tc>
          <w:tcPr>
            <w:tcW w:w="1339" w:type="dxa"/>
          </w:tcPr>
          <w:p w14:paraId="4E92A9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NY421101</w:t>
            </w:r>
          </w:p>
        </w:tc>
        <w:tc>
          <w:tcPr>
            <w:tcW w:w="3829" w:type="dxa"/>
          </w:tcPr>
          <w:p w14:paraId="6B81CD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Marcellus</w:t>
            </w:r>
          </w:p>
        </w:tc>
      </w:tr>
      <w:tr w:rsidR="000374AA" w:rsidRPr="000E16CD" w14:paraId="06800790" w14:textId="77777777" w:rsidTr="00DD1C3D">
        <w:trPr>
          <w:trHeight w:val="261"/>
          <w:jc w:val="center"/>
        </w:trPr>
        <w:tc>
          <w:tcPr>
            <w:tcW w:w="1339" w:type="dxa"/>
          </w:tcPr>
          <w:p w14:paraId="391722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NY121401</w:t>
            </w:r>
          </w:p>
        </w:tc>
        <w:tc>
          <w:tcPr>
            <w:tcW w:w="3829" w:type="dxa"/>
          </w:tcPr>
          <w:p w14:paraId="47864E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Margaretville</w:t>
            </w:r>
          </w:p>
        </w:tc>
      </w:tr>
      <w:tr w:rsidR="000374AA" w:rsidRPr="000E16CD" w14:paraId="22C3FA00" w14:textId="77777777" w:rsidTr="00DD1C3D">
        <w:trPr>
          <w:trHeight w:val="261"/>
          <w:jc w:val="center"/>
        </w:trPr>
        <w:tc>
          <w:tcPr>
            <w:tcW w:w="1339" w:type="dxa"/>
          </w:tcPr>
          <w:p w14:paraId="78AEC3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NY650701</w:t>
            </w:r>
          </w:p>
        </w:tc>
        <w:tc>
          <w:tcPr>
            <w:tcW w:w="3829" w:type="dxa"/>
          </w:tcPr>
          <w:p w14:paraId="63893B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Marion </w:t>
            </w:r>
          </w:p>
        </w:tc>
      </w:tr>
      <w:tr w:rsidR="000374AA" w:rsidRPr="000E16CD" w14:paraId="47039B49" w14:textId="77777777" w:rsidTr="00DD1C3D">
        <w:trPr>
          <w:trHeight w:val="261"/>
          <w:jc w:val="center"/>
        </w:trPr>
        <w:tc>
          <w:tcPr>
            <w:tcW w:w="1339" w:type="dxa"/>
          </w:tcPr>
          <w:p w14:paraId="535A9F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NY621001</w:t>
            </w:r>
          </w:p>
        </w:tc>
        <w:tc>
          <w:tcPr>
            <w:tcW w:w="3829" w:type="dxa"/>
          </w:tcPr>
          <w:p w14:paraId="56B05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Marlboro</w:t>
            </w:r>
          </w:p>
        </w:tc>
      </w:tr>
      <w:tr w:rsidR="000374AA" w:rsidRPr="000E16CD" w14:paraId="7950DB42" w14:textId="77777777" w:rsidTr="00DD1C3D">
        <w:trPr>
          <w:trHeight w:val="261"/>
          <w:jc w:val="center"/>
        </w:trPr>
        <w:tc>
          <w:tcPr>
            <w:tcW w:w="1339" w:type="dxa"/>
          </w:tcPr>
          <w:p w14:paraId="70691E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NY140702</w:t>
            </w:r>
          </w:p>
        </w:tc>
        <w:tc>
          <w:tcPr>
            <w:tcW w:w="3829" w:type="dxa"/>
          </w:tcPr>
          <w:p w14:paraId="0BB6A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Maryvale</w:t>
            </w:r>
          </w:p>
        </w:tc>
      </w:tr>
      <w:tr w:rsidR="000374AA" w:rsidRPr="000E16CD" w14:paraId="55FF1956" w14:textId="77777777" w:rsidTr="00DD1C3D">
        <w:trPr>
          <w:trHeight w:val="261"/>
          <w:jc w:val="center"/>
        </w:trPr>
        <w:tc>
          <w:tcPr>
            <w:tcW w:w="1339" w:type="dxa"/>
          </w:tcPr>
          <w:p w14:paraId="2DF867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NY280523</w:t>
            </w:r>
          </w:p>
        </w:tc>
        <w:tc>
          <w:tcPr>
            <w:tcW w:w="3829" w:type="dxa"/>
          </w:tcPr>
          <w:p w14:paraId="2D98B2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Massapequa </w:t>
            </w:r>
          </w:p>
        </w:tc>
      </w:tr>
      <w:tr w:rsidR="000374AA" w:rsidRPr="000E16CD" w14:paraId="5D29F964" w14:textId="77777777" w:rsidTr="00DD1C3D">
        <w:trPr>
          <w:trHeight w:val="261"/>
          <w:jc w:val="center"/>
        </w:trPr>
        <w:tc>
          <w:tcPr>
            <w:tcW w:w="1339" w:type="dxa"/>
          </w:tcPr>
          <w:p w14:paraId="367BCE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NY512001</w:t>
            </w:r>
          </w:p>
        </w:tc>
        <w:tc>
          <w:tcPr>
            <w:tcW w:w="3829" w:type="dxa"/>
          </w:tcPr>
          <w:p w14:paraId="46B307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Massena</w:t>
            </w:r>
          </w:p>
        </w:tc>
      </w:tr>
      <w:tr w:rsidR="000374AA" w:rsidRPr="000E16CD" w14:paraId="592AD8C0" w14:textId="77777777" w:rsidTr="00DD1C3D">
        <w:trPr>
          <w:trHeight w:val="261"/>
          <w:jc w:val="center"/>
        </w:trPr>
        <w:tc>
          <w:tcPr>
            <w:tcW w:w="1339" w:type="dxa"/>
          </w:tcPr>
          <w:p w14:paraId="2E515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NY581012</w:t>
            </w:r>
          </w:p>
        </w:tc>
        <w:tc>
          <w:tcPr>
            <w:tcW w:w="3829" w:type="dxa"/>
          </w:tcPr>
          <w:p w14:paraId="012A91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Mattituck</w:t>
            </w:r>
          </w:p>
        </w:tc>
      </w:tr>
      <w:tr w:rsidR="000374AA" w:rsidRPr="000E16CD" w14:paraId="607F1D25" w14:textId="77777777" w:rsidTr="00DD1C3D">
        <w:trPr>
          <w:trHeight w:val="261"/>
          <w:jc w:val="center"/>
        </w:trPr>
        <w:tc>
          <w:tcPr>
            <w:tcW w:w="1339" w:type="dxa"/>
          </w:tcPr>
          <w:p w14:paraId="5BCA15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NY170801</w:t>
            </w:r>
          </w:p>
        </w:tc>
        <w:tc>
          <w:tcPr>
            <w:tcW w:w="3829" w:type="dxa"/>
          </w:tcPr>
          <w:p w14:paraId="729BDD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Mayfield</w:t>
            </w:r>
          </w:p>
        </w:tc>
      </w:tr>
      <w:tr w:rsidR="000374AA" w:rsidRPr="000E16CD" w14:paraId="664DDE07" w14:textId="77777777" w:rsidTr="00DD1C3D">
        <w:trPr>
          <w:trHeight w:val="261"/>
          <w:jc w:val="center"/>
        </w:trPr>
        <w:tc>
          <w:tcPr>
            <w:tcW w:w="1339" w:type="dxa"/>
          </w:tcPr>
          <w:p w14:paraId="078DEC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NY110304</w:t>
            </w:r>
          </w:p>
        </w:tc>
        <w:tc>
          <w:tcPr>
            <w:tcW w:w="3829" w:type="dxa"/>
          </w:tcPr>
          <w:p w14:paraId="6AB614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Mc</w:t>
            </w:r>
            <w:r>
              <w:rPr>
                <w:rFonts w:ascii="Bookman Old Style" w:hAnsi="Bookman Old Style" w:cs="Arial"/>
                <w:color w:val="000000"/>
                <w:sz w:val="22"/>
                <w:szCs w:val="22"/>
              </w:rPr>
              <w:t>G</w:t>
            </w:r>
            <w:r w:rsidRPr="000E16CD">
              <w:rPr>
                <w:rFonts w:ascii="Bookman Old Style" w:hAnsi="Bookman Old Style" w:cs="Arial"/>
                <w:color w:val="000000"/>
                <w:sz w:val="22"/>
                <w:szCs w:val="22"/>
              </w:rPr>
              <w:t>raw</w:t>
            </w:r>
          </w:p>
        </w:tc>
      </w:tr>
      <w:tr w:rsidR="000374AA" w:rsidRPr="000E16CD" w14:paraId="0A1827E9" w14:textId="77777777" w:rsidTr="00DD1C3D">
        <w:trPr>
          <w:trHeight w:val="261"/>
          <w:jc w:val="center"/>
        </w:trPr>
        <w:tc>
          <w:tcPr>
            <w:tcW w:w="1339" w:type="dxa"/>
          </w:tcPr>
          <w:p w14:paraId="544B9E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NY521200</w:t>
            </w:r>
          </w:p>
        </w:tc>
        <w:tc>
          <w:tcPr>
            <w:tcW w:w="3829" w:type="dxa"/>
          </w:tcPr>
          <w:p w14:paraId="73FE9E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Mechanicville</w:t>
            </w:r>
          </w:p>
        </w:tc>
      </w:tr>
      <w:tr w:rsidR="000374AA" w:rsidRPr="000E16CD" w14:paraId="1239A858" w14:textId="77777777" w:rsidTr="00DD1C3D">
        <w:trPr>
          <w:trHeight w:val="261"/>
          <w:jc w:val="center"/>
        </w:trPr>
        <w:tc>
          <w:tcPr>
            <w:tcW w:w="1339" w:type="dxa"/>
          </w:tcPr>
          <w:p w14:paraId="5BBFC9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NY450801</w:t>
            </w:r>
          </w:p>
        </w:tc>
        <w:tc>
          <w:tcPr>
            <w:tcW w:w="3829" w:type="dxa"/>
          </w:tcPr>
          <w:p w14:paraId="67AA7A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Medina </w:t>
            </w:r>
          </w:p>
        </w:tc>
      </w:tr>
      <w:tr w:rsidR="000374AA" w:rsidRPr="000E16CD" w14:paraId="7AE001F4" w14:textId="77777777" w:rsidTr="00DD1C3D">
        <w:trPr>
          <w:trHeight w:val="261"/>
          <w:jc w:val="center"/>
        </w:trPr>
        <w:tc>
          <w:tcPr>
            <w:tcW w:w="1339" w:type="dxa"/>
          </w:tcPr>
          <w:p w14:paraId="48FBE2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NY010615</w:t>
            </w:r>
          </w:p>
        </w:tc>
        <w:tc>
          <w:tcPr>
            <w:tcW w:w="3829" w:type="dxa"/>
          </w:tcPr>
          <w:p w14:paraId="0239B4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Menands</w:t>
            </w:r>
          </w:p>
        </w:tc>
      </w:tr>
      <w:tr w:rsidR="000374AA" w:rsidRPr="000E16CD" w14:paraId="667B0FAC" w14:textId="77777777" w:rsidTr="00DD1C3D">
        <w:trPr>
          <w:trHeight w:val="261"/>
          <w:jc w:val="center"/>
        </w:trPr>
        <w:tc>
          <w:tcPr>
            <w:tcW w:w="1339" w:type="dxa"/>
          </w:tcPr>
          <w:p w14:paraId="7EB7DD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NY280225</w:t>
            </w:r>
          </w:p>
        </w:tc>
        <w:tc>
          <w:tcPr>
            <w:tcW w:w="3829" w:type="dxa"/>
          </w:tcPr>
          <w:p w14:paraId="6EB9BC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Merrick </w:t>
            </w:r>
          </w:p>
        </w:tc>
      </w:tr>
      <w:tr w:rsidR="000374AA" w:rsidRPr="000E16CD" w14:paraId="7E7DCCBE" w14:textId="77777777" w:rsidTr="00DD1C3D">
        <w:trPr>
          <w:trHeight w:val="261"/>
          <w:jc w:val="center"/>
        </w:trPr>
        <w:tc>
          <w:tcPr>
            <w:tcW w:w="1339" w:type="dxa"/>
          </w:tcPr>
          <w:p w14:paraId="1A1530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NY460901</w:t>
            </w:r>
          </w:p>
        </w:tc>
        <w:tc>
          <w:tcPr>
            <w:tcW w:w="3829" w:type="dxa"/>
          </w:tcPr>
          <w:p w14:paraId="3A0575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Mexico </w:t>
            </w:r>
          </w:p>
        </w:tc>
      </w:tr>
      <w:tr w:rsidR="000374AA" w:rsidRPr="000E16CD" w14:paraId="30A94BCC" w14:textId="77777777" w:rsidTr="00DD1C3D">
        <w:trPr>
          <w:trHeight w:val="261"/>
          <w:jc w:val="center"/>
        </w:trPr>
        <w:tc>
          <w:tcPr>
            <w:tcW w:w="1339" w:type="dxa"/>
          </w:tcPr>
          <w:p w14:paraId="3B2484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NY580211</w:t>
            </w:r>
          </w:p>
        </w:tc>
        <w:tc>
          <w:tcPr>
            <w:tcW w:w="3829" w:type="dxa"/>
          </w:tcPr>
          <w:p w14:paraId="02FCA0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Middle Country</w:t>
            </w:r>
          </w:p>
        </w:tc>
      </w:tr>
      <w:tr w:rsidR="000374AA" w:rsidRPr="000E16CD" w14:paraId="159AE3DD" w14:textId="77777777" w:rsidTr="00DD1C3D">
        <w:trPr>
          <w:trHeight w:val="261"/>
          <w:jc w:val="center"/>
        </w:trPr>
        <w:tc>
          <w:tcPr>
            <w:tcW w:w="1339" w:type="dxa"/>
          </w:tcPr>
          <w:p w14:paraId="69CD98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NY541001</w:t>
            </w:r>
          </w:p>
        </w:tc>
        <w:tc>
          <w:tcPr>
            <w:tcW w:w="3829" w:type="dxa"/>
          </w:tcPr>
          <w:p w14:paraId="0F60F4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Middleburgh</w:t>
            </w:r>
          </w:p>
        </w:tc>
      </w:tr>
      <w:tr w:rsidR="000374AA" w:rsidRPr="000E16CD" w14:paraId="1F15A745" w14:textId="77777777" w:rsidTr="00DD1C3D">
        <w:trPr>
          <w:trHeight w:val="261"/>
          <w:jc w:val="center"/>
        </w:trPr>
        <w:tc>
          <w:tcPr>
            <w:tcW w:w="1339" w:type="dxa"/>
          </w:tcPr>
          <w:p w14:paraId="722454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NY441000</w:t>
            </w:r>
          </w:p>
        </w:tc>
        <w:tc>
          <w:tcPr>
            <w:tcW w:w="3829" w:type="dxa"/>
          </w:tcPr>
          <w:p w14:paraId="76D9DD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Middletown </w:t>
            </w:r>
          </w:p>
        </w:tc>
      </w:tr>
      <w:tr w:rsidR="000374AA" w:rsidRPr="000E16CD" w14:paraId="64E94644" w14:textId="77777777" w:rsidTr="00DD1C3D">
        <w:trPr>
          <w:trHeight w:val="261"/>
          <w:jc w:val="center"/>
        </w:trPr>
        <w:tc>
          <w:tcPr>
            <w:tcW w:w="1339" w:type="dxa"/>
          </w:tcPr>
          <w:p w14:paraId="1CBEC0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NY471101</w:t>
            </w:r>
          </w:p>
        </w:tc>
        <w:tc>
          <w:tcPr>
            <w:tcW w:w="3829" w:type="dxa"/>
          </w:tcPr>
          <w:p w14:paraId="5CE554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Milford </w:t>
            </w:r>
          </w:p>
        </w:tc>
      </w:tr>
      <w:tr w:rsidR="000374AA" w:rsidRPr="000E16CD" w14:paraId="703BBD37" w14:textId="77777777" w:rsidTr="00DD1C3D">
        <w:trPr>
          <w:trHeight w:val="261"/>
          <w:jc w:val="center"/>
        </w:trPr>
        <w:tc>
          <w:tcPr>
            <w:tcW w:w="1339" w:type="dxa"/>
          </w:tcPr>
          <w:p w14:paraId="64397C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NY132201</w:t>
            </w:r>
          </w:p>
        </w:tc>
        <w:tc>
          <w:tcPr>
            <w:tcW w:w="3829" w:type="dxa"/>
          </w:tcPr>
          <w:p w14:paraId="0C6A97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Millbrook</w:t>
            </w:r>
          </w:p>
        </w:tc>
      </w:tr>
      <w:tr w:rsidR="000374AA" w:rsidRPr="000E16CD" w14:paraId="11BF5B9A" w14:textId="77777777" w:rsidTr="00DD1C3D">
        <w:trPr>
          <w:trHeight w:val="261"/>
          <w:jc w:val="center"/>
        </w:trPr>
        <w:tc>
          <w:tcPr>
            <w:tcW w:w="1339" w:type="dxa"/>
          </w:tcPr>
          <w:p w14:paraId="3ED6C9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NY580208</w:t>
            </w:r>
          </w:p>
        </w:tc>
        <w:tc>
          <w:tcPr>
            <w:tcW w:w="3829" w:type="dxa"/>
          </w:tcPr>
          <w:p w14:paraId="50EC3B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Miller Place </w:t>
            </w:r>
          </w:p>
        </w:tc>
      </w:tr>
      <w:tr w:rsidR="000374AA" w:rsidRPr="000E16CD" w14:paraId="431446A5" w14:textId="77777777" w:rsidTr="00DD1C3D">
        <w:trPr>
          <w:trHeight w:val="261"/>
          <w:jc w:val="center"/>
        </w:trPr>
        <w:tc>
          <w:tcPr>
            <w:tcW w:w="1339" w:type="dxa"/>
          </w:tcPr>
          <w:p w14:paraId="7529EF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NY280410</w:t>
            </w:r>
          </w:p>
        </w:tc>
        <w:tc>
          <w:tcPr>
            <w:tcW w:w="3829" w:type="dxa"/>
          </w:tcPr>
          <w:p w14:paraId="64E512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Mineola </w:t>
            </w:r>
          </w:p>
        </w:tc>
      </w:tr>
      <w:tr w:rsidR="000374AA" w:rsidRPr="000E16CD" w14:paraId="666043A8" w14:textId="77777777" w:rsidTr="00DD1C3D">
        <w:trPr>
          <w:trHeight w:val="261"/>
          <w:jc w:val="center"/>
        </w:trPr>
        <w:tc>
          <w:tcPr>
            <w:tcW w:w="1339" w:type="dxa"/>
          </w:tcPr>
          <w:p w14:paraId="7BE710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NY150801</w:t>
            </w:r>
          </w:p>
        </w:tc>
        <w:tc>
          <w:tcPr>
            <w:tcW w:w="3829" w:type="dxa"/>
          </w:tcPr>
          <w:p w14:paraId="6A6CAE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Minerva</w:t>
            </w:r>
          </w:p>
        </w:tc>
      </w:tr>
      <w:tr w:rsidR="000374AA" w:rsidRPr="000E16CD" w14:paraId="5EA8C21E" w14:textId="77777777" w:rsidTr="00DD1C3D">
        <w:trPr>
          <w:trHeight w:val="261"/>
          <w:jc w:val="center"/>
        </w:trPr>
        <w:tc>
          <w:tcPr>
            <w:tcW w:w="1339" w:type="dxa"/>
          </w:tcPr>
          <w:p w14:paraId="16107B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NY441101</w:t>
            </w:r>
          </w:p>
        </w:tc>
        <w:tc>
          <w:tcPr>
            <w:tcW w:w="3829" w:type="dxa"/>
          </w:tcPr>
          <w:p w14:paraId="116EB1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Minisink Valley </w:t>
            </w:r>
          </w:p>
        </w:tc>
      </w:tr>
      <w:tr w:rsidR="000374AA" w:rsidRPr="000E16CD" w14:paraId="24336DF0" w14:textId="77777777" w:rsidTr="00DD1C3D">
        <w:trPr>
          <w:trHeight w:val="261"/>
          <w:jc w:val="center"/>
        </w:trPr>
        <w:tc>
          <w:tcPr>
            <w:tcW w:w="1339" w:type="dxa"/>
          </w:tcPr>
          <w:p w14:paraId="0B2BEA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NY530515</w:t>
            </w:r>
          </w:p>
        </w:tc>
        <w:tc>
          <w:tcPr>
            <w:tcW w:w="3829" w:type="dxa"/>
          </w:tcPr>
          <w:p w14:paraId="2EC705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Mohonasen</w:t>
            </w:r>
          </w:p>
        </w:tc>
      </w:tr>
      <w:tr w:rsidR="000374AA" w:rsidRPr="000E16CD" w14:paraId="6A94EA99" w14:textId="77777777" w:rsidTr="00DD1C3D">
        <w:trPr>
          <w:trHeight w:val="261"/>
          <w:jc w:val="center"/>
        </w:trPr>
        <w:tc>
          <w:tcPr>
            <w:tcW w:w="1339" w:type="dxa"/>
          </w:tcPr>
          <w:p w14:paraId="640D60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NY441201</w:t>
            </w:r>
          </w:p>
        </w:tc>
        <w:tc>
          <w:tcPr>
            <w:tcW w:w="3829" w:type="dxa"/>
          </w:tcPr>
          <w:p w14:paraId="704D8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Monroe Woodbury</w:t>
            </w:r>
          </w:p>
        </w:tc>
      </w:tr>
      <w:tr w:rsidR="000374AA" w:rsidRPr="000E16CD" w14:paraId="7710A1F4" w14:textId="77777777" w:rsidTr="00DD1C3D">
        <w:trPr>
          <w:trHeight w:val="261"/>
          <w:jc w:val="center"/>
        </w:trPr>
        <w:tc>
          <w:tcPr>
            <w:tcW w:w="1339" w:type="dxa"/>
          </w:tcPr>
          <w:p w14:paraId="6DF8DD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NY580306</w:t>
            </w:r>
          </w:p>
        </w:tc>
        <w:tc>
          <w:tcPr>
            <w:tcW w:w="3829" w:type="dxa"/>
          </w:tcPr>
          <w:p w14:paraId="7F4AE3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Montauk</w:t>
            </w:r>
          </w:p>
        </w:tc>
      </w:tr>
      <w:tr w:rsidR="000374AA" w:rsidRPr="000E16CD" w14:paraId="5258A775" w14:textId="77777777" w:rsidTr="00DD1C3D">
        <w:trPr>
          <w:trHeight w:val="261"/>
          <w:jc w:val="center"/>
        </w:trPr>
        <w:tc>
          <w:tcPr>
            <w:tcW w:w="1339" w:type="dxa"/>
          </w:tcPr>
          <w:p w14:paraId="542200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NY591401</w:t>
            </w:r>
          </w:p>
        </w:tc>
        <w:tc>
          <w:tcPr>
            <w:tcW w:w="3829" w:type="dxa"/>
          </w:tcPr>
          <w:p w14:paraId="376901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Monticello </w:t>
            </w:r>
          </w:p>
        </w:tc>
      </w:tr>
      <w:tr w:rsidR="000374AA" w:rsidRPr="000E16CD" w14:paraId="00FE2690" w14:textId="77777777" w:rsidTr="00DD1C3D">
        <w:trPr>
          <w:trHeight w:val="261"/>
          <w:jc w:val="center"/>
        </w:trPr>
        <w:tc>
          <w:tcPr>
            <w:tcW w:w="1339" w:type="dxa"/>
          </w:tcPr>
          <w:p w14:paraId="2E1D05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NY051301</w:t>
            </w:r>
          </w:p>
        </w:tc>
        <w:tc>
          <w:tcPr>
            <w:tcW w:w="3829" w:type="dxa"/>
          </w:tcPr>
          <w:p w14:paraId="2A650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Moravia </w:t>
            </w:r>
          </w:p>
        </w:tc>
      </w:tr>
      <w:tr w:rsidR="000374AA" w:rsidRPr="000E16CD" w14:paraId="538646E4" w14:textId="77777777" w:rsidTr="00DD1C3D">
        <w:trPr>
          <w:trHeight w:val="261"/>
          <w:jc w:val="center"/>
        </w:trPr>
        <w:tc>
          <w:tcPr>
            <w:tcW w:w="1339" w:type="dxa"/>
          </w:tcPr>
          <w:p w14:paraId="311A08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NY150901</w:t>
            </w:r>
          </w:p>
        </w:tc>
        <w:tc>
          <w:tcPr>
            <w:tcW w:w="3829" w:type="dxa"/>
          </w:tcPr>
          <w:p w14:paraId="4ED16E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Moriah</w:t>
            </w:r>
          </w:p>
        </w:tc>
      </w:tr>
      <w:tr w:rsidR="000374AA" w:rsidRPr="000E16CD" w14:paraId="29D22461" w14:textId="77777777" w:rsidTr="00DD1C3D">
        <w:trPr>
          <w:trHeight w:val="261"/>
          <w:jc w:val="center"/>
        </w:trPr>
        <w:tc>
          <w:tcPr>
            <w:tcW w:w="1339" w:type="dxa"/>
          </w:tcPr>
          <w:p w14:paraId="615A81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NY471201</w:t>
            </w:r>
          </w:p>
        </w:tc>
        <w:tc>
          <w:tcPr>
            <w:tcW w:w="3829" w:type="dxa"/>
          </w:tcPr>
          <w:p w14:paraId="6829E2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Morris</w:t>
            </w:r>
          </w:p>
        </w:tc>
      </w:tr>
      <w:tr w:rsidR="000374AA" w:rsidRPr="000E16CD" w14:paraId="0D05B3D9" w14:textId="77777777" w:rsidTr="00DD1C3D">
        <w:trPr>
          <w:trHeight w:val="261"/>
          <w:jc w:val="center"/>
        </w:trPr>
        <w:tc>
          <w:tcPr>
            <w:tcW w:w="1339" w:type="dxa"/>
          </w:tcPr>
          <w:p w14:paraId="7DCA69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NY512101</w:t>
            </w:r>
          </w:p>
        </w:tc>
        <w:tc>
          <w:tcPr>
            <w:tcW w:w="3829" w:type="dxa"/>
          </w:tcPr>
          <w:p w14:paraId="593623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Morristown </w:t>
            </w:r>
          </w:p>
        </w:tc>
      </w:tr>
      <w:tr w:rsidR="000374AA" w:rsidRPr="000E16CD" w14:paraId="01EF6C25" w14:textId="77777777" w:rsidTr="00DD1C3D">
        <w:trPr>
          <w:trHeight w:val="261"/>
          <w:jc w:val="center"/>
        </w:trPr>
        <w:tc>
          <w:tcPr>
            <w:tcW w:w="1339" w:type="dxa"/>
          </w:tcPr>
          <w:p w14:paraId="2ED149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NY250401</w:t>
            </w:r>
          </w:p>
        </w:tc>
        <w:tc>
          <w:tcPr>
            <w:tcW w:w="3829" w:type="dxa"/>
          </w:tcPr>
          <w:p w14:paraId="2DFA99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Morrisville Eaton</w:t>
            </w:r>
          </w:p>
        </w:tc>
      </w:tr>
      <w:tr w:rsidR="000374AA" w:rsidRPr="000E16CD" w14:paraId="2430F484" w14:textId="77777777" w:rsidTr="00DD1C3D">
        <w:trPr>
          <w:trHeight w:val="261"/>
          <w:jc w:val="center"/>
        </w:trPr>
        <w:tc>
          <w:tcPr>
            <w:tcW w:w="1339" w:type="dxa"/>
          </w:tcPr>
          <w:p w14:paraId="59147B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NY212001</w:t>
            </w:r>
          </w:p>
        </w:tc>
        <w:tc>
          <w:tcPr>
            <w:tcW w:w="3829" w:type="dxa"/>
          </w:tcPr>
          <w:p w14:paraId="01D35A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Markham </w:t>
            </w:r>
          </w:p>
        </w:tc>
      </w:tr>
      <w:tr w:rsidR="000374AA" w:rsidRPr="000E16CD" w14:paraId="5179125C" w14:textId="77777777" w:rsidTr="00DD1C3D">
        <w:trPr>
          <w:trHeight w:val="261"/>
          <w:jc w:val="center"/>
        </w:trPr>
        <w:tc>
          <w:tcPr>
            <w:tcW w:w="1339" w:type="dxa"/>
          </w:tcPr>
          <w:p w14:paraId="052134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NY240901</w:t>
            </w:r>
          </w:p>
        </w:tc>
        <w:tc>
          <w:tcPr>
            <w:tcW w:w="3829" w:type="dxa"/>
          </w:tcPr>
          <w:p w14:paraId="65D903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Morris </w:t>
            </w:r>
          </w:p>
        </w:tc>
      </w:tr>
      <w:tr w:rsidR="000374AA" w:rsidRPr="000E16CD" w14:paraId="3C013E4D" w14:textId="77777777" w:rsidTr="00DD1C3D">
        <w:trPr>
          <w:trHeight w:val="261"/>
          <w:jc w:val="center"/>
        </w:trPr>
        <w:tc>
          <w:tcPr>
            <w:tcW w:w="1339" w:type="dxa"/>
          </w:tcPr>
          <w:p w14:paraId="2CC23D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NY580207</w:t>
            </w:r>
          </w:p>
        </w:tc>
        <w:tc>
          <w:tcPr>
            <w:tcW w:w="3829" w:type="dxa"/>
          </w:tcPr>
          <w:p w14:paraId="32B099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Sinai </w:t>
            </w:r>
          </w:p>
        </w:tc>
      </w:tr>
      <w:tr w:rsidR="000374AA" w:rsidRPr="000E16CD" w14:paraId="21967833" w14:textId="77777777" w:rsidTr="00DD1C3D">
        <w:trPr>
          <w:trHeight w:val="261"/>
          <w:jc w:val="center"/>
        </w:trPr>
        <w:tc>
          <w:tcPr>
            <w:tcW w:w="1339" w:type="dxa"/>
          </w:tcPr>
          <w:p w14:paraId="16BFE0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NY660900</w:t>
            </w:r>
          </w:p>
        </w:tc>
        <w:tc>
          <w:tcPr>
            <w:tcW w:w="3829" w:type="dxa"/>
          </w:tcPr>
          <w:p w14:paraId="5A2391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Vernon </w:t>
            </w:r>
          </w:p>
        </w:tc>
      </w:tr>
      <w:tr w:rsidR="000374AA" w:rsidRPr="000E16CD" w14:paraId="709310B3" w14:textId="77777777" w:rsidTr="00DD1C3D">
        <w:trPr>
          <w:trHeight w:val="261"/>
          <w:jc w:val="center"/>
        </w:trPr>
        <w:tc>
          <w:tcPr>
            <w:tcW w:w="1339" w:type="dxa"/>
          </w:tcPr>
          <w:p w14:paraId="248E04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NY660801</w:t>
            </w:r>
          </w:p>
        </w:tc>
        <w:tc>
          <w:tcPr>
            <w:tcW w:w="3829" w:type="dxa"/>
          </w:tcPr>
          <w:p w14:paraId="7750C4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Mt Pleasant Cent</w:t>
            </w:r>
          </w:p>
        </w:tc>
      </w:tr>
      <w:tr w:rsidR="000374AA" w:rsidRPr="000E16CD" w14:paraId="3E6EC80F" w14:textId="77777777" w:rsidTr="00DD1C3D">
        <w:trPr>
          <w:trHeight w:val="261"/>
          <w:jc w:val="center"/>
        </w:trPr>
        <w:tc>
          <w:tcPr>
            <w:tcW w:w="1339" w:type="dxa"/>
          </w:tcPr>
          <w:p w14:paraId="54F48B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NY500108</w:t>
            </w:r>
          </w:p>
        </w:tc>
        <w:tc>
          <w:tcPr>
            <w:tcW w:w="3829" w:type="dxa"/>
          </w:tcPr>
          <w:p w14:paraId="448F09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Nanuet</w:t>
            </w:r>
          </w:p>
        </w:tc>
      </w:tr>
      <w:tr w:rsidR="000374AA" w:rsidRPr="000E16CD" w14:paraId="1F9D9BF0" w14:textId="77777777" w:rsidTr="00DD1C3D">
        <w:trPr>
          <w:trHeight w:val="261"/>
          <w:jc w:val="center"/>
        </w:trPr>
        <w:tc>
          <w:tcPr>
            <w:tcW w:w="1339" w:type="dxa"/>
          </w:tcPr>
          <w:p w14:paraId="3AFDAC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NY431201</w:t>
            </w:r>
          </w:p>
        </w:tc>
        <w:tc>
          <w:tcPr>
            <w:tcW w:w="3829" w:type="dxa"/>
          </w:tcPr>
          <w:p w14:paraId="30D968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Naples </w:t>
            </w:r>
          </w:p>
        </w:tc>
      </w:tr>
      <w:tr w:rsidR="000374AA" w:rsidRPr="000E16CD" w14:paraId="0112A23A" w14:textId="77777777" w:rsidTr="00DD1C3D">
        <w:trPr>
          <w:trHeight w:val="261"/>
          <w:jc w:val="center"/>
        </w:trPr>
        <w:tc>
          <w:tcPr>
            <w:tcW w:w="1339" w:type="dxa"/>
          </w:tcPr>
          <w:p w14:paraId="7C73FA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NY411501</w:t>
            </w:r>
          </w:p>
        </w:tc>
        <w:tc>
          <w:tcPr>
            <w:tcW w:w="3829" w:type="dxa"/>
          </w:tcPr>
          <w:p w14:paraId="085D5F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Hartford</w:t>
            </w:r>
          </w:p>
        </w:tc>
      </w:tr>
      <w:tr w:rsidR="000374AA" w:rsidRPr="000E16CD" w14:paraId="3B502B07" w14:textId="77777777" w:rsidTr="00DD1C3D">
        <w:trPr>
          <w:trHeight w:val="261"/>
          <w:jc w:val="center"/>
        </w:trPr>
        <w:tc>
          <w:tcPr>
            <w:tcW w:w="1339" w:type="dxa"/>
          </w:tcPr>
          <w:p w14:paraId="42E63E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NY280405</w:t>
            </w:r>
          </w:p>
        </w:tc>
        <w:tc>
          <w:tcPr>
            <w:tcW w:w="3829" w:type="dxa"/>
          </w:tcPr>
          <w:p w14:paraId="15E633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Hyde Park</w:t>
            </w:r>
          </w:p>
        </w:tc>
      </w:tr>
      <w:tr w:rsidR="000374AA" w:rsidRPr="000E16CD" w14:paraId="6F6AC74A" w14:textId="77777777" w:rsidTr="00DD1C3D">
        <w:trPr>
          <w:trHeight w:val="261"/>
          <w:jc w:val="center"/>
        </w:trPr>
        <w:tc>
          <w:tcPr>
            <w:tcW w:w="1339" w:type="dxa"/>
          </w:tcPr>
          <w:p w14:paraId="0D8F6F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NY101601</w:t>
            </w:r>
          </w:p>
        </w:tc>
        <w:tc>
          <w:tcPr>
            <w:tcW w:w="3829" w:type="dxa"/>
          </w:tcPr>
          <w:p w14:paraId="52A718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Lebanon</w:t>
            </w:r>
          </w:p>
        </w:tc>
      </w:tr>
      <w:tr w:rsidR="000374AA" w:rsidRPr="000E16CD" w14:paraId="5D29A976" w14:textId="77777777" w:rsidTr="00DD1C3D">
        <w:trPr>
          <w:trHeight w:val="261"/>
          <w:jc w:val="center"/>
        </w:trPr>
        <w:tc>
          <w:tcPr>
            <w:tcW w:w="1339" w:type="dxa"/>
          </w:tcPr>
          <w:p w14:paraId="6E6C5A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NY621101</w:t>
            </w:r>
          </w:p>
        </w:tc>
        <w:tc>
          <w:tcPr>
            <w:tcW w:w="3829" w:type="dxa"/>
          </w:tcPr>
          <w:p w14:paraId="4DD0C5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Paltz</w:t>
            </w:r>
          </w:p>
        </w:tc>
      </w:tr>
      <w:tr w:rsidR="000374AA" w:rsidRPr="000E16CD" w14:paraId="1110E4AD" w14:textId="77777777" w:rsidTr="00DD1C3D">
        <w:trPr>
          <w:trHeight w:val="261"/>
          <w:jc w:val="center"/>
        </w:trPr>
        <w:tc>
          <w:tcPr>
            <w:tcW w:w="1339" w:type="dxa"/>
          </w:tcPr>
          <w:p w14:paraId="22570A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NY661100</w:t>
            </w:r>
          </w:p>
        </w:tc>
        <w:tc>
          <w:tcPr>
            <w:tcW w:w="3829" w:type="dxa"/>
          </w:tcPr>
          <w:p w14:paraId="004278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Rochelle </w:t>
            </w:r>
          </w:p>
        </w:tc>
      </w:tr>
      <w:tr w:rsidR="000374AA" w:rsidRPr="000E16CD" w14:paraId="792B4595" w14:textId="77777777" w:rsidTr="00DD1C3D">
        <w:trPr>
          <w:trHeight w:val="261"/>
          <w:jc w:val="center"/>
        </w:trPr>
        <w:tc>
          <w:tcPr>
            <w:tcW w:w="1339" w:type="dxa"/>
          </w:tcPr>
          <w:p w14:paraId="502186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NY581015</w:t>
            </w:r>
          </w:p>
        </w:tc>
        <w:tc>
          <w:tcPr>
            <w:tcW w:w="3829" w:type="dxa"/>
          </w:tcPr>
          <w:p w14:paraId="3135D4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Suffolk</w:t>
            </w:r>
          </w:p>
        </w:tc>
      </w:tr>
      <w:tr w:rsidR="000374AA" w:rsidRPr="000E16CD" w14:paraId="1A72A3F2" w14:textId="77777777" w:rsidTr="00DD1C3D">
        <w:trPr>
          <w:trHeight w:val="261"/>
          <w:jc w:val="center"/>
        </w:trPr>
        <w:tc>
          <w:tcPr>
            <w:tcW w:w="1339" w:type="dxa"/>
          </w:tcPr>
          <w:p w14:paraId="0C1953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NY411504</w:t>
            </w:r>
          </w:p>
        </w:tc>
        <w:tc>
          <w:tcPr>
            <w:tcW w:w="3829" w:type="dxa"/>
          </w:tcPr>
          <w:p w14:paraId="42999E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York Mills</w:t>
            </w:r>
          </w:p>
        </w:tc>
      </w:tr>
      <w:tr w:rsidR="000374AA" w:rsidRPr="000E16CD" w14:paraId="4204C8B5" w14:textId="77777777" w:rsidTr="00DD1C3D">
        <w:trPr>
          <w:trHeight w:val="261"/>
          <w:jc w:val="center"/>
        </w:trPr>
        <w:tc>
          <w:tcPr>
            <w:tcW w:w="1339" w:type="dxa"/>
          </w:tcPr>
          <w:p w14:paraId="3B0837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NY650101</w:t>
            </w:r>
          </w:p>
        </w:tc>
        <w:tc>
          <w:tcPr>
            <w:tcW w:w="3829" w:type="dxa"/>
          </w:tcPr>
          <w:p w14:paraId="4535F5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w:t>
            </w:r>
          </w:p>
        </w:tc>
      </w:tr>
      <w:tr w:rsidR="000374AA" w:rsidRPr="000E16CD" w14:paraId="404EA8BB" w14:textId="77777777" w:rsidTr="00DD1C3D">
        <w:trPr>
          <w:trHeight w:val="261"/>
          <w:jc w:val="center"/>
        </w:trPr>
        <w:tc>
          <w:tcPr>
            <w:tcW w:w="1339" w:type="dxa"/>
          </w:tcPr>
          <w:p w14:paraId="4C949B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NY600402</w:t>
            </w:r>
          </w:p>
        </w:tc>
        <w:tc>
          <w:tcPr>
            <w:tcW w:w="3829" w:type="dxa"/>
          </w:tcPr>
          <w:p w14:paraId="7C0E01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Valley </w:t>
            </w:r>
          </w:p>
        </w:tc>
      </w:tr>
      <w:tr w:rsidR="000374AA" w:rsidRPr="000E16CD" w14:paraId="18BD45A6" w14:textId="77777777" w:rsidTr="00DD1C3D">
        <w:trPr>
          <w:trHeight w:val="261"/>
          <w:jc w:val="center"/>
        </w:trPr>
        <w:tc>
          <w:tcPr>
            <w:tcW w:w="1339" w:type="dxa"/>
          </w:tcPr>
          <w:p w14:paraId="24ABE2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NY441600</w:t>
            </w:r>
          </w:p>
        </w:tc>
        <w:tc>
          <w:tcPr>
            <w:tcW w:w="3829" w:type="dxa"/>
          </w:tcPr>
          <w:p w14:paraId="710CF2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Newburgh </w:t>
            </w:r>
          </w:p>
        </w:tc>
      </w:tr>
      <w:tr w:rsidR="000374AA" w:rsidRPr="000E16CD" w14:paraId="4D357C4F" w14:textId="77777777" w:rsidTr="00DD1C3D">
        <w:trPr>
          <w:trHeight w:val="261"/>
          <w:jc w:val="center"/>
        </w:trPr>
        <w:tc>
          <w:tcPr>
            <w:tcW w:w="1339" w:type="dxa"/>
          </w:tcPr>
          <w:p w14:paraId="3025A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NY151001</w:t>
            </w:r>
          </w:p>
        </w:tc>
        <w:tc>
          <w:tcPr>
            <w:tcW w:w="3829" w:type="dxa"/>
          </w:tcPr>
          <w:p w14:paraId="2EF021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Newcomb</w:t>
            </w:r>
          </w:p>
        </w:tc>
      </w:tr>
      <w:tr w:rsidR="000374AA" w:rsidRPr="000E16CD" w14:paraId="245EA239" w14:textId="77777777" w:rsidTr="00DD1C3D">
        <w:trPr>
          <w:trHeight w:val="261"/>
          <w:jc w:val="center"/>
        </w:trPr>
        <w:tc>
          <w:tcPr>
            <w:tcW w:w="1339" w:type="dxa"/>
          </w:tcPr>
          <w:p w14:paraId="17EECF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NY400601</w:t>
            </w:r>
          </w:p>
        </w:tc>
        <w:tc>
          <w:tcPr>
            <w:tcW w:w="3829" w:type="dxa"/>
          </w:tcPr>
          <w:p w14:paraId="3F89CB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Newfane</w:t>
            </w:r>
          </w:p>
        </w:tc>
      </w:tr>
      <w:tr w:rsidR="000374AA" w:rsidRPr="000E16CD" w14:paraId="624C66A7" w14:textId="77777777" w:rsidTr="00DD1C3D">
        <w:trPr>
          <w:trHeight w:val="261"/>
          <w:jc w:val="center"/>
        </w:trPr>
        <w:tc>
          <w:tcPr>
            <w:tcW w:w="1339" w:type="dxa"/>
          </w:tcPr>
          <w:p w14:paraId="5D821C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NY610901</w:t>
            </w:r>
          </w:p>
        </w:tc>
        <w:tc>
          <w:tcPr>
            <w:tcW w:w="3829" w:type="dxa"/>
          </w:tcPr>
          <w:p w14:paraId="63878D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Newfield</w:t>
            </w:r>
          </w:p>
        </w:tc>
      </w:tr>
      <w:tr w:rsidR="000374AA" w:rsidRPr="000E16CD" w14:paraId="2DDF7F47" w14:textId="77777777" w:rsidTr="00DD1C3D">
        <w:trPr>
          <w:trHeight w:val="261"/>
          <w:jc w:val="center"/>
        </w:trPr>
        <w:tc>
          <w:tcPr>
            <w:tcW w:w="1339" w:type="dxa"/>
          </w:tcPr>
          <w:p w14:paraId="280AF7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NY400800</w:t>
            </w:r>
          </w:p>
        </w:tc>
        <w:tc>
          <w:tcPr>
            <w:tcW w:w="3829" w:type="dxa"/>
          </w:tcPr>
          <w:p w14:paraId="47D412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Niagara Falls </w:t>
            </w:r>
          </w:p>
        </w:tc>
      </w:tr>
      <w:tr w:rsidR="000374AA" w:rsidRPr="000E16CD" w14:paraId="6EECE6A9" w14:textId="77777777" w:rsidTr="00DD1C3D">
        <w:trPr>
          <w:trHeight w:val="261"/>
          <w:jc w:val="center"/>
        </w:trPr>
        <w:tc>
          <w:tcPr>
            <w:tcW w:w="1339" w:type="dxa"/>
          </w:tcPr>
          <w:p w14:paraId="72229D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NY400701</w:t>
            </w:r>
          </w:p>
        </w:tc>
        <w:tc>
          <w:tcPr>
            <w:tcW w:w="3829" w:type="dxa"/>
          </w:tcPr>
          <w:p w14:paraId="35007D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Niagara Wheatfield</w:t>
            </w:r>
          </w:p>
        </w:tc>
      </w:tr>
      <w:tr w:rsidR="000374AA" w:rsidRPr="000E16CD" w14:paraId="64BC68A6" w14:textId="77777777" w:rsidTr="00DD1C3D">
        <w:trPr>
          <w:trHeight w:val="261"/>
          <w:jc w:val="center"/>
        </w:trPr>
        <w:tc>
          <w:tcPr>
            <w:tcW w:w="1339" w:type="dxa"/>
          </w:tcPr>
          <w:p w14:paraId="1159C6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NY530301</w:t>
            </w:r>
          </w:p>
        </w:tc>
        <w:tc>
          <w:tcPr>
            <w:tcW w:w="3829" w:type="dxa"/>
          </w:tcPr>
          <w:p w14:paraId="3C174B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Niskayuna </w:t>
            </w:r>
          </w:p>
        </w:tc>
      </w:tr>
      <w:tr w:rsidR="000374AA" w:rsidRPr="000E16CD" w14:paraId="71B07589" w14:textId="77777777" w:rsidTr="00DD1C3D">
        <w:trPr>
          <w:trHeight w:val="261"/>
          <w:jc w:val="center"/>
        </w:trPr>
        <w:tc>
          <w:tcPr>
            <w:tcW w:w="1339" w:type="dxa"/>
          </w:tcPr>
          <w:p w14:paraId="2B07A5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NY490801</w:t>
            </w:r>
          </w:p>
        </w:tc>
        <w:tc>
          <w:tcPr>
            <w:tcW w:w="3829" w:type="dxa"/>
          </w:tcPr>
          <w:p w14:paraId="5F5F9A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 Greenbush Com</w:t>
            </w:r>
          </w:p>
        </w:tc>
      </w:tr>
      <w:tr w:rsidR="000374AA" w:rsidRPr="000E16CD" w14:paraId="7CCD3306" w14:textId="77777777" w:rsidTr="00DD1C3D">
        <w:trPr>
          <w:trHeight w:val="261"/>
          <w:jc w:val="center"/>
        </w:trPr>
        <w:tc>
          <w:tcPr>
            <w:tcW w:w="1339" w:type="dxa"/>
          </w:tcPr>
          <w:p w14:paraId="1999ED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NY580103</w:t>
            </w:r>
          </w:p>
        </w:tc>
        <w:tc>
          <w:tcPr>
            <w:tcW w:w="3829" w:type="dxa"/>
          </w:tcPr>
          <w:p w14:paraId="413DD9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Babylon </w:t>
            </w:r>
          </w:p>
        </w:tc>
      </w:tr>
      <w:tr w:rsidR="000374AA" w:rsidRPr="000E16CD" w14:paraId="55424948" w14:textId="77777777" w:rsidTr="00DD1C3D">
        <w:trPr>
          <w:trHeight w:val="261"/>
          <w:jc w:val="center"/>
        </w:trPr>
        <w:tc>
          <w:tcPr>
            <w:tcW w:w="1339" w:type="dxa"/>
          </w:tcPr>
          <w:p w14:paraId="672B6A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NY280204</w:t>
            </w:r>
          </w:p>
        </w:tc>
        <w:tc>
          <w:tcPr>
            <w:tcW w:w="3829" w:type="dxa"/>
          </w:tcPr>
          <w:p w14:paraId="07975F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Bellmore </w:t>
            </w:r>
          </w:p>
        </w:tc>
      </w:tr>
      <w:tr w:rsidR="000374AA" w:rsidRPr="000E16CD" w14:paraId="255A0E2E" w14:textId="77777777" w:rsidTr="00DD1C3D">
        <w:trPr>
          <w:trHeight w:val="261"/>
          <w:jc w:val="center"/>
        </w:trPr>
        <w:tc>
          <w:tcPr>
            <w:tcW w:w="1339" w:type="dxa"/>
          </w:tcPr>
          <w:p w14:paraId="6B022F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NY142201</w:t>
            </w:r>
          </w:p>
        </w:tc>
        <w:tc>
          <w:tcPr>
            <w:tcW w:w="3829" w:type="dxa"/>
          </w:tcPr>
          <w:p w14:paraId="4DF404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Collins</w:t>
            </w:r>
          </w:p>
        </w:tc>
      </w:tr>
      <w:tr w:rsidR="000374AA" w:rsidRPr="000E16CD" w14:paraId="2C21D8E1" w14:textId="77777777" w:rsidTr="00DD1C3D">
        <w:trPr>
          <w:trHeight w:val="261"/>
          <w:jc w:val="center"/>
        </w:trPr>
        <w:tc>
          <w:tcPr>
            <w:tcW w:w="1339" w:type="dxa"/>
          </w:tcPr>
          <w:p w14:paraId="0ADED2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NY010623</w:t>
            </w:r>
          </w:p>
        </w:tc>
        <w:tc>
          <w:tcPr>
            <w:tcW w:w="3829" w:type="dxa"/>
          </w:tcPr>
          <w:p w14:paraId="215099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Colonie CSD</w:t>
            </w:r>
          </w:p>
        </w:tc>
      </w:tr>
      <w:tr w:rsidR="000374AA" w:rsidRPr="000E16CD" w14:paraId="6630CA81" w14:textId="77777777" w:rsidTr="00DD1C3D">
        <w:trPr>
          <w:trHeight w:val="261"/>
          <w:jc w:val="center"/>
        </w:trPr>
        <w:tc>
          <w:tcPr>
            <w:tcW w:w="1339" w:type="dxa"/>
          </w:tcPr>
          <w:p w14:paraId="2989F6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NY280229</w:t>
            </w:r>
          </w:p>
        </w:tc>
        <w:tc>
          <w:tcPr>
            <w:tcW w:w="3829" w:type="dxa"/>
          </w:tcPr>
          <w:p w14:paraId="2CB2E6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Merrick </w:t>
            </w:r>
          </w:p>
        </w:tc>
      </w:tr>
      <w:tr w:rsidR="000374AA" w:rsidRPr="000E16CD" w14:paraId="3FEB8F6C" w14:textId="77777777" w:rsidTr="00DD1C3D">
        <w:trPr>
          <w:trHeight w:val="261"/>
          <w:jc w:val="center"/>
        </w:trPr>
        <w:tc>
          <w:tcPr>
            <w:tcW w:w="1339" w:type="dxa"/>
          </w:tcPr>
          <w:p w14:paraId="78D596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NY651501</w:t>
            </w:r>
          </w:p>
        </w:tc>
        <w:tc>
          <w:tcPr>
            <w:tcW w:w="3829" w:type="dxa"/>
          </w:tcPr>
          <w:p w14:paraId="3505F0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Rose Wolcott</w:t>
            </w:r>
          </w:p>
        </w:tc>
      </w:tr>
      <w:tr w:rsidR="000374AA" w:rsidRPr="000E16CD" w14:paraId="0B569746" w14:textId="77777777" w:rsidTr="00DD1C3D">
        <w:trPr>
          <w:trHeight w:val="261"/>
          <w:jc w:val="center"/>
        </w:trPr>
        <w:tc>
          <w:tcPr>
            <w:tcW w:w="1339" w:type="dxa"/>
          </w:tcPr>
          <w:p w14:paraId="4AE9EF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NY661301</w:t>
            </w:r>
          </w:p>
        </w:tc>
        <w:tc>
          <w:tcPr>
            <w:tcW w:w="3829" w:type="dxa"/>
          </w:tcPr>
          <w:p w14:paraId="0B926C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Salem </w:t>
            </w:r>
          </w:p>
        </w:tc>
      </w:tr>
      <w:tr w:rsidR="000374AA" w:rsidRPr="000E16CD" w14:paraId="69801B67" w14:textId="77777777" w:rsidTr="00DD1C3D">
        <w:trPr>
          <w:trHeight w:val="261"/>
          <w:jc w:val="center"/>
        </w:trPr>
        <w:tc>
          <w:tcPr>
            <w:tcW w:w="1339" w:type="dxa"/>
          </w:tcPr>
          <w:p w14:paraId="13F60D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NY280501</w:t>
            </w:r>
          </w:p>
        </w:tc>
        <w:tc>
          <w:tcPr>
            <w:tcW w:w="3829" w:type="dxa"/>
          </w:tcPr>
          <w:p w14:paraId="617891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Shore </w:t>
            </w:r>
          </w:p>
        </w:tc>
      </w:tr>
      <w:tr w:rsidR="000374AA" w:rsidRPr="000E16CD" w14:paraId="5229A09D" w14:textId="77777777" w:rsidTr="00DD1C3D">
        <w:trPr>
          <w:trHeight w:val="261"/>
          <w:jc w:val="center"/>
        </w:trPr>
        <w:tc>
          <w:tcPr>
            <w:tcW w:w="1339" w:type="dxa"/>
          </w:tcPr>
          <w:p w14:paraId="72A83B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NY420303</w:t>
            </w:r>
          </w:p>
        </w:tc>
        <w:tc>
          <w:tcPr>
            <w:tcW w:w="3829" w:type="dxa"/>
          </w:tcPr>
          <w:p w14:paraId="3B128F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Syracuse </w:t>
            </w:r>
          </w:p>
        </w:tc>
      </w:tr>
      <w:tr w:rsidR="000374AA" w:rsidRPr="000E16CD" w14:paraId="1D7DDCAF" w14:textId="77777777" w:rsidTr="00DD1C3D">
        <w:trPr>
          <w:trHeight w:val="261"/>
          <w:jc w:val="center"/>
        </w:trPr>
        <w:tc>
          <w:tcPr>
            <w:tcW w:w="1339" w:type="dxa"/>
          </w:tcPr>
          <w:p w14:paraId="220395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NY400900</w:t>
            </w:r>
          </w:p>
        </w:tc>
        <w:tc>
          <w:tcPr>
            <w:tcW w:w="3829" w:type="dxa"/>
          </w:tcPr>
          <w:p w14:paraId="7E8A5F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Tonawanda </w:t>
            </w:r>
          </w:p>
        </w:tc>
      </w:tr>
      <w:tr w:rsidR="000374AA" w:rsidRPr="000E16CD" w14:paraId="2B58A3A7" w14:textId="77777777" w:rsidTr="00DD1C3D">
        <w:trPr>
          <w:trHeight w:val="261"/>
          <w:jc w:val="center"/>
        </w:trPr>
        <w:tc>
          <w:tcPr>
            <w:tcW w:w="1339" w:type="dxa"/>
          </w:tcPr>
          <w:p w14:paraId="0087E7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NY630202</w:t>
            </w:r>
          </w:p>
        </w:tc>
        <w:tc>
          <w:tcPr>
            <w:tcW w:w="3829" w:type="dxa"/>
          </w:tcPr>
          <w:p w14:paraId="78D200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Warren </w:t>
            </w:r>
          </w:p>
        </w:tc>
      </w:tr>
      <w:tr w:rsidR="000374AA" w:rsidRPr="000E16CD" w14:paraId="2548C8C2" w14:textId="77777777" w:rsidTr="00DD1C3D">
        <w:trPr>
          <w:trHeight w:val="261"/>
          <w:jc w:val="center"/>
        </w:trPr>
        <w:tc>
          <w:tcPr>
            <w:tcW w:w="1339" w:type="dxa"/>
          </w:tcPr>
          <w:p w14:paraId="028B14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NY131101</w:t>
            </w:r>
          </w:p>
        </w:tc>
        <w:tc>
          <w:tcPr>
            <w:tcW w:w="3829" w:type="dxa"/>
          </w:tcPr>
          <w:p w14:paraId="2C932D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p>
        </w:tc>
      </w:tr>
      <w:tr w:rsidR="000374AA" w:rsidRPr="000E16CD" w14:paraId="269DAD0F" w14:textId="77777777" w:rsidTr="00DD1C3D">
        <w:trPr>
          <w:trHeight w:val="261"/>
          <w:jc w:val="center"/>
        </w:trPr>
        <w:tc>
          <w:tcPr>
            <w:tcW w:w="1339" w:type="dxa"/>
          </w:tcPr>
          <w:p w14:paraId="744A8F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NY090501</w:t>
            </w:r>
          </w:p>
        </w:tc>
        <w:tc>
          <w:tcPr>
            <w:tcW w:w="3829" w:type="dxa"/>
          </w:tcPr>
          <w:p w14:paraId="6B6541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r>
              <w:rPr>
                <w:rFonts w:ascii="Bookman Old Style" w:hAnsi="Bookman Old Style" w:cs="Arial"/>
                <w:color w:val="000000"/>
                <w:sz w:val="22"/>
                <w:szCs w:val="22"/>
              </w:rPr>
              <w:t>e</w:t>
            </w:r>
            <w:r w:rsidRPr="000E16CD">
              <w:rPr>
                <w:rFonts w:ascii="Bookman Old Style" w:hAnsi="Bookman Old Style" w:cs="Arial"/>
                <w:color w:val="000000"/>
                <w:sz w:val="22"/>
                <w:szCs w:val="22"/>
              </w:rPr>
              <w:t>rn Cl</w:t>
            </w:r>
            <w:r>
              <w:rPr>
                <w:rFonts w:ascii="Bookman Old Style" w:hAnsi="Bookman Old Style" w:cs="Arial"/>
                <w:color w:val="000000"/>
                <w:sz w:val="22"/>
                <w:szCs w:val="22"/>
              </w:rPr>
              <w:t>i</w:t>
            </w:r>
            <w:r w:rsidRPr="000E16CD">
              <w:rPr>
                <w:rFonts w:ascii="Bookman Old Style" w:hAnsi="Bookman Old Style" w:cs="Arial"/>
                <w:color w:val="000000"/>
                <w:sz w:val="22"/>
                <w:szCs w:val="22"/>
              </w:rPr>
              <w:t>nton</w:t>
            </w:r>
          </w:p>
        </w:tc>
      </w:tr>
      <w:tr w:rsidR="000374AA" w:rsidRPr="000E16CD" w14:paraId="651604A6" w14:textId="77777777" w:rsidTr="00DD1C3D">
        <w:trPr>
          <w:trHeight w:val="261"/>
          <w:jc w:val="center"/>
        </w:trPr>
        <w:tc>
          <w:tcPr>
            <w:tcW w:w="1339" w:type="dxa"/>
          </w:tcPr>
          <w:p w14:paraId="0A04DB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NY580404</w:t>
            </w:r>
          </w:p>
        </w:tc>
        <w:tc>
          <w:tcPr>
            <w:tcW w:w="3829" w:type="dxa"/>
          </w:tcPr>
          <w:p w14:paraId="775A7A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Northport</w:t>
            </w:r>
          </w:p>
        </w:tc>
      </w:tr>
      <w:tr w:rsidR="000374AA" w:rsidRPr="000E16CD" w14:paraId="11688639" w14:textId="77777777" w:rsidTr="00DD1C3D">
        <w:trPr>
          <w:trHeight w:val="261"/>
          <w:jc w:val="center"/>
        </w:trPr>
        <w:tc>
          <w:tcPr>
            <w:tcW w:w="1339" w:type="dxa"/>
          </w:tcPr>
          <w:p w14:paraId="18BD48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NY090901</w:t>
            </w:r>
          </w:p>
        </w:tc>
        <w:tc>
          <w:tcPr>
            <w:tcW w:w="3829" w:type="dxa"/>
          </w:tcPr>
          <w:p w14:paraId="3099A5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w:t>
            </w:r>
            <w:r>
              <w:rPr>
                <w:rFonts w:ascii="Bookman Old Style" w:hAnsi="Bookman Old Style" w:cs="Arial"/>
                <w:color w:val="000000"/>
                <w:sz w:val="22"/>
                <w:szCs w:val="22"/>
              </w:rPr>
              <w:t>e</w:t>
            </w:r>
            <w:r w:rsidRPr="000E16CD">
              <w:rPr>
                <w:rFonts w:ascii="Bookman Old Style" w:hAnsi="Bookman Old Style" w:cs="Arial"/>
                <w:color w:val="000000"/>
                <w:sz w:val="22"/>
                <w:szCs w:val="22"/>
              </w:rPr>
              <w:t>rn Adirondack</w:t>
            </w:r>
          </w:p>
        </w:tc>
      </w:tr>
      <w:tr w:rsidR="000374AA" w:rsidRPr="000E16CD" w14:paraId="11F15E37" w14:textId="77777777" w:rsidTr="00DD1C3D">
        <w:trPr>
          <w:trHeight w:val="261"/>
          <w:jc w:val="center"/>
        </w:trPr>
        <w:tc>
          <w:tcPr>
            <w:tcW w:w="1339" w:type="dxa"/>
          </w:tcPr>
          <w:p w14:paraId="71F1F2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NY170901</w:t>
            </w:r>
          </w:p>
        </w:tc>
        <w:tc>
          <w:tcPr>
            <w:tcW w:w="3829" w:type="dxa"/>
          </w:tcPr>
          <w:p w14:paraId="69E1AE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Northville</w:t>
            </w:r>
          </w:p>
        </w:tc>
      </w:tr>
      <w:tr w:rsidR="000374AA" w:rsidRPr="000E16CD" w14:paraId="55931667" w14:textId="77777777" w:rsidTr="00DD1C3D">
        <w:trPr>
          <w:trHeight w:val="261"/>
          <w:jc w:val="center"/>
        </w:trPr>
        <w:tc>
          <w:tcPr>
            <w:tcW w:w="1339" w:type="dxa"/>
          </w:tcPr>
          <w:p w14:paraId="73B830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NY081200</w:t>
            </w:r>
          </w:p>
        </w:tc>
        <w:tc>
          <w:tcPr>
            <w:tcW w:w="3829" w:type="dxa"/>
          </w:tcPr>
          <w:p w14:paraId="7C25EA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Norwich </w:t>
            </w:r>
          </w:p>
        </w:tc>
      </w:tr>
      <w:tr w:rsidR="000374AA" w:rsidRPr="000E16CD" w14:paraId="75215A42" w14:textId="77777777" w:rsidTr="00DD1C3D">
        <w:trPr>
          <w:trHeight w:val="261"/>
          <w:jc w:val="center"/>
        </w:trPr>
        <w:tc>
          <w:tcPr>
            <w:tcW w:w="1339" w:type="dxa"/>
          </w:tcPr>
          <w:p w14:paraId="06CF4C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NY512201</w:t>
            </w:r>
          </w:p>
        </w:tc>
        <w:tc>
          <w:tcPr>
            <w:tcW w:w="3829" w:type="dxa"/>
          </w:tcPr>
          <w:p w14:paraId="59B0F7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Norwood Norfolk</w:t>
            </w:r>
          </w:p>
        </w:tc>
      </w:tr>
      <w:tr w:rsidR="000374AA" w:rsidRPr="000E16CD" w14:paraId="4F9B2ABE" w14:textId="77777777" w:rsidTr="00DD1C3D">
        <w:trPr>
          <w:trHeight w:val="261"/>
          <w:jc w:val="center"/>
        </w:trPr>
        <w:tc>
          <w:tcPr>
            <w:tcW w:w="1339" w:type="dxa"/>
          </w:tcPr>
          <w:p w14:paraId="1B907D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NY500304</w:t>
            </w:r>
          </w:p>
        </w:tc>
        <w:tc>
          <w:tcPr>
            <w:tcW w:w="3829" w:type="dxa"/>
          </w:tcPr>
          <w:p w14:paraId="11323E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Nyack</w:t>
            </w:r>
          </w:p>
        </w:tc>
      </w:tr>
      <w:tr w:rsidR="000374AA" w:rsidRPr="000E16CD" w14:paraId="57254F2F" w14:textId="77777777" w:rsidTr="00DD1C3D">
        <w:trPr>
          <w:trHeight w:val="261"/>
          <w:jc w:val="center"/>
        </w:trPr>
        <w:tc>
          <w:tcPr>
            <w:tcW w:w="1339" w:type="dxa"/>
          </w:tcPr>
          <w:p w14:paraId="0EC3A8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NY310100</w:t>
            </w:r>
          </w:p>
        </w:tc>
        <w:tc>
          <w:tcPr>
            <w:tcW w:w="3829" w:type="dxa"/>
          </w:tcPr>
          <w:p w14:paraId="031852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1 - Manhattan</w:t>
            </w:r>
          </w:p>
        </w:tc>
      </w:tr>
      <w:tr w:rsidR="000374AA" w:rsidRPr="000E16CD" w14:paraId="6F76F7C2" w14:textId="77777777" w:rsidTr="00DD1C3D">
        <w:trPr>
          <w:trHeight w:val="261"/>
          <w:jc w:val="center"/>
        </w:trPr>
        <w:tc>
          <w:tcPr>
            <w:tcW w:w="1339" w:type="dxa"/>
          </w:tcPr>
          <w:p w14:paraId="4D5BA0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NY310200</w:t>
            </w:r>
          </w:p>
        </w:tc>
        <w:tc>
          <w:tcPr>
            <w:tcW w:w="3829" w:type="dxa"/>
          </w:tcPr>
          <w:p w14:paraId="4F1EE6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2 - Manhattan</w:t>
            </w:r>
          </w:p>
        </w:tc>
      </w:tr>
      <w:tr w:rsidR="000374AA" w:rsidRPr="000E16CD" w14:paraId="41027947" w14:textId="77777777" w:rsidTr="00DD1C3D">
        <w:trPr>
          <w:trHeight w:val="261"/>
          <w:jc w:val="center"/>
        </w:trPr>
        <w:tc>
          <w:tcPr>
            <w:tcW w:w="1339" w:type="dxa"/>
          </w:tcPr>
          <w:p w14:paraId="420BC6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NY310300</w:t>
            </w:r>
          </w:p>
        </w:tc>
        <w:tc>
          <w:tcPr>
            <w:tcW w:w="3829" w:type="dxa"/>
          </w:tcPr>
          <w:p w14:paraId="58BC0B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3 - Manhattan</w:t>
            </w:r>
          </w:p>
        </w:tc>
      </w:tr>
      <w:tr w:rsidR="000374AA" w:rsidRPr="000E16CD" w14:paraId="24827048" w14:textId="77777777" w:rsidTr="00DD1C3D">
        <w:trPr>
          <w:trHeight w:val="261"/>
          <w:jc w:val="center"/>
        </w:trPr>
        <w:tc>
          <w:tcPr>
            <w:tcW w:w="1339" w:type="dxa"/>
          </w:tcPr>
          <w:p w14:paraId="16F35F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NY310400</w:t>
            </w:r>
          </w:p>
        </w:tc>
        <w:tc>
          <w:tcPr>
            <w:tcW w:w="3829" w:type="dxa"/>
          </w:tcPr>
          <w:p w14:paraId="119BE3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4 - Manhattan</w:t>
            </w:r>
          </w:p>
        </w:tc>
      </w:tr>
      <w:tr w:rsidR="000374AA" w:rsidRPr="000E16CD" w14:paraId="79F89F1E" w14:textId="77777777" w:rsidTr="00DD1C3D">
        <w:trPr>
          <w:trHeight w:val="261"/>
          <w:jc w:val="center"/>
        </w:trPr>
        <w:tc>
          <w:tcPr>
            <w:tcW w:w="1339" w:type="dxa"/>
          </w:tcPr>
          <w:p w14:paraId="3B1A34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NY310500</w:t>
            </w:r>
          </w:p>
        </w:tc>
        <w:tc>
          <w:tcPr>
            <w:tcW w:w="3829" w:type="dxa"/>
          </w:tcPr>
          <w:p w14:paraId="775B05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5 - Manhattan</w:t>
            </w:r>
          </w:p>
        </w:tc>
      </w:tr>
      <w:tr w:rsidR="000374AA" w:rsidRPr="000E16CD" w14:paraId="3093D457" w14:textId="77777777" w:rsidTr="00DD1C3D">
        <w:trPr>
          <w:trHeight w:val="261"/>
          <w:jc w:val="center"/>
        </w:trPr>
        <w:tc>
          <w:tcPr>
            <w:tcW w:w="1339" w:type="dxa"/>
          </w:tcPr>
          <w:p w14:paraId="51FD32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NY310600</w:t>
            </w:r>
          </w:p>
        </w:tc>
        <w:tc>
          <w:tcPr>
            <w:tcW w:w="3829" w:type="dxa"/>
          </w:tcPr>
          <w:p w14:paraId="797C4C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6 - Manhattan</w:t>
            </w:r>
          </w:p>
        </w:tc>
      </w:tr>
      <w:tr w:rsidR="000374AA" w:rsidRPr="000E16CD" w14:paraId="37878210" w14:textId="77777777" w:rsidTr="00DD1C3D">
        <w:trPr>
          <w:trHeight w:val="261"/>
          <w:jc w:val="center"/>
        </w:trPr>
        <w:tc>
          <w:tcPr>
            <w:tcW w:w="1339" w:type="dxa"/>
          </w:tcPr>
          <w:p w14:paraId="3245D5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NY320700</w:t>
            </w:r>
          </w:p>
        </w:tc>
        <w:tc>
          <w:tcPr>
            <w:tcW w:w="3829" w:type="dxa"/>
          </w:tcPr>
          <w:p w14:paraId="3C0F71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7 - Bronx</w:t>
            </w:r>
          </w:p>
        </w:tc>
      </w:tr>
      <w:tr w:rsidR="000374AA" w:rsidRPr="000E16CD" w14:paraId="7E0F2C5E" w14:textId="77777777" w:rsidTr="00DD1C3D">
        <w:trPr>
          <w:trHeight w:val="261"/>
          <w:jc w:val="center"/>
        </w:trPr>
        <w:tc>
          <w:tcPr>
            <w:tcW w:w="1339" w:type="dxa"/>
          </w:tcPr>
          <w:p w14:paraId="64955F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NY320800</w:t>
            </w:r>
          </w:p>
        </w:tc>
        <w:tc>
          <w:tcPr>
            <w:tcW w:w="3829" w:type="dxa"/>
          </w:tcPr>
          <w:p w14:paraId="5177DA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8 - Bronx</w:t>
            </w:r>
          </w:p>
        </w:tc>
      </w:tr>
      <w:tr w:rsidR="000374AA" w:rsidRPr="000E16CD" w14:paraId="13635C53" w14:textId="77777777" w:rsidTr="00DD1C3D">
        <w:trPr>
          <w:trHeight w:val="261"/>
          <w:jc w:val="center"/>
        </w:trPr>
        <w:tc>
          <w:tcPr>
            <w:tcW w:w="1339" w:type="dxa"/>
          </w:tcPr>
          <w:p w14:paraId="27261C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NY320900</w:t>
            </w:r>
          </w:p>
        </w:tc>
        <w:tc>
          <w:tcPr>
            <w:tcW w:w="3829" w:type="dxa"/>
          </w:tcPr>
          <w:p w14:paraId="7C2786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9 - Bronx</w:t>
            </w:r>
          </w:p>
        </w:tc>
      </w:tr>
      <w:tr w:rsidR="000374AA" w:rsidRPr="000E16CD" w14:paraId="7201F2C8" w14:textId="77777777" w:rsidTr="00DD1C3D">
        <w:trPr>
          <w:trHeight w:val="261"/>
          <w:jc w:val="center"/>
        </w:trPr>
        <w:tc>
          <w:tcPr>
            <w:tcW w:w="1339" w:type="dxa"/>
          </w:tcPr>
          <w:p w14:paraId="65D98D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NY321000</w:t>
            </w:r>
          </w:p>
        </w:tc>
        <w:tc>
          <w:tcPr>
            <w:tcW w:w="3829" w:type="dxa"/>
          </w:tcPr>
          <w:p w14:paraId="660BE9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#10 - Bronx</w:t>
            </w:r>
          </w:p>
        </w:tc>
      </w:tr>
      <w:tr w:rsidR="000374AA" w:rsidRPr="000E16CD" w14:paraId="60E5CC0C" w14:textId="77777777" w:rsidTr="00DD1C3D">
        <w:trPr>
          <w:trHeight w:val="261"/>
          <w:jc w:val="center"/>
        </w:trPr>
        <w:tc>
          <w:tcPr>
            <w:tcW w:w="1339" w:type="dxa"/>
          </w:tcPr>
          <w:p w14:paraId="4FCBCB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NY321100</w:t>
            </w:r>
          </w:p>
        </w:tc>
        <w:tc>
          <w:tcPr>
            <w:tcW w:w="3829" w:type="dxa"/>
          </w:tcPr>
          <w:p w14:paraId="58416C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#11 - Bronx</w:t>
            </w:r>
          </w:p>
        </w:tc>
      </w:tr>
      <w:tr w:rsidR="000374AA" w:rsidRPr="000E16CD" w14:paraId="6F6A3725" w14:textId="77777777" w:rsidTr="00DD1C3D">
        <w:trPr>
          <w:trHeight w:val="261"/>
          <w:jc w:val="center"/>
        </w:trPr>
        <w:tc>
          <w:tcPr>
            <w:tcW w:w="1339" w:type="dxa"/>
          </w:tcPr>
          <w:p w14:paraId="6AD1DA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NY321200</w:t>
            </w:r>
          </w:p>
        </w:tc>
        <w:tc>
          <w:tcPr>
            <w:tcW w:w="3829" w:type="dxa"/>
          </w:tcPr>
          <w:p w14:paraId="0FA607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#12 - Bronx</w:t>
            </w:r>
          </w:p>
        </w:tc>
      </w:tr>
      <w:tr w:rsidR="000374AA" w:rsidRPr="000E16CD" w14:paraId="2CE10E36" w14:textId="77777777" w:rsidTr="00DD1C3D">
        <w:trPr>
          <w:trHeight w:val="261"/>
          <w:jc w:val="center"/>
        </w:trPr>
        <w:tc>
          <w:tcPr>
            <w:tcW w:w="1339" w:type="dxa"/>
          </w:tcPr>
          <w:p w14:paraId="58D27F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NY331300</w:t>
            </w:r>
          </w:p>
        </w:tc>
        <w:tc>
          <w:tcPr>
            <w:tcW w:w="3829" w:type="dxa"/>
          </w:tcPr>
          <w:p w14:paraId="1E61E6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#13 - Brooklyn</w:t>
            </w:r>
          </w:p>
        </w:tc>
      </w:tr>
      <w:tr w:rsidR="000374AA" w:rsidRPr="000E16CD" w14:paraId="193310F3" w14:textId="77777777" w:rsidTr="00DD1C3D">
        <w:trPr>
          <w:trHeight w:val="261"/>
          <w:jc w:val="center"/>
        </w:trPr>
        <w:tc>
          <w:tcPr>
            <w:tcW w:w="1339" w:type="dxa"/>
          </w:tcPr>
          <w:p w14:paraId="50EAF4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NY331400</w:t>
            </w:r>
          </w:p>
        </w:tc>
        <w:tc>
          <w:tcPr>
            <w:tcW w:w="3829" w:type="dxa"/>
          </w:tcPr>
          <w:p w14:paraId="60A44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#14 - Brooklyn</w:t>
            </w:r>
          </w:p>
        </w:tc>
      </w:tr>
      <w:tr w:rsidR="000374AA" w:rsidRPr="000E16CD" w14:paraId="2FE25A76" w14:textId="77777777" w:rsidTr="00DD1C3D">
        <w:trPr>
          <w:trHeight w:val="261"/>
          <w:jc w:val="center"/>
        </w:trPr>
        <w:tc>
          <w:tcPr>
            <w:tcW w:w="1339" w:type="dxa"/>
          </w:tcPr>
          <w:p w14:paraId="571DF4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NY331500</w:t>
            </w:r>
          </w:p>
        </w:tc>
        <w:tc>
          <w:tcPr>
            <w:tcW w:w="3829" w:type="dxa"/>
          </w:tcPr>
          <w:p w14:paraId="333C6B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#15 - Brooklyn</w:t>
            </w:r>
          </w:p>
        </w:tc>
      </w:tr>
      <w:tr w:rsidR="000374AA" w:rsidRPr="000E16CD" w14:paraId="5532952A" w14:textId="77777777" w:rsidTr="00DD1C3D">
        <w:trPr>
          <w:trHeight w:val="261"/>
          <w:jc w:val="center"/>
        </w:trPr>
        <w:tc>
          <w:tcPr>
            <w:tcW w:w="1339" w:type="dxa"/>
          </w:tcPr>
          <w:p w14:paraId="19B52A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NY331600</w:t>
            </w:r>
          </w:p>
        </w:tc>
        <w:tc>
          <w:tcPr>
            <w:tcW w:w="3829" w:type="dxa"/>
          </w:tcPr>
          <w:p w14:paraId="56389E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#16 - Brooklyn</w:t>
            </w:r>
          </w:p>
        </w:tc>
      </w:tr>
      <w:tr w:rsidR="000374AA" w:rsidRPr="000E16CD" w14:paraId="2896D268" w14:textId="77777777" w:rsidTr="00DD1C3D">
        <w:trPr>
          <w:trHeight w:val="261"/>
          <w:jc w:val="center"/>
        </w:trPr>
        <w:tc>
          <w:tcPr>
            <w:tcW w:w="1339" w:type="dxa"/>
          </w:tcPr>
          <w:p w14:paraId="10915E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NY331700</w:t>
            </w:r>
          </w:p>
        </w:tc>
        <w:tc>
          <w:tcPr>
            <w:tcW w:w="3829" w:type="dxa"/>
          </w:tcPr>
          <w:p w14:paraId="33D5B5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#17 - Brooklyn</w:t>
            </w:r>
          </w:p>
        </w:tc>
      </w:tr>
      <w:tr w:rsidR="000374AA" w:rsidRPr="000E16CD" w14:paraId="298C1B1E" w14:textId="77777777" w:rsidTr="00DD1C3D">
        <w:trPr>
          <w:trHeight w:val="261"/>
          <w:jc w:val="center"/>
        </w:trPr>
        <w:tc>
          <w:tcPr>
            <w:tcW w:w="1339" w:type="dxa"/>
          </w:tcPr>
          <w:p w14:paraId="3D12B3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NY331800</w:t>
            </w:r>
          </w:p>
        </w:tc>
        <w:tc>
          <w:tcPr>
            <w:tcW w:w="3829" w:type="dxa"/>
          </w:tcPr>
          <w:p w14:paraId="1170A5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#18 - Brooklyn</w:t>
            </w:r>
          </w:p>
        </w:tc>
      </w:tr>
      <w:tr w:rsidR="000374AA" w:rsidRPr="000E16CD" w14:paraId="5EBA1753" w14:textId="77777777" w:rsidTr="00DD1C3D">
        <w:trPr>
          <w:trHeight w:val="261"/>
          <w:jc w:val="center"/>
        </w:trPr>
        <w:tc>
          <w:tcPr>
            <w:tcW w:w="1339" w:type="dxa"/>
          </w:tcPr>
          <w:p w14:paraId="7EF922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NY331900</w:t>
            </w:r>
          </w:p>
        </w:tc>
        <w:tc>
          <w:tcPr>
            <w:tcW w:w="3829" w:type="dxa"/>
          </w:tcPr>
          <w:p w14:paraId="36A478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#19 - Brooklyn</w:t>
            </w:r>
          </w:p>
        </w:tc>
      </w:tr>
      <w:tr w:rsidR="000374AA" w:rsidRPr="000E16CD" w14:paraId="40CDC703" w14:textId="77777777" w:rsidTr="00DD1C3D">
        <w:trPr>
          <w:trHeight w:val="261"/>
          <w:jc w:val="center"/>
        </w:trPr>
        <w:tc>
          <w:tcPr>
            <w:tcW w:w="1339" w:type="dxa"/>
          </w:tcPr>
          <w:p w14:paraId="241DAB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NY332000</w:t>
            </w:r>
          </w:p>
        </w:tc>
        <w:tc>
          <w:tcPr>
            <w:tcW w:w="3829" w:type="dxa"/>
          </w:tcPr>
          <w:p w14:paraId="2143CA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#20 - Brooklyn</w:t>
            </w:r>
          </w:p>
        </w:tc>
      </w:tr>
      <w:tr w:rsidR="000374AA" w:rsidRPr="000E16CD" w14:paraId="3E907333" w14:textId="77777777" w:rsidTr="00DD1C3D">
        <w:trPr>
          <w:trHeight w:val="261"/>
          <w:jc w:val="center"/>
        </w:trPr>
        <w:tc>
          <w:tcPr>
            <w:tcW w:w="1339" w:type="dxa"/>
          </w:tcPr>
          <w:p w14:paraId="315885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NY332100</w:t>
            </w:r>
          </w:p>
        </w:tc>
        <w:tc>
          <w:tcPr>
            <w:tcW w:w="3829" w:type="dxa"/>
          </w:tcPr>
          <w:p w14:paraId="2C11B6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#21 - Brooklyn</w:t>
            </w:r>
          </w:p>
        </w:tc>
      </w:tr>
      <w:tr w:rsidR="000374AA" w:rsidRPr="000E16CD" w14:paraId="5D0C24FB" w14:textId="77777777" w:rsidTr="00DD1C3D">
        <w:trPr>
          <w:trHeight w:val="261"/>
          <w:jc w:val="center"/>
        </w:trPr>
        <w:tc>
          <w:tcPr>
            <w:tcW w:w="1339" w:type="dxa"/>
          </w:tcPr>
          <w:p w14:paraId="46A052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NY332200</w:t>
            </w:r>
          </w:p>
        </w:tc>
        <w:tc>
          <w:tcPr>
            <w:tcW w:w="3829" w:type="dxa"/>
          </w:tcPr>
          <w:p w14:paraId="0F7D82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#22 - Brooklyn</w:t>
            </w:r>
          </w:p>
        </w:tc>
      </w:tr>
      <w:tr w:rsidR="000374AA" w:rsidRPr="000E16CD" w14:paraId="52DFE607" w14:textId="77777777" w:rsidTr="00DD1C3D">
        <w:trPr>
          <w:trHeight w:val="261"/>
          <w:jc w:val="center"/>
        </w:trPr>
        <w:tc>
          <w:tcPr>
            <w:tcW w:w="1339" w:type="dxa"/>
          </w:tcPr>
          <w:p w14:paraId="35F399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NY332300</w:t>
            </w:r>
          </w:p>
        </w:tc>
        <w:tc>
          <w:tcPr>
            <w:tcW w:w="3829" w:type="dxa"/>
          </w:tcPr>
          <w:p w14:paraId="5D459E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#23 - Brooklyn</w:t>
            </w:r>
          </w:p>
        </w:tc>
      </w:tr>
      <w:tr w:rsidR="000374AA" w:rsidRPr="000E16CD" w14:paraId="5919340B" w14:textId="77777777" w:rsidTr="00DD1C3D">
        <w:trPr>
          <w:trHeight w:val="261"/>
          <w:jc w:val="center"/>
        </w:trPr>
        <w:tc>
          <w:tcPr>
            <w:tcW w:w="1339" w:type="dxa"/>
          </w:tcPr>
          <w:p w14:paraId="728888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NY342400</w:t>
            </w:r>
          </w:p>
        </w:tc>
        <w:tc>
          <w:tcPr>
            <w:tcW w:w="3829" w:type="dxa"/>
          </w:tcPr>
          <w:p w14:paraId="7AF661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#24 - Queens</w:t>
            </w:r>
          </w:p>
        </w:tc>
      </w:tr>
      <w:tr w:rsidR="000374AA" w:rsidRPr="000E16CD" w14:paraId="3E63BF49" w14:textId="77777777" w:rsidTr="00DD1C3D">
        <w:trPr>
          <w:trHeight w:val="261"/>
          <w:jc w:val="center"/>
        </w:trPr>
        <w:tc>
          <w:tcPr>
            <w:tcW w:w="1339" w:type="dxa"/>
          </w:tcPr>
          <w:p w14:paraId="36EE78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NY342500</w:t>
            </w:r>
          </w:p>
        </w:tc>
        <w:tc>
          <w:tcPr>
            <w:tcW w:w="3829" w:type="dxa"/>
          </w:tcPr>
          <w:p w14:paraId="759DB6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#25 - Queens</w:t>
            </w:r>
          </w:p>
        </w:tc>
      </w:tr>
      <w:tr w:rsidR="000374AA" w:rsidRPr="000E16CD" w14:paraId="18F321D2" w14:textId="77777777" w:rsidTr="00DD1C3D">
        <w:trPr>
          <w:trHeight w:val="261"/>
          <w:jc w:val="center"/>
        </w:trPr>
        <w:tc>
          <w:tcPr>
            <w:tcW w:w="1339" w:type="dxa"/>
          </w:tcPr>
          <w:p w14:paraId="13AE17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NY342600</w:t>
            </w:r>
          </w:p>
        </w:tc>
        <w:tc>
          <w:tcPr>
            <w:tcW w:w="3829" w:type="dxa"/>
          </w:tcPr>
          <w:p w14:paraId="18CD59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#26 - Queens</w:t>
            </w:r>
          </w:p>
        </w:tc>
      </w:tr>
      <w:tr w:rsidR="000374AA" w:rsidRPr="000E16CD" w14:paraId="2B9BB84F" w14:textId="77777777" w:rsidTr="00DD1C3D">
        <w:trPr>
          <w:trHeight w:val="261"/>
          <w:jc w:val="center"/>
        </w:trPr>
        <w:tc>
          <w:tcPr>
            <w:tcW w:w="1339" w:type="dxa"/>
          </w:tcPr>
          <w:p w14:paraId="426523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NY342700</w:t>
            </w:r>
          </w:p>
        </w:tc>
        <w:tc>
          <w:tcPr>
            <w:tcW w:w="3829" w:type="dxa"/>
          </w:tcPr>
          <w:p w14:paraId="3D1361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#27 - Queen</w:t>
            </w:r>
          </w:p>
        </w:tc>
      </w:tr>
      <w:tr w:rsidR="000374AA" w:rsidRPr="000E16CD" w14:paraId="149A99EB" w14:textId="77777777" w:rsidTr="00DD1C3D">
        <w:trPr>
          <w:trHeight w:val="261"/>
          <w:jc w:val="center"/>
        </w:trPr>
        <w:tc>
          <w:tcPr>
            <w:tcW w:w="1339" w:type="dxa"/>
          </w:tcPr>
          <w:p w14:paraId="0FFA89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NY342800</w:t>
            </w:r>
          </w:p>
        </w:tc>
        <w:tc>
          <w:tcPr>
            <w:tcW w:w="3829" w:type="dxa"/>
          </w:tcPr>
          <w:p w14:paraId="197766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#28 - Queen</w:t>
            </w:r>
          </w:p>
        </w:tc>
      </w:tr>
      <w:tr w:rsidR="000374AA" w:rsidRPr="000E16CD" w14:paraId="6128D7A3" w14:textId="77777777" w:rsidTr="00DD1C3D">
        <w:trPr>
          <w:trHeight w:val="261"/>
          <w:jc w:val="center"/>
        </w:trPr>
        <w:tc>
          <w:tcPr>
            <w:tcW w:w="1339" w:type="dxa"/>
          </w:tcPr>
          <w:p w14:paraId="0A0F78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NY342900</w:t>
            </w:r>
          </w:p>
        </w:tc>
        <w:tc>
          <w:tcPr>
            <w:tcW w:w="3829" w:type="dxa"/>
          </w:tcPr>
          <w:p w14:paraId="0E9765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#29 - Queen</w:t>
            </w:r>
          </w:p>
        </w:tc>
      </w:tr>
      <w:tr w:rsidR="000374AA" w:rsidRPr="000E16CD" w14:paraId="3023D8CA" w14:textId="77777777" w:rsidTr="00DD1C3D">
        <w:trPr>
          <w:trHeight w:val="261"/>
          <w:jc w:val="center"/>
        </w:trPr>
        <w:tc>
          <w:tcPr>
            <w:tcW w:w="1339" w:type="dxa"/>
          </w:tcPr>
          <w:p w14:paraId="76E57F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NY343000</w:t>
            </w:r>
          </w:p>
        </w:tc>
        <w:tc>
          <w:tcPr>
            <w:tcW w:w="3829" w:type="dxa"/>
          </w:tcPr>
          <w:p w14:paraId="5D5C11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#30 - Queens</w:t>
            </w:r>
          </w:p>
        </w:tc>
      </w:tr>
      <w:tr w:rsidR="000374AA" w:rsidRPr="000E16CD" w14:paraId="04A0FD1B" w14:textId="77777777" w:rsidTr="00DD1C3D">
        <w:trPr>
          <w:trHeight w:val="261"/>
          <w:jc w:val="center"/>
        </w:trPr>
        <w:tc>
          <w:tcPr>
            <w:tcW w:w="1339" w:type="dxa"/>
          </w:tcPr>
          <w:p w14:paraId="6A4085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NY353100</w:t>
            </w:r>
          </w:p>
        </w:tc>
        <w:tc>
          <w:tcPr>
            <w:tcW w:w="3829" w:type="dxa"/>
          </w:tcPr>
          <w:p w14:paraId="485875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#31 - Si</w:t>
            </w:r>
          </w:p>
        </w:tc>
      </w:tr>
      <w:tr w:rsidR="000374AA" w:rsidRPr="000E16CD" w14:paraId="06E0EB94" w14:textId="77777777" w:rsidTr="00DD1C3D">
        <w:trPr>
          <w:trHeight w:val="261"/>
          <w:jc w:val="center"/>
        </w:trPr>
        <w:tc>
          <w:tcPr>
            <w:tcW w:w="1339" w:type="dxa"/>
          </w:tcPr>
          <w:p w14:paraId="2F1AB8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NY333200</w:t>
            </w:r>
          </w:p>
        </w:tc>
        <w:tc>
          <w:tcPr>
            <w:tcW w:w="3829" w:type="dxa"/>
          </w:tcPr>
          <w:p w14:paraId="2F23AE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#32 - Brooklyn</w:t>
            </w:r>
          </w:p>
        </w:tc>
      </w:tr>
      <w:tr w:rsidR="000374AA" w:rsidRPr="000E16CD" w14:paraId="0D85D075" w14:textId="77777777" w:rsidTr="00DD1C3D">
        <w:trPr>
          <w:trHeight w:val="261"/>
          <w:jc w:val="center"/>
        </w:trPr>
        <w:tc>
          <w:tcPr>
            <w:tcW w:w="1339" w:type="dxa"/>
          </w:tcPr>
          <w:p w14:paraId="7DBA38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NY181101</w:t>
            </w:r>
          </w:p>
        </w:tc>
        <w:tc>
          <w:tcPr>
            <w:tcW w:w="3829" w:type="dxa"/>
          </w:tcPr>
          <w:p w14:paraId="6C22C8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Oakfield Alabama</w:t>
            </w:r>
          </w:p>
        </w:tc>
      </w:tr>
      <w:tr w:rsidR="000374AA" w:rsidRPr="000E16CD" w14:paraId="6421D0C2" w14:textId="77777777" w:rsidTr="00DD1C3D">
        <w:trPr>
          <w:trHeight w:val="261"/>
          <w:jc w:val="center"/>
        </w:trPr>
        <w:tc>
          <w:tcPr>
            <w:tcW w:w="1339" w:type="dxa"/>
          </w:tcPr>
          <w:p w14:paraId="619AC8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NY280211</w:t>
            </w:r>
          </w:p>
        </w:tc>
        <w:tc>
          <w:tcPr>
            <w:tcW w:w="3829" w:type="dxa"/>
          </w:tcPr>
          <w:p w14:paraId="0A11B3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Oceanside </w:t>
            </w:r>
          </w:p>
        </w:tc>
      </w:tr>
      <w:tr w:rsidR="000374AA" w:rsidRPr="000E16CD" w14:paraId="557DA07E" w14:textId="77777777" w:rsidTr="00DD1C3D">
        <w:trPr>
          <w:trHeight w:val="261"/>
          <w:jc w:val="center"/>
        </w:trPr>
        <w:tc>
          <w:tcPr>
            <w:tcW w:w="1339" w:type="dxa"/>
          </w:tcPr>
          <w:p w14:paraId="005286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NY550101</w:t>
            </w:r>
          </w:p>
        </w:tc>
        <w:tc>
          <w:tcPr>
            <w:tcW w:w="3829" w:type="dxa"/>
          </w:tcPr>
          <w:p w14:paraId="7901CF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Odessa Montour</w:t>
            </w:r>
          </w:p>
        </w:tc>
      </w:tr>
      <w:tr w:rsidR="000374AA" w:rsidRPr="000E16CD" w14:paraId="409BC12F" w14:textId="77777777" w:rsidTr="00DD1C3D">
        <w:trPr>
          <w:trHeight w:val="261"/>
          <w:jc w:val="center"/>
        </w:trPr>
        <w:tc>
          <w:tcPr>
            <w:tcW w:w="1339" w:type="dxa"/>
          </w:tcPr>
          <w:p w14:paraId="4F82EB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NY512300</w:t>
            </w:r>
          </w:p>
        </w:tc>
        <w:tc>
          <w:tcPr>
            <w:tcW w:w="3829" w:type="dxa"/>
          </w:tcPr>
          <w:p w14:paraId="6C8B8C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Ogdensburg</w:t>
            </w:r>
          </w:p>
        </w:tc>
      </w:tr>
      <w:tr w:rsidR="000374AA" w:rsidRPr="000E16CD" w14:paraId="06A7DD99" w14:textId="77777777" w:rsidTr="00DD1C3D">
        <w:trPr>
          <w:trHeight w:val="261"/>
          <w:jc w:val="center"/>
        </w:trPr>
        <w:tc>
          <w:tcPr>
            <w:tcW w:w="1339" w:type="dxa"/>
          </w:tcPr>
          <w:p w14:paraId="324EF8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NY042400</w:t>
            </w:r>
          </w:p>
        </w:tc>
        <w:tc>
          <w:tcPr>
            <w:tcW w:w="3829" w:type="dxa"/>
          </w:tcPr>
          <w:p w14:paraId="1A9950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Olean </w:t>
            </w:r>
          </w:p>
        </w:tc>
      </w:tr>
      <w:tr w:rsidR="000374AA" w:rsidRPr="000E16CD" w14:paraId="79D31EAF" w14:textId="77777777" w:rsidTr="00DD1C3D">
        <w:trPr>
          <w:trHeight w:val="261"/>
          <w:jc w:val="center"/>
        </w:trPr>
        <w:tc>
          <w:tcPr>
            <w:tcW w:w="1339" w:type="dxa"/>
          </w:tcPr>
          <w:p w14:paraId="70ECFB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NY251400</w:t>
            </w:r>
          </w:p>
        </w:tc>
        <w:tc>
          <w:tcPr>
            <w:tcW w:w="3829" w:type="dxa"/>
          </w:tcPr>
          <w:p w14:paraId="4E6E55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Oneida </w:t>
            </w:r>
          </w:p>
        </w:tc>
      </w:tr>
      <w:tr w:rsidR="007601AB" w:rsidRPr="000E16CD" w14:paraId="1091926A" w14:textId="77777777" w:rsidTr="004969F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4D2433" w14:textId="677AF2A2" w:rsidR="007601AB" w:rsidRPr="000E16CD" w:rsidRDefault="007601AB" w:rsidP="007601AB">
            <w:pPr>
              <w:rPr>
                <w:rFonts w:ascii="Bookman Old Style" w:hAnsi="Bookman Old Style" w:cs="Arial"/>
                <w:color w:val="000000"/>
                <w:sz w:val="22"/>
                <w:szCs w:val="22"/>
              </w:rPr>
            </w:pPr>
            <w:r w:rsidRPr="000E16CD">
              <w:rPr>
                <w:rFonts w:ascii="Bookman Old Style" w:hAnsi="Bookman Old Style" w:cs="Arial"/>
                <w:color w:val="000000"/>
                <w:sz w:val="22"/>
                <w:szCs w:val="22"/>
              </w:rPr>
              <w:t>NY471400</w:t>
            </w:r>
          </w:p>
        </w:tc>
        <w:tc>
          <w:tcPr>
            <w:tcW w:w="3829" w:type="dxa"/>
            <w:tcBorders>
              <w:top w:val="nil"/>
              <w:left w:val="nil"/>
              <w:bottom w:val="single" w:sz="4" w:space="0" w:color="auto"/>
              <w:right w:val="single" w:sz="4" w:space="0" w:color="auto"/>
            </w:tcBorders>
            <w:shd w:val="clear" w:color="auto" w:fill="FFFFFF"/>
            <w:vAlign w:val="center"/>
          </w:tcPr>
          <w:p w14:paraId="31727F7C" w14:textId="0E5665CD" w:rsidR="007601AB" w:rsidRPr="000E16CD" w:rsidRDefault="007601AB" w:rsidP="007601AB">
            <w:pPr>
              <w:rPr>
                <w:rFonts w:ascii="Bookman Old Style" w:hAnsi="Bookman Old Style" w:cs="Arial"/>
                <w:color w:val="000000"/>
                <w:sz w:val="22"/>
                <w:szCs w:val="22"/>
              </w:rPr>
            </w:pPr>
            <w:r w:rsidRPr="000E16CD">
              <w:rPr>
                <w:rFonts w:ascii="Bookman Old Style" w:hAnsi="Bookman Old Style" w:cs="Arial"/>
                <w:color w:val="000000"/>
                <w:sz w:val="22"/>
                <w:szCs w:val="22"/>
              </w:rPr>
              <w:t>Oneonta</w:t>
            </w:r>
          </w:p>
        </w:tc>
      </w:tr>
      <w:tr w:rsidR="007601AB" w:rsidRPr="000E16CD" w14:paraId="5C2D9E74" w14:textId="77777777" w:rsidTr="004969F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AAA23B" w14:textId="5298586E" w:rsidR="007601AB" w:rsidRPr="000E16CD" w:rsidRDefault="007601AB" w:rsidP="007601AB">
            <w:pPr>
              <w:rPr>
                <w:rFonts w:ascii="Bookman Old Style" w:hAnsi="Bookman Old Style" w:cs="Arial"/>
                <w:color w:val="000000"/>
                <w:sz w:val="22"/>
                <w:szCs w:val="22"/>
              </w:rPr>
            </w:pPr>
            <w:r w:rsidRPr="000E16CD">
              <w:rPr>
                <w:rFonts w:ascii="Bookman Old Style" w:hAnsi="Bookman Old Style" w:cs="Arial"/>
                <w:color w:val="000000"/>
                <w:sz w:val="22"/>
                <w:szCs w:val="22"/>
              </w:rPr>
              <w:t>NY421201</w:t>
            </w:r>
          </w:p>
        </w:tc>
        <w:tc>
          <w:tcPr>
            <w:tcW w:w="3829" w:type="dxa"/>
            <w:tcBorders>
              <w:top w:val="nil"/>
              <w:left w:val="nil"/>
              <w:bottom w:val="single" w:sz="4" w:space="0" w:color="auto"/>
              <w:right w:val="single" w:sz="4" w:space="0" w:color="auto"/>
            </w:tcBorders>
            <w:shd w:val="clear" w:color="auto" w:fill="FFFFFF"/>
            <w:vAlign w:val="center"/>
          </w:tcPr>
          <w:p w14:paraId="1C1E9457" w14:textId="4A963CAE" w:rsidR="007601AB" w:rsidRPr="000E16CD" w:rsidRDefault="007601AB" w:rsidP="007601AB">
            <w:pPr>
              <w:rPr>
                <w:rFonts w:ascii="Bookman Old Style" w:hAnsi="Bookman Old Style" w:cs="Arial"/>
                <w:color w:val="000000"/>
                <w:sz w:val="22"/>
                <w:szCs w:val="22"/>
              </w:rPr>
            </w:pPr>
            <w:r w:rsidRPr="000E16CD">
              <w:rPr>
                <w:rFonts w:ascii="Bookman Old Style" w:hAnsi="Bookman Old Style" w:cs="Arial"/>
                <w:color w:val="000000"/>
                <w:sz w:val="22"/>
                <w:szCs w:val="22"/>
              </w:rPr>
              <w:t>Onondaga</w:t>
            </w:r>
          </w:p>
        </w:tc>
      </w:tr>
      <w:tr w:rsidR="007601AB" w:rsidRPr="000E16CD" w14:paraId="1D12F87F" w14:textId="77777777" w:rsidTr="004969F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D24A19B" w14:textId="7B6E92BD" w:rsidR="007601AB" w:rsidRPr="000E16CD" w:rsidRDefault="007601AB" w:rsidP="007601AB">
            <w:pPr>
              <w:rPr>
                <w:rFonts w:ascii="Bookman Old Style" w:hAnsi="Bookman Old Style" w:cs="Arial"/>
                <w:color w:val="000000"/>
                <w:sz w:val="22"/>
                <w:szCs w:val="22"/>
              </w:rPr>
            </w:pPr>
            <w:r w:rsidRPr="000E16CD">
              <w:rPr>
                <w:rFonts w:ascii="Bookman Old Style" w:hAnsi="Bookman Old Style" w:cs="Arial"/>
                <w:color w:val="000000"/>
                <w:sz w:val="22"/>
                <w:szCs w:val="22"/>
              </w:rPr>
              <w:t>NY621201</w:t>
            </w:r>
          </w:p>
        </w:tc>
        <w:tc>
          <w:tcPr>
            <w:tcW w:w="3829" w:type="dxa"/>
            <w:tcBorders>
              <w:top w:val="nil"/>
              <w:left w:val="nil"/>
              <w:bottom w:val="single" w:sz="4" w:space="0" w:color="auto"/>
              <w:right w:val="single" w:sz="4" w:space="0" w:color="auto"/>
            </w:tcBorders>
            <w:shd w:val="clear" w:color="auto" w:fill="FFFFFF"/>
            <w:vAlign w:val="center"/>
          </w:tcPr>
          <w:p w14:paraId="61588C80" w14:textId="1536A4BB" w:rsidR="007601AB" w:rsidRPr="000E16CD" w:rsidRDefault="007601AB" w:rsidP="007601AB">
            <w:pPr>
              <w:rPr>
                <w:rFonts w:ascii="Bookman Old Style" w:hAnsi="Bookman Old Style" w:cs="Arial"/>
                <w:color w:val="000000"/>
                <w:sz w:val="22"/>
                <w:szCs w:val="22"/>
              </w:rPr>
            </w:pPr>
            <w:r w:rsidRPr="000E16CD">
              <w:rPr>
                <w:rFonts w:ascii="Bookman Old Style" w:hAnsi="Bookman Old Style" w:cs="Arial"/>
                <w:color w:val="000000"/>
                <w:sz w:val="22"/>
                <w:szCs w:val="22"/>
              </w:rPr>
              <w:t>Onteora</w:t>
            </w:r>
          </w:p>
        </w:tc>
      </w:tr>
      <w:tr w:rsidR="000374AA" w:rsidRPr="000E16CD" w14:paraId="68D4EFFE" w14:textId="77777777" w:rsidTr="00DD1C3D">
        <w:trPr>
          <w:trHeight w:val="261"/>
          <w:jc w:val="center"/>
        </w:trPr>
        <w:tc>
          <w:tcPr>
            <w:tcW w:w="1339" w:type="dxa"/>
          </w:tcPr>
          <w:p w14:paraId="7BD3EC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NY271201</w:t>
            </w:r>
          </w:p>
        </w:tc>
        <w:tc>
          <w:tcPr>
            <w:tcW w:w="3829" w:type="dxa"/>
          </w:tcPr>
          <w:p w14:paraId="0C2454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Oppenheim-Ephratah-St Johnsville</w:t>
            </w:r>
          </w:p>
        </w:tc>
      </w:tr>
      <w:tr w:rsidR="000374AA" w:rsidRPr="000E16CD" w14:paraId="2CCB8EB3" w14:textId="77777777" w:rsidTr="00DD1C3D">
        <w:trPr>
          <w:trHeight w:val="261"/>
          <w:jc w:val="center"/>
        </w:trPr>
        <w:tc>
          <w:tcPr>
            <w:tcW w:w="1339" w:type="dxa"/>
          </w:tcPr>
          <w:p w14:paraId="4C07C8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NY142301</w:t>
            </w:r>
          </w:p>
        </w:tc>
        <w:tc>
          <w:tcPr>
            <w:tcW w:w="3829" w:type="dxa"/>
          </w:tcPr>
          <w:p w14:paraId="61AC5F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Orchard Park </w:t>
            </w:r>
          </w:p>
        </w:tc>
      </w:tr>
      <w:tr w:rsidR="000374AA" w:rsidRPr="000E16CD" w14:paraId="2C07D75A" w14:textId="77777777" w:rsidTr="00DD1C3D">
        <w:trPr>
          <w:trHeight w:val="261"/>
          <w:jc w:val="center"/>
        </w:trPr>
        <w:tc>
          <w:tcPr>
            <w:tcW w:w="1339" w:type="dxa"/>
          </w:tcPr>
          <w:p w14:paraId="182E24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NY412901</w:t>
            </w:r>
          </w:p>
        </w:tc>
        <w:tc>
          <w:tcPr>
            <w:tcW w:w="3829" w:type="dxa"/>
          </w:tcPr>
          <w:p w14:paraId="3D3EC4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Oriskany</w:t>
            </w:r>
          </w:p>
        </w:tc>
      </w:tr>
      <w:tr w:rsidR="000374AA" w:rsidRPr="000E16CD" w14:paraId="48CD4E53" w14:textId="77777777" w:rsidTr="00DD1C3D">
        <w:trPr>
          <w:trHeight w:val="261"/>
          <w:jc w:val="center"/>
        </w:trPr>
        <w:tc>
          <w:tcPr>
            <w:tcW w:w="1339" w:type="dxa"/>
          </w:tcPr>
          <w:p w14:paraId="43DD68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NY661401</w:t>
            </w:r>
          </w:p>
        </w:tc>
        <w:tc>
          <w:tcPr>
            <w:tcW w:w="3829" w:type="dxa"/>
          </w:tcPr>
          <w:p w14:paraId="1FEC56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Ossining </w:t>
            </w:r>
          </w:p>
        </w:tc>
      </w:tr>
      <w:tr w:rsidR="000374AA" w:rsidRPr="000E16CD" w14:paraId="5A217BB8" w14:textId="77777777" w:rsidTr="00DD1C3D">
        <w:trPr>
          <w:trHeight w:val="261"/>
          <w:jc w:val="center"/>
        </w:trPr>
        <w:tc>
          <w:tcPr>
            <w:tcW w:w="1339" w:type="dxa"/>
          </w:tcPr>
          <w:p w14:paraId="0742B1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NY461300</w:t>
            </w:r>
          </w:p>
        </w:tc>
        <w:tc>
          <w:tcPr>
            <w:tcW w:w="3829" w:type="dxa"/>
          </w:tcPr>
          <w:p w14:paraId="24A146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Oswego </w:t>
            </w:r>
          </w:p>
        </w:tc>
      </w:tr>
      <w:tr w:rsidR="000374AA" w:rsidRPr="000E16CD" w14:paraId="6DA5C342" w14:textId="77777777" w:rsidTr="00DD1C3D">
        <w:trPr>
          <w:trHeight w:val="261"/>
          <w:jc w:val="center"/>
        </w:trPr>
        <w:tc>
          <w:tcPr>
            <w:tcW w:w="1339" w:type="dxa"/>
          </w:tcPr>
          <w:p w14:paraId="51941B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NY471601</w:t>
            </w:r>
          </w:p>
        </w:tc>
        <w:tc>
          <w:tcPr>
            <w:tcW w:w="3829" w:type="dxa"/>
          </w:tcPr>
          <w:p w14:paraId="39DCFB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Otego-Unadilla</w:t>
            </w:r>
          </w:p>
        </w:tc>
      </w:tr>
      <w:tr w:rsidR="000374AA" w:rsidRPr="000E16CD" w14:paraId="5C2A9FBA" w14:textId="77777777" w:rsidTr="00DD1C3D">
        <w:trPr>
          <w:trHeight w:val="261"/>
          <w:jc w:val="center"/>
        </w:trPr>
        <w:tc>
          <w:tcPr>
            <w:tcW w:w="1339" w:type="dxa"/>
          </w:tcPr>
          <w:p w14:paraId="0B40AC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80034366</w:t>
            </w:r>
          </w:p>
        </w:tc>
        <w:tc>
          <w:tcPr>
            <w:tcW w:w="3829" w:type="dxa"/>
          </w:tcPr>
          <w:p w14:paraId="4B1ABF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Out of State</w:t>
            </w:r>
          </w:p>
        </w:tc>
      </w:tr>
      <w:tr w:rsidR="000374AA" w:rsidRPr="000E16CD" w14:paraId="2FBF98AC" w14:textId="77777777" w:rsidTr="00DD1C3D">
        <w:trPr>
          <w:trHeight w:val="261"/>
          <w:jc w:val="center"/>
        </w:trPr>
        <w:tc>
          <w:tcPr>
            <w:tcW w:w="1339" w:type="dxa"/>
          </w:tcPr>
          <w:p w14:paraId="6A3E94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NY600601</w:t>
            </w:r>
          </w:p>
        </w:tc>
        <w:tc>
          <w:tcPr>
            <w:tcW w:w="3829" w:type="dxa"/>
          </w:tcPr>
          <w:p w14:paraId="7DE0AF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Owego-Apalachin</w:t>
            </w:r>
          </w:p>
        </w:tc>
      </w:tr>
      <w:tr w:rsidR="000374AA" w:rsidRPr="000E16CD" w14:paraId="756FDB99" w14:textId="77777777" w:rsidTr="00DD1C3D">
        <w:trPr>
          <w:trHeight w:val="261"/>
          <w:jc w:val="center"/>
        </w:trPr>
        <w:tc>
          <w:tcPr>
            <w:tcW w:w="1339" w:type="dxa"/>
          </w:tcPr>
          <w:p w14:paraId="6450D3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NY081501</w:t>
            </w:r>
          </w:p>
        </w:tc>
        <w:tc>
          <w:tcPr>
            <w:tcW w:w="3829" w:type="dxa"/>
          </w:tcPr>
          <w:p w14:paraId="0BDB41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Oxford </w:t>
            </w:r>
          </w:p>
        </w:tc>
      </w:tr>
      <w:tr w:rsidR="000374AA" w:rsidRPr="000E16CD" w14:paraId="3E837F75" w14:textId="77777777" w:rsidTr="00DD1C3D">
        <w:trPr>
          <w:trHeight w:val="261"/>
          <w:jc w:val="center"/>
        </w:trPr>
        <w:tc>
          <w:tcPr>
            <w:tcW w:w="1339" w:type="dxa"/>
          </w:tcPr>
          <w:p w14:paraId="5F4881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NY280506</w:t>
            </w:r>
          </w:p>
        </w:tc>
        <w:tc>
          <w:tcPr>
            <w:tcW w:w="3829" w:type="dxa"/>
          </w:tcPr>
          <w:p w14:paraId="7B8BD5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Oyster Bay </w:t>
            </w:r>
          </w:p>
        </w:tc>
      </w:tr>
      <w:tr w:rsidR="000374AA" w:rsidRPr="000E16CD" w14:paraId="240AD08A" w14:textId="77777777" w:rsidTr="00DD1C3D">
        <w:trPr>
          <w:trHeight w:val="261"/>
          <w:jc w:val="center"/>
        </w:trPr>
        <w:tc>
          <w:tcPr>
            <w:tcW w:w="1339" w:type="dxa"/>
          </w:tcPr>
          <w:p w14:paraId="55BD8F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NY581002</w:t>
            </w:r>
          </w:p>
        </w:tc>
        <w:tc>
          <w:tcPr>
            <w:tcW w:w="3829" w:type="dxa"/>
          </w:tcPr>
          <w:p w14:paraId="642CC1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Oysterponds</w:t>
            </w:r>
          </w:p>
        </w:tc>
      </w:tr>
      <w:tr w:rsidR="000374AA" w:rsidRPr="000E16CD" w14:paraId="3A478720" w14:textId="77777777" w:rsidTr="00DD1C3D">
        <w:trPr>
          <w:trHeight w:val="261"/>
          <w:jc w:val="center"/>
        </w:trPr>
        <w:tc>
          <w:tcPr>
            <w:tcW w:w="1339" w:type="dxa"/>
          </w:tcPr>
          <w:p w14:paraId="4DEEF1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NY650901</w:t>
            </w:r>
          </w:p>
        </w:tc>
        <w:tc>
          <w:tcPr>
            <w:tcW w:w="3829" w:type="dxa"/>
          </w:tcPr>
          <w:p w14:paraId="62A3A0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Palmyra-Macedon</w:t>
            </w:r>
          </w:p>
        </w:tc>
      </w:tr>
      <w:tr w:rsidR="000374AA" w:rsidRPr="000E16CD" w14:paraId="563C5E15" w14:textId="77777777" w:rsidTr="00DD1C3D">
        <w:trPr>
          <w:trHeight w:val="261"/>
          <w:jc w:val="center"/>
        </w:trPr>
        <w:tc>
          <w:tcPr>
            <w:tcW w:w="1339" w:type="dxa"/>
          </w:tcPr>
          <w:p w14:paraId="6517A2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NY061601</w:t>
            </w:r>
          </w:p>
        </w:tc>
        <w:tc>
          <w:tcPr>
            <w:tcW w:w="3829" w:type="dxa"/>
          </w:tcPr>
          <w:p w14:paraId="56B76F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Panama </w:t>
            </w:r>
          </w:p>
        </w:tc>
      </w:tr>
      <w:tr w:rsidR="000374AA" w:rsidRPr="000E16CD" w14:paraId="45DE0EF3" w14:textId="77777777" w:rsidTr="00DD1C3D">
        <w:trPr>
          <w:trHeight w:val="261"/>
          <w:jc w:val="center"/>
        </w:trPr>
        <w:tc>
          <w:tcPr>
            <w:tcW w:w="1339" w:type="dxa"/>
          </w:tcPr>
          <w:p w14:paraId="64F21F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NY512501</w:t>
            </w:r>
          </w:p>
        </w:tc>
        <w:tc>
          <w:tcPr>
            <w:tcW w:w="3829" w:type="dxa"/>
          </w:tcPr>
          <w:p w14:paraId="37AB68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Parish</w:t>
            </w:r>
            <w:r>
              <w:rPr>
                <w:rFonts w:ascii="Bookman Old Style" w:hAnsi="Bookman Old Style" w:cs="Arial"/>
                <w:color w:val="000000"/>
                <w:sz w:val="22"/>
                <w:szCs w:val="22"/>
              </w:rPr>
              <w:t>ville</w:t>
            </w:r>
            <w:r w:rsidRPr="000E16CD">
              <w:rPr>
                <w:rFonts w:ascii="Bookman Old Style" w:hAnsi="Bookman Old Style" w:cs="Arial"/>
                <w:color w:val="000000"/>
                <w:sz w:val="22"/>
                <w:szCs w:val="22"/>
              </w:rPr>
              <w:t xml:space="preserve"> Hopkinton</w:t>
            </w:r>
          </w:p>
        </w:tc>
      </w:tr>
      <w:tr w:rsidR="000374AA" w:rsidRPr="000E16CD" w14:paraId="2C4199D4" w14:textId="77777777" w:rsidTr="00DD1C3D">
        <w:trPr>
          <w:trHeight w:val="261"/>
          <w:jc w:val="center"/>
        </w:trPr>
        <w:tc>
          <w:tcPr>
            <w:tcW w:w="1339" w:type="dxa"/>
          </w:tcPr>
          <w:p w14:paraId="72F056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NY580224</w:t>
            </w:r>
          </w:p>
        </w:tc>
        <w:tc>
          <w:tcPr>
            <w:tcW w:w="3829" w:type="dxa"/>
          </w:tcPr>
          <w:p w14:paraId="093408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Patchogue-Medford</w:t>
            </w:r>
          </w:p>
        </w:tc>
      </w:tr>
      <w:tr w:rsidR="000374AA" w:rsidRPr="000E16CD" w14:paraId="19DD7FC1" w14:textId="77777777" w:rsidTr="00DD1C3D">
        <w:trPr>
          <w:trHeight w:val="261"/>
          <w:jc w:val="center"/>
        </w:trPr>
        <w:tc>
          <w:tcPr>
            <w:tcW w:w="1339" w:type="dxa"/>
          </w:tcPr>
          <w:p w14:paraId="6BB724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NY181201</w:t>
            </w:r>
          </w:p>
        </w:tc>
        <w:tc>
          <w:tcPr>
            <w:tcW w:w="3829" w:type="dxa"/>
          </w:tcPr>
          <w:p w14:paraId="6BF465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Pavilion</w:t>
            </w:r>
          </w:p>
        </w:tc>
      </w:tr>
      <w:tr w:rsidR="000374AA" w:rsidRPr="000E16CD" w14:paraId="4FFBE566" w14:textId="77777777" w:rsidTr="00DD1C3D">
        <w:trPr>
          <w:trHeight w:val="261"/>
          <w:jc w:val="center"/>
        </w:trPr>
        <w:tc>
          <w:tcPr>
            <w:tcW w:w="1339" w:type="dxa"/>
          </w:tcPr>
          <w:p w14:paraId="617ABC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NY131201</w:t>
            </w:r>
          </w:p>
        </w:tc>
        <w:tc>
          <w:tcPr>
            <w:tcW w:w="3829" w:type="dxa"/>
          </w:tcPr>
          <w:p w14:paraId="3C9C37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Pawling</w:t>
            </w:r>
          </w:p>
        </w:tc>
      </w:tr>
      <w:tr w:rsidR="000374AA" w:rsidRPr="000E16CD" w14:paraId="2BC99079" w14:textId="77777777" w:rsidTr="00DD1C3D">
        <w:trPr>
          <w:trHeight w:val="261"/>
          <w:jc w:val="center"/>
        </w:trPr>
        <w:tc>
          <w:tcPr>
            <w:tcW w:w="1339" w:type="dxa"/>
          </w:tcPr>
          <w:p w14:paraId="0D9C4F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NY500308</w:t>
            </w:r>
          </w:p>
        </w:tc>
        <w:tc>
          <w:tcPr>
            <w:tcW w:w="3829" w:type="dxa"/>
          </w:tcPr>
          <w:p w14:paraId="40B2F0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Pearl River </w:t>
            </w:r>
          </w:p>
        </w:tc>
      </w:tr>
      <w:tr w:rsidR="000374AA" w:rsidRPr="000E16CD" w14:paraId="722BF21D" w14:textId="77777777" w:rsidTr="00DD1C3D">
        <w:trPr>
          <w:trHeight w:val="261"/>
          <w:jc w:val="center"/>
        </w:trPr>
        <w:tc>
          <w:tcPr>
            <w:tcW w:w="1339" w:type="dxa"/>
          </w:tcPr>
          <w:p w14:paraId="6EB82C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NY661500</w:t>
            </w:r>
          </w:p>
        </w:tc>
        <w:tc>
          <w:tcPr>
            <w:tcW w:w="3829" w:type="dxa"/>
          </w:tcPr>
          <w:p w14:paraId="2A8959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Peekskill </w:t>
            </w:r>
          </w:p>
        </w:tc>
      </w:tr>
      <w:tr w:rsidR="000374AA" w:rsidRPr="000E16CD" w14:paraId="45248C4E" w14:textId="77777777" w:rsidTr="00DD1C3D">
        <w:trPr>
          <w:trHeight w:val="261"/>
          <w:jc w:val="center"/>
        </w:trPr>
        <w:tc>
          <w:tcPr>
            <w:tcW w:w="1339" w:type="dxa"/>
          </w:tcPr>
          <w:p w14:paraId="1AF441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NY661601</w:t>
            </w:r>
          </w:p>
        </w:tc>
        <w:tc>
          <w:tcPr>
            <w:tcW w:w="3829" w:type="dxa"/>
          </w:tcPr>
          <w:p w14:paraId="2774C1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Pelham</w:t>
            </w:r>
          </w:p>
        </w:tc>
      </w:tr>
      <w:tr w:rsidR="000374AA" w:rsidRPr="000E16CD" w14:paraId="28D4BBAF" w14:textId="77777777" w:rsidTr="00DD1C3D">
        <w:trPr>
          <w:trHeight w:val="261"/>
          <w:jc w:val="center"/>
        </w:trPr>
        <w:tc>
          <w:tcPr>
            <w:tcW w:w="1339" w:type="dxa"/>
          </w:tcPr>
          <w:p w14:paraId="262770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NY181302</w:t>
            </w:r>
          </w:p>
        </w:tc>
        <w:tc>
          <w:tcPr>
            <w:tcW w:w="3829" w:type="dxa"/>
          </w:tcPr>
          <w:p w14:paraId="521FCB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Pembroke</w:t>
            </w:r>
          </w:p>
        </w:tc>
      </w:tr>
      <w:tr w:rsidR="000374AA" w:rsidRPr="000E16CD" w14:paraId="272DB562" w14:textId="77777777" w:rsidTr="00DD1C3D">
        <w:trPr>
          <w:trHeight w:val="261"/>
          <w:jc w:val="center"/>
        </w:trPr>
        <w:tc>
          <w:tcPr>
            <w:tcW w:w="1339" w:type="dxa"/>
          </w:tcPr>
          <w:p w14:paraId="0430DF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NY261201</w:t>
            </w:r>
          </w:p>
        </w:tc>
        <w:tc>
          <w:tcPr>
            <w:tcW w:w="3829" w:type="dxa"/>
          </w:tcPr>
          <w:p w14:paraId="61F24A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Penfield</w:t>
            </w:r>
          </w:p>
        </w:tc>
      </w:tr>
      <w:tr w:rsidR="000374AA" w:rsidRPr="000E16CD" w14:paraId="27347605" w14:textId="77777777" w:rsidTr="00DD1C3D">
        <w:trPr>
          <w:trHeight w:val="261"/>
          <w:jc w:val="center"/>
        </w:trPr>
        <w:tc>
          <w:tcPr>
            <w:tcW w:w="1339" w:type="dxa"/>
          </w:tcPr>
          <w:p w14:paraId="1F9428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NY680601</w:t>
            </w:r>
          </w:p>
        </w:tc>
        <w:tc>
          <w:tcPr>
            <w:tcW w:w="3829" w:type="dxa"/>
          </w:tcPr>
          <w:p w14:paraId="11E55D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Penn Yan</w:t>
            </w:r>
          </w:p>
        </w:tc>
      </w:tr>
      <w:tr w:rsidR="000374AA" w:rsidRPr="000E16CD" w14:paraId="758FB9E7" w14:textId="77777777" w:rsidTr="00DD1C3D">
        <w:trPr>
          <w:trHeight w:val="261"/>
          <w:jc w:val="center"/>
        </w:trPr>
        <w:tc>
          <w:tcPr>
            <w:tcW w:w="1339" w:type="dxa"/>
          </w:tcPr>
          <w:p w14:paraId="22A05C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NY671201</w:t>
            </w:r>
          </w:p>
        </w:tc>
        <w:tc>
          <w:tcPr>
            <w:tcW w:w="3829" w:type="dxa"/>
          </w:tcPr>
          <w:p w14:paraId="7CFC49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Perry</w:t>
            </w:r>
          </w:p>
        </w:tc>
      </w:tr>
      <w:tr w:rsidR="000374AA" w:rsidRPr="000E16CD" w14:paraId="51EFE486" w14:textId="77777777" w:rsidTr="00DD1C3D">
        <w:trPr>
          <w:trHeight w:val="261"/>
          <w:jc w:val="center"/>
        </w:trPr>
        <w:tc>
          <w:tcPr>
            <w:tcW w:w="1339" w:type="dxa"/>
          </w:tcPr>
          <w:p w14:paraId="25DBD7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NY091101</w:t>
            </w:r>
          </w:p>
        </w:tc>
        <w:tc>
          <w:tcPr>
            <w:tcW w:w="3829" w:type="dxa"/>
          </w:tcPr>
          <w:p w14:paraId="7DEB96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Peru </w:t>
            </w:r>
          </w:p>
        </w:tc>
      </w:tr>
      <w:tr w:rsidR="000374AA" w:rsidRPr="000E16CD" w14:paraId="12208665" w14:textId="77777777" w:rsidTr="00DD1C3D">
        <w:trPr>
          <w:trHeight w:val="261"/>
          <w:jc w:val="center"/>
        </w:trPr>
        <w:tc>
          <w:tcPr>
            <w:tcW w:w="1339" w:type="dxa"/>
          </w:tcPr>
          <w:p w14:paraId="7B1EC9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NY431301</w:t>
            </w:r>
          </w:p>
        </w:tc>
        <w:tc>
          <w:tcPr>
            <w:tcW w:w="3829" w:type="dxa"/>
          </w:tcPr>
          <w:p w14:paraId="6721AE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Phelps-Clifton Spr</w:t>
            </w:r>
            <w:r>
              <w:rPr>
                <w:rFonts w:ascii="Bookman Old Style" w:hAnsi="Bookman Old Style" w:cs="Arial"/>
                <w:color w:val="000000"/>
                <w:sz w:val="22"/>
                <w:szCs w:val="22"/>
              </w:rPr>
              <w:t>ings</w:t>
            </w:r>
          </w:p>
        </w:tc>
      </w:tr>
      <w:tr w:rsidR="000374AA" w:rsidRPr="000E16CD" w14:paraId="766E61EE" w14:textId="77777777" w:rsidTr="00DD1C3D">
        <w:trPr>
          <w:trHeight w:val="261"/>
          <w:jc w:val="center"/>
        </w:trPr>
        <w:tc>
          <w:tcPr>
            <w:tcW w:w="1339" w:type="dxa"/>
          </w:tcPr>
          <w:p w14:paraId="04D082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NY462001</w:t>
            </w:r>
          </w:p>
        </w:tc>
        <w:tc>
          <w:tcPr>
            <w:tcW w:w="3829" w:type="dxa"/>
          </w:tcPr>
          <w:p w14:paraId="4E2EDA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Phoenix </w:t>
            </w:r>
          </w:p>
        </w:tc>
      </w:tr>
      <w:tr w:rsidR="000374AA" w:rsidRPr="000E16CD" w14:paraId="434F47A6" w14:textId="77777777" w:rsidTr="00DD1C3D">
        <w:trPr>
          <w:trHeight w:val="261"/>
          <w:jc w:val="center"/>
        </w:trPr>
        <w:tc>
          <w:tcPr>
            <w:tcW w:w="1339" w:type="dxa"/>
          </w:tcPr>
          <w:p w14:paraId="03AFD4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NY440401</w:t>
            </w:r>
          </w:p>
        </w:tc>
        <w:tc>
          <w:tcPr>
            <w:tcW w:w="3829" w:type="dxa"/>
          </w:tcPr>
          <w:p w14:paraId="0B6BD8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Pine Bush</w:t>
            </w:r>
          </w:p>
        </w:tc>
      </w:tr>
      <w:tr w:rsidR="000374AA" w:rsidRPr="000E16CD" w14:paraId="13A72916" w14:textId="77777777" w:rsidTr="00DD1C3D">
        <w:trPr>
          <w:trHeight w:val="261"/>
          <w:jc w:val="center"/>
        </w:trPr>
        <w:tc>
          <w:tcPr>
            <w:tcW w:w="1339" w:type="dxa"/>
          </w:tcPr>
          <w:p w14:paraId="537C87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NY131301</w:t>
            </w:r>
          </w:p>
        </w:tc>
        <w:tc>
          <w:tcPr>
            <w:tcW w:w="3829" w:type="dxa"/>
          </w:tcPr>
          <w:p w14:paraId="6B576A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Pine Plains</w:t>
            </w:r>
          </w:p>
        </w:tc>
      </w:tr>
      <w:tr w:rsidR="000374AA" w:rsidRPr="000E16CD" w14:paraId="463999B7" w14:textId="77777777" w:rsidTr="00DD1C3D">
        <w:trPr>
          <w:trHeight w:val="261"/>
          <w:jc w:val="center"/>
        </w:trPr>
        <w:tc>
          <w:tcPr>
            <w:tcW w:w="1339" w:type="dxa"/>
          </w:tcPr>
          <w:p w14:paraId="0EDFE2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NY060601</w:t>
            </w:r>
          </w:p>
        </w:tc>
        <w:tc>
          <w:tcPr>
            <w:tcW w:w="3829" w:type="dxa"/>
          </w:tcPr>
          <w:p w14:paraId="3E07A4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Pine Valley </w:t>
            </w:r>
          </w:p>
        </w:tc>
      </w:tr>
      <w:tr w:rsidR="000374AA" w:rsidRPr="000E16CD" w14:paraId="06645259" w14:textId="77777777" w:rsidTr="00DD1C3D">
        <w:trPr>
          <w:trHeight w:val="261"/>
          <w:jc w:val="center"/>
        </w:trPr>
        <w:tc>
          <w:tcPr>
            <w:tcW w:w="1339" w:type="dxa"/>
          </w:tcPr>
          <w:p w14:paraId="2ACAED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NY200101</w:t>
            </w:r>
          </w:p>
        </w:tc>
        <w:tc>
          <w:tcPr>
            <w:tcW w:w="3829" w:type="dxa"/>
          </w:tcPr>
          <w:p w14:paraId="45F5EB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Piseco</w:t>
            </w:r>
          </w:p>
        </w:tc>
      </w:tr>
      <w:tr w:rsidR="000374AA" w:rsidRPr="000E16CD" w14:paraId="5EA128BE" w14:textId="77777777" w:rsidTr="00DD1C3D">
        <w:trPr>
          <w:trHeight w:val="261"/>
          <w:jc w:val="center"/>
        </w:trPr>
        <w:tc>
          <w:tcPr>
            <w:tcW w:w="1339" w:type="dxa"/>
          </w:tcPr>
          <w:p w14:paraId="51B7D4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NY261401</w:t>
            </w:r>
          </w:p>
        </w:tc>
        <w:tc>
          <w:tcPr>
            <w:tcW w:w="3829" w:type="dxa"/>
          </w:tcPr>
          <w:p w14:paraId="1456BD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Pittsford</w:t>
            </w:r>
          </w:p>
        </w:tc>
      </w:tr>
      <w:tr w:rsidR="000374AA" w:rsidRPr="000E16CD" w14:paraId="3C2EA115" w14:textId="77777777" w:rsidTr="00DD1C3D">
        <w:trPr>
          <w:trHeight w:val="261"/>
          <w:jc w:val="center"/>
        </w:trPr>
        <w:tc>
          <w:tcPr>
            <w:tcW w:w="1339" w:type="dxa"/>
          </w:tcPr>
          <w:p w14:paraId="67A4F7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NY280518</w:t>
            </w:r>
          </w:p>
        </w:tc>
        <w:tc>
          <w:tcPr>
            <w:tcW w:w="3829" w:type="dxa"/>
          </w:tcPr>
          <w:p w14:paraId="3EC58F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Plainedge</w:t>
            </w:r>
          </w:p>
        </w:tc>
      </w:tr>
      <w:tr w:rsidR="000374AA" w:rsidRPr="000E16CD" w14:paraId="33820465" w14:textId="77777777" w:rsidTr="00DD1C3D">
        <w:trPr>
          <w:trHeight w:val="261"/>
          <w:jc w:val="center"/>
        </w:trPr>
        <w:tc>
          <w:tcPr>
            <w:tcW w:w="1339" w:type="dxa"/>
          </w:tcPr>
          <w:p w14:paraId="63E668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NY280504</w:t>
            </w:r>
          </w:p>
        </w:tc>
        <w:tc>
          <w:tcPr>
            <w:tcW w:w="3829" w:type="dxa"/>
          </w:tcPr>
          <w:p w14:paraId="193F7B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Plainview </w:t>
            </w:r>
          </w:p>
        </w:tc>
      </w:tr>
      <w:tr w:rsidR="000374AA" w:rsidRPr="000E16CD" w14:paraId="63A7452C" w14:textId="77777777" w:rsidTr="00DD1C3D">
        <w:trPr>
          <w:trHeight w:val="261"/>
          <w:jc w:val="center"/>
        </w:trPr>
        <w:tc>
          <w:tcPr>
            <w:tcW w:w="1339" w:type="dxa"/>
          </w:tcPr>
          <w:p w14:paraId="1DEF73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NY091200</w:t>
            </w:r>
          </w:p>
        </w:tc>
        <w:tc>
          <w:tcPr>
            <w:tcW w:w="3829" w:type="dxa"/>
          </w:tcPr>
          <w:p w14:paraId="0632BD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Plattsburgh </w:t>
            </w:r>
          </w:p>
        </w:tc>
      </w:tr>
      <w:tr w:rsidR="000374AA" w:rsidRPr="000E16CD" w14:paraId="077BBA14" w14:textId="77777777" w:rsidTr="00DD1C3D">
        <w:trPr>
          <w:trHeight w:val="261"/>
          <w:jc w:val="center"/>
        </w:trPr>
        <w:tc>
          <w:tcPr>
            <w:tcW w:w="1339" w:type="dxa"/>
          </w:tcPr>
          <w:p w14:paraId="231586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NY660809</w:t>
            </w:r>
          </w:p>
        </w:tc>
        <w:tc>
          <w:tcPr>
            <w:tcW w:w="3829" w:type="dxa"/>
          </w:tcPr>
          <w:p w14:paraId="0BD863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Pleasantville</w:t>
            </w:r>
          </w:p>
        </w:tc>
      </w:tr>
      <w:tr w:rsidR="000374AA" w:rsidRPr="000E16CD" w14:paraId="46BC17AB" w14:textId="77777777" w:rsidTr="00DD1C3D">
        <w:trPr>
          <w:trHeight w:val="261"/>
          <w:jc w:val="center"/>
        </w:trPr>
        <w:tc>
          <w:tcPr>
            <w:tcW w:w="1339" w:type="dxa"/>
          </w:tcPr>
          <w:p w14:paraId="309E4B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NY660802</w:t>
            </w:r>
          </w:p>
        </w:tc>
        <w:tc>
          <w:tcPr>
            <w:tcW w:w="3829" w:type="dxa"/>
          </w:tcPr>
          <w:p w14:paraId="43D112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Pocantico Hills</w:t>
            </w:r>
          </w:p>
        </w:tc>
      </w:tr>
      <w:tr w:rsidR="000374AA" w:rsidRPr="000E16CD" w14:paraId="6F73F503" w14:textId="77777777" w:rsidTr="00DD1C3D">
        <w:trPr>
          <w:trHeight w:val="261"/>
          <w:jc w:val="center"/>
        </w:trPr>
        <w:tc>
          <w:tcPr>
            <w:tcW w:w="1339" w:type="dxa"/>
          </w:tcPr>
          <w:p w14:paraId="38E4C6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NY211103</w:t>
            </w:r>
          </w:p>
        </w:tc>
        <w:tc>
          <w:tcPr>
            <w:tcW w:w="3829" w:type="dxa"/>
          </w:tcPr>
          <w:p w14:paraId="3BA2CB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Poland </w:t>
            </w:r>
          </w:p>
        </w:tc>
      </w:tr>
      <w:tr w:rsidR="000374AA" w:rsidRPr="000E16CD" w14:paraId="7E1B96B5" w14:textId="77777777" w:rsidTr="00DD1C3D">
        <w:trPr>
          <w:trHeight w:val="261"/>
          <w:jc w:val="center"/>
        </w:trPr>
        <w:tc>
          <w:tcPr>
            <w:tcW w:w="1339" w:type="dxa"/>
          </w:tcPr>
          <w:p w14:paraId="4E8B6D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NY051101</w:t>
            </w:r>
          </w:p>
        </w:tc>
        <w:tc>
          <w:tcPr>
            <w:tcW w:w="3829" w:type="dxa"/>
          </w:tcPr>
          <w:p w14:paraId="55F39E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Byron</w:t>
            </w:r>
          </w:p>
        </w:tc>
      </w:tr>
      <w:tr w:rsidR="000374AA" w:rsidRPr="000E16CD" w14:paraId="5780C9D2" w14:textId="77777777" w:rsidTr="00DD1C3D">
        <w:trPr>
          <w:trHeight w:val="261"/>
          <w:jc w:val="center"/>
        </w:trPr>
        <w:tc>
          <w:tcPr>
            <w:tcW w:w="1339" w:type="dxa"/>
          </w:tcPr>
          <w:p w14:paraId="037196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NY661904</w:t>
            </w:r>
          </w:p>
        </w:tc>
        <w:tc>
          <w:tcPr>
            <w:tcW w:w="3829" w:type="dxa"/>
          </w:tcPr>
          <w:p w14:paraId="37ABDE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Chester-Rye</w:t>
            </w:r>
          </w:p>
        </w:tc>
      </w:tr>
      <w:tr w:rsidR="000374AA" w:rsidRPr="000E16CD" w14:paraId="5E8C575C" w14:textId="77777777" w:rsidTr="00DD1C3D">
        <w:trPr>
          <w:trHeight w:val="261"/>
          <w:jc w:val="center"/>
        </w:trPr>
        <w:tc>
          <w:tcPr>
            <w:tcW w:w="1339" w:type="dxa"/>
          </w:tcPr>
          <w:p w14:paraId="02CB6F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NY580206</w:t>
            </w:r>
          </w:p>
        </w:tc>
        <w:tc>
          <w:tcPr>
            <w:tcW w:w="3829" w:type="dxa"/>
          </w:tcPr>
          <w:p w14:paraId="517DB4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Jefferson</w:t>
            </w:r>
          </w:p>
        </w:tc>
      </w:tr>
      <w:tr w:rsidR="000374AA" w:rsidRPr="000E16CD" w14:paraId="40E384AD" w14:textId="77777777" w:rsidTr="00DD1C3D">
        <w:trPr>
          <w:trHeight w:val="261"/>
          <w:jc w:val="center"/>
        </w:trPr>
        <w:tc>
          <w:tcPr>
            <w:tcW w:w="1339" w:type="dxa"/>
          </w:tcPr>
          <w:p w14:paraId="49004F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NY441800</w:t>
            </w:r>
          </w:p>
        </w:tc>
        <w:tc>
          <w:tcPr>
            <w:tcW w:w="3829" w:type="dxa"/>
          </w:tcPr>
          <w:p w14:paraId="2C07C3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Jervis</w:t>
            </w:r>
          </w:p>
        </w:tc>
      </w:tr>
      <w:tr w:rsidR="000374AA" w:rsidRPr="000E16CD" w14:paraId="331E7B07" w14:textId="77777777" w:rsidTr="00DD1C3D">
        <w:trPr>
          <w:trHeight w:val="261"/>
          <w:jc w:val="center"/>
        </w:trPr>
        <w:tc>
          <w:tcPr>
            <w:tcW w:w="1339" w:type="dxa"/>
          </w:tcPr>
          <w:p w14:paraId="7365BA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NY280404</w:t>
            </w:r>
          </w:p>
        </w:tc>
        <w:tc>
          <w:tcPr>
            <w:tcW w:w="3829" w:type="dxa"/>
          </w:tcPr>
          <w:p w14:paraId="20BAA3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Port Washington </w:t>
            </w:r>
          </w:p>
        </w:tc>
      </w:tr>
      <w:tr w:rsidR="000374AA" w:rsidRPr="000E16CD" w14:paraId="46F59D0D" w14:textId="77777777" w:rsidTr="00DD1C3D">
        <w:trPr>
          <w:trHeight w:val="261"/>
          <w:jc w:val="center"/>
        </w:trPr>
        <w:tc>
          <w:tcPr>
            <w:tcW w:w="1339" w:type="dxa"/>
          </w:tcPr>
          <w:p w14:paraId="336291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NY042901</w:t>
            </w:r>
          </w:p>
        </w:tc>
        <w:tc>
          <w:tcPr>
            <w:tcW w:w="3829" w:type="dxa"/>
          </w:tcPr>
          <w:p w14:paraId="6765C9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Portville</w:t>
            </w:r>
          </w:p>
        </w:tc>
      </w:tr>
      <w:tr w:rsidR="000374AA" w:rsidRPr="000E16CD" w14:paraId="212B5311" w14:textId="77777777" w:rsidTr="00DD1C3D">
        <w:trPr>
          <w:trHeight w:val="261"/>
          <w:jc w:val="center"/>
        </w:trPr>
        <w:tc>
          <w:tcPr>
            <w:tcW w:w="1339" w:type="dxa"/>
          </w:tcPr>
          <w:p w14:paraId="5796D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NY512902</w:t>
            </w:r>
          </w:p>
        </w:tc>
        <w:tc>
          <w:tcPr>
            <w:tcW w:w="3829" w:type="dxa"/>
          </w:tcPr>
          <w:p w14:paraId="515ABD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Potsdam </w:t>
            </w:r>
          </w:p>
        </w:tc>
      </w:tr>
      <w:tr w:rsidR="000374AA" w:rsidRPr="000E16CD" w14:paraId="4D783C95" w14:textId="77777777" w:rsidTr="00DD1C3D">
        <w:trPr>
          <w:trHeight w:val="261"/>
          <w:jc w:val="center"/>
        </w:trPr>
        <w:tc>
          <w:tcPr>
            <w:tcW w:w="1339" w:type="dxa"/>
          </w:tcPr>
          <w:p w14:paraId="161E76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NY131500</w:t>
            </w:r>
          </w:p>
        </w:tc>
        <w:tc>
          <w:tcPr>
            <w:tcW w:w="3829" w:type="dxa"/>
          </w:tcPr>
          <w:p w14:paraId="29A22B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Poughkeepsie </w:t>
            </w:r>
          </w:p>
        </w:tc>
      </w:tr>
      <w:tr w:rsidR="000374AA" w:rsidRPr="000E16CD" w14:paraId="5149356E" w14:textId="77777777" w:rsidTr="00DD1C3D">
        <w:trPr>
          <w:trHeight w:val="261"/>
          <w:jc w:val="center"/>
        </w:trPr>
        <w:tc>
          <w:tcPr>
            <w:tcW w:w="1339" w:type="dxa"/>
          </w:tcPr>
          <w:p w14:paraId="18B8EE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NY572301</w:t>
            </w:r>
          </w:p>
        </w:tc>
        <w:tc>
          <w:tcPr>
            <w:tcW w:w="3829" w:type="dxa"/>
          </w:tcPr>
          <w:p w14:paraId="099FC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Prattsburgh</w:t>
            </w:r>
          </w:p>
        </w:tc>
      </w:tr>
      <w:tr w:rsidR="000374AA" w:rsidRPr="000E16CD" w14:paraId="69394001" w14:textId="77777777" w:rsidTr="00DD1C3D">
        <w:trPr>
          <w:trHeight w:val="261"/>
          <w:jc w:val="center"/>
        </w:trPr>
        <w:tc>
          <w:tcPr>
            <w:tcW w:w="1339" w:type="dxa"/>
          </w:tcPr>
          <w:p w14:paraId="00939E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NY461801</w:t>
            </w:r>
          </w:p>
        </w:tc>
        <w:tc>
          <w:tcPr>
            <w:tcW w:w="3829" w:type="dxa"/>
          </w:tcPr>
          <w:p w14:paraId="3A299B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Pulaski</w:t>
            </w:r>
          </w:p>
        </w:tc>
      </w:tr>
      <w:tr w:rsidR="000374AA" w:rsidRPr="000E16CD" w14:paraId="3CB445CD" w14:textId="77777777" w:rsidTr="00DD1C3D">
        <w:trPr>
          <w:trHeight w:val="261"/>
          <w:jc w:val="center"/>
        </w:trPr>
        <w:tc>
          <w:tcPr>
            <w:tcW w:w="1339" w:type="dxa"/>
          </w:tcPr>
          <w:p w14:paraId="545965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NY641401</w:t>
            </w:r>
          </w:p>
        </w:tc>
        <w:tc>
          <w:tcPr>
            <w:tcW w:w="3829" w:type="dxa"/>
          </w:tcPr>
          <w:p w14:paraId="0489FC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Putnam</w:t>
            </w:r>
          </w:p>
        </w:tc>
      </w:tr>
      <w:tr w:rsidR="000374AA" w:rsidRPr="000E16CD" w14:paraId="43696E05" w14:textId="77777777" w:rsidTr="00DD1C3D">
        <w:trPr>
          <w:trHeight w:val="261"/>
          <w:jc w:val="center"/>
        </w:trPr>
        <w:tc>
          <w:tcPr>
            <w:tcW w:w="1339" w:type="dxa"/>
          </w:tcPr>
          <w:p w14:paraId="6AE690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NY480503</w:t>
            </w:r>
          </w:p>
        </w:tc>
        <w:tc>
          <w:tcPr>
            <w:tcW w:w="3829" w:type="dxa"/>
          </w:tcPr>
          <w:p w14:paraId="2A4566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Putnam Valley </w:t>
            </w:r>
          </w:p>
        </w:tc>
      </w:tr>
      <w:tr w:rsidR="000374AA" w:rsidRPr="000E16CD" w14:paraId="51528F75" w14:textId="77777777" w:rsidTr="00DD1C3D">
        <w:trPr>
          <w:trHeight w:val="261"/>
          <w:jc w:val="center"/>
        </w:trPr>
        <w:tc>
          <w:tcPr>
            <w:tcW w:w="1339" w:type="dxa"/>
          </w:tcPr>
          <w:p w14:paraId="3EAE99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NY630902</w:t>
            </w:r>
          </w:p>
        </w:tc>
        <w:tc>
          <w:tcPr>
            <w:tcW w:w="3829" w:type="dxa"/>
          </w:tcPr>
          <w:p w14:paraId="4B4280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Queensbury</w:t>
            </w:r>
          </w:p>
        </w:tc>
      </w:tr>
      <w:tr w:rsidR="000374AA" w:rsidRPr="000E16CD" w14:paraId="6EFA9047" w14:textId="77777777" w:rsidTr="00DD1C3D">
        <w:trPr>
          <w:trHeight w:val="261"/>
          <w:jc w:val="center"/>
        </w:trPr>
        <w:tc>
          <w:tcPr>
            <w:tcW w:w="1339" w:type="dxa"/>
          </w:tcPr>
          <w:p w14:paraId="675654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NY580903</w:t>
            </w:r>
          </w:p>
        </w:tc>
        <w:tc>
          <w:tcPr>
            <w:tcW w:w="3829" w:type="dxa"/>
          </w:tcPr>
          <w:p w14:paraId="75F264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Quogue</w:t>
            </w:r>
          </w:p>
        </w:tc>
      </w:tr>
      <w:tr w:rsidR="000374AA" w:rsidRPr="000E16CD" w14:paraId="5243BE5B" w14:textId="77777777" w:rsidTr="00DD1C3D">
        <w:trPr>
          <w:trHeight w:val="261"/>
          <w:jc w:val="center"/>
        </w:trPr>
        <w:tc>
          <w:tcPr>
            <w:tcW w:w="1339" w:type="dxa"/>
          </w:tcPr>
          <w:p w14:paraId="1D7DE3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NY500401</w:t>
            </w:r>
          </w:p>
        </w:tc>
        <w:tc>
          <w:tcPr>
            <w:tcW w:w="3829" w:type="dxa"/>
          </w:tcPr>
          <w:p w14:paraId="019F2B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Ramapo</w:t>
            </w:r>
          </w:p>
        </w:tc>
      </w:tr>
      <w:tr w:rsidR="000374AA" w:rsidRPr="000E16CD" w14:paraId="4354D1AF" w14:textId="77777777" w:rsidTr="00DD1C3D">
        <w:trPr>
          <w:trHeight w:val="261"/>
          <w:jc w:val="center"/>
        </w:trPr>
        <w:tc>
          <w:tcPr>
            <w:tcW w:w="1339" w:type="dxa"/>
          </w:tcPr>
          <w:p w14:paraId="0BEA96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NY043001</w:t>
            </w:r>
          </w:p>
        </w:tc>
        <w:tc>
          <w:tcPr>
            <w:tcW w:w="3829" w:type="dxa"/>
          </w:tcPr>
          <w:p w14:paraId="418C6D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Randolph </w:t>
            </w:r>
          </w:p>
        </w:tc>
      </w:tr>
      <w:tr w:rsidR="000374AA" w:rsidRPr="000E16CD" w14:paraId="584FAB70" w14:textId="77777777" w:rsidTr="00DD1C3D">
        <w:trPr>
          <w:trHeight w:val="261"/>
          <w:jc w:val="center"/>
        </w:trPr>
        <w:tc>
          <w:tcPr>
            <w:tcW w:w="1339" w:type="dxa"/>
          </w:tcPr>
          <w:p w14:paraId="27FCF7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NY043011</w:t>
            </w:r>
          </w:p>
        </w:tc>
        <w:tc>
          <w:tcPr>
            <w:tcW w:w="3829" w:type="dxa"/>
          </w:tcPr>
          <w:p w14:paraId="2EA703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Randolph Acad</w:t>
            </w:r>
            <w:r>
              <w:rPr>
                <w:rFonts w:ascii="Bookman Old Style" w:hAnsi="Bookman Old Style" w:cs="Arial"/>
                <w:color w:val="000000"/>
                <w:sz w:val="22"/>
                <w:szCs w:val="22"/>
              </w:rPr>
              <w:t>emy</w:t>
            </w:r>
            <w:r w:rsidRPr="000E16CD">
              <w:rPr>
                <w:rFonts w:ascii="Bookman Old Style" w:hAnsi="Bookman Old Style" w:cs="Arial"/>
                <w:color w:val="000000"/>
                <w:sz w:val="22"/>
                <w:szCs w:val="22"/>
              </w:rPr>
              <w:t xml:space="preserve"> U</w:t>
            </w:r>
            <w:r>
              <w:rPr>
                <w:rFonts w:ascii="Bookman Old Style" w:hAnsi="Bookman Old Style" w:cs="Arial"/>
                <w:color w:val="000000"/>
                <w:sz w:val="22"/>
                <w:szCs w:val="22"/>
              </w:rPr>
              <w:t>FSD</w:t>
            </w:r>
          </w:p>
        </w:tc>
      </w:tr>
      <w:tr w:rsidR="000374AA" w:rsidRPr="000E16CD" w14:paraId="60334C8D" w14:textId="77777777" w:rsidTr="00DD1C3D">
        <w:trPr>
          <w:trHeight w:val="261"/>
          <w:jc w:val="center"/>
        </w:trPr>
        <w:tc>
          <w:tcPr>
            <w:tcW w:w="1339" w:type="dxa"/>
          </w:tcPr>
          <w:p w14:paraId="0370D4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NY200702</w:t>
            </w:r>
          </w:p>
        </w:tc>
        <w:tc>
          <w:tcPr>
            <w:tcW w:w="3829" w:type="dxa"/>
          </w:tcPr>
          <w:p w14:paraId="1AA5A8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Raquette Lake </w:t>
            </w:r>
          </w:p>
        </w:tc>
      </w:tr>
      <w:tr w:rsidR="000374AA" w:rsidRPr="000E16CD" w14:paraId="6B15F3C0" w14:textId="77777777" w:rsidTr="00DD1C3D">
        <w:trPr>
          <w:trHeight w:val="261"/>
          <w:jc w:val="center"/>
        </w:trPr>
        <w:tc>
          <w:tcPr>
            <w:tcW w:w="1339" w:type="dxa"/>
          </w:tcPr>
          <w:p w14:paraId="2B0C9FC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NY010402</w:t>
            </w:r>
          </w:p>
        </w:tc>
        <w:tc>
          <w:tcPr>
            <w:tcW w:w="3829" w:type="dxa"/>
          </w:tcPr>
          <w:p w14:paraId="1E5983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Ravena Coeymans</w:t>
            </w:r>
          </w:p>
        </w:tc>
      </w:tr>
      <w:tr w:rsidR="000374AA" w:rsidRPr="000E16CD" w14:paraId="0229DFF8" w14:textId="77777777" w:rsidTr="00DD1C3D">
        <w:trPr>
          <w:trHeight w:val="261"/>
          <w:jc w:val="center"/>
        </w:trPr>
        <w:tc>
          <w:tcPr>
            <w:tcW w:w="1339" w:type="dxa"/>
          </w:tcPr>
          <w:p w14:paraId="443506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NY651503</w:t>
            </w:r>
          </w:p>
        </w:tc>
        <w:tc>
          <w:tcPr>
            <w:tcW w:w="3829" w:type="dxa"/>
          </w:tcPr>
          <w:p w14:paraId="4144A9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Red Creek</w:t>
            </w:r>
          </w:p>
        </w:tc>
      </w:tr>
      <w:tr w:rsidR="000374AA" w:rsidRPr="000E16CD" w14:paraId="1F137D0A" w14:textId="77777777" w:rsidTr="00DD1C3D">
        <w:trPr>
          <w:trHeight w:val="261"/>
          <w:jc w:val="center"/>
        </w:trPr>
        <w:tc>
          <w:tcPr>
            <w:tcW w:w="1339" w:type="dxa"/>
          </w:tcPr>
          <w:p w14:paraId="1B81DA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NY131701</w:t>
            </w:r>
          </w:p>
        </w:tc>
        <w:tc>
          <w:tcPr>
            <w:tcW w:w="3829" w:type="dxa"/>
          </w:tcPr>
          <w:p w14:paraId="5FB0DC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Red Hook</w:t>
            </w:r>
          </w:p>
        </w:tc>
      </w:tr>
      <w:tr w:rsidR="000374AA" w:rsidRPr="000E16CD" w14:paraId="501BDFB7" w14:textId="77777777" w:rsidTr="00DD1C3D">
        <w:trPr>
          <w:trHeight w:val="261"/>
          <w:jc w:val="center"/>
        </w:trPr>
        <w:tc>
          <w:tcPr>
            <w:tcW w:w="1339" w:type="dxa"/>
          </w:tcPr>
          <w:p w14:paraId="49B0B6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NY411701</w:t>
            </w:r>
          </w:p>
        </w:tc>
        <w:tc>
          <w:tcPr>
            <w:tcW w:w="3829" w:type="dxa"/>
          </w:tcPr>
          <w:p w14:paraId="1B66C1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Remsen</w:t>
            </w:r>
          </w:p>
        </w:tc>
      </w:tr>
      <w:tr w:rsidR="000374AA" w:rsidRPr="000E16CD" w14:paraId="3E8A9B6F" w14:textId="77777777" w:rsidTr="00DD1C3D">
        <w:trPr>
          <w:trHeight w:val="261"/>
          <w:jc w:val="center"/>
        </w:trPr>
        <w:tc>
          <w:tcPr>
            <w:tcW w:w="1339" w:type="dxa"/>
          </w:tcPr>
          <w:p w14:paraId="586250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NY580901</w:t>
            </w:r>
          </w:p>
        </w:tc>
        <w:tc>
          <w:tcPr>
            <w:tcW w:w="3829" w:type="dxa"/>
          </w:tcPr>
          <w:p w14:paraId="4EC033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Remsenburg</w:t>
            </w:r>
          </w:p>
        </w:tc>
      </w:tr>
      <w:tr w:rsidR="000374AA" w:rsidRPr="000E16CD" w14:paraId="0579EDA9" w14:textId="77777777" w:rsidTr="00DD1C3D">
        <w:trPr>
          <w:trHeight w:val="261"/>
          <w:jc w:val="center"/>
        </w:trPr>
        <w:tc>
          <w:tcPr>
            <w:tcW w:w="1339" w:type="dxa"/>
          </w:tcPr>
          <w:p w14:paraId="6679BE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NY491200</w:t>
            </w:r>
          </w:p>
        </w:tc>
        <w:tc>
          <w:tcPr>
            <w:tcW w:w="3829" w:type="dxa"/>
          </w:tcPr>
          <w:p w14:paraId="678572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Rensselaer </w:t>
            </w:r>
          </w:p>
        </w:tc>
      </w:tr>
      <w:tr w:rsidR="000374AA" w:rsidRPr="000E16CD" w14:paraId="4926EEFB" w14:textId="77777777" w:rsidTr="00DD1C3D">
        <w:trPr>
          <w:trHeight w:val="261"/>
          <w:jc w:val="center"/>
        </w:trPr>
        <w:tc>
          <w:tcPr>
            <w:tcW w:w="1339" w:type="dxa"/>
          </w:tcPr>
          <w:p w14:paraId="319F20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NY131801</w:t>
            </w:r>
          </w:p>
        </w:tc>
        <w:tc>
          <w:tcPr>
            <w:tcW w:w="3829" w:type="dxa"/>
          </w:tcPr>
          <w:p w14:paraId="40B05E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Rhinebeck</w:t>
            </w:r>
          </w:p>
        </w:tc>
      </w:tr>
      <w:tr w:rsidR="000374AA" w:rsidRPr="000E16CD" w14:paraId="7D3E949C" w14:textId="77777777" w:rsidTr="00DD1C3D">
        <w:trPr>
          <w:trHeight w:val="261"/>
          <w:jc w:val="center"/>
        </w:trPr>
        <w:tc>
          <w:tcPr>
            <w:tcW w:w="1339" w:type="dxa"/>
          </w:tcPr>
          <w:p w14:paraId="75AAE4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NY472001</w:t>
            </w:r>
          </w:p>
        </w:tc>
        <w:tc>
          <w:tcPr>
            <w:tcW w:w="3829" w:type="dxa"/>
          </w:tcPr>
          <w:p w14:paraId="38179F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Richfield Springs</w:t>
            </w:r>
          </w:p>
        </w:tc>
      </w:tr>
      <w:tr w:rsidR="000374AA" w:rsidRPr="000E16CD" w14:paraId="56D2CB97" w14:textId="77777777" w:rsidTr="00DD1C3D">
        <w:trPr>
          <w:trHeight w:val="261"/>
          <w:jc w:val="center"/>
        </w:trPr>
        <w:tc>
          <w:tcPr>
            <w:tcW w:w="1339" w:type="dxa"/>
          </w:tcPr>
          <w:p w14:paraId="64D816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NY062401</w:t>
            </w:r>
          </w:p>
        </w:tc>
        <w:tc>
          <w:tcPr>
            <w:tcW w:w="3829" w:type="dxa"/>
          </w:tcPr>
          <w:p w14:paraId="50E0B0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Ripley</w:t>
            </w:r>
          </w:p>
        </w:tc>
      </w:tr>
      <w:tr w:rsidR="000374AA" w:rsidRPr="000E16CD" w14:paraId="5CF3D62C" w14:textId="77777777" w:rsidTr="00DD1C3D">
        <w:trPr>
          <w:trHeight w:val="261"/>
          <w:jc w:val="center"/>
        </w:trPr>
        <w:tc>
          <w:tcPr>
            <w:tcW w:w="1339" w:type="dxa"/>
          </w:tcPr>
          <w:p w14:paraId="6FD950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NY580602</w:t>
            </w:r>
          </w:p>
        </w:tc>
        <w:tc>
          <w:tcPr>
            <w:tcW w:w="3829" w:type="dxa"/>
          </w:tcPr>
          <w:p w14:paraId="7EF6CB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Riverhead</w:t>
            </w:r>
          </w:p>
        </w:tc>
      </w:tr>
      <w:tr w:rsidR="000374AA" w:rsidRPr="000E16CD" w14:paraId="51537A0E" w14:textId="77777777" w:rsidTr="00DD1C3D">
        <w:trPr>
          <w:trHeight w:val="261"/>
          <w:jc w:val="center"/>
        </w:trPr>
        <w:tc>
          <w:tcPr>
            <w:tcW w:w="1339" w:type="dxa"/>
          </w:tcPr>
          <w:p w14:paraId="116C4A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NY261600</w:t>
            </w:r>
          </w:p>
        </w:tc>
        <w:tc>
          <w:tcPr>
            <w:tcW w:w="3829" w:type="dxa"/>
          </w:tcPr>
          <w:p w14:paraId="026755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Rochester </w:t>
            </w:r>
          </w:p>
        </w:tc>
      </w:tr>
      <w:tr w:rsidR="000374AA" w:rsidRPr="000E16CD" w14:paraId="161BA6B6" w14:textId="77777777" w:rsidTr="00DD1C3D">
        <w:trPr>
          <w:trHeight w:val="261"/>
          <w:jc w:val="center"/>
        </w:trPr>
        <w:tc>
          <w:tcPr>
            <w:tcW w:w="1339" w:type="dxa"/>
          </w:tcPr>
          <w:p w14:paraId="0A7E4A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NY280221</w:t>
            </w:r>
          </w:p>
        </w:tc>
        <w:tc>
          <w:tcPr>
            <w:tcW w:w="3829" w:type="dxa"/>
          </w:tcPr>
          <w:p w14:paraId="29ED77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Rockville Centre </w:t>
            </w:r>
          </w:p>
        </w:tc>
      </w:tr>
      <w:tr w:rsidR="000374AA" w:rsidRPr="000E16CD" w14:paraId="4B681F3E" w14:textId="77777777" w:rsidTr="00DD1C3D">
        <w:trPr>
          <w:trHeight w:val="261"/>
          <w:jc w:val="center"/>
        </w:trPr>
        <w:tc>
          <w:tcPr>
            <w:tcW w:w="1339" w:type="dxa"/>
          </w:tcPr>
          <w:p w14:paraId="3DD756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NY580209</w:t>
            </w:r>
          </w:p>
        </w:tc>
        <w:tc>
          <w:tcPr>
            <w:tcW w:w="3829" w:type="dxa"/>
          </w:tcPr>
          <w:p w14:paraId="092429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Rocky Point</w:t>
            </w:r>
          </w:p>
        </w:tc>
      </w:tr>
      <w:tr w:rsidR="000374AA" w:rsidRPr="000E16CD" w14:paraId="4FD764EB" w14:textId="77777777" w:rsidTr="00DD1C3D">
        <w:trPr>
          <w:trHeight w:val="261"/>
          <w:jc w:val="center"/>
        </w:trPr>
        <w:tc>
          <w:tcPr>
            <w:tcW w:w="1339" w:type="dxa"/>
          </w:tcPr>
          <w:p w14:paraId="74835A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NY411800</w:t>
            </w:r>
          </w:p>
        </w:tc>
        <w:tc>
          <w:tcPr>
            <w:tcW w:w="3829" w:type="dxa"/>
          </w:tcPr>
          <w:p w14:paraId="6E2D02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Rome </w:t>
            </w:r>
          </w:p>
        </w:tc>
      </w:tr>
      <w:tr w:rsidR="000374AA" w:rsidRPr="000E16CD" w14:paraId="51E5E246" w14:textId="77777777" w:rsidTr="00DD1C3D">
        <w:trPr>
          <w:trHeight w:val="261"/>
          <w:jc w:val="center"/>
        </w:trPr>
        <w:tc>
          <w:tcPr>
            <w:tcW w:w="1339" w:type="dxa"/>
          </w:tcPr>
          <w:p w14:paraId="154765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NY560603</w:t>
            </w:r>
          </w:p>
        </w:tc>
        <w:tc>
          <w:tcPr>
            <w:tcW w:w="3829" w:type="dxa"/>
          </w:tcPr>
          <w:p w14:paraId="6F029A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Romulus </w:t>
            </w:r>
          </w:p>
        </w:tc>
      </w:tr>
      <w:tr w:rsidR="000374AA" w:rsidRPr="000E16CD" w14:paraId="6DC2B9E3" w14:textId="77777777" w:rsidTr="00DD1C3D">
        <w:trPr>
          <w:trHeight w:val="261"/>
          <w:jc w:val="center"/>
        </w:trPr>
        <w:tc>
          <w:tcPr>
            <w:tcW w:w="1339" w:type="dxa"/>
          </w:tcPr>
          <w:p w14:paraId="7B2665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NY620901</w:t>
            </w:r>
          </w:p>
        </w:tc>
        <w:tc>
          <w:tcPr>
            <w:tcW w:w="3829" w:type="dxa"/>
          </w:tcPr>
          <w:p w14:paraId="0B1989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Rondout Valley </w:t>
            </w:r>
          </w:p>
        </w:tc>
      </w:tr>
      <w:tr w:rsidR="000374AA" w:rsidRPr="000E16CD" w14:paraId="0F88FE09" w14:textId="77777777" w:rsidTr="00DD1C3D">
        <w:trPr>
          <w:trHeight w:val="261"/>
          <w:jc w:val="center"/>
        </w:trPr>
        <w:tc>
          <w:tcPr>
            <w:tcW w:w="1339" w:type="dxa"/>
          </w:tcPr>
          <w:p w14:paraId="62621A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NY280208</w:t>
            </w:r>
          </w:p>
        </w:tc>
        <w:tc>
          <w:tcPr>
            <w:tcW w:w="3829" w:type="dxa"/>
          </w:tcPr>
          <w:p w14:paraId="68A7FC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Roosevelt </w:t>
            </w:r>
          </w:p>
        </w:tc>
      </w:tr>
      <w:tr w:rsidR="000374AA" w:rsidRPr="000E16CD" w14:paraId="7226AAB0" w14:textId="77777777" w:rsidTr="00DD1C3D">
        <w:trPr>
          <w:trHeight w:val="261"/>
          <w:jc w:val="center"/>
        </w:trPr>
        <w:tc>
          <w:tcPr>
            <w:tcW w:w="1339" w:type="dxa"/>
          </w:tcPr>
          <w:p w14:paraId="158663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NY591301</w:t>
            </w:r>
          </w:p>
        </w:tc>
        <w:tc>
          <w:tcPr>
            <w:tcW w:w="3829" w:type="dxa"/>
          </w:tcPr>
          <w:p w14:paraId="5FB65D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Roscoe</w:t>
            </w:r>
          </w:p>
        </w:tc>
      </w:tr>
      <w:tr w:rsidR="000374AA" w:rsidRPr="000E16CD" w14:paraId="3832B00D" w14:textId="77777777" w:rsidTr="00DD1C3D">
        <w:trPr>
          <w:trHeight w:val="261"/>
          <w:jc w:val="center"/>
        </w:trPr>
        <w:tc>
          <w:tcPr>
            <w:tcW w:w="1339" w:type="dxa"/>
          </w:tcPr>
          <w:p w14:paraId="506F1F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NY280403</w:t>
            </w:r>
          </w:p>
        </w:tc>
        <w:tc>
          <w:tcPr>
            <w:tcW w:w="3829" w:type="dxa"/>
          </w:tcPr>
          <w:p w14:paraId="522A34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Roslyn</w:t>
            </w:r>
          </w:p>
        </w:tc>
      </w:tr>
      <w:tr w:rsidR="000374AA" w:rsidRPr="000E16CD" w14:paraId="23751AC9" w14:textId="77777777" w:rsidTr="00DD1C3D">
        <w:trPr>
          <w:trHeight w:val="261"/>
          <w:jc w:val="center"/>
        </w:trPr>
        <w:tc>
          <w:tcPr>
            <w:tcW w:w="1339" w:type="dxa"/>
          </w:tcPr>
          <w:p w14:paraId="0B98C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NY121502</w:t>
            </w:r>
          </w:p>
        </w:tc>
        <w:tc>
          <w:tcPr>
            <w:tcW w:w="3829" w:type="dxa"/>
          </w:tcPr>
          <w:p w14:paraId="7EABE4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Roxbury</w:t>
            </w:r>
          </w:p>
        </w:tc>
      </w:tr>
      <w:tr w:rsidR="000374AA" w:rsidRPr="000E16CD" w14:paraId="452158AA" w14:textId="77777777" w:rsidTr="00DD1C3D">
        <w:trPr>
          <w:trHeight w:val="261"/>
          <w:jc w:val="center"/>
        </w:trPr>
        <w:tc>
          <w:tcPr>
            <w:tcW w:w="1339" w:type="dxa"/>
          </w:tcPr>
          <w:p w14:paraId="5E915F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NY401201</w:t>
            </w:r>
          </w:p>
        </w:tc>
        <w:tc>
          <w:tcPr>
            <w:tcW w:w="3829" w:type="dxa"/>
          </w:tcPr>
          <w:p w14:paraId="09FCDF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Royalton Hartland</w:t>
            </w:r>
          </w:p>
        </w:tc>
      </w:tr>
      <w:tr w:rsidR="000374AA" w:rsidRPr="000E16CD" w14:paraId="13ACAD46" w14:textId="77777777" w:rsidTr="00DD1C3D">
        <w:trPr>
          <w:trHeight w:val="261"/>
          <w:jc w:val="center"/>
        </w:trPr>
        <w:tc>
          <w:tcPr>
            <w:tcW w:w="1339" w:type="dxa"/>
          </w:tcPr>
          <w:p w14:paraId="2B5352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NY261701</w:t>
            </w:r>
          </w:p>
        </w:tc>
        <w:tc>
          <w:tcPr>
            <w:tcW w:w="3829" w:type="dxa"/>
          </w:tcPr>
          <w:p w14:paraId="3687D2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Rush Henrietta</w:t>
            </w:r>
          </w:p>
        </w:tc>
      </w:tr>
      <w:tr w:rsidR="000374AA" w:rsidRPr="000E16CD" w14:paraId="0B889053" w14:textId="77777777" w:rsidTr="00DD1C3D">
        <w:trPr>
          <w:trHeight w:val="261"/>
          <w:jc w:val="center"/>
        </w:trPr>
        <w:tc>
          <w:tcPr>
            <w:tcW w:w="1339" w:type="dxa"/>
          </w:tcPr>
          <w:p w14:paraId="62801F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NY661800</w:t>
            </w:r>
          </w:p>
        </w:tc>
        <w:tc>
          <w:tcPr>
            <w:tcW w:w="3829" w:type="dxa"/>
          </w:tcPr>
          <w:p w14:paraId="684A75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Rye </w:t>
            </w:r>
          </w:p>
        </w:tc>
      </w:tr>
      <w:tr w:rsidR="000374AA" w:rsidRPr="000E16CD" w14:paraId="3CB34BA7" w14:textId="77777777" w:rsidTr="00DD1C3D">
        <w:trPr>
          <w:trHeight w:val="261"/>
          <w:jc w:val="center"/>
        </w:trPr>
        <w:tc>
          <w:tcPr>
            <w:tcW w:w="1339" w:type="dxa"/>
          </w:tcPr>
          <w:p w14:paraId="111587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NY661901</w:t>
            </w:r>
          </w:p>
        </w:tc>
        <w:tc>
          <w:tcPr>
            <w:tcW w:w="3829" w:type="dxa"/>
          </w:tcPr>
          <w:p w14:paraId="020CB6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Rye Neck</w:t>
            </w:r>
          </w:p>
        </w:tc>
      </w:tr>
      <w:tr w:rsidR="000374AA" w:rsidRPr="000E16CD" w14:paraId="0F438900" w14:textId="77777777" w:rsidTr="00DD1C3D">
        <w:trPr>
          <w:trHeight w:val="261"/>
          <w:jc w:val="center"/>
        </w:trPr>
        <w:tc>
          <w:tcPr>
            <w:tcW w:w="1339" w:type="dxa"/>
          </w:tcPr>
          <w:p w14:paraId="456A2C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NY580205</w:t>
            </w:r>
          </w:p>
        </w:tc>
        <w:tc>
          <w:tcPr>
            <w:tcW w:w="3829" w:type="dxa"/>
          </w:tcPr>
          <w:p w14:paraId="154190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Sachem</w:t>
            </w:r>
          </w:p>
        </w:tc>
      </w:tr>
      <w:tr w:rsidR="000374AA" w:rsidRPr="000E16CD" w14:paraId="354ADE2C" w14:textId="77777777" w:rsidTr="00DD1C3D">
        <w:trPr>
          <w:trHeight w:val="261"/>
          <w:jc w:val="center"/>
        </w:trPr>
        <w:tc>
          <w:tcPr>
            <w:tcW w:w="1339" w:type="dxa"/>
          </w:tcPr>
          <w:p w14:paraId="2CEB89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NY221001</w:t>
            </w:r>
          </w:p>
        </w:tc>
        <w:tc>
          <w:tcPr>
            <w:tcW w:w="3829" w:type="dxa"/>
          </w:tcPr>
          <w:p w14:paraId="62FD95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Sackets Harbor </w:t>
            </w:r>
          </w:p>
        </w:tc>
      </w:tr>
      <w:tr w:rsidR="000374AA" w:rsidRPr="000E16CD" w14:paraId="163AA0FF" w14:textId="77777777" w:rsidTr="00DD1C3D">
        <w:trPr>
          <w:trHeight w:val="261"/>
          <w:jc w:val="center"/>
        </w:trPr>
        <w:tc>
          <w:tcPr>
            <w:tcW w:w="1339" w:type="dxa"/>
          </w:tcPr>
          <w:p w14:paraId="143A13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NY580305</w:t>
            </w:r>
          </w:p>
        </w:tc>
        <w:tc>
          <w:tcPr>
            <w:tcW w:w="3829" w:type="dxa"/>
          </w:tcPr>
          <w:p w14:paraId="130732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Harbor </w:t>
            </w:r>
          </w:p>
        </w:tc>
      </w:tr>
      <w:tr w:rsidR="000374AA" w:rsidRPr="000E16CD" w14:paraId="557B8BDD" w14:textId="77777777" w:rsidTr="00DD1C3D">
        <w:trPr>
          <w:trHeight w:val="261"/>
          <w:jc w:val="center"/>
        </w:trPr>
        <w:tc>
          <w:tcPr>
            <w:tcW w:w="1339" w:type="dxa"/>
          </w:tcPr>
          <w:p w14:paraId="623F0E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NY580910</w:t>
            </w:r>
          </w:p>
        </w:tc>
        <w:tc>
          <w:tcPr>
            <w:tcW w:w="3829" w:type="dxa"/>
          </w:tcPr>
          <w:p w14:paraId="282604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Sagaponack</w:t>
            </w:r>
          </w:p>
        </w:tc>
      </w:tr>
      <w:tr w:rsidR="000374AA" w:rsidRPr="000E16CD" w14:paraId="629FD220" w14:textId="77777777" w:rsidTr="00DD1C3D">
        <w:trPr>
          <w:trHeight w:val="261"/>
          <w:jc w:val="center"/>
        </w:trPr>
        <w:tc>
          <w:tcPr>
            <w:tcW w:w="1339" w:type="dxa"/>
          </w:tcPr>
          <w:p w14:paraId="7FB182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NY043200</w:t>
            </w:r>
          </w:p>
        </w:tc>
        <w:tc>
          <w:tcPr>
            <w:tcW w:w="3829" w:type="dxa"/>
          </w:tcPr>
          <w:p w14:paraId="57F164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Salamanca </w:t>
            </w:r>
          </w:p>
        </w:tc>
      </w:tr>
      <w:tr w:rsidR="000374AA" w:rsidRPr="000E16CD" w14:paraId="59199054" w14:textId="77777777" w:rsidTr="00DD1C3D">
        <w:trPr>
          <w:trHeight w:val="261"/>
          <w:jc w:val="center"/>
        </w:trPr>
        <w:tc>
          <w:tcPr>
            <w:tcW w:w="1339" w:type="dxa"/>
          </w:tcPr>
          <w:p w14:paraId="284CFE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NY641501</w:t>
            </w:r>
          </w:p>
        </w:tc>
        <w:tc>
          <w:tcPr>
            <w:tcW w:w="3829" w:type="dxa"/>
          </w:tcPr>
          <w:p w14:paraId="2CCD3F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Salem </w:t>
            </w:r>
          </w:p>
        </w:tc>
      </w:tr>
      <w:tr w:rsidR="000374AA" w:rsidRPr="000E16CD" w14:paraId="7E9D925D" w14:textId="77777777" w:rsidTr="00DD1C3D">
        <w:trPr>
          <w:trHeight w:val="261"/>
          <w:jc w:val="center"/>
        </w:trPr>
        <w:tc>
          <w:tcPr>
            <w:tcW w:w="1339" w:type="dxa"/>
          </w:tcPr>
          <w:p w14:paraId="44C2D9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NY161201</w:t>
            </w:r>
          </w:p>
        </w:tc>
        <w:tc>
          <w:tcPr>
            <w:tcW w:w="3829" w:type="dxa"/>
          </w:tcPr>
          <w:p w14:paraId="0225C9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Salmon River </w:t>
            </w:r>
          </w:p>
        </w:tc>
      </w:tr>
      <w:tr w:rsidR="000374AA" w:rsidRPr="000E16CD" w14:paraId="7E3E8BDE" w14:textId="77777777" w:rsidTr="00DD1C3D">
        <w:trPr>
          <w:trHeight w:val="261"/>
          <w:jc w:val="center"/>
        </w:trPr>
        <w:tc>
          <w:tcPr>
            <w:tcW w:w="1339" w:type="dxa"/>
          </w:tcPr>
          <w:p w14:paraId="7E04F9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NY461901</w:t>
            </w:r>
          </w:p>
        </w:tc>
        <w:tc>
          <w:tcPr>
            <w:tcW w:w="3829" w:type="dxa"/>
          </w:tcPr>
          <w:p w14:paraId="1FF467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Sandy Creek </w:t>
            </w:r>
          </w:p>
        </w:tc>
      </w:tr>
      <w:tr w:rsidR="000374AA" w:rsidRPr="000E16CD" w14:paraId="0AEC5B2E" w14:textId="77777777" w:rsidTr="00DD1C3D">
        <w:trPr>
          <w:trHeight w:val="261"/>
          <w:jc w:val="center"/>
        </w:trPr>
        <w:tc>
          <w:tcPr>
            <w:tcW w:w="1339" w:type="dxa"/>
          </w:tcPr>
          <w:p w14:paraId="4088BB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NY091402</w:t>
            </w:r>
          </w:p>
        </w:tc>
        <w:tc>
          <w:tcPr>
            <w:tcW w:w="3829" w:type="dxa"/>
          </w:tcPr>
          <w:p w14:paraId="588F42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Saranac</w:t>
            </w:r>
          </w:p>
        </w:tc>
      </w:tr>
      <w:tr w:rsidR="000374AA" w:rsidRPr="000E16CD" w14:paraId="1FA25B36" w14:textId="77777777" w:rsidTr="00DD1C3D">
        <w:trPr>
          <w:trHeight w:val="261"/>
          <w:jc w:val="center"/>
        </w:trPr>
        <w:tc>
          <w:tcPr>
            <w:tcW w:w="1339" w:type="dxa"/>
          </w:tcPr>
          <w:p w14:paraId="28729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NY161401</w:t>
            </w:r>
          </w:p>
        </w:tc>
        <w:tc>
          <w:tcPr>
            <w:tcW w:w="3829" w:type="dxa"/>
          </w:tcPr>
          <w:p w14:paraId="4F4B87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Saranac Lake </w:t>
            </w:r>
          </w:p>
        </w:tc>
      </w:tr>
      <w:tr w:rsidR="000374AA" w:rsidRPr="000E16CD" w14:paraId="55D03CF7" w14:textId="77777777" w:rsidTr="00DD1C3D">
        <w:trPr>
          <w:trHeight w:val="261"/>
          <w:jc w:val="center"/>
        </w:trPr>
        <w:tc>
          <w:tcPr>
            <w:tcW w:w="1339" w:type="dxa"/>
          </w:tcPr>
          <w:p w14:paraId="3291F7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NY521800</w:t>
            </w:r>
          </w:p>
        </w:tc>
        <w:tc>
          <w:tcPr>
            <w:tcW w:w="3829" w:type="dxa"/>
          </w:tcPr>
          <w:p w14:paraId="24CC89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Saratoga Springs </w:t>
            </w:r>
          </w:p>
        </w:tc>
      </w:tr>
      <w:tr w:rsidR="000374AA" w:rsidRPr="000E16CD" w14:paraId="330CADA5" w14:textId="77777777" w:rsidTr="00DD1C3D">
        <w:trPr>
          <w:trHeight w:val="261"/>
          <w:jc w:val="center"/>
        </w:trPr>
        <w:tc>
          <w:tcPr>
            <w:tcW w:w="1339" w:type="dxa"/>
          </w:tcPr>
          <w:p w14:paraId="30BFBD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NY621601</w:t>
            </w:r>
          </w:p>
        </w:tc>
        <w:tc>
          <w:tcPr>
            <w:tcW w:w="3829" w:type="dxa"/>
          </w:tcPr>
          <w:p w14:paraId="46CFF5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Saugerties</w:t>
            </w:r>
          </w:p>
        </w:tc>
      </w:tr>
      <w:tr w:rsidR="000374AA" w:rsidRPr="000E16CD" w14:paraId="3C042878" w14:textId="77777777" w:rsidTr="00DD1C3D">
        <w:trPr>
          <w:trHeight w:val="261"/>
          <w:jc w:val="center"/>
        </w:trPr>
        <w:tc>
          <w:tcPr>
            <w:tcW w:w="1339" w:type="dxa"/>
          </w:tcPr>
          <w:p w14:paraId="086E50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NY411603</w:t>
            </w:r>
          </w:p>
        </w:tc>
        <w:tc>
          <w:tcPr>
            <w:tcW w:w="3829" w:type="dxa"/>
          </w:tcPr>
          <w:p w14:paraId="0B2596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Sauquoit Valley </w:t>
            </w:r>
          </w:p>
        </w:tc>
      </w:tr>
      <w:tr w:rsidR="000374AA" w:rsidRPr="000E16CD" w14:paraId="0F3693E0" w14:textId="77777777" w:rsidTr="00DD1C3D">
        <w:trPr>
          <w:trHeight w:val="261"/>
          <w:jc w:val="center"/>
        </w:trPr>
        <w:tc>
          <w:tcPr>
            <w:tcW w:w="1339" w:type="dxa"/>
          </w:tcPr>
          <w:p w14:paraId="069160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NY580504</w:t>
            </w:r>
          </w:p>
        </w:tc>
        <w:tc>
          <w:tcPr>
            <w:tcW w:w="3829" w:type="dxa"/>
          </w:tcPr>
          <w:p w14:paraId="122778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Sayville </w:t>
            </w:r>
          </w:p>
        </w:tc>
      </w:tr>
      <w:tr w:rsidR="000374AA" w:rsidRPr="000E16CD" w14:paraId="222CE737" w14:textId="77777777" w:rsidTr="00DD1C3D">
        <w:trPr>
          <w:trHeight w:val="261"/>
          <w:jc w:val="center"/>
        </w:trPr>
        <w:tc>
          <w:tcPr>
            <w:tcW w:w="1339" w:type="dxa"/>
          </w:tcPr>
          <w:p w14:paraId="3BD3AE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NY662001</w:t>
            </w:r>
          </w:p>
        </w:tc>
        <w:tc>
          <w:tcPr>
            <w:tcW w:w="3829" w:type="dxa"/>
          </w:tcPr>
          <w:p w14:paraId="42D937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Scarsdale </w:t>
            </w:r>
          </w:p>
        </w:tc>
      </w:tr>
      <w:tr w:rsidR="000374AA" w:rsidRPr="000E16CD" w14:paraId="40AD4B8D" w14:textId="77777777" w:rsidTr="00DD1C3D">
        <w:trPr>
          <w:trHeight w:val="261"/>
          <w:jc w:val="center"/>
        </w:trPr>
        <w:tc>
          <w:tcPr>
            <w:tcW w:w="1339" w:type="dxa"/>
          </w:tcPr>
          <w:p w14:paraId="2FAEDD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NY530501</w:t>
            </w:r>
          </w:p>
        </w:tc>
        <w:tc>
          <w:tcPr>
            <w:tcW w:w="3829" w:type="dxa"/>
          </w:tcPr>
          <w:p w14:paraId="6285C3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Schalmont</w:t>
            </w:r>
          </w:p>
        </w:tc>
      </w:tr>
      <w:tr w:rsidR="000374AA" w:rsidRPr="000E16CD" w14:paraId="20A73374" w14:textId="77777777" w:rsidTr="00DD1C3D">
        <w:trPr>
          <w:trHeight w:val="261"/>
          <w:jc w:val="center"/>
        </w:trPr>
        <w:tc>
          <w:tcPr>
            <w:tcW w:w="1339" w:type="dxa"/>
          </w:tcPr>
          <w:p w14:paraId="533835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NY530600</w:t>
            </w:r>
          </w:p>
        </w:tc>
        <w:tc>
          <w:tcPr>
            <w:tcW w:w="3829" w:type="dxa"/>
          </w:tcPr>
          <w:p w14:paraId="2E7A30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Schenectady </w:t>
            </w:r>
          </w:p>
        </w:tc>
      </w:tr>
      <w:tr w:rsidR="000374AA" w:rsidRPr="000E16CD" w14:paraId="2BF515F7" w14:textId="77777777" w:rsidTr="00DD1C3D">
        <w:trPr>
          <w:trHeight w:val="261"/>
          <w:jc w:val="center"/>
        </w:trPr>
        <w:tc>
          <w:tcPr>
            <w:tcW w:w="1339" w:type="dxa"/>
          </w:tcPr>
          <w:p w14:paraId="496DA2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NY470901</w:t>
            </w:r>
          </w:p>
        </w:tc>
        <w:tc>
          <w:tcPr>
            <w:tcW w:w="3829" w:type="dxa"/>
          </w:tcPr>
          <w:p w14:paraId="0E09E0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Schenevus</w:t>
            </w:r>
          </w:p>
        </w:tc>
      </w:tr>
      <w:tr w:rsidR="000374AA" w:rsidRPr="000E16CD" w14:paraId="18FF69AF" w14:textId="77777777" w:rsidTr="00DD1C3D">
        <w:trPr>
          <w:trHeight w:val="261"/>
          <w:jc w:val="center"/>
        </w:trPr>
        <w:tc>
          <w:tcPr>
            <w:tcW w:w="1339" w:type="dxa"/>
          </w:tcPr>
          <w:p w14:paraId="74586B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NY491501</w:t>
            </w:r>
          </w:p>
        </w:tc>
        <w:tc>
          <w:tcPr>
            <w:tcW w:w="3829" w:type="dxa"/>
          </w:tcPr>
          <w:p w14:paraId="7F19B9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Schodack</w:t>
            </w:r>
          </w:p>
        </w:tc>
      </w:tr>
      <w:tr w:rsidR="000374AA" w:rsidRPr="000E16CD" w14:paraId="6C61E94E" w14:textId="77777777" w:rsidTr="00DD1C3D">
        <w:trPr>
          <w:trHeight w:val="261"/>
          <w:jc w:val="center"/>
        </w:trPr>
        <w:tc>
          <w:tcPr>
            <w:tcW w:w="1339" w:type="dxa"/>
          </w:tcPr>
          <w:p w14:paraId="198620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NY541201</w:t>
            </w:r>
          </w:p>
        </w:tc>
        <w:tc>
          <w:tcPr>
            <w:tcW w:w="3829" w:type="dxa"/>
          </w:tcPr>
          <w:p w14:paraId="499175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Schoharie</w:t>
            </w:r>
          </w:p>
        </w:tc>
      </w:tr>
      <w:tr w:rsidR="000374AA" w:rsidRPr="000E16CD" w14:paraId="417D9F02" w14:textId="77777777" w:rsidTr="00DD1C3D">
        <w:trPr>
          <w:trHeight w:val="261"/>
          <w:jc w:val="center"/>
        </w:trPr>
        <w:tc>
          <w:tcPr>
            <w:tcW w:w="1339" w:type="dxa"/>
          </w:tcPr>
          <w:p w14:paraId="034044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NY151401</w:t>
            </w:r>
          </w:p>
        </w:tc>
        <w:tc>
          <w:tcPr>
            <w:tcW w:w="3829" w:type="dxa"/>
          </w:tcPr>
          <w:p w14:paraId="538C1E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Schroon Lake </w:t>
            </w:r>
          </w:p>
        </w:tc>
      </w:tr>
      <w:tr w:rsidR="000374AA" w:rsidRPr="000E16CD" w14:paraId="54C14F5C" w14:textId="77777777" w:rsidTr="00DD1C3D">
        <w:trPr>
          <w:trHeight w:val="261"/>
          <w:jc w:val="center"/>
        </w:trPr>
        <w:tc>
          <w:tcPr>
            <w:tcW w:w="1339" w:type="dxa"/>
          </w:tcPr>
          <w:p w14:paraId="0B49E3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NY521701</w:t>
            </w:r>
          </w:p>
        </w:tc>
        <w:tc>
          <w:tcPr>
            <w:tcW w:w="3829" w:type="dxa"/>
          </w:tcPr>
          <w:p w14:paraId="2CAF1B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Schuylerville</w:t>
            </w:r>
          </w:p>
        </w:tc>
      </w:tr>
      <w:tr w:rsidR="000374AA" w:rsidRPr="000E16CD" w14:paraId="524F06A2" w14:textId="77777777" w:rsidTr="00DD1C3D">
        <w:trPr>
          <w:trHeight w:val="261"/>
          <w:jc w:val="center"/>
        </w:trPr>
        <w:tc>
          <w:tcPr>
            <w:tcW w:w="1339" w:type="dxa"/>
          </w:tcPr>
          <w:p w14:paraId="170E53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NY022401</w:t>
            </w:r>
          </w:p>
        </w:tc>
        <w:tc>
          <w:tcPr>
            <w:tcW w:w="3829" w:type="dxa"/>
          </w:tcPr>
          <w:p w14:paraId="1BA2DE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Scio</w:t>
            </w:r>
          </w:p>
        </w:tc>
      </w:tr>
      <w:tr w:rsidR="000374AA" w:rsidRPr="000E16CD" w14:paraId="22571697" w14:textId="77777777" w:rsidTr="00DD1C3D">
        <w:trPr>
          <w:trHeight w:val="261"/>
          <w:jc w:val="center"/>
        </w:trPr>
        <w:tc>
          <w:tcPr>
            <w:tcW w:w="1339" w:type="dxa"/>
          </w:tcPr>
          <w:p w14:paraId="3CBE5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NY530202</w:t>
            </w:r>
          </w:p>
        </w:tc>
        <w:tc>
          <w:tcPr>
            <w:tcW w:w="3829" w:type="dxa"/>
          </w:tcPr>
          <w:p w14:paraId="6DBDB8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Scotia Glenville</w:t>
            </w:r>
          </w:p>
        </w:tc>
      </w:tr>
      <w:tr w:rsidR="000374AA" w:rsidRPr="000E16CD" w14:paraId="03587040" w14:textId="77777777" w:rsidTr="00DD1C3D">
        <w:trPr>
          <w:trHeight w:val="261"/>
          <w:jc w:val="center"/>
        </w:trPr>
        <w:tc>
          <w:tcPr>
            <w:tcW w:w="1339" w:type="dxa"/>
          </w:tcPr>
          <w:p w14:paraId="020A5E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NY280206</w:t>
            </w:r>
          </w:p>
        </w:tc>
        <w:tc>
          <w:tcPr>
            <w:tcW w:w="3829" w:type="dxa"/>
          </w:tcPr>
          <w:p w14:paraId="62E842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Seaford </w:t>
            </w:r>
          </w:p>
        </w:tc>
      </w:tr>
      <w:tr w:rsidR="000374AA" w:rsidRPr="000E16CD" w14:paraId="21B37E90" w14:textId="77777777" w:rsidTr="00DD1C3D">
        <w:trPr>
          <w:trHeight w:val="261"/>
          <w:jc w:val="center"/>
        </w:trPr>
        <w:tc>
          <w:tcPr>
            <w:tcW w:w="1339" w:type="dxa"/>
          </w:tcPr>
          <w:p w14:paraId="72D6F8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NY560701</w:t>
            </w:r>
          </w:p>
        </w:tc>
        <w:tc>
          <w:tcPr>
            <w:tcW w:w="3829" w:type="dxa"/>
          </w:tcPr>
          <w:p w14:paraId="3C0187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Seneca Falls </w:t>
            </w:r>
          </w:p>
        </w:tc>
      </w:tr>
      <w:tr w:rsidR="000374AA" w:rsidRPr="000E16CD" w14:paraId="2CBEEEAD" w14:textId="77777777" w:rsidTr="00DD1C3D">
        <w:trPr>
          <w:trHeight w:val="261"/>
          <w:jc w:val="center"/>
        </w:trPr>
        <w:tc>
          <w:tcPr>
            <w:tcW w:w="1339" w:type="dxa"/>
          </w:tcPr>
          <w:p w14:paraId="7E0B2A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NY541401</w:t>
            </w:r>
          </w:p>
        </w:tc>
        <w:tc>
          <w:tcPr>
            <w:tcW w:w="3829" w:type="dxa"/>
          </w:tcPr>
          <w:p w14:paraId="0D69BE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Sharon Springs </w:t>
            </w:r>
          </w:p>
        </w:tc>
      </w:tr>
      <w:tr w:rsidR="000374AA" w:rsidRPr="000E16CD" w14:paraId="294E7A62" w14:textId="77777777" w:rsidTr="00DD1C3D">
        <w:trPr>
          <w:trHeight w:val="261"/>
          <w:jc w:val="center"/>
        </w:trPr>
        <w:tc>
          <w:tcPr>
            <w:tcW w:w="1339" w:type="dxa"/>
          </w:tcPr>
          <w:p w14:paraId="33D72E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NY580701</w:t>
            </w:r>
          </w:p>
        </w:tc>
        <w:tc>
          <w:tcPr>
            <w:tcW w:w="3829" w:type="dxa"/>
          </w:tcPr>
          <w:p w14:paraId="610F76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Shelter Island </w:t>
            </w:r>
          </w:p>
        </w:tc>
      </w:tr>
      <w:tr w:rsidR="000374AA" w:rsidRPr="000E16CD" w14:paraId="35EB6D30" w14:textId="77777777" w:rsidTr="00DD1C3D">
        <w:trPr>
          <w:trHeight w:val="261"/>
          <w:jc w:val="center"/>
        </w:trPr>
        <w:tc>
          <w:tcPr>
            <w:tcW w:w="1339" w:type="dxa"/>
          </w:tcPr>
          <w:p w14:paraId="42B9D3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NY520302</w:t>
            </w:r>
          </w:p>
        </w:tc>
        <w:tc>
          <w:tcPr>
            <w:tcW w:w="3829" w:type="dxa"/>
          </w:tcPr>
          <w:p w14:paraId="6DF39D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Shenendehowa</w:t>
            </w:r>
          </w:p>
        </w:tc>
      </w:tr>
      <w:tr w:rsidR="000374AA" w:rsidRPr="000E16CD" w14:paraId="6C4FCE6C" w14:textId="77777777" w:rsidTr="00DD1C3D">
        <w:trPr>
          <w:trHeight w:val="261"/>
          <w:jc w:val="center"/>
        </w:trPr>
        <w:tc>
          <w:tcPr>
            <w:tcW w:w="1339" w:type="dxa"/>
          </w:tcPr>
          <w:p w14:paraId="23C897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NY082001</w:t>
            </w:r>
          </w:p>
        </w:tc>
        <w:tc>
          <w:tcPr>
            <w:tcW w:w="3829" w:type="dxa"/>
          </w:tcPr>
          <w:p w14:paraId="61649F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Sherburne Earl</w:t>
            </w:r>
            <w:r>
              <w:rPr>
                <w:rFonts w:ascii="Bookman Old Style" w:hAnsi="Bookman Old Style" w:cs="Arial"/>
                <w:color w:val="000000"/>
                <w:sz w:val="22"/>
                <w:szCs w:val="22"/>
              </w:rPr>
              <w:t>ville</w:t>
            </w:r>
          </w:p>
        </w:tc>
      </w:tr>
      <w:tr w:rsidR="000374AA" w:rsidRPr="000E16CD" w14:paraId="614D3AD3" w14:textId="77777777" w:rsidTr="00DD1C3D">
        <w:trPr>
          <w:trHeight w:val="261"/>
          <w:jc w:val="center"/>
        </w:trPr>
        <w:tc>
          <w:tcPr>
            <w:tcW w:w="1339" w:type="dxa"/>
          </w:tcPr>
          <w:p w14:paraId="4CAF06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NY062601</w:t>
            </w:r>
          </w:p>
        </w:tc>
        <w:tc>
          <w:tcPr>
            <w:tcW w:w="3829" w:type="dxa"/>
          </w:tcPr>
          <w:p w14:paraId="718A4A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Sherman </w:t>
            </w:r>
          </w:p>
        </w:tc>
      </w:tr>
      <w:tr w:rsidR="000374AA" w:rsidRPr="000E16CD" w14:paraId="6DA76BC7" w14:textId="77777777" w:rsidTr="00DD1C3D">
        <w:trPr>
          <w:trHeight w:val="261"/>
          <w:jc w:val="center"/>
        </w:trPr>
        <w:tc>
          <w:tcPr>
            <w:tcW w:w="1339" w:type="dxa"/>
          </w:tcPr>
          <w:p w14:paraId="6AD6A8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NY412000</w:t>
            </w:r>
          </w:p>
        </w:tc>
        <w:tc>
          <w:tcPr>
            <w:tcW w:w="3829" w:type="dxa"/>
          </w:tcPr>
          <w:p w14:paraId="481521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Sherrill</w:t>
            </w:r>
          </w:p>
        </w:tc>
      </w:tr>
      <w:tr w:rsidR="000374AA" w:rsidRPr="000E16CD" w14:paraId="3B52AA01" w14:textId="77777777" w:rsidTr="00DD1C3D">
        <w:trPr>
          <w:trHeight w:val="261"/>
          <w:jc w:val="center"/>
        </w:trPr>
        <w:tc>
          <w:tcPr>
            <w:tcW w:w="1339" w:type="dxa"/>
          </w:tcPr>
          <w:p w14:paraId="4ADEB1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NY580601</w:t>
            </w:r>
          </w:p>
        </w:tc>
        <w:tc>
          <w:tcPr>
            <w:tcW w:w="3829" w:type="dxa"/>
          </w:tcPr>
          <w:p w14:paraId="5C54C692" w14:textId="748E08AD"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Shoreham-Wading R</w:t>
            </w:r>
            <w:r w:rsidR="003A7C5E">
              <w:rPr>
                <w:rFonts w:ascii="Bookman Old Style" w:hAnsi="Bookman Old Style" w:cs="Arial"/>
                <w:color w:val="000000"/>
                <w:sz w:val="22"/>
                <w:szCs w:val="22"/>
              </w:rPr>
              <w:t>iver</w:t>
            </w:r>
          </w:p>
        </w:tc>
      </w:tr>
      <w:tr w:rsidR="000374AA" w:rsidRPr="000E16CD" w14:paraId="01A6030A" w14:textId="77777777" w:rsidTr="00DD1C3D">
        <w:trPr>
          <w:trHeight w:val="261"/>
          <w:jc w:val="center"/>
        </w:trPr>
        <w:tc>
          <w:tcPr>
            <w:tcW w:w="1339" w:type="dxa"/>
          </w:tcPr>
          <w:p w14:paraId="6D50AF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NY121601</w:t>
            </w:r>
          </w:p>
        </w:tc>
        <w:tc>
          <w:tcPr>
            <w:tcW w:w="3829" w:type="dxa"/>
          </w:tcPr>
          <w:p w14:paraId="4B6876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Sidney </w:t>
            </w:r>
          </w:p>
        </w:tc>
      </w:tr>
      <w:tr w:rsidR="000374AA" w:rsidRPr="000E16CD" w14:paraId="5F38A3FF" w14:textId="77777777" w:rsidTr="00DD1C3D">
        <w:trPr>
          <w:trHeight w:val="261"/>
          <w:jc w:val="center"/>
        </w:trPr>
        <w:tc>
          <w:tcPr>
            <w:tcW w:w="1339" w:type="dxa"/>
          </w:tcPr>
          <w:p w14:paraId="58CF53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NY061501</w:t>
            </w:r>
          </w:p>
        </w:tc>
        <w:tc>
          <w:tcPr>
            <w:tcW w:w="3829" w:type="dxa"/>
          </w:tcPr>
          <w:p w14:paraId="24D374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Silver Creek</w:t>
            </w:r>
          </w:p>
        </w:tc>
      </w:tr>
      <w:tr w:rsidR="000374AA" w:rsidRPr="000E16CD" w14:paraId="4FA84CB1" w14:textId="77777777" w:rsidTr="00DD1C3D">
        <w:trPr>
          <w:trHeight w:val="261"/>
          <w:jc w:val="center"/>
        </w:trPr>
        <w:tc>
          <w:tcPr>
            <w:tcW w:w="1339" w:type="dxa"/>
          </w:tcPr>
          <w:p w14:paraId="1AF864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NY421601</w:t>
            </w:r>
          </w:p>
        </w:tc>
        <w:tc>
          <w:tcPr>
            <w:tcW w:w="3829" w:type="dxa"/>
          </w:tcPr>
          <w:p w14:paraId="464492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Skaneateles</w:t>
            </w:r>
          </w:p>
        </w:tc>
      </w:tr>
      <w:tr w:rsidR="000374AA" w:rsidRPr="000E16CD" w14:paraId="5D9C6F2E" w14:textId="77777777" w:rsidTr="00DD1C3D">
        <w:trPr>
          <w:trHeight w:val="261"/>
          <w:jc w:val="center"/>
        </w:trPr>
        <w:tc>
          <w:tcPr>
            <w:tcW w:w="1339" w:type="dxa"/>
          </w:tcPr>
          <w:p w14:paraId="069310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NY140709</w:t>
            </w:r>
          </w:p>
        </w:tc>
        <w:tc>
          <w:tcPr>
            <w:tcW w:w="3829" w:type="dxa"/>
          </w:tcPr>
          <w:p w14:paraId="52F35F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Sloan</w:t>
            </w:r>
          </w:p>
        </w:tc>
      </w:tr>
      <w:tr w:rsidR="000374AA" w:rsidRPr="000E16CD" w14:paraId="66856EB2" w14:textId="77777777" w:rsidTr="00DD1C3D">
        <w:trPr>
          <w:trHeight w:val="261"/>
          <w:jc w:val="center"/>
        </w:trPr>
        <w:tc>
          <w:tcPr>
            <w:tcW w:w="1339" w:type="dxa"/>
          </w:tcPr>
          <w:p w14:paraId="55621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NY580801</w:t>
            </w:r>
          </w:p>
        </w:tc>
        <w:tc>
          <w:tcPr>
            <w:tcW w:w="3829" w:type="dxa"/>
          </w:tcPr>
          <w:p w14:paraId="306D27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Smithtown </w:t>
            </w:r>
          </w:p>
        </w:tc>
      </w:tr>
      <w:tr w:rsidR="000374AA" w:rsidRPr="000E16CD" w14:paraId="2D2BABAC" w14:textId="77777777" w:rsidTr="00DD1C3D">
        <w:trPr>
          <w:trHeight w:val="261"/>
          <w:jc w:val="center"/>
        </w:trPr>
        <w:tc>
          <w:tcPr>
            <w:tcW w:w="1339" w:type="dxa"/>
          </w:tcPr>
          <w:p w14:paraId="27F492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NY651201</w:t>
            </w:r>
          </w:p>
        </w:tc>
        <w:tc>
          <w:tcPr>
            <w:tcW w:w="3829" w:type="dxa"/>
          </w:tcPr>
          <w:p w14:paraId="6C950D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Sodus</w:t>
            </w:r>
          </w:p>
        </w:tc>
      </w:tr>
      <w:tr w:rsidR="000374AA" w:rsidRPr="000E16CD" w14:paraId="2821A361" w14:textId="77777777" w:rsidTr="00DD1C3D">
        <w:trPr>
          <w:trHeight w:val="261"/>
          <w:jc w:val="center"/>
        </w:trPr>
        <w:tc>
          <w:tcPr>
            <w:tcW w:w="1339" w:type="dxa"/>
          </w:tcPr>
          <w:p w14:paraId="7F65AC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NY420702</w:t>
            </w:r>
          </w:p>
        </w:tc>
        <w:tc>
          <w:tcPr>
            <w:tcW w:w="3829" w:type="dxa"/>
          </w:tcPr>
          <w:p w14:paraId="7A9B05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Solvay</w:t>
            </w:r>
          </w:p>
        </w:tc>
      </w:tr>
      <w:tr w:rsidR="000374AA" w:rsidRPr="000E16CD" w14:paraId="5EE21C20" w14:textId="77777777" w:rsidTr="00DD1C3D">
        <w:trPr>
          <w:trHeight w:val="261"/>
          <w:jc w:val="center"/>
        </w:trPr>
        <w:tc>
          <w:tcPr>
            <w:tcW w:w="1339" w:type="dxa"/>
          </w:tcPr>
          <w:p w14:paraId="2D857D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NY662101</w:t>
            </w:r>
          </w:p>
        </w:tc>
        <w:tc>
          <w:tcPr>
            <w:tcW w:w="3829" w:type="dxa"/>
          </w:tcPr>
          <w:p w14:paraId="753074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Somers</w:t>
            </w:r>
          </w:p>
        </w:tc>
      </w:tr>
      <w:tr w:rsidR="000374AA" w:rsidRPr="000E16CD" w14:paraId="634562F6" w14:textId="77777777" w:rsidTr="00DD1C3D">
        <w:trPr>
          <w:trHeight w:val="261"/>
          <w:jc w:val="center"/>
        </w:trPr>
        <w:tc>
          <w:tcPr>
            <w:tcW w:w="1339" w:type="dxa"/>
          </w:tcPr>
          <w:p w14:paraId="235DD1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NY010601</w:t>
            </w:r>
          </w:p>
        </w:tc>
        <w:tc>
          <w:tcPr>
            <w:tcW w:w="3829" w:type="dxa"/>
          </w:tcPr>
          <w:p w14:paraId="612854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Colonie </w:t>
            </w:r>
          </w:p>
        </w:tc>
      </w:tr>
      <w:tr w:rsidR="000374AA" w:rsidRPr="000E16CD" w14:paraId="6486B2CF" w14:textId="77777777" w:rsidTr="00DD1C3D">
        <w:trPr>
          <w:trHeight w:val="261"/>
          <w:jc w:val="center"/>
        </w:trPr>
        <w:tc>
          <w:tcPr>
            <w:tcW w:w="1339" w:type="dxa"/>
          </w:tcPr>
          <w:p w14:paraId="77F269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NY580235</w:t>
            </w:r>
          </w:p>
        </w:tc>
        <w:tc>
          <w:tcPr>
            <w:tcW w:w="3829" w:type="dxa"/>
          </w:tcPr>
          <w:p w14:paraId="29CE25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Country</w:t>
            </w:r>
          </w:p>
        </w:tc>
      </w:tr>
      <w:tr w:rsidR="000374AA" w:rsidRPr="000E16CD" w14:paraId="0145D5AF" w14:textId="77777777" w:rsidTr="00DD1C3D">
        <w:trPr>
          <w:trHeight w:val="261"/>
          <w:jc w:val="center"/>
        </w:trPr>
        <w:tc>
          <w:tcPr>
            <w:tcW w:w="1339" w:type="dxa"/>
          </w:tcPr>
          <w:p w14:paraId="1E868B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NY521401</w:t>
            </w:r>
          </w:p>
        </w:tc>
        <w:tc>
          <w:tcPr>
            <w:tcW w:w="3829" w:type="dxa"/>
          </w:tcPr>
          <w:p w14:paraId="2AAE71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Glens Falls </w:t>
            </w:r>
          </w:p>
        </w:tc>
      </w:tr>
      <w:tr w:rsidR="000374AA" w:rsidRPr="000E16CD" w14:paraId="121FE258" w14:textId="77777777" w:rsidTr="00DD1C3D">
        <w:trPr>
          <w:trHeight w:val="261"/>
          <w:jc w:val="center"/>
        </w:trPr>
        <w:tc>
          <w:tcPr>
            <w:tcW w:w="1339" w:type="dxa"/>
          </w:tcPr>
          <w:p w14:paraId="6F2350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NY580413</w:t>
            </w:r>
          </w:p>
        </w:tc>
        <w:tc>
          <w:tcPr>
            <w:tcW w:w="3829" w:type="dxa"/>
          </w:tcPr>
          <w:p w14:paraId="38CC56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Huntington </w:t>
            </w:r>
          </w:p>
        </w:tc>
      </w:tr>
      <w:tr w:rsidR="000374AA" w:rsidRPr="000E16CD" w14:paraId="0016D98A" w14:textId="77777777" w:rsidTr="00DD1C3D">
        <w:trPr>
          <w:trHeight w:val="261"/>
          <w:jc w:val="center"/>
        </w:trPr>
        <w:tc>
          <w:tcPr>
            <w:tcW w:w="1339" w:type="dxa"/>
          </w:tcPr>
          <w:p w14:paraId="6C3AFC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NY220101</w:t>
            </w:r>
          </w:p>
        </w:tc>
        <w:tc>
          <w:tcPr>
            <w:tcW w:w="3829" w:type="dxa"/>
          </w:tcPr>
          <w:p w14:paraId="2DE332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Jefferson </w:t>
            </w:r>
          </w:p>
        </w:tc>
      </w:tr>
      <w:tr w:rsidR="000374AA" w:rsidRPr="000E16CD" w14:paraId="3B49B62E" w14:textId="77777777" w:rsidTr="00DD1C3D">
        <w:trPr>
          <w:trHeight w:val="261"/>
          <w:jc w:val="center"/>
        </w:trPr>
        <w:tc>
          <w:tcPr>
            <w:tcW w:w="1339" w:type="dxa"/>
          </w:tcPr>
          <w:p w14:paraId="07A42A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NY121702</w:t>
            </w:r>
          </w:p>
        </w:tc>
        <w:tc>
          <w:tcPr>
            <w:tcW w:w="3829" w:type="dxa"/>
          </w:tcPr>
          <w:p w14:paraId="400C84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Kortright </w:t>
            </w:r>
          </w:p>
        </w:tc>
      </w:tr>
      <w:tr w:rsidR="000374AA" w:rsidRPr="000E16CD" w14:paraId="39508999" w14:textId="77777777" w:rsidTr="00DD1C3D">
        <w:trPr>
          <w:trHeight w:val="261"/>
          <w:jc w:val="center"/>
        </w:trPr>
        <w:tc>
          <w:tcPr>
            <w:tcW w:w="1339" w:type="dxa"/>
          </w:tcPr>
          <w:p w14:paraId="15DEDD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NY231101</w:t>
            </w:r>
          </w:p>
        </w:tc>
        <w:tc>
          <w:tcPr>
            <w:tcW w:w="3829" w:type="dxa"/>
          </w:tcPr>
          <w:p w14:paraId="21D9BD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Lewis</w:t>
            </w:r>
          </w:p>
        </w:tc>
      </w:tr>
      <w:tr w:rsidR="000374AA" w:rsidRPr="000E16CD" w14:paraId="071409B4" w14:textId="77777777" w:rsidTr="00DD1C3D">
        <w:trPr>
          <w:trHeight w:val="261"/>
          <w:jc w:val="center"/>
        </w:trPr>
        <w:tc>
          <w:tcPr>
            <w:tcW w:w="1339" w:type="dxa"/>
          </w:tcPr>
          <w:p w14:paraId="61BB84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NY030201</w:t>
            </w:r>
          </w:p>
        </w:tc>
        <w:tc>
          <w:tcPr>
            <w:tcW w:w="3829" w:type="dxa"/>
          </w:tcPr>
          <w:p w14:paraId="71CAAB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Mountain-Hickory</w:t>
            </w:r>
          </w:p>
        </w:tc>
      </w:tr>
      <w:tr w:rsidR="000374AA" w:rsidRPr="000E16CD" w14:paraId="42D9EF2C" w14:textId="77777777" w:rsidTr="00DD1C3D">
        <w:trPr>
          <w:trHeight w:val="261"/>
          <w:jc w:val="center"/>
        </w:trPr>
        <w:tc>
          <w:tcPr>
            <w:tcW w:w="1339" w:type="dxa"/>
          </w:tcPr>
          <w:p w14:paraId="26C4E3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NY500301</w:t>
            </w:r>
          </w:p>
        </w:tc>
        <w:tc>
          <w:tcPr>
            <w:tcW w:w="3829" w:type="dxa"/>
          </w:tcPr>
          <w:p w14:paraId="6A57BC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Orangetown </w:t>
            </w:r>
          </w:p>
        </w:tc>
      </w:tr>
      <w:tr w:rsidR="000374AA" w:rsidRPr="000E16CD" w14:paraId="5980B97D" w14:textId="77777777" w:rsidTr="00DD1C3D">
        <w:trPr>
          <w:trHeight w:val="261"/>
          <w:jc w:val="center"/>
        </w:trPr>
        <w:tc>
          <w:tcPr>
            <w:tcW w:w="1339" w:type="dxa"/>
          </w:tcPr>
          <w:p w14:paraId="3DB93E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NY560501</w:t>
            </w:r>
          </w:p>
        </w:tc>
        <w:tc>
          <w:tcPr>
            <w:tcW w:w="3829" w:type="dxa"/>
          </w:tcPr>
          <w:p w14:paraId="068C90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Seneca</w:t>
            </w:r>
          </w:p>
        </w:tc>
      </w:tr>
      <w:tr w:rsidR="000374AA" w:rsidRPr="000E16CD" w14:paraId="2E7BD7DC" w14:textId="77777777" w:rsidTr="00DD1C3D">
        <w:trPr>
          <w:trHeight w:val="261"/>
          <w:jc w:val="center"/>
        </w:trPr>
        <w:tc>
          <w:tcPr>
            <w:tcW w:w="1339" w:type="dxa"/>
          </w:tcPr>
          <w:p w14:paraId="3A58E9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NY580906</w:t>
            </w:r>
          </w:p>
        </w:tc>
        <w:tc>
          <w:tcPr>
            <w:tcW w:w="3829" w:type="dxa"/>
          </w:tcPr>
          <w:p w14:paraId="7FF9D5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Southampton </w:t>
            </w:r>
          </w:p>
        </w:tc>
      </w:tr>
      <w:tr w:rsidR="000374AA" w:rsidRPr="000E16CD" w14:paraId="513CCF69" w14:textId="77777777" w:rsidTr="00DD1C3D">
        <w:trPr>
          <w:trHeight w:val="261"/>
          <w:jc w:val="center"/>
        </w:trPr>
        <w:tc>
          <w:tcPr>
            <w:tcW w:w="1339" w:type="dxa"/>
          </w:tcPr>
          <w:p w14:paraId="6014E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NY050701</w:t>
            </w:r>
          </w:p>
        </w:tc>
        <w:tc>
          <w:tcPr>
            <w:tcW w:w="3829" w:type="dxa"/>
          </w:tcPr>
          <w:p w14:paraId="1C5057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Southern Cayuga</w:t>
            </w:r>
          </w:p>
        </w:tc>
      </w:tr>
      <w:tr w:rsidR="000374AA" w:rsidRPr="000E16CD" w14:paraId="4969D9E2" w14:textId="77777777" w:rsidTr="00DD1C3D">
        <w:trPr>
          <w:trHeight w:val="261"/>
          <w:jc w:val="center"/>
        </w:trPr>
        <w:tc>
          <w:tcPr>
            <w:tcW w:w="1339" w:type="dxa"/>
          </w:tcPr>
          <w:p w14:paraId="24EDD8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NY581005</w:t>
            </w:r>
          </w:p>
        </w:tc>
        <w:tc>
          <w:tcPr>
            <w:tcW w:w="3829" w:type="dxa"/>
          </w:tcPr>
          <w:p w14:paraId="539D02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Southold</w:t>
            </w:r>
          </w:p>
        </w:tc>
      </w:tr>
      <w:tr w:rsidR="000374AA" w:rsidRPr="000E16CD" w14:paraId="5FDCB5BF" w14:textId="77777777" w:rsidTr="00DD1C3D">
        <w:trPr>
          <w:trHeight w:val="261"/>
          <w:jc w:val="center"/>
        </w:trPr>
        <w:tc>
          <w:tcPr>
            <w:tcW w:w="1339" w:type="dxa"/>
          </w:tcPr>
          <w:p w14:paraId="7CD882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NY060201</w:t>
            </w:r>
          </w:p>
        </w:tc>
        <w:tc>
          <w:tcPr>
            <w:tcW w:w="3829" w:type="dxa"/>
          </w:tcPr>
          <w:p w14:paraId="19229C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Southwestern</w:t>
            </w:r>
          </w:p>
        </w:tc>
      </w:tr>
      <w:tr w:rsidR="000374AA" w:rsidRPr="000E16CD" w14:paraId="109E66A8" w14:textId="77777777" w:rsidTr="00DD1C3D">
        <w:trPr>
          <w:trHeight w:val="261"/>
          <w:jc w:val="center"/>
        </w:trPr>
        <w:tc>
          <w:tcPr>
            <w:tcW w:w="1339" w:type="dxa"/>
          </w:tcPr>
          <w:p w14:paraId="313549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NY131602</w:t>
            </w:r>
          </w:p>
        </w:tc>
        <w:tc>
          <w:tcPr>
            <w:tcW w:w="3829" w:type="dxa"/>
          </w:tcPr>
          <w:p w14:paraId="64439B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Spackenkill</w:t>
            </w:r>
          </w:p>
        </w:tc>
      </w:tr>
      <w:tr w:rsidR="000374AA" w:rsidRPr="000E16CD" w14:paraId="174F7716" w14:textId="77777777" w:rsidTr="00DD1C3D">
        <w:trPr>
          <w:trHeight w:val="261"/>
          <w:jc w:val="center"/>
        </w:trPr>
        <w:tc>
          <w:tcPr>
            <w:tcW w:w="1339" w:type="dxa"/>
          </w:tcPr>
          <w:p w14:paraId="27D507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NY600801</w:t>
            </w:r>
          </w:p>
        </w:tc>
        <w:tc>
          <w:tcPr>
            <w:tcW w:w="3829" w:type="dxa"/>
          </w:tcPr>
          <w:p w14:paraId="327D98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Spencer Van Etten</w:t>
            </w:r>
          </w:p>
        </w:tc>
      </w:tr>
      <w:tr w:rsidR="000374AA" w:rsidRPr="000E16CD" w14:paraId="7E05F4AA" w14:textId="77777777" w:rsidTr="00DD1C3D">
        <w:trPr>
          <w:trHeight w:val="261"/>
          <w:jc w:val="center"/>
        </w:trPr>
        <w:tc>
          <w:tcPr>
            <w:tcW w:w="1339" w:type="dxa"/>
          </w:tcPr>
          <w:p w14:paraId="5E9836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NY261001</w:t>
            </w:r>
          </w:p>
        </w:tc>
        <w:tc>
          <w:tcPr>
            <w:tcW w:w="3829" w:type="dxa"/>
          </w:tcPr>
          <w:p w14:paraId="107545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Spencerport</w:t>
            </w:r>
          </w:p>
        </w:tc>
      </w:tr>
      <w:tr w:rsidR="000374AA" w:rsidRPr="000E16CD" w14:paraId="046DC1BF" w14:textId="77777777" w:rsidTr="00DD1C3D">
        <w:trPr>
          <w:trHeight w:val="261"/>
          <w:jc w:val="center"/>
        </w:trPr>
        <w:tc>
          <w:tcPr>
            <w:tcW w:w="1339" w:type="dxa"/>
          </w:tcPr>
          <w:p w14:paraId="458825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NY580304</w:t>
            </w:r>
          </w:p>
        </w:tc>
        <w:tc>
          <w:tcPr>
            <w:tcW w:w="3829" w:type="dxa"/>
          </w:tcPr>
          <w:p w14:paraId="13176A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Springs</w:t>
            </w:r>
          </w:p>
        </w:tc>
      </w:tr>
      <w:tr w:rsidR="000374AA" w:rsidRPr="000E16CD" w14:paraId="64F3D993" w14:textId="77777777" w:rsidTr="00DD1C3D">
        <w:trPr>
          <w:trHeight w:val="261"/>
          <w:jc w:val="center"/>
        </w:trPr>
        <w:tc>
          <w:tcPr>
            <w:tcW w:w="1339" w:type="dxa"/>
          </w:tcPr>
          <w:p w14:paraId="01AE5F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NY141101</w:t>
            </w:r>
          </w:p>
        </w:tc>
        <w:tc>
          <w:tcPr>
            <w:tcW w:w="3829" w:type="dxa"/>
          </w:tcPr>
          <w:p w14:paraId="19A4DE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Springville-Griff</w:t>
            </w:r>
          </w:p>
        </w:tc>
      </w:tr>
      <w:tr w:rsidR="000374AA" w:rsidRPr="000E16CD" w14:paraId="74F76504" w14:textId="77777777" w:rsidTr="00DD1C3D">
        <w:trPr>
          <w:trHeight w:val="261"/>
          <w:jc w:val="center"/>
        </w:trPr>
        <w:tc>
          <w:tcPr>
            <w:tcW w:w="1339" w:type="dxa"/>
          </w:tcPr>
          <w:p w14:paraId="79EEBE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NY161801</w:t>
            </w:r>
          </w:p>
        </w:tc>
        <w:tc>
          <w:tcPr>
            <w:tcW w:w="3829" w:type="dxa"/>
          </w:tcPr>
          <w:p w14:paraId="571FAB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St Regis Falls</w:t>
            </w:r>
          </w:p>
        </w:tc>
      </w:tr>
      <w:tr w:rsidR="000374AA" w:rsidRPr="000E16CD" w14:paraId="7E48E5B2" w14:textId="77777777" w:rsidTr="00DD1C3D">
        <w:trPr>
          <w:trHeight w:val="261"/>
          <w:jc w:val="center"/>
        </w:trPr>
        <w:tc>
          <w:tcPr>
            <w:tcW w:w="1339" w:type="dxa"/>
          </w:tcPr>
          <w:p w14:paraId="51EB52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NY121701</w:t>
            </w:r>
          </w:p>
        </w:tc>
        <w:tc>
          <w:tcPr>
            <w:tcW w:w="3829" w:type="dxa"/>
          </w:tcPr>
          <w:p w14:paraId="4BB874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Stamford </w:t>
            </w:r>
          </w:p>
        </w:tc>
      </w:tr>
      <w:tr w:rsidR="000374AA" w:rsidRPr="000E16CD" w14:paraId="7203E0E1" w14:textId="77777777" w:rsidTr="00DD1C3D">
        <w:trPr>
          <w:trHeight w:val="261"/>
          <w:jc w:val="center"/>
        </w:trPr>
        <w:tc>
          <w:tcPr>
            <w:tcW w:w="1339" w:type="dxa"/>
          </w:tcPr>
          <w:p w14:paraId="4DA0C8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NY401001</w:t>
            </w:r>
          </w:p>
        </w:tc>
        <w:tc>
          <w:tcPr>
            <w:tcW w:w="3829" w:type="dxa"/>
          </w:tcPr>
          <w:p w14:paraId="2C41C3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Starpoint</w:t>
            </w:r>
          </w:p>
        </w:tc>
      </w:tr>
      <w:tr w:rsidR="000374AA" w:rsidRPr="000E16CD" w14:paraId="4F1A6727" w14:textId="77777777" w:rsidTr="00DD1C3D">
        <w:trPr>
          <w:trHeight w:val="261"/>
          <w:jc w:val="center"/>
        </w:trPr>
        <w:tc>
          <w:tcPr>
            <w:tcW w:w="1339" w:type="dxa"/>
          </w:tcPr>
          <w:p w14:paraId="19D711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NY522001</w:t>
            </w:r>
          </w:p>
        </w:tc>
        <w:tc>
          <w:tcPr>
            <w:tcW w:w="3829" w:type="dxa"/>
          </w:tcPr>
          <w:p w14:paraId="6ACCD5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Stillwater </w:t>
            </w:r>
          </w:p>
        </w:tc>
      </w:tr>
      <w:tr w:rsidR="000374AA" w:rsidRPr="000E16CD" w14:paraId="577FD220" w14:textId="77777777" w:rsidTr="00DD1C3D">
        <w:trPr>
          <w:trHeight w:val="261"/>
          <w:jc w:val="center"/>
        </w:trPr>
        <w:tc>
          <w:tcPr>
            <w:tcW w:w="1339" w:type="dxa"/>
          </w:tcPr>
          <w:p w14:paraId="42F414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NY251501</w:t>
            </w:r>
          </w:p>
        </w:tc>
        <w:tc>
          <w:tcPr>
            <w:tcW w:w="3829" w:type="dxa"/>
          </w:tcPr>
          <w:p w14:paraId="28BC36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Stockbridge Valley </w:t>
            </w:r>
          </w:p>
        </w:tc>
      </w:tr>
      <w:tr w:rsidR="000374AA" w:rsidRPr="000E16CD" w14:paraId="09ADF6B6" w14:textId="77777777" w:rsidTr="00DD1C3D">
        <w:trPr>
          <w:trHeight w:val="261"/>
          <w:jc w:val="center"/>
        </w:trPr>
        <w:tc>
          <w:tcPr>
            <w:tcW w:w="1339" w:type="dxa"/>
          </w:tcPr>
          <w:p w14:paraId="5DAD05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NY030601</w:t>
            </w:r>
          </w:p>
        </w:tc>
        <w:tc>
          <w:tcPr>
            <w:tcW w:w="3829" w:type="dxa"/>
          </w:tcPr>
          <w:p w14:paraId="51AA34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Susquehanna Valley </w:t>
            </w:r>
          </w:p>
        </w:tc>
      </w:tr>
      <w:tr w:rsidR="000374AA" w:rsidRPr="000E16CD" w14:paraId="4BA49222" w14:textId="77777777" w:rsidTr="00DD1C3D">
        <w:trPr>
          <w:trHeight w:val="261"/>
          <w:jc w:val="center"/>
        </w:trPr>
        <w:tc>
          <w:tcPr>
            <w:tcW w:w="1339" w:type="dxa"/>
          </w:tcPr>
          <w:p w14:paraId="71DE6B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NY140207</w:t>
            </w:r>
          </w:p>
        </w:tc>
        <w:tc>
          <w:tcPr>
            <w:tcW w:w="3829" w:type="dxa"/>
          </w:tcPr>
          <w:p w14:paraId="7CCFD1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Sweet Home</w:t>
            </w:r>
          </w:p>
        </w:tc>
      </w:tr>
      <w:tr w:rsidR="000374AA" w:rsidRPr="000E16CD" w14:paraId="5A5E9BBA" w14:textId="77777777" w:rsidTr="00DD1C3D">
        <w:trPr>
          <w:trHeight w:val="261"/>
          <w:jc w:val="center"/>
        </w:trPr>
        <w:tc>
          <w:tcPr>
            <w:tcW w:w="1339" w:type="dxa"/>
          </w:tcPr>
          <w:p w14:paraId="038707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NY280502</w:t>
            </w:r>
          </w:p>
        </w:tc>
        <w:tc>
          <w:tcPr>
            <w:tcW w:w="3829" w:type="dxa"/>
          </w:tcPr>
          <w:p w14:paraId="6E3AA1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Syosset</w:t>
            </w:r>
          </w:p>
        </w:tc>
      </w:tr>
      <w:tr w:rsidR="000374AA" w:rsidRPr="000E16CD" w14:paraId="07D38E0B" w14:textId="77777777" w:rsidTr="00DD1C3D">
        <w:trPr>
          <w:trHeight w:val="261"/>
          <w:jc w:val="center"/>
        </w:trPr>
        <w:tc>
          <w:tcPr>
            <w:tcW w:w="1339" w:type="dxa"/>
          </w:tcPr>
          <w:p w14:paraId="7A890F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NY421800</w:t>
            </w:r>
          </w:p>
        </w:tc>
        <w:tc>
          <w:tcPr>
            <w:tcW w:w="3829" w:type="dxa"/>
          </w:tcPr>
          <w:p w14:paraId="7722A9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Syracuse </w:t>
            </w:r>
          </w:p>
        </w:tc>
      </w:tr>
      <w:tr w:rsidR="000374AA" w:rsidRPr="000E16CD" w14:paraId="5496D54F" w14:textId="77777777" w:rsidTr="00DD1C3D">
        <w:trPr>
          <w:trHeight w:val="261"/>
          <w:jc w:val="center"/>
        </w:trPr>
        <w:tc>
          <w:tcPr>
            <w:tcW w:w="1339" w:type="dxa"/>
          </w:tcPr>
          <w:p w14:paraId="59FCE0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NY100501</w:t>
            </w:r>
          </w:p>
        </w:tc>
        <w:tc>
          <w:tcPr>
            <w:tcW w:w="3829" w:type="dxa"/>
          </w:tcPr>
          <w:p w14:paraId="55485F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Taconic Hills</w:t>
            </w:r>
          </w:p>
        </w:tc>
      </w:tr>
      <w:tr w:rsidR="000374AA" w:rsidRPr="000E16CD" w14:paraId="7B554A5C" w14:textId="77777777" w:rsidTr="00DD1C3D">
        <w:trPr>
          <w:trHeight w:val="261"/>
          <w:jc w:val="center"/>
        </w:trPr>
        <w:tc>
          <w:tcPr>
            <w:tcW w:w="1339" w:type="dxa"/>
          </w:tcPr>
          <w:p w14:paraId="398209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NY660401</w:t>
            </w:r>
          </w:p>
        </w:tc>
        <w:tc>
          <w:tcPr>
            <w:tcW w:w="3829" w:type="dxa"/>
          </w:tcPr>
          <w:p w14:paraId="4CA89B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Tarrytown </w:t>
            </w:r>
          </w:p>
        </w:tc>
      </w:tr>
      <w:tr w:rsidR="000374AA" w:rsidRPr="000E16CD" w14:paraId="311F6705" w14:textId="77777777" w:rsidTr="00DD1C3D">
        <w:trPr>
          <w:trHeight w:val="261"/>
          <w:jc w:val="center"/>
        </w:trPr>
        <w:tc>
          <w:tcPr>
            <w:tcW w:w="1339" w:type="dxa"/>
          </w:tcPr>
          <w:p w14:paraId="12129C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NY220701</w:t>
            </w:r>
          </w:p>
        </w:tc>
        <w:tc>
          <w:tcPr>
            <w:tcW w:w="3829" w:type="dxa"/>
          </w:tcPr>
          <w:p w14:paraId="6F15C4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Thousand Islands </w:t>
            </w:r>
          </w:p>
        </w:tc>
      </w:tr>
      <w:tr w:rsidR="000374AA" w:rsidRPr="000E16CD" w14:paraId="1CF77007" w14:textId="77777777" w:rsidTr="00DD1C3D">
        <w:trPr>
          <w:trHeight w:val="261"/>
          <w:jc w:val="center"/>
        </w:trPr>
        <w:tc>
          <w:tcPr>
            <w:tcW w:w="1339" w:type="dxa"/>
          </w:tcPr>
          <w:p w14:paraId="1CBFF7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NY580201</w:t>
            </w:r>
          </w:p>
        </w:tc>
        <w:tc>
          <w:tcPr>
            <w:tcW w:w="3829" w:type="dxa"/>
          </w:tcPr>
          <w:p w14:paraId="0B8589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Three Village</w:t>
            </w:r>
          </w:p>
        </w:tc>
      </w:tr>
      <w:tr w:rsidR="000374AA" w:rsidRPr="000E16CD" w14:paraId="0A6DA502" w14:textId="77777777" w:rsidTr="00DD1C3D">
        <w:trPr>
          <w:trHeight w:val="261"/>
          <w:jc w:val="center"/>
        </w:trPr>
        <w:tc>
          <w:tcPr>
            <w:tcW w:w="1339" w:type="dxa"/>
          </w:tcPr>
          <w:p w14:paraId="5B916F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NY151501</w:t>
            </w:r>
          </w:p>
        </w:tc>
        <w:tc>
          <w:tcPr>
            <w:tcW w:w="3829" w:type="dxa"/>
          </w:tcPr>
          <w:p w14:paraId="7563A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Ticonderoga </w:t>
            </w:r>
          </w:p>
        </w:tc>
      </w:tr>
      <w:tr w:rsidR="000374AA" w:rsidRPr="000E16CD" w14:paraId="19D24972" w14:textId="77777777" w:rsidTr="00DD1C3D">
        <w:trPr>
          <w:trHeight w:val="261"/>
          <w:jc w:val="center"/>
        </w:trPr>
        <w:tc>
          <w:tcPr>
            <w:tcW w:w="1339" w:type="dxa"/>
          </w:tcPr>
          <w:p w14:paraId="2B5FE1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NY600903</w:t>
            </w:r>
          </w:p>
        </w:tc>
        <w:tc>
          <w:tcPr>
            <w:tcW w:w="3829" w:type="dxa"/>
          </w:tcPr>
          <w:p w14:paraId="185F44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Tioga</w:t>
            </w:r>
          </w:p>
        </w:tc>
      </w:tr>
      <w:tr w:rsidR="000374AA" w:rsidRPr="000E16CD" w14:paraId="4C92159B" w14:textId="77777777" w:rsidTr="00DD1C3D">
        <w:trPr>
          <w:trHeight w:val="261"/>
          <w:jc w:val="center"/>
        </w:trPr>
        <w:tc>
          <w:tcPr>
            <w:tcW w:w="1339" w:type="dxa"/>
          </w:tcPr>
          <w:p w14:paraId="335867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NY142500</w:t>
            </w:r>
          </w:p>
        </w:tc>
        <w:tc>
          <w:tcPr>
            <w:tcW w:w="3829" w:type="dxa"/>
          </w:tcPr>
          <w:p w14:paraId="618529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Tonawanda </w:t>
            </w:r>
          </w:p>
        </w:tc>
      </w:tr>
      <w:tr w:rsidR="000374AA" w:rsidRPr="000E16CD" w14:paraId="047EA02F" w14:textId="77777777" w:rsidTr="00DD1C3D">
        <w:trPr>
          <w:trHeight w:val="261"/>
          <w:jc w:val="center"/>
        </w:trPr>
        <w:tc>
          <w:tcPr>
            <w:tcW w:w="1339" w:type="dxa"/>
          </w:tcPr>
          <w:p w14:paraId="1B53B6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NY211901</w:t>
            </w:r>
          </w:p>
        </w:tc>
        <w:tc>
          <w:tcPr>
            <w:tcW w:w="3829" w:type="dxa"/>
          </w:tcPr>
          <w:p w14:paraId="758182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Town of Webb</w:t>
            </w:r>
          </w:p>
        </w:tc>
      </w:tr>
      <w:tr w:rsidR="000374AA" w:rsidRPr="000E16CD" w14:paraId="4C94A3C4" w14:textId="77777777" w:rsidTr="00DD1C3D">
        <w:trPr>
          <w:trHeight w:val="261"/>
          <w:jc w:val="center"/>
        </w:trPr>
        <w:tc>
          <w:tcPr>
            <w:tcW w:w="1339" w:type="dxa"/>
          </w:tcPr>
          <w:p w14:paraId="08D3D8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NY591201</w:t>
            </w:r>
          </w:p>
        </w:tc>
        <w:tc>
          <w:tcPr>
            <w:tcW w:w="3829" w:type="dxa"/>
          </w:tcPr>
          <w:p w14:paraId="421C23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Tri Valley </w:t>
            </w:r>
          </w:p>
        </w:tc>
      </w:tr>
      <w:tr w:rsidR="000374AA" w:rsidRPr="000E16CD" w14:paraId="70389579" w14:textId="77777777" w:rsidTr="00DD1C3D">
        <w:trPr>
          <w:trHeight w:val="261"/>
          <w:jc w:val="center"/>
        </w:trPr>
        <w:tc>
          <w:tcPr>
            <w:tcW w:w="1339" w:type="dxa"/>
          </w:tcPr>
          <w:p w14:paraId="7D5B6B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NY491700</w:t>
            </w:r>
          </w:p>
        </w:tc>
        <w:tc>
          <w:tcPr>
            <w:tcW w:w="3829" w:type="dxa"/>
          </w:tcPr>
          <w:p w14:paraId="37310F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Troy </w:t>
            </w:r>
          </w:p>
        </w:tc>
      </w:tr>
      <w:tr w:rsidR="000374AA" w:rsidRPr="000E16CD" w14:paraId="35EC5C07" w14:textId="77777777" w:rsidTr="00DD1C3D">
        <w:trPr>
          <w:trHeight w:val="261"/>
          <w:jc w:val="center"/>
        </w:trPr>
        <w:tc>
          <w:tcPr>
            <w:tcW w:w="1339" w:type="dxa"/>
          </w:tcPr>
          <w:p w14:paraId="45CB26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NY611001</w:t>
            </w:r>
          </w:p>
        </w:tc>
        <w:tc>
          <w:tcPr>
            <w:tcW w:w="3829" w:type="dxa"/>
          </w:tcPr>
          <w:p w14:paraId="1DA09E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Trumansburg</w:t>
            </w:r>
          </w:p>
        </w:tc>
      </w:tr>
      <w:tr w:rsidR="000374AA" w:rsidRPr="000E16CD" w14:paraId="3D6264F9" w14:textId="77777777" w:rsidTr="00DD1C3D">
        <w:trPr>
          <w:trHeight w:val="261"/>
          <w:jc w:val="center"/>
        </w:trPr>
        <w:tc>
          <w:tcPr>
            <w:tcW w:w="1339" w:type="dxa"/>
          </w:tcPr>
          <w:p w14:paraId="47934A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NY660302</w:t>
            </w:r>
          </w:p>
        </w:tc>
        <w:tc>
          <w:tcPr>
            <w:tcW w:w="3829" w:type="dxa"/>
          </w:tcPr>
          <w:p w14:paraId="78A718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Tuckahoe</w:t>
            </w:r>
          </w:p>
        </w:tc>
      </w:tr>
      <w:tr w:rsidR="000374AA" w:rsidRPr="000E16CD" w14:paraId="4762F32B" w14:textId="77777777" w:rsidTr="00DD1C3D">
        <w:trPr>
          <w:trHeight w:val="261"/>
          <w:jc w:val="center"/>
        </w:trPr>
        <w:tc>
          <w:tcPr>
            <w:tcW w:w="1339" w:type="dxa"/>
          </w:tcPr>
          <w:p w14:paraId="02C872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NY580913</w:t>
            </w:r>
          </w:p>
        </w:tc>
        <w:tc>
          <w:tcPr>
            <w:tcW w:w="3829" w:type="dxa"/>
          </w:tcPr>
          <w:p w14:paraId="5EED0E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Tuckahoe Common</w:t>
            </w:r>
          </w:p>
        </w:tc>
      </w:tr>
      <w:tr w:rsidR="000374AA" w:rsidRPr="000E16CD" w14:paraId="1319F406" w14:textId="77777777" w:rsidTr="00DD1C3D">
        <w:trPr>
          <w:trHeight w:val="261"/>
          <w:jc w:val="center"/>
        </w:trPr>
        <w:tc>
          <w:tcPr>
            <w:tcW w:w="1339" w:type="dxa"/>
          </w:tcPr>
          <w:p w14:paraId="3A178B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NY421902</w:t>
            </w:r>
          </w:p>
        </w:tc>
        <w:tc>
          <w:tcPr>
            <w:tcW w:w="3829" w:type="dxa"/>
          </w:tcPr>
          <w:p w14:paraId="344696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Tully</w:t>
            </w:r>
          </w:p>
        </w:tc>
      </w:tr>
      <w:tr w:rsidR="000374AA" w:rsidRPr="000E16CD" w14:paraId="50981D3A" w14:textId="77777777" w:rsidTr="00DD1C3D">
        <w:trPr>
          <w:trHeight w:val="261"/>
          <w:jc w:val="center"/>
        </w:trPr>
        <w:tc>
          <w:tcPr>
            <w:tcW w:w="1339" w:type="dxa"/>
          </w:tcPr>
          <w:p w14:paraId="65B334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NY160101</w:t>
            </w:r>
          </w:p>
        </w:tc>
        <w:tc>
          <w:tcPr>
            <w:tcW w:w="3829" w:type="dxa"/>
          </w:tcPr>
          <w:p w14:paraId="26EF97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Tupper Lake </w:t>
            </w:r>
          </w:p>
        </w:tc>
      </w:tr>
      <w:tr w:rsidR="000374AA" w:rsidRPr="000E16CD" w14:paraId="6CA1440B" w14:textId="77777777" w:rsidTr="00DD1C3D">
        <w:trPr>
          <w:trHeight w:val="261"/>
          <w:jc w:val="center"/>
        </w:trPr>
        <w:tc>
          <w:tcPr>
            <w:tcW w:w="1339" w:type="dxa"/>
          </w:tcPr>
          <w:p w14:paraId="76A626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NY441903</w:t>
            </w:r>
          </w:p>
        </w:tc>
        <w:tc>
          <w:tcPr>
            <w:tcW w:w="3829" w:type="dxa"/>
          </w:tcPr>
          <w:p w14:paraId="5F30C2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Tuxedo</w:t>
            </w:r>
          </w:p>
        </w:tc>
      </w:tr>
      <w:tr w:rsidR="000374AA" w:rsidRPr="000E16CD" w14:paraId="3295A1B1" w14:textId="77777777" w:rsidTr="00DD1C3D">
        <w:trPr>
          <w:trHeight w:val="261"/>
          <w:jc w:val="center"/>
        </w:trPr>
        <w:tc>
          <w:tcPr>
            <w:tcW w:w="1339" w:type="dxa"/>
          </w:tcPr>
          <w:p w14:paraId="01BC3A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NY081003</w:t>
            </w:r>
          </w:p>
        </w:tc>
        <w:tc>
          <w:tcPr>
            <w:tcW w:w="3829" w:type="dxa"/>
          </w:tcPr>
          <w:p w14:paraId="2D22FE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Unadilla Valley </w:t>
            </w:r>
          </w:p>
        </w:tc>
      </w:tr>
      <w:tr w:rsidR="000374AA" w:rsidRPr="000E16CD" w14:paraId="48298DC8" w14:textId="77777777" w:rsidTr="00DD1C3D">
        <w:trPr>
          <w:trHeight w:val="261"/>
          <w:jc w:val="center"/>
        </w:trPr>
        <w:tc>
          <w:tcPr>
            <w:tcW w:w="1339" w:type="dxa"/>
          </w:tcPr>
          <w:p w14:paraId="3168DC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NY051901</w:t>
            </w:r>
          </w:p>
        </w:tc>
        <w:tc>
          <w:tcPr>
            <w:tcW w:w="3829" w:type="dxa"/>
          </w:tcPr>
          <w:p w14:paraId="1ECD61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Union Springs</w:t>
            </w:r>
          </w:p>
        </w:tc>
      </w:tr>
      <w:tr w:rsidR="000374AA" w:rsidRPr="000E16CD" w14:paraId="525133BC" w14:textId="77777777" w:rsidTr="00DD1C3D">
        <w:trPr>
          <w:trHeight w:val="261"/>
          <w:jc w:val="center"/>
        </w:trPr>
        <w:tc>
          <w:tcPr>
            <w:tcW w:w="1339" w:type="dxa"/>
          </w:tcPr>
          <w:p w14:paraId="7D30FA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NY280202</w:t>
            </w:r>
          </w:p>
        </w:tc>
        <w:tc>
          <w:tcPr>
            <w:tcW w:w="3829" w:type="dxa"/>
          </w:tcPr>
          <w:p w14:paraId="5AFDB6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Uniondale </w:t>
            </w:r>
          </w:p>
        </w:tc>
      </w:tr>
      <w:tr w:rsidR="000374AA" w:rsidRPr="000E16CD" w14:paraId="4BA6C119" w14:textId="77777777" w:rsidTr="00DD1C3D">
        <w:trPr>
          <w:trHeight w:val="261"/>
          <w:jc w:val="center"/>
        </w:trPr>
        <w:tc>
          <w:tcPr>
            <w:tcW w:w="1339" w:type="dxa"/>
          </w:tcPr>
          <w:p w14:paraId="103A9E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NY031501</w:t>
            </w:r>
          </w:p>
        </w:tc>
        <w:tc>
          <w:tcPr>
            <w:tcW w:w="3829" w:type="dxa"/>
          </w:tcPr>
          <w:p w14:paraId="33DD4B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Union-Endicott</w:t>
            </w:r>
          </w:p>
        </w:tc>
      </w:tr>
      <w:tr w:rsidR="000374AA" w:rsidRPr="000E16CD" w14:paraId="0846B1CC" w14:textId="77777777" w:rsidTr="00DD1C3D">
        <w:trPr>
          <w:trHeight w:val="261"/>
          <w:jc w:val="center"/>
        </w:trPr>
        <w:tc>
          <w:tcPr>
            <w:tcW w:w="1339" w:type="dxa"/>
          </w:tcPr>
          <w:p w14:paraId="574AB4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NY412300</w:t>
            </w:r>
          </w:p>
        </w:tc>
        <w:tc>
          <w:tcPr>
            <w:tcW w:w="3829" w:type="dxa"/>
          </w:tcPr>
          <w:p w14:paraId="67ECF3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Utica </w:t>
            </w:r>
          </w:p>
        </w:tc>
      </w:tr>
      <w:tr w:rsidR="000374AA" w:rsidRPr="000E16CD" w14:paraId="53F16ABC" w14:textId="77777777" w:rsidTr="00DD1C3D">
        <w:trPr>
          <w:trHeight w:val="261"/>
          <w:jc w:val="center"/>
        </w:trPr>
        <w:tc>
          <w:tcPr>
            <w:tcW w:w="1339" w:type="dxa"/>
          </w:tcPr>
          <w:p w14:paraId="1B1FA4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NY660805</w:t>
            </w:r>
          </w:p>
        </w:tc>
        <w:tc>
          <w:tcPr>
            <w:tcW w:w="3829" w:type="dxa"/>
          </w:tcPr>
          <w:p w14:paraId="27F097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Valhalla </w:t>
            </w:r>
          </w:p>
        </w:tc>
      </w:tr>
      <w:tr w:rsidR="000374AA" w:rsidRPr="000E16CD" w14:paraId="67DCC2B2" w14:textId="77777777" w:rsidTr="00DD1C3D">
        <w:trPr>
          <w:trHeight w:val="261"/>
          <w:jc w:val="center"/>
        </w:trPr>
        <w:tc>
          <w:tcPr>
            <w:tcW w:w="1339" w:type="dxa"/>
          </w:tcPr>
          <w:p w14:paraId="6F9888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NY280213</w:t>
            </w:r>
          </w:p>
        </w:tc>
        <w:tc>
          <w:tcPr>
            <w:tcW w:w="3829" w:type="dxa"/>
          </w:tcPr>
          <w:p w14:paraId="49BCB7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13</w:t>
            </w:r>
          </w:p>
        </w:tc>
      </w:tr>
      <w:tr w:rsidR="000374AA" w:rsidRPr="000E16CD" w14:paraId="4EBB42D8" w14:textId="77777777" w:rsidTr="00DD1C3D">
        <w:trPr>
          <w:trHeight w:val="261"/>
          <w:jc w:val="center"/>
        </w:trPr>
        <w:tc>
          <w:tcPr>
            <w:tcW w:w="1339" w:type="dxa"/>
          </w:tcPr>
          <w:p w14:paraId="1B261D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NY280224</w:t>
            </w:r>
          </w:p>
        </w:tc>
        <w:tc>
          <w:tcPr>
            <w:tcW w:w="3829" w:type="dxa"/>
          </w:tcPr>
          <w:p w14:paraId="204694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24</w:t>
            </w:r>
          </w:p>
        </w:tc>
      </w:tr>
      <w:tr w:rsidR="000374AA" w:rsidRPr="000E16CD" w14:paraId="732E4D39" w14:textId="77777777" w:rsidTr="00DD1C3D">
        <w:trPr>
          <w:trHeight w:val="261"/>
          <w:jc w:val="center"/>
        </w:trPr>
        <w:tc>
          <w:tcPr>
            <w:tcW w:w="1339" w:type="dxa"/>
          </w:tcPr>
          <w:p w14:paraId="010044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NY280230</w:t>
            </w:r>
          </w:p>
        </w:tc>
        <w:tc>
          <w:tcPr>
            <w:tcW w:w="3829" w:type="dxa"/>
          </w:tcPr>
          <w:p w14:paraId="025432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30</w:t>
            </w:r>
          </w:p>
        </w:tc>
      </w:tr>
      <w:tr w:rsidR="000374AA" w:rsidRPr="000E16CD" w14:paraId="4D70A70A" w14:textId="77777777" w:rsidTr="00DD1C3D">
        <w:trPr>
          <w:trHeight w:val="261"/>
          <w:jc w:val="center"/>
        </w:trPr>
        <w:tc>
          <w:tcPr>
            <w:tcW w:w="1339" w:type="dxa"/>
          </w:tcPr>
          <w:p w14:paraId="52556C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NY441301</w:t>
            </w:r>
          </w:p>
        </w:tc>
        <w:tc>
          <w:tcPr>
            <w:tcW w:w="3829" w:type="dxa"/>
          </w:tcPr>
          <w:p w14:paraId="322195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Valley-Montg</w:t>
            </w:r>
            <w:r>
              <w:rPr>
                <w:rFonts w:ascii="Bookman Old Style" w:hAnsi="Bookman Old Style" w:cs="Arial"/>
                <w:color w:val="000000"/>
                <w:sz w:val="22"/>
                <w:szCs w:val="22"/>
              </w:rPr>
              <w:t>o</w:t>
            </w:r>
            <w:r w:rsidRPr="000E16CD">
              <w:rPr>
                <w:rFonts w:ascii="Bookman Old Style" w:hAnsi="Bookman Old Style" w:cs="Arial"/>
                <w:color w:val="000000"/>
                <w:sz w:val="22"/>
                <w:szCs w:val="22"/>
              </w:rPr>
              <w:t>m</w:t>
            </w:r>
            <w:r>
              <w:rPr>
                <w:rFonts w:ascii="Bookman Old Style" w:hAnsi="Bookman Old Style" w:cs="Arial"/>
                <w:color w:val="000000"/>
                <w:sz w:val="22"/>
                <w:szCs w:val="22"/>
              </w:rPr>
              <w:t>e</w:t>
            </w:r>
            <w:r w:rsidRPr="000E16CD">
              <w:rPr>
                <w:rFonts w:ascii="Bookman Old Style" w:hAnsi="Bookman Old Style" w:cs="Arial"/>
                <w:color w:val="000000"/>
                <w:sz w:val="22"/>
                <w:szCs w:val="22"/>
              </w:rPr>
              <w:t>ry</w:t>
            </w:r>
          </w:p>
        </w:tc>
      </w:tr>
      <w:tr w:rsidR="000374AA" w:rsidRPr="000E16CD" w14:paraId="00FF31D8" w14:textId="77777777" w:rsidTr="00DD1C3D">
        <w:trPr>
          <w:trHeight w:val="261"/>
          <w:jc w:val="center"/>
        </w:trPr>
        <w:tc>
          <w:tcPr>
            <w:tcW w:w="1339" w:type="dxa"/>
          </w:tcPr>
          <w:p w14:paraId="75C501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NY211701</w:t>
            </w:r>
          </w:p>
        </w:tc>
        <w:tc>
          <w:tcPr>
            <w:tcW w:w="3829" w:type="dxa"/>
          </w:tcPr>
          <w:p w14:paraId="21CAED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Van Horn</w:t>
            </w:r>
            <w:r>
              <w:rPr>
                <w:rFonts w:ascii="Bookman Old Style" w:hAnsi="Bookman Old Style" w:cs="Arial"/>
                <w:color w:val="000000"/>
                <w:sz w:val="22"/>
                <w:szCs w:val="22"/>
              </w:rPr>
              <w:t>e</w:t>
            </w:r>
            <w:r w:rsidRPr="000E16CD">
              <w:rPr>
                <w:rFonts w:ascii="Bookman Old Style" w:hAnsi="Bookman Old Style" w:cs="Arial"/>
                <w:color w:val="000000"/>
                <w:sz w:val="22"/>
                <w:szCs w:val="22"/>
              </w:rPr>
              <w:t>sville</w:t>
            </w:r>
          </w:p>
        </w:tc>
      </w:tr>
      <w:tr w:rsidR="000374AA" w:rsidRPr="000E16CD" w14:paraId="6C4D2102" w14:textId="77777777" w:rsidTr="00DD1C3D">
        <w:trPr>
          <w:trHeight w:val="261"/>
          <w:jc w:val="center"/>
        </w:trPr>
        <w:tc>
          <w:tcPr>
            <w:tcW w:w="1339" w:type="dxa"/>
          </w:tcPr>
          <w:p w14:paraId="5927D0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NY031601</w:t>
            </w:r>
          </w:p>
        </w:tc>
        <w:tc>
          <w:tcPr>
            <w:tcW w:w="3829" w:type="dxa"/>
          </w:tcPr>
          <w:p w14:paraId="678174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Vestal</w:t>
            </w:r>
          </w:p>
        </w:tc>
      </w:tr>
      <w:tr w:rsidR="000374AA" w:rsidRPr="000E16CD" w14:paraId="2E979CC0" w14:textId="77777777" w:rsidTr="00DD1C3D">
        <w:trPr>
          <w:trHeight w:val="261"/>
          <w:jc w:val="center"/>
        </w:trPr>
        <w:tc>
          <w:tcPr>
            <w:tcW w:w="1339" w:type="dxa"/>
          </w:tcPr>
          <w:p w14:paraId="65F83C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NY431701</w:t>
            </w:r>
          </w:p>
        </w:tc>
        <w:tc>
          <w:tcPr>
            <w:tcW w:w="3829" w:type="dxa"/>
          </w:tcPr>
          <w:p w14:paraId="7F2AF8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Victor</w:t>
            </w:r>
          </w:p>
        </w:tc>
      </w:tr>
      <w:tr w:rsidR="000374AA" w:rsidRPr="000E16CD" w14:paraId="63BA2E3E" w14:textId="77777777" w:rsidTr="00DD1C3D">
        <w:trPr>
          <w:trHeight w:val="261"/>
          <w:jc w:val="center"/>
        </w:trPr>
        <w:tc>
          <w:tcPr>
            <w:tcW w:w="1339" w:type="dxa"/>
          </w:tcPr>
          <w:p w14:paraId="096548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NY011003</w:t>
            </w:r>
          </w:p>
        </w:tc>
        <w:tc>
          <w:tcPr>
            <w:tcW w:w="3829" w:type="dxa"/>
          </w:tcPr>
          <w:p w14:paraId="0D9337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Voorheesville</w:t>
            </w:r>
          </w:p>
        </w:tc>
      </w:tr>
      <w:tr w:rsidR="000374AA" w:rsidRPr="000E16CD" w14:paraId="39B453FD" w14:textId="77777777" w:rsidTr="00DD1C3D">
        <w:trPr>
          <w:trHeight w:val="261"/>
          <w:jc w:val="center"/>
        </w:trPr>
        <w:tc>
          <w:tcPr>
            <w:tcW w:w="1339" w:type="dxa"/>
          </w:tcPr>
          <w:p w14:paraId="788CE4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NY580302</w:t>
            </w:r>
          </w:p>
        </w:tc>
        <w:tc>
          <w:tcPr>
            <w:tcW w:w="3829" w:type="dxa"/>
          </w:tcPr>
          <w:p w14:paraId="502BC1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Wainscott</w:t>
            </w:r>
          </w:p>
        </w:tc>
      </w:tr>
      <w:tr w:rsidR="000374AA" w:rsidRPr="000E16CD" w14:paraId="325A877D" w14:textId="77777777" w:rsidTr="00DD1C3D">
        <w:trPr>
          <w:trHeight w:val="261"/>
          <w:jc w:val="center"/>
        </w:trPr>
        <w:tc>
          <w:tcPr>
            <w:tcW w:w="1339" w:type="dxa"/>
          </w:tcPr>
          <w:p w14:paraId="5606F3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NY621801</w:t>
            </w:r>
          </w:p>
        </w:tc>
        <w:tc>
          <w:tcPr>
            <w:tcW w:w="3829" w:type="dxa"/>
          </w:tcPr>
          <w:p w14:paraId="63A7AB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Wallkill</w:t>
            </w:r>
          </w:p>
        </w:tc>
      </w:tr>
      <w:tr w:rsidR="000374AA" w:rsidRPr="000E16CD" w14:paraId="48FF4B5F" w14:textId="77777777" w:rsidTr="00DD1C3D">
        <w:trPr>
          <w:trHeight w:val="261"/>
          <w:jc w:val="center"/>
        </w:trPr>
        <w:tc>
          <w:tcPr>
            <w:tcW w:w="1339" w:type="dxa"/>
          </w:tcPr>
          <w:p w14:paraId="560C97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NY121901</w:t>
            </w:r>
          </w:p>
        </w:tc>
        <w:tc>
          <w:tcPr>
            <w:tcW w:w="3829" w:type="dxa"/>
          </w:tcPr>
          <w:p w14:paraId="3C2A97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Walton</w:t>
            </w:r>
          </w:p>
        </w:tc>
      </w:tr>
      <w:tr w:rsidR="000374AA" w:rsidRPr="000E16CD" w14:paraId="4B7E0ABC" w14:textId="77777777" w:rsidTr="00DD1C3D">
        <w:trPr>
          <w:trHeight w:val="261"/>
          <w:jc w:val="center"/>
        </w:trPr>
        <w:tc>
          <w:tcPr>
            <w:tcW w:w="1339" w:type="dxa"/>
          </w:tcPr>
          <w:p w14:paraId="04FB46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NY280223</w:t>
            </w:r>
          </w:p>
        </w:tc>
        <w:tc>
          <w:tcPr>
            <w:tcW w:w="3829" w:type="dxa"/>
          </w:tcPr>
          <w:p w14:paraId="36BEA9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Wantagh </w:t>
            </w:r>
          </w:p>
        </w:tc>
      </w:tr>
      <w:tr w:rsidR="000374AA" w:rsidRPr="000E16CD" w14:paraId="00CD0352" w14:textId="77777777" w:rsidTr="00DD1C3D">
        <w:trPr>
          <w:trHeight w:val="261"/>
          <w:jc w:val="center"/>
        </w:trPr>
        <w:tc>
          <w:tcPr>
            <w:tcW w:w="1339" w:type="dxa"/>
          </w:tcPr>
          <w:p w14:paraId="3D6E9D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NY132101</w:t>
            </w:r>
          </w:p>
        </w:tc>
        <w:tc>
          <w:tcPr>
            <w:tcW w:w="3829" w:type="dxa"/>
          </w:tcPr>
          <w:p w14:paraId="57916B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Wappingers </w:t>
            </w:r>
          </w:p>
        </w:tc>
      </w:tr>
      <w:tr w:rsidR="000374AA" w:rsidRPr="000E16CD" w14:paraId="60BF3487" w14:textId="77777777" w:rsidTr="00DD1C3D">
        <w:trPr>
          <w:trHeight w:val="261"/>
          <w:jc w:val="center"/>
        </w:trPr>
        <w:tc>
          <w:tcPr>
            <w:tcW w:w="1339" w:type="dxa"/>
          </w:tcPr>
          <w:p w14:paraId="54051E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NY631201</w:t>
            </w:r>
          </w:p>
        </w:tc>
        <w:tc>
          <w:tcPr>
            <w:tcW w:w="3829" w:type="dxa"/>
          </w:tcPr>
          <w:p w14:paraId="6376D4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Warrensburg</w:t>
            </w:r>
          </w:p>
        </w:tc>
      </w:tr>
      <w:tr w:rsidR="000374AA" w:rsidRPr="000E16CD" w14:paraId="334BEAFA" w14:textId="77777777" w:rsidTr="00DD1C3D">
        <w:trPr>
          <w:trHeight w:val="261"/>
          <w:jc w:val="center"/>
        </w:trPr>
        <w:tc>
          <w:tcPr>
            <w:tcW w:w="1339" w:type="dxa"/>
          </w:tcPr>
          <w:p w14:paraId="224F19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NY671501</w:t>
            </w:r>
          </w:p>
        </w:tc>
        <w:tc>
          <w:tcPr>
            <w:tcW w:w="3829" w:type="dxa"/>
          </w:tcPr>
          <w:p w14:paraId="4F8B6F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Warsaw </w:t>
            </w:r>
          </w:p>
        </w:tc>
      </w:tr>
      <w:tr w:rsidR="000374AA" w:rsidRPr="000E16CD" w14:paraId="1FD180BA" w14:textId="77777777" w:rsidTr="00DD1C3D">
        <w:trPr>
          <w:trHeight w:val="261"/>
          <w:jc w:val="center"/>
        </w:trPr>
        <w:tc>
          <w:tcPr>
            <w:tcW w:w="1339" w:type="dxa"/>
          </w:tcPr>
          <w:p w14:paraId="02824F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NY442101</w:t>
            </w:r>
          </w:p>
        </w:tc>
        <w:tc>
          <w:tcPr>
            <w:tcW w:w="3829" w:type="dxa"/>
          </w:tcPr>
          <w:p w14:paraId="5C3CB3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Warwick Valley </w:t>
            </w:r>
          </w:p>
        </w:tc>
      </w:tr>
      <w:tr w:rsidR="000374AA" w:rsidRPr="000E16CD" w14:paraId="7BD7A572" w14:textId="77777777" w:rsidTr="00DD1C3D">
        <w:trPr>
          <w:trHeight w:val="261"/>
          <w:jc w:val="center"/>
        </w:trPr>
        <w:tc>
          <w:tcPr>
            <w:tcW w:w="1339" w:type="dxa"/>
          </w:tcPr>
          <w:p w14:paraId="434410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NY440102</w:t>
            </w:r>
          </w:p>
        </w:tc>
        <w:tc>
          <w:tcPr>
            <w:tcW w:w="3829" w:type="dxa"/>
          </w:tcPr>
          <w:p w14:paraId="252E49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Washingtonville</w:t>
            </w:r>
          </w:p>
        </w:tc>
      </w:tr>
      <w:tr w:rsidR="000374AA" w:rsidRPr="000E16CD" w14:paraId="605E3869" w14:textId="77777777" w:rsidTr="00DD1C3D">
        <w:trPr>
          <w:trHeight w:val="261"/>
          <w:jc w:val="center"/>
        </w:trPr>
        <w:tc>
          <w:tcPr>
            <w:tcW w:w="1339" w:type="dxa"/>
          </w:tcPr>
          <w:p w14:paraId="1AF31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NY522101</w:t>
            </w:r>
          </w:p>
        </w:tc>
        <w:tc>
          <w:tcPr>
            <w:tcW w:w="3829" w:type="dxa"/>
          </w:tcPr>
          <w:p w14:paraId="7A31B7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Waterford </w:t>
            </w:r>
          </w:p>
        </w:tc>
      </w:tr>
      <w:tr w:rsidR="000374AA" w:rsidRPr="000E16CD" w14:paraId="0B1D452D" w14:textId="77777777" w:rsidTr="00DD1C3D">
        <w:trPr>
          <w:trHeight w:val="261"/>
          <w:jc w:val="center"/>
        </w:trPr>
        <w:tc>
          <w:tcPr>
            <w:tcW w:w="1339" w:type="dxa"/>
          </w:tcPr>
          <w:p w14:paraId="19A6F2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NY561006</w:t>
            </w:r>
          </w:p>
        </w:tc>
        <w:tc>
          <w:tcPr>
            <w:tcW w:w="3829" w:type="dxa"/>
          </w:tcPr>
          <w:p w14:paraId="34B126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Waterloo </w:t>
            </w:r>
          </w:p>
        </w:tc>
      </w:tr>
      <w:tr w:rsidR="000374AA" w:rsidRPr="000E16CD" w14:paraId="68EB05C3" w14:textId="77777777" w:rsidTr="00DD1C3D">
        <w:trPr>
          <w:trHeight w:val="261"/>
          <w:jc w:val="center"/>
        </w:trPr>
        <w:tc>
          <w:tcPr>
            <w:tcW w:w="1339" w:type="dxa"/>
          </w:tcPr>
          <w:p w14:paraId="7CF38D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NY222000</w:t>
            </w:r>
          </w:p>
        </w:tc>
        <w:tc>
          <w:tcPr>
            <w:tcW w:w="3829" w:type="dxa"/>
          </w:tcPr>
          <w:p w14:paraId="268F77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Watertown </w:t>
            </w:r>
          </w:p>
        </w:tc>
      </w:tr>
      <w:tr w:rsidR="000374AA" w:rsidRPr="000E16CD" w14:paraId="62813BFB" w14:textId="77777777" w:rsidTr="00DD1C3D">
        <w:trPr>
          <w:trHeight w:val="261"/>
          <w:jc w:val="center"/>
        </w:trPr>
        <w:tc>
          <w:tcPr>
            <w:tcW w:w="1339" w:type="dxa"/>
          </w:tcPr>
          <w:p w14:paraId="1B48EE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NY411902</w:t>
            </w:r>
          </w:p>
        </w:tc>
        <w:tc>
          <w:tcPr>
            <w:tcW w:w="3829" w:type="dxa"/>
          </w:tcPr>
          <w:p w14:paraId="58056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Waterville </w:t>
            </w:r>
          </w:p>
        </w:tc>
      </w:tr>
      <w:tr w:rsidR="000374AA" w:rsidRPr="000E16CD" w14:paraId="499FFBF6" w14:textId="77777777" w:rsidTr="00DD1C3D">
        <w:trPr>
          <w:trHeight w:val="261"/>
          <w:jc w:val="center"/>
        </w:trPr>
        <w:tc>
          <w:tcPr>
            <w:tcW w:w="1339" w:type="dxa"/>
          </w:tcPr>
          <w:p w14:paraId="12E6EC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NY011200</w:t>
            </w:r>
          </w:p>
        </w:tc>
        <w:tc>
          <w:tcPr>
            <w:tcW w:w="3829" w:type="dxa"/>
          </w:tcPr>
          <w:p w14:paraId="40103A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Watervliet</w:t>
            </w:r>
          </w:p>
        </w:tc>
      </w:tr>
      <w:tr w:rsidR="000374AA" w:rsidRPr="000E16CD" w14:paraId="2F465054" w14:textId="77777777" w:rsidTr="00DD1C3D">
        <w:trPr>
          <w:trHeight w:val="261"/>
          <w:jc w:val="center"/>
        </w:trPr>
        <w:tc>
          <w:tcPr>
            <w:tcW w:w="1339" w:type="dxa"/>
          </w:tcPr>
          <w:p w14:paraId="1991FB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NY550301</w:t>
            </w:r>
          </w:p>
        </w:tc>
        <w:tc>
          <w:tcPr>
            <w:tcW w:w="3829" w:type="dxa"/>
          </w:tcPr>
          <w:p w14:paraId="106C8C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Watkins Glen</w:t>
            </w:r>
          </w:p>
        </w:tc>
      </w:tr>
      <w:tr w:rsidR="000374AA" w:rsidRPr="000E16CD" w14:paraId="355B7C68" w14:textId="77777777" w:rsidTr="00DD1C3D">
        <w:trPr>
          <w:trHeight w:val="261"/>
          <w:jc w:val="center"/>
        </w:trPr>
        <w:tc>
          <w:tcPr>
            <w:tcW w:w="1339" w:type="dxa"/>
          </w:tcPr>
          <w:p w14:paraId="37846C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NY600101</w:t>
            </w:r>
          </w:p>
        </w:tc>
        <w:tc>
          <w:tcPr>
            <w:tcW w:w="3829" w:type="dxa"/>
          </w:tcPr>
          <w:p w14:paraId="6E4057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Waverly</w:t>
            </w:r>
          </w:p>
        </w:tc>
      </w:tr>
      <w:tr w:rsidR="000374AA" w:rsidRPr="000E16CD" w14:paraId="1E288208" w14:textId="77777777" w:rsidTr="00DD1C3D">
        <w:trPr>
          <w:trHeight w:val="261"/>
          <w:jc w:val="center"/>
        </w:trPr>
        <w:tc>
          <w:tcPr>
            <w:tcW w:w="1339" w:type="dxa"/>
          </w:tcPr>
          <w:p w14:paraId="11C07F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NY573002</w:t>
            </w:r>
          </w:p>
        </w:tc>
        <w:tc>
          <w:tcPr>
            <w:tcW w:w="3829" w:type="dxa"/>
          </w:tcPr>
          <w:p w14:paraId="20E8CD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Wayland-Cohocton</w:t>
            </w:r>
          </w:p>
        </w:tc>
      </w:tr>
      <w:tr w:rsidR="000374AA" w:rsidRPr="000E16CD" w14:paraId="412EC257" w14:textId="77777777" w:rsidTr="00DD1C3D">
        <w:trPr>
          <w:trHeight w:val="261"/>
          <w:jc w:val="center"/>
        </w:trPr>
        <w:tc>
          <w:tcPr>
            <w:tcW w:w="1339" w:type="dxa"/>
          </w:tcPr>
          <w:p w14:paraId="131128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NY650801</w:t>
            </w:r>
          </w:p>
        </w:tc>
        <w:tc>
          <w:tcPr>
            <w:tcW w:w="3829" w:type="dxa"/>
          </w:tcPr>
          <w:p w14:paraId="1441F3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Wayne </w:t>
            </w:r>
          </w:p>
        </w:tc>
      </w:tr>
      <w:tr w:rsidR="000374AA" w:rsidRPr="000E16CD" w14:paraId="2E8C58E9" w14:textId="77777777" w:rsidTr="00DD1C3D">
        <w:trPr>
          <w:trHeight w:val="261"/>
          <w:jc w:val="center"/>
        </w:trPr>
        <w:tc>
          <w:tcPr>
            <w:tcW w:w="1339" w:type="dxa"/>
          </w:tcPr>
          <w:p w14:paraId="39E252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NY261901</w:t>
            </w:r>
          </w:p>
        </w:tc>
        <w:tc>
          <w:tcPr>
            <w:tcW w:w="3829" w:type="dxa"/>
          </w:tcPr>
          <w:p w14:paraId="3A8F82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Webster</w:t>
            </w:r>
          </w:p>
        </w:tc>
      </w:tr>
      <w:tr w:rsidR="000374AA" w:rsidRPr="000E16CD" w14:paraId="7D4F12D3" w14:textId="77777777" w:rsidTr="00DD1C3D">
        <w:trPr>
          <w:trHeight w:val="261"/>
          <w:jc w:val="center"/>
        </w:trPr>
        <w:tc>
          <w:tcPr>
            <w:tcW w:w="1339" w:type="dxa"/>
          </w:tcPr>
          <w:p w14:paraId="593BA2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NY050301</w:t>
            </w:r>
          </w:p>
        </w:tc>
        <w:tc>
          <w:tcPr>
            <w:tcW w:w="3829" w:type="dxa"/>
          </w:tcPr>
          <w:p w14:paraId="5FC400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Weedsport</w:t>
            </w:r>
          </w:p>
        </w:tc>
      </w:tr>
      <w:tr w:rsidR="000374AA" w:rsidRPr="000E16CD" w14:paraId="1B5D21B3" w14:textId="77777777" w:rsidTr="00DD1C3D">
        <w:trPr>
          <w:trHeight w:val="261"/>
          <w:jc w:val="center"/>
        </w:trPr>
        <w:tc>
          <w:tcPr>
            <w:tcW w:w="1339" w:type="dxa"/>
          </w:tcPr>
          <w:p w14:paraId="5D9232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NY200901</w:t>
            </w:r>
          </w:p>
        </w:tc>
        <w:tc>
          <w:tcPr>
            <w:tcW w:w="3829" w:type="dxa"/>
          </w:tcPr>
          <w:p w14:paraId="4CA61A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Wells</w:t>
            </w:r>
          </w:p>
        </w:tc>
      </w:tr>
      <w:tr w:rsidR="000374AA" w:rsidRPr="000E16CD" w14:paraId="6D48E724" w14:textId="77777777" w:rsidTr="00DD1C3D">
        <w:trPr>
          <w:trHeight w:val="261"/>
          <w:jc w:val="center"/>
        </w:trPr>
        <w:tc>
          <w:tcPr>
            <w:tcW w:w="1339" w:type="dxa"/>
          </w:tcPr>
          <w:p w14:paraId="5EE2A3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NY022601</w:t>
            </w:r>
          </w:p>
        </w:tc>
        <w:tc>
          <w:tcPr>
            <w:tcW w:w="3829" w:type="dxa"/>
          </w:tcPr>
          <w:p w14:paraId="37AFC5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Wellsville</w:t>
            </w:r>
          </w:p>
        </w:tc>
      </w:tr>
      <w:tr w:rsidR="000374AA" w:rsidRPr="000E16CD" w14:paraId="4C1A90F1" w14:textId="77777777" w:rsidTr="00DD1C3D">
        <w:trPr>
          <w:trHeight w:val="261"/>
          <w:jc w:val="center"/>
        </w:trPr>
        <w:tc>
          <w:tcPr>
            <w:tcW w:w="1339" w:type="dxa"/>
          </w:tcPr>
          <w:p w14:paraId="20D84C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NY580102</w:t>
            </w:r>
          </w:p>
        </w:tc>
        <w:tc>
          <w:tcPr>
            <w:tcW w:w="3829" w:type="dxa"/>
          </w:tcPr>
          <w:p w14:paraId="24F452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Babylon </w:t>
            </w:r>
          </w:p>
        </w:tc>
      </w:tr>
      <w:tr w:rsidR="000374AA" w:rsidRPr="000E16CD" w14:paraId="0998FC5C" w14:textId="77777777" w:rsidTr="00DD1C3D">
        <w:trPr>
          <w:trHeight w:val="261"/>
          <w:jc w:val="center"/>
        </w:trPr>
        <w:tc>
          <w:tcPr>
            <w:tcW w:w="1339" w:type="dxa"/>
          </w:tcPr>
          <w:p w14:paraId="323746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NY210302</w:t>
            </w:r>
          </w:p>
        </w:tc>
        <w:tc>
          <w:tcPr>
            <w:tcW w:w="3829" w:type="dxa"/>
          </w:tcPr>
          <w:p w14:paraId="0D86DB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Canada Valley </w:t>
            </w:r>
          </w:p>
        </w:tc>
      </w:tr>
      <w:tr w:rsidR="000374AA" w:rsidRPr="000E16CD" w14:paraId="45BDC844" w14:textId="77777777" w:rsidTr="00DD1C3D">
        <w:trPr>
          <w:trHeight w:val="261"/>
          <w:jc w:val="center"/>
        </w:trPr>
        <w:tc>
          <w:tcPr>
            <w:tcW w:w="1339" w:type="dxa"/>
          </w:tcPr>
          <w:p w14:paraId="4D161C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NY420101</w:t>
            </w:r>
          </w:p>
        </w:tc>
        <w:tc>
          <w:tcPr>
            <w:tcW w:w="3829" w:type="dxa"/>
          </w:tcPr>
          <w:p w14:paraId="645FAE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Genesee </w:t>
            </w:r>
          </w:p>
        </w:tc>
      </w:tr>
      <w:tr w:rsidR="000374AA" w:rsidRPr="000E16CD" w14:paraId="5E46E1F4" w14:textId="77777777" w:rsidTr="00DD1C3D">
        <w:trPr>
          <w:trHeight w:val="261"/>
          <w:jc w:val="center"/>
        </w:trPr>
        <w:tc>
          <w:tcPr>
            <w:tcW w:w="1339" w:type="dxa"/>
          </w:tcPr>
          <w:p w14:paraId="1CB8BE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NY280227</w:t>
            </w:r>
          </w:p>
        </w:tc>
        <w:tc>
          <w:tcPr>
            <w:tcW w:w="3829" w:type="dxa"/>
          </w:tcPr>
          <w:p w14:paraId="7666BB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Hempstead </w:t>
            </w:r>
          </w:p>
        </w:tc>
      </w:tr>
      <w:tr w:rsidR="000374AA" w:rsidRPr="000E16CD" w14:paraId="498882FC" w14:textId="77777777" w:rsidTr="00DD1C3D">
        <w:trPr>
          <w:trHeight w:val="261"/>
          <w:jc w:val="center"/>
        </w:trPr>
        <w:tc>
          <w:tcPr>
            <w:tcW w:w="1339" w:type="dxa"/>
          </w:tcPr>
          <w:p w14:paraId="605730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NY260803</w:t>
            </w:r>
          </w:p>
        </w:tc>
        <w:tc>
          <w:tcPr>
            <w:tcW w:w="3829" w:type="dxa"/>
          </w:tcPr>
          <w:p w14:paraId="0BDA1C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Irondequoit </w:t>
            </w:r>
          </w:p>
        </w:tc>
      </w:tr>
      <w:tr w:rsidR="000374AA" w:rsidRPr="000E16CD" w14:paraId="5D2DA135" w14:textId="77777777" w:rsidTr="00DD1C3D">
        <w:trPr>
          <w:trHeight w:val="261"/>
          <w:jc w:val="center"/>
        </w:trPr>
        <w:tc>
          <w:tcPr>
            <w:tcW w:w="1339" w:type="dxa"/>
          </w:tcPr>
          <w:p w14:paraId="1515D0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NY580509</w:t>
            </w:r>
          </w:p>
        </w:tc>
        <w:tc>
          <w:tcPr>
            <w:tcW w:w="3829" w:type="dxa"/>
          </w:tcPr>
          <w:p w14:paraId="00DDEF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Islip </w:t>
            </w:r>
          </w:p>
        </w:tc>
      </w:tr>
      <w:tr w:rsidR="000374AA" w:rsidRPr="000E16CD" w14:paraId="080381F3" w14:textId="77777777" w:rsidTr="00DD1C3D">
        <w:trPr>
          <w:trHeight w:val="261"/>
          <w:jc w:val="center"/>
        </w:trPr>
        <w:tc>
          <w:tcPr>
            <w:tcW w:w="1339" w:type="dxa"/>
          </w:tcPr>
          <w:p w14:paraId="3A8E64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NY142801</w:t>
            </w:r>
          </w:p>
        </w:tc>
        <w:tc>
          <w:tcPr>
            <w:tcW w:w="3829" w:type="dxa"/>
          </w:tcPr>
          <w:p w14:paraId="03C06C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Seneca </w:t>
            </w:r>
          </w:p>
        </w:tc>
      </w:tr>
      <w:tr w:rsidR="000374AA" w:rsidRPr="000E16CD" w14:paraId="37DB66C1" w14:textId="77777777" w:rsidTr="00DD1C3D">
        <w:trPr>
          <w:trHeight w:val="261"/>
          <w:jc w:val="center"/>
        </w:trPr>
        <w:tc>
          <w:tcPr>
            <w:tcW w:w="1339" w:type="dxa"/>
          </w:tcPr>
          <w:p w14:paraId="099CFB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NY040204</w:t>
            </w:r>
          </w:p>
        </w:tc>
        <w:tc>
          <w:tcPr>
            <w:tcW w:w="3829" w:type="dxa"/>
          </w:tcPr>
          <w:p w14:paraId="665DCF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Valley </w:t>
            </w:r>
          </w:p>
        </w:tc>
      </w:tr>
      <w:tr w:rsidR="000374AA" w:rsidRPr="000E16CD" w14:paraId="2E696732" w14:textId="77777777" w:rsidTr="00DD1C3D">
        <w:trPr>
          <w:trHeight w:val="261"/>
          <w:jc w:val="center"/>
        </w:trPr>
        <w:tc>
          <w:tcPr>
            <w:tcW w:w="1339" w:type="dxa"/>
          </w:tcPr>
          <w:p w14:paraId="7701CA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NY280401</w:t>
            </w:r>
          </w:p>
        </w:tc>
        <w:tc>
          <w:tcPr>
            <w:tcW w:w="3829" w:type="dxa"/>
          </w:tcPr>
          <w:p w14:paraId="1AC5B9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Westbury</w:t>
            </w:r>
          </w:p>
        </w:tc>
      </w:tr>
      <w:tr w:rsidR="000374AA" w:rsidRPr="000E16CD" w14:paraId="0EEA02CC" w14:textId="77777777" w:rsidTr="00DD1C3D">
        <w:trPr>
          <w:trHeight w:val="261"/>
          <w:jc w:val="center"/>
        </w:trPr>
        <w:tc>
          <w:tcPr>
            <w:tcW w:w="1339" w:type="dxa"/>
          </w:tcPr>
          <w:p w14:paraId="1CA8B5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NY062901</w:t>
            </w:r>
          </w:p>
        </w:tc>
        <w:tc>
          <w:tcPr>
            <w:tcW w:w="3829" w:type="dxa"/>
          </w:tcPr>
          <w:p w14:paraId="0F56C5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Westfield </w:t>
            </w:r>
          </w:p>
        </w:tc>
      </w:tr>
      <w:tr w:rsidR="000374AA" w:rsidRPr="000E16CD" w14:paraId="22937C4E" w14:textId="77777777" w:rsidTr="00DD1C3D">
        <w:trPr>
          <w:trHeight w:val="261"/>
          <w:jc w:val="center"/>
        </w:trPr>
        <w:tc>
          <w:tcPr>
            <w:tcW w:w="1339" w:type="dxa"/>
          </w:tcPr>
          <w:p w14:paraId="4279FF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NY580902</w:t>
            </w:r>
          </w:p>
        </w:tc>
        <w:tc>
          <w:tcPr>
            <w:tcW w:w="3829" w:type="dxa"/>
          </w:tcPr>
          <w:p w14:paraId="5D3DAF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Westhampton Beach </w:t>
            </w:r>
          </w:p>
        </w:tc>
      </w:tr>
      <w:tr w:rsidR="000374AA" w:rsidRPr="000E16CD" w14:paraId="1B8E2970" w14:textId="77777777" w:rsidTr="00DD1C3D">
        <w:trPr>
          <w:trHeight w:val="261"/>
          <w:jc w:val="center"/>
        </w:trPr>
        <w:tc>
          <w:tcPr>
            <w:tcW w:w="1339" w:type="dxa"/>
          </w:tcPr>
          <w:p w14:paraId="0F1488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NY420701</w:t>
            </w:r>
          </w:p>
        </w:tc>
        <w:tc>
          <w:tcPr>
            <w:tcW w:w="3829" w:type="dxa"/>
          </w:tcPr>
          <w:p w14:paraId="21BE45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Westhill</w:t>
            </w:r>
          </w:p>
        </w:tc>
      </w:tr>
      <w:tr w:rsidR="000374AA" w:rsidRPr="000E16CD" w14:paraId="1F63AEFA" w14:textId="77777777" w:rsidTr="00DD1C3D">
        <w:trPr>
          <w:trHeight w:val="261"/>
          <w:jc w:val="center"/>
        </w:trPr>
        <w:tc>
          <w:tcPr>
            <w:tcW w:w="1339" w:type="dxa"/>
          </w:tcPr>
          <w:p w14:paraId="37D85C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NY412801</w:t>
            </w:r>
          </w:p>
        </w:tc>
        <w:tc>
          <w:tcPr>
            <w:tcW w:w="3829" w:type="dxa"/>
          </w:tcPr>
          <w:p w14:paraId="027361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Westmoreland</w:t>
            </w:r>
          </w:p>
        </w:tc>
      </w:tr>
      <w:tr w:rsidR="000374AA" w:rsidRPr="000E16CD" w14:paraId="59A8966C" w14:textId="77777777" w:rsidTr="00DD1C3D">
        <w:trPr>
          <w:trHeight w:val="261"/>
          <w:jc w:val="center"/>
        </w:trPr>
        <w:tc>
          <w:tcPr>
            <w:tcW w:w="1339" w:type="dxa"/>
          </w:tcPr>
          <w:p w14:paraId="4E3C66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NY262001</w:t>
            </w:r>
          </w:p>
        </w:tc>
        <w:tc>
          <w:tcPr>
            <w:tcW w:w="3829" w:type="dxa"/>
          </w:tcPr>
          <w:p w14:paraId="7E2482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Wheatland Chili</w:t>
            </w:r>
          </w:p>
        </w:tc>
      </w:tr>
      <w:tr w:rsidR="000374AA" w:rsidRPr="000E16CD" w14:paraId="098BBB56" w14:textId="77777777" w:rsidTr="00DD1C3D">
        <w:trPr>
          <w:trHeight w:val="261"/>
          <w:jc w:val="center"/>
        </w:trPr>
        <w:tc>
          <w:tcPr>
            <w:tcW w:w="1339" w:type="dxa"/>
          </w:tcPr>
          <w:p w14:paraId="339F99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NY170301</w:t>
            </w:r>
          </w:p>
        </w:tc>
        <w:tc>
          <w:tcPr>
            <w:tcW w:w="3829" w:type="dxa"/>
          </w:tcPr>
          <w:p w14:paraId="0CC556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Wheelerville</w:t>
            </w:r>
          </w:p>
        </w:tc>
      </w:tr>
      <w:tr w:rsidR="000374AA" w:rsidRPr="000E16CD" w14:paraId="61D334F4" w14:textId="77777777" w:rsidTr="00DD1C3D">
        <w:trPr>
          <w:trHeight w:val="261"/>
          <w:jc w:val="center"/>
        </w:trPr>
        <w:tc>
          <w:tcPr>
            <w:tcW w:w="1339" w:type="dxa"/>
          </w:tcPr>
          <w:p w14:paraId="509E88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NY662200</w:t>
            </w:r>
          </w:p>
        </w:tc>
        <w:tc>
          <w:tcPr>
            <w:tcW w:w="3829" w:type="dxa"/>
          </w:tcPr>
          <w:p w14:paraId="6CD5D1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 Plains </w:t>
            </w:r>
          </w:p>
        </w:tc>
      </w:tr>
      <w:tr w:rsidR="000374AA" w:rsidRPr="000E16CD" w14:paraId="49C2FA99" w14:textId="77777777" w:rsidTr="00DD1C3D">
        <w:trPr>
          <w:trHeight w:val="261"/>
          <w:jc w:val="center"/>
        </w:trPr>
        <w:tc>
          <w:tcPr>
            <w:tcW w:w="1339" w:type="dxa"/>
          </w:tcPr>
          <w:p w14:paraId="7EA34E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NY641701</w:t>
            </w:r>
          </w:p>
        </w:tc>
        <w:tc>
          <w:tcPr>
            <w:tcW w:w="3829" w:type="dxa"/>
          </w:tcPr>
          <w:p w14:paraId="5A0696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Whitehall </w:t>
            </w:r>
          </w:p>
        </w:tc>
      </w:tr>
      <w:tr w:rsidR="000374AA" w:rsidRPr="000E16CD" w14:paraId="21609149" w14:textId="77777777" w:rsidTr="00DD1C3D">
        <w:trPr>
          <w:trHeight w:val="261"/>
          <w:jc w:val="center"/>
        </w:trPr>
        <w:tc>
          <w:tcPr>
            <w:tcW w:w="1339" w:type="dxa"/>
          </w:tcPr>
          <w:p w14:paraId="58149B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NY412902</w:t>
            </w:r>
          </w:p>
        </w:tc>
        <w:tc>
          <w:tcPr>
            <w:tcW w:w="3829" w:type="dxa"/>
          </w:tcPr>
          <w:p w14:paraId="29A7B1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Whitesboro</w:t>
            </w:r>
          </w:p>
        </w:tc>
      </w:tr>
      <w:tr w:rsidR="000374AA" w:rsidRPr="000E16CD" w14:paraId="00E36818" w14:textId="77777777" w:rsidTr="00DD1C3D">
        <w:trPr>
          <w:trHeight w:val="261"/>
          <w:jc w:val="center"/>
        </w:trPr>
        <w:tc>
          <w:tcPr>
            <w:tcW w:w="1339" w:type="dxa"/>
          </w:tcPr>
          <w:p w14:paraId="10B251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NY022101</w:t>
            </w:r>
          </w:p>
        </w:tc>
        <w:tc>
          <w:tcPr>
            <w:tcW w:w="3829" w:type="dxa"/>
          </w:tcPr>
          <w:p w14:paraId="23DA18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Whitesville</w:t>
            </w:r>
          </w:p>
        </w:tc>
      </w:tr>
      <w:tr w:rsidR="000374AA" w:rsidRPr="000E16CD" w14:paraId="123E4095" w14:textId="77777777" w:rsidTr="00DD1C3D">
        <w:trPr>
          <w:trHeight w:val="261"/>
          <w:jc w:val="center"/>
        </w:trPr>
        <w:tc>
          <w:tcPr>
            <w:tcW w:w="1339" w:type="dxa"/>
          </w:tcPr>
          <w:p w14:paraId="2F1D08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NY031401</w:t>
            </w:r>
          </w:p>
        </w:tc>
        <w:tc>
          <w:tcPr>
            <w:tcW w:w="3829" w:type="dxa"/>
          </w:tcPr>
          <w:p w14:paraId="07DF07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Whitney Point </w:t>
            </w:r>
          </w:p>
        </w:tc>
      </w:tr>
      <w:tr w:rsidR="000374AA" w:rsidRPr="000E16CD" w14:paraId="266FF3F6" w14:textId="77777777" w:rsidTr="00DD1C3D">
        <w:trPr>
          <w:trHeight w:val="261"/>
          <w:jc w:val="center"/>
        </w:trPr>
        <w:tc>
          <w:tcPr>
            <w:tcW w:w="1339" w:type="dxa"/>
          </w:tcPr>
          <w:p w14:paraId="79405D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NY580232</w:t>
            </w:r>
          </w:p>
        </w:tc>
        <w:tc>
          <w:tcPr>
            <w:tcW w:w="3829" w:type="dxa"/>
          </w:tcPr>
          <w:p w14:paraId="354801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William Floyd</w:t>
            </w:r>
          </w:p>
        </w:tc>
      </w:tr>
      <w:tr w:rsidR="000374AA" w:rsidRPr="000E16CD" w14:paraId="7A18E503" w14:textId="77777777" w:rsidTr="00DD1C3D">
        <w:trPr>
          <w:trHeight w:val="261"/>
          <w:jc w:val="center"/>
        </w:trPr>
        <w:tc>
          <w:tcPr>
            <w:tcW w:w="1339" w:type="dxa"/>
          </w:tcPr>
          <w:p w14:paraId="2FEEDC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NY651402</w:t>
            </w:r>
          </w:p>
        </w:tc>
        <w:tc>
          <w:tcPr>
            <w:tcW w:w="3829" w:type="dxa"/>
          </w:tcPr>
          <w:p w14:paraId="7984E3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Williamson</w:t>
            </w:r>
          </w:p>
        </w:tc>
      </w:tr>
      <w:tr w:rsidR="000374AA" w:rsidRPr="000E16CD" w14:paraId="6060B353" w14:textId="77777777" w:rsidTr="00DD1C3D">
        <w:trPr>
          <w:trHeight w:val="261"/>
          <w:jc w:val="center"/>
        </w:trPr>
        <w:tc>
          <w:tcPr>
            <w:tcW w:w="1339" w:type="dxa"/>
          </w:tcPr>
          <w:p w14:paraId="2816AE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NY140203</w:t>
            </w:r>
          </w:p>
        </w:tc>
        <w:tc>
          <w:tcPr>
            <w:tcW w:w="3829" w:type="dxa"/>
          </w:tcPr>
          <w:p w14:paraId="093C10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Williamsville</w:t>
            </w:r>
          </w:p>
        </w:tc>
      </w:tr>
      <w:tr w:rsidR="000374AA" w:rsidRPr="000E16CD" w14:paraId="6F8090B5" w14:textId="77777777" w:rsidTr="00DD1C3D">
        <w:trPr>
          <w:trHeight w:val="261"/>
          <w:jc w:val="center"/>
        </w:trPr>
        <w:tc>
          <w:tcPr>
            <w:tcW w:w="1339" w:type="dxa"/>
          </w:tcPr>
          <w:p w14:paraId="78CC4F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NY151701</w:t>
            </w:r>
          </w:p>
        </w:tc>
        <w:tc>
          <w:tcPr>
            <w:tcW w:w="3829" w:type="dxa"/>
          </w:tcPr>
          <w:p w14:paraId="510CB4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Willsboro</w:t>
            </w:r>
          </w:p>
        </w:tc>
      </w:tr>
      <w:tr w:rsidR="000374AA" w:rsidRPr="000E16CD" w14:paraId="0FDD77F5" w14:textId="77777777" w:rsidTr="00DD1C3D">
        <w:trPr>
          <w:trHeight w:val="261"/>
          <w:jc w:val="center"/>
        </w:trPr>
        <w:tc>
          <w:tcPr>
            <w:tcW w:w="1339" w:type="dxa"/>
          </w:tcPr>
          <w:p w14:paraId="323C5C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NY401501</w:t>
            </w:r>
          </w:p>
        </w:tc>
        <w:tc>
          <w:tcPr>
            <w:tcW w:w="3829" w:type="dxa"/>
          </w:tcPr>
          <w:p w14:paraId="50A61E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Wilson </w:t>
            </w:r>
          </w:p>
        </w:tc>
      </w:tr>
      <w:tr w:rsidR="000374AA" w:rsidRPr="000E16CD" w14:paraId="2A73F35B" w14:textId="77777777" w:rsidTr="00DD1C3D">
        <w:trPr>
          <w:trHeight w:val="261"/>
          <w:jc w:val="center"/>
        </w:trPr>
        <w:tc>
          <w:tcPr>
            <w:tcW w:w="1339" w:type="dxa"/>
          </w:tcPr>
          <w:p w14:paraId="3E4FA1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NY191401</w:t>
            </w:r>
          </w:p>
        </w:tc>
        <w:tc>
          <w:tcPr>
            <w:tcW w:w="3829" w:type="dxa"/>
          </w:tcPr>
          <w:p w14:paraId="0FF0F8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Windham Ashland</w:t>
            </w:r>
          </w:p>
        </w:tc>
      </w:tr>
      <w:tr w:rsidR="000374AA" w:rsidRPr="000E16CD" w14:paraId="79A65EED" w14:textId="77777777" w:rsidTr="00DD1C3D">
        <w:trPr>
          <w:trHeight w:val="261"/>
          <w:jc w:val="center"/>
        </w:trPr>
        <w:tc>
          <w:tcPr>
            <w:tcW w:w="1339" w:type="dxa"/>
          </w:tcPr>
          <w:p w14:paraId="3D4BA4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NY031701</w:t>
            </w:r>
          </w:p>
        </w:tc>
        <w:tc>
          <w:tcPr>
            <w:tcW w:w="3829" w:type="dxa"/>
          </w:tcPr>
          <w:p w14:paraId="19E177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Windsor </w:t>
            </w:r>
          </w:p>
        </w:tc>
      </w:tr>
      <w:tr w:rsidR="000374AA" w:rsidRPr="000E16CD" w14:paraId="1AEF05A5" w14:textId="77777777" w:rsidTr="00DD1C3D">
        <w:trPr>
          <w:trHeight w:val="261"/>
          <w:jc w:val="center"/>
        </w:trPr>
        <w:tc>
          <w:tcPr>
            <w:tcW w:w="1339" w:type="dxa"/>
          </w:tcPr>
          <w:p w14:paraId="7E9498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NY472506</w:t>
            </w:r>
          </w:p>
        </w:tc>
        <w:tc>
          <w:tcPr>
            <w:tcW w:w="3829" w:type="dxa"/>
          </w:tcPr>
          <w:p w14:paraId="25BB3B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Worcester </w:t>
            </w:r>
          </w:p>
        </w:tc>
      </w:tr>
      <w:tr w:rsidR="000374AA" w:rsidRPr="000E16CD" w14:paraId="74A4AF90" w14:textId="77777777" w:rsidTr="00DD1C3D">
        <w:trPr>
          <w:trHeight w:val="261"/>
          <w:jc w:val="center"/>
        </w:trPr>
        <w:tc>
          <w:tcPr>
            <w:tcW w:w="1339" w:type="dxa"/>
          </w:tcPr>
          <w:p w14:paraId="5EB851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NY580109</w:t>
            </w:r>
          </w:p>
        </w:tc>
        <w:tc>
          <w:tcPr>
            <w:tcW w:w="3829" w:type="dxa"/>
          </w:tcPr>
          <w:p w14:paraId="6027DF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Wyandanch</w:t>
            </w:r>
          </w:p>
        </w:tc>
      </w:tr>
      <w:tr w:rsidR="000374AA" w:rsidRPr="000E16CD" w14:paraId="32F6E2C7" w14:textId="77777777" w:rsidTr="00DD1C3D">
        <w:trPr>
          <w:trHeight w:val="261"/>
          <w:jc w:val="center"/>
        </w:trPr>
        <w:tc>
          <w:tcPr>
            <w:tcW w:w="1339" w:type="dxa"/>
          </w:tcPr>
          <w:p w14:paraId="6CF030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NY490804</w:t>
            </w:r>
          </w:p>
        </w:tc>
        <w:tc>
          <w:tcPr>
            <w:tcW w:w="3829" w:type="dxa"/>
          </w:tcPr>
          <w:p w14:paraId="557635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Wynantskill</w:t>
            </w:r>
          </w:p>
        </w:tc>
      </w:tr>
      <w:tr w:rsidR="000374AA" w:rsidRPr="000E16CD" w14:paraId="4CB0F2ED" w14:textId="77777777" w:rsidTr="00DD1C3D">
        <w:trPr>
          <w:trHeight w:val="261"/>
          <w:jc w:val="center"/>
        </w:trPr>
        <w:tc>
          <w:tcPr>
            <w:tcW w:w="1339" w:type="dxa"/>
          </w:tcPr>
          <w:p w14:paraId="4466C2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NY671002</w:t>
            </w:r>
          </w:p>
        </w:tc>
        <w:tc>
          <w:tcPr>
            <w:tcW w:w="3829" w:type="dxa"/>
          </w:tcPr>
          <w:p w14:paraId="353EFE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Wyoming </w:t>
            </w:r>
          </w:p>
        </w:tc>
      </w:tr>
      <w:tr w:rsidR="000374AA" w:rsidRPr="000E16CD" w14:paraId="1B8B8C11" w14:textId="77777777" w:rsidTr="00DD1C3D">
        <w:trPr>
          <w:trHeight w:val="261"/>
          <w:jc w:val="center"/>
        </w:trPr>
        <w:tc>
          <w:tcPr>
            <w:tcW w:w="1339" w:type="dxa"/>
          </w:tcPr>
          <w:p w14:paraId="3B6450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NY662300</w:t>
            </w:r>
          </w:p>
        </w:tc>
        <w:tc>
          <w:tcPr>
            <w:tcW w:w="3829" w:type="dxa"/>
          </w:tcPr>
          <w:p w14:paraId="126A85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Yonkers </w:t>
            </w:r>
          </w:p>
        </w:tc>
      </w:tr>
      <w:tr w:rsidR="000374AA" w:rsidRPr="000E16CD" w14:paraId="7FE413B6" w14:textId="77777777" w:rsidTr="00DD1C3D">
        <w:trPr>
          <w:trHeight w:val="261"/>
          <w:jc w:val="center"/>
        </w:trPr>
        <w:tc>
          <w:tcPr>
            <w:tcW w:w="1339" w:type="dxa"/>
          </w:tcPr>
          <w:p w14:paraId="538939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NY241701</w:t>
            </w:r>
          </w:p>
        </w:tc>
        <w:tc>
          <w:tcPr>
            <w:tcW w:w="3829" w:type="dxa"/>
          </w:tcPr>
          <w:p w14:paraId="5282D2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 </w:t>
            </w:r>
          </w:p>
        </w:tc>
      </w:tr>
      <w:tr w:rsidR="000374AA" w:rsidRPr="000E16CD" w14:paraId="1FE5EBAB" w14:textId="77777777" w:rsidTr="00DD1C3D">
        <w:trPr>
          <w:trHeight w:val="261"/>
          <w:jc w:val="center"/>
        </w:trPr>
        <w:tc>
          <w:tcPr>
            <w:tcW w:w="1339" w:type="dxa"/>
          </w:tcPr>
          <w:p w14:paraId="6BD51F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NY043501</w:t>
            </w:r>
          </w:p>
        </w:tc>
        <w:tc>
          <w:tcPr>
            <w:tcW w:w="3829" w:type="dxa"/>
          </w:tcPr>
          <w:p w14:paraId="6A38CB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Yorkshire-Pioneer</w:t>
            </w:r>
          </w:p>
        </w:tc>
      </w:tr>
      <w:tr w:rsidR="000374AA" w:rsidRPr="000E16CD" w14:paraId="118DC426" w14:textId="77777777" w:rsidTr="00DD1C3D">
        <w:trPr>
          <w:trHeight w:val="261"/>
          <w:jc w:val="center"/>
        </w:trPr>
        <w:tc>
          <w:tcPr>
            <w:tcW w:w="1339" w:type="dxa"/>
          </w:tcPr>
          <w:p w14:paraId="528EB3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NY662402</w:t>
            </w:r>
          </w:p>
        </w:tc>
        <w:tc>
          <w:tcPr>
            <w:tcW w:w="3829" w:type="dxa"/>
          </w:tcPr>
          <w:p w14:paraId="479747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Yorktown </w:t>
            </w:r>
          </w:p>
        </w:tc>
      </w:tr>
    </w:tbl>
    <w:p w14:paraId="2BC16B01" w14:textId="6D662441" w:rsidR="00363D79" w:rsidRPr="00E73803" w:rsidRDefault="00123FDF" w:rsidP="00363D79">
      <w:pPr>
        <w:pStyle w:val="Heading2"/>
        <w:jc w:val="center"/>
      </w:pPr>
      <w:bookmarkStart w:id="686" w:name="_Toc163224924"/>
      <w:bookmarkStart w:id="687" w:name="Appendix2"/>
      <w:bookmarkStart w:id="688" w:name="_Toc178653435"/>
      <w:bookmarkStart w:id="689" w:name="_Toc179863481"/>
      <w:bookmarkStart w:id="690" w:name="_Toc335315450"/>
      <w:bookmarkStart w:id="691" w:name="_Toc290554863"/>
      <w:r>
        <w:t>D</w:t>
      </w:r>
      <w:r w:rsidR="00363D79">
        <w:t>ual Credit Codes</w:t>
      </w:r>
      <w:bookmarkEnd w:id="686"/>
    </w:p>
    <w:tbl>
      <w:tblPr>
        <w:tblStyle w:val="TableGrid"/>
        <w:tblW w:w="0" w:type="auto"/>
        <w:jc w:val="center"/>
        <w:tblLook w:val="04A0" w:firstRow="1" w:lastRow="0" w:firstColumn="1" w:lastColumn="0" w:noHBand="0" w:noVBand="1"/>
      </w:tblPr>
      <w:tblGrid>
        <w:gridCol w:w="3240"/>
        <w:gridCol w:w="3330"/>
      </w:tblGrid>
      <w:tr w:rsidR="003572C1" w:rsidRPr="00E73803" w14:paraId="4ECFB539" w14:textId="77777777" w:rsidTr="007979E0">
        <w:trPr>
          <w:jc w:val="center"/>
        </w:trPr>
        <w:tc>
          <w:tcPr>
            <w:tcW w:w="3240" w:type="dxa"/>
            <w:shd w:val="clear" w:color="auto" w:fill="D9D9D9" w:themeFill="background1" w:themeFillShade="D9"/>
          </w:tcPr>
          <w:p w14:paraId="5638E007" w14:textId="77777777" w:rsidR="003572C1" w:rsidRPr="00E73803" w:rsidRDefault="003572C1" w:rsidP="007979E0">
            <w:pPr>
              <w:jc w:val="center"/>
              <w:rPr>
                <w:rFonts w:ascii="Bookman Old Style" w:hAnsi="Bookman Old Style"/>
                <w:b/>
              </w:rPr>
            </w:pPr>
            <w:r w:rsidRPr="00E73803">
              <w:rPr>
                <w:rFonts w:ascii="Bookman Old Style" w:hAnsi="Bookman Old Style"/>
                <w:b/>
              </w:rPr>
              <w:t>Code</w:t>
            </w:r>
          </w:p>
        </w:tc>
        <w:tc>
          <w:tcPr>
            <w:tcW w:w="3330" w:type="dxa"/>
            <w:shd w:val="clear" w:color="auto" w:fill="D9D9D9" w:themeFill="background1" w:themeFillShade="D9"/>
          </w:tcPr>
          <w:p w14:paraId="5EF742EF" w14:textId="77777777" w:rsidR="003572C1" w:rsidRPr="00E73803" w:rsidRDefault="003572C1" w:rsidP="007979E0">
            <w:pPr>
              <w:jc w:val="center"/>
              <w:rPr>
                <w:rFonts w:ascii="Bookman Old Style" w:hAnsi="Bookman Old Style"/>
                <w:b/>
              </w:rPr>
            </w:pPr>
            <w:r w:rsidRPr="00E73803">
              <w:rPr>
                <w:rFonts w:ascii="Bookman Old Style" w:hAnsi="Bookman Old Style"/>
                <w:b/>
              </w:rPr>
              <w:t>Description</w:t>
            </w:r>
          </w:p>
        </w:tc>
      </w:tr>
      <w:tr w:rsidR="003572C1" w:rsidRPr="00E73803" w14:paraId="21DF7FBC" w14:textId="77777777" w:rsidTr="007979E0">
        <w:trPr>
          <w:jc w:val="center"/>
        </w:trPr>
        <w:tc>
          <w:tcPr>
            <w:tcW w:w="3240" w:type="dxa"/>
          </w:tcPr>
          <w:p w14:paraId="116822DA"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BOCES</w:t>
            </w:r>
          </w:p>
        </w:tc>
        <w:tc>
          <w:tcPr>
            <w:tcW w:w="3330" w:type="dxa"/>
          </w:tcPr>
          <w:p w14:paraId="630DC22F"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BOCES</w:t>
            </w:r>
          </w:p>
        </w:tc>
      </w:tr>
      <w:tr w:rsidR="003572C1" w:rsidRPr="00E73803" w14:paraId="59201EFB" w14:textId="77777777" w:rsidTr="007979E0">
        <w:trPr>
          <w:trHeight w:val="206"/>
          <w:jc w:val="center"/>
        </w:trPr>
        <w:tc>
          <w:tcPr>
            <w:tcW w:w="3240" w:type="dxa"/>
          </w:tcPr>
          <w:p w14:paraId="1634100A"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COLLEGE</w:t>
            </w:r>
          </w:p>
        </w:tc>
        <w:tc>
          <w:tcPr>
            <w:tcW w:w="3330" w:type="dxa"/>
          </w:tcPr>
          <w:p w14:paraId="665800B5"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College</w:t>
            </w:r>
          </w:p>
        </w:tc>
      </w:tr>
      <w:tr w:rsidR="003572C1" w:rsidRPr="00E73803" w14:paraId="54D430C0" w14:textId="77777777" w:rsidTr="007979E0">
        <w:trPr>
          <w:jc w:val="center"/>
        </w:trPr>
        <w:tc>
          <w:tcPr>
            <w:tcW w:w="3240" w:type="dxa"/>
          </w:tcPr>
          <w:p w14:paraId="40516D5B"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OTHDST</w:t>
            </w:r>
          </w:p>
        </w:tc>
        <w:tc>
          <w:tcPr>
            <w:tcW w:w="3330" w:type="dxa"/>
          </w:tcPr>
          <w:p w14:paraId="0EDD24A9"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Other District</w:t>
            </w:r>
          </w:p>
        </w:tc>
      </w:tr>
      <w:tr w:rsidR="003572C1" w:rsidRPr="00E73803" w14:paraId="1028753E" w14:textId="77777777" w:rsidTr="007979E0">
        <w:trPr>
          <w:jc w:val="center"/>
        </w:trPr>
        <w:tc>
          <w:tcPr>
            <w:tcW w:w="3240" w:type="dxa"/>
          </w:tcPr>
          <w:p w14:paraId="6B5F08EB"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OTH</w:t>
            </w:r>
          </w:p>
        </w:tc>
        <w:tc>
          <w:tcPr>
            <w:tcW w:w="3330" w:type="dxa"/>
          </w:tcPr>
          <w:p w14:paraId="37E6110A"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Other</w:t>
            </w:r>
          </w:p>
        </w:tc>
      </w:tr>
      <w:tr w:rsidR="003572C1" w14:paraId="5B315567" w14:textId="77777777" w:rsidTr="007979E0">
        <w:trPr>
          <w:jc w:val="center"/>
        </w:trPr>
        <w:tc>
          <w:tcPr>
            <w:tcW w:w="3240" w:type="dxa"/>
          </w:tcPr>
          <w:p w14:paraId="7B267F5F"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INDST</w:t>
            </w:r>
          </w:p>
        </w:tc>
        <w:tc>
          <w:tcPr>
            <w:tcW w:w="3330" w:type="dxa"/>
          </w:tcPr>
          <w:p w14:paraId="0EF15407"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In District</w:t>
            </w:r>
          </w:p>
        </w:tc>
      </w:tr>
    </w:tbl>
    <w:p w14:paraId="00231A8C" w14:textId="22365F13" w:rsidR="00EE515B" w:rsidRDefault="00EE515B" w:rsidP="00806C0A">
      <w:pPr>
        <w:pStyle w:val="Heading2"/>
        <w:jc w:val="center"/>
        <w:rPr>
          <w:rFonts w:eastAsia="Calibri"/>
        </w:rPr>
      </w:pPr>
      <w:bookmarkStart w:id="692" w:name="_Toc163224925"/>
      <w:r w:rsidRPr="00EE515B">
        <w:rPr>
          <w:rFonts w:eastAsia="Calibri"/>
        </w:rPr>
        <w:t>Education Level of Parent - P-TECH, Smart Scholars, Smart Transfer</w:t>
      </w:r>
      <w:bookmarkEnd w:id="692"/>
    </w:p>
    <w:p w14:paraId="3ED3E1A5" w14:textId="2D17ABB5" w:rsidR="00EE515B" w:rsidRPr="00EE515B" w:rsidRDefault="00EE515B" w:rsidP="00EE515B">
      <w:pPr>
        <w:spacing w:before="120" w:after="120"/>
        <w:jc w:val="center"/>
        <w:rPr>
          <w:rFonts w:ascii="Arial" w:eastAsia="Calibri" w:hAnsi="Arial" w:cs="Arial"/>
        </w:rPr>
      </w:pPr>
      <w:r w:rsidRPr="00EE515B">
        <w:rPr>
          <w:rFonts w:ascii="Arial" w:hAnsi="Arial" w:cs="Arial"/>
        </w:rPr>
        <w:t>(Student Lite, Field 57)</w:t>
      </w:r>
    </w:p>
    <w:tbl>
      <w:tblPr>
        <w:tblW w:w="0" w:type="auto"/>
        <w:tblCellMar>
          <w:left w:w="0" w:type="dxa"/>
          <w:right w:w="0" w:type="dxa"/>
        </w:tblCellMar>
        <w:tblLook w:val="04A0" w:firstRow="1" w:lastRow="0" w:firstColumn="1" w:lastColumn="0" w:noHBand="0" w:noVBand="1"/>
      </w:tblPr>
      <w:tblGrid>
        <w:gridCol w:w="2707"/>
        <w:gridCol w:w="2514"/>
        <w:gridCol w:w="4445"/>
      </w:tblGrid>
      <w:tr w:rsidR="00EE515B" w:rsidRPr="00562C9D" w14:paraId="5EFDECA6" w14:textId="77777777" w:rsidTr="000D136D">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18449CF" w14:textId="77777777" w:rsidR="00EE515B" w:rsidRPr="00562C9D" w:rsidRDefault="00EE515B" w:rsidP="00562C9D">
            <w:pPr>
              <w:rPr>
                <w:rFonts w:ascii="Bookman Old Style" w:hAnsi="Bookman Old Style"/>
                <w:b/>
                <w:bCs/>
                <w:sz w:val="22"/>
                <w:szCs w:val="22"/>
              </w:rPr>
            </w:pPr>
            <w:bookmarkStart w:id="693" w:name="_Toc118978931"/>
            <w:r w:rsidRPr="00562C9D">
              <w:rPr>
                <w:rFonts w:ascii="Bookman Old Style" w:hAnsi="Bookman Old Style"/>
                <w:b/>
                <w:bCs/>
                <w:sz w:val="22"/>
                <w:szCs w:val="22"/>
              </w:rPr>
              <w:t>Look_Up Name</w:t>
            </w:r>
            <w:bookmarkEnd w:id="693"/>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B10865B" w14:textId="77777777" w:rsidR="00EE515B" w:rsidRPr="00562C9D" w:rsidRDefault="00EE515B" w:rsidP="00562C9D">
            <w:pPr>
              <w:rPr>
                <w:rFonts w:ascii="Bookman Old Style" w:hAnsi="Bookman Old Style"/>
                <w:b/>
                <w:bCs/>
                <w:sz w:val="22"/>
                <w:szCs w:val="22"/>
              </w:rPr>
            </w:pPr>
            <w:bookmarkStart w:id="694" w:name="_Toc118978932"/>
            <w:r w:rsidRPr="00562C9D">
              <w:rPr>
                <w:rFonts w:ascii="Bookman Old Style" w:hAnsi="Bookman Old Style"/>
                <w:b/>
                <w:bCs/>
                <w:sz w:val="22"/>
                <w:szCs w:val="22"/>
              </w:rPr>
              <w:t>Parent_Ed_Lvl_Code</w:t>
            </w:r>
            <w:bookmarkEnd w:id="694"/>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3FF2A13" w14:textId="77777777" w:rsidR="00EE515B" w:rsidRPr="00562C9D" w:rsidRDefault="00EE515B" w:rsidP="00562C9D">
            <w:pPr>
              <w:rPr>
                <w:rFonts w:ascii="Bookman Old Style" w:hAnsi="Bookman Old Style"/>
                <w:b/>
                <w:bCs/>
                <w:sz w:val="22"/>
                <w:szCs w:val="22"/>
              </w:rPr>
            </w:pPr>
            <w:bookmarkStart w:id="695" w:name="_Toc118978933"/>
            <w:r w:rsidRPr="00562C9D">
              <w:rPr>
                <w:rFonts w:ascii="Bookman Old Style" w:hAnsi="Bookman Old Style"/>
                <w:b/>
                <w:bCs/>
                <w:sz w:val="22"/>
                <w:szCs w:val="22"/>
              </w:rPr>
              <w:t>Parent_Ed_Lvl_Desc</w:t>
            </w:r>
            <w:bookmarkEnd w:id="695"/>
          </w:p>
        </w:tc>
      </w:tr>
      <w:tr w:rsidR="00EE515B" w:rsidRPr="00562C9D" w14:paraId="5606B3F6" w14:textId="77777777" w:rsidTr="00EE51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6C7CA9" w14:textId="77777777" w:rsidR="00EE515B" w:rsidRPr="00562C9D" w:rsidRDefault="00EE515B" w:rsidP="00562C9D">
            <w:pPr>
              <w:rPr>
                <w:rFonts w:ascii="Bookman Old Style" w:hAnsi="Bookman Old Style"/>
                <w:sz w:val="22"/>
                <w:szCs w:val="22"/>
              </w:rPr>
            </w:pPr>
            <w:bookmarkStart w:id="696" w:name="_Toc118978934"/>
            <w:r w:rsidRPr="00562C9D">
              <w:rPr>
                <w:rFonts w:ascii="Bookman Old Style" w:hAnsi="Bookman Old Style"/>
                <w:sz w:val="22"/>
                <w:szCs w:val="22"/>
              </w:rPr>
              <w:t>Parent Education Level</w:t>
            </w:r>
            <w:bookmarkEnd w:id="696"/>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2F74FDD" w14:textId="77777777" w:rsidR="00EE515B" w:rsidRPr="00562C9D" w:rsidRDefault="00EE515B" w:rsidP="00562C9D">
            <w:pPr>
              <w:rPr>
                <w:rFonts w:ascii="Bookman Old Style" w:hAnsi="Bookman Old Style"/>
                <w:sz w:val="22"/>
                <w:szCs w:val="22"/>
              </w:rPr>
            </w:pPr>
            <w:bookmarkStart w:id="697" w:name="_Toc118978935"/>
            <w:r w:rsidRPr="00562C9D">
              <w:rPr>
                <w:rFonts w:ascii="Bookman Old Style" w:hAnsi="Bookman Old Style"/>
                <w:sz w:val="22"/>
                <w:szCs w:val="22"/>
              </w:rPr>
              <w:t>01</w:t>
            </w:r>
            <w:bookmarkEnd w:id="697"/>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4BF9D69" w14:textId="77777777" w:rsidR="00EE515B" w:rsidRPr="00562C9D" w:rsidRDefault="00EE515B" w:rsidP="00562C9D">
            <w:pPr>
              <w:rPr>
                <w:rFonts w:ascii="Bookman Old Style" w:hAnsi="Bookman Old Style"/>
                <w:sz w:val="22"/>
                <w:szCs w:val="22"/>
              </w:rPr>
            </w:pPr>
            <w:bookmarkStart w:id="698" w:name="_Toc118978936"/>
            <w:r w:rsidRPr="00562C9D">
              <w:rPr>
                <w:rFonts w:ascii="Bookman Old Style" w:hAnsi="Bookman Old Style"/>
                <w:sz w:val="22"/>
                <w:szCs w:val="22"/>
              </w:rPr>
              <w:t>Less than high school</w:t>
            </w:r>
            <w:bookmarkEnd w:id="698"/>
          </w:p>
        </w:tc>
      </w:tr>
      <w:tr w:rsidR="00EE515B" w:rsidRPr="00562C9D" w14:paraId="431F0DC0" w14:textId="77777777" w:rsidTr="00EE51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32D702" w14:textId="77777777" w:rsidR="00EE515B" w:rsidRPr="00562C9D" w:rsidRDefault="00EE515B" w:rsidP="00562C9D">
            <w:pPr>
              <w:rPr>
                <w:rFonts w:ascii="Bookman Old Style" w:hAnsi="Bookman Old Style"/>
                <w:sz w:val="22"/>
                <w:szCs w:val="22"/>
              </w:rPr>
            </w:pPr>
            <w:bookmarkStart w:id="699" w:name="_Toc118978937"/>
            <w:r w:rsidRPr="00562C9D">
              <w:rPr>
                <w:rFonts w:ascii="Bookman Old Style" w:hAnsi="Bookman Old Style"/>
                <w:sz w:val="22"/>
                <w:szCs w:val="22"/>
              </w:rPr>
              <w:t>Parent Education Level</w:t>
            </w:r>
            <w:bookmarkEnd w:id="699"/>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B6F3E1E" w14:textId="77777777" w:rsidR="00EE515B" w:rsidRPr="00562C9D" w:rsidRDefault="00EE515B" w:rsidP="00562C9D">
            <w:pPr>
              <w:rPr>
                <w:rFonts w:ascii="Bookman Old Style" w:hAnsi="Bookman Old Style"/>
                <w:sz w:val="22"/>
                <w:szCs w:val="22"/>
              </w:rPr>
            </w:pPr>
            <w:bookmarkStart w:id="700" w:name="_Toc118978938"/>
            <w:r w:rsidRPr="00562C9D">
              <w:rPr>
                <w:rFonts w:ascii="Bookman Old Style" w:hAnsi="Bookman Old Style"/>
                <w:sz w:val="22"/>
                <w:szCs w:val="22"/>
              </w:rPr>
              <w:t>02</w:t>
            </w:r>
            <w:bookmarkEnd w:id="700"/>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5AEEF4C" w14:textId="77777777" w:rsidR="00EE515B" w:rsidRPr="00562C9D" w:rsidRDefault="00EE515B" w:rsidP="00562C9D">
            <w:pPr>
              <w:rPr>
                <w:rFonts w:ascii="Bookman Old Style" w:hAnsi="Bookman Old Style"/>
                <w:sz w:val="22"/>
                <w:szCs w:val="22"/>
              </w:rPr>
            </w:pPr>
            <w:bookmarkStart w:id="701" w:name="_Toc118978939"/>
            <w:r w:rsidRPr="00562C9D">
              <w:rPr>
                <w:rFonts w:ascii="Bookman Old Style" w:hAnsi="Bookman Old Style"/>
                <w:sz w:val="22"/>
                <w:szCs w:val="22"/>
              </w:rPr>
              <w:t>High school diploma or equivalent</w:t>
            </w:r>
            <w:bookmarkEnd w:id="701"/>
          </w:p>
        </w:tc>
      </w:tr>
      <w:tr w:rsidR="00EE515B" w:rsidRPr="00562C9D" w14:paraId="0D90B84E" w14:textId="77777777" w:rsidTr="00EE51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5F621C" w14:textId="77777777" w:rsidR="00EE515B" w:rsidRPr="00562C9D" w:rsidRDefault="00EE515B" w:rsidP="00562C9D">
            <w:pPr>
              <w:rPr>
                <w:rFonts w:ascii="Bookman Old Style" w:hAnsi="Bookman Old Style"/>
                <w:sz w:val="22"/>
                <w:szCs w:val="22"/>
              </w:rPr>
            </w:pPr>
            <w:bookmarkStart w:id="702" w:name="_Toc118978940"/>
            <w:r w:rsidRPr="00562C9D">
              <w:rPr>
                <w:rFonts w:ascii="Bookman Old Style" w:hAnsi="Bookman Old Style"/>
                <w:sz w:val="22"/>
                <w:szCs w:val="22"/>
              </w:rPr>
              <w:t>Parent Education Level</w:t>
            </w:r>
            <w:bookmarkEnd w:id="702"/>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B437A1A" w14:textId="77777777" w:rsidR="00EE515B" w:rsidRPr="00562C9D" w:rsidRDefault="00EE515B" w:rsidP="00562C9D">
            <w:pPr>
              <w:rPr>
                <w:rFonts w:ascii="Bookman Old Style" w:hAnsi="Bookman Old Style"/>
                <w:sz w:val="22"/>
                <w:szCs w:val="22"/>
              </w:rPr>
            </w:pPr>
            <w:bookmarkStart w:id="703" w:name="_Toc118978941"/>
            <w:r w:rsidRPr="00562C9D">
              <w:rPr>
                <w:rFonts w:ascii="Bookman Old Style" w:hAnsi="Bookman Old Style"/>
                <w:sz w:val="22"/>
                <w:szCs w:val="22"/>
              </w:rPr>
              <w:t>03</w:t>
            </w:r>
            <w:bookmarkEnd w:id="703"/>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6B01E8B" w14:textId="77777777" w:rsidR="00EE515B" w:rsidRPr="00562C9D" w:rsidRDefault="00EE515B" w:rsidP="00562C9D">
            <w:pPr>
              <w:rPr>
                <w:rFonts w:ascii="Bookman Old Style" w:hAnsi="Bookman Old Style"/>
                <w:sz w:val="22"/>
                <w:szCs w:val="22"/>
              </w:rPr>
            </w:pPr>
            <w:bookmarkStart w:id="704" w:name="_Toc118978942"/>
            <w:r w:rsidRPr="00562C9D">
              <w:rPr>
                <w:rFonts w:ascii="Bookman Old Style" w:hAnsi="Bookman Old Style"/>
                <w:sz w:val="22"/>
                <w:szCs w:val="22"/>
              </w:rPr>
              <w:t>Some college but no formal award</w:t>
            </w:r>
            <w:bookmarkEnd w:id="704"/>
          </w:p>
        </w:tc>
      </w:tr>
      <w:tr w:rsidR="00EE515B" w:rsidRPr="00562C9D" w14:paraId="125FD408" w14:textId="77777777" w:rsidTr="00EE51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FB3AD7" w14:textId="77777777" w:rsidR="00EE515B" w:rsidRPr="00562C9D" w:rsidRDefault="00EE515B" w:rsidP="00562C9D">
            <w:pPr>
              <w:rPr>
                <w:rFonts w:ascii="Bookman Old Style" w:hAnsi="Bookman Old Style"/>
                <w:sz w:val="22"/>
                <w:szCs w:val="22"/>
              </w:rPr>
            </w:pPr>
            <w:bookmarkStart w:id="705" w:name="_Toc118978943"/>
            <w:r w:rsidRPr="00562C9D">
              <w:rPr>
                <w:rFonts w:ascii="Bookman Old Style" w:hAnsi="Bookman Old Style"/>
                <w:sz w:val="22"/>
                <w:szCs w:val="22"/>
              </w:rPr>
              <w:t>Parent Education Level</w:t>
            </w:r>
            <w:bookmarkEnd w:id="705"/>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80D0DEA" w14:textId="77777777" w:rsidR="00EE515B" w:rsidRPr="00562C9D" w:rsidRDefault="00EE515B" w:rsidP="00562C9D">
            <w:pPr>
              <w:rPr>
                <w:rFonts w:ascii="Bookman Old Style" w:hAnsi="Bookman Old Style"/>
                <w:sz w:val="22"/>
                <w:szCs w:val="22"/>
              </w:rPr>
            </w:pPr>
            <w:bookmarkStart w:id="706" w:name="_Toc118978944"/>
            <w:r w:rsidRPr="00562C9D">
              <w:rPr>
                <w:rFonts w:ascii="Bookman Old Style" w:hAnsi="Bookman Old Style"/>
                <w:sz w:val="22"/>
                <w:szCs w:val="22"/>
              </w:rPr>
              <w:t>04</w:t>
            </w:r>
            <w:bookmarkEnd w:id="706"/>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7DBB29D" w14:textId="77777777" w:rsidR="00EE515B" w:rsidRPr="00562C9D" w:rsidRDefault="00EE515B" w:rsidP="00562C9D">
            <w:pPr>
              <w:rPr>
                <w:rFonts w:ascii="Bookman Old Style" w:hAnsi="Bookman Old Style"/>
                <w:sz w:val="22"/>
                <w:szCs w:val="22"/>
              </w:rPr>
            </w:pPr>
            <w:bookmarkStart w:id="707" w:name="_Toc118978945"/>
            <w:r w:rsidRPr="00562C9D">
              <w:rPr>
                <w:rFonts w:ascii="Bookman Old Style" w:hAnsi="Bookman Old Style"/>
                <w:sz w:val="22"/>
                <w:szCs w:val="22"/>
              </w:rPr>
              <w:t>Certificate, less than Associate’s degree</w:t>
            </w:r>
            <w:bookmarkEnd w:id="707"/>
          </w:p>
        </w:tc>
      </w:tr>
      <w:tr w:rsidR="00EE515B" w:rsidRPr="00562C9D" w14:paraId="1D3588EF" w14:textId="77777777" w:rsidTr="00EE51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55E3B8" w14:textId="77777777" w:rsidR="00EE515B" w:rsidRPr="00562C9D" w:rsidRDefault="00EE515B" w:rsidP="00562C9D">
            <w:pPr>
              <w:rPr>
                <w:rFonts w:ascii="Bookman Old Style" w:hAnsi="Bookman Old Style"/>
                <w:sz w:val="22"/>
                <w:szCs w:val="22"/>
              </w:rPr>
            </w:pPr>
            <w:bookmarkStart w:id="708" w:name="_Toc118978946"/>
            <w:r w:rsidRPr="00562C9D">
              <w:rPr>
                <w:rFonts w:ascii="Bookman Old Style" w:hAnsi="Bookman Old Style"/>
                <w:sz w:val="22"/>
                <w:szCs w:val="22"/>
              </w:rPr>
              <w:t>Parent Education Level</w:t>
            </w:r>
            <w:bookmarkEnd w:id="708"/>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70DAEC8" w14:textId="77777777" w:rsidR="00EE515B" w:rsidRPr="00562C9D" w:rsidRDefault="00EE515B" w:rsidP="00562C9D">
            <w:pPr>
              <w:rPr>
                <w:rFonts w:ascii="Bookman Old Style" w:hAnsi="Bookman Old Style"/>
                <w:sz w:val="22"/>
                <w:szCs w:val="22"/>
              </w:rPr>
            </w:pPr>
            <w:bookmarkStart w:id="709" w:name="_Toc118978947"/>
            <w:r w:rsidRPr="00562C9D">
              <w:rPr>
                <w:rFonts w:ascii="Bookman Old Style" w:hAnsi="Bookman Old Style"/>
                <w:sz w:val="22"/>
                <w:szCs w:val="22"/>
              </w:rPr>
              <w:t>05</w:t>
            </w:r>
            <w:bookmarkEnd w:id="709"/>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2F71D8D" w14:textId="77777777" w:rsidR="00EE515B" w:rsidRPr="00562C9D" w:rsidRDefault="00EE515B" w:rsidP="00562C9D">
            <w:pPr>
              <w:rPr>
                <w:rFonts w:ascii="Bookman Old Style" w:hAnsi="Bookman Old Style"/>
                <w:sz w:val="22"/>
                <w:szCs w:val="22"/>
              </w:rPr>
            </w:pPr>
            <w:bookmarkStart w:id="710" w:name="_Toc118978948"/>
            <w:r w:rsidRPr="00562C9D">
              <w:rPr>
                <w:rFonts w:ascii="Bookman Old Style" w:hAnsi="Bookman Old Style"/>
                <w:sz w:val="22"/>
                <w:szCs w:val="22"/>
              </w:rPr>
              <w:t>Associate’s degree</w:t>
            </w:r>
            <w:bookmarkEnd w:id="710"/>
          </w:p>
        </w:tc>
      </w:tr>
      <w:tr w:rsidR="00EE515B" w:rsidRPr="00562C9D" w14:paraId="39FE3EBF" w14:textId="77777777" w:rsidTr="00EE51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D30314" w14:textId="77777777" w:rsidR="00EE515B" w:rsidRPr="00562C9D" w:rsidRDefault="00EE515B" w:rsidP="00562C9D">
            <w:pPr>
              <w:rPr>
                <w:rFonts w:ascii="Bookman Old Style" w:hAnsi="Bookman Old Style"/>
                <w:sz w:val="22"/>
                <w:szCs w:val="22"/>
              </w:rPr>
            </w:pPr>
            <w:bookmarkStart w:id="711" w:name="_Toc118978949"/>
            <w:r w:rsidRPr="00562C9D">
              <w:rPr>
                <w:rFonts w:ascii="Bookman Old Style" w:hAnsi="Bookman Old Style"/>
                <w:sz w:val="22"/>
                <w:szCs w:val="22"/>
              </w:rPr>
              <w:t>Parent Education Level</w:t>
            </w:r>
            <w:bookmarkEnd w:id="711"/>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F29F055" w14:textId="77777777" w:rsidR="00EE515B" w:rsidRPr="00562C9D" w:rsidRDefault="00EE515B" w:rsidP="00562C9D">
            <w:pPr>
              <w:rPr>
                <w:rFonts w:ascii="Bookman Old Style" w:hAnsi="Bookman Old Style"/>
                <w:sz w:val="22"/>
                <w:szCs w:val="22"/>
              </w:rPr>
            </w:pPr>
            <w:bookmarkStart w:id="712" w:name="_Toc118978950"/>
            <w:r w:rsidRPr="00562C9D">
              <w:rPr>
                <w:rFonts w:ascii="Bookman Old Style" w:hAnsi="Bookman Old Style"/>
                <w:sz w:val="22"/>
                <w:szCs w:val="22"/>
              </w:rPr>
              <w:t>06</w:t>
            </w:r>
            <w:bookmarkEnd w:id="712"/>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6F5AD18" w14:textId="77777777" w:rsidR="00EE515B" w:rsidRPr="00562C9D" w:rsidRDefault="00EE515B" w:rsidP="00562C9D">
            <w:pPr>
              <w:rPr>
                <w:rFonts w:ascii="Bookman Old Style" w:hAnsi="Bookman Old Style"/>
                <w:sz w:val="22"/>
                <w:szCs w:val="22"/>
              </w:rPr>
            </w:pPr>
            <w:bookmarkStart w:id="713" w:name="_Toc118978951"/>
            <w:r w:rsidRPr="00562C9D">
              <w:rPr>
                <w:rFonts w:ascii="Bookman Old Style" w:hAnsi="Bookman Old Style"/>
                <w:sz w:val="22"/>
                <w:szCs w:val="22"/>
              </w:rPr>
              <w:t>Baccalaureate degree</w:t>
            </w:r>
            <w:bookmarkEnd w:id="713"/>
          </w:p>
        </w:tc>
      </w:tr>
      <w:tr w:rsidR="00EE515B" w:rsidRPr="00562C9D" w14:paraId="7D46AB58" w14:textId="77777777" w:rsidTr="00EE51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B9F4BC" w14:textId="77777777" w:rsidR="00EE515B" w:rsidRPr="00562C9D" w:rsidRDefault="00EE515B" w:rsidP="00562C9D">
            <w:pPr>
              <w:rPr>
                <w:rFonts w:ascii="Bookman Old Style" w:hAnsi="Bookman Old Style"/>
                <w:sz w:val="22"/>
                <w:szCs w:val="22"/>
              </w:rPr>
            </w:pPr>
            <w:bookmarkStart w:id="714" w:name="_Toc118978952"/>
            <w:r w:rsidRPr="00562C9D">
              <w:rPr>
                <w:rFonts w:ascii="Bookman Old Style" w:hAnsi="Bookman Old Style"/>
                <w:sz w:val="22"/>
                <w:szCs w:val="22"/>
              </w:rPr>
              <w:t>Parent Education Level</w:t>
            </w:r>
            <w:bookmarkEnd w:id="714"/>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DEEB7DA" w14:textId="77777777" w:rsidR="00EE515B" w:rsidRPr="00562C9D" w:rsidRDefault="00EE515B" w:rsidP="00562C9D">
            <w:pPr>
              <w:rPr>
                <w:rFonts w:ascii="Bookman Old Style" w:hAnsi="Bookman Old Style"/>
                <w:sz w:val="22"/>
                <w:szCs w:val="22"/>
              </w:rPr>
            </w:pPr>
            <w:bookmarkStart w:id="715" w:name="_Toc118978953"/>
            <w:r w:rsidRPr="00562C9D">
              <w:rPr>
                <w:rFonts w:ascii="Bookman Old Style" w:hAnsi="Bookman Old Style"/>
                <w:sz w:val="22"/>
                <w:szCs w:val="22"/>
              </w:rPr>
              <w:t>07</w:t>
            </w:r>
            <w:bookmarkEnd w:id="715"/>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0FDAB8" w14:textId="77777777" w:rsidR="00EE515B" w:rsidRPr="00562C9D" w:rsidRDefault="00EE515B" w:rsidP="00562C9D">
            <w:pPr>
              <w:rPr>
                <w:rFonts w:ascii="Bookman Old Style" w:hAnsi="Bookman Old Style"/>
                <w:sz w:val="22"/>
                <w:szCs w:val="22"/>
              </w:rPr>
            </w:pPr>
            <w:bookmarkStart w:id="716" w:name="_Toc118978954"/>
            <w:r w:rsidRPr="00562C9D">
              <w:rPr>
                <w:rFonts w:ascii="Bookman Old Style" w:hAnsi="Bookman Old Style"/>
                <w:sz w:val="22"/>
                <w:szCs w:val="22"/>
              </w:rPr>
              <w:t>Master's degree</w:t>
            </w:r>
            <w:bookmarkEnd w:id="716"/>
          </w:p>
        </w:tc>
      </w:tr>
      <w:tr w:rsidR="00EE515B" w:rsidRPr="00562C9D" w14:paraId="34A8DBF9" w14:textId="77777777" w:rsidTr="00EE51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283B64" w14:textId="77777777" w:rsidR="00EE515B" w:rsidRPr="00562C9D" w:rsidRDefault="00EE515B" w:rsidP="00562C9D">
            <w:pPr>
              <w:rPr>
                <w:rFonts w:ascii="Bookman Old Style" w:hAnsi="Bookman Old Style"/>
                <w:sz w:val="22"/>
                <w:szCs w:val="22"/>
              </w:rPr>
            </w:pPr>
            <w:bookmarkStart w:id="717" w:name="_Toc118978955"/>
            <w:r w:rsidRPr="00562C9D">
              <w:rPr>
                <w:rFonts w:ascii="Bookman Old Style" w:hAnsi="Bookman Old Style"/>
                <w:sz w:val="22"/>
                <w:szCs w:val="22"/>
              </w:rPr>
              <w:t>Parent Education Level</w:t>
            </w:r>
            <w:bookmarkEnd w:id="717"/>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7B3EDF" w14:textId="77777777" w:rsidR="00EE515B" w:rsidRPr="00562C9D" w:rsidRDefault="00EE515B" w:rsidP="00562C9D">
            <w:pPr>
              <w:rPr>
                <w:rFonts w:ascii="Bookman Old Style" w:hAnsi="Bookman Old Style"/>
                <w:sz w:val="22"/>
                <w:szCs w:val="22"/>
              </w:rPr>
            </w:pPr>
            <w:bookmarkStart w:id="718" w:name="_Toc118978956"/>
            <w:r w:rsidRPr="00562C9D">
              <w:rPr>
                <w:rFonts w:ascii="Bookman Old Style" w:hAnsi="Bookman Old Style"/>
                <w:sz w:val="22"/>
                <w:szCs w:val="22"/>
              </w:rPr>
              <w:t>08</w:t>
            </w:r>
            <w:bookmarkEnd w:id="718"/>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027DF29" w14:textId="77777777" w:rsidR="00EE515B" w:rsidRPr="00562C9D" w:rsidRDefault="00EE515B" w:rsidP="00562C9D">
            <w:pPr>
              <w:rPr>
                <w:rFonts w:ascii="Bookman Old Style" w:hAnsi="Bookman Old Style"/>
                <w:sz w:val="22"/>
                <w:szCs w:val="22"/>
              </w:rPr>
            </w:pPr>
            <w:bookmarkStart w:id="719" w:name="_Toc118978957"/>
            <w:r w:rsidRPr="00562C9D">
              <w:rPr>
                <w:rFonts w:ascii="Bookman Old Style" w:hAnsi="Bookman Old Style"/>
                <w:sz w:val="22"/>
                <w:szCs w:val="22"/>
              </w:rPr>
              <w:t>Doctoral/Professional degree</w:t>
            </w:r>
            <w:bookmarkEnd w:id="719"/>
          </w:p>
        </w:tc>
      </w:tr>
      <w:tr w:rsidR="00EE515B" w:rsidRPr="00562C9D" w14:paraId="46D95B35" w14:textId="77777777" w:rsidTr="00EE51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0B9C26" w14:textId="77777777" w:rsidR="00EE515B" w:rsidRPr="00562C9D" w:rsidRDefault="00EE515B" w:rsidP="00562C9D">
            <w:pPr>
              <w:rPr>
                <w:rFonts w:ascii="Bookman Old Style" w:hAnsi="Bookman Old Style"/>
                <w:sz w:val="22"/>
                <w:szCs w:val="22"/>
              </w:rPr>
            </w:pPr>
            <w:bookmarkStart w:id="720" w:name="_Toc118978958"/>
            <w:r w:rsidRPr="00562C9D">
              <w:rPr>
                <w:rFonts w:ascii="Bookman Old Style" w:hAnsi="Bookman Old Style"/>
                <w:sz w:val="22"/>
                <w:szCs w:val="22"/>
              </w:rPr>
              <w:t>Parent Education Level</w:t>
            </w:r>
            <w:bookmarkEnd w:id="720"/>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723C97" w14:textId="77777777" w:rsidR="00EE515B" w:rsidRPr="00562C9D" w:rsidRDefault="00EE515B" w:rsidP="00562C9D">
            <w:pPr>
              <w:rPr>
                <w:rFonts w:ascii="Bookman Old Style" w:hAnsi="Bookman Old Style"/>
                <w:sz w:val="22"/>
                <w:szCs w:val="22"/>
              </w:rPr>
            </w:pPr>
            <w:bookmarkStart w:id="721" w:name="_Toc118978959"/>
            <w:r w:rsidRPr="00562C9D">
              <w:rPr>
                <w:rFonts w:ascii="Bookman Old Style" w:hAnsi="Bookman Old Style"/>
                <w:sz w:val="22"/>
                <w:szCs w:val="22"/>
              </w:rPr>
              <w:t>09</w:t>
            </w:r>
            <w:bookmarkEnd w:id="721"/>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68B3E14" w14:textId="77777777" w:rsidR="00EE515B" w:rsidRPr="00562C9D" w:rsidRDefault="00EE515B" w:rsidP="00562C9D">
            <w:pPr>
              <w:rPr>
                <w:rFonts w:ascii="Bookman Old Style" w:hAnsi="Bookman Old Style"/>
                <w:sz w:val="22"/>
                <w:szCs w:val="22"/>
              </w:rPr>
            </w:pPr>
            <w:bookmarkStart w:id="722" w:name="_Toc118978960"/>
            <w:r w:rsidRPr="00562C9D">
              <w:rPr>
                <w:rFonts w:ascii="Bookman Old Style" w:hAnsi="Bookman Old Style"/>
                <w:sz w:val="22"/>
                <w:szCs w:val="22"/>
              </w:rPr>
              <w:t>Foreign higher education degree</w:t>
            </w:r>
            <w:bookmarkEnd w:id="722"/>
          </w:p>
        </w:tc>
      </w:tr>
      <w:tr w:rsidR="00EE515B" w:rsidRPr="00562C9D" w14:paraId="0D43118E" w14:textId="77777777" w:rsidTr="00EE51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8CE735" w14:textId="77777777" w:rsidR="00EE515B" w:rsidRPr="00562C9D" w:rsidRDefault="00EE515B" w:rsidP="00562C9D">
            <w:pPr>
              <w:rPr>
                <w:rFonts w:ascii="Bookman Old Style" w:hAnsi="Bookman Old Style"/>
                <w:sz w:val="22"/>
                <w:szCs w:val="22"/>
              </w:rPr>
            </w:pPr>
            <w:bookmarkStart w:id="723" w:name="_Toc118978961"/>
            <w:r w:rsidRPr="00562C9D">
              <w:rPr>
                <w:rFonts w:ascii="Bookman Old Style" w:hAnsi="Bookman Old Style"/>
                <w:sz w:val="22"/>
                <w:szCs w:val="22"/>
              </w:rPr>
              <w:t>Parent Education Level</w:t>
            </w:r>
            <w:bookmarkEnd w:id="723"/>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78EA5C3" w14:textId="77777777" w:rsidR="00EE515B" w:rsidRPr="00562C9D" w:rsidRDefault="00EE515B" w:rsidP="00562C9D">
            <w:pPr>
              <w:rPr>
                <w:rFonts w:ascii="Bookman Old Style" w:hAnsi="Bookman Old Style"/>
                <w:sz w:val="22"/>
                <w:szCs w:val="22"/>
              </w:rPr>
            </w:pPr>
            <w:bookmarkStart w:id="724" w:name="_Toc118978962"/>
            <w:r w:rsidRPr="00562C9D">
              <w:rPr>
                <w:rFonts w:ascii="Bookman Old Style" w:hAnsi="Bookman Old Style"/>
                <w:sz w:val="22"/>
                <w:szCs w:val="22"/>
              </w:rPr>
              <w:t>10</w:t>
            </w:r>
            <w:bookmarkEnd w:id="724"/>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679E496" w14:textId="77777777" w:rsidR="00EE515B" w:rsidRPr="00562C9D" w:rsidRDefault="00EE515B" w:rsidP="00562C9D">
            <w:pPr>
              <w:rPr>
                <w:rFonts w:ascii="Bookman Old Style" w:hAnsi="Bookman Old Style"/>
                <w:sz w:val="22"/>
                <w:szCs w:val="22"/>
              </w:rPr>
            </w:pPr>
            <w:bookmarkStart w:id="725" w:name="_Toc118978963"/>
            <w:r w:rsidRPr="00562C9D">
              <w:rPr>
                <w:rFonts w:ascii="Bookman Old Style" w:hAnsi="Bookman Old Style"/>
                <w:sz w:val="22"/>
                <w:szCs w:val="22"/>
              </w:rPr>
              <w:t>Unknown</w:t>
            </w:r>
            <w:bookmarkEnd w:id="725"/>
          </w:p>
        </w:tc>
      </w:tr>
    </w:tbl>
    <w:p w14:paraId="16340200" w14:textId="3C59EF70" w:rsidR="000374AA" w:rsidRPr="004771DE" w:rsidRDefault="00E36AAE" w:rsidP="00100034">
      <w:r>
        <w:t>ELL</w:t>
      </w:r>
      <w:r w:rsidR="000374AA">
        <w:t xml:space="preserve"> </w:t>
      </w:r>
      <w:r w:rsidR="000374AA" w:rsidRPr="004771DE">
        <w:t>Eligible Student Service Levels</w:t>
      </w:r>
    </w:p>
    <w:p w14:paraId="643D89B9" w14:textId="0A22C78C" w:rsidR="000374AA" w:rsidRPr="004771DE" w:rsidRDefault="000374AA" w:rsidP="000374AA">
      <w:pPr>
        <w:jc w:val="center"/>
        <w:rPr>
          <w:rFonts w:ascii="Arial" w:hAnsi="Arial" w:cs="Arial"/>
          <w:iCs/>
        </w:rPr>
      </w:pPr>
      <w:r w:rsidRPr="004771DE">
        <w:rPr>
          <w:rFonts w:ascii="Arial" w:hAnsi="Arial" w:cs="Arial"/>
          <w:iCs/>
        </w:rPr>
        <w:t xml:space="preserve">(Programs Fact </w:t>
      </w:r>
      <w:r w:rsidR="00C12A6B">
        <w:rPr>
          <w:rFonts w:ascii="Arial" w:hAnsi="Arial" w:cs="Arial"/>
          <w:iCs/>
        </w:rPr>
        <w:t>T</w:t>
      </w:r>
      <w:r w:rsidRPr="004771DE">
        <w:rPr>
          <w:rFonts w:ascii="Arial" w:hAnsi="Arial" w:cs="Arial"/>
          <w:iCs/>
        </w:rPr>
        <w:t>emplate, Program Intensity, Field 9)</w:t>
      </w:r>
    </w:p>
    <w:p w14:paraId="27D9623D" w14:textId="77777777" w:rsidR="000374AA" w:rsidRPr="004771DE" w:rsidRDefault="000374AA" w:rsidP="000374AA">
      <w:pPr>
        <w:rPr>
          <w:rFonts w:ascii="Arial" w:hAnsi="Arial" w:cs="Arial"/>
          <w:iCs/>
        </w:rPr>
      </w:pPr>
    </w:p>
    <w:p w14:paraId="599A8471" w14:textId="2F2F24B8" w:rsidR="000374AA" w:rsidRPr="004771DE" w:rsidRDefault="000374AA" w:rsidP="000374AA">
      <w:pPr>
        <w:spacing w:after="240"/>
      </w:pPr>
      <w:r w:rsidRPr="004771DE">
        <w:rPr>
          <w:rFonts w:ascii="Arial" w:hAnsi="Arial" w:cs="Arial"/>
          <w:iCs/>
        </w:rPr>
        <w:t xml:space="preserve">LEAs must identify the level of service at which an </w:t>
      </w:r>
      <w:r w:rsidR="00E36AAE">
        <w:rPr>
          <w:rFonts w:ascii="Arial" w:hAnsi="Arial" w:cs="Arial"/>
          <w:iCs/>
        </w:rPr>
        <w:t>ELL</w:t>
      </w:r>
      <w:r>
        <w:rPr>
          <w:rFonts w:ascii="Arial" w:hAnsi="Arial" w:cs="Arial"/>
          <w:iCs/>
        </w:rPr>
        <w:t xml:space="preserve"> </w:t>
      </w:r>
      <w:r w:rsidRPr="004771DE">
        <w:rPr>
          <w:rFonts w:ascii="Arial" w:hAnsi="Arial" w:cs="Arial"/>
          <w:iCs/>
        </w:rPr>
        <w:t xml:space="preserve">eligible student (Code 0231) is receiving service.  The Units of Study tables are guidelines for mandated services for ELLs in both English as a New Language and Bilingual Education programs as per </w:t>
      </w:r>
      <w:hyperlink r:id="rId130" w:history="1">
        <w:r>
          <w:rPr>
            <w:rStyle w:val="Hyperlink"/>
            <w:rFonts w:ascii="Arial" w:hAnsi="Arial" w:cs="Arial"/>
          </w:rPr>
          <w:t>Commissioner's Regulations Part 154-2</w:t>
        </w:r>
      </w:hyperlink>
      <w:r w:rsidRPr="004771DE">
        <w:rPr>
          <w:rFonts w:ascii="Arial" w:hAnsi="Arial" w:cs="Arial"/>
          <w:iCs/>
        </w:rPr>
        <w:t>.</w:t>
      </w:r>
      <w:r w:rsidRPr="004771DE">
        <w:t xml:space="preserve"> </w:t>
      </w:r>
    </w:p>
    <w:tbl>
      <w:tblPr>
        <w:tblStyle w:val="TableGrid1"/>
        <w:tblW w:w="0" w:type="auto"/>
        <w:tblLook w:val="04A0" w:firstRow="1" w:lastRow="0" w:firstColumn="1" w:lastColumn="0" w:noHBand="0" w:noVBand="1"/>
      </w:tblPr>
      <w:tblGrid>
        <w:gridCol w:w="1435"/>
        <w:gridCol w:w="7650"/>
      </w:tblGrid>
      <w:tr w:rsidR="000374AA" w:rsidRPr="004771DE" w14:paraId="48246EAE" w14:textId="77777777" w:rsidTr="00DD1C3D">
        <w:tc>
          <w:tcPr>
            <w:tcW w:w="1435" w:type="dxa"/>
            <w:shd w:val="clear" w:color="auto" w:fill="D9D9D9" w:themeFill="background1" w:themeFillShade="D9"/>
          </w:tcPr>
          <w:p w14:paraId="17D7CB6E" w14:textId="77777777" w:rsidR="000374AA" w:rsidRPr="004771DE" w:rsidRDefault="000374AA" w:rsidP="00DD1C3D">
            <w:pPr>
              <w:jc w:val="center"/>
              <w:rPr>
                <w:rFonts w:ascii="Bookman Old Style" w:hAnsi="Bookman Old Style"/>
                <w:b/>
                <w:sz w:val="22"/>
                <w:szCs w:val="22"/>
              </w:rPr>
            </w:pPr>
            <w:r w:rsidRPr="004771DE">
              <w:rPr>
                <w:rFonts w:ascii="Bookman Old Style" w:hAnsi="Bookman Old Style"/>
                <w:b/>
                <w:sz w:val="22"/>
                <w:szCs w:val="22"/>
              </w:rPr>
              <w:t>Code</w:t>
            </w:r>
          </w:p>
        </w:tc>
        <w:tc>
          <w:tcPr>
            <w:tcW w:w="7650" w:type="dxa"/>
            <w:shd w:val="clear" w:color="auto" w:fill="D9D9D9" w:themeFill="background1" w:themeFillShade="D9"/>
          </w:tcPr>
          <w:p w14:paraId="4CA3EF69" w14:textId="77777777" w:rsidR="000374AA" w:rsidRPr="004771DE" w:rsidRDefault="000374AA" w:rsidP="00DD1C3D">
            <w:pPr>
              <w:jc w:val="center"/>
              <w:rPr>
                <w:rFonts w:ascii="Bookman Old Style" w:hAnsi="Bookman Old Style"/>
                <w:b/>
                <w:sz w:val="22"/>
                <w:szCs w:val="22"/>
              </w:rPr>
            </w:pPr>
            <w:r w:rsidRPr="004771DE">
              <w:rPr>
                <w:rFonts w:ascii="Bookman Old Style" w:hAnsi="Bookman Old Style"/>
                <w:b/>
                <w:sz w:val="22"/>
                <w:szCs w:val="22"/>
              </w:rPr>
              <w:t>Description</w:t>
            </w:r>
          </w:p>
        </w:tc>
      </w:tr>
      <w:tr w:rsidR="000374AA" w:rsidRPr="004771DE" w14:paraId="0343F7F0" w14:textId="77777777" w:rsidTr="00DD1C3D">
        <w:tc>
          <w:tcPr>
            <w:tcW w:w="1435" w:type="dxa"/>
          </w:tcPr>
          <w:p w14:paraId="38B6D364"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FULL</w:t>
            </w:r>
          </w:p>
        </w:tc>
        <w:tc>
          <w:tcPr>
            <w:tcW w:w="7650" w:type="dxa"/>
          </w:tcPr>
          <w:p w14:paraId="58D8766C"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ELL</w:t>
            </w:r>
            <w:r>
              <w:rPr>
                <w:rFonts w:ascii="Bookman Old Style" w:hAnsi="Bookman Old Style"/>
                <w:sz w:val="22"/>
                <w:szCs w:val="22"/>
              </w:rPr>
              <w:t xml:space="preserve"> </w:t>
            </w:r>
            <w:r w:rsidRPr="004771DE">
              <w:rPr>
                <w:rFonts w:ascii="Bookman Old Style" w:hAnsi="Bookman Old Style"/>
                <w:sz w:val="22"/>
                <w:szCs w:val="22"/>
              </w:rPr>
              <w:t>eligible students receiving the required units of study</w:t>
            </w:r>
          </w:p>
        </w:tc>
      </w:tr>
      <w:tr w:rsidR="000374AA" w:rsidRPr="004771DE" w14:paraId="31C32B99" w14:textId="77777777" w:rsidTr="00DD1C3D">
        <w:tc>
          <w:tcPr>
            <w:tcW w:w="1435" w:type="dxa"/>
          </w:tcPr>
          <w:p w14:paraId="618B5879"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PARTIAL</w:t>
            </w:r>
          </w:p>
        </w:tc>
        <w:tc>
          <w:tcPr>
            <w:tcW w:w="7650" w:type="dxa"/>
          </w:tcPr>
          <w:p w14:paraId="39CE1332"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ELL</w:t>
            </w:r>
            <w:r>
              <w:rPr>
                <w:rFonts w:ascii="Bookman Old Style" w:hAnsi="Bookman Old Style"/>
                <w:sz w:val="22"/>
                <w:szCs w:val="22"/>
              </w:rPr>
              <w:t xml:space="preserve"> </w:t>
            </w:r>
            <w:r w:rsidRPr="004771DE">
              <w:rPr>
                <w:rFonts w:ascii="Bookman Old Style" w:hAnsi="Bookman Old Style"/>
                <w:sz w:val="22"/>
                <w:szCs w:val="22"/>
              </w:rPr>
              <w:t>eligible students receiving less than the required units of study</w:t>
            </w:r>
          </w:p>
        </w:tc>
      </w:tr>
      <w:tr w:rsidR="000374AA" w14:paraId="7BD41A1A" w14:textId="77777777" w:rsidTr="00DD1C3D">
        <w:tc>
          <w:tcPr>
            <w:tcW w:w="1435" w:type="dxa"/>
          </w:tcPr>
          <w:p w14:paraId="276C5C88"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NONE</w:t>
            </w:r>
          </w:p>
        </w:tc>
        <w:tc>
          <w:tcPr>
            <w:tcW w:w="7650" w:type="dxa"/>
          </w:tcPr>
          <w:p w14:paraId="03269FFB" w14:textId="77777777" w:rsidR="000374AA" w:rsidRPr="00B15F24" w:rsidRDefault="000374AA" w:rsidP="00DD1C3D">
            <w:pPr>
              <w:rPr>
                <w:rFonts w:ascii="Bookman Old Style" w:hAnsi="Bookman Old Style"/>
                <w:sz w:val="22"/>
                <w:szCs w:val="22"/>
              </w:rPr>
            </w:pPr>
            <w:r w:rsidRPr="004771DE">
              <w:rPr>
                <w:rFonts w:ascii="Bookman Old Style" w:hAnsi="Bookman Old Style"/>
                <w:sz w:val="22"/>
                <w:szCs w:val="22"/>
              </w:rPr>
              <w:t>ELL</w:t>
            </w:r>
            <w:r>
              <w:rPr>
                <w:rFonts w:ascii="Bookman Old Style" w:hAnsi="Bookman Old Style"/>
                <w:sz w:val="22"/>
                <w:szCs w:val="22"/>
              </w:rPr>
              <w:t xml:space="preserve"> </w:t>
            </w:r>
            <w:r w:rsidRPr="004771DE">
              <w:rPr>
                <w:rFonts w:ascii="Bookman Old Style" w:hAnsi="Bookman Old Style"/>
                <w:sz w:val="22"/>
                <w:szCs w:val="22"/>
              </w:rPr>
              <w:t>eligible students not currently receiving service</w:t>
            </w:r>
          </w:p>
        </w:tc>
      </w:tr>
    </w:tbl>
    <w:p w14:paraId="102991CF" w14:textId="704ED843" w:rsidR="000374AA" w:rsidRPr="000E16CD" w:rsidRDefault="00100034" w:rsidP="006134AE">
      <w:pPr>
        <w:pStyle w:val="Heading2"/>
        <w:spacing w:before="480"/>
        <w:jc w:val="center"/>
      </w:pPr>
      <w:bookmarkStart w:id="726" w:name="_Toc163224926"/>
      <w:bookmarkEnd w:id="687"/>
      <w:bookmarkEnd w:id="688"/>
      <w:bookmarkEnd w:id="689"/>
      <w:bookmarkEnd w:id="690"/>
      <w:bookmarkEnd w:id="691"/>
      <w:r>
        <w:t>E</w:t>
      </w:r>
      <w:r w:rsidR="00E36AAE">
        <w:t>LL</w:t>
      </w:r>
      <w:r w:rsidR="000374AA" w:rsidRPr="000E16CD">
        <w:t xml:space="preserve"> Status Exit Program Service Codes</w:t>
      </w:r>
      <w:bookmarkEnd w:id="726"/>
    </w:p>
    <w:p w14:paraId="25CB745D" w14:textId="144BA86C" w:rsidR="000374AA" w:rsidRPr="000E16CD" w:rsidRDefault="000374AA" w:rsidP="000374AA">
      <w:pPr>
        <w:jc w:val="center"/>
        <w:rPr>
          <w:rFonts w:ascii="Arial" w:hAnsi="Arial" w:cs="Arial"/>
          <w:iCs/>
        </w:rPr>
      </w:pPr>
      <w:bookmarkStart w:id="727" w:name="_Hlk491355830"/>
      <w:bookmarkStart w:id="728" w:name="_Hlk491355861"/>
      <w:r w:rsidRPr="000E16CD">
        <w:rPr>
          <w:rFonts w:ascii="Arial" w:hAnsi="Arial" w:cs="Arial"/>
          <w:iCs/>
        </w:rPr>
        <w:t xml:space="preserve">(in Programs Fact </w:t>
      </w:r>
      <w:r w:rsidR="00C12A6B">
        <w:rPr>
          <w:rFonts w:ascii="Arial" w:hAnsi="Arial" w:cs="Arial"/>
          <w:iCs/>
        </w:rPr>
        <w:t>T</w:t>
      </w:r>
      <w:r w:rsidRPr="000E16CD">
        <w:rPr>
          <w:rFonts w:ascii="Arial" w:hAnsi="Arial" w:cs="Arial"/>
          <w:iCs/>
        </w:rPr>
        <w:t>emplate)</w:t>
      </w:r>
      <w:bookmarkEnd w:id="727"/>
    </w:p>
    <w:bookmarkEnd w:id="728"/>
    <w:p w14:paraId="093BD62D" w14:textId="77777777" w:rsidR="000374AA" w:rsidRPr="000E16CD" w:rsidRDefault="000374AA" w:rsidP="000374AA">
      <w:pPr>
        <w:rPr>
          <w:rFonts w:ascii="Arial" w:hAnsi="Arial" w:cs="Arial"/>
          <w:iCs/>
        </w:rPr>
      </w:pPr>
    </w:p>
    <w:p w14:paraId="57942D46" w14:textId="77777777" w:rsidR="000374AA" w:rsidRPr="002F3A26" w:rsidRDefault="000374AA" w:rsidP="00DA5246">
      <w:pPr>
        <w:numPr>
          <w:ilvl w:val="0"/>
          <w:numId w:val="38"/>
        </w:numPr>
        <w:ind w:left="360"/>
        <w:rPr>
          <w:rFonts w:ascii="Arial" w:hAnsi="Arial" w:cs="Arial"/>
          <w:i/>
          <w:iCs/>
        </w:rPr>
      </w:pPr>
      <w:r w:rsidRPr="002F3A26">
        <w:rPr>
          <w:rFonts w:ascii="Arial" w:hAnsi="Arial" w:cs="Arial"/>
          <w:i/>
          <w:iCs/>
        </w:rPr>
        <w:t xml:space="preserve">ELL Eligibility Exit Using NYSESLAT score only — Code 3011 </w:t>
      </w:r>
    </w:p>
    <w:p w14:paraId="6A99C7B8" w14:textId="77777777" w:rsidR="000374AA" w:rsidRPr="007F0185" w:rsidRDefault="000374AA" w:rsidP="000374AA">
      <w:pPr>
        <w:ind w:left="360"/>
        <w:rPr>
          <w:rFonts w:ascii="Arial" w:hAnsi="Arial" w:cs="Arial"/>
          <w:iCs/>
        </w:rPr>
      </w:pPr>
      <w:r w:rsidRPr="007F0185">
        <w:rPr>
          <w:rFonts w:ascii="Arial" w:hAnsi="Arial" w:cs="Arial"/>
          <w:iCs/>
        </w:rPr>
        <w:t xml:space="preserve">Description:  Identifies a student whose </w:t>
      </w:r>
      <w:r w:rsidRPr="007F0185">
        <w:rPr>
          <w:rFonts w:ascii="Arial" w:hAnsi="Arial" w:cs="Arial"/>
          <w:bCs/>
        </w:rPr>
        <w:t>ELL</w:t>
      </w:r>
      <w:r w:rsidRPr="007F0185">
        <w:rPr>
          <w:rFonts w:ascii="Arial" w:hAnsi="Arial" w:cs="Arial"/>
          <w:iCs/>
        </w:rPr>
        <w:t xml:space="preserve"> eligibility ended because the student scored at the Commanding level on the NYSESLAT.</w:t>
      </w:r>
    </w:p>
    <w:p w14:paraId="288FD043" w14:textId="2E012B04" w:rsidR="000374AA" w:rsidRPr="00E73803" w:rsidRDefault="000374AA" w:rsidP="000374AA">
      <w:pPr>
        <w:ind w:left="360"/>
        <w:rPr>
          <w:rFonts w:ascii="Arial" w:hAnsi="Arial" w:cs="Arial"/>
          <w:iCs/>
        </w:rPr>
      </w:pPr>
      <w:r w:rsidRPr="007F0185">
        <w:rPr>
          <w:rFonts w:ascii="Arial" w:hAnsi="Arial" w:cs="Arial"/>
          <w:iCs/>
        </w:rPr>
        <w:t xml:space="preserve">Purpose: Identifies students who were identified as </w:t>
      </w:r>
      <w:r w:rsidR="00E36AAE">
        <w:rPr>
          <w:rFonts w:ascii="Arial" w:hAnsi="Arial" w:cs="Arial"/>
          <w:bCs/>
        </w:rPr>
        <w:t>ELL</w:t>
      </w:r>
      <w:r w:rsidRPr="007F0185">
        <w:rPr>
          <w:rFonts w:ascii="Arial" w:hAnsi="Arial" w:cs="Arial"/>
          <w:iCs/>
        </w:rPr>
        <w:t xml:space="preserve"> but tested out of </w:t>
      </w:r>
      <w:r w:rsidR="00E36AAE">
        <w:rPr>
          <w:rFonts w:ascii="Arial" w:hAnsi="Arial" w:cs="Arial"/>
          <w:bCs/>
        </w:rPr>
        <w:t>ELL</w:t>
      </w:r>
      <w:r w:rsidRPr="007F0185">
        <w:rPr>
          <w:rFonts w:ascii="Arial" w:hAnsi="Arial" w:cs="Arial"/>
          <w:iCs/>
        </w:rPr>
        <w:t xml:space="preserve"> status using the NYSESLAT. These students will be considered </w:t>
      </w:r>
      <w:r w:rsidR="00E36AAE">
        <w:rPr>
          <w:rFonts w:ascii="Arial" w:hAnsi="Arial" w:cs="Arial"/>
          <w:bCs/>
        </w:rPr>
        <w:t>ELL</w:t>
      </w:r>
      <w:r w:rsidRPr="007F0185">
        <w:rPr>
          <w:rFonts w:ascii="Arial" w:hAnsi="Arial" w:cs="Arial"/>
          <w:iCs/>
        </w:rPr>
        <w:t xml:space="preserve"> in the current school year, former </w:t>
      </w:r>
      <w:r w:rsidR="00E36AAE">
        <w:rPr>
          <w:rFonts w:ascii="Arial" w:hAnsi="Arial" w:cs="Arial"/>
          <w:bCs/>
        </w:rPr>
        <w:lastRenderedPageBreak/>
        <w:t>ELL</w:t>
      </w:r>
      <w:r w:rsidRPr="007F0185">
        <w:rPr>
          <w:rFonts w:ascii="Arial" w:hAnsi="Arial" w:cs="Arial"/>
          <w:iCs/>
        </w:rPr>
        <w:t xml:space="preserve"> in the </w:t>
      </w:r>
      <w:r w:rsidRPr="00E73803">
        <w:rPr>
          <w:rFonts w:ascii="Arial" w:hAnsi="Arial" w:cs="Arial"/>
          <w:iCs/>
        </w:rPr>
        <w:t xml:space="preserve">following four school years, and ever </w:t>
      </w:r>
      <w:r w:rsidR="00E36AAE">
        <w:rPr>
          <w:rFonts w:ascii="Arial" w:hAnsi="Arial" w:cs="Arial"/>
          <w:bCs/>
        </w:rPr>
        <w:t>ELL</w:t>
      </w:r>
      <w:r w:rsidRPr="00E73803">
        <w:rPr>
          <w:rFonts w:ascii="Arial" w:hAnsi="Arial" w:cs="Arial"/>
          <w:iCs/>
        </w:rPr>
        <w:t xml:space="preserve"> in future years for reporting and research purposes.</w:t>
      </w:r>
    </w:p>
    <w:p w14:paraId="30355BD4" w14:textId="77777777" w:rsidR="000374AA" w:rsidRPr="00E73803" w:rsidRDefault="000374AA" w:rsidP="000374AA">
      <w:pPr>
        <w:ind w:left="360"/>
        <w:rPr>
          <w:rFonts w:ascii="Arial" w:hAnsi="Arial" w:cs="Arial"/>
          <w:iCs/>
        </w:rPr>
      </w:pPr>
      <w:r w:rsidRPr="00E73803">
        <w:rPr>
          <w:rFonts w:ascii="Arial" w:hAnsi="Arial" w:cs="Arial"/>
          <w:iCs/>
        </w:rPr>
        <w:t xml:space="preserve">Date: June 30 of the reporting year. </w:t>
      </w:r>
    </w:p>
    <w:p w14:paraId="0A10A46B" w14:textId="77777777" w:rsidR="000374AA" w:rsidRPr="00E73803" w:rsidRDefault="000374AA" w:rsidP="000374AA">
      <w:pPr>
        <w:rPr>
          <w:rFonts w:ascii="Arial" w:hAnsi="Arial" w:cs="Arial"/>
          <w:iCs/>
        </w:rPr>
      </w:pPr>
    </w:p>
    <w:p w14:paraId="78C36193" w14:textId="77777777" w:rsidR="00160902" w:rsidRPr="00E73803" w:rsidRDefault="00160902" w:rsidP="00DA5246">
      <w:pPr>
        <w:numPr>
          <w:ilvl w:val="0"/>
          <w:numId w:val="38"/>
        </w:numPr>
        <w:ind w:left="360"/>
        <w:rPr>
          <w:rFonts w:ascii="Arial" w:hAnsi="Arial" w:cs="Arial"/>
          <w:i/>
          <w:iCs/>
        </w:rPr>
      </w:pPr>
      <w:r w:rsidRPr="00E73803">
        <w:rPr>
          <w:rFonts w:ascii="Arial" w:hAnsi="Arial" w:cs="Arial"/>
          <w:i/>
          <w:iCs/>
        </w:rPr>
        <w:t xml:space="preserve">ELL Eligibility Exit Using NYSESLAT score and a NYSTP or Regents score — Code 3022 </w:t>
      </w:r>
    </w:p>
    <w:p w14:paraId="7A8346C6" w14:textId="77777777" w:rsidR="00160902" w:rsidRPr="00E73803" w:rsidRDefault="00160902" w:rsidP="00160902">
      <w:pPr>
        <w:ind w:left="360"/>
        <w:rPr>
          <w:rFonts w:ascii="Arial" w:hAnsi="Arial" w:cs="Arial"/>
          <w:iCs/>
        </w:rPr>
      </w:pPr>
      <w:r w:rsidRPr="00E73803">
        <w:rPr>
          <w:rFonts w:ascii="Arial" w:hAnsi="Arial" w:cs="Arial"/>
          <w:iCs/>
        </w:rPr>
        <w:t xml:space="preserve">Description: Identifies a student (general education or student with a disability) whose </w:t>
      </w:r>
      <w:r>
        <w:rPr>
          <w:rFonts w:ascii="Arial" w:hAnsi="Arial" w:cs="Arial"/>
          <w:bCs/>
        </w:rPr>
        <w:t>ELL</w:t>
      </w:r>
      <w:r w:rsidRPr="00E73803">
        <w:rPr>
          <w:rFonts w:ascii="Arial" w:hAnsi="Arial" w:cs="Arial"/>
          <w:iCs/>
        </w:rPr>
        <w:t xml:space="preserve"> eligibility ended because, in the same reporting year (or, in the case of students who score 65 or higher on an August Regents examination in English, in the spring preceding the August test administration), the student</w:t>
      </w:r>
    </w:p>
    <w:p w14:paraId="193F1C3C" w14:textId="77777777" w:rsidR="00160902" w:rsidRPr="00E73803" w:rsidRDefault="00160902" w:rsidP="00DA5246">
      <w:pPr>
        <w:numPr>
          <w:ilvl w:val="0"/>
          <w:numId w:val="39"/>
        </w:numPr>
        <w:ind w:left="1080"/>
        <w:rPr>
          <w:rFonts w:ascii="Arial" w:hAnsi="Arial" w:cs="Arial"/>
          <w:iCs/>
        </w:rPr>
      </w:pPr>
      <w:r w:rsidRPr="00E73803">
        <w:rPr>
          <w:rFonts w:ascii="Arial" w:hAnsi="Arial" w:cs="Arial"/>
          <w:iCs/>
        </w:rPr>
        <w:t>scored at the Expanding level on the NYSESLAT,</w:t>
      </w:r>
    </w:p>
    <w:p w14:paraId="252AD87B" w14:textId="77777777" w:rsidR="00160902" w:rsidRPr="00E73803" w:rsidRDefault="00160902" w:rsidP="00160902">
      <w:pPr>
        <w:ind w:left="360"/>
        <w:jc w:val="center"/>
        <w:rPr>
          <w:rFonts w:ascii="Arial" w:hAnsi="Arial" w:cs="Arial"/>
          <w:iCs/>
        </w:rPr>
      </w:pPr>
      <w:r w:rsidRPr="00E73803">
        <w:rPr>
          <w:rFonts w:ascii="Arial" w:hAnsi="Arial" w:cs="Arial"/>
          <w:b/>
          <w:i/>
          <w:iCs/>
        </w:rPr>
        <w:t>AND</w:t>
      </w:r>
    </w:p>
    <w:p w14:paraId="77BFA060" w14:textId="34151EEB" w:rsidR="00160902" w:rsidRPr="007720C0" w:rsidRDefault="00160902" w:rsidP="00DA5246">
      <w:pPr>
        <w:numPr>
          <w:ilvl w:val="0"/>
          <w:numId w:val="39"/>
        </w:numPr>
        <w:ind w:left="1080"/>
        <w:rPr>
          <w:rFonts w:ascii="Arial" w:hAnsi="Arial" w:cs="Arial"/>
          <w:iCs/>
        </w:rPr>
      </w:pPr>
      <w:r w:rsidRPr="00E73803">
        <w:rPr>
          <w:rFonts w:ascii="Arial" w:hAnsi="Arial" w:cs="Arial"/>
          <w:iCs/>
        </w:rPr>
        <w:t xml:space="preserve">either scored Proficient (Level 3 or 4) on the NYSTP grades 3-8 ELA assessment </w:t>
      </w:r>
      <w:r w:rsidRPr="00E73803">
        <w:rPr>
          <w:rFonts w:ascii="Arial" w:hAnsi="Arial" w:cs="Arial"/>
          <w:i/>
          <w:iCs/>
        </w:rPr>
        <w:t>OR</w:t>
      </w:r>
      <w:r w:rsidRPr="00E73803">
        <w:rPr>
          <w:rFonts w:ascii="Arial" w:hAnsi="Arial" w:cs="Arial"/>
          <w:iCs/>
        </w:rPr>
        <w:t xml:space="preserve"> scored 65 or higher on a Regents examination in English </w:t>
      </w:r>
      <w:r w:rsidRPr="00E73803">
        <w:rPr>
          <w:rFonts w:ascii="Arial" w:hAnsi="Arial" w:cs="Arial"/>
          <w:i/>
          <w:iCs/>
        </w:rPr>
        <w:t>OR</w:t>
      </w:r>
      <w:r w:rsidRPr="00E73803">
        <w:rPr>
          <w:rFonts w:ascii="Arial" w:hAnsi="Arial" w:cs="Arial"/>
          <w:iCs/>
        </w:rPr>
        <w:t xml:space="preserve"> passed a</w:t>
      </w:r>
      <w:r>
        <w:rPr>
          <w:rFonts w:ascii="Arial" w:hAnsi="Arial" w:cs="Arial"/>
          <w:iCs/>
        </w:rPr>
        <w:t xml:space="preserve"> </w:t>
      </w:r>
      <w:r w:rsidRPr="00C87F53">
        <w:rPr>
          <w:rFonts w:ascii="Arial" w:hAnsi="Arial" w:cs="Arial"/>
        </w:rPr>
        <w:t xml:space="preserve">NYSED </w:t>
      </w:r>
      <w:r w:rsidRPr="007720C0">
        <w:rPr>
          <w:rFonts w:ascii="Arial" w:hAnsi="Arial" w:cs="Arial"/>
        </w:rPr>
        <w:t>Approved Regents Examination Alternative</w:t>
      </w:r>
      <w:r w:rsidRPr="007720C0" w:rsidDel="00EB1559">
        <w:rPr>
          <w:rFonts w:ascii="Arial" w:hAnsi="Arial" w:cs="Arial"/>
          <w:iCs/>
        </w:rPr>
        <w:t xml:space="preserve"> </w:t>
      </w:r>
      <w:r w:rsidRPr="007720C0">
        <w:rPr>
          <w:rFonts w:ascii="Arial" w:hAnsi="Arial" w:cs="Arial"/>
          <w:iCs/>
        </w:rPr>
        <w:t>in English.</w:t>
      </w:r>
    </w:p>
    <w:p w14:paraId="0D787DD6" w14:textId="77777777" w:rsidR="00160902" w:rsidRPr="007720C0" w:rsidRDefault="00160902" w:rsidP="00160902">
      <w:pPr>
        <w:ind w:left="360"/>
        <w:rPr>
          <w:rFonts w:ascii="Arial" w:hAnsi="Arial" w:cs="Arial"/>
          <w:iCs/>
        </w:rPr>
      </w:pPr>
      <w:r w:rsidRPr="007720C0">
        <w:rPr>
          <w:rFonts w:ascii="Arial" w:hAnsi="Arial" w:cs="Arial"/>
          <w:iCs/>
        </w:rPr>
        <w:t>For more information, see Commissioner’s Regulations Part 154-2.3(m)(1)(ii).</w:t>
      </w:r>
    </w:p>
    <w:p w14:paraId="62803110" w14:textId="77777777" w:rsidR="00160902" w:rsidRPr="00C9262D" w:rsidRDefault="00160902" w:rsidP="00160902">
      <w:pPr>
        <w:ind w:left="360"/>
        <w:rPr>
          <w:rFonts w:ascii="Arial" w:hAnsi="Arial" w:cs="Arial"/>
          <w:sz w:val="22"/>
          <w:szCs w:val="22"/>
        </w:rPr>
      </w:pPr>
      <w:r w:rsidRPr="007720C0">
        <w:rPr>
          <w:rFonts w:ascii="Arial" w:hAnsi="Arial" w:cs="Arial"/>
          <w:iCs/>
        </w:rPr>
        <w:t xml:space="preserve">Purpose: Identifies students who were identified as </w:t>
      </w:r>
      <w:r w:rsidRPr="007720C0">
        <w:rPr>
          <w:rFonts w:ascii="Arial" w:hAnsi="Arial" w:cs="Arial"/>
          <w:bCs/>
        </w:rPr>
        <w:t>ELL</w:t>
      </w:r>
      <w:r w:rsidRPr="007720C0">
        <w:rPr>
          <w:rFonts w:ascii="Arial" w:hAnsi="Arial" w:cs="Arial"/>
          <w:iCs/>
        </w:rPr>
        <w:t xml:space="preserve"> but tested out of </w:t>
      </w:r>
      <w:r w:rsidRPr="007720C0">
        <w:rPr>
          <w:rFonts w:ascii="Arial" w:hAnsi="Arial" w:cs="Arial"/>
          <w:bCs/>
        </w:rPr>
        <w:t>ELL</w:t>
      </w:r>
      <w:r w:rsidRPr="007720C0">
        <w:rPr>
          <w:rFonts w:ascii="Arial" w:hAnsi="Arial" w:cs="Arial"/>
          <w:iCs/>
        </w:rPr>
        <w:t xml:space="preserve"> status using the NYSESLAT and NYSTP or a Regents or </w:t>
      </w:r>
      <w:r w:rsidRPr="007720C0">
        <w:rPr>
          <w:rFonts w:ascii="Arial" w:hAnsi="Arial" w:cs="Arial"/>
        </w:rPr>
        <w:t>NYSED Approved Regents Examination Alternative</w:t>
      </w:r>
      <w:r w:rsidRPr="007720C0">
        <w:rPr>
          <w:rFonts w:ascii="Arial" w:hAnsi="Arial" w:cs="Arial"/>
          <w:iCs/>
        </w:rPr>
        <w:t xml:space="preserve">. These students will be considered </w:t>
      </w:r>
      <w:r w:rsidRPr="007720C0">
        <w:rPr>
          <w:rFonts w:ascii="Arial" w:hAnsi="Arial" w:cs="Arial"/>
          <w:bCs/>
        </w:rPr>
        <w:t>ELL</w:t>
      </w:r>
      <w:r w:rsidRPr="007720C0">
        <w:rPr>
          <w:rFonts w:ascii="Arial" w:hAnsi="Arial" w:cs="Arial"/>
          <w:iCs/>
        </w:rPr>
        <w:t xml:space="preserve"> in the current school year, former </w:t>
      </w:r>
      <w:r w:rsidRPr="007720C0">
        <w:rPr>
          <w:rFonts w:ascii="Arial" w:hAnsi="Arial" w:cs="Arial"/>
          <w:bCs/>
        </w:rPr>
        <w:t>ELL</w:t>
      </w:r>
      <w:r w:rsidRPr="007720C0">
        <w:rPr>
          <w:rFonts w:ascii="Arial" w:hAnsi="Arial" w:cs="Arial"/>
          <w:iCs/>
        </w:rPr>
        <w:t xml:space="preserve"> in the following four school years, and ever </w:t>
      </w:r>
      <w:r w:rsidRPr="007720C0">
        <w:rPr>
          <w:rFonts w:ascii="Arial" w:hAnsi="Arial" w:cs="Arial"/>
          <w:bCs/>
        </w:rPr>
        <w:t>ELL</w:t>
      </w:r>
      <w:r w:rsidRPr="007720C0">
        <w:rPr>
          <w:rFonts w:ascii="Arial" w:hAnsi="Arial" w:cs="Arial"/>
          <w:iCs/>
        </w:rPr>
        <w:t xml:space="preserve"> in future years for reporting and research purposes. </w:t>
      </w:r>
      <w:r w:rsidRPr="007720C0">
        <w:rPr>
          <w:rFonts w:ascii="Arial" w:hAnsi="Arial" w:cs="Arial"/>
        </w:rPr>
        <w:t>Students taking the August Regents who scored expanding on the</w:t>
      </w:r>
      <w:r w:rsidRPr="00C9262D">
        <w:rPr>
          <w:rFonts w:ascii="Arial" w:hAnsi="Arial" w:cs="Arial"/>
        </w:rPr>
        <w:t xml:space="preserve"> NYSESLAT in the spring of the prior school year must be exited from </w:t>
      </w:r>
      <w:r>
        <w:rPr>
          <w:rFonts w:ascii="Arial" w:hAnsi="Arial" w:cs="Arial"/>
        </w:rPr>
        <w:t>ELL</w:t>
      </w:r>
      <w:r w:rsidRPr="00C9262D">
        <w:rPr>
          <w:rFonts w:ascii="Arial" w:hAnsi="Arial" w:cs="Arial"/>
        </w:rPr>
        <w:t xml:space="preserve"> status in the school year in which they took the ELA Regents and scored proficient. </w:t>
      </w:r>
      <w:r w:rsidRPr="00DF156F">
        <w:rPr>
          <w:rFonts w:ascii="Arial" w:hAnsi="Arial" w:cs="Arial"/>
        </w:rPr>
        <w:t>Students who are granted an Appeal to Graduate with a Lower Score in Regents ELA do not meet the proficiency requirement and therefore cannot be exited from ELL status by this method.</w:t>
      </w:r>
    </w:p>
    <w:p w14:paraId="6AE72719" w14:textId="77777777" w:rsidR="00160902" w:rsidRPr="007F0185" w:rsidRDefault="00160902" w:rsidP="00160902">
      <w:pPr>
        <w:ind w:left="360"/>
        <w:rPr>
          <w:rFonts w:ascii="Arial" w:hAnsi="Arial" w:cs="Arial"/>
          <w:iCs/>
        </w:rPr>
      </w:pPr>
      <w:r w:rsidRPr="00C9262D">
        <w:rPr>
          <w:rFonts w:ascii="Arial" w:hAnsi="Arial" w:cs="Arial"/>
          <w:iCs/>
        </w:rPr>
        <w:t>Date: Any time during the school year.</w:t>
      </w:r>
    </w:p>
    <w:p w14:paraId="72398361" w14:textId="77777777" w:rsidR="000374AA" w:rsidRPr="007F0185" w:rsidRDefault="000374AA" w:rsidP="000374AA">
      <w:pPr>
        <w:ind w:left="360"/>
        <w:rPr>
          <w:rFonts w:ascii="Arial" w:hAnsi="Arial" w:cs="Arial"/>
          <w:i/>
          <w:iCs/>
        </w:rPr>
      </w:pPr>
    </w:p>
    <w:p w14:paraId="23720685" w14:textId="77777777" w:rsidR="000374AA" w:rsidRPr="007F0185" w:rsidRDefault="000374AA" w:rsidP="00DA5246">
      <w:pPr>
        <w:numPr>
          <w:ilvl w:val="0"/>
          <w:numId w:val="38"/>
        </w:numPr>
        <w:ind w:left="360"/>
        <w:rPr>
          <w:rFonts w:ascii="Arial" w:hAnsi="Arial" w:cs="Arial"/>
          <w:i/>
          <w:iCs/>
        </w:rPr>
      </w:pPr>
      <w:r w:rsidRPr="007F0185">
        <w:rPr>
          <w:rFonts w:ascii="Arial" w:hAnsi="Arial" w:cs="Arial"/>
          <w:i/>
          <w:iCs/>
        </w:rPr>
        <w:t xml:space="preserve">ELL Eligibility Exit based on review of identification determination — Code 3045 </w:t>
      </w:r>
    </w:p>
    <w:p w14:paraId="6870E478" w14:textId="422B336F" w:rsidR="000374AA" w:rsidRPr="007F0185" w:rsidRDefault="000374AA" w:rsidP="000374AA">
      <w:pPr>
        <w:ind w:left="360"/>
        <w:rPr>
          <w:rFonts w:ascii="Arial" w:hAnsi="Arial" w:cs="Arial"/>
          <w:iCs/>
        </w:rPr>
      </w:pPr>
      <w:r w:rsidRPr="007F0185">
        <w:rPr>
          <w:rFonts w:ascii="Arial" w:hAnsi="Arial" w:cs="Arial"/>
          <w:iCs/>
        </w:rPr>
        <w:t xml:space="preserve">Description:  Identifies a student whose </w:t>
      </w:r>
      <w:r w:rsidR="00E36AAE">
        <w:rPr>
          <w:rFonts w:ascii="Arial" w:hAnsi="Arial" w:cs="Arial"/>
          <w:bCs/>
        </w:rPr>
        <w:t>ELL</w:t>
      </w:r>
      <w:r w:rsidRPr="007F0185">
        <w:rPr>
          <w:rFonts w:ascii="Arial" w:hAnsi="Arial" w:cs="Arial"/>
          <w:iCs/>
        </w:rPr>
        <w:t xml:space="preserve"> eligibility ended because the student was determined by the district to have been misidentified as </w:t>
      </w:r>
      <w:r w:rsidR="00E36AAE">
        <w:rPr>
          <w:rFonts w:ascii="Arial" w:hAnsi="Arial" w:cs="Arial"/>
          <w:bCs/>
        </w:rPr>
        <w:t>ELL</w:t>
      </w:r>
      <w:r w:rsidRPr="007F0185">
        <w:rPr>
          <w:rFonts w:ascii="Arial" w:hAnsi="Arial" w:cs="Arial"/>
          <w:iCs/>
        </w:rPr>
        <w:t xml:space="preserve"> following the Review of Identification Determination pursuant to Commissioner’s Regulations Part 154-2.3(b).  Students exited with Program Service Code 3045 will not be considered former </w:t>
      </w:r>
      <w:r w:rsidRPr="007F0185">
        <w:rPr>
          <w:rFonts w:ascii="Arial" w:hAnsi="Arial" w:cs="Arial"/>
          <w:bCs/>
        </w:rPr>
        <w:t>ELL</w:t>
      </w:r>
      <w:r w:rsidRPr="007F0185">
        <w:rPr>
          <w:rFonts w:ascii="Arial" w:hAnsi="Arial" w:cs="Arial"/>
          <w:iCs/>
        </w:rPr>
        <w:t>s and will not qualify for transition services. </w:t>
      </w:r>
    </w:p>
    <w:p w14:paraId="4DF9CCB9" w14:textId="10EC1414" w:rsidR="000374AA" w:rsidRPr="007F0185" w:rsidRDefault="000374AA" w:rsidP="000374AA">
      <w:pPr>
        <w:ind w:left="360"/>
        <w:rPr>
          <w:rFonts w:ascii="Arial" w:hAnsi="Arial" w:cs="Arial"/>
          <w:iCs/>
        </w:rPr>
      </w:pPr>
      <w:r w:rsidRPr="007F0185">
        <w:rPr>
          <w:rFonts w:ascii="Arial" w:hAnsi="Arial" w:cs="Arial"/>
          <w:iCs/>
        </w:rPr>
        <w:t xml:space="preserve">Purpose: Identifies students who were incorrectly identified as </w:t>
      </w:r>
      <w:r w:rsidR="00E36AAE">
        <w:rPr>
          <w:rFonts w:ascii="Arial" w:hAnsi="Arial" w:cs="Arial"/>
          <w:bCs/>
        </w:rPr>
        <w:t>ELL</w:t>
      </w:r>
      <w:r w:rsidRPr="007F0185">
        <w:rPr>
          <w:rFonts w:ascii="Arial" w:hAnsi="Arial" w:cs="Arial"/>
          <w:iCs/>
        </w:rPr>
        <w:t xml:space="preserve"> and who were removed from </w:t>
      </w:r>
      <w:r w:rsidR="00E36AAE">
        <w:rPr>
          <w:rFonts w:ascii="Arial" w:hAnsi="Arial" w:cs="Arial"/>
          <w:bCs/>
        </w:rPr>
        <w:t>ELL</w:t>
      </w:r>
      <w:r w:rsidRPr="007F0185">
        <w:rPr>
          <w:rFonts w:ascii="Arial" w:hAnsi="Arial" w:cs="Arial"/>
          <w:iCs/>
        </w:rPr>
        <w:t xml:space="preserve"> status based on re-evaluation of </w:t>
      </w:r>
      <w:r w:rsidR="00E36AAE">
        <w:rPr>
          <w:rFonts w:ascii="Arial" w:hAnsi="Arial" w:cs="Arial"/>
          <w:bCs/>
        </w:rPr>
        <w:t>ELL</w:t>
      </w:r>
      <w:r w:rsidRPr="007F0185">
        <w:rPr>
          <w:rFonts w:ascii="Arial" w:hAnsi="Arial" w:cs="Arial"/>
          <w:iCs/>
        </w:rPr>
        <w:t xml:space="preserve"> appropriateness. These students will NOT be considered </w:t>
      </w:r>
      <w:r w:rsidR="00E36AAE">
        <w:rPr>
          <w:rFonts w:ascii="Arial" w:hAnsi="Arial" w:cs="Arial"/>
          <w:bCs/>
        </w:rPr>
        <w:t>ELL</w:t>
      </w:r>
      <w:r w:rsidRPr="007F0185">
        <w:rPr>
          <w:rFonts w:ascii="Arial" w:hAnsi="Arial" w:cs="Arial"/>
          <w:iCs/>
        </w:rPr>
        <w:t xml:space="preserve"> in the current school year and will NOT be considered ever </w:t>
      </w:r>
      <w:r w:rsidR="00E36AAE">
        <w:rPr>
          <w:rFonts w:ascii="Arial" w:hAnsi="Arial" w:cs="Arial"/>
          <w:bCs/>
        </w:rPr>
        <w:t>ELL</w:t>
      </w:r>
      <w:r w:rsidRPr="007F0185">
        <w:rPr>
          <w:rFonts w:ascii="Arial" w:hAnsi="Arial" w:cs="Arial"/>
          <w:iCs/>
        </w:rPr>
        <w:t xml:space="preserve"> or former </w:t>
      </w:r>
      <w:r w:rsidR="00E36AAE">
        <w:rPr>
          <w:rFonts w:ascii="Arial" w:hAnsi="Arial" w:cs="Arial"/>
          <w:bCs/>
        </w:rPr>
        <w:t>ELL</w:t>
      </w:r>
      <w:r w:rsidRPr="007F0185">
        <w:rPr>
          <w:rFonts w:ascii="Arial" w:hAnsi="Arial" w:cs="Arial"/>
          <w:iCs/>
        </w:rPr>
        <w:t xml:space="preserve"> in future years for reporting and research purposes.</w:t>
      </w:r>
    </w:p>
    <w:p w14:paraId="032FBC16" w14:textId="46BBADED" w:rsidR="000374AA" w:rsidRDefault="000374AA" w:rsidP="000374AA">
      <w:pPr>
        <w:ind w:left="360"/>
        <w:rPr>
          <w:rFonts w:ascii="Arial" w:hAnsi="Arial" w:cs="Arial"/>
          <w:iCs/>
        </w:rPr>
      </w:pPr>
      <w:r w:rsidRPr="007F0185">
        <w:rPr>
          <w:rFonts w:ascii="Arial" w:hAnsi="Arial" w:cs="Arial"/>
          <w:iCs/>
        </w:rPr>
        <w:t xml:space="preserve">Date: Within 45 school days, schools must initiate the process of determining if the student should be removed from </w:t>
      </w:r>
      <w:r w:rsidR="00E36AAE">
        <w:rPr>
          <w:rFonts w:ascii="Arial" w:hAnsi="Arial" w:cs="Arial"/>
          <w:bCs/>
        </w:rPr>
        <w:t>ELL</w:t>
      </w:r>
      <w:r w:rsidRPr="007F0185">
        <w:rPr>
          <w:rFonts w:ascii="Arial" w:hAnsi="Arial" w:cs="Arial"/>
          <w:iCs/>
        </w:rPr>
        <w:t xml:space="preserve"> status.</w:t>
      </w:r>
    </w:p>
    <w:p w14:paraId="594F5A87" w14:textId="77777777" w:rsidR="000374AA" w:rsidRDefault="000374AA" w:rsidP="000374AA">
      <w:pPr>
        <w:ind w:left="360"/>
        <w:rPr>
          <w:rFonts w:ascii="Arial" w:hAnsi="Arial" w:cs="Arial"/>
          <w:iCs/>
        </w:rPr>
      </w:pPr>
    </w:p>
    <w:p w14:paraId="13E4B036" w14:textId="75E56E43" w:rsidR="00D075A3" w:rsidRDefault="00104DE0" w:rsidP="00D075A3">
      <w:pPr>
        <w:ind w:left="360"/>
        <w:rPr>
          <w:rFonts w:ascii="Arial" w:hAnsi="Arial" w:cs="Arial"/>
          <w:color w:val="000000"/>
        </w:rPr>
      </w:pPr>
      <w:bookmarkStart w:id="729" w:name="_Toc178653437"/>
      <w:bookmarkStart w:id="730" w:name="_Toc179863483"/>
      <w:bookmarkStart w:id="731" w:name="_Toc290554866"/>
      <w:bookmarkStart w:id="732" w:name="_Toc335315443"/>
      <w:bookmarkStart w:id="733" w:name="_Toc491776155"/>
      <w:bookmarkStart w:id="734" w:name="_Hlk527714811"/>
      <w:r w:rsidRPr="00A941D7">
        <w:rPr>
          <w:rFonts w:ascii="Arial" w:hAnsi="Arial" w:cs="Arial"/>
          <w:b/>
          <w:i/>
          <w:iCs/>
        </w:rPr>
        <w:t>Note:</w:t>
      </w:r>
      <w:r w:rsidRPr="002F3A26">
        <w:rPr>
          <w:rFonts w:ascii="Arial" w:hAnsi="Arial" w:cs="Arial"/>
        </w:rPr>
        <w:t xml:space="preserve">  If a student’s 0231 record is closed, the following </w:t>
      </w:r>
      <w:r w:rsidRPr="007F0185">
        <w:rPr>
          <w:rFonts w:ascii="Arial" w:hAnsi="Arial" w:cs="Arial"/>
        </w:rPr>
        <w:t xml:space="preserve">Program Service Codes must also be closed: 1232 – </w:t>
      </w:r>
      <w:r w:rsidRPr="007F0185">
        <w:rPr>
          <w:rFonts w:ascii="Arial" w:hAnsi="Arial" w:cs="Arial"/>
          <w:i/>
          <w:iCs/>
          <w:snapToGrid w:val="0"/>
          <w:color w:val="000000"/>
        </w:rPr>
        <w:t>Students with Inconsistent/Interrupted Formal Education (SIFE)</w:t>
      </w:r>
      <w:r w:rsidRPr="007F0185">
        <w:rPr>
          <w:rFonts w:ascii="Arial" w:hAnsi="Arial" w:cs="Arial"/>
          <w:snapToGrid w:val="0"/>
          <w:color w:val="000000"/>
        </w:rPr>
        <w:t xml:space="preserve"> </w:t>
      </w:r>
      <w:r>
        <w:rPr>
          <w:rFonts w:ascii="Arial" w:hAnsi="Arial" w:cs="Arial"/>
          <w:snapToGrid w:val="0"/>
          <w:color w:val="000000"/>
        </w:rPr>
        <w:t xml:space="preserve">and </w:t>
      </w:r>
      <w:r w:rsidRPr="007F0185">
        <w:rPr>
          <w:rFonts w:ascii="Arial" w:hAnsi="Arial" w:cs="Arial"/>
        </w:rPr>
        <w:t xml:space="preserve">5709 – </w:t>
      </w:r>
      <w:r w:rsidRPr="007F0185">
        <w:rPr>
          <w:rFonts w:ascii="Arial" w:hAnsi="Arial" w:cs="Arial"/>
          <w:i/>
          <w:iCs/>
          <w:snapToGrid w:val="0"/>
          <w:color w:val="000000"/>
        </w:rPr>
        <w:t>English as a New Language</w:t>
      </w:r>
      <w:r w:rsidRPr="007F0185">
        <w:rPr>
          <w:rFonts w:ascii="Arial" w:hAnsi="Arial" w:cs="Arial"/>
          <w:snapToGrid w:val="0"/>
          <w:color w:val="000000"/>
        </w:rPr>
        <w:t xml:space="preserve">. (Program Service Code 5709 indicates an </w:t>
      </w:r>
      <w:r>
        <w:rPr>
          <w:rFonts w:ascii="Arial" w:hAnsi="Arial" w:cs="Arial"/>
          <w:bCs/>
        </w:rPr>
        <w:t>ELL</w:t>
      </w:r>
      <w:r w:rsidRPr="007F0185">
        <w:rPr>
          <w:rFonts w:ascii="Arial" w:hAnsi="Arial" w:cs="Arial"/>
          <w:snapToGrid w:val="0"/>
          <w:color w:val="000000"/>
        </w:rPr>
        <w:t xml:space="preserve"> student is in an ENL program. Non-</w:t>
      </w:r>
      <w:r w:rsidRPr="007F0185">
        <w:rPr>
          <w:rFonts w:ascii="Arial" w:hAnsi="Arial" w:cs="Arial"/>
          <w:bCs/>
        </w:rPr>
        <w:t xml:space="preserve"> </w:t>
      </w:r>
      <w:r>
        <w:rPr>
          <w:rFonts w:ascii="Arial" w:hAnsi="Arial" w:cs="Arial"/>
          <w:bCs/>
        </w:rPr>
        <w:t>ELLs</w:t>
      </w:r>
      <w:r w:rsidRPr="007F0185">
        <w:rPr>
          <w:rFonts w:ascii="Arial" w:hAnsi="Arial" w:cs="Arial"/>
          <w:snapToGrid w:val="0"/>
          <w:color w:val="000000"/>
        </w:rPr>
        <w:t xml:space="preserve"> may take an ENL class but may not be reported as being in an ENL program.) </w:t>
      </w:r>
      <w:r w:rsidRPr="007F0185">
        <w:rPr>
          <w:rFonts w:ascii="Arial" w:hAnsi="Arial" w:cs="Arial"/>
        </w:rPr>
        <w:t>If a student’s 0231 record is closed, the following Program Service Codes should be closed if the student is no longer in the program but left open if the student continues</w:t>
      </w:r>
      <w:r w:rsidRPr="002F3A26">
        <w:rPr>
          <w:rFonts w:ascii="Arial" w:hAnsi="Arial" w:cs="Arial"/>
        </w:rPr>
        <w:t xml:space="preserve"> to be in the program: 5687 – </w:t>
      </w:r>
      <w:r w:rsidRPr="002F3A26">
        <w:rPr>
          <w:rFonts w:ascii="Arial" w:hAnsi="Arial" w:cs="Arial"/>
          <w:i/>
          <w:iCs/>
          <w:snapToGrid w:val="0"/>
          <w:color w:val="000000"/>
        </w:rPr>
        <w:t xml:space="preserve">One Way or Two Way Dual Language Program, </w:t>
      </w:r>
      <w:r w:rsidRPr="002F3A26">
        <w:rPr>
          <w:rFonts w:ascii="Arial" w:hAnsi="Arial" w:cs="Arial"/>
          <w:snapToGrid w:val="0"/>
          <w:color w:val="000000"/>
        </w:rPr>
        <w:t>and 5676 –</w:t>
      </w:r>
      <w:r w:rsidRPr="002F3A26">
        <w:rPr>
          <w:rFonts w:ascii="Arial" w:hAnsi="Arial" w:cs="Arial"/>
          <w:i/>
          <w:iCs/>
          <w:snapToGrid w:val="0"/>
          <w:color w:val="000000"/>
        </w:rPr>
        <w:t xml:space="preserve"> Transitional Bilingual Education (TBE)Program</w:t>
      </w:r>
      <w:r w:rsidRPr="002F3A26">
        <w:rPr>
          <w:rFonts w:ascii="Arial" w:hAnsi="Arial" w:cs="Arial"/>
          <w:color w:val="000000"/>
        </w:rPr>
        <w:t>.</w:t>
      </w:r>
    </w:p>
    <w:p w14:paraId="7DC3E4BE" w14:textId="1FFBA395" w:rsidR="000921CB" w:rsidRDefault="000921CB" w:rsidP="00D075A3">
      <w:pPr>
        <w:ind w:left="360"/>
        <w:rPr>
          <w:rFonts w:ascii="Arial" w:hAnsi="Arial" w:cs="Arial"/>
          <w:color w:val="000000"/>
        </w:rPr>
      </w:pPr>
    </w:p>
    <w:p w14:paraId="6581EC86" w14:textId="783D8A3B" w:rsidR="00100034" w:rsidRDefault="000921CB" w:rsidP="0009408C">
      <w:pPr>
        <w:ind w:left="360"/>
        <w:rPr>
          <w:rFonts w:ascii="Arial" w:hAnsi="Arial" w:cs="Arial"/>
          <w:b/>
          <w:bCs/>
          <w:iCs/>
          <w:sz w:val="28"/>
          <w:szCs w:val="28"/>
        </w:rPr>
      </w:pPr>
      <w:r w:rsidRPr="007D2DE3">
        <w:rPr>
          <w:rFonts w:ascii="Arial" w:hAnsi="Arial" w:cs="Arial"/>
        </w:rPr>
        <w:lastRenderedPageBreak/>
        <w:t>If a Former ELL is re-reported as an ELL (0231 program service code), the student will be counted as an ELL in that school year and in each subsequent school year that the student is reported with an 0231. If the student is again exited from ELL status, the student will become a Former ELL in the following school year.</w:t>
      </w:r>
      <w:r>
        <w:rPr>
          <w:rFonts w:ascii="Arial" w:hAnsi="Arial" w:cs="Arial"/>
        </w:rPr>
        <w:t xml:space="preserve"> </w:t>
      </w:r>
    </w:p>
    <w:p w14:paraId="7771654E" w14:textId="1BCB68D8" w:rsidR="000374AA" w:rsidRPr="000E16CD" w:rsidRDefault="000374AA" w:rsidP="002D2528">
      <w:pPr>
        <w:pStyle w:val="Heading2"/>
        <w:jc w:val="center"/>
      </w:pPr>
      <w:bookmarkStart w:id="735" w:name="_Toc163224927"/>
      <w:r w:rsidRPr="000E16CD">
        <w:t>Enrollment (Beginning and Ending) Code</w:t>
      </w:r>
      <w:bookmarkEnd w:id="729"/>
      <w:bookmarkEnd w:id="730"/>
      <w:r w:rsidRPr="000E16CD">
        <w:t>s</w:t>
      </w:r>
      <w:bookmarkEnd w:id="731"/>
      <w:r w:rsidRPr="000E16CD">
        <w:t xml:space="preserve"> and Descriptions</w:t>
      </w:r>
      <w:bookmarkEnd w:id="732"/>
      <w:bookmarkEnd w:id="735"/>
    </w:p>
    <w:p w14:paraId="54484DE8" w14:textId="7D768FF0" w:rsidR="000374AA" w:rsidRPr="000E16CD" w:rsidRDefault="000374AA" w:rsidP="000374AA">
      <w:pPr>
        <w:pStyle w:val="Body"/>
      </w:pPr>
      <w:r w:rsidRPr="000E16CD">
        <w:t>Before a student’s records are submitted to the SIRS, the student must have an “enrollment record” for the reporting institution. An enrollment record identifies the reason and date each reported student enrolled in the school and/or district and, if applicable, the reason and date the student changed grades within the school or ended enrollment within the school and/or district.</w:t>
      </w:r>
      <w:r>
        <w:t xml:space="preserve"> </w:t>
      </w:r>
      <w:r w:rsidRPr="007F0185">
        <w:t xml:space="preserve">Each student must have at least one enrollment record.  </w:t>
      </w:r>
    </w:p>
    <w:p w14:paraId="74E19EC3" w14:textId="77777777" w:rsidR="000374AA" w:rsidRPr="007F0185" w:rsidRDefault="000374AA" w:rsidP="000374AA">
      <w:pPr>
        <w:pStyle w:val="Body"/>
      </w:pPr>
      <w:r w:rsidRPr="000E16CD">
        <w:rPr>
          <w:bCs/>
        </w:rPr>
        <w:t xml:space="preserve">Each </w:t>
      </w:r>
      <w:r w:rsidRPr="007F0185">
        <w:rPr>
          <w:bCs/>
        </w:rPr>
        <w:t xml:space="preserve">Enrollment Entry Date must also have a Reason for Beginning Enrollment Code.  </w:t>
      </w:r>
      <w:r w:rsidRPr="007F0185">
        <w:t>Enrollment information is used to determine district and school accountability cohort membership and the school/district to which annual assessment results, dropouts, and credentials are attributed.</w:t>
      </w:r>
    </w:p>
    <w:p w14:paraId="0E9484BF" w14:textId="77777777" w:rsidR="000374AA" w:rsidRPr="000E16CD" w:rsidRDefault="000374AA" w:rsidP="000374AA">
      <w:pPr>
        <w:pStyle w:val="Body"/>
      </w:pPr>
      <w:r w:rsidRPr="007F0185">
        <w:rPr>
          <w:bCs/>
        </w:rPr>
        <w:t>Each Enrollment Exit Date must also have a Reason for Ending Enrollment Code.</w:t>
      </w:r>
      <w:r w:rsidRPr="000E16CD">
        <w:rPr>
          <w:bCs/>
        </w:rPr>
        <w:t xml:space="preserve"> </w:t>
      </w:r>
      <w:r w:rsidRPr="000E16CD">
        <w:t>If a student leaves during the school year or finishes the school year but is not expected to return for the next school year, the student’s enrollment record must have an ending date and an appropriate reason code that indicates the reason for leaving.</w:t>
      </w:r>
    </w:p>
    <w:p w14:paraId="72B5480F" w14:textId="1C21B8A5" w:rsidR="000374AA" w:rsidRPr="007F0185" w:rsidRDefault="000374AA" w:rsidP="000374AA">
      <w:pPr>
        <w:pStyle w:val="Body"/>
      </w:pPr>
      <w:bookmarkStart w:id="736" w:name="_Toc290554813"/>
      <w:r w:rsidRPr="000E16CD">
        <w:t xml:space="preserve">Enrollment records are required even in cases where the student is not on the attendance register of the reporting institution. For example, enrollment records are required when a district is required to report </w:t>
      </w:r>
      <w:r w:rsidR="007802F3">
        <w:t>special education</w:t>
      </w:r>
      <w:r w:rsidRPr="000E16CD">
        <w:t xml:space="preserve"> records for a student with a disability who is enrolled by a parent or guardian in a charter school or </w:t>
      </w:r>
      <w:r w:rsidR="0017753A">
        <w:t>r</w:t>
      </w:r>
      <w:r w:rsidR="00E36AAE">
        <w:t>eligious and independent</w:t>
      </w:r>
      <w:r w:rsidR="00877F92">
        <w:t xml:space="preserve"> (nonpublic)</w:t>
      </w:r>
      <w:r w:rsidRPr="000E16CD">
        <w:t xml:space="preserve"> elementary, middle</w:t>
      </w:r>
      <w:r>
        <w:t>,</w:t>
      </w:r>
      <w:r w:rsidRPr="000E16CD">
        <w:t xml:space="preserve"> and secondary school</w:t>
      </w:r>
      <w:r>
        <w:t>;</w:t>
      </w:r>
      <w:r w:rsidRPr="000E16CD">
        <w:t xml:space="preserve"> is home</w:t>
      </w:r>
      <w:r w:rsidR="007177C9">
        <w:t xml:space="preserve"> </w:t>
      </w:r>
      <w:r w:rsidRPr="000E16CD">
        <w:t>schooled</w:t>
      </w:r>
      <w:r>
        <w:t>;</w:t>
      </w:r>
      <w:r w:rsidRPr="000E16CD">
        <w:t xml:space="preserve"> or is placed out-of-State by the court or social service agencies. As another example, children who are preschool age who are not enrolled in a UPK or Pre-K program must have </w:t>
      </w:r>
      <w:r w:rsidRPr="007F0185">
        <w:t>Reason for Beginning Enrollment Code</w:t>
      </w:r>
      <w:r w:rsidRPr="007F0185">
        <w:rPr>
          <w:rFonts w:cs="Arial"/>
          <w:snapToGrid w:val="0"/>
        </w:rPr>
        <w:t xml:space="preserve"> 4034 — </w:t>
      </w:r>
      <w:r w:rsidRPr="007F0185">
        <w:rPr>
          <w:rFonts w:cs="Arial"/>
          <w:i/>
          <w:snapToGrid w:val="0"/>
        </w:rPr>
        <w:t>Preschool-age students enrolled solely for determining eligibility for special education services</w:t>
      </w:r>
      <w:r w:rsidRPr="007F0185">
        <w:t xml:space="preserve"> when they are referred to the CSE or CPSE for determination of eligibility for special education.</w:t>
      </w:r>
    </w:p>
    <w:p w14:paraId="311A68CD" w14:textId="5194F2AD" w:rsidR="00C840FC" w:rsidRDefault="000374AA" w:rsidP="000374AA">
      <w:pPr>
        <w:pStyle w:val="Body"/>
      </w:pPr>
      <w:r w:rsidRPr="007F0185">
        <w:rPr>
          <w:szCs w:val="24"/>
        </w:rPr>
        <w:t>Whenever the CSE responsibility for students with disabilities or s</w:t>
      </w:r>
      <w:r w:rsidRPr="007F0185">
        <w:rPr>
          <w:rFonts w:cs="Arial"/>
          <w:szCs w:val="24"/>
        </w:rPr>
        <w:t xml:space="preserve">tudents referred to the CSE for determination of eligibility for </w:t>
      </w:r>
      <w:r w:rsidR="007802F3">
        <w:rPr>
          <w:rFonts w:cs="Arial"/>
          <w:szCs w:val="24"/>
        </w:rPr>
        <w:t>special education</w:t>
      </w:r>
      <w:r w:rsidRPr="007F0185">
        <w:rPr>
          <w:rFonts w:cs="Arial"/>
          <w:szCs w:val="24"/>
        </w:rPr>
        <w:t xml:space="preserve"> services</w:t>
      </w:r>
      <w:r w:rsidRPr="007F0185">
        <w:rPr>
          <w:szCs w:val="24"/>
        </w:rPr>
        <w:t xml:space="preserve"> is maintained by a school district that is not accountable under ESSA for a student’s State assessment results, two separate enrollment records must be submitted for the same student. The school district with CSE responsibility will submit a Reason for Beginning Enrollment Code 5905, and the school district with accountability responsibility under ESSA will submit </w:t>
      </w:r>
      <w:r w:rsidRPr="007F0185">
        <w:t xml:space="preserve">a Reason for Beginning Enrollment Code 0011 or a school choice enrollment entry type. </w:t>
      </w:r>
      <w:r w:rsidR="00C840FC" w:rsidRPr="007F0185">
        <w:t xml:space="preserve">The district that submits a </w:t>
      </w:r>
      <w:r w:rsidR="00C840FC" w:rsidRPr="007F0185">
        <w:rPr>
          <w:szCs w:val="24"/>
        </w:rPr>
        <w:t>Reason for Beginning Enrollment Code</w:t>
      </w:r>
      <w:r w:rsidR="00C840FC" w:rsidRPr="000E16CD">
        <w:t xml:space="preserve"> 5905 may, but is not required to, report graduation, diploma, type of credential, </w:t>
      </w:r>
      <w:r w:rsidR="00C840FC">
        <w:t>and career pathway</w:t>
      </w:r>
      <w:r w:rsidR="00C840FC" w:rsidRPr="000E16CD">
        <w:t xml:space="preserve"> for these students</w:t>
      </w:r>
      <w:r w:rsidR="00C840FC" w:rsidRPr="007720C0">
        <w:t>; however, these data are only used to calculate accountability and total cohort outcomes for the LEA reporting the 0011 enrollment. The district that submits the 5905 Reason for Beginning Enrollment record should not report any program service record other than the special education program service record.</w:t>
      </w:r>
      <w:r w:rsidR="00C840FC">
        <w:t xml:space="preserve"> </w:t>
      </w:r>
    </w:p>
    <w:p w14:paraId="4FC3F7CB" w14:textId="45CBA8E0" w:rsidR="000374AA" w:rsidRPr="000E16CD" w:rsidRDefault="000374AA" w:rsidP="000374AA">
      <w:pPr>
        <w:pStyle w:val="Body"/>
      </w:pPr>
      <w:r w:rsidRPr="000E16CD">
        <w:rPr>
          <w:b/>
          <w:i/>
        </w:rPr>
        <w:lastRenderedPageBreak/>
        <w:t>Determining Dates of Enrollment</w:t>
      </w:r>
      <w:bookmarkEnd w:id="736"/>
      <w:r w:rsidRPr="000E16CD">
        <w:rPr>
          <w:b/>
          <w:i/>
        </w:rPr>
        <w:t xml:space="preserve">: </w:t>
      </w:r>
      <w:r w:rsidRPr="000E16CD">
        <w:t xml:space="preserve">All students (including students with disabilities) are enrolled year-round unless there is a break in enrollment. Enrollment entry records for students continuing in a district or school must begin on July 1. Enrollment exit records are reported only if the student's enrollment or grade level changes during the academic year.  </w:t>
      </w:r>
    </w:p>
    <w:p w14:paraId="7E905DCE" w14:textId="5297AEE9" w:rsidR="000374AA" w:rsidRPr="000E16CD" w:rsidRDefault="000374AA" w:rsidP="000374AA">
      <w:pPr>
        <w:pStyle w:val="Body"/>
        <w:rPr>
          <w:u w:val="single"/>
        </w:rPr>
      </w:pPr>
      <w:bookmarkStart w:id="737" w:name="_Toc290554814"/>
      <w:r w:rsidRPr="000E16CD">
        <w:rPr>
          <w:b/>
          <w:i/>
        </w:rPr>
        <w:t>Determining Building or Grade</w:t>
      </w:r>
      <w:bookmarkEnd w:id="737"/>
      <w:r w:rsidRPr="000E16CD">
        <w:rPr>
          <w:b/>
          <w:i/>
        </w:rPr>
        <w:t xml:space="preserve"> Enrollment: </w:t>
      </w:r>
      <w:r w:rsidR="00925B69">
        <w:rPr>
          <w:rStyle w:val="normaltextrun"/>
          <w:color w:val="000000"/>
          <w:shd w:val="clear" w:color="auto" w:fill="FFFFFF"/>
        </w:rPr>
        <w:t xml:space="preserve">Reason for Beginning Enrollment Code 0011 is used by LEAs; State agencies that operate educational programs; child-care institutions with affiliated schools that provide educational services pursuant to Article 81; the New York State School for the Blind; and the New York State School for the Deaf when a student enrolls in a building or changes grade (for any grade level except GED). Public school districts must use this code to report the enrollment of any student for whom the districts have full educational responsibility except students who transferred between schools under an ESEA Title I transfer option. </w:t>
      </w:r>
      <w:r w:rsidR="00925B69" w:rsidRPr="00DC1FD2">
        <w:rPr>
          <w:rStyle w:val="normaltextrun"/>
          <w:shd w:val="clear" w:color="auto" w:fill="FFFFFF"/>
        </w:rPr>
        <w:t xml:space="preserve">Enrollment for home schooled students must be reported under certain scenarios; see Home Schooled Student section.  </w:t>
      </w:r>
      <w:r w:rsidR="00925B69" w:rsidRPr="00DC1FD2">
        <w:rPr>
          <w:rStyle w:val="normaltextrun"/>
          <w:color w:val="000000"/>
          <w:shd w:val="clear" w:color="auto" w:fill="FFFFFF"/>
        </w:rPr>
        <w:t>Religious and independent (nonpublic) schools participating in the repository system must</w:t>
      </w:r>
      <w:r w:rsidR="00925B69">
        <w:rPr>
          <w:rStyle w:val="normaltextrun"/>
          <w:color w:val="000000"/>
          <w:shd w:val="clear" w:color="auto" w:fill="FFFFFF"/>
        </w:rPr>
        <w:t xml:space="preserve"> use this code to report students enrolled by parental choice. Reason for Beginning Enrollment Code 5654 is used to report HSE students who end their 0011 enrollment and transfer to an approved AHSEP program. All resident students enrolled in an approved AHSEP program must be reported by the district of residence.</w:t>
      </w:r>
      <w:r w:rsidR="00925B69">
        <w:rPr>
          <w:rStyle w:val="eop"/>
          <w:color w:val="D13438"/>
          <w:shd w:val="clear" w:color="auto" w:fill="FFFFFF"/>
        </w:rPr>
        <w:t> </w:t>
      </w:r>
    </w:p>
    <w:p w14:paraId="16580FE3" w14:textId="395F4F6D" w:rsidR="00987EE4" w:rsidRDefault="00987EE4">
      <w:pPr>
        <w:rPr>
          <w:rFonts w:ascii="Arial" w:hAnsi="Arial" w:cs="Arial"/>
          <w:b/>
        </w:rPr>
      </w:pPr>
      <w:bookmarkStart w:id="738" w:name="_Toc335315444"/>
    </w:p>
    <w:p w14:paraId="036BAA84" w14:textId="31565ADF" w:rsidR="000374AA" w:rsidRPr="000E16CD" w:rsidRDefault="000374AA" w:rsidP="000374AA">
      <w:pPr>
        <w:jc w:val="center"/>
        <w:rPr>
          <w:rFonts w:ascii="Arial" w:hAnsi="Arial" w:cs="Arial"/>
          <w:b/>
        </w:rPr>
      </w:pPr>
      <w:r w:rsidRPr="000E16CD">
        <w:rPr>
          <w:rFonts w:ascii="Arial" w:hAnsi="Arial" w:cs="Arial"/>
          <w:b/>
        </w:rPr>
        <w:t>Reason for Beginning Enrollment</w:t>
      </w:r>
      <w:bookmarkEnd w:id="738"/>
    </w:p>
    <w:tbl>
      <w:tblPr>
        <w:tblStyle w:val="TableGrid"/>
        <w:tblW w:w="10080" w:type="dxa"/>
        <w:tblLayout w:type="fixed"/>
        <w:tblLook w:val="0020" w:firstRow="1" w:lastRow="0" w:firstColumn="0" w:lastColumn="0" w:noHBand="0" w:noVBand="0"/>
      </w:tblPr>
      <w:tblGrid>
        <w:gridCol w:w="900"/>
        <w:gridCol w:w="9180"/>
      </w:tblGrid>
      <w:tr w:rsidR="000374AA" w:rsidRPr="000E16CD" w14:paraId="67A3AA7C" w14:textId="77777777" w:rsidTr="008237CF">
        <w:trPr>
          <w:trHeight w:val="262"/>
          <w:tblHeader/>
        </w:trPr>
        <w:tc>
          <w:tcPr>
            <w:tcW w:w="900" w:type="dxa"/>
            <w:shd w:val="clear" w:color="auto" w:fill="D9D9D9" w:themeFill="background1" w:themeFillShade="D9"/>
          </w:tcPr>
          <w:p w14:paraId="54793509"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9180" w:type="dxa"/>
            <w:shd w:val="clear" w:color="auto" w:fill="D9D9D9" w:themeFill="background1" w:themeFillShade="D9"/>
          </w:tcPr>
          <w:p w14:paraId="48F4851E"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Reason</w:t>
            </w:r>
          </w:p>
        </w:tc>
      </w:tr>
      <w:tr w:rsidR="000374AA" w:rsidRPr="000E16CD" w14:paraId="1CBD5652" w14:textId="77777777" w:rsidTr="00DD1C3D">
        <w:trPr>
          <w:trHeight w:val="262"/>
        </w:trPr>
        <w:tc>
          <w:tcPr>
            <w:tcW w:w="900" w:type="dxa"/>
          </w:tcPr>
          <w:p w14:paraId="0CD0480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0011</w:t>
            </w:r>
          </w:p>
        </w:tc>
        <w:tc>
          <w:tcPr>
            <w:tcW w:w="9180" w:type="dxa"/>
          </w:tcPr>
          <w:p w14:paraId="2D687E2D"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building or grade</w:t>
            </w:r>
          </w:p>
        </w:tc>
      </w:tr>
      <w:tr w:rsidR="00853F46" w:rsidRPr="000E16CD" w14:paraId="07788BFD" w14:textId="77777777" w:rsidTr="00DD1C3D">
        <w:trPr>
          <w:trHeight w:val="262"/>
        </w:trPr>
        <w:tc>
          <w:tcPr>
            <w:tcW w:w="900" w:type="dxa"/>
          </w:tcPr>
          <w:p w14:paraId="6608EFE5" w14:textId="3F0F2189" w:rsidR="00853F46" w:rsidRPr="007F3B5B" w:rsidRDefault="00853F46" w:rsidP="00DD1C3D">
            <w:pPr>
              <w:jc w:val="center"/>
              <w:rPr>
                <w:rFonts w:ascii="Bookman Old Style" w:hAnsi="Bookman Old Style" w:cs="Arial"/>
                <w:snapToGrid w:val="0"/>
                <w:color w:val="000000"/>
                <w:sz w:val="22"/>
                <w:szCs w:val="22"/>
              </w:rPr>
            </w:pPr>
            <w:r w:rsidRPr="007F3B5B">
              <w:rPr>
                <w:rFonts w:ascii="Bookman Old Style" w:hAnsi="Bookman Old Style" w:cs="Arial"/>
                <w:snapToGrid w:val="0"/>
                <w:color w:val="000000"/>
                <w:sz w:val="22"/>
                <w:szCs w:val="22"/>
              </w:rPr>
              <w:t>0021</w:t>
            </w:r>
          </w:p>
        </w:tc>
        <w:tc>
          <w:tcPr>
            <w:tcW w:w="9180" w:type="dxa"/>
          </w:tcPr>
          <w:p w14:paraId="7FE8224B" w14:textId="43491BEB" w:rsidR="00853F46" w:rsidRPr="007F3B5B" w:rsidRDefault="00853F46" w:rsidP="00DD1C3D">
            <w:pPr>
              <w:rPr>
                <w:rFonts w:ascii="Bookman Old Style" w:hAnsi="Bookman Old Style" w:cs="Arial"/>
                <w:snapToGrid w:val="0"/>
                <w:color w:val="000000"/>
                <w:sz w:val="22"/>
                <w:szCs w:val="22"/>
              </w:rPr>
            </w:pPr>
            <w:r w:rsidRPr="007F3B5B">
              <w:rPr>
                <w:rFonts w:ascii="Bookman Old Style" w:hAnsi="Bookman Old Style" w:cs="Arial"/>
                <w:snapToGrid w:val="0"/>
                <w:color w:val="000000"/>
                <w:sz w:val="22"/>
                <w:szCs w:val="22"/>
              </w:rPr>
              <w:t>Over 21 enrollment</w:t>
            </w:r>
          </w:p>
        </w:tc>
      </w:tr>
      <w:tr w:rsidR="000374AA" w:rsidRPr="000E16CD" w14:paraId="5EB8AD3F" w14:textId="77777777" w:rsidTr="00DD1C3D">
        <w:trPr>
          <w:trHeight w:val="262"/>
        </w:trPr>
        <w:tc>
          <w:tcPr>
            <w:tcW w:w="900" w:type="dxa"/>
          </w:tcPr>
          <w:p w14:paraId="26A556B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0022</w:t>
            </w:r>
          </w:p>
        </w:tc>
        <w:tc>
          <w:tcPr>
            <w:tcW w:w="9180" w:type="dxa"/>
          </w:tcPr>
          <w:p w14:paraId="2FFB820B"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Foreign exchange student enrollment in building or grade </w:t>
            </w:r>
          </w:p>
        </w:tc>
      </w:tr>
      <w:tr w:rsidR="000374AA" w:rsidRPr="000E16CD" w14:paraId="0A456ACB" w14:textId="77777777" w:rsidTr="00DD1C3D">
        <w:trPr>
          <w:trHeight w:val="262"/>
        </w:trPr>
        <w:tc>
          <w:tcPr>
            <w:tcW w:w="900" w:type="dxa"/>
          </w:tcPr>
          <w:p w14:paraId="6DDB2E2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0033</w:t>
            </w:r>
          </w:p>
        </w:tc>
        <w:tc>
          <w:tcPr>
            <w:tcW w:w="9180" w:type="dxa"/>
          </w:tcPr>
          <w:p w14:paraId="0C85F645" w14:textId="77777777" w:rsidR="000374AA" w:rsidRPr="000E16CD" w:rsidRDefault="000374AA" w:rsidP="00DD1C3D">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Part-time students pursuing a HS diploma</w:t>
            </w:r>
          </w:p>
        </w:tc>
      </w:tr>
      <w:tr w:rsidR="000374AA" w:rsidRPr="000E16CD" w14:paraId="54B74466" w14:textId="77777777" w:rsidTr="00DD1C3D">
        <w:trPr>
          <w:trHeight w:val="262"/>
        </w:trPr>
        <w:tc>
          <w:tcPr>
            <w:tcW w:w="900" w:type="dxa"/>
          </w:tcPr>
          <w:p w14:paraId="241EAA4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0055</w:t>
            </w:r>
          </w:p>
        </w:tc>
        <w:tc>
          <w:tcPr>
            <w:tcW w:w="9180" w:type="dxa"/>
          </w:tcPr>
          <w:p w14:paraId="4777A9BB" w14:textId="77777777" w:rsidR="000374AA" w:rsidRPr="000E16CD" w:rsidRDefault="000374AA" w:rsidP="00DD1C3D">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Enrolled for instructional reporting only</w:t>
            </w:r>
          </w:p>
        </w:tc>
      </w:tr>
      <w:tr w:rsidR="000374AA" w:rsidRPr="000E16CD" w14:paraId="713AE980" w14:textId="77777777" w:rsidTr="00DD1C3D">
        <w:trPr>
          <w:trHeight w:val="262"/>
        </w:trPr>
        <w:tc>
          <w:tcPr>
            <w:tcW w:w="900" w:type="dxa"/>
          </w:tcPr>
          <w:p w14:paraId="15C7D24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4034</w:t>
            </w:r>
          </w:p>
        </w:tc>
        <w:tc>
          <w:tcPr>
            <w:tcW w:w="9180" w:type="dxa"/>
          </w:tcPr>
          <w:p w14:paraId="2DD9A8E2" w14:textId="77777777" w:rsidR="000374AA" w:rsidRPr="000E16CD" w:rsidRDefault="000374AA" w:rsidP="00DD1C3D">
            <w:pPr>
              <w:rPr>
                <w:rFonts w:ascii="Bookman Old Style" w:hAnsi="Bookman Old Style" w:cs="Arial"/>
                <w:snapToGrid w:val="0"/>
                <w:sz w:val="22"/>
                <w:szCs w:val="22"/>
              </w:rPr>
            </w:pPr>
            <w:r>
              <w:rPr>
                <w:rFonts w:ascii="Bookman Old Style" w:hAnsi="Bookman Old Style" w:cs="Arial"/>
                <w:snapToGrid w:val="0"/>
                <w:sz w:val="22"/>
                <w:szCs w:val="22"/>
              </w:rPr>
              <w:t xml:space="preserve"> </w:t>
            </w:r>
            <w:r w:rsidRPr="000E16CD">
              <w:rPr>
                <w:rFonts w:ascii="Bookman Old Style" w:hAnsi="Bookman Old Style" w:cs="Arial"/>
                <w:snapToGrid w:val="0"/>
                <w:sz w:val="22"/>
                <w:szCs w:val="22"/>
              </w:rPr>
              <w:t>Preschool-age students enrolled solely for determining eligibility for special</w:t>
            </w:r>
          </w:p>
          <w:p w14:paraId="1230B27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sz w:val="22"/>
                <w:szCs w:val="22"/>
              </w:rPr>
              <w:t>education services</w:t>
            </w:r>
          </w:p>
        </w:tc>
      </w:tr>
      <w:tr w:rsidR="000374AA" w:rsidRPr="000E16CD" w14:paraId="2EA2E1CC" w14:textId="77777777" w:rsidTr="00DD1C3D">
        <w:trPr>
          <w:trHeight w:val="262"/>
        </w:trPr>
        <w:tc>
          <w:tcPr>
            <w:tcW w:w="900" w:type="dxa"/>
          </w:tcPr>
          <w:p w14:paraId="7C1CB9C6" w14:textId="77777777" w:rsidR="000374AA" w:rsidRPr="000E16CD" w:rsidRDefault="000374AA" w:rsidP="00DD1C3D">
            <w:pPr>
              <w:jc w:val="center"/>
              <w:rPr>
                <w:rFonts w:ascii="Bookman Old Style" w:hAnsi="Bookman Old Style" w:cs="Arial"/>
                <w:snapToGrid w:val="0"/>
                <w:color w:val="000000"/>
                <w:sz w:val="22"/>
                <w:szCs w:val="22"/>
              </w:rPr>
            </w:pPr>
            <w:bookmarkStart w:id="739" w:name="_Hlk518898088"/>
            <w:r w:rsidRPr="000E16CD">
              <w:rPr>
                <w:rFonts w:ascii="Bookman Old Style" w:hAnsi="Bookman Old Style" w:cs="Arial"/>
                <w:snapToGrid w:val="0"/>
                <w:color w:val="000000"/>
                <w:sz w:val="22"/>
                <w:szCs w:val="22"/>
              </w:rPr>
              <w:t>5544</w:t>
            </w:r>
          </w:p>
        </w:tc>
        <w:tc>
          <w:tcPr>
            <w:tcW w:w="9180" w:type="dxa"/>
          </w:tcPr>
          <w:p w14:paraId="750FDEE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Transferred in under the </w:t>
            </w:r>
            <w:r w:rsidRPr="00E73803">
              <w:rPr>
                <w:rFonts w:ascii="Bookman Old Style" w:hAnsi="Bookman Old Style" w:cs="Arial"/>
                <w:snapToGrid w:val="0"/>
                <w:color w:val="000000"/>
                <w:sz w:val="22"/>
                <w:szCs w:val="22"/>
              </w:rPr>
              <w:t>ESEA</w:t>
            </w:r>
            <w:r w:rsidRPr="000E16CD">
              <w:rPr>
                <w:rFonts w:ascii="Bookman Old Style" w:hAnsi="Bookman Old Style" w:cs="Arial"/>
                <w:snapToGrid w:val="0"/>
                <w:color w:val="000000"/>
                <w:sz w:val="22"/>
                <w:szCs w:val="22"/>
              </w:rPr>
              <w:t xml:space="preserve"> Title I School in Improvement Status</w:t>
            </w:r>
          </w:p>
          <w:p w14:paraId="7CE66AFA" w14:textId="77777777" w:rsidR="000374AA" w:rsidRPr="000E16CD" w:rsidRDefault="000374AA" w:rsidP="00DD1C3D">
            <w:pPr>
              <w:rPr>
                <w:rFonts w:ascii="Bookman Old Style" w:hAnsi="Bookman Old Style" w:cs="Arial"/>
                <w:snapToGrid w:val="0"/>
                <w:color w:val="000000"/>
                <w:sz w:val="22"/>
                <w:szCs w:val="22"/>
              </w:rPr>
            </w:pPr>
          </w:p>
        </w:tc>
      </w:tr>
      <w:tr w:rsidR="000374AA" w:rsidRPr="000E16CD" w14:paraId="09B813C1" w14:textId="77777777" w:rsidTr="00DD1C3D">
        <w:trPr>
          <w:trHeight w:val="262"/>
        </w:trPr>
        <w:tc>
          <w:tcPr>
            <w:tcW w:w="900" w:type="dxa"/>
          </w:tcPr>
          <w:p w14:paraId="39BD1505"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5555</w:t>
            </w:r>
          </w:p>
        </w:tc>
        <w:tc>
          <w:tcPr>
            <w:tcW w:w="9180" w:type="dxa"/>
          </w:tcPr>
          <w:p w14:paraId="25DC265A"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Student enrolled for the purpose of recording a test score (walk-in)</w:t>
            </w:r>
          </w:p>
        </w:tc>
      </w:tr>
      <w:tr w:rsidR="000374AA" w:rsidRPr="000E16CD" w14:paraId="0975CCEF" w14:textId="77777777" w:rsidTr="00DD1C3D">
        <w:trPr>
          <w:trHeight w:val="262"/>
        </w:trPr>
        <w:tc>
          <w:tcPr>
            <w:tcW w:w="900" w:type="dxa"/>
          </w:tcPr>
          <w:p w14:paraId="75DA8A6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5654</w:t>
            </w:r>
          </w:p>
        </w:tc>
        <w:tc>
          <w:tcPr>
            <w:tcW w:w="9180" w:type="dxa"/>
          </w:tcPr>
          <w:p w14:paraId="5BFCB9E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a</w:t>
            </w:r>
            <w:r>
              <w:rPr>
                <w:rFonts w:ascii="Bookman Old Style" w:hAnsi="Bookman Old Style" w:cs="Arial"/>
                <w:snapToGrid w:val="0"/>
                <w:color w:val="000000"/>
                <w:sz w:val="22"/>
                <w:szCs w:val="22"/>
              </w:rPr>
              <w:t>n</w:t>
            </w:r>
            <w:r w:rsidRPr="000E16CD">
              <w:rPr>
                <w:rFonts w:ascii="Bookman Old Style" w:hAnsi="Bookman Old Style" w:cs="Arial"/>
                <w:snapToGrid w:val="0"/>
                <w:color w:val="000000"/>
                <w:sz w:val="22"/>
                <w:szCs w:val="22"/>
              </w:rPr>
              <w:t xml:space="preserve"> AHSEP program*</w:t>
            </w:r>
          </w:p>
        </w:tc>
      </w:tr>
      <w:tr w:rsidR="000374AA" w:rsidRPr="000E16CD" w14:paraId="34CF173B" w14:textId="77777777" w:rsidTr="00DD1C3D">
        <w:trPr>
          <w:trHeight w:val="262"/>
        </w:trPr>
        <w:tc>
          <w:tcPr>
            <w:tcW w:w="900" w:type="dxa"/>
          </w:tcPr>
          <w:p w14:paraId="0743AEC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5905</w:t>
            </w:r>
          </w:p>
        </w:tc>
        <w:tc>
          <w:tcPr>
            <w:tcW w:w="9180" w:type="dxa"/>
          </w:tcPr>
          <w:p w14:paraId="4A9442A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CSE or CPSE responsibility only  </w:t>
            </w:r>
          </w:p>
        </w:tc>
      </w:tr>
      <w:tr w:rsidR="000374AA" w:rsidRPr="000E16CD" w14:paraId="571E593B" w14:textId="77777777" w:rsidTr="00DD1C3D">
        <w:trPr>
          <w:trHeight w:val="262"/>
        </w:trPr>
        <w:tc>
          <w:tcPr>
            <w:tcW w:w="900" w:type="dxa"/>
          </w:tcPr>
          <w:p w14:paraId="07BAFC3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7000</w:t>
            </w:r>
          </w:p>
        </w:tc>
        <w:tc>
          <w:tcPr>
            <w:tcW w:w="9180" w:type="dxa"/>
          </w:tcPr>
          <w:p w14:paraId="2B6B86C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napToGrid w:val="0"/>
                <w:color w:val="000000"/>
                <w:sz w:val="22"/>
                <w:szCs w:val="22"/>
              </w:rPr>
              <w:t xml:space="preserve"> Transferred in under the </w:t>
            </w:r>
            <w:r w:rsidRPr="00E73803">
              <w:rPr>
                <w:rFonts w:ascii="Bookman Old Style" w:hAnsi="Bookman Old Style" w:cs="Arial"/>
                <w:snapToGrid w:val="0"/>
                <w:color w:val="000000"/>
                <w:sz w:val="22"/>
                <w:szCs w:val="22"/>
              </w:rPr>
              <w:t>ESEA</w:t>
            </w:r>
            <w:r w:rsidRPr="000E16CD">
              <w:rPr>
                <w:rFonts w:ascii="Bookman Old Style" w:hAnsi="Bookman Old Style" w:cs="Arial"/>
                <w:snapToGrid w:val="0"/>
                <w:color w:val="000000"/>
                <w:sz w:val="22"/>
                <w:szCs w:val="22"/>
              </w:rPr>
              <w:t xml:space="preserve"> Persistently Dangerous School</w:t>
            </w:r>
          </w:p>
        </w:tc>
      </w:tr>
      <w:tr w:rsidR="000374AA" w:rsidRPr="000E16CD" w14:paraId="7AA1CBD4" w14:textId="77777777" w:rsidTr="00DD1C3D">
        <w:trPr>
          <w:trHeight w:val="262"/>
        </w:trPr>
        <w:tc>
          <w:tcPr>
            <w:tcW w:w="900" w:type="dxa"/>
          </w:tcPr>
          <w:p w14:paraId="42521D93" w14:textId="77777777" w:rsidR="000374AA" w:rsidRPr="00B77072" w:rsidRDefault="000374AA" w:rsidP="00DD1C3D">
            <w:pPr>
              <w:jc w:val="center"/>
              <w:rPr>
                <w:rFonts w:ascii="Bookman Old Style" w:hAnsi="Bookman Old Style" w:cs="Arial"/>
                <w:snapToGrid w:val="0"/>
                <w:color w:val="000000"/>
                <w:sz w:val="22"/>
                <w:szCs w:val="22"/>
              </w:rPr>
            </w:pPr>
            <w:r w:rsidRPr="00B77072">
              <w:rPr>
                <w:rFonts w:ascii="Bookman Old Style" w:hAnsi="Bookman Old Style" w:cs="Arial"/>
                <w:snapToGrid w:val="0"/>
                <w:color w:val="000000"/>
                <w:sz w:val="22"/>
                <w:szCs w:val="22"/>
              </w:rPr>
              <w:t>7011</w:t>
            </w:r>
          </w:p>
        </w:tc>
        <w:tc>
          <w:tcPr>
            <w:tcW w:w="9180" w:type="dxa"/>
          </w:tcPr>
          <w:p w14:paraId="634574E1" w14:textId="77777777" w:rsidR="000374AA" w:rsidRPr="00B77072" w:rsidRDefault="000374AA" w:rsidP="00DD1C3D">
            <w:pPr>
              <w:rPr>
                <w:rFonts w:ascii="Bookman Old Style" w:hAnsi="Bookman Old Style" w:cs="Arial"/>
                <w:sz w:val="22"/>
                <w:szCs w:val="22"/>
              </w:rPr>
            </w:pPr>
            <w:r w:rsidRPr="00B77072">
              <w:rPr>
                <w:rFonts w:ascii="Bookman Old Style" w:hAnsi="Bookman Old Style" w:cs="Arial"/>
                <w:snapToGrid w:val="0"/>
                <w:color w:val="000000"/>
                <w:sz w:val="22"/>
                <w:szCs w:val="22"/>
              </w:rPr>
              <w:t xml:space="preserve"> Transferred in under the ESEA Victim of Serious Violent Incident</w:t>
            </w:r>
          </w:p>
        </w:tc>
      </w:tr>
      <w:tr w:rsidR="001C5A6A" w:rsidRPr="000E16CD" w14:paraId="75AF7197" w14:textId="77777777" w:rsidTr="00DD1C3D">
        <w:trPr>
          <w:trHeight w:val="262"/>
        </w:trPr>
        <w:tc>
          <w:tcPr>
            <w:tcW w:w="900" w:type="dxa"/>
          </w:tcPr>
          <w:p w14:paraId="15F17E48" w14:textId="77EA65EC" w:rsidR="001C5A6A" w:rsidRPr="00D82BFE" w:rsidRDefault="001C5A6A" w:rsidP="00DD1C3D">
            <w:pPr>
              <w:jc w:val="center"/>
              <w:rPr>
                <w:rFonts w:ascii="Bookman Old Style" w:hAnsi="Bookman Old Style" w:cs="Arial"/>
                <w:snapToGrid w:val="0"/>
                <w:color w:val="000000"/>
                <w:sz w:val="22"/>
                <w:szCs w:val="22"/>
              </w:rPr>
            </w:pPr>
            <w:r w:rsidRPr="00D82BFE">
              <w:rPr>
                <w:rFonts w:ascii="Bookman Old Style" w:hAnsi="Bookman Old Style" w:cs="Arial"/>
                <w:snapToGrid w:val="0"/>
                <w:color w:val="000000"/>
                <w:sz w:val="22"/>
                <w:szCs w:val="22"/>
              </w:rPr>
              <w:t>8250</w:t>
            </w:r>
          </w:p>
        </w:tc>
        <w:tc>
          <w:tcPr>
            <w:tcW w:w="9180" w:type="dxa"/>
          </w:tcPr>
          <w:p w14:paraId="6C86426E" w14:textId="1EC56B84" w:rsidR="001C5A6A" w:rsidRPr="00D82BFE" w:rsidRDefault="001C5A6A" w:rsidP="00DD1C3D">
            <w:pPr>
              <w:rPr>
                <w:rFonts w:ascii="Bookman Old Style" w:hAnsi="Bookman Old Style" w:cs="Arial"/>
                <w:snapToGrid w:val="0"/>
                <w:color w:val="000000"/>
                <w:sz w:val="22"/>
                <w:szCs w:val="22"/>
              </w:rPr>
            </w:pPr>
            <w:r w:rsidRPr="00D82BFE">
              <w:rPr>
                <w:rFonts w:ascii="Bookman Old Style" w:hAnsi="Bookman Old Style" w:cs="Arial"/>
                <w:snapToGrid w:val="0"/>
                <w:color w:val="000000"/>
                <w:sz w:val="22"/>
                <w:szCs w:val="22"/>
              </w:rPr>
              <w:t>HSE outcome reporting only</w:t>
            </w:r>
          </w:p>
        </w:tc>
      </w:tr>
      <w:tr w:rsidR="000374AA" w:rsidRPr="000E16CD" w14:paraId="7DB95394" w14:textId="77777777" w:rsidTr="00DD1C3D">
        <w:trPr>
          <w:trHeight w:val="262"/>
        </w:trPr>
        <w:tc>
          <w:tcPr>
            <w:tcW w:w="900" w:type="dxa"/>
          </w:tcPr>
          <w:p w14:paraId="2C157A0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8294</w:t>
            </w:r>
          </w:p>
        </w:tc>
        <w:tc>
          <w:tcPr>
            <w:tcW w:w="9180" w:type="dxa"/>
          </w:tcPr>
          <w:p w14:paraId="4EF73BAE" w14:textId="2E886EE6" w:rsidR="000374AA" w:rsidRPr="00DC1FD2" w:rsidRDefault="00EA4789" w:rsidP="00DD1C3D">
            <w:pPr>
              <w:rPr>
                <w:rFonts w:ascii="Bookman Old Style" w:hAnsi="Bookman Old Style" w:cs="Arial"/>
                <w:snapToGrid w:val="0"/>
                <w:color w:val="000000"/>
                <w:sz w:val="22"/>
                <w:szCs w:val="22"/>
              </w:rPr>
            </w:pPr>
            <w:r w:rsidRPr="00DC1FD2">
              <w:rPr>
                <w:rFonts w:ascii="Bookman Old Style" w:hAnsi="Bookman Old Style" w:cs="Arial"/>
                <w:snapToGrid w:val="0"/>
                <w:color w:val="000000"/>
                <w:sz w:val="22"/>
                <w:szCs w:val="22"/>
              </w:rPr>
              <w:t>Census only</w:t>
            </w:r>
          </w:p>
        </w:tc>
      </w:tr>
      <w:tr w:rsidR="00EA4789" w:rsidRPr="000E16CD" w14:paraId="085FC3C6" w14:textId="77777777" w:rsidTr="00DD1C3D">
        <w:trPr>
          <w:trHeight w:val="262"/>
        </w:trPr>
        <w:tc>
          <w:tcPr>
            <w:tcW w:w="900" w:type="dxa"/>
          </w:tcPr>
          <w:p w14:paraId="40A93341" w14:textId="613814A2" w:rsidR="00EA4789" w:rsidRPr="000E16CD" w:rsidRDefault="00FE3927" w:rsidP="00DD1C3D">
            <w:pPr>
              <w:jc w:val="cente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8300</w:t>
            </w:r>
          </w:p>
        </w:tc>
        <w:tc>
          <w:tcPr>
            <w:tcW w:w="9180" w:type="dxa"/>
          </w:tcPr>
          <w:p w14:paraId="362018AF" w14:textId="22FCAED9" w:rsidR="00EA4789" w:rsidRPr="00DC1FD2" w:rsidRDefault="00947E3A" w:rsidP="00DD1C3D">
            <w:pPr>
              <w:rPr>
                <w:rFonts w:ascii="Bookman Old Style" w:hAnsi="Bookman Old Style" w:cs="Arial"/>
                <w:snapToGrid w:val="0"/>
                <w:color w:val="000000"/>
                <w:sz w:val="22"/>
                <w:szCs w:val="22"/>
              </w:rPr>
            </w:pPr>
            <w:r w:rsidRPr="00DC1FD2">
              <w:rPr>
                <w:rFonts w:ascii="Bookman Old Style" w:hAnsi="Bookman Old Style" w:cs="Arial"/>
                <w:snapToGrid w:val="0"/>
                <w:color w:val="000000"/>
                <w:sz w:val="22"/>
                <w:szCs w:val="22"/>
              </w:rPr>
              <w:t>Compulsory age student, not attending, no documentation</w:t>
            </w:r>
          </w:p>
        </w:tc>
      </w:tr>
    </w:tbl>
    <w:bookmarkEnd w:id="739"/>
    <w:p w14:paraId="49C85F02" w14:textId="6526268E" w:rsidR="000374AA" w:rsidRPr="00FF5567" w:rsidRDefault="000374AA" w:rsidP="000374AA">
      <w:pPr>
        <w:pStyle w:val="Body"/>
        <w:spacing w:before="0"/>
        <w:ind w:firstLine="0"/>
        <w:rPr>
          <w:sz w:val="20"/>
        </w:rPr>
      </w:pPr>
      <w:r w:rsidRPr="000E16CD">
        <w:rPr>
          <w:sz w:val="22"/>
          <w:szCs w:val="22"/>
        </w:rPr>
        <w:t>*</w:t>
      </w:r>
      <w:r w:rsidRPr="00FF5567">
        <w:rPr>
          <w:sz w:val="20"/>
        </w:rPr>
        <w:t xml:space="preserve">See </w:t>
      </w:r>
      <w:hyperlink r:id="rId131" w:history="1">
        <w:r w:rsidR="00733C7E">
          <w:rPr>
            <w:rStyle w:val="Hyperlink"/>
            <w:rFonts w:cs="Arial"/>
            <w:sz w:val="20"/>
          </w:rPr>
          <w:t>list of approved AHSEP programs</w:t>
        </w:r>
      </w:hyperlink>
      <w:r w:rsidRPr="00FF5567">
        <w:rPr>
          <w:sz w:val="20"/>
        </w:rPr>
        <w:t>.</w:t>
      </w:r>
    </w:p>
    <w:p w14:paraId="109CE6D6" w14:textId="4C782429" w:rsidR="00853F46" w:rsidRDefault="00853F46" w:rsidP="009623D1">
      <w:pPr>
        <w:pStyle w:val="Body"/>
        <w:ind w:firstLine="0"/>
      </w:pPr>
      <w:r w:rsidRPr="000E16CD">
        <w:rPr>
          <w:b/>
          <w:bCs/>
          <w:i/>
          <w:iCs/>
        </w:rPr>
        <w:t>Code 0011 — Enrollment in building or grade:</w:t>
      </w:r>
      <w:r w:rsidRPr="000E16CD">
        <w:rPr>
          <w:b/>
        </w:rPr>
        <w:t xml:space="preserve"> </w:t>
      </w:r>
      <w:r w:rsidRPr="000E16CD">
        <w:t xml:space="preserve">This code is used by public schools, </w:t>
      </w:r>
      <w:r>
        <w:t>religious and independent (nonpublic)</w:t>
      </w:r>
      <w:r w:rsidRPr="000E16CD">
        <w:t xml:space="preserve"> schools, charter schools, child-care institutions with affiliated schools, State agencies with educational programs, the New York State School for the Blind, and the New York State School for the Deaf when a student enrolls in a building or grade (for any grade level except </w:t>
      </w:r>
      <w:r w:rsidRPr="003E69EC">
        <w:t>GED)</w:t>
      </w:r>
      <w:r w:rsidRPr="003465EE">
        <w:t>.</w:t>
      </w:r>
      <w:r w:rsidRPr="000E16CD">
        <w:t xml:space="preserve"> Use this code to report enrollment of any student for whom the school/district has accountability responsibility under the State accountability system when the student did not transfer in under </w:t>
      </w:r>
      <w:r w:rsidRPr="004771DE">
        <w:t>an ESEA Title</w:t>
      </w:r>
      <w:r w:rsidRPr="000E16CD">
        <w:t xml:space="preserve"> I transfer option. Also use this code to report </w:t>
      </w:r>
      <w:r w:rsidRPr="000E16CD">
        <w:lastRenderedPageBreak/>
        <w:t xml:space="preserve">students enrolled by parental choice in a </w:t>
      </w:r>
      <w:r>
        <w:t>religious and independent (nonpublic)</w:t>
      </w:r>
      <w:r w:rsidRPr="000E16CD">
        <w:t xml:space="preserve"> school that is participating in SIRS.</w:t>
      </w:r>
    </w:p>
    <w:p w14:paraId="15150E5D" w14:textId="6FC7C39D" w:rsidR="00853F46" w:rsidRPr="00A25BA3" w:rsidRDefault="00853F46" w:rsidP="009623D1">
      <w:pPr>
        <w:pStyle w:val="Body"/>
        <w:ind w:firstLine="0"/>
      </w:pPr>
      <w:r w:rsidRPr="00A25BA3">
        <w:rPr>
          <w:b/>
          <w:bCs/>
          <w:i/>
          <w:iCs/>
        </w:rPr>
        <w:t>Code 0021 — Over 21 enrollment:</w:t>
      </w:r>
      <w:r w:rsidRPr="00A25BA3">
        <w:rPr>
          <w:b/>
        </w:rPr>
        <w:t xml:space="preserve"> </w:t>
      </w:r>
      <w:r w:rsidRPr="00A25BA3">
        <w:t xml:space="preserve">This code should be used to report any student who turned 21 in the previous school year and who is returning to school for either compensatory or recovery educational services. </w:t>
      </w:r>
      <w:r w:rsidR="00DB1D4D" w:rsidRPr="00A25BA3">
        <w:t>This code can be reported by any LEA providing instruction to this population of students and should be the only entry enrollment used for these students.</w:t>
      </w:r>
      <w:r w:rsidRPr="00A25BA3">
        <w:t xml:space="preserve"> </w:t>
      </w:r>
    </w:p>
    <w:p w14:paraId="20C0A8D0" w14:textId="7DBA4630" w:rsidR="000374AA" w:rsidRPr="000E16CD" w:rsidRDefault="000374AA" w:rsidP="009623D1">
      <w:pPr>
        <w:pStyle w:val="Body"/>
        <w:ind w:firstLine="0"/>
        <w:rPr>
          <w:snapToGrid w:val="0"/>
        </w:rPr>
      </w:pPr>
      <w:r w:rsidRPr="00A25BA3">
        <w:rPr>
          <w:b/>
          <w:i/>
          <w:snapToGrid w:val="0"/>
        </w:rPr>
        <w:t>Code 0022 — Foreign exchange student enrollment</w:t>
      </w:r>
      <w:r w:rsidRPr="000E16CD">
        <w:rPr>
          <w:b/>
          <w:i/>
          <w:snapToGrid w:val="0"/>
        </w:rPr>
        <w:t xml:space="preserve"> in building or grade: </w:t>
      </w:r>
      <w:r w:rsidRPr="000E16CD">
        <w:rPr>
          <w:snapToGrid w:val="0"/>
        </w:rPr>
        <w:t>This code is only used when a foreign exchange student enrolls in a building or grade.</w:t>
      </w:r>
    </w:p>
    <w:p w14:paraId="1A190982" w14:textId="77777777" w:rsidR="000374AA" w:rsidRPr="000E16CD" w:rsidRDefault="000374AA" w:rsidP="009623D1">
      <w:pPr>
        <w:pStyle w:val="Body"/>
        <w:ind w:firstLine="0"/>
        <w:rPr>
          <w:rFonts w:cs="Arial"/>
          <w:snapToGrid w:val="0"/>
          <w:szCs w:val="24"/>
        </w:rPr>
      </w:pPr>
      <w:r w:rsidRPr="000E16CD">
        <w:rPr>
          <w:rFonts w:cs="Arial"/>
          <w:b/>
          <w:i/>
          <w:szCs w:val="24"/>
        </w:rPr>
        <w:t>Code 0033 — Part-time students pursuing a HS diploma:</w:t>
      </w:r>
      <w:r w:rsidRPr="000E16CD">
        <w:rPr>
          <w:rFonts w:cs="Arial"/>
          <w:szCs w:val="24"/>
        </w:rPr>
        <w:t xml:space="preserve"> </w:t>
      </w:r>
      <w:r w:rsidRPr="000E16CD">
        <w:rPr>
          <w:rFonts w:cs="Arial"/>
        </w:rPr>
        <w:t>This code is used when a</w:t>
      </w:r>
      <w:r w:rsidRPr="000E16CD">
        <w:rPr>
          <w:rFonts w:cs="Arial"/>
          <w:color w:val="000000"/>
        </w:rPr>
        <w:t xml:space="preserve"> part-</w:t>
      </w:r>
      <w:r w:rsidRPr="000E16CD">
        <w:rPr>
          <w:rFonts w:cs="Arial"/>
          <w:color w:val="000000"/>
          <w:szCs w:val="24"/>
        </w:rPr>
        <w:t>time student is enrolled in a school for instructio</w:t>
      </w:r>
      <w:r w:rsidRPr="000E16CD">
        <w:rPr>
          <w:rFonts w:cs="Arial"/>
          <w:color w:val="000000"/>
        </w:rPr>
        <w:t>n in accordance with Education L</w:t>
      </w:r>
      <w:r w:rsidRPr="000E16CD">
        <w:rPr>
          <w:rFonts w:cs="Arial"/>
          <w:color w:val="000000"/>
          <w:szCs w:val="24"/>
        </w:rPr>
        <w:t>aws 3204 and 3206 for not less than 4 hours per week and not more than 8 hours per week. Use this code only if the student is not on the day register of any school. Students who were enrolled with a 0011 and will be ending their enrollment to pursue a high school diploma on a part-time basis and will be reported with a 0033 must have their 0011enrollment record ended with an appropriate dropout code such as 340 — Left school: first-time dropout.</w:t>
      </w:r>
    </w:p>
    <w:p w14:paraId="4A2B2307" w14:textId="77777777" w:rsidR="007575C8" w:rsidRDefault="007575C8" w:rsidP="009623D1">
      <w:pPr>
        <w:pStyle w:val="Body"/>
        <w:ind w:firstLine="0"/>
      </w:pPr>
      <w:r w:rsidRPr="000E16CD">
        <w:rPr>
          <w:b/>
          <w:i/>
          <w:snapToGrid w:val="0"/>
        </w:rPr>
        <w:t>Code 0055 —</w:t>
      </w:r>
      <w:r w:rsidRPr="000E16CD">
        <w:rPr>
          <w:i/>
        </w:rPr>
        <w:t xml:space="preserve"> </w:t>
      </w:r>
      <w:r w:rsidRPr="000E16CD">
        <w:rPr>
          <w:b/>
          <w:i/>
        </w:rPr>
        <w:t>Enrolled for instructional reporting only:</w:t>
      </w:r>
      <w:r w:rsidRPr="000E16CD">
        <w:rPr>
          <w:i/>
        </w:rPr>
        <w:t xml:space="preserve"> </w:t>
      </w:r>
      <w:r w:rsidRPr="000E16CD">
        <w:t>This code is used when the reporting entity does not have school/district accountability or CSE responsibility for the student (i.e., BOCES).</w:t>
      </w:r>
    </w:p>
    <w:p w14:paraId="3E6F6B1E" w14:textId="36BEEC8F" w:rsidR="00B90CC0" w:rsidRPr="000E16CD" w:rsidRDefault="001A2897" w:rsidP="00B90CC0">
      <w:pPr>
        <w:pStyle w:val="Body"/>
        <w:ind w:firstLine="0"/>
        <w:rPr>
          <w:rFonts w:cs="Arial"/>
        </w:rPr>
      </w:pPr>
      <w:r w:rsidRPr="000E16CD">
        <w:rPr>
          <w:rFonts w:cs="Arial"/>
          <w:b/>
          <w:i/>
          <w:snapToGrid w:val="0"/>
        </w:rPr>
        <w:t>Code 4034 — Preschool-age students enrolled solely for determining eligibility for special education services:</w:t>
      </w:r>
      <w:r w:rsidRPr="000E16CD">
        <w:rPr>
          <w:rFonts w:cs="Arial"/>
          <w:snapToGrid w:val="0"/>
        </w:rPr>
        <w:t xml:space="preserve"> This code is used for preschool-age students </w:t>
      </w:r>
      <w:r w:rsidRPr="000E16CD">
        <w:t xml:space="preserve">who are referred to the CPSE or CSE for an initial evaluation to determine eligibility for </w:t>
      </w:r>
      <w:r>
        <w:t>special education</w:t>
      </w:r>
      <w:r w:rsidRPr="000E16CD">
        <w:t xml:space="preserve"> services. </w:t>
      </w:r>
      <w:r w:rsidRPr="000E16CD">
        <w:rPr>
          <w:rFonts w:cs="Arial"/>
          <w:snapToGrid w:val="0"/>
        </w:rPr>
        <w:t xml:space="preserve">Students with this </w:t>
      </w:r>
      <w:r w:rsidRPr="007F0185">
        <w:rPr>
          <w:rFonts w:cs="Arial"/>
          <w:snapToGrid w:val="0"/>
        </w:rPr>
        <w:t>Reason for Beginning Enrollment Code can only have a Reason for Ending Enrollment Code</w:t>
      </w:r>
      <w:r w:rsidRPr="000E16CD">
        <w:rPr>
          <w:rFonts w:cs="Arial"/>
          <w:snapToGrid w:val="0"/>
        </w:rPr>
        <w:t xml:space="preserve"> 140 — </w:t>
      </w:r>
      <w:r w:rsidRPr="000E16CD">
        <w:rPr>
          <w:rFonts w:cs="Arial"/>
          <w:i/>
          <w:snapToGrid w:val="0"/>
        </w:rPr>
        <w:t>Special education eligibility status determined, or determination process stopped for any reason</w:t>
      </w:r>
      <w:r w:rsidRPr="00C91016">
        <w:rPr>
          <w:rFonts w:cs="Arial"/>
          <w:snapToGrid w:val="0"/>
        </w:rPr>
        <w:t xml:space="preserve">. </w:t>
      </w:r>
      <w:r w:rsidR="00B90CC0" w:rsidRPr="00C91016">
        <w:rPr>
          <w:rFonts w:cs="Arial"/>
          <w:snapToGrid w:val="0"/>
        </w:rPr>
        <w:t>This code is required to be submitted by all s</w:t>
      </w:r>
      <w:r w:rsidR="00B90CC0" w:rsidRPr="00C91016">
        <w:rPr>
          <w:rFonts w:cs="Arial"/>
        </w:rPr>
        <w:t xml:space="preserve">chool districts. If </w:t>
      </w:r>
      <w:r w:rsidR="00DB2F7A" w:rsidRPr="00C91016">
        <w:rPr>
          <w:rFonts w:cs="Arial"/>
        </w:rPr>
        <w:t xml:space="preserve">a </w:t>
      </w:r>
      <w:r w:rsidR="00B90CC0" w:rsidRPr="00C91016">
        <w:rPr>
          <w:rFonts w:cs="Arial"/>
        </w:rPr>
        <w:t>district has a student with a new referral who has already had a referral, this code may be submitted again in the same or a subsequent year.</w:t>
      </w:r>
    </w:p>
    <w:p w14:paraId="1F87AC12" w14:textId="64EA2831" w:rsidR="000374AA" w:rsidRPr="000E16CD" w:rsidRDefault="000374AA" w:rsidP="009623D1">
      <w:pPr>
        <w:pStyle w:val="Body"/>
        <w:ind w:firstLine="0"/>
      </w:pPr>
      <w:r w:rsidRPr="000E16CD">
        <w:rPr>
          <w:b/>
          <w:i/>
          <w:iCs/>
        </w:rPr>
        <w:t xml:space="preserve">Code 5544 — </w:t>
      </w:r>
      <w:r w:rsidRPr="000E16CD">
        <w:rPr>
          <w:b/>
          <w:bCs/>
          <w:i/>
          <w:iCs/>
        </w:rPr>
        <w:t xml:space="preserve">Transferred in under the </w:t>
      </w:r>
      <w:r>
        <w:rPr>
          <w:b/>
          <w:bCs/>
          <w:i/>
          <w:iCs/>
        </w:rPr>
        <w:t>ESEA</w:t>
      </w:r>
      <w:r w:rsidRPr="000E16CD">
        <w:rPr>
          <w:b/>
          <w:bCs/>
          <w:i/>
          <w:iCs/>
        </w:rPr>
        <w:t xml:space="preserve"> Title I School in Improvement Status</w:t>
      </w:r>
      <w:r w:rsidRPr="000E16CD">
        <w:rPr>
          <w:b/>
          <w:i/>
          <w:iCs/>
        </w:rPr>
        <w:t>:</w:t>
      </w:r>
      <w:r w:rsidRPr="000E16CD">
        <w:rPr>
          <w:b/>
          <w:iCs/>
        </w:rPr>
        <w:t xml:space="preserve"> </w:t>
      </w:r>
      <w:r w:rsidRPr="000E16CD">
        <w:rPr>
          <w:iCs/>
        </w:rPr>
        <w:t>This code is used when a student transfers into a school under the public</w:t>
      </w:r>
      <w:r>
        <w:rPr>
          <w:iCs/>
        </w:rPr>
        <w:t xml:space="preserve"> </w:t>
      </w:r>
      <w:r w:rsidRPr="000E16CD">
        <w:rPr>
          <w:iCs/>
        </w:rPr>
        <w:t>school choice option for students in Title I schools in improvement status. If the student remains in this school because he or she continues to choose this option, use this enrollment code for the student. If the student’s residence changes such that this school becomes the student’s school of location, continue using Code 5544 for the remainder of the school year. For subsequent school years, discontinue using Code 5544 and use the most appropriate enrollment code for the student (i.e., 0011, etc.).</w:t>
      </w:r>
    </w:p>
    <w:p w14:paraId="32E0F19A" w14:textId="0A8FD24C" w:rsidR="000374AA" w:rsidRPr="00340148" w:rsidRDefault="000374AA" w:rsidP="009623D1">
      <w:pPr>
        <w:pStyle w:val="Body"/>
        <w:ind w:firstLine="0"/>
      </w:pPr>
      <w:r w:rsidRPr="00340148">
        <w:rPr>
          <w:b/>
          <w:i/>
          <w:snapToGrid w:val="0"/>
        </w:rPr>
        <w:t>Code 5555 — Student enrolled for the purpose of recording a test score (walk-in):</w:t>
      </w:r>
      <w:r w:rsidRPr="00340148">
        <w:rPr>
          <w:snapToGrid w:val="0"/>
        </w:rPr>
        <w:t xml:space="preserve">  This code is only used when a student enrolls for the sole purpose of taking an assessment and recording a test score. This Reason for Beginning Enrollment Code requires an </w:t>
      </w:r>
      <w:r w:rsidRPr="00340148">
        <w:rPr>
          <w:bCs/>
        </w:rPr>
        <w:t>Enrollment Exit Date and a Reason for Ending Enrollment Code</w:t>
      </w:r>
      <w:r w:rsidRPr="00340148">
        <w:rPr>
          <w:snapToGrid w:val="0"/>
        </w:rPr>
        <w:t xml:space="preserve">. </w:t>
      </w:r>
      <w:r w:rsidRPr="00340148">
        <w:t>This code must not be used for home</w:t>
      </w:r>
      <w:r w:rsidR="007177C9">
        <w:t xml:space="preserve"> </w:t>
      </w:r>
      <w:r w:rsidRPr="00340148">
        <w:t>school</w:t>
      </w:r>
      <w:r w:rsidR="007177C9">
        <w:t>ing</w:t>
      </w:r>
      <w:r w:rsidRPr="00340148">
        <w:t xml:space="preserve"> or parentally placed non-participating </w:t>
      </w:r>
      <w:r w:rsidR="0017753A">
        <w:t>r</w:t>
      </w:r>
      <w:r w:rsidR="00E36AAE">
        <w:t xml:space="preserve">eligious </w:t>
      </w:r>
      <w:r w:rsidR="0017753A">
        <w:t>or</w:t>
      </w:r>
      <w:r w:rsidR="00E36AAE">
        <w:t xml:space="preserve"> independent</w:t>
      </w:r>
      <w:r w:rsidR="00877F92">
        <w:t xml:space="preserve"> (nonpublic)</w:t>
      </w:r>
      <w:r w:rsidRPr="00340148">
        <w:t xml:space="preserve"> school students.</w:t>
      </w:r>
    </w:p>
    <w:p w14:paraId="7AA16A39" w14:textId="77777777" w:rsidR="000374AA" w:rsidRPr="000E16CD" w:rsidRDefault="000374AA" w:rsidP="009623D1">
      <w:pPr>
        <w:pStyle w:val="Body"/>
        <w:ind w:firstLine="0"/>
      </w:pPr>
      <w:r w:rsidRPr="008C6991">
        <w:rPr>
          <w:b/>
          <w:i/>
        </w:rPr>
        <w:lastRenderedPageBreak/>
        <w:t>Code 5654 — Enrollment in an AHSEP program:</w:t>
      </w:r>
      <w:r w:rsidRPr="008C6991">
        <w:rPr>
          <w:b/>
        </w:rPr>
        <w:t xml:space="preserve"> </w:t>
      </w:r>
      <w:r w:rsidRPr="000E16CD">
        <w:t xml:space="preserve">This code is used when a student enrolls in an approved Alternative High School Equivalency Preparation (AHSEP) program as defined in Commissioner’s Regulations, Part 100.7(h), whether or not that program is provided in the school the student was attending before he or she transferred. Documentation must include a written statement, indicating the date of enrollment and the name and location of the program service provider. </w:t>
      </w:r>
    </w:p>
    <w:p w14:paraId="7F90A16A" w14:textId="013D9E6B" w:rsidR="007575C8" w:rsidRDefault="007575C8" w:rsidP="009623D1">
      <w:pPr>
        <w:pStyle w:val="Body"/>
        <w:ind w:firstLine="0"/>
        <w:rPr>
          <w:snapToGrid w:val="0"/>
          <w:color w:val="000000"/>
        </w:rPr>
      </w:pPr>
      <w:r w:rsidRPr="000E16CD">
        <w:rPr>
          <w:b/>
          <w:i/>
          <w:snapToGrid w:val="0"/>
          <w:color w:val="000000"/>
        </w:rPr>
        <w:t xml:space="preserve">Code 5905 —CSE or CPSE responsibility only: </w:t>
      </w:r>
      <w:r w:rsidRPr="000E16CD">
        <w:rPr>
          <w:snapToGrid w:val="0"/>
          <w:color w:val="000000"/>
        </w:rPr>
        <w:t xml:space="preserve">This code is used only by school districts to report students who have been classified as students with disabilities or have been referred to the Committee on Special Education (CSE) for determination of eligibility for </w:t>
      </w:r>
      <w:r>
        <w:rPr>
          <w:snapToGrid w:val="0"/>
          <w:color w:val="000000"/>
        </w:rPr>
        <w:t>special education</w:t>
      </w:r>
      <w:r w:rsidRPr="000E16CD">
        <w:rPr>
          <w:snapToGrid w:val="0"/>
          <w:color w:val="000000"/>
        </w:rPr>
        <w:t xml:space="preserve"> services. This includes students placed by parental choice in a </w:t>
      </w:r>
      <w:r>
        <w:rPr>
          <w:snapToGrid w:val="0"/>
          <w:color w:val="000000"/>
        </w:rPr>
        <w:t>religious or independent (nonpublic)</w:t>
      </w:r>
      <w:r w:rsidRPr="000E16CD">
        <w:rPr>
          <w:snapToGrid w:val="0"/>
          <w:color w:val="000000"/>
        </w:rPr>
        <w:t xml:space="preserve"> elementary, middle</w:t>
      </w:r>
      <w:r>
        <w:rPr>
          <w:snapToGrid w:val="0"/>
          <w:color w:val="000000"/>
        </w:rPr>
        <w:t>,</w:t>
      </w:r>
      <w:r w:rsidRPr="000E16CD">
        <w:rPr>
          <w:snapToGrid w:val="0"/>
          <w:color w:val="000000"/>
        </w:rPr>
        <w:t xml:space="preserve"> or secondary school</w:t>
      </w:r>
      <w:r>
        <w:rPr>
          <w:snapToGrid w:val="0"/>
          <w:color w:val="000000"/>
        </w:rPr>
        <w:t>;</w:t>
      </w:r>
      <w:r w:rsidRPr="000E16CD">
        <w:rPr>
          <w:snapToGrid w:val="0"/>
          <w:color w:val="000000"/>
        </w:rPr>
        <w:t xml:space="preserve"> a charter school</w:t>
      </w:r>
      <w:r>
        <w:rPr>
          <w:snapToGrid w:val="0"/>
          <w:color w:val="000000"/>
        </w:rPr>
        <w:t>;</w:t>
      </w:r>
      <w:r w:rsidRPr="000E16CD">
        <w:rPr>
          <w:snapToGrid w:val="0"/>
          <w:color w:val="000000"/>
        </w:rPr>
        <w:t xml:space="preserve"> or a public school district other than the district of residence</w:t>
      </w:r>
      <w:r>
        <w:rPr>
          <w:snapToGrid w:val="0"/>
          <w:color w:val="000000"/>
        </w:rPr>
        <w:t>;</w:t>
      </w:r>
      <w:r w:rsidRPr="000E16CD">
        <w:rPr>
          <w:snapToGrid w:val="0"/>
          <w:color w:val="000000"/>
        </w:rPr>
        <w:t xml:space="preserve"> or enrolled by court order in an out-of-state facility. This code is also used for home</w:t>
      </w:r>
      <w:r w:rsidR="007177C9">
        <w:rPr>
          <w:snapToGrid w:val="0"/>
          <w:color w:val="000000"/>
        </w:rPr>
        <w:t xml:space="preserve"> </w:t>
      </w:r>
      <w:r w:rsidRPr="000E16CD">
        <w:rPr>
          <w:snapToGrid w:val="0"/>
          <w:color w:val="000000"/>
        </w:rPr>
        <w:t xml:space="preserve">schooled students to report </w:t>
      </w:r>
      <w:r>
        <w:rPr>
          <w:snapToGrid w:val="0"/>
          <w:color w:val="000000"/>
        </w:rPr>
        <w:t>special education</w:t>
      </w:r>
      <w:r w:rsidRPr="000E16CD">
        <w:rPr>
          <w:snapToGrid w:val="0"/>
          <w:color w:val="000000"/>
        </w:rPr>
        <w:t xml:space="preserve"> records. It is also used for </w:t>
      </w:r>
      <w:r>
        <w:t>K</w:t>
      </w:r>
      <w:r w:rsidRPr="000E16CD">
        <w:t xml:space="preserve">indergarten-age students who are not enrolled in a district school but are receiving </w:t>
      </w:r>
      <w:r>
        <w:t>special education</w:t>
      </w:r>
      <w:r w:rsidRPr="000E16CD">
        <w:t xml:space="preserve"> services as school-age students either at home or in an early childhood or other setting</w:t>
      </w:r>
      <w:r w:rsidRPr="000E16CD">
        <w:rPr>
          <w:snapToGrid w:val="0"/>
          <w:color w:val="000000"/>
        </w:rPr>
        <w:t xml:space="preserve">.  This code is used by the LEA with CSE responsibility </w:t>
      </w:r>
      <w:r w:rsidRPr="000E16CD">
        <w:rPr>
          <w:i/>
          <w:snapToGrid w:val="0"/>
          <w:color w:val="000000"/>
        </w:rPr>
        <w:t>only when</w:t>
      </w:r>
      <w:r w:rsidRPr="000E16CD">
        <w:rPr>
          <w:snapToGrid w:val="0"/>
          <w:color w:val="000000"/>
        </w:rPr>
        <w:t xml:space="preserve"> the LEA does not provide general instruction and does not have accountability responsibility under the State accountability system. The only time this code is used for preschool children with disabilities is when parents place their child in a Pre-K or UPK program </w:t>
      </w:r>
      <w:r>
        <w:rPr>
          <w:snapToGrid w:val="0"/>
          <w:color w:val="000000"/>
        </w:rPr>
        <w:t>that</w:t>
      </w:r>
      <w:r w:rsidRPr="000E16CD">
        <w:rPr>
          <w:snapToGrid w:val="0"/>
          <w:color w:val="000000"/>
        </w:rPr>
        <w:t xml:space="preserve"> is not operated by their district of residence.</w:t>
      </w:r>
    </w:p>
    <w:p w14:paraId="2C71EFEE" w14:textId="103B3D57" w:rsidR="000374AA" w:rsidRPr="000E16CD" w:rsidRDefault="000374AA" w:rsidP="009623D1">
      <w:pPr>
        <w:pStyle w:val="Body"/>
        <w:ind w:firstLine="0"/>
        <w:rPr>
          <w:iCs/>
        </w:rPr>
      </w:pPr>
      <w:r w:rsidRPr="000E16CD">
        <w:rPr>
          <w:b/>
          <w:i/>
          <w:iCs/>
        </w:rPr>
        <w:t xml:space="preserve">Code 7000 — </w:t>
      </w:r>
      <w:r w:rsidRPr="000E16CD">
        <w:rPr>
          <w:b/>
          <w:bCs/>
          <w:i/>
          <w:iCs/>
        </w:rPr>
        <w:t xml:space="preserve">Transferred in under the </w:t>
      </w:r>
      <w:r>
        <w:rPr>
          <w:b/>
          <w:bCs/>
          <w:i/>
          <w:iCs/>
        </w:rPr>
        <w:t>ESEA</w:t>
      </w:r>
      <w:r w:rsidRPr="000E16CD">
        <w:rPr>
          <w:b/>
          <w:bCs/>
          <w:i/>
          <w:iCs/>
        </w:rPr>
        <w:t xml:space="preserve"> Persistently Dangerous School</w:t>
      </w:r>
      <w:r w:rsidRPr="000E16CD">
        <w:rPr>
          <w:b/>
          <w:i/>
          <w:iCs/>
        </w:rPr>
        <w:t>:</w:t>
      </w:r>
      <w:r w:rsidRPr="000E16CD">
        <w:rPr>
          <w:iCs/>
        </w:rPr>
        <w:t xml:space="preserve"> This code is used when a student transfers into a school under the public school choice option from a school designated as persistently dangerous. If the student remains in this school because he or she continues to choose this option, use this enrollment code for the student. If the student’s residence changes such that this school becomes the student’s school of location, discontinue using Code 7000 and use the most appropriate enrollment code for the student (i.e., 0011, etc.).</w:t>
      </w:r>
    </w:p>
    <w:p w14:paraId="2A0E4C96" w14:textId="50D1C2FB" w:rsidR="000374AA" w:rsidRDefault="000374AA" w:rsidP="009623D1">
      <w:pPr>
        <w:pStyle w:val="Body"/>
        <w:ind w:firstLine="0"/>
        <w:rPr>
          <w:iCs/>
        </w:rPr>
      </w:pPr>
      <w:r w:rsidRPr="000E16CD">
        <w:rPr>
          <w:b/>
          <w:i/>
          <w:iCs/>
        </w:rPr>
        <w:t xml:space="preserve">Code 7011 — </w:t>
      </w:r>
      <w:r w:rsidRPr="000E16CD">
        <w:rPr>
          <w:b/>
          <w:bCs/>
          <w:i/>
          <w:iCs/>
        </w:rPr>
        <w:t xml:space="preserve">Transferred in under the </w:t>
      </w:r>
      <w:r>
        <w:rPr>
          <w:b/>
          <w:bCs/>
          <w:i/>
          <w:iCs/>
        </w:rPr>
        <w:t>ESEA</w:t>
      </w:r>
      <w:r w:rsidRPr="000E16CD">
        <w:rPr>
          <w:b/>
          <w:bCs/>
          <w:i/>
          <w:iCs/>
        </w:rPr>
        <w:t xml:space="preserve"> Victim of Serious Violent Incident</w:t>
      </w:r>
      <w:r w:rsidRPr="000E16CD">
        <w:rPr>
          <w:b/>
          <w:i/>
          <w:iCs/>
        </w:rPr>
        <w:t>:</w:t>
      </w:r>
      <w:r w:rsidRPr="000E16CD">
        <w:rPr>
          <w:iCs/>
        </w:rPr>
        <w:t xml:space="preserve">  This code is used when a student transfers into a school under the public school choice option from a school in which the student was a victim of a serious violent incident. If the student remains in this school because he or she continues to choose this option, use this enrollment code for the student. If the student’s residence changes such that this school becomes the student’s school of location, discontinue using Code 7011 and use the most appropriate enrollment code for the student (i.e., 0011, etc.).</w:t>
      </w:r>
    </w:p>
    <w:p w14:paraId="534021CD" w14:textId="02EED423" w:rsidR="001C5A6A" w:rsidRPr="002930A0" w:rsidRDefault="001C5A6A" w:rsidP="009623D1">
      <w:pPr>
        <w:pStyle w:val="Default"/>
        <w:autoSpaceDE w:val="0"/>
        <w:autoSpaceDN w:val="0"/>
        <w:spacing w:before="240"/>
        <w:rPr>
          <w:rFonts w:cs="Arial"/>
          <w:b/>
          <w:bCs/>
          <w:i/>
          <w:iCs/>
          <w:szCs w:val="24"/>
        </w:rPr>
      </w:pPr>
      <w:r w:rsidRPr="00D3590C">
        <w:rPr>
          <w:rFonts w:ascii="Arial" w:hAnsi="Arial" w:cs="Arial"/>
          <w:b/>
          <w:bCs/>
          <w:i/>
          <w:iCs/>
          <w:szCs w:val="24"/>
        </w:rPr>
        <w:t xml:space="preserve">Code 8250 – HSE Outcome Reporting Only: </w:t>
      </w:r>
      <w:r w:rsidRPr="00D3590C">
        <w:rPr>
          <w:rFonts w:ascii="Arial" w:hAnsi="Arial" w:cs="Arial"/>
          <w:szCs w:val="24"/>
        </w:rPr>
        <w:t>This code is used only for the purpose of recording students without a current active enrollment who exited school within the prior 24 months and subsequently earned a high school equivalency diploma. This enrollment code should only be reported by the high school the student last attended and will only be use</w:t>
      </w:r>
      <w:r w:rsidR="00724AD0" w:rsidRPr="00D3590C">
        <w:rPr>
          <w:rFonts w:ascii="Arial" w:hAnsi="Arial" w:cs="Arial"/>
          <w:szCs w:val="24"/>
        </w:rPr>
        <w:t>d</w:t>
      </w:r>
      <w:r w:rsidRPr="00D3590C">
        <w:rPr>
          <w:rFonts w:ascii="Arial" w:hAnsi="Arial" w:cs="Arial"/>
          <w:szCs w:val="24"/>
        </w:rPr>
        <w:t xml:space="preserve"> for calculating the school’s Career, College and Civic Readiness index. The enrollment and demographic records must be reported, the student may only be reported with a grade of “GD</w:t>
      </w:r>
      <w:r w:rsidR="00524F79" w:rsidRPr="00D3590C">
        <w:rPr>
          <w:rFonts w:ascii="Arial" w:hAnsi="Arial" w:cs="Arial"/>
          <w:szCs w:val="24"/>
        </w:rPr>
        <w:t>” and</w:t>
      </w:r>
      <w:r w:rsidRPr="00D3590C">
        <w:rPr>
          <w:rFonts w:ascii="Arial" w:hAnsi="Arial" w:cs="Arial"/>
          <w:szCs w:val="24"/>
        </w:rPr>
        <w:t xml:space="preserve"> can only be exited with an exit enrollment of </w:t>
      </w:r>
      <w:r w:rsidRPr="00D3590C">
        <w:rPr>
          <w:rFonts w:ascii="Arial" w:hAnsi="Arial" w:cs="Arial"/>
          <w:i/>
          <w:iCs/>
          <w:szCs w:val="24"/>
        </w:rPr>
        <w:t>816 – Earned a High School Equivalency (HSE) Diploma</w:t>
      </w:r>
      <w:r w:rsidRPr="00D3590C">
        <w:rPr>
          <w:rFonts w:ascii="Arial" w:hAnsi="Arial" w:cs="Arial"/>
          <w:szCs w:val="24"/>
        </w:rPr>
        <w:t xml:space="preserve">, a Credential Code of </w:t>
      </w:r>
      <w:r w:rsidRPr="00D3590C">
        <w:rPr>
          <w:rFonts w:ascii="Arial" w:hAnsi="Arial" w:cs="Arial"/>
          <w:i/>
          <w:iCs/>
          <w:szCs w:val="24"/>
        </w:rPr>
        <w:t>738 – High School Equivalency (HSE) Diploma</w:t>
      </w:r>
      <w:r w:rsidRPr="00D3590C">
        <w:rPr>
          <w:rFonts w:ascii="Arial" w:hAnsi="Arial" w:cs="Arial"/>
          <w:szCs w:val="24"/>
        </w:rPr>
        <w:t xml:space="preserve"> and a Career Path Code of “None.” The student must be included in a cohort that is active during the school year in which the enrollment is reported.  </w:t>
      </w:r>
    </w:p>
    <w:p w14:paraId="7713F4E8" w14:textId="77777777" w:rsidR="009623D1" w:rsidRDefault="009623D1" w:rsidP="009623D1">
      <w:pPr>
        <w:rPr>
          <w:rFonts w:ascii="Arial" w:hAnsi="Arial" w:cs="Arial"/>
          <w:b/>
          <w:bCs/>
          <w:i/>
          <w:iCs/>
          <w:highlight w:val="yellow"/>
        </w:rPr>
      </w:pPr>
    </w:p>
    <w:p w14:paraId="53B14B2F" w14:textId="5FEF36BE" w:rsidR="00302346" w:rsidRPr="00DC1FD2" w:rsidRDefault="00302346" w:rsidP="009623D1">
      <w:pPr>
        <w:rPr>
          <w:rFonts w:ascii="Arial" w:hAnsi="Arial" w:cs="Arial"/>
          <w:b/>
          <w:bCs/>
          <w:i/>
          <w:iCs/>
        </w:rPr>
      </w:pPr>
      <w:r w:rsidRPr="00DC1FD2">
        <w:rPr>
          <w:rFonts w:ascii="Arial" w:hAnsi="Arial" w:cs="Arial"/>
          <w:b/>
          <w:bCs/>
          <w:i/>
          <w:iCs/>
        </w:rPr>
        <w:t>Code 8294 – Census only:</w:t>
      </w:r>
      <w:r w:rsidRPr="00DC1FD2">
        <w:rPr>
          <w:rFonts w:ascii="Arial" w:hAnsi="Arial" w:cs="Arial"/>
        </w:rPr>
        <w:t xml:space="preserve"> This code is used locally to track students prior to compulsory age to assist districts with planning for incoming kindergarten class size. It may also be used to identify students who reside in the district and attend a religious or independent school.</w:t>
      </w:r>
      <w:r w:rsidRPr="00DC1FD2">
        <w:rPr>
          <w:rFonts w:ascii="Arial" w:hAnsi="Arial" w:cs="Arial"/>
          <w:b/>
          <w:bCs/>
          <w:i/>
          <w:iCs/>
        </w:rPr>
        <w:t xml:space="preserve">  </w:t>
      </w:r>
    </w:p>
    <w:p w14:paraId="40B61B5E" w14:textId="6CFD6277" w:rsidR="003A3346" w:rsidRDefault="001D462D" w:rsidP="003A3346">
      <w:pPr>
        <w:pStyle w:val="Default"/>
        <w:autoSpaceDE w:val="0"/>
        <w:autoSpaceDN w:val="0"/>
        <w:spacing w:before="240"/>
        <w:rPr>
          <w:rFonts w:ascii="Arial" w:hAnsi="Arial" w:cs="Arial"/>
          <w:szCs w:val="24"/>
        </w:rPr>
      </w:pPr>
      <w:r w:rsidRPr="00DC1FD2">
        <w:rPr>
          <w:rFonts w:ascii="Arial" w:hAnsi="Arial" w:cs="Arial"/>
          <w:b/>
          <w:i/>
          <w:iCs/>
          <w:szCs w:val="24"/>
        </w:rPr>
        <w:t xml:space="preserve">Code 8300 — </w:t>
      </w:r>
      <w:r w:rsidRPr="00DC1FD2">
        <w:rPr>
          <w:rFonts w:ascii="Arial" w:hAnsi="Arial" w:cs="Arial"/>
          <w:b/>
          <w:bCs/>
          <w:i/>
          <w:iCs/>
        </w:rPr>
        <w:t>Compulsory age student, not attending, no documentation</w:t>
      </w:r>
      <w:r w:rsidRPr="00DC1FD2">
        <w:rPr>
          <w:rFonts w:ascii="Arial" w:hAnsi="Arial" w:cs="Arial"/>
          <w:b/>
          <w:i/>
          <w:iCs/>
          <w:szCs w:val="24"/>
        </w:rPr>
        <w:t>:</w:t>
      </w:r>
      <w:r w:rsidRPr="00DC1FD2">
        <w:rPr>
          <w:rFonts w:ascii="Arial" w:hAnsi="Arial" w:cs="Arial"/>
          <w:b/>
          <w:iCs/>
          <w:szCs w:val="24"/>
        </w:rPr>
        <w:t xml:space="preserve"> </w:t>
      </w:r>
      <w:r w:rsidRPr="00DC1FD2">
        <w:rPr>
          <w:rFonts w:ascii="Arial" w:hAnsi="Arial" w:cs="Arial"/>
          <w:iCs/>
          <w:szCs w:val="24"/>
        </w:rPr>
        <w:t>This code is used for children of compulsory attendance age who are not enrolled in any public or religious or independent (nonpublic) school</w:t>
      </w:r>
      <w:r w:rsidR="001A208D" w:rsidRPr="00DC1FD2">
        <w:rPr>
          <w:rFonts w:ascii="Arial" w:hAnsi="Arial" w:cs="Arial"/>
          <w:iCs/>
          <w:szCs w:val="24"/>
        </w:rPr>
        <w:t xml:space="preserve"> and</w:t>
      </w:r>
      <w:r w:rsidRPr="00DC1FD2">
        <w:rPr>
          <w:rFonts w:ascii="Arial" w:hAnsi="Arial" w:cs="Arial"/>
          <w:iCs/>
          <w:szCs w:val="24"/>
        </w:rPr>
        <w:t xml:space="preserve"> not registered for home schooling. These students must remain on the district’s register until the student is beyond compulsory age, enrolled in another LEA, or documentation has been received that the student is being home </w:t>
      </w:r>
      <w:r w:rsidRPr="00E7199B">
        <w:rPr>
          <w:rFonts w:ascii="Arial" w:hAnsi="Arial" w:cs="Arial"/>
          <w:iCs/>
          <w:szCs w:val="24"/>
        </w:rPr>
        <w:t xml:space="preserve">instructed. </w:t>
      </w:r>
      <w:r w:rsidR="003715B0" w:rsidRPr="00E7199B">
        <w:rPr>
          <w:rFonts w:ascii="Arial" w:hAnsi="Arial" w:cs="Arial"/>
          <w:szCs w:val="24"/>
        </w:rPr>
        <w:t xml:space="preserve">A grade level code of UNK (unknown) was created for use with </w:t>
      </w:r>
      <w:r w:rsidR="003715B0" w:rsidRPr="00B01E34">
        <w:rPr>
          <w:rFonts w:ascii="Arial" w:hAnsi="Arial" w:cs="Arial"/>
          <w:szCs w:val="24"/>
        </w:rPr>
        <w:t>the 8300 code only. The UNK grade level should not be used with any other enrollment code.</w:t>
      </w:r>
      <w:r w:rsidR="003A3346" w:rsidRPr="00B01E34">
        <w:rPr>
          <w:rFonts w:ascii="Arial" w:hAnsi="Arial" w:cs="Arial"/>
          <w:szCs w:val="24"/>
        </w:rPr>
        <w:t xml:space="preserve"> These students should be reported with a district-level location BEDS code (ending in ‘0000’) and not with the location of their last regular enrollment.</w:t>
      </w:r>
      <w:r w:rsidR="003A3346">
        <w:rPr>
          <w:rFonts w:ascii="Arial" w:hAnsi="Arial" w:cs="Arial"/>
          <w:szCs w:val="24"/>
        </w:rPr>
        <w:t xml:space="preserve"> </w:t>
      </w:r>
    </w:p>
    <w:p w14:paraId="7C3B0EE8" w14:textId="2F2F2691" w:rsidR="002D2528" w:rsidRDefault="002D2528">
      <w:pPr>
        <w:rPr>
          <w:rFonts w:ascii="Arial" w:hAnsi="Arial" w:cs="Arial"/>
          <w:b/>
          <w:bCs/>
        </w:rPr>
      </w:pPr>
    </w:p>
    <w:p w14:paraId="4F714D68" w14:textId="7ACBEC74" w:rsidR="000374AA" w:rsidRDefault="000374AA" w:rsidP="00D366C7">
      <w:pPr>
        <w:jc w:val="center"/>
        <w:rPr>
          <w:rFonts w:ascii="Arial" w:hAnsi="Arial" w:cs="Arial"/>
          <w:b/>
          <w:bCs/>
        </w:rPr>
      </w:pPr>
      <w:r>
        <w:rPr>
          <w:rFonts w:ascii="Arial" w:hAnsi="Arial" w:cs="Arial"/>
          <w:b/>
          <w:bCs/>
        </w:rPr>
        <w:t>Reason for Ending Enrollment</w:t>
      </w:r>
    </w:p>
    <w:tbl>
      <w:tblPr>
        <w:tblStyle w:val="TableGrid"/>
        <w:tblW w:w="9180" w:type="dxa"/>
        <w:tblLook w:val="04A0" w:firstRow="1" w:lastRow="0" w:firstColumn="1" w:lastColumn="0" w:noHBand="0" w:noVBand="1"/>
      </w:tblPr>
      <w:tblGrid>
        <w:gridCol w:w="900"/>
        <w:gridCol w:w="8280"/>
      </w:tblGrid>
      <w:tr w:rsidR="000374AA" w14:paraId="47011126" w14:textId="77777777" w:rsidTr="00DD1C3D">
        <w:trPr>
          <w:trHeight w:val="288"/>
          <w:tblHeader/>
        </w:trPr>
        <w:tc>
          <w:tcPr>
            <w:tcW w:w="900" w:type="dxa"/>
            <w:shd w:val="clear" w:color="auto" w:fill="D9D9D9" w:themeFill="background1" w:themeFillShade="D9"/>
            <w:hideMark/>
          </w:tcPr>
          <w:p w14:paraId="48B37FA0" w14:textId="77777777" w:rsidR="000374AA" w:rsidRPr="00DB5F03" w:rsidRDefault="000374AA" w:rsidP="00DD1C3D">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Code</w:t>
            </w:r>
          </w:p>
        </w:tc>
        <w:tc>
          <w:tcPr>
            <w:tcW w:w="8280" w:type="dxa"/>
            <w:shd w:val="clear" w:color="auto" w:fill="D9D9D9" w:themeFill="background1" w:themeFillShade="D9"/>
            <w:hideMark/>
          </w:tcPr>
          <w:p w14:paraId="2933E5BB" w14:textId="77777777" w:rsidR="000374AA" w:rsidRPr="00DB5F03" w:rsidRDefault="000374AA" w:rsidP="00DD1C3D">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Reason</w:t>
            </w:r>
          </w:p>
        </w:tc>
      </w:tr>
      <w:tr w:rsidR="000374AA" w14:paraId="6826F7C9" w14:textId="77777777" w:rsidTr="00DD1C3D">
        <w:trPr>
          <w:trHeight w:val="288"/>
        </w:trPr>
        <w:tc>
          <w:tcPr>
            <w:tcW w:w="9180" w:type="dxa"/>
            <w:gridSpan w:val="2"/>
            <w:hideMark/>
          </w:tcPr>
          <w:p w14:paraId="0EFBACF5" w14:textId="77777777" w:rsidR="000374AA" w:rsidRPr="008E7B4F" w:rsidRDefault="000374AA" w:rsidP="00DD1C3D">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High School Graduates</w:t>
            </w:r>
          </w:p>
        </w:tc>
      </w:tr>
      <w:tr w:rsidR="000374AA" w14:paraId="783D32D7" w14:textId="77777777" w:rsidTr="00DD1C3D">
        <w:trPr>
          <w:trHeight w:val="288"/>
        </w:trPr>
        <w:tc>
          <w:tcPr>
            <w:tcW w:w="900" w:type="dxa"/>
            <w:hideMark/>
          </w:tcPr>
          <w:p w14:paraId="39FCD07B"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799</w:t>
            </w:r>
          </w:p>
        </w:tc>
        <w:tc>
          <w:tcPr>
            <w:tcW w:w="8280" w:type="dxa"/>
            <w:hideMark/>
          </w:tcPr>
          <w:p w14:paraId="32D6DF31"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Graduated (earned a Regents or local diploma)</w:t>
            </w:r>
          </w:p>
        </w:tc>
      </w:tr>
      <w:tr w:rsidR="00DD44A8" w14:paraId="7BCCC597" w14:textId="77777777" w:rsidTr="00DD1C3D">
        <w:trPr>
          <w:trHeight w:val="288"/>
        </w:trPr>
        <w:tc>
          <w:tcPr>
            <w:tcW w:w="900" w:type="dxa"/>
          </w:tcPr>
          <w:p w14:paraId="714D39A2" w14:textId="12D24562" w:rsidR="00DD44A8" w:rsidRPr="00C91016" w:rsidRDefault="00DD44A8" w:rsidP="00DD1C3D">
            <w:pPr>
              <w:jc w:val="center"/>
              <w:rPr>
                <w:rFonts w:ascii="Bookman Old Style" w:hAnsi="Bookman Old Style"/>
                <w:snapToGrid w:val="0"/>
                <w:color w:val="000000"/>
                <w:sz w:val="22"/>
                <w:szCs w:val="22"/>
              </w:rPr>
            </w:pPr>
            <w:r w:rsidRPr="00C91016">
              <w:rPr>
                <w:rFonts w:ascii="Bookman Old Style" w:hAnsi="Bookman Old Style"/>
                <w:snapToGrid w:val="0"/>
                <w:color w:val="000000"/>
                <w:sz w:val="22"/>
                <w:szCs w:val="22"/>
              </w:rPr>
              <w:t>0071</w:t>
            </w:r>
          </w:p>
        </w:tc>
        <w:tc>
          <w:tcPr>
            <w:tcW w:w="8280" w:type="dxa"/>
          </w:tcPr>
          <w:p w14:paraId="3AA8E101" w14:textId="2103A369" w:rsidR="00DD44A8" w:rsidRPr="00C91016" w:rsidRDefault="00DD44A8" w:rsidP="00DD1C3D">
            <w:pPr>
              <w:rPr>
                <w:rFonts w:ascii="Bookman Old Style" w:hAnsi="Bookman Old Style"/>
                <w:snapToGrid w:val="0"/>
                <w:color w:val="000000"/>
                <w:sz w:val="22"/>
                <w:szCs w:val="22"/>
              </w:rPr>
            </w:pPr>
            <w:r w:rsidRPr="00C91016">
              <w:rPr>
                <w:rFonts w:ascii="Bookman Old Style" w:hAnsi="Bookman Old Style"/>
                <w:snapToGrid w:val="0"/>
                <w:color w:val="000000"/>
                <w:sz w:val="22"/>
                <w:szCs w:val="22"/>
              </w:rPr>
              <w:t xml:space="preserve">Graduated and completed Extended Int HS Program </w:t>
            </w:r>
            <w:r w:rsidR="00A20335" w:rsidRPr="00C91016">
              <w:rPr>
                <w:rFonts w:ascii="Bookman Old Style" w:hAnsi="Bookman Old Style"/>
                <w:snapToGrid w:val="0"/>
                <w:color w:val="000000"/>
                <w:sz w:val="22"/>
                <w:szCs w:val="22"/>
              </w:rPr>
              <w:t>s</w:t>
            </w:r>
            <w:r w:rsidRPr="00C91016">
              <w:rPr>
                <w:rFonts w:ascii="Bookman Old Style" w:hAnsi="Bookman Old Style"/>
                <w:snapToGrid w:val="0"/>
                <w:color w:val="000000"/>
                <w:sz w:val="22"/>
                <w:szCs w:val="22"/>
              </w:rPr>
              <w:t>imultaneously</w:t>
            </w:r>
          </w:p>
        </w:tc>
      </w:tr>
      <w:tr w:rsidR="000374AA" w14:paraId="1182086B" w14:textId="77777777" w:rsidTr="00DD1C3D">
        <w:trPr>
          <w:trHeight w:val="288"/>
        </w:trPr>
        <w:tc>
          <w:tcPr>
            <w:tcW w:w="9180" w:type="dxa"/>
            <w:gridSpan w:val="2"/>
            <w:hideMark/>
          </w:tcPr>
          <w:p w14:paraId="5ED44C5A" w14:textId="77777777" w:rsidR="000374AA" w:rsidRPr="00DB5F03" w:rsidRDefault="000374AA" w:rsidP="00DD1C3D">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High School Completers</w:t>
            </w:r>
          </w:p>
        </w:tc>
      </w:tr>
      <w:tr w:rsidR="000374AA" w14:paraId="49287B7C" w14:textId="77777777" w:rsidTr="00DD1C3D">
        <w:trPr>
          <w:trHeight w:val="288"/>
        </w:trPr>
        <w:tc>
          <w:tcPr>
            <w:tcW w:w="900" w:type="dxa"/>
            <w:hideMark/>
          </w:tcPr>
          <w:p w14:paraId="44899DAE"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085</w:t>
            </w:r>
          </w:p>
        </w:tc>
        <w:tc>
          <w:tcPr>
            <w:tcW w:w="8280" w:type="dxa"/>
            <w:hideMark/>
          </w:tcPr>
          <w:p w14:paraId="6E72E783"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commencement credential </w:t>
            </w:r>
          </w:p>
        </w:tc>
      </w:tr>
      <w:tr w:rsidR="000374AA" w14:paraId="076B34BB" w14:textId="77777777" w:rsidTr="00DD1C3D">
        <w:trPr>
          <w:trHeight w:val="288"/>
        </w:trPr>
        <w:tc>
          <w:tcPr>
            <w:tcW w:w="900" w:type="dxa"/>
            <w:hideMark/>
          </w:tcPr>
          <w:p w14:paraId="3116174B"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629</w:t>
            </w:r>
          </w:p>
        </w:tc>
        <w:tc>
          <w:tcPr>
            <w:tcW w:w="8280" w:type="dxa"/>
            <w:hideMark/>
          </w:tcPr>
          <w:p w14:paraId="37886A85" w14:textId="61A0DAC3"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Previously earned commencement credential</w:t>
            </w:r>
          </w:p>
        </w:tc>
      </w:tr>
      <w:tr w:rsidR="000374AA" w14:paraId="47FF018D" w14:textId="77777777" w:rsidTr="00DD1C3D">
        <w:trPr>
          <w:trHeight w:val="288"/>
        </w:trPr>
        <w:tc>
          <w:tcPr>
            <w:tcW w:w="9180" w:type="dxa"/>
            <w:gridSpan w:val="2"/>
            <w:hideMark/>
          </w:tcPr>
          <w:p w14:paraId="36D29731" w14:textId="77777777" w:rsidR="000374AA" w:rsidRPr="00DB5F03" w:rsidRDefault="000374AA" w:rsidP="00DD1C3D">
            <w:pPr>
              <w:rPr>
                <w:rFonts w:ascii="Bookman Old Style" w:eastAsia="Calibri" w:hAnsi="Bookman Old Style"/>
                <w:b/>
                <w:bCs/>
                <w:i/>
                <w:iCs/>
                <w:snapToGrid w:val="0"/>
                <w:color w:val="000000"/>
                <w:sz w:val="22"/>
                <w:szCs w:val="22"/>
              </w:rPr>
            </w:pPr>
            <w:r w:rsidRPr="00E73803">
              <w:rPr>
                <w:rFonts w:ascii="Bookman Old Style" w:hAnsi="Bookman Old Style"/>
                <w:b/>
                <w:bCs/>
                <w:i/>
                <w:iCs/>
                <w:snapToGrid w:val="0"/>
                <w:color w:val="000000"/>
                <w:sz w:val="22"/>
                <w:szCs w:val="22"/>
              </w:rPr>
              <w:t>HSE</w:t>
            </w:r>
          </w:p>
        </w:tc>
      </w:tr>
      <w:tr w:rsidR="000374AA" w14:paraId="33163CCC" w14:textId="77777777" w:rsidTr="00DD1C3D">
        <w:trPr>
          <w:trHeight w:val="288"/>
        </w:trPr>
        <w:tc>
          <w:tcPr>
            <w:tcW w:w="900" w:type="dxa"/>
            <w:hideMark/>
          </w:tcPr>
          <w:p w14:paraId="1CEB546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816</w:t>
            </w:r>
          </w:p>
        </w:tc>
        <w:tc>
          <w:tcPr>
            <w:tcW w:w="8280" w:type="dxa"/>
            <w:hideMark/>
          </w:tcPr>
          <w:p w14:paraId="0B1155D3"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a High School Equivalency </w:t>
            </w:r>
            <w:r>
              <w:rPr>
                <w:rFonts w:ascii="Bookman Old Style" w:hAnsi="Bookman Old Style"/>
                <w:snapToGrid w:val="0"/>
                <w:color w:val="000000"/>
                <w:sz w:val="22"/>
                <w:szCs w:val="22"/>
              </w:rPr>
              <w:t xml:space="preserve">(HSE) </w:t>
            </w:r>
            <w:r w:rsidRPr="00DB5F03">
              <w:rPr>
                <w:rFonts w:ascii="Bookman Old Style" w:hAnsi="Bookman Old Style"/>
                <w:snapToGrid w:val="0"/>
                <w:color w:val="000000"/>
                <w:sz w:val="22"/>
                <w:szCs w:val="22"/>
              </w:rPr>
              <w:t>Diploma</w:t>
            </w:r>
          </w:p>
        </w:tc>
      </w:tr>
      <w:tr w:rsidR="000374AA" w14:paraId="321C6AAE" w14:textId="77777777" w:rsidTr="00DD1C3D">
        <w:trPr>
          <w:trHeight w:val="288"/>
        </w:trPr>
        <w:tc>
          <w:tcPr>
            <w:tcW w:w="9180" w:type="dxa"/>
            <w:gridSpan w:val="2"/>
            <w:hideMark/>
          </w:tcPr>
          <w:p w14:paraId="772719F9" w14:textId="77777777" w:rsidR="000374AA" w:rsidRPr="00DB5F03" w:rsidRDefault="000374AA" w:rsidP="00DD1C3D">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Transfers to Other Schools</w:t>
            </w:r>
          </w:p>
        </w:tc>
      </w:tr>
      <w:tr w:rsidR="000374AA" w14:paraId="6FF81144" w14:textId="77777777" w:rsidTr="00DD1C3D">
        <w:trPr>
          <w:trHeight w:val="288"/>
        </w:trPr>
        <w:tc>
          <w:tcPr>
            <w:tcW w:w="900" w:type="dxa"/>
            <w:hideMark/>
          </w:tcPr>
          <w:p w14:paraId="07356D8E"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153</w:t>
            </w:r>
          </w:p>
        </w:tc>
        <w:tc>
          <w:tcPr>
            <w:tcW w:w="8280" w:type="dxa"/>
            <w:hideMark/>
          </w:tcPr>
          <w:p w14:paraId="27B899FC"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another school in this district or to an out-of-district placement</w:t>
            </w:r>
            <w:r w:rsidRPr="00DB5F03">
              <w:rPr>
                <w:rFonts w:ascii="Bookman Old Style" w:hAnsi="Bookman Old Style"/>
                <w:b/>
                <w:snapToGrid w:val="0"/>
                <w:color w:val="000000"/>
                <w:sz w:val="22"/>
                <w:szCs w:val="22"/>
                <w:vertAlign w:val="superscript"/>
              </w:rPr>
              <w:t>*</w:t>
            </w:r>
          </w:p>
        </w:tc>
      </w:tr>
      <w:tr w:rsidR="000374AA" w14:paraId="673A15E9" w14:textId="77777777" w:rsidTr="00DD1C3D">
        <w:trPr>
          <w:trHeight w:val="288"/>
        </w:trPr>
        <w:tc>
          <w:tcPr>
            <w:tcW w:w="900" w:type="dxa"/>
            <w:hideMark/>
          </w:tcPr>
          <w:p w14:paraId="1ABB4ACD"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170</w:t>
            </w:r>
          </w:p>
        </w:tc>
        <w:tc>
          <w:tcPr>
            <w:tcW w:w="8280" w:type="dxa"/>
            <w:hideMark/>
          </w:tcPr>
          <w:p w14:paraId="1E315FEF"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another NYS public school outside this district with documentation. </w:t>
            </w:r>
            <w:r w:rsidRPr="00A941D7">
              <w:rPr>
                <w:rFonts w:ascii="Bookman Old Style" w:hAnsi="Bookman Old Style"/>
                <w:b/>
                <w:bCs/>
                <w:i/>
                <w:iCs/>
                <w:snapToGrid w:val="0"/>
                <w:color w:val="000000"/>
                <w:sz w:val="22"/>
                <w:szCs w:val="22"/>
              </w:rPr>
              <w:t>Note:</w:t>
            </w:r>
            <w:r w:rsidRPr="00DB5F03">
              <w:rPr>
                <w:rFonts w:ascii="Bookman Old Style" w:hAnsi="Bookman Old Style"/>
                <w:i/>
                <w:iCs/>
                <w:snapToGrid w:val="0"/>
                <w:color w:val="000000"/>
                <w:sz w:val="22"/>
                <w:szCs w:val="22"/>
              </w:rPr>
              <w:t xml:space="preserve"> documentation of transfer is not required for preschool students with disabilities.</w:t>
            </w:r>
          </w:p>
        </w:tc>
      </w:tr>
      <w:tr w:rsidR="000374AA" w14:paraId="539B9FA5" w14:textId="77777777" w:rsidTr="00DD1C3D">
        <w:trPr>
          <w:trHeight w:val="288"/>
        </w:trPr>
        <w:tc>
          <w:tcPr>
            <w:tcW w:w="900" w:type="dxa"/>
            <w:hideMark/>
          </w:tcPr>
          <w:p w14:paraId="3A676D6D" w14:textId="77777777" w:rsidR="000374AA" w:rsidRPr="00FF5567" w:rsidRDefault="000374AA" w:rsidP="00DD1C3D">
            <w:pPr>
              <w:jc w:val="center"/>
              <w:rPr>
                <w:rFonts w:ascii="Bookman Old Style" w:eastAsia="Calibri" w:hAnsi="Bookman Old Style"/>
                <w:snapToGrid w:val="0"/>
                <w:color w:val="000000"/>
                <w:sz w:val="22"/>
                <w:szCs w:val="22"/>
              </w:rPr>
            </w:pPr>
            <w:bookmarkStart w:id="740" w:name="_Hlk15992296"/>
            <w:r w:rsidRPr="00FF5567">
              <w:rPr>
                <w:rFonts w:ascii="Bookman Old Style" w:hAnsi="Bookman Old Style"/>
                <w:snapToGrid w:val="0"/>
                <w:color w:val="000000"/>
                <w:sz w:val="22"/>
                <w:szCs w:val="22"/>
              </w:rPr>
              <w:t>204</w:t>
            </w:r>
          </w:p>
        </w:tc>
        <w:tc>
          <w:tcPr>
            <w:tcW w:w="8280" w:type="dxa"/>
            <w:hideMark/>
          </w:tcPr>
          <w:p w14:paraId="2CDDCA03" w14:textId="0AEF6255" w:rsidR="000374AA" w:rsidRPr="00FF5567" w:rsidRDefault="000374AA" w:rsidP="00DD1C3D">
            <w:pPr>
              <w:rPr>
                <w:rFonts w:ascii="Bookman Old Style" w:eastAsia="Calibri" w:hAnsi="Bookman Old Style"/>
                <w:snapToGrid w:val="0"/>
                <w:color w:val="000000"/>
                <w:sz w:val="22"/>
                <w:szCs w:val="22"/>
              </w:rPr>
            </w:pPr>
            <w:r w:rsidRPr="00FF5567">
              <w:rPr>
                <w:rFonts w:ascii="Bookman Old Style" w:hAnsi="Bookman Old Style"/>
                <w:snapToGrid w:val="0"/>
                <w:color w:val="000000"/>
                <w:sz w:val="22"/>
                <w:szCs w:val="22"/>
              </w:rPr>
              <w:t xml:space="preserve">Transferred to a NYS </w:t>
            </w:r>
            <w:r w:rsidR="00AD2C7E">
              <w:rPr>
                <w:rFonts w:ascii="Bookman Old Style" w:hAnsi="Bookman Old Style"/>
                <w:snapToGrid w:val="0"/>
                <w:color w:val="000000"/>
                <w:sz w:val="22"/>
                <w:szCs w:val="22"/>
              </w:rPr>
              <w:t>r</w:t>
            </w:r>
            <w:r w:rsidR="00E36AAE">
              <w:rPr>
                <w:rFonts w:ascii="Bookman Old Style" w:hAnsi="Bookman Old Style"/>
                <w:snapToGrid w:val="0"/>
                <w:color w:val="000000"/>
                <w:sz w:val="22"/>
                <w:szCs w:val="22"/>
              </w:rPr>
              <w:t xml:space="preserve">eligious </w:t>
            </w:r>
            <w:r w:rsidR="0017753A">
              <w:rPr>
                <w:rFonts w:ascii="Bookman Old Style" w:hAnsi="Bookman Old Style"/>
                <w:snapToGrid w:val="0"/>
                <w:color w:val="000000"/>
                <w:sz w:val="22"/>
                <w:szCs w:val="22"/>
              </w:rPr>
              <w:t>and</w:t>
            </w:r>
            <w:r w:rsidR="00E36AAE">
              <w:rPr>
                <w:rFonts w:ascii="Bookman Old Style" w:hAnsi="Bookman Old Style"/>
                <w:snapToGrid w:val="0"/>
                <w:color w:val="000000"/>
                <w:sz w:val="22"/>
                <w:szCs w:val="22"/>
              </w:rPr>
              <w:t xml:space="preserve"> independent</w:t>
            </w:r>
            <w:r w:rsidR="00877F92">
              <w:rPr>
                <w:rFonts w:ascii="Bookman Old Style" w:hAnsi="Bookman Old Style"/>
                <w:snapToGrid w:val="0"/>
                <w:color w:val="000000"/>
                <w:sz w:val="22"/>
                <w:szCs w:val="22"/>
              </w:rPr>
              <w:t xml:space="preserve"> (nonpublic)</w:t>
            </w:r>
            <w:r w:rsidRPr="00FF5567">
              <w:rPr>
                <w:rFonts w:ascii="Bookman Old Style" w:hAnsi="Bookman Old Style"/>
                <w:snapToGrid w:val="0"/>
                <w:color w:val="000000"/>
                <w:sz w:val="22"/>
                <w:szCs w:val="22"/>
              </w:rPr>
              <w:t xml:space="preserve"> school with documentation</w:t>
            </w:r>
          </w:p>
        </w:tc>
      </w:tr>
      <w:bookmarkEnd w:id="740"/>
      <w:tr w:rsidR="000374AA" w14:paraId="4E3BACE2" w14:textId="77777777" w:rsidTr="00DD1C3D">
        <w:trPr>
          <w:trHeight w:val="288"/>
        </w:trPr>
        <w:tc>
          <w:tcPr>
            <w:tcW w:w="900" w:type="dxa"/>
            <w:hideMark/>
          </w:tcPr>
          <w:p w14:paraId="14484C8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221</w:t>
            </w:r>
          </w:p>
        </w:tc>
        <w:tc>
          <w:tcPr>
            <w:tcW w:w="8280" w:type="dxa"/>
            <w:hideMark/>
          </w:tcPr>
          <w:p w14:paraId="34AC3A0C"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 school outside NYS with documentation.  </w:t>
            </w:r>
            <w:r w:rsidRPr="00A941D7">
              <w:rPr>
                <w:rFonts w:ascii="Bookman Old Style" w:hAnsi="Bookman Old Style"/>
                <w:b/>
                <w:bCs/>
                <w:i/>
                <w:iCs/>
                <w:snapToGrid w:val="0"/>
                <w:color w:val="000000"/>
                <w:sz w:val="22"/>
                <w:szCs w:val="22"/>
              </w:rPr>
              <w:t>Note:</w:t>
            </w:r>
            <w:r w:rsidRPr="00DB5F03">
              <w:rPr>
                <w:rFonts w:ascii="Bookman Old Style" w:hAnsi="Bookman Old Style"/>
                <w:i/>
                <w:iCs/>
                <w:snapToGrid w:val="0"/>
                <w:color w:val="000000"/>
                <w:sz w:val="22"/>
                <w:szCs w:val="22"/>
              </w:rPr>
              <w:t xml:space="preserve"> documentation of transfer is not required for preschool students with disabilities.</w:t>
            </w:r>
          </w:p>
        </w:tc>
      </w:tr>
      <w:tr w:rsidR="000374AA" w14:paraId="49455DFA" w14:textId="77777777" w:rsidTr="00DD1C3D">
        <w:trPr>
          <w:trHeight w:val="288"/>
        </w:trPr>
        <w:tc>
          <w:tcPr>
            <w:tcW w:w="900" w:type="dxa"/>
            <w:hideMark/>
          </w:tcPr>
          <w:p w14:paraId="626441BA"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238</w:t>
            </w:r>
          </w:p>
        </w:tc>
        <w:tc>
          <w:tcPr>
            <w:tcW w:w="8280" w:type="dxa"/>
            <w:hideMark/>
          </w:tcPr>
          <w:p w14:paraId="3B3A5E6D"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homebound instruction provided by this district</w:t>
            </w:r>
          </w:p>
        </w:tc>
      </w:tr>
      <w:tr w:rsidR="000374AA" w14:paraId="12931DE8" w14:textId="77777777" w:rsidTr="00DD1C3D">
        <w:trPr>
          <w:trHeight w:val="288"/>
        </w:trPr>
        <w:tc>
          <w:tcPr>
            <w:tcW w:w="900" w:type="dxa"/>
            <w:hideMark/>
          </w:tcPr>
          <w:p w14:paraId="05332C9F"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255</w:t>
            </w:r>
          </w:p>
        </w:tc>
        <w:tc>
          <w:tcPr>
            <w:tcW w:w="8280" w:type="dxa"/>
            <w:hideMark/>
          </w:tcPr>
          <w:p w14:paraId="1743795A"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 schooling by parent or guardian</w:t>
            </w:r>
          </w:p>
        </w:tc>
      </w:tr>
      <w:tr w:rsidR="000374AA" w14:paraId="1B70F1CB" w14:textId="77777777" w:rsidTr="00DD1C3D">
        <w:trPr>
          <w:trHeight w:val="288"/>
        </w:trPr>
        <w:tc>
          <w:tcPr>
            <w:tcW w:w="900" w:type="dxa"/>
            <w:hideMark/>
          </w:tcPr>
          <w:p w14:paraId="30EF0734"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272</w:t>
            </w:r>
          </w:p>
        </w:tc>
        <w:tc>
          <w:tcPr>
            <w:tcW w:w="8280" w:type="dxa"/>
            <w:hideMark/>
          </w:tcPr>
          <w:p w14:paraId="5CF41906"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 postsecondary school prior to earning a diploma</w:t>
            </w:r>
          </w:p>
        </w:tc>
      </w:tr>
      <w:tr w:rsidR="000374AA" w14:paraId="47649A8F" w14:textId="77777777" w:rsidTr="00DD1C3D">
        <w:trPr>
          <w:trHeight w:val="288"/>
        </w:trPr>
        <w:tc>
          <w:tcPr>
            <w:tcW w:w="900" w:type="dxa"/>
            <w:hideMark/>
          </w:tcPr>
          <w:p w14:paraId="56F8C0D3" w14:textId="77777777" w:rsidR="000374AA" w:rsidRPr="00DB5F03" w:rsidRDefault="000374AA" w:rsidP="00DD1C3D">
            <w:pPr>
              <w:jc w:val="center"/>
              <w:rPr>
                <w:rFonts w:ascii="Bookman Old Style" w:eastAsia="Calibri" w:hAnsi="Bookman Old Style"/>
                <w:snapToGrid w:val="0"/>
                <w:color w:val="000000"/>
                <w:sz w:val="22"/>
                <w:szCs w:val="22"/>
              </w:rPr>
            </w:pPr>
            <w:bookmarkStart w:id="741" w:name="_Hlk518898250"/>
            <w:r w:rsidRPr="00DB5F03">
              <w:rPr>
                <w:rFonts w:ascii="Bookman Old Style" w:hAnsi="Bookman Old Style"/>
                <w:snapToGrid w:val="0"/>
                <w:color w:val="000000"/>
                <w:sz w:val="22"/>
                <w:szCs w:val="22"/>
              </w:rPr>
              <w:t>5927</w:t>
            </w:r>
          </w:p>
        </w:tc>
        <w:tc>
          <w:tcPr>
            <w:tcW w:w="8280" w:type="dxa"/>
            <w:hideMark/>
          </w:tcPr>
          <w:p w14:paraId="200A54D1"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Leaving a school under ESEA - a victim of a serious violent incident</w:t>
            </w:r>
          </w:p>
        </w:tc>
      </w:tr>
      <w:bookmarkEnd w:id="741"/>
      <w:tr w:rsidR="000374AA" w14:paraId="4DA52132" w14:textId="77777777" w:rsidTr="00DD1C3D">
        <w:trPr>
          <w:trHeight w:val="288"/>
        </w:trPr>
        <w:tc>
          <w:tcPr>
            <w:tcW w:w="900" w:type="dxa"/>
            <w:hideMark/>
          </w:tcPr>
          <w:p w14:paraId="798A4879"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5938</w:t>
            </w:r>
          </w:p>
        </w:tc>
        <w:tc>
          <w:tcPr>
            <w:tcW w:w="8280" w:type="dxa"/>
            <w:hideMark/>
          </w:tcPr>
          <w:p w14:paraId="490B32B5"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Leaving a NYC community district under ESEA a victim of a serious violent incident</w:t>
            </w:r>
          </w:p>
        </w:tc>
      </w:tr>
      <w:tr w:rsidR="000374AA" w14:paraId="755F7AB7" w14:textId="77777777" w:rsidTr="00DD1C3D">
        <w:trPr>
          <w:trHeight w:val="288"/>
        </w:trPr>
        <w:tc>
          <w:tcPr>
            <w:tcW w:w="9180" w:type="dxa"/>
            <w:gridSpan w:val="2"/>
            <w:hideMark/>
          </w:tcPr>
          <w:p w14:paraId="52F75407" w14:textId="77777777" w:rsidR="000374AA" w:rsidRPr="00E73803" w:rsidRDefault="000374AA" w:rsidP="00DD1C3D">
            <w:pPr>
              <w:rPr>
                <w:rFonts w:ascii="Bookman Old Style" w:eastAsia="Calibri" w:hAnsi="Bookman Old Style"/>
                <w:b/>
                <w:bCs/>
                <w:i/>
                <w:iCs/>
                <w:snapToGrid w:val="0"/>
                <w:color w:val="000000"/>
                <w:sz w:val="22"/>
                <w:szCs w:val="22"/>
              </w:rPr>
            </w:pPr>
            <w:r w:rsidRPr="00E73803">
              <w:rPr>
                <w:rFonts w:ascii="Bookman Old Style" w:hAnsi="Bookman Old Style"/>
                <w:b/>
                <w:bCs/>
                <w:i/>
                <w:iCs/>
                <w:snapToGrid w:val="0"/>
                <w:color w:val="000000"/>
                <w:sz w:val="22"/>
                <w:szCs w:val="22"/>
              </w:rPr>
              <w:t>Dropouts</w:t>
            </w:r>
          </w:p>
        </w:tc>
      </w:tr>
      <w:tr w:rsidR="000374AA" w14:paraId="41E92BCB" w14:textId="77777777" w:rsidTr="00DD1C3D">
        <w:trPr>
          <w:trHeight w:val="288"/>
        </w:trPr>
        <w:tc>
          <w:tcPr>
            <w:tcW w:w="900" w:type="dxa"/>
            <w:hideMark/>
          </w:tcPr>
          <w:p w14:paraId="6AF3A714"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136</w:t>
            </w:r>
          </w:p>
        </w:tc>
        <w:tc>
          <w:tcPr>
            <w:tcW w:w="8280" w:type="dxa"/>
            <w:hideMark/>
          </w:tcPr>
          <w:p w14:paraId="205D99FC"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Reached maximum legal age and has not earned a diploma or certificate</w:t>
            </w:r>
          </w:p>
        </w:tc>
      </w:tr>
      <w:tr w:rsidR="000374AA" w14:paraId="5875FDB0" w14:textId="77777777" w:rsidTr="00DD1C3D">
        <w:trPr>
          <w:trHeight w:val="288"/>
        </w:trPr>
        <w:tc>
          <w:tcPr>
            <w:tcW w:w="900" w:type="dxa"/>
            <w:hideMark/>
          </w:tcPr>
          <w:p w14:paraId="2941DD0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340</w:t>
            </w:r>
          </w:p>
        </w:tc>
        <w:tc>
          <w:tcPr>
            <w:tcW w:w="8280" w:type="dxa"/>
            <w:hideMark/>
          </w:tcPr>
          <w:p w14:paraId="5EC8CD39"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first-time dropout</w:t>
            </w:r>
          </w:p>
        </w:tc>
      </w:tr>
      <w:tr w:rsidR="000374AA" w14:paraId="56D65652" w14:textId="77777777" w:rsidTr="00DD1C3D">
        <w:trPr>
          <w:trHeight w:val="288"/>
        </w:trPr>
        <w:tc>
          <w:tcPr>
            <w:tcW w:w="900" w:type="dxa"/>
            <w:hideMark/>
          </w:tcPr>
          <w:p w14:paraId="41923E0D"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391</w:t>
            </w:r>
          </w:p>
        </w:tc>
        <w:tc>
          <w:tcPr>
            <w:tcW w:w="8280" w:type="dxa"/>
            <w:hideMark/>
          </w:tcPr>
          <w:p w14:paraId="22634EE4"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Long-term absence (20 consecutive unexcused days)</w:t>
            </w:r>
          </w:p>
        </w:tc>
      </w:tr>
      <w:tr w:rsidR="000374AA" w14:paraId="7ED96D40" w14:textId="77777777" w:rsidTr="00DD1C3D">
        <w:trPr>
          <w:trHeight w:val="288"/>
        </w:trPr>
        <w:tc>
          <w:tcPr>
            <w:tcW w:w="900" w:type="dxa"/>
            <w:hideMark/>
          </w:tcPr>
          <w:p w14:paraId="77BA6B4A"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408</w:t>
            </w:r>
          </w:p>
        </w:tc>
        <w:tc>
          <w:tcPr>
            <w:tcW w:w="8280" w:type="dxa"/>
            <w:hideMark/>
          </w:tcPr>
          <w:p w14:paraId="45B2FE7A"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Permanent expulsion (student must be over compulsory attendance age)</w:t>
            </w:r>
          </w:p>
        </w:tc>
      </w:tr>
      <w:tr w:rsidR="000374AA" w14:paraId="39A3BFEA" w14:textId="77777777" w:rsidTr="00DD1C3D">
        <w:trPr>
          <w:trHeight w:val="288"/>
        </w:trPr>
        <w:tc>
          <w:tcPr>
            <w:tcW w:w="900" w:type="dxa"/>
            <w:hideMark/>
          </w:tcPr>
          <w:p w14:paraId="764135C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lastRenderedPageBreak/>
              <w:t>425</w:t>
            </w:r>
          </w:p>
        </w:tc>
        <w:tc>
          <w:tcPr>
            <w:tcW w:w="8280" w:type="dxa"/>
            <w:hideMark/>
          </w:tcPr>
          <w:p w14:paraId="3EB8BAC8"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no documentation of transfer</w:t>
            </w:r>
          </w:p>
          <w:p w14:paraId="4FE25A01" w14:textId="77777777" w:rsidR="000374AA" w:rsidRPr="00E73803" w:rsidRDefault="000374AA" w:rsidP="00DD1C3D">
            <w:pPr>
              <w:rPr>
                <w:rFonts w:ascii="Bookman Old Style" w:eastAsia="Calibri" w:hAnsi="Bookman Old Style"/>
                <w:i/>
                <w:iCs/>
                <w:snapToGrid w:val="0"/>
                <w:color w:val="000000"/>
                <w:sz w:val="22"/>
                <w:szCs w:val="22"/>
              </w:rPr>
            </w:pPr>
            <w:r w:rsidRPr="00E73803">
              <w:rPr>
                <w:rFonts w:ascii="Bookman Old Style" w:hAnsi="Bookman Old Style"/>
                <w:i/>
                <w:iCs/>
                <w:snapToGrid w:val="0"/>
                <w:color w:val="000000"/>
                <w:sz w:val="22"/>
                <w:szCs w:val="22"/>
              </w:rPr>
              <w:t>(</w:t>
            </w:r>
            <w:r w:rsidRPr="00A941D7">
              <w:rPr>
                <w:rFonts w:ascii="Bookman Old Style" w:hAnsi="Bookman Old Style"/>
                <w:b/>
                <w:bCs/>
                <w:i/>
                <w:iCs/>
                <w:snapToGrid w:val="0"/>
                <w:color w:val="000000"/>
                <w:sz w:val="22"/>
                <w:szCs w:val="22"/>
              </w:rPr>
              <w:t>Note:</w:t>
            </w:r>
            <w:r w:rsidRPr="00E73803">
              <w:rPr>
                <w:rFonts w:ascii="Bookman Old Style" w:hAnsi="Bookman Old Style"/>
                <w:i/>
                <w:iCs/>
                <w:snapToGrid w:val="0"/>
                <w:color w:val="000000"/>
                <w:sz w:val="22"/>
                <w:szCs w:val="22"/>
              </w:rPr>
              <w:t xml:space="preserve"> Includes students who are not yet of compulsory school age and who have been withdrawn from school by a parent/guardian and preschool children who are declassified by the CPSE.)</w:t>
            </w:r>
          </w:p>
        </w:tc>
      </w:tr>
      <w:tr w:rsidR="000374AA" w14:paraId="0601ABBA" w14:textId="77777777" w:rsidTr="00DD1C3D">
        <w:trPr>
          <w:trHeight w:val="288"/>
        </w:trPr>
        <w:tc>
          <w:tcPr>
            <w:tcW w:w="900" w:type="dxa"/>
            <w:hideMark/>
          </w:tcPr>
          <w:p w14:paraId="5A064EE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306</w:t>
            </w:r>
          </w:p>
        </w:tc>
        <w:tc>
          <w:tcPr>
            <w:tcW w:w="8280" w:type="dxa"/>
            <w:hideMark/>
          </w:tcPr>
          <w:p w14:paraId="3F0D8DB2"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Transferred to other high school equivalency (HSE) preparation program</w:t>
            </w:r>
          </w:p>
        </w:tc>
      </w:tr>
      <w:tr w:rsidR="000374AA" w14:paraId="4E730B97" w14:textId="77777777" w:rsidTr="00DD1C3D">
        <w:trPr>
          <w:trHeight w:val="288"/>
        </w:trPr>
        <w:tc>
          <w:tcPr>
            <w:tcW w:w="900" w:type="dxa"/>
            <w:hideMark/>
          </w:tcPr>
          <w:p w14:paraId="0925ABAE"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357</w:t>
            </w:r>
          </w:p>
        </w:tc>
        <w:tc>
          <w:tcPr>
            <w:tcW w:w="8280" w:type="dxa"/>
            <w:hideMark/>
          </w:tcPr>
          <w:p w14:paraId="0537F307"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previously counted as a dropout</w:t>
            </w:r>
          </w:p>
        </w:tc>
      </w:tr>
      <w:tr w:rsidR="000374AA" w14:paraId="76D5FC21" w14:textId="77777777" w:rsidTr="00DD1C3D">
        <w:trPr>
          <w:trHeight w:val="288"/>
        </w:trPr>
        <w:tc>
          <w:tcPr>
            <w:tcW w:w="9180" w:type="dxa"/>
            <w:gridSpan w:val="2"/>
            <w:hideMark/>
          </w:tcPr>
          <w:p w14:paraId="2E90749A" w14:textId="503C36F4" w:rsidR="000374AA" w:rsidRPr="00E73803" w:rsidRDefault="000374AA" w:rsidP="00DD1C3D">
            <w:pPr>
              <w:rPr>
                <w:rFonts w:ascii="Bookman Old Style" w:eastAsia="Calibri" w:hAnsi="Bookman Old Style"/>
                <w:b/>
                <w:bCs/>
                <w:i/>
                <w:iCs/>
                <w:snapToGrid w:val="0"/>
                <w:color w:val="000000"/>
                <w:sz w:val="22"/>
                <w:szCs w:val="22"/>
              </w:rPr>
            </w:pPr>
            <w:bookmarkStart w:id="742" w:name="_Hlk494891341"/>
            <w:r w:rsidRPr="00E73803">
              <w:rPr>
                <w:rFonts w:ascii="Bookman Old Style" w:hAnsi="Bookman Old Style"/>
                <w:b/>
                <w:bCs/>
                <w:i/>
                <w:iCs/>
                <w:snapToGrid w:val="0"/>
                <w:color w:val="000000"/>
                <w:sz w:val="22"/>
                <w:szCs w:val="22"/>
              </w:rPr>
              <w:t>Other Circumstance</w:t>
            </w:r>
            <w:r w:rsidR="003410F6">
              <w:rPr>
                <w:rFonts w:ascii="Bookman Old Style" w:hAnsi="Bookman Old Style"/>
                <w:b/>
                <w:bCs/>
                <w:i/>
                <w:iCs/>
                <w:snapToGrid w:val="0"/>
                <w:color w:val="000000"/>
                <w:sz w:val="22"/>
                <w:szCs w:val="22"/>
              </w:rPr>
              <w:t>s</w:t>
            </w:r>
            <w:r w:rsidRPr="00E73803">
              <w:rPr>
                <w:rFonts w:ascii="Bookman Old Style" w:hAnsi="Bookman Old Style"/>
                <w:b/>
                <w:bCs/>
                <w:i/>
                <w:iCs/>
                <w:snapToGrid w:val="0"/>
                <w:color w:val="000000"/>
                <w:sz w:val="22"/>
                <w:szCs w:val="22"/>
              </w:rPr>
              <w:t xml:space="preserve"> for Ending Enrollment</w:t>
            </w:r>
          </w:p>
        </w:tc>
      </w:tr>
      <w:bookmarkEnd w:id="742"/>
      <w:tr w:rsidR="000374AA" w14:paraId="41C7F1CC" w14:textId="77777777" w:rsidTr="00DD1C3D">
        <w:trPr>
          <w:trHeight w:val="288"/>
        </w:trPr>
        <w:tc>
          <w:tcPr>
            <w:tcW w:w="900" w:type="dxa"/>
            <w:hideMark/>
          </w:tcPr>
          <w:p w14:paraId="0A366312"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140</w:t>
            </w:r>
          </w:p>
        </w:tc>
        <w:tc>
          <w:tcPr>
            <w:tcW w:w="8280" w:type="dxa"/>
            <w:hideMark/>
          </w:tcPr>
          <w:p w14:paraId="63835E5D"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sz w:val="22"/>
                <w:szCs w:val="22"/>
              </w:rPr>
              <w:t>Special education eligibility status determined or determination process stopped for any reason</w:t>
            </w:r>
          </w:p>
        </w:tc>
      </w:tr>
      <w:tr w:rsidR="000374AA" w14:paraId="32CEFF9B" w14:textId="77777777" w:rsidTr="00DD1C3D">
        <w:trPr>
          <w:trHeight w:val="288"/>
        </w:trPr>
        <w:tc>
          <w:tcPr>
            <w:tcW w:w="900" w:type="dxa"/>
            <w:hideMark/>
          </w:tcPr>
          <w:p w14:paraId="2E93FB0C"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289</w:t>
            </w:r>
          </w:p>
        </w:tc>
        <w:tc>
          <w:tcPr>
            <w:tcW w:w="8280" w:type="dxa"/>
            <w:hideMark/>
          </w:tcPr>
          <w:p w14:paraId="7E12D053"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 approved AHSEP program</w:t>
            </w:r>
            <w:r w:rsidRPr="00DB5F03">
              <w:rPr>
                <w:rFonts w:ascii="Bookman Old Style" w:hAnsi="Bookman Old Style"/>
                <w:b/>
                <w:snapToGrid w:val="0"/>
                <w:color w:val="000000"/>
                <w:sz w:val="22"/>
                <w:szCs w:val="22"/>
                <w:vertAlign w:val="superscript"/>
              </w:rPr>
              <w:t>*</w:t>
            </w:r>
          </w:p>
        </w:tc>
      </w:tr>
      <w:tr w:rsidR="000374AA" w14:paraId="68CB9D3D" w14:textId="77777777" w:rsidTr="00DD1C3D">
        <w:trPr>
          <w:trHeight w:val="288"/>
        </w:trPr>
        <w:tc>
          <w:tcPr>
            <w:tcW w:w="900" w:type="dxa"/>
            <w:hideMark/>
          </w:tcPr>
          <w:p w14:paraId="4A30B619"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323</w:t>
            </w:r>
          </w:p>
        </w:tc>
        <w:tc>
          <w:tcPr>
            <w:tcW w:w="8280" w:type="dxa"/>
            <w:hideMark/>
          </w:tcPr>
          <w:p w14:paraId="49C6C049" w14:textId="77777777" w:rsidR="000374AA" w:rsidRPr="00DB5F03" w:rsidRDefault="000374AA" w:rsidP="00DD1C3D">
            <w:pPr>
              <w:rPr>
                <w:rFonts w:ascii="Bookman Old Style" w:eastAsia="Calibri" w:hAnsi="Bookman Old Style"/>
                <w:snapToGrid w:val="0"/>
                <w:color w:val="000000"/>
                <w:sz w:val="22"/>
                <w:szCs w:val="22"/>
                <w:vertAlign w:val="superscript"/>
              </w:rPr>
            </w:pPr>
            <w:r w:rsidRPr="00DB5F03">
              <w:rPr>
                <w:rFonts w:ascii="Bookman Old Style" w:hAnsi="Bookman Old Style"/>
                <w:snapToGrid w:val="0"/>
                <w:color w:val="000000"/>
                <w:sz w:val="22"/>
                <w:szCs w:val="22"/>
              </w:rPr>
              <w:t>Transferred outside district by court order</w:t>
            </w:r>
            <w:r w:rsidRPr="00DB5F03">
              <w:rPr>
                <w:rFonts w:ascii="Bookman Old Style" w:hAnsi="Bookman Old Style"/>
                <w:b/>
                <w:snapToGrid w:val="0"/>
                <w:color w:val="000000"/>
                <w:sz w:val="22"/>
                <w:szCs w:val="22"/>
                <w:vertAlign w:val="superscript"/>
              </w:rPr>
              <w:t>*</w:t>
            </w:r>
          </w:p>
        </w:tc>
      </w:tr>
      <w:tr w:rsidR="00315C58" w14:paraId="090B04AA" w14:textId="77777777" w:rsidTr="00DD1C3D">
        <w:trPr>
          <w:trHeight w:val="288"/>
        </w:trPr>
        <w:tc>
          <w:tcPr>
            <w:tcW w:w="900" w:type="dxa"/>
          </w:tcPr>
          <w:p w14:paraId="07E2F456" w14:textId="5E952153" w:rsidR="00315C58" w:rsidRPr="00DC1FD2" w:rsidRDefault="00315C58" w:rsidP="00DD1C3D">
            <w:pPr>
              <w:jc w:val="center"/>
              <w:rPr>
                <w:rFonts w:ascii="Bookman Old Style" w:hAnsi="Bookman Old Style"/>
                <w:snapToGrid w:val="0"/>
                <w:color w:val="000000"/>
                <w:sz w:val="22"/>
                <w:szCs w:val="22"/>
              </w:rPr>
            </w:pPr>
            <w:r w:rsidRPr="00DC1FD2">
              <w:rPr>
                <w:rFonts w:ascii="Bookman Old Style" w:hAnsi="Bookman Old Style"/>
                <w:snapToGrid w:val="0"/>
                <w:color w:val="000000"/>
                <w:sz w:val="22"/>
                <w:szCs w:val="22"/>
              </w:rPr>
              <w:t>400</w:t>
            </w:r>
          </w:p>
        </w:tc>
        <w:tc>
          <w:tcPr>
            <w:tcW w:w="8280" w:type="dxa"/>
          </w:tcPr>
          <w:p w14:paraId="28C42D4F" w14:textId="2790CFB6" w:rsidR="00315C58" w:rsidRPr="00DC1FD2" w:rsidRDefault="00B77AC8" w:rsidP="00DD1C3D">
            <w:pPr>
              <w:rPr>
                <w:rFonts w:ascii="Bookman Old Style" w:hAnsi="Bookman Old Style"/>
                <w:snapToGrid w:val="0"/>
                <w:color w:val="000000"/>
                <w:sz w:val="22"/>
                <w:szCs w:val="22"/>
              </w:rPr>
            </w:pPr>
            <w:r w:rsidRPr="00DC1FD2">
              <w:rPr>
                <w:rFonts w:ascii="Bookman Old Style" w:hAnsi="Bookman Old Style"/>
                <w:snapToGrid w:val="0"/>
                <w:color w:val="000000"/>
                <w:sz w:val="22"/>
                <w:szCs w:val="22"/>
              </w:rPr>
              <w:t xml:space="preserve">Compulsory age student, </w:t>
            </w:r>
            <w:r w:rsidR="00413C3A" w:rsidRPr="00DC1FD2">
              <w:rPr>
                <w:rFonts w:ascii="Bookman Old Style" w:hAnsi="Bookman Old Style"/>
                <w:snapToGrid w:val="0"/>
                <w:color w:val="000000"/>
                <w:sz w:val="22"/>
                <w:szCs w:val="22"/>
              </w:rPr>
              <w:t>stopped attending</w:t>
            </w:r>
          </w:p>
        </w:tc>
      </w:tr>
      <w:tr w:rsidR="00C50D08" w14:paraId="2DA9B2C2" w14:textId="77777777" w:rsidTr="00DD1C3D">
        <w:trPr>
          <w:trHeight w:val="288"/>
        </w:trPr>
        <w:tc>
          <w:tcPr>
            <w:tcW w:w="900" w:type="dxa"/>
          </w:tcPr>
          <w:p w14:paraId="76CB5F44" w14:textId="6200EB34" w:rsidR="00C50D08" w:rsidRPr="007F0644" w:rsidRDefault="00C50D08" w:rsidP="00DD1C3D">
            <w:pPr>
              <w:jc w:val="center"/>
              <w:rPr>
                <w:rFonts w:ascii="Bookman Old Style" w:hAnsi="Bookman Old Style"/>
                <w:snapToGrid w:val="0"/>
                <w:color w:val="000000"/>
                <w:sz w:val="22"/>
                <w:szCs w:val="22"/>
              </w:rPr>
            </w:pPr>
            <w:r w:rsidRPr="007F0644">
              <w:rPr>
                <w:rFonts w:ascii="Bookman Old Style" w:hAnsi="Bookman Old Style"/>
                <w:snapToGrid w:val="0"/>
                <w:color w:val="000000"/>
                <w:sz w:val="22"/>
                <w:szCs w:val="22"/>
              </w:rPr>
              <w:t>430</w:t>
            </w:r>
          </w:p>
        </w:tc>
        <w:tc>
          <w:tcPr>
            <w:tcW w:w="8280" w:type="dxa"/>
          </w:tcPr>
          <w:p w14:paraId="7312A751" w14:textId="2D2F0F6B" w:rsidR="00C50D08" w:rsidRPr="007F0644" w:rsidRDefault="00C50D08" w:rsidP="00DD1C3D">
            <w:pPr>
              <w:rPr>
                <w:rFonts w:ascii="Bookman Old Style" w:hAnsi="Bookman Old Style"/>
                <w:snapToGrid w:val="0"/>
                <w:color w:val="000000"/>
                <w:sz w:val="22"/>
                <w:szCs w:val="22"/>
              </w:rPr>
            </w:pPr>
            <w:r w:rsidRPr="007F0644">
              <w:rPr>
                <w:rFonts w:ascii="Bookman Old Style" w:hAnsi="Bookman Old Style"/>
                <w:snapToGrid w:val="0"/>
                <w:color w:val="000000"/>
                <w:sz w:val="22"/>
                <w:szCs w:val="22"/>
              </w:rPr>
              <w:t>Excluded pursuant to PHL 2164</w:t>
            </w:r>
          </w:p>
        </w:tc>
      </w:tr>
      <w:tr w:rsidR="000374AA" w14:paraId="7F31C27E" w14:textId="77777777" w:rsidTr="00DD1C3D">
        <w:trPr>
          <w:trHeight w:val="288"/>
        </w:trPr>
        <w:tc>
          <w:tcPr>
            <w:tcW w:w="900" w:type="dxa"/>
            <w:hideMark/>
          </w:tcPr>
          <w:p w14:paraId="665C1C80"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442</w:t>
            </w:r>
          </w:p>
        </w:tc>
        <w:tc>
          <w:tcPr>
            <w:tcW w:w="8280" w:type="dxa"/>
            <w:hideMark/>
          </w:tcPr>
          <w:p w14:paraId="76BE578D"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Left the U.S.</w:t>
            </w:r>
            <w:r>
              <w:rPr>
                <w:rFonts w:ascii="Bookman Old Style" w:hAnsi="Bookman Old Style"/>
                <w:snapToGrid w:val="0"/>
                <w:color w:val="000000"/>
                <w:sz w:val="22"/>
                <w:szCs w:val="22"/>
              </w:rPr>
              <w:t xml:space="preserve"> </w:t>
            </w:r>
          </w:p>
        </w:tc>
      </w:tr>
      <w:tr w:rsidR="000374AA" w14:paraId="225A5207" w14:textId="77777777" w:rsidTr="00DD1C3D">
        <w:trPr>
          <w:trHeight w:val="288"/>
        </w:trPr>
        <w:tc>
          <w:tcPr>
            <w:tcW w:w="900" w:type="dxa"/>
            <w:hideMark/>
          </w:tcPr>
          <w:p w14:paraId="32FF48CC"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459</w:t>
            </w:r>
          </w:p>
        </w:tc>
        <w:tc>
          <w:tcPr>
            <w:tcW w:w="8280" w:type="dxa"/>
            <w:hideMark/>
          </w:tcPr>
          <w:p w14:paraId="069878AE"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Deceased</w:t>
            </w:r>
          </w:p>
        </w:tc>
      </w:tr>
      <w:tr w:rsidR="000374AA" w14:paraId="3999A2C5" w14:textId="77777777" w:rsidTr="00DD1C3D">
        <w:trPr>
          <w:trHeight w:val="288"/>
        </w:trPr>
        <w:tc>
          <w:tcPr>
            <w:tcW w:w="900" w:type="dxa"/>
            <w:shd w:val="clear" w:color="auto" w:fill="auto"/>
          </w:tcPr>
          <w:p w14:paraId="7E098D76" w14:textId="77777777" w:rsidR="000374AA" w:rsidRPr="00E961EF" w:rsidRDefault="000374AA" w:rsidP="00DD1C3D">
            <w:pPr>
              <w:jc w:val="center"/>
              <w:rPr>
                <w:rFonts w:ascii="Bookman Old Style" w:hAnsi="Bookman Old Style"/>
                <w:snapToGrid w:val="0"/>
                <w:color w:val="000000"/>
                <w:sz w:val="22"/>
                <w:szCs w:val="22"/>
              </w:rPr>
            </w:pPr>
            <w:r w:rsidRPr="00E961EF">
              <w:rPr>
                <w:rFonts w:ascii="Bookman Old Style" w:hAnsi="Bookman Old Style"/>
                <w:snapToGrid w:val="0"/>
                <w:color w:val="000000"/>
                <w:sz w:val="22"/>
                <w:szCs w:val="22"/>
              </w:rPr>
              <w:t>461</w:t>
            </w:r>
          </w:p>
        </w:tc>
        <w:tc>
          <w:tcPr>
            <w:tcW w:w="8280" w:type="dxa"/>
            <w:shd w:val="clear" w:color="auto" w:fill="auto"/>
          </w:tcPr>
          <w:p w14:paraId="4F84ED8A" w14:textId="77777777" w:rsidR="000374AA" w:rsidRPr="00E961EF" w:rsidRDefault="000374AA" w:rsidP="00DD1C3D">
            <w:pPr>
              <w:rPr>
                <w:rFonts w:ascii="Bookman Old Style" w:hAnsi="Bookman Old Style"/>
                <w:snapToGrid w:val="0"/>
                <w:color w:val="000000"/>
                <w:sz w:val="22"/>
                <w:szCs w:val="22"/>
              </w:rPr>
            </w:pPr>
            <w:r w:rsidRPr="00E961EF">
              <w:rPr>
                <w:rFonts w:ascii="Bookman Old Style" w:hAnsi="Bookman Old Style"/>
                <w:snapToGrid w:val="0"/>
                <w:color w:val="000000"/>
                <w:sz w:val="22"/>
                <w:szCs w:val="22"/>
              </w:rPr>
              <w:t>Prior graduate from outside U.S. enrolled without documentation</w:t>
            </w:r>
          </w:p>
        </w:tc>
      </w:tr>
      <w:tr w:rsidR="000374AA" w14:paraId="24526D55" w14:textId="77777777" w:rsidTr="00DD1C3D">
        <w:trPr>
          <w:trHeight w:val="288"/>
        </w:trPr>
        <w:tc>
          <w:tcPr>
            <w:tcW w:w="900" w:type="dxa"/>
            <w:hideMark/>
          </w:tcPr>
          <w:p w14:paraId="56063F06"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782</w:t>
            </w:r>
          </w:p>
        </w:tc>
        <w:tc>
          <w:tcPr>
            <w:tcW w:w="8280" w:type="dxa"/>
            <w:hideMark/>
          </w:tcPr>
          <w:p w14:paraId="48ACB2C1"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Entry into a different grade in the same school building </w:t>
            </w:r>
            <w:r w:rsidRPr="00DB5F03">
              <w:rPr>
                <w:rFonts w:ascii="Bookman Old Style" w:hAnsi="Bookman Old Style"/>
                <w:i/>
                <w:iCs/>
                <w:snapToGrid w:val="0"/>
                <w:color w:val="000000"/>
                <w:sz w:val="22"/>
                <w:szCs w:val="22"/>
              </w:rPr>
              <w:t>(</w:t>
            </w:r>
            <w:r w:rsidRPr="00A941D7">
              <w:rPr>
                <w:rFonts w:ascii="Bookman Old Style" w:hAnsi="Bookman Old Style"/>
                <w:b/>
                <w:bCs/>
                <w:i/>
                <w:iCs/>
                <w:snapToGrid w:val="0"/>
                <w:color w:val="000000"/>
                <w:sz w:val="22"/>
                <w:szCs w:val="22"/>
              </w:rPr>
              <w:t>Note:</w:t>
            </w:r>
            <w:r w:rsidRPr="00DB5F03">
              <w:rPr>
                <w:rFonts w:ascii="Bookman Old Style" w:hAnsi="Bookman Old Style"/>
                <w:i/>
                <w:iCs/>
                <w:snapToGrid w:val="0"/>
                <w:color w:val="000000"/>
                <w:sz w:val="22"/>
                <w:szCs w:val="22"/>
              </w:rPr>
              <w:t xml:space="preserve"> This code may be used for preschool students with disabilities who remain in the same building but transition from preschool to school-age status.)</w:t>
            </w:r>
          </w:p>
        </w:tc>
      </w:tr>
      <w:tr w:rsidR="000374AA" w14:paraId="35ED1445" w14:textId="77777777" w:rsidTr="00DD1C3D">
        <w:trPr>
          <w:trHeight w:val="288"/>
        </w:trPr>
        <w:tc>
          <w:tcPr>
            <w:tcW w:w="900" w:type="dxa"/>
            <w:hideMark/>
          </w:tcPr>
          <w:p w14:paraId="093919D8"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0065</w:t>
            </w:r>
          </w:p>
        </w:tc>
        <w:tc>
          <w:tcPr>
            <w:tcW w:w="8280" w:type="dxa"/>
            <w:hideMark/>
          </w:tcPr>
          <w:p w14:paraId="6EA11D47"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Fulfilled HS Grad Req for Extended Integrated HS Program</w:t>
            </w:r>
          </w:p>
        </w:tc>
      </w:tr>
      <w:tr w:rsidR="000374AA" w14:paraId="670A5B8E" w14:textId="77777777" w:rsidTr="00DD1C3D">
        <w:trPr>
          <w:trHeight w:val="288"/>
        </w:trPr>
        <w:tc>
          <w:tcPr>
            <w:tcW w:w="900" w:type="dxa"/>
            <w:hideMark/>
          </w:tcPr>
          <w:p w14:paraId="632F6F0F"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0066</w:t>
            </w:r>
          </w:p>
        </w:tc>
        <w:tc>
          <w:tcPr>
            <w:tcW w:w="8280" w:type="dxa"/>
            <w:hideMark/>
          </w:tcPr>
          <w:p w14:paraId="2DC4840B"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Ended enrollment for instructional purposes only</w:t>
            </w:r>
          </w:p>
        </w:tc>
      </w:tr>
      <w:tr w:rsidR="000374AA" w14:paraId="58AD2D15" w14:textId="77777777" w:rsidTr="00DD1C3D">
        <w:trPr>
          <w:trHeight w:val="288"/>
        </w:trPr>
        <w:tc>
          <w:tcPr>
            <w:tcW w:w="900" w:type="dxa"/>
            <w:hideMark/>
          </w:tcPr>
          <w:p w14:paraId="13675452"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0067</w:t>
            </w:r>
          </w:p>
        </w:tc>
        <w:tc>
          <w:tcPr>
            <w:tcW w:w="8280" w:type="dxa"/>
            <w:hideMark/>
          </w:tcPr>
          <w:p w14:paraId="7E1A7952"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Completed Extended Integrated HS Program</w:t>
            </w:r>
          </w:p>
        </w:tc>
      </w:tr>
      <w:tr w:rsidR="000374AA" w14:paraId="29E1061A" w14:textId="77777777" w:rsidTr="00DD1C3D">
        <w:trPr>
          <w:trHeight w:val="350"/>
        </w:trPr>
        <w:tc>
          <w:tcPr>
            <w:tcW w:w="900" w:type="dxa"/>
            <w:hideMark/>
          </w:tcPr>
          <w:p w14:paraId="06A766DC"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0068</w:t>
            </w:r>
          </w:p>
        </w:tc>
        <w:tc>
          <w:tcPr>
            <w:tcW w:w="8280" w:type="dxa"/>
            <w:hideMark/>
          </w:tcPr>
          <w:p w14:paraId="5F21AC6F"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Exited Extended Integrated HS Program After Fulfilling HS Grad Req</w:t>
            </w:r>
          </w:p>
        </w:tc>
      </w:tr>
      <w:tr w:rsidR="000374AA" w14:paraId="51832A22" w14:textId="77777777" w:rsidTr="00DD1C3D">
        <w:trPr>
          <w:trHeight w:val="288"/>
        </w:trPr>
        <w:tc>
          <w:tcPr>
            <w:tcW w:w="900" w:type="dxa"/>
            <w:hideMark/>
          </w:tcPr>
          <w:p w14:paraId="38B3DCE0"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1089</w:t>
            </w:r>
          </w:p>
        </w:tc>
        <w:tc>
          <w:tcPr>
            <w:tcW w:w="8280" w:type="dxa"/>
            <w:hideMark/>
          </w:tcPr>
          <w:p w14:paraId="672D5783"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Transferred to an approved HSE program outside this district</w:t>
            </w:r>
            <w:r w:rsidRPr="00E73803">
              <w:rPr>
                <w:rFonts w:ascii="Bookman Old Style" w:hAnsi="Bookman Old Style"/>
                <w:b/>
                <w:snapToGrid w:val="0"/>
                <w:color w:val="000000"/>
                <w:sz w:val="22"/>
                <w:szCs w:val="22"/>
                <w:vertAlign w:val="superscript"/>
              </w:rPr>
              <w:t>*</w:t>
            </w:r>
          </w:p>
        </w:tc>
      </w:tr>
      <w:tr w:rsidR="000374AA" w14:paraId="5F530113" w14:textId="77777777" w:rsidTr="00DD1C3D">
        <w:trPr>
          <w:trHeight w:val="288"/>
        </w:trPr>
        <w:tc>
          <w:tcPr>
            <w:tcW w:w="900" w:type="dxa"/>
            <w:hideMark/>
          </w:tcPr>
          <w:p w14:paraId="2FF4499F"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8228</w:t>
            </w:r>
          </w:p>
        </w:tc>
        <w:tc>
          <w:tcPr>
            <w:tcW w:w="8280" w:type="dxa"/>
            <w:hideMark/>
          </w:tcPr>
          <w:p w14:paraId="49B9287C"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End "Walk-In" Enrollment</w:t>
            </w:r>
          </w:p>
        </w:tc>
      </w:tr>
      <w:tr w:rsidR="000374AA" w14:paraId="6551019C" w14:textId="77777777" w:rsidTr="00DD1C3D">
        <w:trPr>
          <w:trHeight w:val="288"/>
        </w:trPr>
        <w:tc>
          <w:tcPr>
            <w:tcW w:w="900" w:type="dxa"/>
            <w:hideMark/>
          </w:tcPr>
          <w:p w14:paraId="0E5D228D"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8305</w:t>
            </w:r>
          </w:p>
        </w:tc>
        <w:tc>
          <w:tcPr>
            <w:tcW w:w="8280" w:type="dxa"/>
            <w:hideMark/>
          </w:tcPr>
          <w:p w14:paraId="26033D3D"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End CSE/CPSE Responsibility Only Enrollment</w:t>
            </w:r>
          </w:p>
        </w:tc>
      </w:tr>
      <w:tr w:rsidR="000374AA" w14:paraId="6E7AA991" w14:textId="77777777" w:rsidTr="00DD1C3D">
        <w:trPr>
          <w:trHeight w:val="288"/>
        </w:trPr>
        <w:tc>
          <w:tcPr>
            <w:tcW w:w="900" w:type="dxa"/>
            <w:hideMark/>
          </w:tcPr>
          <w:p w14:paraId="6FB79D34"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8316</w:t>
            </w:r>
          </w:p>
        </w:tc>
        <w:tc>
          <w:tcPr>
            <w:tcW w:w="8280" w:type="dxa"/>
            <w:hideMark/>
          </w:tcPr>
          <w:p w14:paraId="7216C46E"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Re-enroll in same school</w:t>
            </w:r>
            <w:r w:rsidRPr="00DB5F03">
              <w:rPr>
                <w:rFonts w:ascii="Bookman Old Style" w:hAnsi="Bookman Old Style"/>
                <w:snapToGrid w:val="0"/>
                <w:color w:val="000000"/>
                <w:sz w:val="22"/>
                <w:szCs w:val="22"/>
              </w:rPr>
              <w:t xml:space="preserve"> </w:t>
            </w:r>
          </w:p>
        </w:tc>
      </w:tr>
      <w:tr w:rsidR="000374AA" w:rsidRPr="00DB5F03" w14:paraId="4EDF346A" w14:textId="77777777" w:rsidTr="00DD1C3D">
        <w:trPr>
          <w:trHeight w:val="288"/>
        </w:trPr>
        <w:tc>
          <w:tcPr>
            <w:tcW w:w="900" w:type="dxa"/>
            <w:hideMark/>
          </w:tcPr>
          <w:p w14:paraId="72C81862"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8338</w:t>
            </w:r>
          </w:p>
        </w:tc>
        <w:tc>
          <w:tcPr>
            <w:tcW w:w="8280" w:type="dxa"/>
            <w:hideMark/>
          </w:tcPr>
          <w:p w14:paraId="015C596C" w14:textId="77777777" w:rsidR="000374AA" w:rsidRPr="00DB5F03" w:rsidRDefault="000374AA" w:rsidP="00DD1C3D">
            <w:pPr>
              <w:rPr>
                <w:rFonts w:ascii="Bookman Old Style" w:eastAsia="Calibri" w:hAnsi="Bookman Old Style"/>
                <w:sz w:val="22"/>
                <w:szCs w:val="22"/>
              </w:rPr>
            </w:pPr>
            <w:r w:rsidRPr="00DB5F03">
              <w:rPr>
                <w:rFonts w:ascii="Bookman Old Style" w:hAnsi="Bookman Old Style"/>
                <w:sz w:val="22"/>
                <w:szCs w:val="22"/>
              </w:rPr>
              <w:t>Incarcerated student, no participation in a program culminating in a regular diploma</w:t>
            </w:r>
            <w:r w:rsidRPr="00DB5F03">
              <w:rPr>
                <w:rFonts w:ascii="Bookman Old Style" w:hAnsi="Bookman Old Style"/>
                <w:b/>
                <w:snapToGrid w:val="0"/>
                <w:color w:val="000000"/>
                <w:sz w:val="22"/>
                <w:szCs w:val="22"/>
                <w:vertAlign w:val="superscript"/>
              </w:rPr>
              <w:t>*</w:t>
            </w:r>
          </w:p>
        </w:tc>
      </w:tr>
    </w:tbl>
    <w:p w14:paraId="63EA987B" w14:textId="77777777" w:rsidR="000374AA" w:rsidRPr="008E7B4F" w:rsidRDefault="000374AA" w:rsidP="000374AA">
      <w:pPr>
        <w:rPr>
          <w:rFonts w:ascii="Arial" w:hAnsi="Arial" w:cs="Arial"/>
        </w:rPr>
      </w:pPr>
      <w:r>
        <w:rPr>
          <w:rFonts w:ascii="Arial" w:hAnsi="Arial" w:cs="Arial"/>
          <w:b/>
          <w:snapToGrid w:val="0"/>
          <w:color w:val="000000"/>
          <w:vertAlign w:val="superscript"/>
        </w:rPr>
        <w:tab/>
      </w:r>
      <w:r w:rsidRPr="001F7D18">
        <w:rPr>
          <w:rFonts w:ascii="Arial" w:hAnsi="Arial" w:cs="Arial"/>
          <w:b/>
          <w:snapToGrid w:val="0"/>
          <w:color w:val="000000"/>
          <w:vertAlign w:val="superscript"/>
        </w:rPr>
        <w:t>*</w:t>
      </w:r>
      <w:r w:rsidRPr="00DD1884">
        <w:rPr>
          <w:rFonts w:ascii="Arial" w:hAnsi="Arial" w:cs="Arial"/>
          <w:snapToGrid w:val="0"/>
          <w:color w:val="000000"/>
          <w:sz w:val="20"/>
          <w:szCs w:val="20"/>
        </w:rPr>
        <w:t>For additional guidance, see “Court-placed Students” in Chapter 2.</w:t>
      </w:r>
    </w:p>
    <w:p w14:paraId="01015F18" w14:textId="5F299EBA" w:rsidR="006C2548" w:rsidRDefault="006C2548">
      <w:pPr>
        <w:rPr>
          <w:rFonts w:ascii="Arial" w:hAnsi="Arial" w:cs="Arial"/>
          <w:b/>
        </w:rPr>
      </w:pPr>
    </w:p>
    <w:p w14:paraId="27AB8573" w14:textId="656579DF" w:rsidR="000374AA" w:rsidRPr="000D6EEF" w:rsidRDefault="000374AA" w:rsidP="000374AA">
      <w:pPr>
        <w:rPr>
          <w:rFonts w:ascii="Arial" w:hAnsi="Arial" w:cs="Arial"/>
          <w:b/>
        </w:rPr>
      </w:pPr>
      <w:r w:rsidRPr="000D6EEF">
        <w:rPr>
          <w:rFonts w:ascii="Arial" w:hAnsi="Arial" w:cs="Arial"/>
          <w:b/>
        </w:rPr>
        <w:t>Preschool Children with Disabilities</w:t>
      </w:r>
    </w:p>
    <w:p w14:paraId="7A2B4951" w14:textId="77777777" w:rsidR="000374AA" w:rsidRPr="000E16CD" w:rsidRDefault="000374AA" w:rsidP="000374AA">
      <w:pPr>
        <w:pStyle w:val="Body"/>
      </w:pPr>
      <w:r w:rsidRPr="000E16CD">
        <w:t xml:space="preserve">The following </w:t>
      </w:r>
      <w:r w:rsidRPr="007F0185">
        <w:t>Reason for Ending Enrollment Codes</w:t>
      </w:r>
      <w:r w:rsidRPr="000E16CD">
        <w:t xml:space="preserve"> may be used to end the enrollment record of preschool children with disabilities, if appropriate:</w:t>
      </w:r>
    </w:p>
    <w:p w14:paraId="3EA9C778" w14:textId="77777777" w:rsidR="00EF64E7" w:rsidRPr="000E16CD" w:rsidRDefault="00EF64E7" w:rsidP="00EF64E7">
      <w:pPr>
        <w:pStyle w:val="Body"/>
        <w:numPr>
          <w:ilvl w:val="0"/>
          <w:numId w:val="30"/>
        </w:numPr>
        <w:ind w:left="720" w:firstLine="0"/>
        <w:rPr>
          <w:rFonts w:cs="Arial"/>
          <w:snapToGrid w:val="0"/>
          <w:color w:val="000000"/>
          <w:szCs w:val="24"/>
        </w:rPr>
      </w:pPr>
      <w:r w:rsidRPr="00BE0FAC">
        <w:rPr>
          <w:b/>
          <w:i/>
        </w:rPr>
        <w:t>Code 153</w:t>
      </w:r>
      <w:r w:rsidRPr="000E16CD">
        <w:t xml:space="preserve"> —</w:t>
      </w:r>
      <w:r w:rsidRPr="000E16CD">
        <w:rPr>
          <w:rFonts w:cs="Arial"/>
          <w:snapToGrid w:val="0"/>
          <w:color w:val="000000"/>
          <w:sz w:val="22"/>
          <w:szCs w:val="22"/>
        </w:rPr>
        <w:t xml:space="preserve"> </w:t>
      </w:r>
      <w:r w:rsidRPr="000E16CD">
        <w:rPr>
          <w:rFonts w:cs="Arial"/>
          <w:i/>
          <w:snapToGrid w:val="0"/>
          <w:color w:val="000000"/>
          <w:szCs w:val="24"/>
        </w:rPr>
        <w:t>Transferred to another school in this district or to an out-of-district placement</w:t>
      </w:r>
    </w:p>
    <w:p w14:paraId="125612F3" w14:textId="77777777" w:rsidR="00EF64E7" w:rsidRPr="000E16CD" w:rsidRDefault="00EF64E7" w:rsidP="00EF64E7">
      <w:pPr>
        <w:pStyle w:val="Body"/>
        <w:numPr>
          <w:ilvl w:val="0"/>
          <w:numId w:val="30"/>
        </w:numPr>
        <w:spacing w:before="0"/>
        <w:ind w:left="720" w:firstLine="0"/>
        <w:rPr>
          <w:szCs w:val="24"/>
        </w:rPr>
      </w:pPr>
      <w:r w:rsidRPr="00BE0FAC">
        <w:rPr>
          <w:b/>
          <w:i/>
          <w:szCs w:val="24"/>
        </w:rPr>
        <w:t>Code 170</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 xml:space="preserve">Transferred to another NYS public school outside this district with documentation. </w:t>
      </w:r>
      <w:r w:rsidRPr="00A941D7">
        <w:rPr>
          <w:rFonts w:cs="Arial"/>
          <w:b/>
          <w:bCs/>
          <w:i/>
          <w:snapToGrid w:val="0"/>
          <w:color w:val="000000"/>
          <w:szCs w:val="24"/>
        </w:rPr>
        <w:t>Note:</w:t>
      </w:r>
      <w:r w:rsidRPr="000E16CD">
        <w:rPr>
          <w:rFonts w:cs="Arial"/>
          <w:i/>
          <w:snapToGrid w:val="0"/>
          <w:color w:val="000000"/>
          <w:szCs w:val="24"/>
        </w:rPr>
        <w:t xml:space="preserve"> documentation of transfer is not required for preschool students with disabilities.</w:t>
      </w:r>
    </w:p>
    <w:p w14:paraId="0B21AB47" w14:textId="77777777" w:rsidR="00EF64E7" w:rsidRPr="00FF5567" w:rsidRDefault="00EF64E7" w:rsidP="00EF64E7">
      <w:pPr>
        <w:pStyle w:val="Body"/>
        <w:numPr>
          <w:ilvl w:val="0"/>
          <w:numId w:val="30"/>
        </w:numPr>
        <w:spacing w:before="0"/>
        <w:ind w:left="720" w:firstLine="0"/>
        <w:rPr>
          <w:szCs w:val="24"/>
        </w:rPr>
      </w:pPr>
      <w:r w:rsidRPr="00FF5567">
        <w:rPr>
          <w:b/>
          <w:i/>
          <w:szCs w:val="24"/>
        </w:rPr>
        <w:t>Code 204</w:t>
      </w:r>
      <w:r w:rsidRPr="00FF5567">
        <w:rPr>
          <w:szCs w:val="24"/>
        </w:rPr>
        <w:t xml:space="preserve"> — </w:t>
      </w:r>
      <w:r w:rsidRPr="00FF5567">
        <w:rPr>
          <w:rFonts w:cs="Arial"/>
          <w:i/>
          <w:snapToGrid w:val="0"/>
          <w:color w:val="000000"/>
          <w:szCs w:val="24"/>
        </w:rPr>
        <w:t xml:space="preserve">Transferred to a NYS </w:t>
      </w:r>
      <w:r>
        <w:rPr>
          <w:rFonts w:cs="Arial"/>
          <w:i/>
          <w:snapToGrid w:val="0"/>
          <w:color w:val="000000"/>
          <w:szCs w:val="24"/>
        </w:rPr>
        <w:t>religious and independent (nonpublic)</w:t>
      </w:r>
      <w:r w:rsidRPr="00FF5567">
        <w:rPr>
          <w:rFonts w:cs="Arial"/>
          <w:i/>
          <w:snapToGrid w:val="0"/>
          <w:color w:val="000000"/>
          <w:szCs w:val="24"/>
        </w:rPr>
        <w:t xml:space="preserve"> school with documentation</w:t>
      </w:r>
    </w:p>
    <w:p w14:paraId="25B482B5" w14:textId="77777777" w:rsidR="00EF64E7" w:rsidRPr="000E16CD" w:rsidRDefault="00EF64E7" w:rsidP="00EF64E7">
      <w:pPr>
        <w:pStyle w:val="Body"/>
        <w:numPr>
          <w:ilvl w:val="0"/>
          <w:numId w:val="30"/>
        </w:numPr>
        <w:spacing w:before="0"/>
        <w:ind w:left="720" w:firstLine="0"/>
        <w:rPr>
          <w:szCs w:val="24"/>
        </w:rPr>
      </w:pPr>
      <w:r w:rsidRPr="00BE0FAC">
        <w:rPr>
          <w:b/>
          <w:i/>
          <w:szCs w:val="24"/>
        </w:rPr>
        <w:t>Code 221</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 xml:space="preserve">Transferred to a school outside NYS with documentation.  </w:t>
      </w:r>
      <w:r w:rsidRPr="00A941D7">
        <w:rPr>
          <w:rFonts w:cs="Arial"/>
          <w:b/>
          <w:bCs/>
          <w:i/>
          <w:snapToGrid w:val="0"/>
          <w:color w:val="000000"/>
          <w:szCs w:val="24"/>
        </w:rPr>
        <w:t>Note:</w:t>
      </w:r>
      <w:r w:rsidRPr="000E16CD">
        <w:rPr>
          <w:rFonts w:cs="Arial"/>
          <w:i/>
          <w:snapToGrid w:val="0"/>
          <w:color w:val="000000"/>
          <w:szCs w:val="24"/>
        </w:rPr>
        <w:t xml:space="preserve"> documentation of transfer is not required for preschool students with disabilities.</w:t>
      </w:r>
    </w:p>
    <w:p w14:paraId="19073146" w14:textId="77777777" w:rsidR="00EF64E7" w:rsidRPr="000E16CD" w:rsidRDefault="00EF64E7" w:rsidP="00EF64E7">
      <w:pPr>
        <w:pStyle w:val="Body"/>
        <w:numPr>
          <w:ilvl w:val="0"/>
          <w:numId w:val="30"/>
        </w:numPr>
        <w:spacing w:before="0"/>
        <w:ind w:left="720" w:firstLine="0"/>
        <w:rPr>
          <w:i/>
          <w:szCs w:val="24"/>
        </w:rPr>
      </w:pPr>
      <w:r w:rsidRPr="00BE0FAC">
        <w:rPr>
          <w:b/>
          <w:i/>
          <w:szCs w:val="24"/>
        </w:rPr>
        <w:t>Code 238</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to homebound instruction provided by this district</w:t>
      </w:r>
    </w:p>
    <w:p w14:paraId="43FA03E6" w14:textId="77777777" w:rsidR="00EF64E7" w:rsidRPr="000E16CD" w:rsidRDefault="00EF64E7" w:rsidP="00EF64E7">
      <w:pPr>
        <w:pStyle w:val="Body"/>
        <w:numPr>
          <w:ilvl w:val="0"/>
          <w:numId w:val="30"/>
        </w:numPr>
        <w:spacing w:before="0"/>
        <w:ind w:left="720" w:firstLine="0"/>
        <w:rPr>
          <w:szCs w:val="24"/>
        </w:rPr>
      </w:pPr>
      <w:r w:rsidRPr="00BE0FAC">
        <w:rPr>
          <w:b/>
          <w:i/>
          <w:szCs w:val="24"/>
        </w:rPr>
        <w:lastRenderedPageBreak/>
        <w:t>Code 255</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to home</w:t>
      </w:r>
      <w:r>
        <w:rPr>
          <w:rFonts w:cs="Arial"/>
          <w:i/>
          <w:snapToGrid w:val="0"/>
          <w:color w:val="000000"/>
          <w:szCs w:val="24"/>
        </w:rPr>
        <w:t xml:space="preserve"> </w:t>
      </w:r>
      <w:r w:rsidRPr="000E16CD">
        <w:rPr>
          <w:rFonts w:cs="Arial"/>
          <w:i/>
          <w:snapToGrid w:val="0"/>
          <w:color w:val="000000"/>
          <w:szCs w:val="24"/>
        </w:rPr>
        <w:t>schooling by parent or guardian</w:t>
      </w:r>
    </w:p>
    <w:p w14:paraId="6974749B" w14:textId="77777777" w:rsidR="00EF64E7" w:rsidRPr="000E16CD" w:rsidRDefault="00EF64E7" w:rsidP="00EF64E7">
      <w:pPr>
        <w:pStyle w:val="Body"/>
        <w:numPr>
          <w:ilvl w:val="0"/>
          <w:numId w:val="30"/>
        </w:numPr>
        <w:spacing w:before="0"/>
        <w:ind w:left="720" w:firstLine="0"/>
        <w:rPr>
          <w:szCs w:val="24"/>
        </w:rPr>
      </w:pPr>
      <w:r w:rsidRPr="00BE0FAC">
        <w:rPr>
          <w:b/>
          <w:i/>
          <w:szCs w:val="24"/>
        </w:rPr>
        <w:t>Code 425</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Left school, no documentation of transfer (</w:t>
      </w:r>
      <w:r w:rsidRPr="00A941D7">
        <w:rPr>
          <w:rFonts w:cs="Arial"/>
          <w:b/>
          <w:bCs/>
          <w:i/>
          <w:snapToGrid w:val="0"/>
          <w:color w:val="000000"/>
          <w:szCs w:val="24"/>
        </w:rPr>
        <w:t>Note:</w:t>
      </w:r>
      <w:r w:rsidRPr="000E16CD">
        <w:rPr>
          <w:rFonts w:cs="Arial"/>
          <w:i/>
          <w:snapToGrid w:val="0"/>
          <w:color w:val="000000"/>
          <w:szCs w:val="24"/>
        </w:rPr>
        <w:t xml:space="preserve"> Includes students who are not yet of compulsory school age and who have been withdrawn from school by a parent/guardian and students who are declassified by the CPSE.)</w:t>
      </w:r>
    </w:p>
    <w:p w14:paraId="33AA4749" w14:textId="77777777" w:rsidR="00EF64E7" w:rsidRPr="000E16CD" w:rsidRDefault="00EF64E7" w:rsidP="00EF64E7">
      <w:pPr>
        <w:pStyle w:val="Body"/>
        <w:numPr>
          <w:ilvl w:val="0"/>
          <w:numId w:val="30"/>
        </w:numPr>
        <w:spacing w:before="0"/>
        <w:ind w:left="720" w:firstLine="0"/>
        <w:rPr>
          <w:szCs w:val="24"/>
        </w:rPr>
      </w:pPr>
      <w:r w:rsidRPr="00BE0FAC">
        <w:rPr>
          <w:b/>
          <w:i/>
          <w:szCs w:val="24"/>
        </w:rPr>
        <w:t>Code 140</w:t>
      </w:r>
      <w:r w:rsidRPr="000E16CD">
        <w:rPr>
          <w:szCs w:val="24"/>
        </w:rPr>
        <w:t xml:space="preserve"> —</w:t>
      </w:r>
      <w:r w:rsidRPr="000E16CD">
        <w:rPr>
          <w:rFonts w:cs="Arial"/>
          <w:bCs/>
          <w:iCs/>
          <w:szCs w:val="24"/>
        </w:rPr>
        <w:t xml:space="preserve"> </w:t>
      </w:r>
      <w:r w:rsidRPr="000E16CD">
        <w:rPr>
          <w:rFonts w:cs="Arial"/>
          <w:i/>
          <w:snapToGrid w:val="0"/>
        </w:rPr>
        <w:t>Special education eligibility status determined or determination process stopped for any reason</w:t>
      </w:r>
    </w:p>
    <w:p w14:paraId="267D815B" w14:textId="77777777" w:rsidR="00EF64E7" w:rsidRPr="000E16CD" w:rsidRDefault="00EF64E7" w:rsidP="00EF64E7">
      <w:pPr>
        <w:pStyle w:val="Body"/>
        <w:numPr>
          <w:ilvl w:val="0"/>
          <w:numId w:val="30"/>
        </w:numPr>
        <w:spacing w:before="0"/>
        <w:ind w:left="720" w:firstLine="0"/>
        <w:rPr>
          <w:szCs w:val="24"/>
        </w:rPr>
      </w:pPr>
      <w:r w:rsidRPr="00BE0FAC">
        <w:rPr>
          <w:b/>
          <w:i/>
          <w:szCs w:val="24"/>
        </w:rPr>
        <w:t>Code 323</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outside district by court order</w:t>
      </w:r>
    </w:p>
    <w:p w14:paraId="37D83EA0" w14:textId="77777777" w:rsidR="00EF64E7" w:rsidRPr="000E16CD" w:rsidRDefault="00EF64E7" w:rsidP="00EF64E7">
      <w:pPr>
        <w:pStyle w:val="Body"/>
        <w:numPr>
          <w:ilvl w:val="0"/>
          <w:numId w:val="30"/>
        </w:numPr>
        <w:spacing w:before="0"/>
        <w:ind w:left="720" w:firstLine="0"/>
        <w:rPr>
          <w:szCs w:val="24"/>
        </w:rPr>
      </w:pPr>
      <w:r w:rsidRPr="00BE0FAC">
        <w:rPr>
          <w:b/>
          <w:i/>
          <w:szCs w:val="24"/>
        </w:rPr>
        <w:t>Code 442</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Left the U.S.</w:t>
      </w:r>
      <w:r>
        <w:rPr>
          <w:rFonts w:cs="Arial"/>
          <w:i/>
          <w:snapToGrid w:val="0"/>
          <w:color w:val="000000"/>
          <w:szCs w:val="24"/>
        </w:rPr>
        <w:t xml:space="preserve"> </w:t>
      </w:r>
    </w:p>
    <w:p w14:paraId="7DE74D4C" w14:textId="77777777" w:rsidR="00EF64E7" w:rsidRPr="000E16CD" w:rsidRDefault="00EF64E7" w:rsidP="00EF64E7">
      <w:pPr>
        <w:pStyle w:val="Body"/>
        <w:numPr>
          <w:ilvl w:val="0"/>
          <w:numId w:val="30"/>
        </w:numPr>
        <w:spacing w:before="0"/>
        <w:ind w:left="720" w:firstLine="0"/>
        <w:rPr>
          <w:szCs w:val="24"/>
        </w:rPr>
      </w:pPr>
      <w:r w:rsidRPr="00BE0FAC">
        <w:rPr>
          <w:b/>
          <w:i/>
          <w:szCs w:val="24"/>
        </w:rPr>
        <w:t>Code 459</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Deceased</w:t>
      </w:r>
    </w:p>
    <w:p w14:paraId="2D8D6043" w14:textId="77777777" w:rsidR="00EF64E7" w:rsidRPr="000E16CD" w:rsidRDefault="00EF64E7" w:rsidP="00EF64E7">
      <w:pPr>
        <w:pStyle w:val="Body"/>
        <w:numPr>
          <w:ilvl w:val="0"/>
          <w:numId w:val="30"/>
        </w:numPr>
        <w:spacing w:before="0"/>
        <w:ind w:left="720" w:firstLine="0"/>
        <w:rPr>
          <w:szCs w:val="24"/>
        </w:rPr>
      </w:pPr>
      <w:r w:rsidRPr="00BE0FAC">
        <w:rPr>
          <w:b/>
          <w:i/>
          <w:szCs w:val="24"/>
        </w:rPr>
        <w:t>Code 782</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Entry into a different grade in the same school building (</w:t>
      </w:r>
      <w:r w:rsidRPr="00A941D7">
        <w:rPr>
          <w:rFonts w:cs="Arial"/>
          <w:b/>
          <w:bCs/>
          <w:i/>
          <w:snapToGrid w:val="0"/>
          <w:color w:val="000000"/>
          <w:szCs w:val="24"/>
        </w:rPr>
        <w:t>Note:</w:t>
      </w:r>
      <w:r w:rsidRPr="000E16CD">
        <w:rPr>
          <w:rFonts w:cs="Arial"/>
          <w:i/>
          <w:snapToGrid w:val="0"/>
          <w:color w:val="000000"/>
          <w:szCs w:val="24"/>
        </w:rPr>
        <w:t xml:space="preserve"> This code may be used for preschool students with disabilities who remain in the same building but transition from preschool to school-age status.)</w:t>
      </w:r>
    </w:p>
    <w:p w14:paraId="5A052C1B" w14:textId="1C681A05" w:rsidR="000374AA" w:rsidRPr="000E16CD" w:rsidRDefault="000374AA" w:rsidP="000374AA">
      <w:pPr>
        <w:pStyle w:val="Body"/>
        <w:ind w:firstLine="0"/>
        <w:rPr>
          <w:b/>
        </w:rPr>
      </w:pPr>
      <w:r w:rsidRPr="000E16CD">
        <w:rPr>
          <w:b/>
        </w:rPr>
        <w:t>High School Graduates and Completers</w:t>
      </w:r>
    </w:p>
    <w:p w14:paraId="1379DD74" w14:textId="68D8F3E0" w:rsidR="000374AA" w:rsidRPr="000E16CD" w:rsidRDefault="000374AA" w:rsidP="000374AA">
      <w:pPr>
        <w:pStyle w:val="Body"/>
      </w:pPr>
      <w:r w:rsidRPr="000E16CD">
        <w:t xml:space="preserve">Report the </w:t>
      </w:r>
      <w:r w:rsidRPr="007F0185">
        <w:t>Enrollment Exit Date and Reason for Ending Enrollment Code</w:t>
      </w:r>
      <w:r w:rsidRPr="000E16CD">
        <w:t xml:space="preserve"> for each student awarded a credential in June or earlier.  All students awarded credentials in August, January, or June of this academic year (i.e., 20</w:t>
      </w:r>
      <w:r w:rsidR="00C5202E">
        <w:t>2</w:t>
      </w:r>
      <w:r w:rsidR="00163D88">
        <w:t>3</w:t>
      </w:r>
      <w:r w:rsidRPr="000E16CD">
        <w:t>–</w:t>
      </w:r>
      <w:r w:rsidR="00AF6B89">
        <w:t>2</w:t>
      </w:r>
      <w:r w:rsidR="00163D88">
        <w:t>4</w:t>
      </w:r>
      <w:r w:rsidR="00AF6B89">
        <w:t>)</w:t>
      </w:r>
      <w:r w:rsidRPr="000E16CD">
        <w:t xml:space="preserve"> must be included and must have an enrollment record.</w:t>
      </w:r>
    </w:p>
    <w:p w14:paraId="0CA09335" w14:textId="190B6C99" w:rsidR="00DD44A8" w:rsidRPr="00C91016" w:rsidRDefault="00DD44A8" w:rsidP="00DD44A8">
      <w:pPr>
        <w:pStyle w:val="Body"/>
        <w:numPr>
          <w:ilvl w:val="0"/>
          <w:numId w:val="26"/>
        </w:numPr>
        <w:ind w:left="720"/>
        <w:rPr>
          <w:b/>
          <w:bCs/>
          <w:i/>
          <w:iCs/>
        </w:rPr>
      </w:pPr>
      <w:bookmarkStart w:id="743" w:name="_Hlk518898507"/>
      <w:r w:rsidRPr="00C91016">
        <w:rPr>
          <w:b/>
          <w:bCs/>
          <w:i/>
          <w:iCs/>
        </w:rPr>
        <w:t xml:space="preserve">Code 0071 – Graduated and completed Extended Int HS Program Simultaneously: </w:t>
      </w:r>
      <w:r w:rsidRPr="00C91016">
        <w:t>This code is used to report students who graduate with a Regents or Local diploma while simultaneously completing the requirements for an extended integrated high school program such as NYS P-TECH or New York City 9-14 Early College and Career</w:t>
      </w:r>
      <w:r w:rsidR="00BC2AEB" w:rsidRPr="00C91016">
        <w:t>, Smart Scholars or Smart Transfer</w:t>
      </w:r>
      <w:r w:rsidRPr="00C91016">
        <w:t xml:space="preserve">. </w:t>
      </w:r>
      <w:r w:rsidRPr="00C91016">
        <w:rPr>
          <w:rFonts w:cs="Arial"/>
        </w:rPr>
        <w:t xml:space="preserve">These students must also be reported with an appropriate Credential Type Code and Career Pathway Code. They should not be reported in a subsequent school year. </w:t>
      </w:r>
    </w:p>
    <w:p w14:paraId="45317638" w14:textId="1E1E549B" w:rsidR="000374AA" w:rsidRPr="00C9262D" w:rsidRDefault="000374AA" w:rsidP="00DA5246">
      <w:pPr>
        <w:pStyle w:val="Body"/>
        <w:numPr>
          <w:ilvl w:val="0"/>
          <w:numId w:val="26"/>
        </w:numPr>
        <w:ind w:left="720"/>
      </w:pPr>
      <w:r w:rsidRPr="00C9262D">
        <w:rPr>
          <w:rFonts w:cs="Arial"/>
          <w:b/>
          <w:i/>
          <w:szCs w:val="24"/>
        </w:rPr>
        <w:t>Code</w:t>
      </w:r>
      <w:r w:rsidRPr="00C9262D">
        <w:rPr>
          <w:b/>
          <w:i/>
        </w:rPr>
        <w:t xml:space="preserve"> 085 — Earned commencement credential:</w:t>
      </w:r>
      <w:r w:rsidRPr="00C9262D">
        <w:rPr>
          <w:b/>
          <w:iCs/>
        </w:rPr>
        <w:t xml:space="preserve"> </w:t>
      </w:r>
      <w:r w:rsidRPr="00C9262D">
        <w:rPr>
          <w:rFonts w:cs="Arial"/>
        </w:rPr>
        <w:t>This</w:t>
      </w:r>
      <w:r w:rsidRPr="00C9262D">
        <w:t xml:space="preserve"> code is used to report students who were awarded either a Career Development &amp; Occupational Studies (CDOS) Commencement Credential or a Skills and Achievement Commencement Credential.</w:t>
      </w:r>
      <w:r w:rsidRPr="00C9262D">
        <w:rPr>
          <w:color w:val="1F497D"/>
        </w:rPr>
        <w:t xml:space="preserve"> </w:t>
      </w:r>
      <w:r w:rsidRPr="00C9262D">
        <w:rPr>
          <w:rFonts w:cs="Arial"/>
        </w:rPr>
        <w:t xml:space="preserve">Students awarded either credential may continue to be enrolled in a public school until they earn a high school diploma or reach age 21. If a student is awarded a commencement credential in August or January and continues enrollment in the school district, the credential should be recorded as awarded in June. If the student discontinued enrollment upon receiving the commencement credential in August or January, the credential should be recorded as awarded on that date. If a student received a commencement credential in August or January and a high school diploma in June, only the diploma (with or without endorsements) should be recorded. </w:t>
      </w:r>
      <w:r w:rsidRPr="00C9262D">
        <w:t xml:space="preserve">If a student receives a CDOS Commencement Credential in the current year and previously earned a Skills and Achievement Commencement credential, use </w:t>
      </w:r>
      <w:r w:rsidRPr="00C9262D">
        <w:rPr>
          <w:i/>
          <w:iCs/>
        </w:rPr>
        <w:t xml:space="preserve">Code 085 — Earned commencement credential. </w:t>
      </w:r>
      <w:r w:rsidRPr="00C9262D">
        <w:t xml:space="preserve">This code should not be used if the student earned a CDOS </w:t>
      </w:r>
      <w:r w:rsidRPr="00C9262D">
        <w:rPr>
          <w:b/>
          <w:bCs/>
        </w:rPr>
        <w:t>in addition to</w:t>
      </w:r>
      <w:r w:rsidRPr="00C9262D">
        <w:t xml:space="preserve"> a local or Regents diploma.</w:t>
      </w:r>
    </w:p>
    <w:bookmarkEnd w:id="743"/>
    <w:p w14:paraId="15911C56" w14:textId="53664CC2" w:rsidR="000374AA" w:rsidRPr="00AE71AB" w:rsidRDefault="000374AA" w:rsidP="00DA5246">
      <w:pPr>
        <w:pStyle w:val="Body"/>
        <w:numPr>
          <w:ilvl w:val="0"/>
          <w:numId w:val="26"/>
        </w:numPr>
        <w:ind w:left="720"/>
        <w:rPr>
          <w:i/>
          <w:iCs/>
        </w:rPr>
      </w:pPr>
      <w:r w:rsidRPr="000E16CD">
        <w:rPr>
          <w:b/>
          <w:bCs/>
          <w:i/>
          <w:iCs/>
        </w:rPr>
        <w:t xml:space="preserve">Code 629 — </w:t>
      </w:r>
      <w:r w:rsidRPr="000E16CD">
        <w:rPr>
          <w:b/>
          <w:bCs/>
          <w:i/>
          <w:iCs/>
          <w:snapToGrid w:val="0"/>
          <w:color w:val="000000"/>
        </w:rPr>
        <w:t>Previously earned commencement credential</w:t>
      </w:r>
      <w:r w:rsidRPr="000E16CD">
        <w:rPr>
          <w:b/>
          <w:bCs/>
          <w:i/>
          <w:iCs/>
        </w:rPr>
        <w:t>:</w:t>
      </w:r>
      <w:r w:rsidRPr="000E16CD">
        <w:rPr>
          <w:b/>
        </w:rPr>
        <w:t xml:space="preserve"> </w:t>
      </w:r>
      <w:r w:rsidRPr="000E16CD">
        <w:rPr>
          <w:rFonts w:cs="Arial"/>
        </w:rPr>
        <w:t>This code is used for students who earned a</w:t>
      </w:r>
      <w:r w:rsidR="00C37994">
        <w:rPr>
          <w:rFonts w:cs="Arial"/>
        </w:rPr>
        <w:t xml:space="preserve"> </w:t>
      </w:r>
      <w:r w:rsidRPr="000E16CD">
        <w:rPr>
          <w:rFonts w:cs="Arial"/>
        </w:rPr>
        <w:t>or commencement credential in a previous school year, subsequently continued their enrollment, and then left school without earning a high school diploma.</w:t>
      </w:r>
      <w:r w:rsidRPr="000E16CD">
        <w:t xml:space="preserve"> If a student receives a CDOS Commencement Credential in the current </w:t>
      </w:r>
      <w:r w:rsidRPr="000E16CD">
        <w:lastRenderedPageBreak/>
        <w:t xml:space="preserve">year and previously earned a Skills and Achievement Commencement credential, use </w:t>
      </w:r>
      <w:r w:rsidRPr="000E16CD">
        <w:rPr>
          <w:i/>
          <w:iCs/>
        </w:rPr>
        <w:t>Code 085 — Earned commencement credential.</w:t>
      </w:r>
    </w:p>
    <w:p w14:paraId="7AF8C87C" w14:textId="24FA7663" w:rsidR="000374AA" w:rsidRPr="00AE71AB" w:rsidRDefault="000374AA" w:rsidP="00DA5246">
      <w:pPr>
        <w:pStyle w:val="Body"/>
        <w:numPr>
          <w:ilvl w:val="0"/>
          <w:numId w:val="26"/>
        </w:numPr>
        <w:ind w:left="720"/>
        <w:rPr>
          <w:rFonts w:cs="Arial"/>
          <w:szCs w:val="24"/>
        </w:rPr>
      </w:pPr>
      <w:r w:rsidRPr="00AE71AB">
        <w:rPr>
          <w:b/>
          <w:i/>
        </w:rPr>
        <w:t>Code 799 — Graduated (earned a Regents or local diploma):</w:t>
      </w:r>
      <w:r w:rsidRPr="00AE71AB">
        <w:rPr>
          <w:b/>
          <w:iCs/>
        </w:rPr>
        <w:t xml:space="preserve"> </w:t>
      </w:r>
      <w:r w:rsidRPr="00AE71AB">
        <w:rPr>
          <w:bCs/>
          <w:iCs/>
        </w:rPr>
        <w:t xml:space="preserve">This </w:t>
      </w:r>
      <w:r w:rsidRPr="00AE71AB">
        <w:rPr>
          <w:iCs/>
        </w:rPr>
        <w:t>code</w:t>
      </w:r>
      <w:r w:rsidRPr="00AE71AB">
        <w:t xml:space="preserve"> is used to indicate the student has earned a Regents or local diploma. This code must also be accompanied by the Credential Type Code and Career Pathway Code data elements to record the student's type of diploma and pathway used to earn the diploma.</w:t>
      </w:r>
    </w:p>
    <w:p w14:paraId="49A27725" w14:textId="77777777" w:rsidR="00242C99" w:rsidRDefault="00242C99" w:rsidP="00242C99">
      <w:pPr>
        <w:rPr>
          <w:b/>
        </w:rPr>
      </w:pPr>
    </w:p>
    <w:p w14:paraId="3530348F" w14:textId="08E80F5F" w:rsidR="000374AA" w:rsidRPr="00242C99" w:rsidRDefault="000374AA" w:rsidP="00242C99">
      <w:pPr>
        <w:rPr>
          <w:rFonts w:ascii="Arial" w:hAnsi="Arial" w:cs="Arial"/>
          <w:b/>
        </w:rPr>
      </w:pPr>
      <w:r w:rsidRPr="00242C99">
        <w:rPr>
          <w:rFonts w:ascii="Arial" w:hAnsi="Arial" w:cs="Arial"/>
          <w:b/>
        </w:rPr>
        <w:t xml:space="preserve">High School Equivalency (HSE) Diploma </w:t>
      </w:r>
    </w:p>
    <w:p w14:paraId="155D2100" w14:textId="77777777" w:rsidR="000374AA" w:rsidRPr="007F0185" w:rsidRDefault="000374AA" w:rsidP="000374AA">
      <w:pPr>
        <w:pStyle w:val="Body"/>
      </w:pPr>
      <w:r w:rsidRPr="000E16CD">
        <w:t xml:space="preserve">Report the </w:t>
      </w:r>
      <w:r w:rsidRPr="007F0185">
        <w:t>Enrollment Exit Date and Reason for Ending Enrollment Code for each student awarded a high school equivalency (HSE) diploma.</w:t>
      </w:r>
    </w:p>
    <w:p w14:paraId="6BF51AB1" w14:textId="77777777" w:rsidR="007351A0" w:rsidRDefault="007351A0" w:rsidP="0009736F">
      <w:pPr>
        <w:pStyle w:val="Body"/>
        <w:ind w:firstLine="0"/>
      </w:pPr>
      <w:r w:rsidRPr="007F0185">
        <w:rPr>
          <w:b/>
          <w:i/>
        </w:rPr>
        <w:t xml:space="preserve">Code 816 — Earned a High School Equivalency </w:t>
      </w:r>
      <w:r>
        <w:rPr>
          <w:b/>
          <w:i/>
        </w:rPr>
        <w:t xml:space="preserve">(HSE) </w:t>
      </w:r>
      <w:r w:rsidRPr="007F0185">
        <w:rPr>
          <w:b/>
          <w:i/>
        </w:rPr>
        <w:t>Diploma:</w:t>
      </w:r>
      <w:r w:rsidRPr="007F0185">
        <w:rPr>
          <w:iCs/>
        </w:rPr>
        <w:t xml:space="preserve"> </w:t>
      </w:r>
      <w:r w:rsidRPr="007F0185">
        <w:rPr>
          <w:bCs/>
          <w:iCs/>
        </w:rPr>
        <w:t xml:space="preserve">This </w:t>
      </w:r>
      <w:r w:rsidRPr="007F0185">
        <w:t xml:space="preserve">code is used to indicate students who have earned a high school equivalency (HSE) diploma from an approved AHSEP program (ends a 5654 </w:t>
      </w:r>
      <w:r w:rsidRPr="00D3590C">
        <w:t xml:space="preserve">record) or those students reported with an enrollment entry code </w:t>
      </w:r>
      <w:r w:rsidRPr="00D3590C">
        <w:rPr>
          <w:i/>
          <w:iCs/>
        </w:rPr>
        <w:t>8250 – HSE Outcome Reporting Only</w:t>
      </w:r>
      <w:r w:rsidRPr="00D3590C">
        <w:t xml:space="preserve">. </w:t>
      </w:r>
      <w:r w:rsidRPr="00D3590C">
        <w:rPr>
          <w:rFonts w:cs="Arial"/>
          <w:szCs w:val="24"/>
        </w:rPr>
        <w:t xml:space="preserve">If a student receives a CDOS Commencement Credential </w:t>
      </w:r>
      <w:r w:rsidRPr="00D3590C">
        <w:rPr>
          <w:rFonts w:cs="Arial"/>
          <w:i/>
          <w:iCs/>
          <w:szCs w:val="24"/>
        </w:rPr>
        <w:t>and</w:t>
      </w:r>
      <w:r w:rsidRPr="00D3590C">
        <w:rPr>
          <w:rFonts w:cs="Arial"/>
          <w:szCs w:val="24"/>
        </w:rPr>
        <w:t xml:space="preserve"> an HSE diploma, report the</w:t>
      </w:r>
      <w:r w:rsidRPr="007F0185">
        <w:rPr>
          <w:rFonts w:cs="Arial"/>
          <w:szCs w:val="24"/>
        </w:rPr>
        <w:t xml:space="preserve"> student with Credential Type Code 738 (</w:t>
      </w:r>
      <w:r w:rsidRPr="007F0185">
        <w:rPr>
          <w:rFonts w:cs="Arial"/>
          <w:snapToGrid w:val="0"/>
          <w:color w:val="000000"/>
          <w:szCs w:val="24"/>
        </w:rPr>
        <w:t xml:space="preserve">High School Equivalency </w:t>
      </w:r>
      <w:r>
        <w:rPr>
          <w:rFonts w:cs="Arial"/>
          <w:snapToGrid w:val="0"/>
          <w:color w:val="000000"/>
          <w:szCs w:val="24"/>
        </w:rPr>
        <w:t xml:space="preserve">(HSE) </w:t>
      </w:r>
      <w:r w:rsidRPr="007F0185">
        <w:rPr>
          <w:rFonts w:cs="Arial"/>
          <w:snapToGrid w:val="0"/>
          <w:color w:val="000000"/>
          <w:szCs w:val="24"/>
        </w:rPr>
        <w:t>Diploma</w:t>
      </w:r>
      <w:r w:rsidRPr="007F0185">
        <w:rPr>
          <w:rFonts w:cs="Arial"/>
          <w:szCs w:val="24"/>
        </w:rPr>
        <w:t>) in the Student Lite template and Reason for Ending Enrollment Code</w:t>
      </w:r>
      <w:r w:rsidRPr="000E16CD">
        <w:rPr>
          <w:rFonts w:cs="Arial"/>
          <w:szCs w:val="24"/>
        </w:rPr>
        <w:t xml:space="preserve"> 816 (Earned a High School Equivalency </w:t>
      </w:r>
      <w:r>
        <w:rPr>
          <w:rFonts w:cs="Arial"/>
          <w:szCs w:val="24"/>
        </w:rPr>
        <w:t xml:space="preserve">(HSE) </w:t>
      </w:r>
      <w:r w:rsidRPr="000E16CD">
        <w:rPr>
          <w:rFonts w:cs="Arial"/>
          <w:szCs w:val="24"/>
        </w:rPr>
        <w:t>Diploma) in the School Entry Exit template.</w:t>
      </w:r>
    </w:p>
    <w:p w14:paraId="7B6A8037" w14:textId="36FC3462" w:rsidR="000374AA" w:rsidRPr="00BD6B6C" w:rsidRDefault="000374AA" w:rsidP="00BD6B6C">
      <w:pPr>
        <w:pStyle w:val="Body"/>
        <w:ind w:firstLine="0"/>
      </w:pPr>
      <w:r w:rsidRPr="00BD6B6C">
        <w:rPr>
          <w:b/>
        </w:rPr>
        <w:t>Transfers to Other Schools</w:t>
      </w:r>
    </w:p>
    <w:p w14:paraId="3FC5C959" w14:textId="27CA1A57" w:rsidR="000374AA" w:rsidRDefault="000374AA" w:rsidP="00FE7680">
      <w:pPr>
        <w:pStyle w:val="Body"/>
        <w:spacing w:after="120"/>
        <w:ind w:right="360" w:firstLine="360"/>
      </w:pPr>
      <w:r w:rsidRPr="0008733A">
        <w:t xml:space="preserve">Report an Enrollment Exit Date and Reason for Ending Enrollment Code for each student who transferred out of your school/district during the school year or who was in attendance at your school on the last day of the year but is not expected to attend your school in the following school year.  </w:t>
      </w:r>
    </w:p>
    <w:p w14:paraId="2F043956" w14:textId="056B7718" w:rsidR="00792D5C" w:rsidRPr="00062188" w:rsidRDefault="000374AA" w:rsidP="00792D5C">
      <w:pPr>
        <w:pStyle w:val="BodyText"/>
        <w:numPr>
          <w:ilvl w:val="0"/>
          <w:numId w:val="62"/>
        </w:numPr>
        <w:ind w:right="360"/>
        <w:rPr>
          <w:rFonts w:ascii="Arial" w:hAnsi="Arial" w:cs="Arial"/>
        </w:rPr>
      </w:pPr>
      <w:r w:rsidRPr="00F11388">
        <w:rPr>
          <w:rFonts w:ascii="Arial" w:hAnsi="Arial" w:cs="Arial"/>
          <w:b/>
          <w:i/>
          <w:iCs/>
        </w:rPr>
        <w:t>Code 153 — Transferred to another school in this district or to an out-of-district placement:</w:t>
      </w:r>
      <w:r w:rsidRPr="00F11388">
        <w:rPr>
          <w:rFonts w:ascii="Arial" w:hAnsi="Arial" w:cs="Arial"/>
        </w:rPr>
        <w:t xml:space="preserve"> This code is used when a student transfers to a school within the same school district or is placed in an out-of-district setting by the CSE or school or district administrators or agents for any reason. The out-of-district setting could be a BOCES, an approved-private placement, a State-supported school, or another public school district. The student so placed could be either a general-education student or student with disabilities. This code may be used for transfers that take place at the end of the school year or at any point during the school year. When it is used for a student who transfers during the school year, the student must have an enrollment record for the educational setting to which he/she is transferring with a beginning date set at the day following the exit date. This code is used when a student is promoted out of the highest grade that this school offers and is expected to be registered in and attend another school in this district. This code is also used when a preschool child with a disability who was enrolled outside the school district becomes school age and is placed in a school district building or a different program outside the school district. This code is also used to end enrollment of a preschool-age student with a disability when the student becomes school age and will receive special education services</w:t>
      </w:r>
      <w:r w:rsidRPr="00B01E34">
        <w:rPr>
          <w:rFonts w:ascii="Arial" w:hAnsi="Arial" w:cs="Arial"/>
        </w:rPr>
        <w:t xml:space="preserve">. </w:t>
      </w:r>
      <w:r w:rsidR="003A3346" w:rsidRPr="00B01E34">
        <w:rPr>
          <w:rFonts w:ascii="Arial" w:hAnsi="Arial" w:cs="Arial"/>
        </w:rPr>
        <w:t xml:space="preserve">This code can be used to end a record with a Beginning Enrollment code of 8300 – </w:t>
      </w:r>
      <w:r w:rsidR="003A3346" w:rsidRPr="00B01E34">
        <w:rPr>
          <w:rFonts w:ascii="Arial" w:hAnsi="Arial" w:cs="Arial"/>
          <w:i/>
          <w:iCs/>
        </w:rPr>
        <w:t xml:space="preserve">Compulsory age student, stopped attending </w:t>
      </w:r>
      <w:r w:rsidR="003A3346" w:rsidRPr="00B01E34">
        <w:rPr>
          <w:rFonts w:ascii="Arial" w:hAnsi="Arial" w:cs="Arial"/>
        </w:rPr>
        <w:t>if the student returns to the same district</w:t>
      </w:r>
      <w:r w:rsidR="003A3346" w:rsidRPr="00062188">
        <w:rPr>
          <w:rFonts w:ascii="Arial" w:hAnsi="Arial" w:cs="Arial"/>
        </w:rPr>
        <w:t>.</w:t>
      </w:r>
      <w:r w:rsidR="00792D5C" w:rsidRPr="00062188">
        <w:rPr>
          <w:rFonts w:ascii="Calibri" w:eastAsiaTheme="minorHAnsi" w:hAnsi="Calibri" w:cs="Calibri"/>
          <w:i/>
          <w:iCs/>
          <w:sz w:val="22"/>
          <w:szCs w:val="22"/>
          <w14:ligatures w14:val="standardContextual"/>
        </w:rPr>
        <w:t xml:space="preserve"> </w:t>
      </w:r>
      <w:r w:rsidR="00792D5C" w:rsidRPr="00062188">
        <w:rPr>
          <w:rFonts w:ascii="Arial" w:hAnsi="Arial" w:cs="Arial"/>
        </w:rPr>
        <w:t xml:space="preserve">This code is also used to end enrollment of a homeschooled student with a 0011 or 5905 enrollment </w:t>
      </w:r>
      <w:r w:rsidR="00867240" w:rsidRPr="00062188">
        <w:rPr>
          <w:rFonts w:ascii="Arial" w:hAnsi="Arial" w:cs="Arial"/>
        </w:rPr>
        <w:t>who is</w:t>
      </w:r>
      <w:r w:rsidR="00792D5C" w:rsidRPr="00062188">
        <w:rPr>
          <w:rFonts w:ascii="Arial" w:hAnsi="Arial" w:cs="Arial"/>
        </w:rPr>
        <w:t xml:space="preserve"> returning to a district school.</w:t>
      </w:r>
    </w:p>
    <w:p w14:paraId="5F52B1CD" w14:textId="77777777" w:rsidR="003C07F7" w:rsidRPr="001816F8" w:rsidRDefault="003C07F7" w:rsidP="00DA5246">
      <w:pPr>
        <w:pStyle w:val="Body"/>
        <w:numPr>
          <w:ilvl w:val="0"/>
          <w:numId w:val="62"/>
        </w:numPr>
        <w:ind w:firstLine="0"/>
      </w:pPr>
      <w:bookmarkStart w:id="744" w:name="_Hlk109914841"/>
      <w:r w:rsidRPr="000E16CD">
        <w:rPr>
          <w:b/>
          <w:i/>
        </w:rPr>
        <w:lastRenderedPageBreak/>
        <w:t>Code 170 — Transferred to another NYS public school outside this district with documentation:</w:t>
      </w:r>
      <w:r w:rsidRPr="000E16CD">
        <w:t xml:space="preserve"> This code is used when a student, parent(s), or guardian(s) initiates a transfer to another public school outside the </w:t>
      </w:r>
      <w:r w:rsidRPr="00E338AA">
        <w:t>district or to a charter school.</w:t>
      </w:r>
      <w:r w:rsidRPr="000E16CD">
        <w:t xml:space="preserve">  </w:t>
      </w:r>
      <w:r>
        <w:t>D</w:t>
      </w:r>
      <w:r w:rsidRPr="000E16CD">
        <w:t xml:space="preserve">ocumentation must include a request for a transcript from a receiving school, a record of sending a transcript to the receiving school, or a written acknowledgement from the receiving school that the student has registered. Documentation is </w:t>
      </w:r>
      <w:r w:rsidRPr="007F0185">
        <w:rPr>
          <w:b/>
          <w:i/>
        </w:rPr>
        <w:t>not</w:t>
      </w:r>
      <w:r w:rsidRPr="000E16CD">
        <w:t xml:space="preserve"> required for preschool students with disabilities who relocate to another school district. </w:t>
      </w:r>
      <w:r w:rsidRPr="001816F8">
        <w:t>Charter schools should use this code when students transfer to another charter or public school.</w:t>
      </w:r>
    </w:p>
    <w:p w14:paraId="027C01B5" w14:textId="77777777" w:rsidR="003C07F7" w:rsidRPr="000E16CD" w:rsidRDefault="003C07F7" w:rsidP="00DA5246">
      <w:pPr>
        <w:pStyle w:val="Body"/>
        <w:numPr>
          <w:ilvl w:val="0"/>
          <w:numId w:val="62"/>
        </w:numPr>
        <w:ind w:firstLine="0"/>
      </w:pPr>
      <w:r w:rsidRPr="000E16CD">
        <w:rPr>
          <w:b/>
          <w:i/>
        </w:rPr>
        <w:t xml:space="preserve">Code 204 — Transferred to a NYS </w:t>
      </w:r>
      <w:r>
        <w:rPr>
          <w:b/>
          <w:i/>
        </w:rPr>
        <w:t>religious and independent (nonpublic)</w:t>
      </w:r>
      <w:r w:rsidRPr="000E16CD">
        <w:rPr>
          <w:b/>
          <w:i/>
        </w:rPr>
        <w:t xml:space="preserve"> school with documentation:</w:t>
      </w:r>
      <w:r w:rsidRPr="000E16CD">
        <w:rPr>
          <w:i/>
        </w:rPr>
        <w:t xml:space="preserve"> </w:t>
      </w:r>
      <w:r w:rsidRPr="000E16CD">
        <w:t xml:space="preserve">This code is used when a student, parent(s), or guardian(s) initiates a transfer to a </w:t>
      </w:r>
      <w:r>
        <w:t xml:space="preserve">religious or independent (nonpublic) </w:t>
      </w:r>
      <w:r w:rsidRPr="000E16CD">
        <w:t>school. Documentation must include a request for a transcript from a receiving school, a record of sending a transcript to the receiving school, or a written acknowledgement from the receiving school that the student has registered.</w:t>
      </w:r>
    </w:p>
    <w:p w14:paraId="6A5A365F" w14:textId="77777777" w:rsidR="003C07F7" w:rsidRPr="000E16CD" w:rsidRDefault="003C07F7" w:rsidP="00DA5246">
      <w:pPr>
        <w:pStyle w:val="Body"/>
        <w:numPr>
          <w:ilvl w:val="0"/>
          <w:numId w:val="62"/>
        </w:numPr>
        <w:ind w:firstLine="0"/>
      </w:pPr>
      <w:r w:rsidRPr="000E16CD">
        <w:rPr>
          <w:b/>
          <w:i/>
        </w:rPr>
        <w:t>Code 221 — Transferred to a school outside NYS with documentation:</w:t>
      </w:r>
      <w:r w:rsidRPr="000E16CD">
        <w:t xml:space="preserve"> This code is used when a student, parent(s), or guardian(s) initiates a transfer to a school outside New York State</w:t>
      </w:r>
      <w:r>
        <w:t xml:space="preserve">, </w:t>
      </w:r>
      <w:r w:rsidRPr="003E69EC">
        <w:t>including to the District of Columbia or Puerto Rico. Documentation</w:t>
      </w:r>
      <w:r w:rsidRPr="000E16CD">
        <w:t xml:space="preserve"> should include a request for a transcript from a receiving school, a record of sending a transcript to the receiving school, or a written acknowledgement from the receiving school that the student has registered. Documentation is </w:t>
      </w:r>
      <w:r w:rsidRPr="00AF6B89">
        <w:rPr>
          <w:b/>
          <w:bCs/>
          <w:i/>
          <w:iCs/>
        </w:rPr>
        <w:t>not</w:t>
      </w:r>
      <w:r w:rsidRPr="000E16CD">
        <w:t xml:space="preserve"> required for preschool students with disabilities who relocate to another school district. </w:t>
      </w:r>
    </w:p>
    <w:p w14:paraId="21E4CE81" w14:textId="77777777" w:rsidR="003C07F7" w:rsidRPr="000E16CD" w:rsidRDefault="003C07F7" w:rsidP="00DA5246">
      <w:pPr>
        <w:pStyle w:val="Body"/>
        <w:numPr>
          <w:ilvl w:val="0"/>
          <w:numId w:val="62"/>
        </w:numPr>
        <w:ind w:firstLine="0"/>
      </w:pPr>
      <w:r w:rsidRPr="000E16CD">
        <w:rPr>
          <w:b/>
          <w:i/>
        </w:rPr>
        <w:t>Code 238 — Transferred to homebound instruction provided by the district:</w:t>
      </w:r>
      <w:r w:rsidRPr="000E16CD">
        <w:t xml:space="preserve"> This code is used when a district transfers a student to long-term homebound instruction (the student is unable to attend school for the remainder of the school year) and the student is no longer included on the register of a district school. Such students continue to be the responsibility of the district for accountability purposes.</w:t>
      </w:r>
    </w:p>
    <w:p w14:paraId="4226962C" w14:textId="77777777" w:rsidR="00DD44A8" w:rsidRPr="006F5844" w:rsidRDefault="003C07F7" w:rsidP="00A91C95">
      <w:pPr>
        <w:pStyle w:val="Body"/>
        <w:ind w:firstLine="0"/>
      </w:pPr>
      <w:r w:rsidRPr="00DD44A8">
        <w:rPr>
          <w:b/>
          <w:i/>
        </w:rPr>
        <w:t>Code 255 — Transferred to home schooling by parent or guardian:</w:t>
      </w:r>
      <w:r w:rsidRPr="00DD44A8">
        <w:rPr>
          <w:b/>
        </w:rPr>
        <w:t xml:space="preserve"> </w:t>
      </w:r>
      <w:r w:rsidR="00DD44A8" w:rsidRPr="000E16CD">
        <w:t xml:space="preserve">This code is used when the student is transferred to instruction being provided by parents or guardians or by instructors employed by parents or guardians. Documentation of transfer to home schooling should include a formal notice of intent to instruct at </w:t>
      </w:r>
      <w:r w:rsidR="00DD44A8" w:rsidRPr="00C91016">
        <w:t>home. This code can also be used when a student who is being home schooled transfers to home schooling in another district or state. A formal notice of transfer and intent to instruct the student at home in the new location is required.</w:t>
      </w:r>
      <w:r w:rsidR="00DD44A8" w:rsidRPr="006F5844">
        <w:t xml:space="preserve"> </w:t>
      </w:r>
    </w:p>
    <w:p w14:paraId="76236DAC" w14:textId="47707197" w:rsidR="003C07F7" w:rsidRPr="000E16CD" w:rsidRDefault="003C07F7" w:rsidP="00DD44A8">
      <w:pPr>
        <w:pStyle w:val="Body"/>
        <w:numPr>
          <w:ilvl w:val="0"/>
          <w:numId w:val="103"/>
        </w:numPr>
        <w:ind w:firstLine="0"/>
      </w:pPr>
      <w:r w:rsidRPr="00DD44A8">
        <w:rPr>
          <w:b/>
          <w:i/>
        </w:rPr>
        <w:t>Code 272 — Transferred to a postsecondary school prior to earning a diploma:</w:t>
      </w:r>
      <w:r w:rsidRPr="00DD44A8">
        <w:rPr>
          <w:iCs/>
        </w:rPr>
        <w:t xml:space="preserve">  </w:t>
      </w:r>
      <w:r w:rsidRPr="000E16CD">
        <w:t xml:space="preserve">This code is used when a student is completing </w:t>
      </w:r>
      <w:r w:rsidR="00AE09F0">
        <w:t>their</w:t>
      </w:r>
      <w:r w:rsidRPr="000E16CD">
        <w:t xml:space="preserve"> high school graduation requirement while attending a postsecondary institution. Documentation should include a copy of an admission notification as well as a schedule of courses taken. If this student is later granted a diploma from a high school in the district of residence, the student must be recorded as being re-enrolled in the high school for at least one day (beginning and ending dates must be at least one day apart). All required demographic, assessment, and program service data for that student must be reported.  The </w:t>
      </w:r>
      <w:r w:rsidRPr="007F0185">
        <w:t xml:space="preserve">Program Service Provider BEDS Code on program service records should be the BEDS code of the school awarding the diploma. The Enrollment Exit Date should be the date the diploma was awarded.  The Reason for Beginning Enrollment </w:t>
      </w:r>
      <w:r w:rsidRPr="007F0185">
        <w:lastRenderedPageBreak/>
        <w:t>code should be 0011 (Enrollment in building or grade), not 5555 (Student enrolled</w:t>
      </w:r>
      <w:r w:rsidRPr="000E16CD">
        <w:t xml:space="preserve"> for the purpose of recording a test score—walk-in).</w:t>
      </w:r>
    </w:p>
    <w:p w14:paraId="4833648F" w14:textId="77777777" w:rsidR="003C07F7" w:rsidRPr="00E73803" w:rsidRDefault="003C07F7" w:rsidP="00DD44A8">
      <w:pPr>
        <w:pStyle w:val="Body"/>
        <w:numPr>
          <w:ilvl w:val="0"/>
          <w:numId w:val="103"/>
        </w:numPr>
        <w:ind w:firstLine="0"/>
        <w:rPr>
          <w:i/>
        </w:rPr>
      </w:pPr>
      <w:bookmarkStart w:id="745" w:name="_Hlk527363719"/>
      <w:r w:rsidRPr="000E16CD">
        <w:rPr>
          <w:b/>
          <w:i/>
        </w:rPr>
        <w:t xml:space="preserve">Code 5927 — Leaving a school </w:t>
      </w:r>
      <w:r w:rsidRPr="00E73803">
        <w:rPr>
          <w:b/>
          <w:i/>
        </w:rPr>
        <w:t>under ESEA – a victim of a serious violent incident</w:t>
      </w:r>
      <w:bookmarkEnd w:id="745"/>
      <w:r w:rsidRPr="00E73803">
        <w:rPr>
          <w:b/>
          <w:i/>
        </w:rPr>
        <w:t>:</w:t>
      </w:r>
      <w:r w:rsidRPr="00E73803">
        <w:rPr>
          <w:i/>
        </w:rPr>
        <w:t xml:space="preserve"> </w:t>
      </w:r>
      <w:r w:rsidRPr="00E73803">
        <w:t>This code indicates a student has transferred out of a school because the student was a victim of a serious violent incident under ESEA and into another public school in the same district under the school choice provision of ESEA. In NYC, this code applies to students transferring under this ESEA option to a school within the same community district.</w:t>
      </w:r>
    </w:p>
    <w:p w14:paraId="76A58C33" w14:textId="77777777" w:rsidR="003C07F7" w:rsidRPr="004771DE" w:rsidRDefault="003C07F7" w:rsidP="00DD44A8">
      <w:pPr>
        <w:pStyle w:val="Body"/>
        <w:numPr>
          <w:ilvl w:val="0"/>
          <w:numId w:val="103"/>
        </w:numPr>
        <w:ind w:firstLine="0"/>
        <w:rPr>
          <w:i/>
        </w:rPr>
      </w:pPr>
      <w:r w:rsidRPr="00E73803">
        <w:rPr>
          <w:b/>
          <w:i/>
        </w:rPr>
        <w:t>Code 5938 — Leaving a NYC community district under ESEA a victim of a serious violent incident:</w:t>
      </w:r>
      <w:r w:rsidRPr="00E73803">
        <w:rPr>
          <w:i/>
        </w:rPr>
        <w:t xml:space="preserve"> </w:t>
      </w:r>
      <w:r w:rsidRPr="00E73803">
        <w:t>This code can only be used by the NYCDOE. This</w:t>
      </w:r>
      <w:r w:rsidRPr="004771DE">
        <w:t xml:space="preserve"> code indicates a student has transferred out of a school because the student was a victim of a serious violent incident under ESEA and into another public school outside the student's original community district under the school choice provision of ESEA.</w:t>
      </w:r>
    </w:p>
    <w:p w14:paraId="47D88673" w14:textId="77777777" w:rsidR="00DE1681" w:rsidRPr="000E16CD" w:rsidRDefault="00DE1681" w:rsidP="00DE1681">
      <w:pPr>
        <w:pStyle w:val="Body"/>
        <w:ind w:firstLine="0"/>
        <w:rPr>
          <w:b/>
        </w:rPr>
      </w:pPr>
      <w:r w:rsidRPr="004771DE">
        <w:rPr>
          <w:b/>
        </w:rPr>
        <w:t>Dropouts</w:t>
      </w:r>
    </w:p>
    <w:p w14:paraId="068FD0B5" w14:textId="09E1BC68" w:rsidR="00E63769" w:rsidRPr="00DC1FD2" w:rsidRDefault="00E63769" w:rsidP="00E63769">
      <w:pPr>
        <w:pStyle w:val="Body"/>
      </w:pPr>
      <w:r w:rsidRPr="000E16CD">
        <w:t xml:space="preserve">A dropout is any </w:t>
      </w:r>
      <w:r w:rsidRPr="00DC1FD2">
        <w:t>student</w:t>
      </w:r>
      <w:r w:rsidR="00A03A66" w:rsidRPr="00DC1FD2">
        <w:t xml:space="preserve"> </w:t>
      </w:r>
      <w:r w:rsidRPr="00DC1FD2">
        <w:t>over compulsory age</w:t>
      </w:r>
      <w:r w:rsidR="00A03A66" w:rsidRPr="00DC1FD2">
        <w:t xml:space="preserve"> </w:t>
      </w:r>
      <w:r w:rsidRPr="00DC1FD2">
        <w:t xml:space="preserve">who left school prior to graduation for any reason except leaving the country, earning a commencement credential or death, and has not been documented as having entered another school or program leading to a high school diploma or a program leading to a high school equivalency diploma. Any student of compulsory age may never be reported as a dropout. Any student of compulsory age must remain on the school/district’s attendance register until an official request for records is received and an appropriate enrollment exit reason and date is reported. </w:t>
      </w:r>
    </w:p>
    <w:p w14:paraId="27E90F8D" w14:textId="4D0F72EB" w:rsidR="00DE1681" w:rsidRPr="00DC1FD2" w:rsidRDefault="0047130C" w:rsidP="00DE1681">
      <w:pPr>
        <w:pStyle w:val="Body"/>
      </w:pPr>
      <w:r w:rsidRPr="00DC1FD2">
        <w:t>Report an Enrollment Exit Date and Reason for Ending Enrollment Code for each student who dropped out during the school year. For students who were enrolled at the end of the prior school year but dropped out before the beginning of the new school year, report the student as enrolled on or after July 1 but report an Enrollment Exit Date after the beginning enrollment date</w:t>
      </w:r>
      <w:r w:rsidR="00DE1681" w:rsidRPr="00DC1FD2">
        <w:t xml:space="preserve">. </w:t>
      </w:r>
    </w:p>
    <w:p w14:paraId="13D6C5BE" w14:textId="3696B7DA" w:rsidR="00DE1681" w:rsidRPr="00DC1FD2" w:rsidRDefault="00F67C82" w:rsidP="00DE1681">
      <w:pPr>
        <w:pStyle w:val="Body"/>
      </w:pPr>
      <w:r w:rsidRPr="00DC1FD2">
        <w:rPr>
          <w:b/>
          <w:bCs/>
          <w:i/>
          <w:iCs/>
        </w:rPr>
        <w:t>Example</w:t>
      </w:r>
      <w:r w:rsidRPr="00DC1FD2">
        <w:t xml:space="preserve">: </w:t>
      </w:r>
      <w:r w:rsidR="00DE1681" w:rsidRPr="00DC1FD2">
        <w:t xml:space="preserve">A student beyond compulsory age finished grade 11 at District High School in June but did not return to school in the fall. Unless </w:t>
      </w:r>
      <w:r w:rsidR="003F262C" w:rsidRPr="00DC1FD2">
        <w:t>this student</w:t>
      </w:r>
      <w:r w:rsidR="00DE1681" w:rsidRPr="00DC1FD2">
        <w:t xml:space="preserve"> can be documented to have transferred to another school, died, or left the country, the student must be counted as a dropout from District High School in the fall. District High School must submit an enrollment record with the appropriate reason for leaving.</w:t>
      </w:r>
    </w:p>
    <w:p w14:paraId="316CD900" w14:textId="5A7E5CF8" w:rsidR="00DE1681" w:rsidRPr="00DC1FD2" w:rsidRDefault="003F262C" w:rsidP="00DE1681">
      <w:pPr>
        <w:pStyle w:val="Body"/>
      </w:pPr>
      <w:r w:rsidRPr="00DC1FD2">
        <w:t>Students</w:t>
      </w:r>
      <w:r w:rsidR="00DE1681" w:rsidRPr="00DC1FD2">
        <w:t xml:space="preserve"> should be reported using the actual start date of enrollment (taken from the student management system). The enrollment exit date may be the last date of attendance, the date the school was notified that the student had dropped out or, in the case of a long-term absence, the date of the 20</w:t>
      </w:r>
      <w:r w:rsidR="00DE1681" w:rsidRPr="00DC1FD2">
        <w:rPr>
          <w:vertAlign w:val="superscript"/>
        </w:rPr>
        <w:t>th</w:t>
      </w:r>
      <w:r w:rsidR="00DE1681" w:rsidRPr="00DC1FD2">
        <w:t xml:space="preserve"> consecutive unexcused absence only for student</w:t>
      </w:r>
      <w:r w:rsidR="003715B0">
        <w:t>s</w:t>
      </w:r>
      <w:r w:rsidR="00DE1681" w:rsidRPr="00DC1FD2">
        <w:t xml:space="preserve"> who have exceeded compulsory age.</w:t>
      </w:r>
    </w:p>
    <w:p w14:paraId="37CD99B6" w14:textId="77777777" w:rsidR="00DE1681" w:rsidRPr="000E16CD" w:rsidRDefault="00DE1681" w:rsidP="00DE1681">
      <w:pPr>
        <w:pStyle w:val="Body"/>
      </w:pPr>
      <w:r w:rsidRPr="00DC1FD2">
        <w:t>Students are counted as dropouts if they are beyond compulsory age and their last enrollment record during the school year had an ending date of June 30 or earlier</w:t>
      </w:r>
      <w:r w:rsidRPr="000E16CD">
        <w:t xml:space="preserve"> and they had a </w:t>
      </w:r>
      <w:r w:rsidRPr="007F0185">
        <w:t>Reason for Ending Enrollment Code</w:t>
      </w:r>
      <w:r w:rsidRPr="000E16CD">
        <w:t xml:space="preserve"> of: </w:t>
      </w:r>
    </w:p>
    <w:bookmarkEnd w:id="744"/>
    <w:p w14:paraId="34E14595" w14:textId="77777777" w:rsidR="001840C1" w:rsidRDefault="001840C1" w:rsidP="00DA5246">
      <w:pPr>
        <w:numPr>
          <w:ilvl w:val="0"/>
          <w:numId w:val="22"/>
        </w:numPr>
        <w:spacing w:after="120"/>
        <w:rPr>
          <w:rFonts w:ascii="Arial" w:hAnsi="Arial" w:cs="Arial"/>
          <w:b/>
          <w:i/>
        </w:rPr>
      </w:pPr>
    </w:p>
    <w:p w14:paraId="2D8890A4" w14:textId="02F2BA49" w:rsidR="000374AA" w:rsidRPr="000E16CD" w:rsidRDefault="000374AA" w:rsidP="00DA5246">
      <w:pPr>
        <w:numPr>
          <w:ilvl w:val="0"/>
          <w:numId w:val="22"/>
        </w:numPr>
        <w:spacing w:after="120"/>
        <w:rPr>
          <w:rFonts w:ascii="Arial" w:hAnsi="Arial" w:cs="Arial"/>
          <w:b/>
          <w:i/>
        </w:rPr>
      </w:pPr>
      <w:r w:rsidRPr="000E16CD">
        <w:rPr>
          <w:rFonts w:ascii="Arial" w:hAnsi="Arial" w:cs="Arial"/>
          <w:b/>
          <w:i/>
        </w:rPr>
        <w:t xml:space="preserve">Code 136 </w:t>
      </w:r>
      <w:r w:rsidRPr="007536E0">
        <w:rPr>
          <w:rFonts w:ascii="Arial" w:hAnsi="Arial" w:cs="Arial"/>
          <w:i/>
        </w:rPr>
        <w:t xml:space="preserve">— </w:t>
      </w:r>
      <w:r w:rsidRPr="007536E0">
        <w:rPr>
          <w:rFonts w:ascii="Arial" w:hAnsi="Arial" w:cs="Arial"/>
          <w:i/>
          <w:color w:val="000000"/>
        </w:rPr>
        <w:t>Reached maximum legal age and has not earned a diploma or certificate</w:t>
      </w:r>
      <w:r w:rsidRPr="007536E0">
        <w:rPr>
          <w:rFonts w:ascii="Arial" w:hAnsi="Arial" w:cs="Arial"/>
          <w:i/>
        </w:rPr>
        <w:t>;</w:t>
      </w:r>
      <w:r w:rsidRPr="000E16CD">
        <w:rPr>
          <w:rFonts w:ascii="Arial" w:hAnsi="Arial" w:cs="Arial"/>
          <w:b/>
          <w:i/>
        </w:rPr>
        <w:t xml:space="preserve"> </w:t>
      </w:r>
    </w:p>
    <w:p w14:paraId="4988CA8A" w14:textId="77777777" w:rsidR="00D32C8F" w:rsidRPr="00E73803" w:rsidRDefault="00D32C8F" w:rsidP="00D32C8F">
      <w:pPr>
        <w:pStyle w:val="Body"/>
        <w:spacing w:before="0" w:after="120"/>
        <w:ind w:firstLine="0"/>
        <w:rPr>
          <w:b/>
        </w:rPr>
      </w:pPr>
      <w:r w:rsidRPr="00E73803">
        <w:rPr>
          <w:b/>
          <w:i/>
        </w:rPr>
        <w:lastRenderedPageBreak/>
        <w:t>Code 289</w:t>
      </w:r>
      <w:r w:rsidRPr="00E73803">
        <w:rPr>
          <w:b/>
        </w:rPr>
        <w:t xml:space="preserve"> </w:t>
      </w:r>
      <w:r w:rsidRPr="00E73803">
        <w:t xml:space="preserve">— </w:t>
      </w:r>
      <w:r w:rsidRPr="00E73803">
        <w:rPr>
          <w:i/>
        </w:rPr>
        <w:t>Transferred to an approved AHSEP program *</w:t>
      </w:r>
    </w:p>
    <w:p w14:paraId="6B21ADE8" w14:textId="77777777" w:rsidR="000374AA" w:rsidRPr="00E73803" w:rsidRDefault="000374AA" w:rsidP="00DA5246">
      <w:pPr>
        <w:numPr>
          <w:ilvl w:val="0"/>
          <w:numId w:val="22"/>
        </w:numPr>
        <w:spacing w:after="120"/>
        <w:rPr>
          <w:rFonts w:ascii="Arial" w:hAnsi="Arial" w:cs="Arial"/>
          <w:i/>
        </w:rPr>
      </w:pPr>
      <w:r w:rsidRPr="00641515">
        <w:rPr>
          <w:rFonts w:ascii="Arial" w:hAnsi="Arial" w:cs="Arial"/>
          <w:b/>
          <w:i/>
        </w:rPr>
        <w:t xml:space="preserve">Code 306 </w:t>
      </w:r>
      <w:r w:rsidRPr="007536E0">
        <w:rPr>
          <w:rFonts w:ascii="Arial" w:hAnsi="Arial" w:cs="Arial"/>
          <w:i/>
        </w:rPr>
        <w:t xml:space="preserve">— Transferred to other high school equivalency </w:t>
      </w:r>
      <w:r w:rsidRPr="00E73803">
        <w:rPr>
          <w:rFonts w:ascii="Arial" w:hAnsi="Arial" w:cs="Arial"/>
          <w:i/>
        </w:rPr>
        <w:t xml:space="preserve">preparation (HSE) program; </w:t>
      </w:r>
    </w:p>
    <w:p w14:paraId="06197E51" w14:textId="77777777" w:rsidR="000374AA" w:rsidRPr="00E73803" w:rsidRDefault="000374AA" w:rsidP="00DA5246">
      <w:pPr>
        <w:numPr>
          <w:ilvl w:val="0"/>
          <w:numId w:val="22"/>
        </w:numPr>
        <w:spacing w:after="120"/>
        <w:rPr>
          <w:rFonts w:ascii="Arial" w:hAnsi="Arial" w:cs="Arial"/>
          <w:b/>
          <w:i/>
        </w:rPr>
      </w:pPr>
      <w:r w:rsidRPr="00E73803">
        <w:rPr>
          <w:rFonts w:ascii="Arial" w:hAnsi="Arial" w:cs="Arial"/>
          <w:b/>
          <w:i/>
        </w:rPr>
        <w:t xml:space="preserve">Code 340 </w:t>
      </w:r>
      <w:r w:rsidRPr="00E73803">
        <w:rPr>
          <w:rFonts w:ascii="Arial" w:hAnsi="Arial" w:cs="Arial"/>
          <w:i/>
        </w:rPr>
        <w:t>— Left school: first-time dropout;</w:t>
      </w:r>
      <w:r w:rsidRPr="00E73803">
        <w:rPr>
          <w:rFonts w:ascii="Arial" w:hAnsi="Arial" w:cs="Arial"/>
          <w:b/>
          <w:i/>
        </w:rPr>
        <w:t xml:space="preserve"> </w:t>
      </w:r>
    </w:p>
    <w:p w14:paraId="75BC18F8" w14:textId="77777777" w:rsidR="00300FC2" w:rsidRPr="00300FC2" w:rsidRDefault="000374AA" w:rsidP="00DA5246">
      <w:pPr>
        <w:numPr>
          <w:ilvl w:val="0"/>
          <w:numId w:val="22"/>
        </w:numPr>
        <w:spacing w:after="120"/>
        <w:rPr>
          <w:rFonts w:ascii="Arial" w:hAnsi="Arial" w:cs="Arial"/>
          <w:b/>
          <w:i/>
        </w:rPr>
      </w:pPr>
      <w:r w:rsidRPr="00E73803">
        <w:rPr>
          <w:rFonts w:ascii="Arial" w:hAnsi="Arial" w:cs="Arial"/>
          <w:b/>
          <w:i/>
        </w:rPr>
        <w:t xml:space="preserve">Code 357 </w:t>
      </w:r>
      <w:r w:rsidRPr="00E73803">
        <w:rPr>
          <w:rFonts w:ascii="Arial" w:hAnsi="Arial" w:cs="Arial"/>
          <w:i/>
        </w:rPr>
        <w:t>— Left school: previously counted as a dropout (only counted as a dropout in the</w:t>
      </w:r>
    </w:p>
    <w:p w14:paraId="42508C97" w14:textId="4175147F" w:rsidR="000374AA" w:rsidRPr="00E73803" w:rsidRDefault="000374AA" w:rsidP="00DA5246">
      <w:pPr>
        <w:numPr>
          <w:ilvl w:val="2"/>
          <w:numId w:val="22"/>
        </w:numPr>
        <w:spacing w:after="120"/>
        <w:rPr>
          <w:rFonts w:ascii="Arial" w:hAnsi="Arial" w:cs="Arial"/>
          <w:b/>
          <w:i/>
        </w:rPr>
      </w:pPr>
      <w:r w:rsidRPr="00E73803">
        <w:rPr>
          <w:rFonts w:ascii="Arial" w:hAnsi="Arial" w:cs="Arial"/>
          <w:i/>
        </w:rPr>
        <w:t xml:space="preserve"> </w:t>
      </w:r>
      <w:r w:rsidR="00300FC2">
        <w:rPr>
          <w:rFonts w:ascii="Arial" w:hAnsi="Arial" w:cs="Arial"/>
          <w:i/>
        </w:rPr>
        <w:t xml:space="preserve">      </w:t>
      </w:r>
      <w:r w:rsidRPr="00E73803">
        <w:rPr>
          <w:rFonts w:ascii="Arial" w:hAnsi="Arial" w:cs="Arial"/>
          <w:i/>
        </w:rPr>
        <w:t>cohort dropout aggregations, not in the annual dropout aggregations); or</w:t>
      </w:r>
    </w:p>
    <w:p w14:paraId="77EF739D" w14:textId="77777777" w:rsidR="00D32C8F" w:rsidRPr="00E73803" w:rsidRDefault="00D32C8F" w:rsidP="00DA5246">
      <w:pPr>
        <w:numPr>
          <w:ilvl w:val="0"/>
          <w:numId w:val="22"/>
        </w:numPr>
        <w:spacing w:after="120"/>
        <w:rPr>
          <w:rFonts w:ascii="Arial" w:hAnsi="Arial" w:cs="Arial"/>
          <w:b/>
          <w:i/>
        </w:rPr>
      </w:pPr>
      <w:r w:rsidRPr="00E73803">
        <w:rPr>
          <w:rFonts w:ascii="Arial" w:hAnsi="Arial" w:cs="Arial"/>
          <w:b/>
          <w:i/>
        </w:rPr>
        <w:t xml:space="preserve">Code 391 </w:t>
      </w:r>
      <w:r w:rsidRPr="00E73803">
        <w:rPr>
          <w:rFonts w:ascii="Arial" w:hAnsi="Arial" w:cs="Arial"/>
          <w:i/>
        </w:rPr>
        <w:t>— Long-term absence - 20 consecutive unexcused days;</w:t>
      </w:r>
      <w:r w:rsidRPr="00E73803">
        <w:rPr>
          <w:rFonts w:ascii="Arial" w:hAnsi="Arial" w:cs="Arial"/>
          <w:b/>
          <w:i/>
        </w:rPr>
        <w:t xml:space="preserve"> </w:t>
      </w:r>
    </w:p>
    <w:p w14:paraId="272E4490" w14:textId="77777777" w:rsidR="000374AA" w:rsidRPr="00E73803" w:rsidRDefault="000374AA" w:rsidP="00DA5246">
      <w:pPr>
        <w:numPr>
          <w:ilvl w:val="0"/>
          <w:numId w:val="22"/>
        </w:numPr>
        <w:spacing w:after="120"/>
        <w:rPr>
          <w:rFonts w:ascii="Arial" w:hAnsi="Arial" w:cs="Arial"/>
          <w:b/>
          <w:i/>
        </w:rPr>
      </w:pPr>
      <w:r w:rsidRPr="00E73803">
        <w:rPr>
          <w:rFonts w:ascii="Arial" w:hAnsi="Arial" w:cs="Arial"/>
          <w:b/>
          <w:i/>
        </w:rPr>
        <w:t xml:space="preserve">Code 408 </w:t>
      </w:r>
      <w:r w:rsidRPr="00E73803">
        <w:rPr>
          <w:rFonts w:ascii="Arial" w:hAnsi="Arial" w:cs="Arial"/>
          <w:i/>
        </w:rPr>
        <w:t>— Permanent expulsion (student must be over compulsory age);</w:t>
      </w:r>
      <w:r w:rsidRPr="00E73803">
        <w:rPr>
          <w:rFonts w:ascii="Arial" w:hAnsi="Arial" w:cs="Arial"/>
          <w:b/>
          <w:i/>
        </w:rPr>
        <w:t xml:space="preserve"> </w:t>
      </w:r>
    </w:p>
    <w:p w14:paraId="45016431" w14:textId="77777777" w:rsidR="001F328B" w:rsidRPr="001F328B" w:rsidRDefault="000374AA" w:rsidP="00DA5246">
      <w:pPr>
        <w:numPr>
          <w:ilvl w:val="0"/>
          <w:numId w:val="22"/>
        </w:numPr>
        <w:spacing w:after="120"/>
        <w:rPr>
          <w:rFonts w:ascii="Arial" w:hAnsi="Arial" w:cs="Arial"/>
          <w:b/>
          <w:i/>
        </w:rPr>
      </w:pPr>
      <w:r w:rsidRPr="00E73803">
        <w:rPr>
          <w:rFonts w:ascii="Arial" w:hAnsi="Arial" w:cs="Arial"/>
          <w:b/>
          <w:i/>
        </w:rPr>
        <w:t xml:space="preserve">Code 425 </w:t>
      </w:r>
      <w:r w:rsidRPr="00E73803">
        <w:rPr>
          <w:rFonts w:ascii="Arial" w:hAnsi="Arial" w:cs="Arial"/>
          <w:i/>
        </w:rPr>
        <w:t>— Left school, no documentation of transfer;</w:t>
      </w:r>
    </w:p>
    <w:p w14:paraId="35091BA2" w14:textId="41CEA8C9" w:rsidR="000374AA" w:rsidRPr="007D2248" w:rsidRDefault="001F328B" w:rsidP="00DA5246">
      <w:pPr>
        <w:numPr>
          <w:ilvl w:val="0"/>
          <w:numId w:val="22"/>
        </w:numPr>
        <w:spacing w:after="120"/>
        <w:rPr>
          <w:rFonts w:ascii="Arial" w:hAnsi="Arial" w:cs="Arial"/>
          <w:b/>
          <w:i/>
        </w:rPr>
      </w:pPr>
      <w:r w:rsidRPr="007F0644">
        <w:rPr>
          <w:rFonts w:ascii="Arial" w:hAnsi="Arial" w:cs="Arial"/>
          <w:b/>
          <w:i/>
        </w:rPr>
        <w:t xml:space="preserve">Code 430 </w:t>
      </w:r>
      <w:r w:rsidR="007D2248">
        <w:rPr>
          <w:rFonts w:ascii="Arial" w:hAnsi="Arial" w:cs="Arial"/>
          <w:bCs/>
          <w:iCs/>
        </w:rPr>
        <w:t>–</w:t>
      </w:r>
      <w:r w:rsidRPr="007D2248">
        <w:rPr>
          <w:rFonts w:ascii="Arial" w:hAnsi="Arial" w:cs="Arial"/>
          <w:bCs/>
          <w:i/>
        </w:rPr>
        <w:t xml:space="preserve"> Excluded pursuant to PHL 2164;</w:t>
      </w:r>
      <w:r w:rsidRPr="007D2248">
        <w:rPr>
          <w:rFonts w:ascii="Arial" w:hAnsi="Arial" w:cs="Arial"/>
          <w:b/>
          <w:i/>
        </w:rPr>
        <w:t xml:space="preserve"> </w:t>
      </w:r>
    </w:p>
    <w:p w14:paraId="7C622C01" w14:textId="77777777" w:rsidR="000374AA" w:rsidRPr="00E73803" w:rsidRDefault="000374AA" w:rsidP="00300FC2">
      <w:pPr>
        <w:pStyle w:val="Body"/>
        <w:spacing w:before="0" w:after="120"/>
        <w:ind w:firstLine="0"/>
        <w:rPr>
          <w:b/>
        </w:rPr>
      </w:pPr>
      <w:bookmarkStart w:id="746" w:name="_Hlk494888967"/>
      <w:r w:rsidRPr="00E73803">
        <w:rPr>
          <w:b/>
          <w:i/>
        </w:rPr>
        <w:t xml:space="preserve">Code 1089 </w:t>
      </w:r>
      <w:r w:rsidRPr="00E73803">
        <w:rPr>
          <w:i/>
        </w:rPr>
        <w:t>– Transferred to an approved HSE program outside this district*</w:t>
      </w:r>
      <w:r w:rsidRPr="00E73803">
        <w:rPr>
          <w:b/>
          <w:i/>
        </w:rPr>
        <w:t xml:space="preserve"> </w:t>
      </w:r>
    </w:p>
    <w:p w14:paraId="593DB082" w14:textId="77777777" w:rsidR="000374AA" w:rsidRPr="00CE46B0" w:rsidRDefault="000374AA" w:rsidP="00280534">
      <w:pPr>
        <w:rPr>
          <w:rFonts w:ascii="Bookman Old Style" w:hAnsi="Bookman Old Style" w:cs="Arial"/>
          <w:b/>
          <w:i/>
          <w:sz w:val="20"/>
          <w:szCs w:val="20"/>
        </w:rPr>
      </w:pPr>
      <w:r w:rsidRPr="00E73803">
        <w:rPr>
          <w:rFonts w:ascii="Bookman Old Style" w:hAnsi="Bookman Old Style"/>
          <w:sz w:val="20"/>
          <w:szCs w:val="20"/>
        </w:rPr>
        <w:t>*</w:t>
      </w:r>
      <w:r w:rsidRPr="00E73803">
        <w:rPr>
          <w:rFonts w:ascii="Arial" w:hAnsi="Arial" w:cs="Arial"/>
          <w:sz w:val="20"/>
          <w:szCs w:val="20"/>
        </w:rPr>
        <w:t>Students with a Reason for Ending Enrollment Code 289 – Transferred to an approved AHSEP program or a Reason for Ending Enrollment Code 1089 – Transferred to an approved HSE program outside this district are counted as dropouts until a subsequent Reason for Beginning Enrollment Code of</w:t>
      </w:r>
      <w:r w:rsidRPr="006540EC">
        <w:rPr>
          <w:rFonts w:ascii="Arial" w:hAnsi="Arial" w:cs="Arial"/>
          <w:sz w:val="20"/>
          <w:szCs w:val="20"/>
        </w:rPr>
        <w:t xml:space="preserve"> 5654 – Enrolled in a</w:t>
      </w:r>
      <w:r>
        <w:rPr>
          <w:rFonts w:ascii="Arial" w:hAnsi="Arial" w:cs="Arial"/>
          <w:sz w:val="20"/>
          <w:szCs w:val="20"/>
        </w:rPr>
        <w:t>n</w:t>
      </w:r>
      <w:r w:rsidRPr="006540EC">
        <w:rPr>
          <w:rFonts w:ascii="Arial" w:hAnsi="Arial" w:cs="Arial"/>
          <w:sz w:val="20"/>
          <w:szCs w:val="20"/>
        </w:rPr>
        <w:t xml:space="preserve"> AHSEP program is recorded. At that point, whatever Exit Enrollment Code is used for the AHSEP record determines the student’s discharge status.</w:t>
      </w:r>
      <w:r w:rsidRPr="00CE46B0">
        <w:rPr>
          <w:rFonts w:ascii="Bookman Old Style" w:hAnsi="Bookman Old Style" w:cs="Arial"/>
          <w:b/>
          <w:i/>
          <w:sz w:val="20"/>
          <w:szCs w:val="20"/>
        </w:rPr>
        <w:t xml:space="preserve"> </w:t>
      </w:r>
    </w:p>
    <w:bookmarkEnd w:id="746"/>
    <w:p w14:paraId="2EA95A1F" w14:textId="7CDB6AE3" w:rsidR="000374AA" w:rsidRPr="000E16CD" w:rsidRDefault="000374AA" w:rsidP="000374AA">
      <w:pPr>
        <w:pStyle w:val="Body"/>
      </w:pPr>
      <w:r w:rsidRPr="000E16CD">
        <w:t xml:space="preserve">Enrollment records with beginning dates after June 30 of the academic year being reported are ignored when identifying the last enrollment record. A student who leaves during the school year without documentation of a transfer to another educational program must be counted as a dropout unless the student resumes school attendance before the end of the school year. The student’s registration for the next school year does not exempt him or her from dropout status in the current school year. </w:t>
      </w:r>
    </w:p>
    <w:p w14:paraId="31F32A82" w14:textId="77777777" w:rsidR="000374AA" w:rsidRDefault="000374AA" w:rsidP="000374AA">
      <w:pPr>
        <w:pStyle w:val="Body"/>
      </w:pPr>
      <w:r w:rsidRPr="000E16CD">
        <w:t>2002 and later cohort members whose enrollment record ends after BEDS day of year 4 in high school and before August 31</w:t>
      </w:r>
      <w:r w:rsidRPr="000E16CD">
        <w:rPr>
          <w:vertAlign w:val="superscript"/>
        </w:rPr>
        <w:t>st</w:t>
      </w:r>
      <w:r w:rsidRPr="000E16CD">
        <w:t xml:space="preserve"> of year 5 in high school will be counted as dropouts in the graduation cohort statistics if the reason on the last enrollment record in the school of record has a </w:t>
      </w:r>
      <w:r w:rsidRPr="007F0185">
        <w:t>Reason for Ending Enrollment Code</w:t>
      </w:r>
      <w:r w:rsidRPr="000E16CD">
        <w:t xml:space="preserve"> 136, 340, 391, 408, 425, 306, </w:t>
      </w:r>
      <w:r>
        <w:t xml:space="preserve">or </w:t>
      </w:r>
      <w:r w:rsidRPr="000E16CD">
        <w:t>357.</w:t>
      </w:r>
    </w:p>
    <w:p w14:paraId="58B28F7F" w14:textId="77777777" w:rsidR="000374AA" w:rsidRPr="005706EC" w:rsidRDefault="000374AA" w:rsidP="000374AA">
      <w:pPr>
        <w:ind w:left="720"/>
        <w:rPr>
          <w:rFonts w:ascii="Arial" w:hAnsi="Arial" w:cs="Arial"/>
          <w:i/>
        </w:rPr>
      </w:pPr>
    </w:p>
    <w:p w14:paraId="5537E5E9" w14:textId="08A079B5" w:rsidR="000374AA" w:rsidRPr="00FB78D3" w:rsidRDefault="000374AA" w:rsidP="00DA5246">
      <w:pPr>
        <w:numPr>
          <w:ilvl w:val="0"/>
          <w:numId w:val="23"/>
        </w:numPr>
        <w:rPr>
          <w:rFonts w:ascii="Arial" w:hAnsi="Arial" w:cs="Arial"/>
          <w:i/>
        </w:rPr>
      </w:pPr>
      <w:r w:rsidRPr="000E16CD">
        <w:rPr>
          <w:rFonts w:ascii="Arial" w:hAnsi="Arial" w:cs="Arial"/>
          <w:b/>
          <w:i/>
        </w:rPr>
        <w:t>Code 136 — Reached maximum legal age</w:t>
      </w:r>
      <w:r w:rsidRPr="000E16CD">
        <w:rPr>
          <w:rFonts w:ascii="Arial" w:hAnsi="Arial" w:cs="Arial"/>
          <w:b/>
          <w:i/>
          <w:snapToGrid w:val="0"/>
          <w:color w:val="000000"/>
        </w:rPr>
        <w:t xml:space="preserve"> and has not earned a diploma or certificate</w:t>
      </w:r>
      <w:r w:rsidRPr="000E16CD">
        <w:rPr>
          <w:rFonts w:ascii="Arial" w:hAnsi="Arial" w:cs="Arial"/>
          <w:b/>
          <w:i/>
        </w:rPr>
        <w:t>:</w:t>
      </w:r>
      <w:r w:rsidRPr="000E16CD">
        <w:rPr>
          <w:rFonts w:ascii="Arial" w:hAnsi="Arial" w:cs="Arial"/>
        </w:rPr>
        <w:t xml:space="preserve"> This code is used when a student is ending enrollment in your school solely because the student has reached 21 years of age during the school year and the student did </w:t>
      </w:r>
      <w:r w:rsidRPr="000E16CD">
        <w:rPr>
          <w:rFonts w:ascii="Arial" w:hAnsi="Arial" w:cs="Arial"/>
          <w:i/>
        </w:rPr>
        <w:t>not</w:t>
      </w:r>
      <w:r w:rsidRPr="000E16CD">
        <w:rPr>
          <w:rFonts w:ascii="Arial" w:hAnsi="Arial" w:cs="Arial"/>
        </w:rPr>
        <w:t xml:space="preserve"> previously earn a diploma or certificate.</w:t>
      </w:r>
    </w:p>
    <w:p w14:paraId="5C7BEF43" w14:textId="77777777" w:rsidR="000374AA" w:rsidRPr="000E16CD" w:rsidRDefault="000374AA" w:rsidP="000374AA">
      <w:pPr>
        <w:ind w:left="720"/>
        <w:rPr>
          <w:rFonts w:ascii="Arial" w:hAnsi="Arial" w:cs="Arial"/>
          <w:i/>
        </w:rPr>
      </w:pPr>
    </w:p>
    <w:p w14:paraId="1996D275" w14:textId="77777777" w:rsidR="000374AA" w:rsidRPr="00FB78D3" w:rsidRDefault="000374AA" w:rsidP="00DA5246">
      <w:pPr>
        <w:numPr>
          <w:ilvl w:val="0"/>
          <w:numId w:val="23"/>
        </w:numPr>
        <w:rPr>
          <w:rFonts w:ascii="Arial" w:hAnsi="Arial" w:cs="Arial"/>
        </w:rPr>
      </w:pPr>
      <w:r w:rsidRPr="00FB78D3">
        <w:rPr>
          <w:rFonts w:ascii="Arial" w:hAnsi="Arial" w:cs="Arial"/>
          <w:b/>
          <w:i/>
        </w:rPr>
        <w:t xml:space="preserve">Code 306 — Transferred to other high school equivalency </w:t>
      </w:r>
      <w:r w:rsidRPr="00E73803">
        <w:rPr>
          <w:rFonts w:ascii="Arial" w:hAnsi="Arial" w:cs="Arial"/>
          <w:b/>
          <w:i/>
        </w:rPr>
        <w:t>preparation (HSE) program:</w:t>
      </w:r>
      <w:r w:rsidRPr="00E73803">
        <w:rPr>
          <w:rFonts w:ascii="Arial" w:hAnsi="Arial" w:cs="Arial"/>
          <w:iCs/>
        </w:rPr>
        <w:t xml:space="preserve"> </w:t>
      </w:r>
      <w:r w:rsidRPr="00E73803">
        <w:rPr>
          <w:rFonts w:ascii="Arial" w:hAnsi="Arial" w:cs="Arial"/>
        </w:rPr>
        <w:t>This code is used when a student transfers to an HSE program other than</w:t>
      </w:r>
      <w:r w:rsidRPr="00FB78D3">
        <w:rPr>
          <w:rFonts w:ascii="Arial" w:hAnsi="Arial" w:cs="Arial"/>
        </w:rPr>
        <w:t xml:space="preserve"> Alternative High School Equivalency Preparation (AHSEP), whether or not that program is provided in the school the student was attending before he or she transferred.  Documentation must include a written statement, indicating the date of enrollment and the name and location of the program provider. Students transferring under this code are included in the appropriate accountability and graduation cohorts.</w:t>
      </w:r>
    </w:p>
    <w:p w14:paraId="4A14824F" w14:textId="77777777" w:rsidR="000374AA" w:rsidRPr="000E16CD" w:rsidRDefault="000374AA" w:rsidP="000374AA">
      <w:pPr>
        <w:ind w:left="360"/>
        <w:rPr>
          <w:rFonts w:ascii="Arial" w:hAnsi="Arial" w:cs="Arial"/>
          <w:i/>
        </w:rPr>
      </w:pPr>
    </w:p>
    <w:p w14:paraId="0FD7E632" w14:textId="2B8296D2" w:rsidR="000374AA" w:rsidRPr="00DC1FD2" w:rsidRDefault="000374AA" w:rsidP="00DA5246">
      <w:pPr>
        <w:numPr>
          <w:ilvl w:val="0"/>
          <w:numId w:val="23"/>
        </w:numPr>
        <w:rPr>
          <w:rFonts w:ascii="Arial" w:hAnsi="Arial" w:cs="Arial"/>
          <w:iCs/>
          <w:u w:val="single"/>
        </w:rPr>
      </w:pPr>
      <w:r w:rsidRPr="000E16CD">
        <w:rPr>
          <w:rFonts w:ascii="Arial" w:hAnsi="Arial" w:cs="Arial"/>
          <w:b/>
          <w:i/>
        </w:rPr>
        <w:t>Code 340 — Left school: first-time dropout:</w:t>
      </w:r>
      <w:r w:rsidRPr="000E16CD">
        <w:rPr>
          <w:rFonts w:ascii="Arial" w:hAnsi="Arial" w:cs="Arial"/>
          <w:iCs/>
        </w:rPr>
        <w:t xml:space="preserve"> This</w:t>
      </w:r>
      <w:r w:rsidRPr="000E16CD">
        <w:rPr>
          <w:rFonts w:ascii="Arial" w:hAnsi="Arial" w:cs="Arial"/>
        </w:rPr>
        <w:t xml:space="preserve"> code is used when a </w:t>
      </w:r>
      <w:r w:rsidRPr="00DC1FD2">
        <w:rPr>
          <w:rFonts w:ascii="Arial" w:hAnsi="Arial" w:cs="Arial"/>
        </w:rPr>
        <w:t xml:space="preserve">student </w:t>
      </w:r>
      <w:r w:rsidR="00187998" w:rsidRPr="00DC1FD2">
        <w:rPr>
          <w:rFonts w:ascii="Arial" w:hAnsi="Arial" w:cs="Arial"/>
        </w:rPr>
        <w:t xml:space="preserve">beyond compulsory age </w:t>
      </w:r>
      <w:r w:rsidRPr="00DC1FD2">
        <w:rPr>
          <w:rFonts w:ascii="Arial" w:hAnsi="Arial" w:cs="Arial"/>
        </w:rPr>
        <w:t xml:space="preserve">meets the criteria in the dropout definition and has not been counted as dropping out by this school in a previous year.  If a student drops out during the school year </w:t>
      </w:r>
      <w:r w:rsidRPr="00DC1FD2">
        <w:rPr>
          <w:rFonts w:ascii="Arial" w:hAnsi="Arial" w:cs="Arial"/>
        </w:rPr>
        <w:lastRenderedPageBreak/>
        <w:t xml:space="preserve">but subsequently returns to school in the same year, open a new enrollment record for the student.  This code also includes students who previously transferred to an Alternative High School Equivalency Preparation (AHSEP) program and meet the criteria in the dropout definition and have not been counted as dropping out by this school in a previous year. A school should code a student as "Left school: first-time dropout" in only one year during the student’s school career.  In subsequent years, the student should be reported with a Reason for Ending Enrollment Code 357 — </w:t>
      </w:r>
      <w:r w:rsidRPr="00DC1FD2">
        <w:rPr>
          <w:rFonts w:ascii="Arial" w:hAnsi="Arial" w:cs="Arial"/>
          <w:i/>
        </w:rPr>
        <w:t>Left school: previously counted as a dropout</w:t>
      </w:r>
      <w:r w:rsidRPr="00DC1FD2">
        <w:rPr>
          <w:rFonts w:ascii="Arial" w:hAnsi="Arial" w:cs="Arial"/>
        </w:rPr>
        <w:t>, if appropriate.</w:t>
      </w:r>
    </w:p>
    <w:p w14:paraId="68A6C94E" w14:textId="77777777" w:rsidR="000374AA" w:rsidRPr="00DC1FD2" w:rsidRDefault="000374AA" w:rsidP="000374AA">
      <w:pPr>
        <w:pStyle w:val="ListParagraph"/>
        <w:rPr>
          <w:rFonts w:ascii="Arial" w:hAnsi="Arial" w:cs="Arial"/>
          <w:iCs/>
          <w:u w:val="single"/>
        </w:rPr>
      </w:pPr>
    </w:p>
    <w:p w14:paraId="0566B77F" w14:textId="45F8E826" w:rsidR="005562ED" w:rsidRPr="00DC1FD2" w:rsidRDefault="000374AA" w:rsidP="00DA5246">
      <w:pPr>
        <w:numPr>
          <w:ilvl w:val="0"/>
          <w:numId w:val="23"/>
        </w:numPr>
        <w:rPr>
          <w:rFonts w:ascii="Arial" w:hAnsi="Arial" w:cs="Arial"/>
        </w:rPr>
      </w:pPr>
      <w:r w:rsidRPr="00DC1FD2">
        <w:rPr>
          <w:rFonts w:ascii="Arial" w:hAnsi="Arial" w:cs="Arial"/>
          <w:b/>
          <w:i/>
        </w:rPr>
        <w:t>Code 357 — Left school: previously counted as a dropout:</w:t>
      </w:r>
      <w:r w:rsidRPr="00DC1FD2">
        <w:rPr>
          <w:rFonts w:ascii="Arial" w:hAnsi="Arial" w:cs="Arial"/>
        </w:rPr>
        <w:t xml:space="preserve">  This code is used when a student </w:t>
      </w:r>
      <w:r w:rsidR="005B2AD5" w:rsidRPr="00DC1FD2">
        <w:rPr>
          <w:rFonts w:ascii="Arial" w:hAnsi="Arial" w:cs="Arial"/>
        </w:rPr>
        <w:t xml:space="preserve">beyond compulsory age </w:t>
      </w:r>
      <w:r w:rsidRPr="00DC1FD2">
        <w:rPr>
          <w:rFonts w:ascii="Arial" w:hAnsi="Arial" w:cs="Arial"/>
        </w:rPr>
        <w:t xml:space="preserve">has been reported with a reason for ending enrollment codes that </w:t>
      </w:r>
      <w:r w:rsidR="00EF56B0" w:rsidRPr="00DC1FD2">
        <w:rPr>
          <w:rFonts w:ascii="Arial" w:hAnsi="Arial" w:cs="Arial"/>
        </w:rPr>
        <w:t>previously identified</w:t>
      </w:r>
      <w:r w:rsidRPr="00DC1FD2">
        <w:rPr>
          <w:rFonts w:ascii="Arial" w:hAnsi="Arial" w:cs="Arial"/>
        </w:rPr>
        <w:t xml:space="preserve"> the student </w:t>
      </w:r>
      <w:r w:rsidR="00FC3901" w:rsidRPr="00DC1FD2">
        <w:rPr>
          <w:rFonts w:ascii="Arial" w:hAnsi="Arial" w:cs="Arial"/>
        </w:rPr>
        <w:t>a</w:t>
      </w:r>
      <w:r w:rsidRPr="00DC1FD2">
        <w:rPr>
          <w:rFonts w:ascii="Arial" w:hAnsi="Arial" w:cs="Arial"/>
        </w:rPr>
        <w:t>s a dropout</w:t>
      </w:r>
      <w:r w:rsidR="00FC3901" w:rsidRPr="00DC1FD2">
        <w:rPr>
          <w:rFonts w:ascii="Arial" w:hAnsi="Arial" w:cs="Arial"/>
        </w:rPr>
        <w:t xml:space="preserve"> in that LEA</w:t>
      </w:r>
      <w:r w:rsidR="00780BE9" w:rsidRPr="00DC1FD2">
        <w:rPr>
          <w:rFonts w:ascii="Arial" w:hAnsi="Arial" w:cs="Arial"/>
        </w:rPr>
        <w:t>.</w:t>
      </w:r>
      <w:r w:rsidRPr="00DC1FD2">
        <w:rPr>
          <w:rFonts w:ascii="Arial" w:hAnsi="Arial" w:cs="Arial"/>
        </w:rPr>
        <w:t xml:space="preserve"> </w:t>
      </w:r>
    </w:p>
    <w:p w14:paraId="0A3F56AD" w14:textId="77777777" w:rsidR="00780BE9" w:rsidRPr="00DC1FD2" w:rsidRDefault="00780BE9" w:rsidP="00780BE9">
      <w:pPr>
        <w:pStyle w:val="ListParagraph"/>
        <w:rPr>
          <w:rFonts w:ascii="Arial" w:hAnsi="Arial" w:cs="Arial"/>
        </w:rPr>
      </w:pPr>
    </w:p>
    <w:p w14:paraId="74C783F5" w14:textId="28464026" w:rsidR="000374AA" w:rsidRPr="002421FD" w:rsidRDefault="000374AA" w:rsidP="00DA5246">
      <w:pPr>
        <w:numPr>
          <w:ilvl w:val="0"/>
          <w:numId w:val="23"/>
        </w:numPr>
        <w:rPr>
          <w:rFonts w:ascii="Arial" w:hAnsi="Arial" w:cs="Arial"/>
          <w:iCs/>
          <w:u w:val="single"/>
        </w:rPr>
      </w:pPr>
      <w:r w:rsidRPr="00DC1FD2">
        <w:rPr>
          <w:rFonts w:ascii="Arial" w:hAnsi="Arial" w:cs="Arial"/>
          <w:b/>
          <w:i/>
        </w:rPr>
        <w:t>Code 391 — Long-term absence-20 consecutive unexcused days:</w:t>
      </w:r>
      <w:r w:rsidRPr="00DC1FD2">
        <w:rPr>
          <w:rFonts w:ascii="Arial" w:hAnsi="Arial" w:cs="Arial"/>
          <w:iCs/>
        </w:rPr>
        <w:t xml:space="preserve"> </w:t>
      </w:r>
      <w:r w:rsidRPr="00DC1FD2">
        <w:rPr>
          <w:rFonts w:ascii="Arial" w:hAnsi="Arial" w:cs="Arial"/>
        </w:rPr>
        <w:t xml:space="preserve">This code is used when a student </w:t>
      </w:r>
      <w:r w:rsidR="00C77B6C" w:rsidRPr="00DC1FD2">
        <w:rPr>
          <w:rFonts w:ascii="Arial" w:hAnsi="Arial" w:cs="Arial"/>
        </w:rPr>
        <w:t xml:space="preserve">beyond compulsory age </w:t>
      </w:r>
      <w:r w:rsidRPr="00DC1FD2">
        <w:rPr>
          <w:rFonts w:ascii="Arial" w:hAnsi="Arial" w:cs="Arial"/>
        </w:rPr>
        <w:t>has been absent without excuse for twenty (20) or more</w:t>
      </w:r>
      <w:r w:rsidRPr="000E16CD">
        <w:rPr>
          <w:rFonts w:ascii="Arial" w:hAnsi="Arial" w:cs="Arial"/>
        </w:rPr>
        <w:t xml:space="preserve"> consecutive school days as of the last expected day of attendance for the school year. A school should code a student as "Long-term Absence" in only one year during the student’s school career. In subsequent years, the student should be reported with </w:t>
      </w:r>
      <w:r w:rsidRPr="007F0185">
        <w:rPr>
          <w:rFonts w:ascii="Arial" w:hAnsi="Arial" w:cs="Arial"/>
        </w:rPr>
        <w:t>a 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xml:space="preserve">, if appropriate. </w:t>
      </w:r>
    </w:p>
    <w:p w14:paraId="1475AFB8" w14:textId="77777777" w:rsidR="002421FD" w:rsidRDefault="002421FD" w:rsidP="002421FD">
      <w:pPr>
        <w:pStyle w:val="ListParagraph"/>
        <w:rPr>
          <w:rFonts w:ascii="Arial" w:hAnsi="Arial" w:cs="Arial"/>
          <w:iCs/>
          <w:u w:val="single"/>
        </w:rPr>
      </w:pPr>
    </w:p>
    <w:p w14:paraId="157786C4" w14:textId="166AF938" w:rsidR="000374AA" w:rsidRDefault="000374AA" w:rsidP="00DA5246">
      <w:pPr>
        <w:numPr>
          <w:ilvl w:val="0"/>
          <w:numId w:val="23"/>
        </w:numPr>
        <w:rPr>
          <w:rFonts w:ascii="Arial" w:hAnsi="Arial" w:cs="Arial"/>
        </w:rPr>
      </w:pPr>
      <w:r w:rsidRPr="000E16CD">
        <w:rPr>
          <w:rFonts w:ascii="Arial" w:hAnsi="Arial" w:cs="Arial"/>
          <w:b/>
          <w:i/>
        </w:rPr>
        <w:t>Code 408 — Permanent expulsion (student must be over compulsory age):</w:t>
      </w:r>
      <w:r w:rsidRPr="000E16CD">
        <w:rPr>
          <w:rFonts w:ascii="Arial" w:hAnsi="Arial" w:cs="Arial"/>
        </w:rPr>
        <w:t xml:space="preserve"> This code is used when a student is over the compulsory attendance age and has been permanently expelled. Administrative records must document the expulsion process.</w:t>
      </w:r>
    </w:p>
    <w:p w14:paraId="2F337DE6" w14:textId="77777777" w:rsidR="00F84B52" w:rsidRDefault="00F84B52" w:rsidP="00F84B52">
      <w:pPr>
        <w:pStyle w:val="ListParagraph"/>
        <w:rPr>
          <w:rFonts w:ascii="Arial" w:hAnsi="Arial" w:cs="Arial"/>
        </w:rPr>
      </w:pPr>
    </w:p>
    <w:p w14:paraId="336F767C" w14:textId="7B92A78F" w:rsidR="000374AA" w:rsidRPr="002168A5" w:rsidRDefault="000374AA" w:rsidP="00D328BE">
      <w:pPr>
        <w:rPr>
          <w:rFonts w:ascii="Arial" w:hAnsi="Arial" w:cs="Arial"/>
          <w:iCs/>
        </w:rPr>
      </w:pPr>
      <w:r w:rsidRPr="002168A5">
        <w:rPr>
          <w:rFonts w:ascii="Arial" w:hAnsi="Arial" w:cs="Arial"/>
          <w:b/>
          <w:i/>
        </w:rPr>
        <w:t>Code 425 — Left school, no documentation of transfer:</w:t>
      </w:r>
      <w:r w:rsidRPr="002168A5">
        <w:rPr>
          <w:rFonts w:ascii="Arial" w:hAnsi="Arial" w:cs="Arial"/>
        </w:rPr>
        <w:t xml:space="preserve"> This code is used when a student is </w:t>
      </w:r>
      <w:r w:rsidR="00D87C16" w:rsidRPr="00DC1FD2">
        <w:rPr>
          <w:rFonts w:ascii="Arial" w:hAnsi="Arial" w:cs="Arial"/>
        </w:rPr>
        <w:t xml:space="preserve">beyond compulsory age and </w:t>
      </w:r>
      <w:r w:rsidRPr="00DC1FD2">
        <w:rPr>
          <w:rFonts w:ascii="Arial" w:hAnsi="Arial" w:cs="Arial"/>
        </w:rPr>
        <w:t>thought to have transferred to another school but the required transfer documentation has not</w:t>
      </w:r>
      <w:r w:rsidRPr="002168A5">
        <w:rPr>
          <w:rFonts w:ascii="Arial" w:hAnsi="Arial" w:cs="Arial"/>
        </w:rPr>
        <w:t xml:space="preserve"> been received. These students are counted as dropouts on the School/District Report Card. A school should code a student as "Left school, no documentation of transfer" in only one year during the student’s school career. In subsequent years, the student should be reported with a Reason for Ending Enrollment Code 357 — </w:t>
      </w:r>
      <w:r w:rsidRPr="002168A5">
        <w:rPr>
          <w:rFonts w:ascii="Arial" w:hAnsi="Arial" w:cs="Arial"/>
          <w:i/>
        </w:rPr>
        <w:t>Left school: previously counted as a dropout</w:t>
      </w:r>
      <w:r w:rsidRPr="002168A5">
        <w:rPr>
          <w:rFonts w:ascii="Arial" w:hAnsi="Arial" w:cs="Arial"/>
        </w:rPr>
        <w:t>, if appropriate.</w:t>
      </w:r>
      <w:r w:rsidRPr="002168A5">
        <w:rPr>
          <w:rFonts w:ascii="Arial" w:hAnsi="Arial" w:cs="Arial"/>
          <w:snapToGrid w:val="0"/>
          <w:color w:val="000000"/>
          <w:sz w:val="22"/>
          <w:szCs w:val="22"/>
        </w:rPr>
        <w:t xml:space="preserve"> </w:t>
      </w:r>
      <w:r w:rsidRPr="002168A5">
        <w:rPr>
          <w:rFonts w:ascii="Arial" w:hAnsi="Arial" w:cs="Arial"/>
          <w:snapToGrid w:val="0"/>
          <w:color w:val="000000"/>
        </w:rPr>
        <w:t xml:space="preserve">This code may also be used to end enrollment of preschool children who are declassified by the CPSE or are withdrawn from school by a parent/guardian. </w:t>
      </w:r>
    </w:p>
    <w:p w14:paraId="3B3F40A0" w14:textId="682F4A1C" w:rsidR="001416CE" w:rsidRDefault="001416CE">
      <w:pPr>
        <w:rPr>
          <w:rFonts w:ascii="Arial" w:hAnsi="Arial" w:cs="Arial"/>
          <w:b/>
        </w:rPr>
      </w:pPr>
    </w:p>
    <w:p w14:paraId="56215115" w14:textId="1DF0D59A" w:rsidR="000374AA" w:rsidRPr="007F0185" w:rsidRDefault="000374AA" w:rsidP="000374AA">
      <w:pPr>
        <w:rPr>
          <w:rFonts w:ascii="Arial" w:hAnsi="Arial" w:cs="Arial"/>
          <w:b/>
        </w:rPr>
      </w:pPr>
      <w:r w:rsidRPr="007F0185">
        <w:rPr>
          <w:rFonts w:ascii="Arial" w:hAnsi="Arial" w:cs="Arial"/>
          <w:b/>
        </w:rPr>
        <w:t>Other Circumstance</w:t>
      </w:r>
      <w:r w:rsidR="00CE0A91">
        <w:rPr>
          <w:rFonts w:ascii="Arial" w:hAnsi="Arial" w:cs="Arial"/>
          <w:b/>
        </w:rPr>
        <w:t>s</w:t>
      </w:r>
      <w:r w:rsidRPr="007F0185">
        <w:rPr>
          <w:rFonts w:ascii="Arial" w:hAnsi="Arial" w:cs="Arial"/>
          <w:b/>
        </w:rPr>
        <w:t xml:space="preserve"> for Ending Enrollment </w:t>
      </w:r>
    </w:p>
    <w:p w14:paraId="57306AE5" w14:textId="77777777" w:rsidR="000374AA" w:rsidRPr="007F0185" w:rsidRDefault="000374AA" w:rsidP="000374AA">
      <w:pPr>
        <w:rPr>
          <w:rFonts w:ascii="Arial" w:hAnsi="Arial" w:cs="Arial"/>
        </w:rPr>
      </w:pPr>
    </w:p>
    <w:p w14:paraId="7781ABFA" w14:textId="77777777" w:rsidR="000374AA" w:rsidRDefault="000374AA" w:rsidP="003A6D4F">
      <w:pPr>
        <w:ind w:firstLine="630"/>
        <w:rPr>
          <w:rFonts w:ascii="Arial" w:hAnsi="Arial" w:cs="Arial"/>
        </w:rPr>
      </w:pPr>
      <w:r w:rsidRPr="007F0185">
        <w:rPr>
          <w:rFonts w:ascii="Arial" w:hAnsi="Arial" w:cs="Arial"/>
        </w:rPr>
        <w:t>Report an Enrollment Exit Date and Reason for Ending Enrollment Code for each student who left your school during the school year for reasons other than those listed above.</w:t>
      </w:r>
      <w:r w:rsidRPr="000E16CD">
        <w:rPr>
          <w:rFonts w:ascii="Arial" w:hAnsi="Arial" w:cs="Arial"/>
        </w:rPr>
        <w:t xml:space="preserve"> </w:t>
      </w:r>
    </w:p>
    <w:p w14:paraId="44AF9F64" w14:textId="77777777" w:rsidR="000374AA" w:rsidRPr="000E16CD" w:rsidRDefault="000374AA" w:rsidP="000374AA">
      <w:pPr>
        <w:rPr>
          <w:rFonts w:ascii="Arial" w:hAnsi="Arial" w:cs="Arial"/>
        </w:rPr>
      </w:pPr>
    </w:p>
    <w:p w14:paraId="0BEEB466" w14:textId="21BC4F21" w:rsidR="00CE0A91" w:rsidRDefault="000374AA" w:rsidP="00DA5246">
      <w:pPr>
        <w:numPr>
          <w:ilvl w:val="0"/>
          <w:numId w:val="24"/>
        </w:numPr>
        <w:rPr>
          <w:rFonts w:ascii="Arial" w:hAnsi="Arial" w:cs="Arial"/>
        </w:rPr>
      </w:pPr>
      <w:r w:rsidRPr="00CE0A91">
        <w:rPr>
          <w:rFonts w:ascii="Arial" w:hAnsi="Arial" w:cs="Arial"/>
          <w:b/>
          <w:i/>
        </w:rPr>
        <w:t xml:space="preserve">Code 140 — </w:t>
      </w:r>
      <w:r w:rsidRPr="00CE0A91">
        <w:rPr>
          <w:rFonts w:ascii="Arial" w:hAnsi="Arial" w:cs="Arial"/>
          <w:b/>
          <w:i/>
          <w:snapToGrid w:val="0"/>
        </w:rPr>
        <w:t>Special education eligibility status determined or determination process stopped for any reason</w:t>
      </w:r>
      <w:r w:rsidRPr="00CE0A91">
        <w:rPr>
          <w:rFonts w:ascii="Arial" w:hAnsi="Arial" w:cs="Arial"/>
          <w:b/>
          <w:i/>
        </w:rPr>
        <w:t>:</w:t>
      </w:r>
      <w:r w:rsidRPr="00CE0A91">
        <w:rPr>
          <w:rFonts w:ascii="Arial" w:hAnsi="Arial" w:cs="Arial"/>
          <w:i/>
        </w:rPr>
        <w:t xml:space="preserve"> </w:t>
      </w:r>
      <w:r w:rsidRPr="00CE0A91">
        <w:rPr>
          <w:rFonts w:ascii="Arial" w:hAnsi="Arial" w:cs="Arial"/>
        </w:rPr>
        <w:t xml:space="preserve">This code is used when a preschool-age child had been referred for a CPSE or CSE for determination of eligibility for special education and a decision has been made or the determination process has ended for any reason, including if the child leaves the school district or enrolls in a PreK or UPK program before a determination is made. This code should also be used in situations when the referral or consent to evaluate the student has been withdrawn prior to final determination. If the series of Special Education Events for a child referred to a CPSE or CSE for determination of eligibility for special education has not been completed by June 30 of the reporting year, a Reason for Ending Enrollment Code 140 may be </w:t>
      </w:r>
      <w:r w:rsidRPr="00CE0A91">
        <w:rPr>
          <w:rFonts w:ascii="Arial" w:hAnsi="Arial" w:cs="Arial"/>
        </w:rPr>
        <w:lastRenderedPageBreak/>
        <w:t xml:space="preserve">used to end the enrollment record and no subsequent Reason for Beginning Enrollment Code should be reported unless the child enrolls in an institution to receive services or a new referral is initiated. This code always ends the “4034” enrollment record. If children are found to be eligible for special education, an enrollment record with code 0011 must be submitted </w:t>
      </w:r>
      <w:r w:rsidRPr="007061DE">
        <w:rPr>
          <w:rFonts w:ascii="Arial" w:hAnsi="Arial" w:cs="Arial"/>
        </w:rPr>
        <w:t xml:space="preserve">when the child </w:t>
      </w:r>
      <w:r w:rsidR="00CE0A91" w:rsidRPr="007061DE">
        <w:rPr>
          <w:rFonts w:ascii="Arial" w:hAnsi="Arial" w:cs="Arial"/>
        </w:rPr>
        <w:t>is found eligible for special education services</w:t>
      </w:r>
      <w:r w:rsidR="009E2E86" w:rsidRPr="007061DE">
        <w:rPr>
          <w:rFonts w:ascii="Arial" w:hAnsi="Arial" w:cs="Arial"/>
        </w:rPr>
        <w:t>.</w:t>
      </w:r>
      <w:r w:rsidR="00CE0A91" w:rsidRPr="007061DE">
        <w:rPr>
          <w:rFonts w:ascii="Arial" w:hAnsi="Arial" w:cs="Arial"/>
        </w:rPr>
        <w:t xml:space="preserve"> </w:t>
      </w:r>
    </w:p>
    <w:p w14:paraId="2B918C38" w14:textId="77777777" w:rsidR="00E659C6" w:rsidRDefault="00E659C6" w:rsidP="00DA5246">
      <w:pPr>
        <w:numPr>
          <w:ilvl w:val="0"/>
          <w:numId w:val="24"/>
        </w:numPr>
        <w:rPr>
          <w:rFonts w:ascii="Arial" w:hAnsi="Arial" w:cs="Arial"/>
        </w:rPr>
      </w:pPr>
    </w:p>
    <w:p w14:paraId="66050310" w14:textId="37CC3852" w:rsidR="000374AA" w:rsidRDefault="000374AA" w:rsidP="00DA5246">
      <w:pPr>
        <w:numPr>
          <w:ilvl w:val="0"/>
          <w:numId w:val="24"/>
        </w:numPr>
        <w:rPr>
          <w:rFonts w:ascii="Arial" w:hAnsi="Arial" w:cs="Arial"/>
        </w:rPr>
      </w:pPr>
      <w:r w:rsidRPr="00CE0A91">
        <w:rPr>
          <w:rFonts w:ascii="Arial" w:hAnsi="Arial" w:cs="Arial"/>
          <w:b/>
          <w:i/>
        </w:rPr>
        <w:t>Code 289 — Transferred to an AHSEP program:</w:t>
      </w:r>
      <w:r w:rsidRPr="00CE0A91">
        <w:rPr>
          <w:rFonts w:ascii="Arial" w:hAnsi="Arial" w:cs="Arial"/>
          <w:b/>
        </w:rPr>
        <w:t xml:space="preserve"> </w:t>
      </w:r>
      <w:r w:rsidRPr="00CE0A91">
        <w:rPr>
          <w:rFonts w:ascii="Arial" w:hAnsi="Arial" w:cs="Arial"/>
        </w:rPr>
        <w:t xml:space="preserve">This code is used when a student transfers to an approved AHSEP program as defined in Commissioner’s Regulations, Part 100.7(h), whether or not that program is provided in the school the student was attending before he or she transferred. This code is also used when a student transfers from a charter school to an approved AHSEP program. Documentation must include a written statement, indicating the date of enrollment and the name and location of the program service provider. Students who are excluded from a district/school accountability cohort solely because they transferred to an AHSEP program are included in the appropriate graduation cohort. (See the </w:t>
      </w:r>
      <w:hyperlink r:id="rId132" w:history="1">
        <w:r w:rsidRPr="00CE0A91">
          <w:rPr>
            <w:rStyle w:val="Hyperlink"/>
            <w:rFonts w:ascii="Arial" w:hAnsi="Arial" w:cs="Arial"/>
          </w:rPr>
          <w:t>list of approved high school equivalency preparation programs</w:t>
        </w:r>
      </w:hyperlink>
      <w:r w:rsidRPr="00CE0A91">
        <w:rPr>
          <w:rStyle w:val="Hyperlink"/>
          <w:rFonts w:ascii="Arial" w:hAnsi="Arial" w:cs="Arial"/>
        </w:rPr>
        <w:t>.</w:t>
      </w:r>
      <w:r w:rsidRPr="00CE0A91">
        <w:rPr>
          <w:rFonts w:ascii="Arial" w:hAnsi="Arial" w:cs="Arial"/>
        </w:rPr>
        <w:t>)</w:t>
      </w:r>
    </w:p>
    <w:p w14:paraId="30996500" w14:textId="77777777" w:rsidR="00001C7A" w:rsidRPr="00CE0A91" w:rsidRDefault="00001C7A" w:rsidP="00001C7A">
      <w:pPr>
        <w:rPr>
          <w:rFonts w:ascii="Arial" w:hAnsi="Arial" w:cs="Arial"/>
        </w:rPr>
      </w:pPr>
    </w:p>
    <w:p w14:paraId="3E18EBDD" w14:textId="7492B3F5" w:rsidR="000374AA" w:rsidRDefault="000374AA" w:rsidP="00DA5246">
      <w:pPr>
        <w:numPr>
          <w:ilvl w:val="0"/>
          <w:numId w:val="24"/>
        </w:numPr>
        <w:rPr>
          <w:rFonts w:ascii="Arial" w:hAnsi="Arial" w:cs="Arial"/>
        </w:rPr>
      </w:pPr>
      <w:r w:rsidRPr="000E16CD">
        <w:rPr>
          <w:rFonts w:ascii="Arial" w:hAnsi="Arial" w:cs="Arial"/>
          <w:b/>
          <w:i/>
        </w:rPr>
        <w:t>Code 323 — Transferred outside the district by court order:</w:t>
      </w:r>
      <w:r w:rsidRPr="000E16CD">
        <w:rPr>
          <w:rFonts w:ascii="Arial" w:hAnsi="Arial" w:cs="Arial"/>
        </w:rPr>
        <w:t xml:space="preserve"> This code is used when a student is placed outside the district by an authority not employed by the district and not in parental relation to the student.  Examples include students placed outside the district (1) in county jails, jails operated by the city of New York, prisons, or juvenile facilities that have a school (as defined under State law) or provide an educational program that culminates in the award of a regular high school diploma or (2) in non-incarcerated court placements (e.g., foster care homes; group homes; placement in residential facilities with affiliated schools that provide educational services in accordance with Article 81 of the Education Law). Documentation should include a copy of the order placing the student outside the district.</w:t>
      </w:r>
    </w:p>
    <w:p w14:paraId="60D3500E" w14:textId="77777777" w:rsidR="00CC653F" w:rsidRDefault="00CC653F" w:rsidP="00CC653F">
      <w:pPr>
        <w:pStyle w:val="ListParagraph"/>
        <w:rPr>
          <w:rFonts w:ascii="Arial" w:hAnsi="Arial" w:cs="Arial"/>
        </w:rPr>
      </w:pPr>
    </w:p>
    <w:p w14:paraId="594CAAB7" w14:textId="58CEDEF3" w:rsidR="001D473D" w:rsidRPr="00E7199B" w:rsidRDefault="001D473D" w:rsidP="00DA5246">
      <w:pPr>
        <w:numPr>
          <w:ilvl w:val="0"/>
          <w:numId w:val="74"/>
        </w:numPr>
        <w:rPr>
          <w:rFonts w:ascii="Arial" w:hAnsi="Arial" w:cs="Arial"/>
        </w:rPr>
      </w:pPr>
      <w:r w:rsidRPr="00DC1FD2">
        <w:rPr>
          <w:rFonts w:ascii="Arial" w:hAnsi="Arial" w:cs="Arial"/>
          <w:b/>
          <w:bCs/>
          <w:i/>
          <w:iCs/>
        </w:rPr>
        <w:t xml:space="preserve">Code 400 – Compulsory age student, stopped attending: </w:t>
      </w:r>
      <w:r w:rsidR="00F04F7A" w:rsidRPr="00DC1FD2">
        <w:rPr>
          <w:rFonts w:ascii="Arial" w:hAnsi="Arial" w:cs="Arial"/>
        </w:rPr>
        <w:t xml:space="preserve">This code is used when a student of compulsory age stops attending school and there is no documentation of a new enrollment at an LEA and no documentation of transfer to home schooling. </w:t>
      </w:r>
      <w:r w:rsidRPr="00DC1FD2">
        <w:rPr>
          <w:rFonts w:ascii="Arial" w:hAnsi="Arial" w:cs="Arial"/>
        </w:rPr>
        <w:t xml:space="preserve">The district/school of the student’s last enrollment must perform due diligence in locating the student. This student should subsequently be reported with a beginning enrollment code of </w:t>
      </w:r>
      <w:r w:rsidRPr="00DC1FD2">
        <w:rPr>
          <w:rFonts w:ascii="Arial" w:hAnsi="Arial" w:cs="Arial"/>
          <w:i/>
          <w:iCs/>
        </w:rPr>
        <w:t xml:space="preserve">8300 – Compulsory age student, not attending, no documentation </w:t>
      </w:r>
      <w:r w:rsidR="00F04F7A" w:rsidRPr="00DC1FD2">
        <w:rPr>
          <w:rFonts w:ascii="Arial" w:hAnsi="Arial" w:cs="Arial"/>
        </w:rPr>
        <w:t>through</w:t>
      </w:r>
      <w:r w:rsidRPr="00DC1FD2">
        <w:rPr>
          <w:rFonts w:ascii="Arial" w:hAnsi="Arial" w:cs="Arial"/>
        </w:rPr>
        <w:t xml:space="preserve"> the end of the school year in which the student exceeds compulsory age or </w:t>
      </w:r>
      <w:r w:rsidR="00EB5119" w:rsidRPr="00DC1FD2">
        <w:rPr>
          <w:rFonts w:ascii="Arial" w:hAnsi="Arial" w:cs="Arial"/>
        </w:rPr>
        <w:t xml:space="preserve">until </w:t>
      </w:r>
      <w:r w:rsidRPr="00DC1FD2">
        <w:rPr>
          <w:rFonts w:ascii="Arial" w:hAnsi="Arial" w:cs="Arial"/>
        </w:rPr>
        <w:t>another</w:t>
      </w:r>
      <w:r w:rsidR="00EB5119" w:rsidRPr="00DC1FD2">
        <w:rPr>
          <w:rFonts w:ascii="Arial" w:hAnsi="Arial" w:cs="Arial"/>
        </w:rPr>
        <w:t xml:space="preserve"> </w:t>
      </w:r>
      <w:r w:rsidRPr="00DC1FD2">
        <w:rPr>
          <w:rFonts w:ascii="Arial" w:hAnsi="Arial" w:cs="Arial"/>
        </w:rPr>
        <w:t xml:space="preserve">exit code becomes applicable. If there is no subsequent entry enrollment reported after exiting the student with code </w:t>
      </w:r>
      <w:r w:rsidRPr="00E7199B">
        <w:rPr>
          <w:rFonts w:ascii="Arial" w:hAnsi="Arial" w:cs="Arial"/>
        </w:rPr>
        <w:t>400</w:t>
      </w:r>
      <w:r w:rsidR="003715B0" w:rsidRPr="00E7199B">
        <w:rPr>
          <w:rFonts w:ascii="Arial" w:hAnsi="Arial" w:cs="Arial"/>
        </w:rPr>
        <w:t xml:space="preserve"> and the student has already been reported with a date of entry into grade 9</w:t>
      </w:r>
      <w:r w:rsidRPr="00E7199B">
        <w:rPr>
          <w:rFonts w:ascii="Arial" w:hAnsi="Arial" w:cs="Arial"/>
        </w:rPr>
        <w:t xml:space="preserve">, the student will count as a dropout in the 4-year outcomes for Total Cohort Graduation Rate.  </w:t>
      </w:r>
    </w:p>
    <w:p w14:paraId="66F17755" w14:textId="77777777" w:rsidR="006C335F" w:rsidRPr="00DC1FD2" w:rsidRDefault="006C335F" w:rsidP="006C335F">
      <w:pPr>
        <w:pStyle w:val="ListParagraph"/>
        <w:rPr>
          <w:rFonts w:ascii="Arial" w:hAnsi="Arial" w:cs="Arial"/>
        </w:rPr>
      </w:pPr>
    </w:p>
    <w:p w14:paraId="1279DDA7" w14:textId="723F93C9" w:rsidR="00857D5F" w:rsidRPr="00DC1FD2" w:rsidRDefault="006C335F" w:rsidP="001E57ED">
      <w:pPr>
        <w:rPr>
          <w:rFonts w:ascii="Arial" w:hAnsi="Arial" w:cs="Arial"/>
        </w:rPr>
      </w:pPr>
      <w:r w:rsidRPr="00DC1FD2">
        <w:rPr>
          <w:rFonts w:ascii="Arial" w:hAnsi="Arial" w:cs="Arial"/>
          <w:b/>
          <w:bCs/>
          <w:i/>
          <w:iCs/>
        </w:rPr>
        <w:t xml:space="preserve">Code 430 – Excluded pursuant to PHL 2164: </w:t>
      </w:r>
      <w:r w:rsidRPr="00DC1FD2">
        <w:rPr>
          <w:rFonts w:ascii="Arial" w:hAnsi="Arial" w:cs="Arial"/>
        </w:rPr>
        <w:t>This code is used when a student has not received the required vaccinations after 15 days of school enrollment and, pursuant to Public Health Law 2164, are no longer allowed to attend school. Districts should report a student with this code if after 15 days of enrollment the required documentation of vaccination has not been provided and the student has not been transferred to approved home schooling (Exit Enrollment Code 255). Once a student is exited with this code, the student will not be includ</w:t>
      </w:r>
      <w:r w:rsidR="009023EA" w:rsidRPr="00DC1FD2">
        <w:rPr>
          <w:rFonts w:ascii="Arial" w:hAnsi="Arial" w:cs="Arial"/>
        </w:rPr>
        <w:t>ed</w:t>
      </w:r>
      <w:r w:rsidRPr="00DC1FD2">
        <w:rPr>
          <w:rFonts w:ascii="Arial" w:hAnsi="Arial" w:cs="Arial"/>
        </w:rPr>
        <w:t xml:space="preserve"> in the following accountability calculations: chronic absenteeism; suspensions; Career, College and Civic Readiness; and performance. This exit code </w:t>
      </w:r>
      <w:r w:rsidRPr="00DC1FD2">
        <w:rPr>
          <w:rFonts w:ascii="Arial" w:hAnsi="Arial" w:cs="Arial"/>
          <w:i/>
          <w:iCs/>
        </w:rPr>
        <w:t xml:space="preserve">does not </w:t>
      </w:r>
      <w:r w:rsidRPr="00DC1FD2">
        <w:rPr>
          <w:rFonts w:ascii="Arial" w:hAnsi="Arial" w:cs="Arial"/>
        </w:rPr>
        <w:t xml:space="preserve">exclude the student from either graduation cohort (accountability or total cohort). These students will be counted as dropouts. If a student is exited with a Code 430 and the parent subsequently becomes approved to home school the student, the district must re-enroll the student with one of the </w:t>
      </w:r>
      <w:r w:rsidRPr="00DC1FD2">
        <w:rPr>
          <w:rFonts w:ascii="Arial" w:hAnsi="Arial" w:cs="Arial"/>
        </w:rPr>
        <w:lastRenderedPageBreak/>
        <w:t xml:space="preserve">regular entry enrollment codes and exit the student to home schooling (Code 255). </w:t>
      </w:r>
      <w:r w:rsidRPr="00DC1FD2">
        <w:rPr>
          <w:rFonts w:ascii="Arial" w:hAnsi="Arial" w:cs="Arial"/>
          <w:i/>
          <w:iCs/>
        </w:rPr>
        <w:t>See Public Health Law 2164 (Failure to Immunize) section in Chapter 2</w:t>
      </w:r>
      <w:r w:rsidR="00BA19CB" w:rsidRPr="00DC1FD2">
        <w:rPr>
          <w:rFonts w:ascii="Arial" w:hAnsi="Arial" w:cs="Arial"/>
          <w:i/>
          <w:iCs/>
        </w:rPr>
        <w:t>.</w:t>
      </w:r>
      <w:r w:rsidR="00857D5F" w:rsidRPr="00DC1FD2">
        <w:rPr>
          <w:rFonts w:ascii="Arial" w:hAnsi="Arial" w:cs="Arial"/>
          <w:i/>
          <w:iCs/>
        </w:rPr>
        <w:t xml:space="preserve"> </w:t>
      </w:r>
      <w:r w:rsidR="00857D5F" w:rsidRPr="00DC1FD2">
        <w:rPr>
          <w:rStyle w:val="normaltextrun"/>
          <w:rFonts w:ascii="Arial" w:hAnsi="Arial" w:cs="Arial"/>
          <w:b/>
          <w:bCs/>
          <w:i/>
          <w:iCs/>
          <w:shd w:val="clear" w:color="auto" w:fill="FFFFFF"/>
        </w:rPr>
        <w:t>Note</w:t>
      </w:r>
      <w:r w:rsidR="00857D5F" w:rsidRPr="00DC1FD2">
        <w:rPr>
          <w:rStyle w:val="normaltextrun"/>
          <w:rFonts w:ascii="Arial" w:hAnsi="Arial" w:cs="Arial"/>
          <w:i/>
          <w:iCs/>
          <w:shd w:val="clear" w:color="auto" w:fill="FFFFFF"/>
        </w:rPr>
        <w:t xml:space="preserve">: </w:t>
      </w:r>
      <w:r w:rsidR="00212B17" w:rsidRPr="00DC1FD2">
        <w:rPr>
          <w:rStyle w:val="normaltextrun"/>
          <w:rFonts w:ascii="Arial" w:hAnsi="Arial" w:cs="Arial"/>
          <w:shd w:val="clear" w:color="auto" w:fill="FFFFFF"/>
        </w:rPr>
        <w:t>A</w:t>
      </w:r>
      <w:r w:rsidR="00857D5F" w:rsidRPr="00DC1FD2">
        <w:rPr>
          <w:rStyle w:val="normaltextrun"/>
          <w:rFonts w:ascii="Arial" w:hAnsi="Arial" w:cs="Arial"/>
          <w:shd w:val="clear" w:color="auto" w:fill="FFFFFF"/>
        </w:rPr>
        <w:t xml:space="preserve"> student who is of compulsory school age excluded pursuant to PHL 2164 should be enrolled in a nonpublic school</w:t>
      </w:r>
      <w:r w:rsidR="00AF3BC9">
        <w:rPr>
          <w:rStyle w:val="normaltextrun"/>
          <w:rFonts w:ascii="Arial" w:hAnsi="Arial" w:cs="Arial"/>
          <w:shd w:val="clear" w:color="auto" w:fill="FFFFFF"/>
        </w:rPr>
        <w:t>, home schooled or enrolled with 8300 (compulsory age student, not attending, no documentation)</w:t>
      </w:r>
      <w:r w:rsidR="00857D5F" w:rsidRPr="00DC1FD2">
        <w:rPr>
          <w:rStyle w:val="normaltextrun"/>
          <w:rFonts w:ascii="Arial" w:hAnsi="Arial" w:cs="Arial"/>
          <w:shd w:val="clear" w:color="auto" w:fill="FFFFFF"/>
        </w:rPr>
        <w:t>. </w:t>
      </w:r>
      <w:r w:rsidR="00857D5F" w:rsidRPr="00DC1FD2">
        <w:rPr>
          <w:rStyle w:val="eop"/>
          <w:rFonts w:ascii="Arial" w:hAnsi="Arial" w:cs="Arial"/>
          <w:shd w:val="clear" w:color="auto" w:fill="FFFFFF"/>
        </w:rPr>
        <w:t> </w:t>
      </w:r>
      <w:r w:rsidR="00857D5F" w:rsidRPr="00DC1FD2">
        <w:rPr>
          <w:rFonts w:ascii="Arial" w:hAnsi="Arial" w:cs="Arial"/>
        </w:rPr>
        <w:t xml:space="preserve"> </w:t>
      </w:r>
    </w:p>
    <w:p w14:paraId="29A2D5D1" w14:textId="68391127" w:rsidR="006C335F" w:rsidRPr="00E71A1D" w:rsidRDefault="006C335F" w:rsidP="00F84B52">
      <w:pPr>
        <w:rPr>
          <w:rFonts w:ascii="Arial" w:hAnsi="Arial" w:cs="Arial"/>
        </w:rPr>
      </w:pPr>
    </w:p>
    <w:p w14:paraId="4B4AC549" w14:textId="77FDC6C7" w:rsidR="000374AA" w:rsidRDefault="000374AA" w:rsidP="00DA5246">
      <w:pPr>
        <w:numPr>
          <w:ilvl w:val="0"/>
          <w:numId w:val="50"/>
        </w:numPr>
        <w:rPr>
          <w:rFonts w:ascii="Arial" w:hAnsi="Arial" w:cs="Arial"/>
        </w:rPr>
      </w:pPr>
      <w:r w:rsidRPr="00E06DC7">
        <w:rPr>
          <w:rFonts w:ascii="Arial" w:hAnsi="Arial" w:cs="Arial"/>
          <w:b/>
          <w:i/>
          <w:iCs/>
        </w:rPr>
        <w:t>Code 442</w:t>
      </w:r>
      <w:r w:rsidRPr="00316662">
        <w:rPr>
          <w:rFonts w:ascii="Arial" w:hAnsi="Arial" w:cs="Arial"/>
          <w:b/>
          <w:i/>
          <w:iCs/>
        </w:rPr>
        <w:t xml:space="preserve"> — </w:t>
      </w:r>
      <w:r w:rsidRPr="00316662">
        <w:rPr>
          <w:rFonts w:ascii="Arial" w:hAnsi="Arial" w:cs="Arial"/>
          <w:b/>
          <w:bCs/>
          <w:i/>
          <w:iCs/>
        </w:rPr>
        <w:t>Left</w:t>
      </w:r>
      <w:r w:rsidRPr="00316662">
        <w:rPr>
          <w:rFonts w:ascii="Arial" w:hAnsi="Arial" w:cs="Arial"/>
          <w:b/>
          <w:i/>
          <w:iCs/>
        </w:rPr>
        <w:t xml:space="preserve"> the U.S.:</w:t>
      </w:r>
      <w:r w:rsidRPr="00316662">
        <w:rPr>
          <w:rFonts w:ascii="Arial" w:hAnsi="Arial" w:cs="Arial"/>
          <w:b/>
        </w:rPr>
        <w:t xml:space="preserve"> </w:t>
      </w:r>
      <w:r w:rsidRPr="00316662">
        <w:rPr>
          <w:rFonts w:ascii="Arial" w:hAnsi="Arial" w:cs="Arial"/>
        </w:rPr>
        <w:t>This code is used when a student moved out of the 50 United States, District of Columbia, or Puerto Rico</w:t>
      </w:r>
      <w:r w:rsidRPr="00316662">
        <w:rPr>
          <w:rFonts w:ascii="Arial" w:hAnsi="Arial" w:cs="Arial"/>
          <w:color w:val="FF0000"/>
        </w:rPr>
        <w:t xml:space="preserve"> </w:t>
      </w:r>
      <w:r w:rsidRPr="00316662">
        <w:rPr>
          <w:rFonts w:ascii="Arial" w:hAnsi="Arial" w:cs="Arial"/>
        </w:rPr>
        <w:t>either voluntarily via emigration or involuntarily via deportation. A school or district must have written confirmation that the student has emigrated to another country. Documentation must include a statement from a parent or guardian indicating a destination or written documentation from a school administrator of a conversation had with the student’s parent indicating that the family is leaving the country. Documentation for deportation must include a written statement from a school administrator indicating that the student is being deported. All documentation must be included in the student’s file.</w:t>
      </w:r>
      <w:r>
        <w:rPr>
          <w:rFonts w:ascii="Arial" w:hAnsi="Arial" w:cs="Arial"/>
        </w:rPr>
        <w:t xml:space="preserve"> </w:t>
      </w:r>
      <w:r w:rsidRPr="003E69EC">
        <w:rPr>
          <w:rFonts w:ascii="Arial" w:hAnsi="Arial" w:cs="Arial"/>
        </w:rPr>
        <w:t xml:space="preserve">This code should </w:t>
      </w:r>
      <w:r w:rsidRPr="00270B6A">
        <w:rPr>
          <w:rFonts w:ascii="Arial" w:hAnsi="Arial" w:cs="Arial"/>
          <w:b/>
          <w:bCs/>
          <w:i/>
          <w:iCs/>
        </w:rPr>
        <w:t>not</w:t>
      </w:r>
      <w:r w:rsidRPr="003E69EC">
        <w:rPr>
          <w:rFonts w:ascii="Arial" w:hAnsi="Arial" w:cs="Arial"/>
        </w:rPr>
        <w:t xml:space="preserve"> be used for students moving to the District of Columbia or Puerto Rico.</w:t>
      </w:r>
    </w:p>
    <w:p w14:paraId="5DBFB448" w14:textId="77777777" w:rsidR="00516716" w:rsidRPr="003E69EC" w:rsidRDefault="00516716" w:rsidP="00DA5246">
      <w:pPr>
        <w:numPr>
          <w:ilvl w:val="0"/>
          <w:numId w:val="50"/>
        </w:numPr>
        <w:rPr>
          <w:rFonts w:ascii="Arial" w:hAnsi="Arial" w:cs="Arial"/>
        </w:rPr>
      </w:pPr>
    </w:p>
    <w:p w14:paraId="4802FD08" w14:textId="37A4F4C8" w:rsidR="000374AA" w:rsidRDefault="000374AA" w:rsidP="00DA5246">
      <w:pPr>
        <w:numPr>
          <w:ilvl w:val="0"/>
          <w:numId w:val="71"/>
        </w:numPr>
        <w:rPr>
          <w:rFonts w:ascii="Arial" w:hAnsi="Arial" w:cs="Arial"/>
        </w:rPr>
      </w:pPr>
      <w:r w:rsidRPr="00E06DC7">
        <w:rPr>
          <w:rFonts w:ascii="Arial" w:hAnsi="Arial" w:cs="Arial"/>
          <w:b/>
          <w:bCs/>
          <w:i/>
          <w:iCs/>
        </w:rPr>
        <w:t>Code 459 — Deceased:</w:t>
      </w:r>
      <w:r w:rsidRPr="00E06DC7">
        <w:rPr>
          <w:rFonts w:ascii="Arial" w:hAnsi="Arial" w:cs="Arial"/>
          <w:b/>
        </w:rPr>
        <w:t xml:space="preserve"> </w:t>
      </w:r>
      <w:r w:rsidRPr="00E06DC7">
        <w:rPr>
          <w:rFonts w:ascii="Arial" w:hAnsi="Arial" w:cs="Arial"/>
        </w:rPr>
        <w:t>This code is used when a student dies while enrolled. A letter from a parent or an obituary is sufficient documentation. Official written documentation, such as a death certificate, is not necessary.</w:t>
      </w:r>
    </w:p>
    <w:p w14:paraId="4E4F66C3" w14:textId="77777777" w:rsidR="00771E18" w:rsidRPr="00E06DC7" w:rsidRDefault="00771E18" w:rsidP="00DA5246">
      <w:pPr>
        <w:numPr>
          <w:ilvl w:val="0"/>
          <w:numId w:val="71"/>
        </w:numPr>
        <w:rPr>
          <w:rFonts w:ascii="Arial" w:hAnsi="Arial" w:cs="Arial"/>
        </w:rPr>
      </w:pPr>
    </w:p>
    <w:p w14:paraId="07F988E1" w14:textId="73C76291" w:rsidR="000374AA" w:rsidRPr="00B22FBE" w:rsidRDefault="000374AA" w:rsidP="00DA5246">
      <w:pPr>
        <w:numPr>
          <w:ilvl w:val="0"/>
          <w:numId w:val="50"/>
        </w:numPr>
        <w:rPr>
          <w:rFonts w:ascii="Arial" w:hAnsi="Arial" w:cs="Arial"/>
        </w:rPr>
      </w:pPr>
      <w:r w:rsidRPr="00B22FBE">
        <w:rPr>
          <w:rFonts w:ascii="Arial" w:hAnsi="Arial" w:cs="Arial"/>
          <w:b/>
          <w:bCs/>
          <w:i/>
          <w:iCs/>
        </w:rPr>
        <w:t>Code 461 –</w:t>
      </w:r>
      <w:r w:rsidRPr="00B22FBE">
        <w:rPr>
          <w:rFonts w:ascii="Arial" w:hAnsi="Arial" w:cs="Arial"/>
        </w:rPr>
        <w:t xml:space="preserve"> </w:t>
      </w:r>
      <w:r w:rsidRPr="00B22FBE">
        <w:rPr>
          <w:rFonts w:ascii="Arial" w:hAnsi="Arial" w:cs="Arial"/>
          <w:b/>
          <w:bCs/>
          <w:i/>
          <w:iCs/>
        </w:rPr>
        <w:t xml:space="preserve">Prior graduate from outside US enrolled without documentation: </w:t>
      </w:r>
      <w:r w:rsidRPr="00B22FBE">
        <w:rPr>
          <w:rFonts w:ascii="Arial" w:hAnsi="Arial" w:cs="Arial"/>
        </w:rPr>
        <w:t>This code is used when a new student from outside the U.S. is enrolled by the district without documentation and the district later learns that the student previously graduated outside the U.S. The student will be removed from all cohort reporting and therefore not counted as a dropout. Districts must keep documentation of the student’s graduation credentials from outside the U.S.</w:t>
      </w:r>
    </w:p>
    <w:p w14:paraId="0B04E114" w14:textId="77777777" w:rsidR="000374AA" w:rsidRPr="001816F8" w:rsidRDefault="000374AA" w:rsidP="000374AA">
      <w:pPr>
        <w:ind w:left="720"/>
        <w:rPr>
          <w:rFonts w:ascii="Arial" w:hAnsi="Arial" w:cs="Arial"/>
          <w:b/>
          <w:bCs/>
          <w:i/>
          <w:iCs/>
        </w:rPr>
      </w:pPr>
    </w:p>
    <w:p w14:paraId="451E60FC" w14:textId="77777777" w:rsidR="00DD44A8" w:rsidRPr="000B21C5" w:rsidRDefault="00DD44A8" w:rsidP="00DD44A8">
      <w:pPr>
        <w:numPr>
          <w:ilvl w:val="0"/>
          <w:numId w:val="71"/>
        </w:numPr>
        <w:rPr>
          <w:rStyle w:val="BodyChar"/>
          <w:rFonts w:cs="Arial"/>
        </w:rPr>
      </w:pPr>
      <w:r w:rsidRPr="000E16CD">
        <w:rPr>
          <w:rFonts w:ascii="Arial" w:hAnsi="Arial" w:cs="Arial"/>
          <w:b/>
          <w:bCs/>
          <w:i/>
          <w:iCs/>
        </w:rPr>
        <w:t>Code 782 — Entry into a different grade in the same school building:</w:t>
      </w:r>
      <w:r w:rsidRPr="000E16CD">
        <w:rPr>
          <w:rFonts w:ascii="Arial" w:hAnsi="Arial" w:cs="Arial"/>
        </w:rPr>
        <w:t xml:space="preserve"> This code is used when a student changes grades (including students who change from graded to ungraded or vice versa) in the same school year.</w:t>
      </w:r>
      <w:r w:rsidRPr="000E16CD">
        <w:rPr>
          <w:rFonts w:ascii="Arial" w:hAnsi="Arial" w:cs="Arial"/>
          <w:i/>
          <w:snapToGrid w:val="0"/>
          <w:color w:val="000000"/>
        </w:rPr>
        <w:t xml:space="preserve"> </w:t>
      </w:r>
      <w:r w:rsidRPr="000E16CD">
        <w:rPr>
          <w:rStyle w:val="BodyChar"/>
        </w:rPr>
        <w:t>This code may be used for preschool students with disabilities who transition from a preschool to a school-age program but remain in the same school building.</w:t>
      </w:r>
    </w:p>
    <w:p w14:paraId="6DD33DF1" w14:textId="77777777" w:rsidR="008F58D5" w:rsidRPr="00194181" w:rsidRDefault="008F58D5" w:rsidP="00DA5246">
      <w:pPr>
        <w:numPr>
          <w:ilvl w:val="0"/>
          <w:numId w:val="71"/>
        </w:numPr>
        <w:rPr>
          <w:rStyle w:val="BodyChar"/>
          <w:rFonts w:cs="Arial"/>
        </w:rPr>
      </w:pPr>
    </w:p>
    <w:p w14:paraId="5EC3492F" w14:textId="5320BD98" w:rsidR="000374AA" w:rsidRPr="007F0185" w:rsidRDefault="000374AA" w:rsidP="00DA5246">
      <w:pPr>
        <w:numPr>
          <w:ilvl w:val="0"/>
          <w:numId w:val="71"/>
        </w:numPr>
        <w:rPr>
          <w:rStyle w:val="BodyChar"/>
          <w:rFonts w:cs="Arial"/>
        </w:rPr>
      </w:pPr>
      <w:r w:rsidRPr="002F3A26">
        <w:rPr>
          <w:rFonts w:ascii="Arial" w:hAnsi="Arial" w:cs="Arial"/>
          <w:b/>
          <w:bCs/>
          <w:i/>
          <w:iCs/>
        </w:rPr>
        <w:t>Code 0065 — Fulfilled HS Grad Req for Extended Integrated HS Program:</w:t>
      </w:r>
      <w:r w:rsidRPr="002F3A26">
        <w:rPr>
          <w:rFonts w:ascii="Arial" w:hAnsi="Arial" w:cs="Arial"/>
        </w:rPr>
        <w:t xml:space="preserve"> This code is used when a student in a NYS P-Tech or NYC P-Tech program fulfills the requirements for a Regents diploma and plans to continue in the program. These students must also be reported with an appropriate Credential Type Code</w:t>
      </w:r>
      <w:r w:rsidR="00C5202E">
        <w:rPr>
          <w:rFonts w:ascii="Arial" w:hAnsi="Arial" w:cs="Arial"/>
        </w:rPr>
        <w:t xml:space="preserve"> </w:t>
      </w:r>
      <w:r w:rsidR="00A81989">
        <w:rPr>
          <w:rFonts w:ascii="Arial" w:hAnsi="Arial" w:cs="Arial"/>
        </w:rPr>
        <w:t xml:space="preserve">and </w:t>
      </w:r>
      <w:r w:rsidRPr="002F3A26">
        <w:rPr>
          <w:rFonts w:ascii="Arial" w:hAnsi="Arial" w:cs="Arial"/>
        </w:rPr>
        <w:t>Career Pathway Code. To continue in the program, these stu</w:t>
      </w:r>
      <w:r>
        <w:rPr>
          <w:rFonts w:ascii="Arial" w:hAnsi="Arial" w:cs="Arial"/>
        </w:rPr>
        <w:t>d</w:t>
      </w:r>
      <w:r w:rsidRPr="002F3A26">
        <w:rPr>
          <w:rFonts w:ascii="Arial" w:hAnsi="Arial" w:cs="Arial"/>
        </w:rPr>
        <w:t xml:space="preserve">ents should be re-enrolled with </w:t>
      </w:r>
      <w:r w:rsidRPr="007F0185">
        <w:rPr>
          <w:rFonts w:ascii="Arial" w:hAnsi="Arial" w:cs="Arial"/>
        </w:rPr>
        <w:t>Reason for Beginning Enrollment Code 0011 the following school year</w:t>
      </w:r>
      <w:r w:rsidR="00C5202E">
        <w:rPr>
          <w:rStyle w:val="BodyChar"/>
        </w:rPr>
        <w:t xml:space="preserve"> and reported with the appropriate program service code.</w:t>
      </w:r>
    </w:p>
    <w:p w14:paraId="04DB82DE" w14:textId="77777777" w:rsidR="000374AA" w:rsidRPr="007F0185" w:rsidRDefault="000374AA" w:rsidP="000374AA">
      <w:pPr>
        <w:ind w:left="360"/>
        <w:rPr>
          <w:rStyle w:val="BodyChar"/>
        </w:rPr>
      </w:pPr>
    </w:p>
    <w:p w14:paraId="74383C9C" w14:textId="77777777" w:rsidR="000374AA" w:rsidRPr="007F0185" w:rsidRDefault="000374AA" w:rsidP="00DA5246">
      <w:pPr>
        <w:numPr>
          <w:ilvl w:val="0"/>
          <w:numId w:val="71"/>
        </w:numPr>
        <w:rPr>
          <w:rFonts w:ascii="Arial" w:hAnsi="Arial"/>
        </w:rPr>
      </w:pPr>
      <w:r w:rsidRPr="007F0185">
        <w:rPr>
          <w:rFonts w:ascii="Arial" w:hAnsi="Arial" w:cs="Arial"/>
          <w:b/>
          <w:bCs/>
          <w:i/>
          <w:iCs/>
        </w:rPr>
        <w:t>Code 0066 —</w:t>
      </w:r>
      <w:r w:rsidRPr="007F0185">
        <w:rPr>
          <w:rStyle w:val="BodyChar"/>
          <w:b/>
          <w:i/>
        </w:rPr>
        <w:t xml:space="preserve"> Ended enrollment for instructional purposes only: </w:t>
      </w:r>
      <w:r w:rsidRPr="007F0185">
        <w:rPr>
          <w:rStyle w:val="BodyChar"/>
        </w:rPr>
        <w:t>This code is used to end enrollment records for students with a Reason for Beginning Enrollment Code 0055</w:t>
      </w:r>
      <w:r w:rsidRPr="007F0185">
        <w:rPr>
          <w:rStyle w:val="BodyChar"/>
          <w:rFonts w:cs="Arial"/>
        </w:rPr>
        <w:t xml:space="preserve">: </w:t>
      </w:r>
      <w:r w:rsidRPr="007F0185">
        <w:rPr>
          <w:rFonts w:ascii="Arial" w:hAnsi="Arial" w:cs="Arial"/>
        </w:rPr>
        <w:t>Enrolled for instructional reporting only.</w:t>
      </w:r>
    </w:p>
    <w:p w14:paraId="2C7A3531" w14:textId="77777777" w:rsidR="000374AA" w:rsidRPr="007F0185" w:rsidRDefault="000374AA" w:rsidP="000374AA">
      <w:pPr>
        <w:ind w:left="720"/>
        <w:rPr>
          <w:rFonts w:ascii="Arial" w:hAnsi="Arial"/>
        </w:rPr>
      </w:pPr>
    </w:p>
    <w:p w14:paraId="675770D7" w14:textId="37042CC1" w:rsidR="000374AA" w:rsidRPr="007F0185" w:rsidRDefault="000374AA" w:rsidP="00DA5246">
      <w:pPr>
        <w:numPr>
          <w:ilvl w:val="0"/>
          <w:numId w:val="71"/>
        </w:numPr>
        <w:rPr>
          <w:rStyle w:val="BodyChar"/>
          <w:rFonts w:cs="Arial"/>
        </w:rPr>
      </w:pPr>
      <w:r w:rsidRPr="007F0185">
        <w:rPr>
          <w:rFonts w:ascii="Arial" w:hAnsi="Arial" w:cs="Arial"/>
          <w:b/>
          <w:bCs/>
          <w:i/>
          <w:iCs/>
        </w:rPr>
        <w:t>Code 0067 — Completed Extended Integrated HS Program</w:t>
      </w:r>
      <w:r w:rsidR="00156D31">
        <w:rPr>
          <w:rFonts w:ascii="Arial" w:hAnsi="Arial" w:cs="Arial"/>
          <w:b/>
          <w:bCs/>
        </w:rPr>
        <w:t>:</w:t>
      </w:r>
      <w:r w:rsidRPr="007F0185">
        <w:rPr>
          <w:rFonts w:ascii="Arial" w:hAnsi="Arial" w:cs="Arial"/>
        </w:rPr>
        <w:t xml:space="preserve"> This code is used when a student in a NYS P-Tech or NYC P-Tech program completes all three parts of the program (Regents diploma, workplace experience, and </w:t>
      </w:r>
      <w:r>
        <w:rPr>
          <w:rFonts w:ascii="Arial" w:hAnsi="Arial" w:cs="Arial"/>
        </w:rPr>
        <w:t>a</w:t>
      </w:r>
      <w:r w:rsidRPr="007F0185">
        <w:rPr>
          <w:rFonts w:ascii="Arial" w:hAnsi="Arial" w:cs="Arial"/>
        </w:rPr>
        <w:t>ssociate degree).</w:t>
      </w:r>
      <w:r w:rsidR="00C5202E">
        <w:rPr>
          <w:rFonts w:ascii="Arial" w:hAnsi="Arial" w:cs="Arial"/>
        </w:rPr>
        <w:t xml:space="preserve"> The student should have already been exited with a 0065 and been counted as a graduate.</w:t>
      </w:r>
    </w:p>
    <w:p w14:paraId="2090D25B" w14:textId="77777777" w:rsidR="000374AA" w:rsidRPr="007F0185" w:rsidRDefault="000374AA" w:rsidP="000374AA">
      <w:pPr>
        <w:ind w:left="720"/>
        <w:rPr>
          <w:rFonts w:ascii="Arial" w:hAnsi="Arial"/>
        </w:rPr>
      </w:pPr>
    </w:p>
    <w:p w14:paraId="6EE2B643" w14:textId="77777777" w:rsidR="000374AA" w:rsidRPr="007F0185" w:rsidRDefault="000374AA" w:rsidP="00DA5246">
      <w:pPr>
        <w:numPr>
          <w:ilvl w:val="0"/>
          <w:numId w:val="71"/>
        </w:numPr>
        <w:rPr>
          <w:rStyle w:val="BodyChar"/>
          <w:rFonts w:cs="Arial"/>
        </w:rPr>
      </w:pPr>
      <w:r w:rsidRPr="007F0185">
        <w:rPr>
          <w:rFonts w:ascii="Arial" w:hAnsi="Arial" w:cs="Arial"/>
          <w:b/>
          <w:bCs/>
          <w:i/>
          <w:iCs/>
        </w:rPr>
        <w:t>Code 0068 — Exited Extended Integrated HS Program After Fulfilling HS Grad Req:</w:t>
      </w:r>
      <w:r w:rsidRPr="007F0185">
        <w:rPr>
          <w:rFonts w:ascii="Arial" w:hAnsi="Arial" w:cs="Arial"/>
        </w:rPr>
        <w:t xml:space="preserve">  This code is used when a student in a NYS P-Tech or NYC P-Tech program fulfills the requirements for a Regents diploma, continues in the program, but subsequently decides to leave the program and exit school</w:t>
      </w:r>
      <w:r w:rsidRPr="007F0185">
        <w:rPr>
          <w:rStyle w:val="BodyChar"/>
        </w:rPr>
        <w:t>.</w:t>
      </w:r>
    </w:p>
    <w:p w14:paraId="0A7713F1" w14:textId="77777777" w:rsidR="000374AA" w:rsidRPr="007F0185" w:rsidRDefault="000374AA" w:rsidP="000374AA">
      <w:pPr>
        <w:ind w:left="360"/>
        <w:rPr>
          <w:rStyle w:val="BodyChar"/>
        </w:rPr>
      </w:pPr>
    </w:p>
    <w:p w14:paraId="1544B1BC" w14:textId="4B5BE075" w:rsidR="000374AA" w:rsidRDefault="000374AA" w:rsidP="00DA5246">
      <w:pPr>
        <w:numPr>
          <w:ilvl w:val="0"/>
          <w:numId w:val="58"/>
        </w:numPr>
        <w:rPr>
          <w:rStyle w:val="BodyChar"/>
        </w:rPr>
      </w:pPr>
      <w:r w:rsidRPr="001816F8">
        <w:rPr>
          <w:rFonts w:ascii="Arial" w:hAnsi="Arial" w:cs="Arial"/>
          <w:b/>
          <w:bCs/>
          <w:i/>
          <w:iCs/>
        </w:rPr>
        <w:t>Code 1089 —</w:t>
      </w:r>
      <w:r w:rsidRPr="001816F8">
        <w:rPr>
          <w:rStyle w:val="BodyChar"/>
          <w:b/>
          <w:i/>
        </w:rPr>
        <w:t xml:space="preserve"> Transferred to an approved HSE program outside this district:</w:t>
      </w:r>
      <w:r w:rsidRPr="001816F8">
        <w:rPr>
          <w:rStyle w:val="BodyChar"/>
        </w:rPr>
        <w:t xml:space="preserve"> This code is used to end enrollment for students who are placed by the court in a facility that offers an approved HSE program outside the district and who enroll in that HSE program. This code is also used to end enrollment for charter students who are similarly placed.</w:t>
      </w:r>
    </w:p>
    <w:p w14:paraId="1EBEC8F0" w14:textId="3D5D162A" w:rsidR="00A40E7C" w:rsidRPr="001816F8" w:rsidRDefault="00A40E7C" w:rsidP="00DA5246">
      <w:pPr>
        <w:numPr>
          <w:ilvl w:val="0"/>
          <w:numId w:val="58"/>
        </w:numPr>
        <w:rPr>
          <w:rStyle w:val="BodyChar"/>
        </w:rPr>
      </w:pPr>
    </w:p>
    <w:p w14:paraId="05C4768F" w14:textId="34E48A75" w:rsidR="000374AA" w:rsidRDefault="000374AA" w:rsidP="00DA5246">
      <w:pPr>
        <w:numPr>
          <w:ilvl w:val="0"/>
          <w:numId w:val="71"/>
        </w:numPr>
        <w:rPr>
          <w:rFonts w:ascii="Arial" w:hAnsi="Arial" w:cs="Arial"/>
          <w:bCs/>
          <w:iCs/>
        </w:rPr>
      </w:pPr>
      <w:r w:rsidRPr="00E73803">
        <w:rPr>
          <w:rFonts w:ascii="Arial" w:hAnsi="Arial" w:cs="Arial"/>
          <w:b/>
          <w:bCs/>
          <w:i/>
          <w:iCs/>
        </w:rPr>
        <w:t>Code 8228 — End "Walk-in" Enrollment:</w:t>
      </w:r>
      <w:r w:rsidRPr="00E73803">
        <w:rPr>
          <w:rFonts w:ascii="Arial" w:hAnsi="Arial" w:cs="Arial"/>
          <w:bCs/>
          <w:i/>
          <w:iCs/>
        </w:rPr>
        <w:t xml:space="preserve"> </w:t>
      </w:r>
      <w:r w:rsidRPr="00E73803">
        <w:rPr>
          <w:rFonts w:ascii="Arial" w:hAnsi="Arial" w:cs="Arial"/>
          <w:bCs/>
          <w:iCs/>
        </w:rPr>
        <w:t>This code is used to end a “Walk-in” enrollment for students with a Reason for Beginning Enrollment Code 5555: Student enrolled for the purpose of recording a test score.</w:t>
      </w:r>
    </w:p>
    <w:p w14:paraId="4A2AEAA3" w14:textId="77777777" w:rsidR="00F84B52" w:rsidRPr="00E73803" w:rsidRDefault="00F84B52" w:rsidP="00DA5246">
      <w:pPr>
        <w:numPr>
          <w:ilvl w:val="0"/>
          <w:numId w:val="71"/>
        </w:numPr>
        <w:rPr>
          <w:rFonts w:ascii="Arial" w:hAnsi="Arial" w:cs="Arial"/>
          <w:bCs/>
          <w:iCs/>
        </w:rPr>
      </w:pPr>
    </w:p>
    <w:p w14:paraId="2312B26B" w14:textId="3FE43EF7" w:rsidR="000374AA" w:rsidRPr="007F0185" w:rsidRDefault="000374AA" w:rsidP="00DA5246">
      <w:pPr>
        <w:numPr>
          <w:ilvl w:val="0"/>
          <w:numId w:val="71"/>
        </w:numPr>
        <w:rPr>
          <w:rFonts w:ascii="Arial" w:hAnsi="Arial" w:cs="Arial"/>
          <w:bCs/>
          <w:iCs/>
        </w:rPr>
      </w:pPr>
      <w:r w:rsidRPr="00E73803">
        <w:rPr>
          <w:rFonts w:ascii="Arial" w:hAnsi="Arial" w:cs="Arial"/>
          <w:b/>
          <w:bCs/>
          <w:i/>
          <w:iCs/>
        </w:rPr>
        <w:t>Code 8305 — End CSE/CPSE Responsibility Only Enrollment:</w:t>
      </w:r>
      <w:r w:rsidRPr="00E73803">
        <w:rPr>
          <w:rFonts w:ascii="Arial" w:hAnsi="Arial" w:cs="Arial"/>
          <w:bCs/>
          <w:i/>
          <w:iCs/>
        </w:rPr>
        <w:t xml:space="preserve"> </w:t>
      </w:r>
      <w:r w:rsidRPr="00E73803">
        <w:rPr>
          <w:rFonts w:ascii="Arial" w:hAnsi="Arial" w:cs="Arial"/>
          <w:bCs/>
          <w:iCs/>
        </w:rPr>
        <w:t>This code is used to end an enrollment record opened using Reason</w:t>
      </w:r>
      <w:r w:rsidRPr="007F0185">
        <w:rPr>
          <w:rFonts w:ascii="Arial" w:hAnsi="Arial" w:cs="Arial"/>
          <w:bCs/>
          <w:iCs/>
        </w:rPr>
        <w:t xml:space="preserve"> for Beginning Enrollment Code</w:t>
      </w:r>
      <w:r w:rsidRPr="000E16CD">
        <w:rPr>
          <w:rFonts w:ascii="Arial" w:hAnsi="Arial" w:cs="Arial"/>
          <w:bCs/>
          <w:iCs/>
        </w:rPr>
        <w:t xml:space="preserve"> 5905 — </w:t>
      </w:r>
      <w:r w:rsidRPr="000E16CD">
        <w:rPr>
          <w:rFonts w:ascii="Arial" w:hAnsi="Arial" w:cs="Arial"/>
          <w:bCs/>
          <w:i/>
          <w:iCs/>
        </w:rPr>
        <w:t>CSE responsibility only</w:t>
      </w:r>
      <w:r w:rsidRPr="000E16CD">
        <w:rPr>
          <w:rFonts w:ascii="Arial" w:hAnsi="Arial" w:cs="Arial"/>
          <w:bCs/>
          <w:iCs/>
        </w:rPr>
        <w:t xml:space="preserve">. For example, for students whose enrollment record was opened </w:t>
      </w:r>
      <w:r w:rsidRPr="007F0185">
        <w:rPr>
          <w:rFonts w:ascii="Arial" w:hAnsi="Arial" w:cs="Arial"/>
          <w:bCs/>
          <w:iCs/>
        </w:rPr>
        <w:t xml:space="preserve">with a Reason for Beginning Enrollment Code 5905, use Reason for Ending Enrollment Code 8305 for students who were declassified during the school year or were referred for </w:t>
      </w:r>
      <w:r w:rsidR="007802F3">
        <w:rPr>
          <w:rFonts w:ascii="Arial" w:hAnsi="Arial" w:cs="Arial"/>
          <w:bCs/>
          <w:iCs/>
        </w:rPr>
        <w:t>special education</w:t>
      </w:r>
      <w:r w:rsidRPr="007F0185">
        <w:rPr>
          <w:rFonts w:ascii="Arial" w:hAnsi="Arial" w:cs="Arial"/>
          <w:bCs/>
          <w:iCs/>
        </w:rPr>
        <w:t xml:space="preserve"> evaluation but were found to be ineligible for services</w:t>
      </w:r>
      <w:r w:rsidRPr="007D2DE3">
        <w:rPr>
          <w:rFonts w:ascii="Arial" w:hAnsi="Arial" w:cs="Arial"/>
          <w:bCs/>
          <w:iCs/>
        </w:rPr>
        <w:t>.</w:t>
      </w:r>
      <w:r w:rsidR="001D145E" w:rsidRPr="007D2DE3">
        <w:rPr>
          <w:rFonts w:ascii="Arial" w:hAnsi="Arial" w:cs="Arial"/>
        </w:rPr>
        <w:t xml:space="preserve"> Also use this code when the parent/guardian does not provide initial consent for the special education services to begin. </w:t>
      </w:r>
      <w:r w:rsidRPr="007D2DE3">
        <w:rPr>
          <w:rFonts w:ascii="Arial" w:hAnsi="Arial" w:cs="Arial"/>
          <w:bCs/>
          <w:iCs/>
        </w:rPr>
        <w:t>(Districts are encouraged to use a more appropriate Reason for Ending Enrollment Code, if</w:t>
      </w:r>
      <w:r w:rsidRPr="007F0185">
        <w:rPr>
          <w:rFonts w:ascii="Arial" w:hAnsi="Arial" w:cs="Arial"/>
          <w:bCs/>
          <w:iCs/>
        </w:rPr>
        <w:t xml:space="preserve"> applicable.)</w:t>
      </w:r>
    </w:p>
    <w:p w14:paraId="1F538359" w14:textId="77777777" w:rsidR="000374AA" w:rsidRPr="007F0185" w:rsidRDefault="000374AA" w:rsidP="000374AA">
      <w:pPr>
        <w:rPr>
          <w:rFonts w:ascii="Arial" w:hAnsi="Arial" w:cs="Arial"/>
          <w:bCs/>
          <w:iCs/>
        </w:rPr>
      </w:pPr>
    </w:p>
    <w:p w14:paraId="61E2A3F4" w14:textId="116A8AB1" w:rsidR="000374AA" w:rsidRDefault="000374AA" w:rsidP="00DA5246">
      <w:pPr>
        <w:numPr>
          <w:ilvl w:val="0"/>
          <w:numId w:val="71"/>
        </w:numPr>
        <w:rPr>
          <w:rFonts w:ascii="Arial" w:hAnsi="Arial" w:cs="Arial"/>
        </w:rPr>
      </w:pPr>
      <w:r w:rsidRPr="007F0185">
        <w:rPr>
          <w:rFonts w:ascii="Arial" w:hAnsi="Arial" w:cs="Arial"/>
          <w:b/>
          <w:i/>
        </w:rPr>
        <w:t xml:space="preserve">Code 8316 — Re-enroll in Same School: </w:t>
      </w:r>
      <w:r w:rsidRPr="007F0185">
        <w:rPr>
          <w:rFonts w:ascii="Arial" w:hAnsi="Arial" w:cs="Arial"/>
        </w:rPr>
        <w:t>This code is used to end enrollment for students with Reason for Beginning Enrollment Code</w:t>
      </w:r>
      <w:r w:rsidRPr="000E16CD">
        <w:rPr>
          <w:rFonts w:ascii="Arial" w:hAnsi="Arial" w:cs="Arial"/>
        </w:rPr>
        <w:t xml:space="preserve"> 0033 — </w:t>
      </w:r>
      <w:r w:rsidRPr="000E16CD">
        <w:rPr>
          <w:rFonts w:ascii="Arial" w:hAnsi="Arial" w:cs="Arial"/>
          <w:i/>
        </w:rPr>
        <w:t xml:space="preserve">Part-time student pursuing a high school </w:t>
      </w:r>
      <w:r w:rsidRPr="00E7199B">
        <w:rPr>
          <w:rFonts w:ascii="Arial" w:hAnsi="Arial" w:cs="Arial"/>
          <w:i/>
        </w:rPr>
        <w:t>diploma</w:t>
      </w:r>
      <w:r w:rsidRPr="000E16CD">
        <w:rPr>
          <w:rFonts w:ascii="Arial" w:hAnsi="Arial" w:cs="Arial"/>
        </w:rPr>
        <w:t>.</w:t>
      </w:r>
    </w:p>
    <w:p w14:paraId="4EB8B170" w14:textId="77777777" w:rsidR="000374AA" w:rsidRDefault="000374AA" w:rsidP="000374AA">
      <w:pPr>
        <w:pStyle w:val="ListParagraph"/>
        <w:rPr>
          <w:rFonts w:ascii="Arial" w:hAnsi="Arial" w:cs="Arial"/>
        </w:rPr>
      </w:pPr>
    </w:p>
    <w:p w14:paraId="1E7C01D0" w14:textId="2DCE637B" w:rsidR="000374AA" w:rsidRPr="00784A8E" w:rsidRDefault="000374AA" w:rsidP="00DA5246">
      <w:pPr>
        <w:numPr>
          <w:ilvl w:val="0"/>
          <w:numId w:val="71"/>
        </w:numPr>
        <w:rPr>
          <w:rFonts w:ascii="Arial" w:hAnsi="Arial" w:cs="Arial"/>
        </w:rPr>
      </w:pPr>
      <w:r w:rsidRPr="00F44DAB">
        <w:rPr>
          <w:rFonts w:ascii="Arial" w:hAnsi="Arial" w:cs="Arial"/>
          <w:b/>
          <w:i/>
        </w:rPr>
        <w:t>Code</w:t>
      </w:r>
      <w:r w:rsidRPr="00F44DAB">
        <w:rPr>
          <w:rFonts w:ascii="Arial" w:hAnsi="Arial" w:cs="Arial"/>
          <w:b/>
        </w:rPr>
        <w:t xml:space="preserve"> 8338 – </w:t>
      </w:r>
      <w:r w:rsidRPr="00F44DAB">
        <w:rPr>
          <w:rFonts w:ascii="Arial" w:hAnsi="Arial" w:cs="Arial"/>
          <w:b/>
          <w:i/>
        </w:rPr>
        <w:t>Incarcerated student, no participation in a program culminating in a regular diploma</w:t>
      </w:r>
      <w:r w:rsidRPr="00F44DAB">
        <w:rPr>
          <w:rFonts w:ascii="Arial" w:hAnsi="Arial" w:cs="Arial"/>
          <w:b/>
        </w:rPr>
        <w:t>:</w:t>
      </w:r>
      <w:r w:rsidRPr="00F44DAB">
        <w:rPr>
          <w:rFonts w:ascii="Arial" w:hAnsi="Arial" w:cs="Arial"/>
        </w:rPr>
        <w:t xml:space="preserve"> Students who are reported as entering grade 9 in the 200</w:t>
      </w:r>
      <w:r>
        <w:rPr>
          <w:rFonts w:ascii="Arial" w:hAnsi="Arial" w:cs="Arial"/>
        </w:rPr>
        <w:t>7</w:t>
      </w:r>
      <w:r w:rsidRPr="00F44DAB">
        <w:rPr>
          <w:rFonts w:ascii="Arial" w:hAnsi="Arial" w:cs="Arial"/>
        </w:rPr>
        <w:t>–0</w:t>
      </w:r>
      <w:r>
        <w:rPr>
          <w:rFonts w:ascii="Arial" w:hAnsi="Arial" w:cs="Arial"/>
        </w:rPr>
        <w:t>8</w:t>
      </w:r>
      <w:r w:rsidRPr="00F44DAB">
        <w:rPr>
          <w:rFonts w:ascii="Arial" w:hAnsi="Arial" w:cs="Arial"/>
        </w:rPr>
        <w:t xml:space="preserve"> school year or later and who are placed by court order in prisons or juvenile facilities and do not participate in an educational program that culminates in the award of a regular high school diploma or approved AHSEP program must be reported by the district of reporting responsibility (e.g., the district that is responsible for the student at the time the court order takes place) with a Reason for Ending Enrollment Code 8338 – </w:t>
      </w:r>
      <w:r w:rsidRPr="00F44DAB">
        <w:rPr>
          <w:rFonts w:ascii="Arial" w:hAnsi="Arial" w:cs="Arial"/>
          <w:i/>
        </w:rPr>
        <w:t>Incarcerated student, no participation in a program culminating in a regular diploma.</w:t>
      </w:r>
    </w:p>
    <w:p w14:paraId="33E2C70E" w14:textId="1C2CDCBE" w:rsidR="000374AA" w:rsidRPr="000E16CD" w:rsidRDefault="000374AA" w:rsidP="003572C1">
      <w:pPr>
        <w:pStyle w:val="Heading2"/>
        <w:jc w:val="center"/>
      </w:pPr>
      <w:bookmarkStart w:id="747" w:name="_Toc163224928"/>
      <w:r w:rsidRPr="000E16CD">
        <w:t>Evaluation Group Code</w:t>
      </w:r>
      <w:bookmarkEnd w:id="747"/>
    </w:p>
    <w:tbl>
      <w:tblPr>
        <w:tblW w:w="1440" w:type="dxa"/>
        <w:jc w:val="center"/>
        <w:tblLayout w:type="fixed"/>
        <w:tblCellMar>
          <w:left w:w="0" w:type="dxa"/>
          <w:right w:w="0" w:type="dxa"/>
        </w:tblCellMar>
        <w:tblLook w:val="0000" w:firstRow="0" w:lastRow="0" w:firstColumn="0" w:lastColumn="0" w:noHBand="0" w:noVBand="0"/>
      </w:tblPr>
      <w:tblGrid>
        <w:gridCol w:w="1440"/>
      </w:tblGrid>
      <w:tr w:rsidR="000374AA" w:rsidRPr="000E16CD" w14:paraId="4A9A7DBC" w14:textId="77777777" w:rsidTr="00DD1C3D">
        <w:trPr>
          <w:cantSplit/>
          <w:trHeight w:val="335"/>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FB3E87"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r>
      <w:tr w:rsidR="000374AA" w:rsidRPr="000E16CD" w14:paraId="75301AD9" w14:textId="77777777" w:rsidTr="00DD1C3D">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3D67415"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3012d</w:t>
            </w:r>
          </w:p>
        </w:tc>
      </w:tr>
      <w:bookmarkEnd w:id="733"/>
      <w:bookmarkEnd w:id="734"/>
    </w:tbl>
    <w:p w14:paraId="3D198006" w14:textId="77777777" w:rsidR="001840C1" w:rsidRDefault="001840C1">
      <w:pPr>
        <w:rPr>
          <w:rFonts w:ascii="Arial" w:hAnsi="Arial" w:cs="Arial"/>
          <w:b/>
          <w:bCs/>
          <w:iCs/>
          <w:sz w:val="28"/>
          <w:szCs w:val="28"/>
        </w:rPr>
      </w:pPr>
      <w:r>
        <w:br w:type="page"/>
      </w:r>
    </w:p>
    <w:p w14:paraId="6900DB77" w14:textId="13EE6EB3" w:rsidR="000374AA" w:rsidRPr="000E16CD" w:rsidRDefault="000374AA" w:rsidP="000374AA">
      <w:pPr>
        <w:pStyle w:val="Heading2"/>
        <w:jc w:val="center"/>
      </w:pPr>
      <w:bookmarkStart w:id="748" w:name="_Toc163224929"/>
      <w:r w:rsidRPr="000E16CD">
        <w:lastRenderedPageBreak/>
        <w:t>Grade Level Codes and Descriptions</w:t>
      </w:r>
      <w:bookmarkEnd w:id="748"/>
    </w:p>
    <w:p w14:paraId="60F0651B" w14:textId="77777777" w:rsidR="000374AA" w:rsidRPr="000E16CD" w:rsidRDefault="000374AA" w:rsidP="000374AA">
      <w:pPr>
        <w:pStyle w:val="Body"/>
        <w:spacing w:before="0"/>
        <w:ind w:firstLine="0"/>
        <w:jc w:val="center"/>
      </w:pPr>
      <w:r w:rsidRPr="000E16CD">
        <w:t>(For use in School Entry Exit Template)</w:t>
      </w:r>
    </w:p>
    <w:tbl>
      <w:tblPr>
        <w:tblStyle w:val="TableGrid"/>
        <w:tblW w:w="8982" w:type="dxa"/>
        <w:tblInd w:w="542" w:type="dxa"/>
        <w:tblLayout w:type="fixed"/>
        <w:tblLook w:val="0020" w:firstRow="1" w:lastRow="0" w:firstColumn="0" w:lastColumn="0" w:noHBand="0" w:noVBand="0"/>
      </w:tblPr>
      <w:tblGrid>
        <w:gridCol w:w="1440"/>
        <w:gridCol w:w="1440"/>
        <w:gridCol w:w="1440"/>
        <w:gridCol w:w="4662"/>
      </w:tblGrid>
      <w:tr w:rsidR="000374AA" w:rsidRPr="000E16CD" w14:paraId="66F361DE" w14:textId="77777777" w:rsidTr="0004409A">
        <w:trPr>
          <w:trHeight w:val="335"/>
          <w:tblHeader/>
        </w:trPr>
        <w:tc>
          <w:tcPr>
            <w:tcW w:w="1440" w:type="dxa"/>
            <w:shd w:val="clear" w:color="auto" w:fill="D9D9D9" w:themeFill="background1" w:themeFillShade="D9"/>
          </w:tcPr>
          <w:p w14:paraId="0163A6D6"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704140A"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Level Code</w:t>
            </w:r>
          </w:p>
        </w:tc>
        <w:tc>
          <w:tcPr>
            <w:tcW w:w="1440" w:type="dxa"/>
            <w:shd w:val="clear" w:color="auto" w:fill="D9D9D9" w:themeFill="background1" w:themeFillShade="D9"/>
          </w:tcPr>
          <w:p w14:paraId="2281BB99"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606941A"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Group</w:t>
            </w:r>
          </w:p>
        </w:tc>
        <w:tc>
          <w:tcPr>
            <w:tcW w:w="1440" w:type="dxa"/>
            <w:shd w:val="clear" w:color="auto" w:fill="D9D9D9" w:themeFill="background1" w:themeFillShade="D9"/>
          </w:tcPr>
          <w:p w14:paraId="256C9A24"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526211BF"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Ordinal</w:t>
            </w:r>
          </w:p>
        </w:tc>
        <w:tc>
          <w:tcPr>
            <w:tcW w:w="4662" w:type="dxa"/>
            <w:shd w:val="clear" w:color="auto" w:fill="D9D9D9" w:themeFill="background1" w:themeFillShade="D9"/>
          </w:tcPr>
          <w:p w14:paraId="174FAED8"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Grade Description</w:t>
            </w:r>
          </w:p>
        </w:tc>
      </w:tr>
      <w:tr w:rsidR="000374AA" w:rsidRPr="000E16CD" w14:paraId="081DB5AE" w14:textId="77777777" w:rsidTr="00F11388">
        <w:trPr>
          <w:trHeight w:val="299"/>
        </w:trPr>
        <w:tc>
          <w:tcPr>
            <w:tcW w:w="1440" w:type="dxa"/>
          </w:tcPr>
          <w:p w14:paraId="21FE73D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39AED20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02BD197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KDGH</w:t>
            </w:r>
          </w:p>
        </w:tc>
        <w:tc>
          <w:tcPr>
            <w:tcW w:w="4662" w:type="dxa"/>
          </w:tcPr>
          <w:p w14:paraId="2B877EF1"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Half Day Kindergarten</w:t>
            </w:r>
          </w:p>
        </w:tc>
      </w:tr>
      <w:tr w:rsidR="000374AA" w:rsidRPr="000E16CD" w14:paraId="15F57F65" w14:textId="77777777" w:rsidTr="00F11388">
        <w:trPr>
          <w:trHeight w:val="299"/>
        </w:trPr>
        <w:tc>
          <w:tcPr>
            <w:tcW w:w="1440" w:type="dxa"/>
          </w:tcPr>
          <w:p w14:paraId="76CF7B52"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10BAF1F4"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6EE0C62D"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KDGF</w:t>
            </w:r>
          </w:p>
        </w:tc>
        <w:tc>
          <w:tcPr>
            <w:tcW w:w="4662" w:type="dxa"/>
          </w:tcPr>
          <w:p w14:paraId="401F9074" w14:textId="77777777" w:rsidR="000374AA" w:rsidRPr="000E16CD" w:rsidRDefault="000374AA" w:rsidP="00DD1C3D">
            <w:pPr>
              <w:ind w:left="82" w:right="82"/>
              <w:rPr>
                <w:rFonts w:ascii="Bookman Old Style" w:hAnsi="Bookman Old Style" w:cs="Arial"/>
                <w:color w:val="000000"/>
                <w:sz w:val="22"/>
                <w:szCs w:val="22"/>
              </w:rPr>
            </w:pPr>
            <w:r w:rsidRPr="000E16CD">
              <w:rPr>
                <w:rFonts w:ascii="Bookman Old Style" w:hAnsi="Bookman Old Style" w:cs="Arial"/>
                <w:color w:val="000000"/>
                <w:sz w:val="22"/>
                <w:szCs w:val="22"/>
              </w:rPr>
              <w:t>Full Day Kindergarten</w:t>
            </w:r>
          </w:p>
        </w:tc>
      </w:tr>
      <w:tr w:rsidR="000374AA" w:rsidRPr="000E16CD" w14:paraId="60F8F818" w14:textId="77777777" w:rsidTr="00F11388">
        <w:trPr>
          <w:trHeight w:val="299"/>
        </w:trPr>
        <w:tc>
          <w:tcPr>
            <w:tcW w:w="1440" w:type="dxa"/>
          </w:tcPr>
          <w:p w14:paraId="06250396"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01</w:t>
            </w:r>
          </w:p>
        </w:tc>
        <w:tc>
          <w:tcPr>
            <w:tcW w:w="1440" w:type="dxa"/>
          </w:tcPr>
          <w:p w14:paraId="5507465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p>
        </w:tc>
        <w:tc>
          <w:tcPr>
            <w:tcW w:w="1440" w:type="dxa"/>
          </w:tcPr>
          <w:p w14:paraId="13216D7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1st</w:t>
            </w:r>
          </w:p>
        </w:tc>
        <w:tc>
          <w:tcPr>
            <w:tcW w:w="4662" w:type="dxa"/>
          </w:tcPr>
          <w:p w14:paraId="04703DA1"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r w:rsidRPr="000E16CD">
              <w:rPr>
                <w:rFonts w:ascii="Bookman Old Style" w:hAnsi="Bookman Old Style" w:cs="Arial"/>
                <w:color w:val="000000"/>
                <w:sz w:val="22"/>
                <w:szCs w:val="22"/>
                <w:vertAlign w:val="superscript"/>
              </w:rPr>
              <w:t>st</w:t>
            </w:r>
            <w:r w:rsidRPr="000E16CD">
              <w:rPr>
                <w:rFonts w:ascii="Bookman Old Style" w:hAnsi="Bookman Old Style" w:cs="Arial"/>
                <w:color w:val="000000"/>
                <w:sz w:val="22"/>
                <w:szCs w:val="22"/>
              </w:rPr>
              <w:t xml:space="preserve"> grade</w:t>
            </w:r>
          </w:p>
        </w:tc>
      </w:tr>
      <w:tr w:rsidR="000374AA" w:rsidRPr="000E16CD" w14:paraId="428E8CE7" w14:textId="77777777" w:rsidTr="00F11388">
        <w:trPr>
          <w:trHeight w:val="299"/>
        </w:trPr>
        <w:tc>
          <w:tcPr>
            <w:tcW w:w="1440" w:type="dxa"/>
          </w:tcPr>
          <w:p w14:paraId="4A5289CF"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02</w:t>
            </w:r>
          </w:p>
        </w:tc>
        <w:tc>
          <w:tcPr>
            <w:tcW w:w="1440" w:type="dxa"/>
          </w:tcPr>
          <w:p w14:paraId="5B7DA2EA"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p>
        </w:tc>
        <w:tc>
          <w:tcPr>
            <w:tcW w:w="1440" w:type="dxa"/>
          </w:tcPr>
          <w:p w14:paraId="7DDFC73E"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2nd</w:t>
            </w:r>
          </w:p>
        </w:tc>
        <w:tc>
          <w:tcPr>
            <w:tcW w:w="4662" w:type="dxa"/>
          </w:tcPr>
          <w:p w14:paraId="0CEB865E"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r w:rsidRPr="000E16CD">
              <w:rPr>
                <w:rFonts w:ascii="Bookman Old Style" w:hAnsi="Bookman Old Style" w:cs="Arial"/>
                <w:color w:val="000000"/>
                <w:sz w:val="22"/>
                <w:szCs w:val="22"/>
                <w:vertAlign w:val="superscript"/>
              </w:rPr>
              <w:t>nd</w:t>
            </w:r>
            <w:r w:rsidRPr="000E16CD">
              <w:rPr>
                <w:rFonts w:ascii="Bookman Old Style" w:hAnsi="Bookman Old Style" w:cs="Arial"/>
                <w:color w:val="000000"/>
                <w:sz w:val="22"/>
                <w:szCs w:val="22"/>
              </w:rPr>
              <w:t xml:space="preserve"> grade</w:t>
            </w:r>
          </w:p>
        </w:tc>
      </w:tr>
      <w:tr w:rsidR="000374AA" w:rsidRPr="000E16CD" w14:paraId="4995B752" w14:textId="77777777" w:rsidTr="00F11388">
        <w:trPr>
          <w:trHeight w:val="299"/>
        </w:trPr>
        <w:tc>
          <w:tcPr>
            <w:tcW w:w="1440" w:type="dxa"/>
          </w:tcPr>
          <w:p w14:paraId="71C0621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03</w:t>
            </w:r>
          </w:p>
        </w:tc>
        <w:tc>
          <w:tcPr>
            <w:tcW w:w="1440" w:type="dxa"/>
          </w:tcPr>
          <w:p w14:paraId="7C7F1272"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p>
        </w:tc>
        <w:tc>
          <w:tcPr>
            <w:tcW w:w="1440" w:type="dxa"/>
          </w:tcPr>
          <w:p w14:paraId="31F38B63"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3rd</w:t>
            </w:r>
          </w:p>
        </w:tc>
        <w:tc>
          <w:tcPr>
            <w:tcW w:w="4662" w:type="dxa"/>
          </w:tcPr>
          <w:p w14:paraId="67372510"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r w:rsidRPr="000E16CD">
              <w:rPr>
                <w:rFonts w:ascii="Bookman Old Style" w:hAnsi="Bookman Old Style" w:cs="Arial"/>
                <w:color w:val="000000"/>
                <w:sz w:val="22"/>
                <w:szCs w:val="22"/>
                <w:vertAlign w:val="superscript"/>
              </w:rPr>
              <w:t>rd</w:t>
            </w:r>
            <w:r w:rsidRPr="000E16CD">
              <w:rPr>
                <w:rFonts w:ascii="Bookman Old Style" w:hAnsi="Bookman Old Style" w:cs="Arial"/>
                <w:color w:val="000000"/>
                <w:sz w:val="22"/>
                <w:szCs w:val="22"/>
              </w:rPr>
              <w:t xml:space="preserve"> grade</w:t>
            </w:r>
          </w:p>
        </w:tc>
      </w:tr>
      <w:tr w:rsidR="000374AA" w:rsidRPr="000E16CD" w14:paraId="0EBA6649" w14:textId="77777777" w:rsidTr="00F11388">
        <w:trPr>
          <w:trHeight w:val="299"/>
        </w:trPr>
        <w:tc>
          <w:tcPr>
            <w:tcW w:w="1440" w:type="dxa"/>
          </w:tcPr>
          <w:p w14:paraId="0FA69CD5"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04</w:t>
            </w:r>
          </w:p>
        </w:tc>
        <w:tc>
          <w:tcPr>
            <w:tcW w:w="1440" w:type="dxa"/>
          </w:tcPr>
          <w:p w14:paraId="05DB5B45"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p>
        </w:tc>
        <w:tc>
          <w:tcPr>
            <w:tcW w:w="1440" w:type="dxa"/>
          </w:tcPr>
          <w:p w14:paraId="4B4908E8"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4th</w:t>
            </w:r>
          </w:p>
        </w:tc>
        <w:tc>
          <w:tcPr>
            <w:tcW w:w="4662" w:type="dxa"/>
          </w:tcPr>
          <w:p w14:paraId="4BE797E1"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06B935E2" w14:textId="77777777" w:rsidTr="00F11388">
        <w:trPr>
          <w:trHeight w:val="299"/>
        </w:trPr>
        <w:tc>
          <w:tcPr>
            <w:tcW w:w="1440" w:type="dxa"/>
          </w:tcPr>
          <w:p w14:paraId="1FF2C64E"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05</w:t>
            </w:r>
          </w:p>
        </w:tc>
        <w:tc>
          <w:tcPr>
            <w:tcW w:w="1440" w:type="dxa"/>
          </w:tcPr>
          <w:p w14:paraId="3FAE5243"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p>
        </w:tc>
        <w:tc>
          <w:tcPr>
            <w:tcW w:w="1440" w:type="dxa"/>
          </w:tcPr>
          <w:p w14:paraId="1D96A976"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5th</w:t>
            </w:r>
          </w:p>
        </w:tc>
        <w:tc>
          <w:tcPr>
            <w:tcW w:w="4662" w:type="dxa"/>
          </w:tcPr>
          <w:p w14:paraId="37EFD488"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4333FAE5" w14:textId="77777777" w:rsidTr="00F11388">
        <w:trPr>
          <w:trHeight w:val="299"/>
        </w:trPr>
        <w:tc>
          <w:tcPr>
            <w:tcW w:w="1440" w:type="dxa"/>
          </w:tcPr>
          <w:p w14:paraId="0A54D5BA"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06</w:t>
            </w:r>
          </w:p>
        </w:tc>
        <w:tc>
          <w:tcPr>
            <w:tcW w:w="1440" w:type="dxa"/>
          </w:tcPr>
          <w:p w14:paraId="7398040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p>
        </w:tc>
        <w:tc>
          <w:tcPr>
            <w:tcW w:w="1440" w:type="dxa"/>
          </w:tcPr>
          <w:p w14:paraId="29DE867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6th</w:t>
            </w:r>
          </w:p>
        </w:tc>
        <w:tc>
          <w:tcPr>
            <w:tcW w:w="4662" w:type="dxa"/>
          </w:tcPr>
          <w:p w14:paraId="58DA2115"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63115310" w14:textId="77777777" w:rsidTr="00F11388">
        <w:trPr>
          <w:trHeight w:val="299"/>
        </w:trPr>
        <w:tc>
          <w:tcPr>
            <w:tcW w:w="1440" w:type="dxa"/>
          </w:tcPr>
          <w:p w14:paraId="3C2CFBFB"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07</w:t>
            </w:r>
          </w:p>
        </w:tc>
        <w:tc>
          <w:tcPr>
            <w:tcW w:w="1440" w:type="dxa"/>
          </w:tcPr>
          <w:p w14:paraId="24CBAF64"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p>
        </w:tc>
        <w:tc>
          <w:tcPr>
            <w:tcW w:w="1440" w:type="dxa"/>
          </w:tcPr>
          <w:p w14:paraId="351455B0"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7th</w:t>
            </w:r>
          </w:p>
        </w:tc>
        <w:tc>
          <w:tcPr>
            <w:tcW w:w="4662" w:type="dxa"/>
          </w:tcPr>
          <w:p w14:paraId="682809EA"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3DA572ED" w14:textId="77777777" w:rsidTr="00F11388">
        <w:trPr>
          <w:trHeight w:val="299"/>
        </w:trPr>
        <w:tc>
          <w:tcPr>
            <w:tcW w:w="1440" w:type="dxa"/>
          </w:tcPr>
          <w:p w14:paraId="2AAC6CB9"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08</w:t>
            </w:r>
          </w:p>
        </w:tc>
        <w:tc>
          <w:tcPr>
            <w:tcW w:w="1440" w:type="dxa"/>
          </w:tcPr>
          <w:p w14:paraId="33D3BBDE"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p>
        </w:tc>
        <w:tc>
          <w:tcPr>
            <w:tcW w:w="1440" w:type="dxa"/>
          </w:tcPr>
          <w:p w14:paraId="5CDAF223"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8th</w:t>
            </w:r>
          </w:p>
        </w:tc>
        <w:tc>
          <w:tcPr>
            <w:tcW w:w="4662" w:type="dxa"/>
          </w:tcPr>
          <w:p w14:paraId="56881549"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4F384EBA" w14:textId="77777777" w:rsidTr="00F11388">
        <w:trPr>
          <w:trHeight w:val="299"/>
        </w:trPr>
        <w:tc>
          <w:tcPr>
            <w:tcW w:w="1440" w:type="dxa"/>
          </w:tcPr>
          <w:p w14:paraId="0F36CD09"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09</w:t>
            </w:r>
          </w:p>
        </w:tc>
        <w:tc>
          <w:tcPr>
            <w:tcW w:w="1440" w:type="dxa"/>
          </w:tcPr>
          <w:p w14:paraId="44648B1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p>
        </w:tc>
        <w:tc>
          <w:tcPr>
            <w:tcW w:w="1440" w:type="dxa"/>
          </w:tcPr>
          <w:p w14:paraId="6037D8E0"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9th</w:t>
            </w:r>
          </w:p>
        </w:tc>
        <w:tc>
          <w:tcPr>
            <w:tcW w:w="4662" w:type="dxa"/>
          </w:tcPr>
          <w:p w14:paraId="5987F113"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2446C531" w14:textId="77777777" w:rsidTr="00F11388">
        <w:trPr>
          <w:trHeight w:val="299"/>
        </w:trPr>
        <w:tc>
          <w:tcPr>
            <w:tcW w:w="1440" w:type="dxa"/>
          </w:tcPr>
          <w:p w14:paraId="3E3113D5"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7BD2992F"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594B92D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10th</w:t>
            </w:r>
          </w:p>
        </w:tc>
        <w:tc>
          <w:tcPr>
            <w:tcW w:w="4662" w:type="dxa"/>
          </w:tcPr>
          <w:p w14:paraId="434E0C9D"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0A245300" w14:textId="77777777" w:rsidTr="00F11388">
        <w:trPr>
          <w:trHeight w:val="299"/>
        </w:trPr>
        <w:tc>
          <w:tcPr>
            <w:tcW w:w="1440" w:type="dxa"/>
          </w:tcPr>
          <w:p w14:paraId="4A07C0B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2678229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69D4B27B"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11th</w:t>
            </w:r>
          </w:p>
        </w:tc>
        <w:tc>
          <w:tcPr>
            <w:tcW w:w="4662" w:type="dxa"/>
          </w:tcPr>
          <w:p w14:paraId="1FD00389"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2732FA65" w14:textId="77777777" w:rsidTr="00F11388">
        <w:trPr>
          <w:trHeight w:val="299"/>
        </w:trPr>
        <w:tc>
          <w:tcPr>
            <w:tcW w:w="1440" w:type="dxa"/>
          </w:tcPr>
          <w:p w14:paraId="2E90CB44"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03D2C640"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480C30DC"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12th</w:t>
            </w:r>
          </w:p>
        </w:tc>
        <w:tc>
          <w:tcPr>
            <w:tcW w:w="4662" w:type="dxa"/>
          </w:tcPr>
          <w:p w14:paraId="16BB36D3"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66044DBC" w14:textId="77777777" w:rsidTr="00F11388">
        <w:trPr>
          <w:trHeight w:val="299"/>
        </w:trPr>
        <w:tc>
          <w:tcPr>
            <w:tcW w:w="1440" w:type="dxa"/>
          </w:tcPr>
          <w:p w14:paraId="69BCC1F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09691ECF"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20CFA00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w:t>
            </w:r>
          </w:p>
        </w:tc>
        <w:tc>
          <w:tcPr>
            <w:tcW w:w="4662" w:type="dxa"/>
          </w:tcPr>
          <w:p w14:paraId="583AE231"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 ungraded (students w/disabilities)</w:t>
            </w:r>
            <w:r>
              <w:rPr>
                <w:rFonts w:ascii="Bookman Old Style" w:hAnsi="Bookman Old Style" w:cs="Arial"/>
                <w:color w:val="000000"/>
                <w:sz w:val="22"/>
                <w:szCs w:val="22"/>
              </w:rPr>
              <w:t xml:space="preserve">. </w:t>
            </w:r>
            <w:r w:rsidRPr="00491604">
              <w:rPr>
                <w:rFonts w:ascii="Bookman Old Style" w:hAnsi="Bookman Old Style"/>
                <w:color w:val="000000"/>
                <w:sz w:val="22"/>
                <w:szCs w:val="22"/>
              </w:rPr>
              <w:t>Not to be used for P-Tech programs</w:t>
            </w:r>
            <w:r>
              <w:rPr>
                <w:rFonts w:ascii="Bookman Old Style" w:hAnsi="Bookman Old Style"/>
                <w:color w:val="000000"/>
              </w:rPr>
              <w:t>.</w:t>
            </w:r>
          </w:p>
        </w:tc>
      </w:tr>
      <w:tr w:rsidR="000374AA" w:rsidRPr="000E16CD" w14:paraId="6F89BD36" w14:textId="77777777" w:rsidTr="00F11388">
        <w:trPr>
          <w:trHeight w:val="299"/>
        </w:trPr>
        <w:tc>
          <w:tcPr>
            <w:tcW w:w="1440" w:type="dxa"/>
          </w:tcPr>
          <w:p w14:paraId="4E2720A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4E1B9994"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13DF9B7C"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w:t>
            </w:r>
          </w:p>
        </w:tc>
        <w:tc>
          <w:tcPr>
            <w:tcW w:w="4662" w:type="dxa"/>
          </w:tcPr>
          <w:p w14:paraId="045C99ED"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 ungraded (students w/disabilities)</w:t>
            </w:r>
            <w:r>
              <w:rPr>
                <w:rFonts w:ascii="Bookman Old Style" w:hAnsi="Bookman Old Style" w:cs="Arial"/>
                <w:color w:val="000000"/>
                <w:sz w:val="22"/>
                <w:szCs w:val="22"/>
              </w:rPr>
              <w:t>.</w:t>
            </w:r>
            <w:r w:rsidRPr="00CE0BC2">
              <w:rPr>
                <w:rFonts w:ascii="Bookman Old Style" w:hAnsi="Bookman Old Style"/>
                <w:color w:val="000000"/>
              </w:rPr>
              <w:t xml:space="preserve"> </w:t>
            </w:r>
            <w:r w:rsidRPr="00491604">
              <w:rPr>
                <w:rFonts w:ascii="Bookman Old Style" w:hAnsi="Bookman Old Style" w:cs="Arial"/>
                <w:color w:val="000000"/>
                <w:sz w:val="22"/>
                <w:szCs w:val="22"/>
              </w:rPr>
              <w:t>Not to be used for P-Tech programs.</w:t>
            </w:r>
            <w:r>
              <w:rPr>
                <w:rFonts w:ascii="Bookman Old Style" w:hAnsi="Bookman Old Style" w:cs="Arial"/>
                <w:color w:val="000000"/>
                <w:sz w:val="22"/>
                <w:szCs w:val="22"/>
              </w:rPr>
              <w:t xml:space="preserve">  </w:t>
            </w:r>
          </w:p>
        </w:tc>
      </w:tr>
      <w:tr w:rsidR="000374AA" w:rsidRPr="000E16CD" w14:paraId="3A7D097A" w14:textId="77777777" w:rsidTr="00F11388">
        <w:trPr>
          <w:trHeight w:val="299"/>
        </w:trPr>
        <w:tc>
          <w:tcPr>
            <w:tcW w:w="1440" w:type="dxa"/>
          </w:tcPr>
          <w:p w14:paraId="122CAF9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5758E7C8"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08C0B8C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w:t>
            </w:r>
          </w:p>
        </w:tc>
        <w:tc>
          <w:tcPr>
            <w:tcW w:w="4662" w:type="dxa"/>
          </w:tcPr>
          <w:p w14:paraId="647D6AF4"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Preschool</w:t>
            </w:r>
          </w:p>
        </w:tc>
      </w:tr>
      <w:tr w:rsidR="000374AA" w:rsidRPr="000E16CD" w14:paraId="29DE5BAC" w14:textId="77777777" w:rsidTr="00F11388">
        <w:trPr>
          <w:trHeight w:val="299"/>
        </w:trPr>
        <w:tc>
          <w:tcPr>
            <w:tcW w:w="1440" w:type="dxa"/>
          </w:tcPr>
          <w:p w14:paraId="69E16A4E"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07B81C23"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3D1C3079"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PREKF</w:t>
            </w:r>
          </w:p>
        </w:tc>
        <w:tc>
          <w:tcPr>
            <w:tcW w:w="4662" w:type="dxa"/>
          </w:tcPr>
          <w:p w14:paraId="7D7C6FEA" w14:textId="77777777" w:rsidR="000374AA" w:rsidRPr="000E16CD" w:rsidRDefault="000374AA" w:rsidP="00DD1C3D">
            <w:pPr>
              <w:ind w:left="82" w:right="82"/>
              <w:rPr>
                <w:rFonts w:ascii="Bookman Old Style" w:hAnsi="Bookman Old Style" w:cs="Arial"/>
                <w:color w:val="000000"/>
                <w:sz w:val="22"/>
                <w:szCs w:val="22"/>
              </w:rPr>
            </w:pPr>
            <w:r w:rsidRPr="000E16CD">
              <w:rPr>
                <w:rFonts w:ascii="Bookman Old Style" w:hAnsi="Bookman Old Style" w:cs="Arial"/>
                <w:color w:val="000000"/>
                <w:sz w:val="22"/>
                <w:szCs w:val="22"/>
              </w:rPr>
              <w:t>Pre-kindergarten full day</w:t>
            </w:r>
          </w:p>
        </w:tc>
      </w:tr>
      <w:tr w:rsidR="000374AA" w:rsidRPr="000E16CD" w14:paraId="0DA16F2F" w14:textId="77777777" w:rsidTr="00F11388">
        <w:trPr>
          <w:trHeight w:val="299"/>
        </w:trPr>
        <w:tc>
          <w:tcPr>
            <w:tcW w:w="1440" w:type="dxa"/>
          </w:tcPr>
          <w:p w14:paraId="526F8C1B"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1C5ED19C"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7C9C136D"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PREKH</w:t>
            </w:r>
          </w:p>
        </w:tc>
        <w:tc>
          <w:tcPr>
            <w:tcW w:w="4662" w:type="dxa"/>
          </w:tcPr>
          <w:p w14:paraId="0AA240ED" w14:textId="77777777" w:rsidR="000374AA" w:rsidRPr="000E16CD" w:rsidRDefault="000374AA" w:rsidP="00DD1C3D">
            <w:pPr>
              <w:ind w:left="82" w:right="82"/>
              <w:rPr>
                <w:rFonts w:ascii="Bookman Old Style" w:hAnsi="Bookman Old Style" w:cs="Arial"/>
                <w:color w:val="000000"/>
                <w:sz w:val="22"/>
                <w:szCs w:val="22"/>
              </w:rPr>
            </w:pPr>
            <w:r w:rsidRPr="000E16CD">
              <w:rPr>
                <w:rFonts w:ascii="Bookman Old Style" w:hAnsi="Bookman Old Style" w:cs="Arial"/>
                <w:color w:val="000000"/>
                <w:sz w:val="22"/>
                <w:szCs w:val="22"/>
              </w:rPr>
              <w:t>Pre-kindergarten half day</w:t>
            </w:r>
          </w:p>
        </w:tc>
      </w:tr>
      <w:tr w:rsidR="000374AA" w:rsidRPr="00E73803" w14:paraId="7BD45692" w14:textId="77777777" w:rsidTr="00F11388">
        <w:trPr>
          <w:trHeight w:val="299"/>
        </w:trPr>
        <w:tc>
          <w:tcPr>
            <w:tcW w:w="1440" w:type="dxa"/>
          </w:tcPr>
          <w:p w14:paraId="05332290" w14:textId="77777777" w:rsidR="000374AA" w:rsidRPr="00E73803" w:rsidRDefault="000374AA" w:rsidP="00DD1C3D">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GD</w:t>
            </w:r>
          </w:p>
        </w:tc>
        <w:tc>
          <w:tcPr>
            <w:tcW w:w="1440" w:type="dxa"/>
          </w:tcPr>
          <w:p w14:paraId="15C1A28A" w14:textId="77777777" w:rsidR="000374AA" w:rsidRPr="00E73803" w:rsidRDefault="000374AA" w:rsidP="00DD1C3D">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GD</w:t>
            </w:r>
          </w:p>
        </w:tc>
        <w:tc>
          <w:tcPr>
            <w:tcW w:w="1440" w:type="dxa"/>
          </w:tcPr>
          <w:p w14:paraId="408552C3" w14:textId="77777777" w:rsidR="000374AA" w:rsidRPr="00E73803" w:rsidRDefault="000374AA" w:rsidP="00DD1C3D">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HSE</w:t>
            </w:r>
          </w:p>
        </w:tc>
        <w:tc>
          <w:tcPr>
            <w:tcW w:w="4662" w:type="dxa"/>
          </w:tcPr>
          <w:p w14:paraId="55C4D962" w14:textId="77777777" w:rsidR="000374AA" w:rsidRPr="00E73803" w:rsidRDefault="000374AA" w:rsidP="00DD1C3D">
            <w:pPr>
              <w:ind w:left="82" w:right="82"/>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HSE</w:t>
            </w:r>
          </w:p>
        </w:tc>
      </w:tr>
      <w:tr w:rsidR="003715B0" w:rsidRPr="00E7199B" w14:paraId="0DDEDA3E" w14:textId="77777777" w:rsidTr="00F11388">
        <w:trPr>
          <w:trHeight w:val="299"/>
        </w:trPr>
        <w:tc>
          <w:tcPr>
            <w:tcW w:w="1440" w:type="dxa"/>
          </w:tcPr>
          <w:p w14:paraId="25394DF6" w14:textId="196C72E7" w:rsidR="003715B0" w:rsidRPr="00E7199B" w:rsidRDefault="003715B0" w:rsidP="00DD1C3D">
            <w:pPr>
              <w:jc w:val="center"/>
              <w:rPr>
                <w:rFonts w:ascii="Bookman Old Style" w:hAnsi="Bookman Old Style" w:cs="Arial"/>
                <w:color w:val="000000"/>
                <w:sz w:val="22"/>
                <w:szCs w:val="22"/>
              </w:rPr>
            </w:pPr>
            <w:r w:rsidRPr="00E7199B">
              <w:rPr>
                <w:rFonts w:ascii="Bookman Old Style" w:hAnsi="Bookman Old Style" w:cs="Arial"/>
                <w:color w:val="000000"/>
                <w:sz w:val="22"/>
                <w:szCs w:val="22"/>
              </w:rPr>
              <w:t>*UNK</w:t>
            </w:r>
          </w:p>
        </w:tc>
        <w:tc>
          <w:tcPr>
            <w:tcW w:w="1440" w:type="dxa"/>
          </w:tcPr>
          <w:p w14:paraId="22709AA1" w14:textId="5CD1BDF4" w:rsidR="003715B0" w:rsidRPr="00E7199B" w:rsidRDefault="003715B0" w:rsidP="00DD1C3D">
            <w:pPr>
              <w:jc w:val="center"/>
              <w:rPr>
                <w:rFonts w:ascii="Bookman Old Style" w:hAnsi="Bookman Old Style" w:cs="Arial"/>
                <w:color w:val="000000"/>
                <w:sz w:val="22"/>
                <w:szCs w:val="22"/>
              </w:rPr>
            </w:pPr>
            <w:r w:rsidRPr="00E7199B">
              <w:rPr>
                <w:rFonts w:ascii="Bookman Old Style" w:hAnsi="Bookman Old Style" w:cs="Arial"/>
                <w:color w:val="000000"/>
                <w:sz w:val="22"/>
                <w:szCs w:val="22"/>
              </w:rPr>
              <w:t>UNK</w:t>
            </w:r>
          </w:p>
        </w:tc>
        <w:tc>
          <w:tcPr>
            <w:tcW w:w="1440" w:type="dxa"/>
          </w:tcPr>
          <w:p w14:paraId="54E8D82C" w14:textId="6B030DAA" w:rsidR="003715B0" w:rsidRPr="00E7199B" w:rsidRDefault="003715B0" w:rsidP="00DD1C3D">
            <w:pPr>
              <w:jc w:val="center"/>
              <w:rPr>
                <w:rFonts w:ascii="Bookman Old Style" w:hAnsi="Bookman Old Style" w:cs="Arial"/>
                <w:color w:val="000000"/>
                <w:sz w:val="22"/>
                <w:szCs w:val="22"/>
              </w:rPr>
            </w:pPr>
            <w:r w:rsidRPr="00E7199B">
              <w:rPr>
                <w:rFonts w:ascii="Bookman Old Style" w:hAnsi="Bookman Old Style" w:cs="Arial"/>
                <w:color w:val="000000"/>
                <w:sz w:val="22"/>
                <w:szCs w:val="22"/>
              </w:rPr>
              <w:t>UNKN</w:t>
            </w:r>
          </w:p>
        </w:tc>
        <w:tc>
          <w:tcPr>
            <w:tcW w:w="4662" w:type="dxa"/>
          </w:tcPr>
          <w:p w14:paraId="03B9E6FB" w14:textId="3BEFDA90" w:rsidR="003715B0" w:rsidRPr="00E7199B" w:rsidRDefault="003715B0" w:rsidP="00DD1C3D">
            <w:pPr>
              <w:ind w:left="82" w:right="82"/>
              <w:rPr>
                <w:rFonts w:ascii="Bookman Old Style" w:hAnsi="Bookman Old Style" w:cs="Arial"/>
                <w:color w:val="000000"/>
                <w:sz w:val="22"/>
                <w:szCs w:val="22"/>
              </w:rPr>
            </w:pPr>
            <w:r w:rsidRPr="00E7199B">
              <w:rPr>
                <w:rFonts w:ascii="Bookman Old Style" w:hAnsi="Bookman Old Style" w:cs="Arial"/>
                <w:color w:val="000000"/>
                <w:sz w:val="22"/>
                <w:szCs w:val="22"/>
              </w:rPr>
              <w:t>Unknown</w:t>
            </w:r>
          </w:p>
        </w:tc>
      </w:tr>
    </w:tbl>
    <w:p w14:paraId="21DB2B0F" w14:textId="73AF2347" w:rsidR="003715B0" w:rsidRPr="00E7199B" w:rsidRDefault="00A941D7" w:rsidP="003715B0">
      <w:pPr>
        <w:pStyle w:val="BodyText"/>
        <w:rPr>
          <w:sz w:val="18"/>
          <w:szCs w:val="18"/>
        </w:rPr>
      </w:pPr>
      <w:r w:rsidRPr="00E7199B">
        <w:rPr>
          <w:b/>
          <w:i/>
          <w:iCs/>
          <w:sz w:val="18"/>
          <w:szCs w:val="18"/>
        </w:rPr>
        <w:t>Note</w:t>
      </w:r>
      <w:r w:rsidR="000374AA" w:rsidRPr="00E7199B">
        <w:rPr>
          <w:b/>
          <w:i/>
          <w:iCs/>
          <w:sz w:val="18"/>
          <w:szCs w:val="18"/>
        </w:rPr>
        <w:t>:</w:t>
      </w:r>
      <w:r w:rsidR="003715B0" w:rsidRPr="00E7199B">
        <w:rPr>
          <w:b/>
          <w:i/>
          <w:iCs/>
          <w:sz w:val="18"/>
          <w:szCs w:val="18"/>
        </w:rPr>
        <w:t xml:space="preserve"> </w:t>
      </w:r>
      <w:r w:rsidR="000374AA" w:rsidRPr="00E7199B">
        <w:rPr>
          <w:b/>
          <w:sz w:val="18"/>
          <w:szCs w:val="18"/>
        </w:rPr>
        <w:t xml:space="preserve"> </w:t>
      </w:r>
      <w:r w:rsidR="000374AA" w:rsidRPr="00E7199B">
        <w:rPr>
          <w:sz w:val="18"/>
          <w:szCs w:val="18"/>
        </w:rPr>
        <w:t>If a school or district offers only half-day pre-kindergarten and/or Kindergarten programs, but some students attend multiple sessions (e.g., an additional morning or afternoon session) to participate in supplemental special education services, these students should be considered half-day students and reported with a Grade Level Code of PKH or KH.</w:t>
      </w:r>
    </w:p>
    <w:p w14:paraId="5FF2C887" w14:textId="5DED4CFB" w:rsidR="003715B0" w:rsidRPr="003715B0" w:rsidRDefault="003715B0" w:rsidP="003715B0">
      <w:pPr>
        <w:pStyle w:val="BodyText"/>
        <w:rPr>
          <w:b/>
          <w:bCs/>
          <w:sz w:val="18"/>
          <w:szCs w:val="18"/>
        </w:rPr>
      </w:pPr>
      <w:r w:rsidRPr="00E7199B">
        <w:rPr>
          <w:sz w:val="18"/>
          <w:szCs w:val="18"/>
        </w:rPr>
        <w:t xml:space="preserve"> </w:t>
      </w:r>
      <w:r w:rsidRPr="00E7199B">
        <w:rPr>
          <w:b/>
          <w:bCs/>
          <w:sz w:val="18"/>
          <w:szCs w:val="18"/>
        </w:rPr>
        <w:t>* UNK grade can only be used with Entry Enrollment Code 8300 – Compulsory age student, not attending, no documentation.</w:t>
      </w:r>
      <w:r w:rsidRPr="003715B0">
        <w:rPr>
          <w:b/>
          <w:bCs/>
          <w:sz w:val="18"/>
          <w:szCs w:val="18"/>
        </w:rPr>
        <w:t xml:space="preserve"> </w:t>
      </w:r>
    </w:p>
    <w:p w14:paraId="7F7459BC" w14:textId="138579D0" w:rsidR="000374AA" w:rsidRPr="000E16CD" w:rsidRDefault="000374AA" w:rsidP="00740618">
      <w:pPr>
        <w:pStyle w:val="Heading2"/>
        <w:jc w:val="center"/>
      </w:pPr>
      <w:bookmarkStart w:id="749" w:name="_Toc290554862"/>
      <w:bookmarkStart w:id="750" w:name="_Toc335315449"/>
      <w:bookmarkStart w:id="751" w:name="_Toc163224930"/>
      <w:r w:rsidRPr="000E16CD">
        <w:t>Language Codes and Descriptions</w:t>
      </w:r>
      <w:bookmarkEnd w:id="749"/>
      <w:bookmarkEnd w:id="750"/>
      <w:bookmarkEnd w:id="751"/>
    </w:p>
    <w:tbl>
      <w:tblPr>
        <w:tblStyle w:val="TableGrid"/>
        <w:tblW w:w="5322" w:type="dxa"/>
        <w:jc w:val="center"/>
        <w:tblLook w:val="0020" w:firstRow="1" w:lastRow="0" w:firstColumn="0" w:lastColumn="0" w:noHBand="0" w:noVBand="0"/>
      </w:tblPr>
      <w:tblGrid>
        <w:gridCol w:w="789"/>
        <w:gridCol w:w="4533"/>
      </w:tblGrid>
      <w:tr w:rsidR="000374AA" w:rsidRPr="000E16CD" w14:paraId="01FC4419" w14:textId="77777777" w:rsidTr="00DD1C3D">
        <w:trPr>
          <w:trHeight w:val="259"/>
          <w:tblHeader/>
          <w:jc w:val="center"/>
        </w:trPr>
        <w:tc>
          <w:tcPr>
            <w:tcW w:w="789" w:type="dxa"/>
            <w:shd w:val="clear" w:color="auto" w:fill="D9D9D9" w:themeFill="background1" w:themeFillShade="D9"/>
          </w:tcPr>
          <w:p w14:paraId="2DA38DF0" w14:textId="77777777" w:rsidR="000374AA" w:rsidRPr="000E16CD" w:rsidRDefault="000374AA" w:rsidP="00DD1C3D">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4533" w:type="dxa"/>
            <w:shd w:val="clear" w:color="auto" w:fill="D9D9D9" w:themeFill="background1" w:themeFillShade="D9"/>
          </w:tcPr>
          <w:p w14:paraId="768907C7" w14:textId="77777777" w:rsidR="000374AA" w:rsidRPr="000E16CD" w:rsidRDefault="000374AA" w:rsidP="00DD1C3D">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Language Description</w:t>
            </w:r>
          </w:p>
        </w:tc>
      </w:tr>
      <w:tr w:rsidR="00911595" w:rsidRPr="000E16CD" w14:paraId="18C5138A" w14:textId="77777777" w:rsidTr="00DD1C3D">
        <w:trPr>
          <w:trHeight w:val="259"/>
          <w:jc w:val="center"/>
        </w:trPr>
        <w:tc>
          <w:tcPr>
            <w:tcW w:w="789" w:type="dxa"/>
          </w:tcPr>
          <w:p w14:paraId="38FC0058" w14:textId="46195358"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AAR </w:t>
            </w:r>
          </w:p>
        </w:tc>
        <w:tc>
          <w:tcPr>
            <w:tcW w:w="4533" w:type="dxa"/>
          </w:tcPr>
          <w:p w14:paraId="36A5FC19" w14:textId="549F25A4"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Afar</w:t>
            </w:r>
          </w:p>
        </w:tc>
      </w:tr>
      <w:tr w:rsidR="00911595" w:rsidRPr="000E16CD" w14:paraId="2EC52959" w14:textId="77777777" w:rsidTr="00DD1C3D">
        <w:trPr>
          <w:trHeight w:val="259"/>
          <w:jc w:val="center"/>
        </w:trPr>
        <w:tc>
          <w:tcPr>
            <w:tcW w:w="789" w:type="dxa"/>
          </w:tcPr>
          <w:p w14:paraId="45CD2EA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ABK </w:t>
            </w:r>
          </w:p>
        </w:tc>
        <w:tc>
          <w:tcPr>
            <w:tcW w:w="4533" w:type="dxa"/>
          </w:tcPr>
          <w:p w14:paraId="6B837FA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Abkhazian</w:t>
            </w:r>
          </w:p>
        </w:tc>
      </w:tr>
      <w:tr w:rsidR="00911595" w:rsidRPr="000E16CD" w14:paraId="2874138A" w14:textId="77777777" w:rsidTr="00DD1C3D">
        <w:trPr>
          <w:trHeight w:val="259"/>
          <w:jc w:val="center"/>
        </w:trPr>
        <w:tc>
          <w:tcPr>
            <w:tcW w:w="789" w:type="dxa"/>
          </w:tcPr>
          <w:p w14:paraId="5CD0029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ACE </w:t>
            </w:r>
          </w:p>
        </w:tc>
        <w:tc>
          <w:tcPr>
            <w:tcW w:w="4533" w:type="dxa"/>
          </w:tcPr>
          <w:p w14:paraId="33002ABB" w14:textId="0B29B16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Achinese</w:t>
            </w:r>
            <w:r w:rsidR="001872BD" w:rsidRPr="001872BD">
              <w:rPr>
                <w:rFonts w:ascii="Bookman Old Style" w:hAnsi="Bookman Old Style" w:cs="Arial"/>
                <w:color w:val="000000"/>
                <w:sz w:val="22"/>
                <w:szCs w:val="22"/>
                <w:highlight w:val="cyan"/>
              </w:rPr>
              <w:t>; Acehnese</w:t>
            </w:r>
          </w:p>
        </w:tc>
      </w:tr>
      <w:tr w:rsidR="00911595" w:rsidRPr="000E16CD" w14:paraId="06630DF2" w14:textId="77777777" w:rsidTr="00DD1C3D">
        <w:trPr>
          <w:trHeight w:val="259"/>
          <w:jc w:val="center"/>
        </w:trPr>
        <w:tc>
          <w:tcPr>
            <w:tcW w:w="789" w:type="dxa"/>
          </w:tcPr>
          <w:p w14:paraId="081E532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ACH </w:t>
            </w:r>
          </w:p>
        </w:tc>
        <w:tc>
          <w:tcPr>
            <w:tcW w:w="4533" w:type="dxa"/>
          </w:tcPr>
          <w:p w14:paraId="0E69A81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Acoli</w:t>
            </w:r>
          </w:p>
        </w:tc>
      </w:tr>
      <w:tr w:rsidR="00911595" w:rsidRPr="000E16CD" w14:paraId="7512973B" w14:textId="77777777" w:rsidTr="00DD1C3D">
        <w:trPr>
          <w:trHeight w:val="259"/>
          <w:jc w:val="center"/>
        </w:trPr>
        <w:tc>
          <w:tcPr>
            <w:tcW w:w="789" w:type="dxa"/>
          </w:tcPr>
          <w:p w14:paraId="211AB33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ADA </w:t>
            </w:r>
          </w:p>
        </w:tc>
        <w:tc>
          <w:tcPr>
            <w:tcW w:w="4533" w:type="dxa"/>
          </w:tcPr>
          <w:p w14:paraId="185AF91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Adangme</w:t>
            </w:r>
          </w:p>
        </w:tc>
      </w:tr>
      <w:tr w:rsidR="00911595" w:rsidRPr="000E16CD" w14:paraId="23C65FC5" w14:textId="77777777" w:rsidTr="00DD1C3D">
        <w:trPr>
          <w:trHeight w:val="259"/>
          <w:jc w:val="center"/>
        </w:trPr>
        <w:tc>
          <w:tcPr>
            <w:tcW w:w="789" w:type="dxa"/>
          </w:tcPr>
          <w:p w14:paraId="6540B54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ADY</w:t>
            </w:r>
          </w:p>
        </w:tc>
        <w:tc>
          <w:tcPr>
            <w:tcW w:w="4533" w:type="dxa"/>
          </w:tcPr>
          <w:p w14:paraId="7E76848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Adyghe; Adygei</w:t>
            </w:r>
          </w:p>
        </w:tc>
      </w:tr>
      <w:tr w:rsidR="00911595" w:rsidRPr="000E16CD" w14:paraId="05BEEF86" w14:textId="77777777" w:rsidTr="00DD1C3D">
        <w:trPr>
          <w:trHeight w:val="259"/>
          <w:jc w:val="center"/>
        </w:trPr>
        <w:tc>
          <w:tcPr>
            <w:tcW w:w="789" w:type="dxa"/>
          </w:tcPr>
          <w:p w14:paraId="3E3355CA" w14:textId="77777777" w:rsidR="00911595" w:rsidRPr="00C229BA" w:rsidRDefault="00911595" w:rsidP="00911595">
            <w:pPr>
              <w:rPr>
                <w:rFonts w:ascii="Bookman Old Style" w:hAnsi="Bookman Old Style" w:cs="Arial"/>
                <w:color w:val="000000"/>
                <w:sz w:val="22"/>
                <w:szCs w:val="22"/>
              </w:rPr>
            </w:pPr>
            <w:bookmarkStart w:id="752" w:name="_Hlk120702197"/>
            <w:r w:rsidRPr="00C229BA">
              <w:rPr>
                <w:rFonts w:ascii="Bookman Old Style" w:hAnsi="Bookman Old Style" w:cs="Arial"/>
                <w:color w:val="000000"/>
                <w:sz w:val="22"/>
                <w:szCs w:val="22"/>
              </w:rPr>
              <w:t xml:space="preserve">AFH </w:t>
            </w:r>
          </w:p>
        </w:tc>
        <w:tc>
          <w:tcPr>
            <w:tcW w:w="4533" w:type="dxa"/>
          </w:tcPr>
          <w:p w14:paraId="526EF522"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Afrihili</w:t>
            </w:r>
          </w:p>
        </w:tc>
      </w:tr>
      <w:bookmarkEnd w:id="752"/>
      <w:tr w:rsidR="00911595" w:rsidRPr="000E16CD" w14:paraId="3CADE99F" w14:textId="77777777" w:rsidTr="00DD1C3D">
        <w:trPr>
          <w:trHeight w:val="259"/>
          <w:jc w:val="center"/>
        </w:trPr>
        <w:tc>
          <w:tcPr>
            <w:tcW w:w="789" w:type="dxa"/>
          </w:tcPr>
          <w:p w14:paraId="08F796D0"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AFR </w:t>
            </w:r>
          </w:p>
        </w:tc>
        <w:tc>
          <w:tcPr>
            <w:tcW w:w="4533" w:type="dxa"/>
          </w:tcPr>
          <w:p w14:paraId="1D6166B5"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Afrikaans</w:t>
            </w:r>
          </w:p>
        </w:tc>
      </w:tr>
      <w:tr w:rsidR="00911595" w:rsidRPr="000E16CD" w14:paraId="368CD08A" w14:textId="77777777" w:rsidTr="00DD1C3D">
        <w:trPr>
          <w:trHeight w:val="259"/>
          <w:jc w:val="center"/>
        </w:trPr>
        <w:tc>
          <w:tcPr>
            <w:tcW w:w="789" w:type="dxa"/>
          </w:tcPr>
          <w:p w14:paraId="76E8579E"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AIN</w:t>
            </w:r>
          </w:p>
        </w:tc>
        <w:tc>
          <w:tcPr>
            <w:tcW w:w="4533" w:type="dxa"/>
          </w:tcPr>
          <w:p w14:paraId="4A7646F4"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Ainu</w:t>
            </w:r>
          </w:p>
        </w:tc>
      </w:tr>
      <w:tr w:rsidR="00911595" w:rsidRPr="000E16CD" w14:paraId="43D55882" w14:textId="77777777" w:rsidTr="00DD1C3D">
        <w:trPr>
          <w:trHeight w:val="259"/>
          <w:jc w:val="center"/>
        </w:trPr>
        <w:tc>
          <w:tcPr>
            <w:tcW w:w="789" w:type="dxa"/>
          </w:tcPr>
          <w:p w14:paraId="53290610"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AKA </w:t>
            </w:r>
          </w:p>
        </w:tc>
        <w:tc>
          <w:tcPr>
            <w:tcW w:w="4533" w:type="dxa"/>
          </w:tcPr>
          <w:p w14:paraId="67DA7C09"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Akan</w:t>
            </w:r>
          </w:p>
        </w:tc>
      </w:tr>
      <w:tr w:rsidR="00911595" w:rsidRPr="000E16CD" w14:paraId="74C78BE2" w14:textId="77777777" w:rsidTr="00DD1C3D">
        <w:trPr>
          <w:trHeight w:val="259"/>
          <w:jc w:val="center"/>
        </w:trPr>
        <w:tc>
          <w:tcPr>
            <w:tcW w:w="789" w:type="dxa"/>
          </w:tcPr>
          <w:p w14:paraId="6AB15B00"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lastRenderedPageBreak/>
              <w:t xml:space="preserve">AKK </w:t>
            </w:r>
          </w:p>
        </w:tc>
        <w:tc>
          <w:tcPr>
            <w:tcW w:w="4533" w:type="dxa"/>
          </w:tcPr>
          <w:p w14:paraId="30FCFECB"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Akkadian</w:t>
            </w:r>
          </w:p>
        </w:tc>
      </w:tr>
      <w:tr w:rsidR="00911595" w:rsidRPr="000E16CD" w14:paraId="24F92616" w14:textId="77777777" w:rsidTr="00DD1C3D">
        <w:trPr>
          <w:trHeight w:val="259"/>
          <w:jc w:val="center"/>
        </w:trPr>
        <w:tc>
          <w:tcPr>
            <w:tcW w:w="789" w:type="dxa"/>
          </w:tcPr>
          <w:p w14:paraId="264E4AA6"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ALB </w:t>
            </w:r>
          </w:p>
        </w:tc>
        <w:tc>
          <w:tcPr>
            <w:tcW w:w="4533" w:type="dxa"/>
          </w:tcPr>
          <w:p w14:paraId="24928B5D"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Albanian</w:t>
            </w:r>
          </w:p>
        </w:tc>
      </w:tr>
      <w:tr w:rsidR="00911595" w:rsidRPr="000E16CD" w14:paraId="3B3C3940" w14:textId="77777777" w:rsidTr="00DD1C3D">
        <w:trPr>
          <w:trHeight w:val="259"/>
          <w:jc w:val="center"/>
        </w:trPr>
        <w:tc>
          <w:tcPr>
            <w:tcW w:w="789" w:type="dxa"/>
          </w:tcPr>
          <w:p w14:paraId="0536CF6C"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ALE </w:t>
            </w:r>
          </w:p>
        </w:tc>
        <w:tc>
          <w:tcPr>
            <w:tcW w:w="4533" w:type="dxa"/>
          </w:tcPr>
          <w:p w14:paraId="22C002E8"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Aleut</w:t>
            </w:r>
          </w:p>
        </w:tc>
      </w:tr>
      <w:tr w:rsidR="00911595" w:rsidRPr="000E16CD" w14:paraId="69EF18AA" w14:textId="77777777" w:rsidTr="00DD1C3D">
        <w:trPr>
          <w:trHeight w:val="259"/>
          <w:jc w:val="center"/>
        </w:trPr>
        <w:tc>
          <w:tcPr>
            <w:tcW w:w="789" w:type="dxa"/>
          </w:tcPr>
          <w:p w14:paraId="106D2438"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ALG </w:t>
            </w:r>
          </w:p>
        </w:tc>
        <w:tc>
          <w:tcPr>
            <w:tcW w:w="4533" w:type="dxa"/>
          </w:tcPr>
          <w:p w14:paraId="46133543"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Algonquian</w:t>
            </w:r>
          </w:p>
        </w:tc>
      </w:tr>
      <w:tr w:rsidR="00911595" w:rsidRPr="000E16CD" w14:paraId="630693A3" w14:textId="77777777" w:rsidTr="00DD1C3D">
        <w:trPr>
          <w:trHeight w:val="259"/>
          <w:jc w:val="center"/>
        </w:trPr>
        <w:tc>
          <w:tcPr>
            <w:tcW w:w="789" w:type="dxa"/>
          </w:tcPr>
          <w:p w14:paraId="14921CFC"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AMH </w:t>
            </w:r>
          </w:p>
        </w:tc>
        <w:tc>
          <w:tcPr>
            <w:tcW w:w="4533" w:type="dxa"/>
          </w:tcPr>
          <w:p w14:paraId="446EA040"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Amharic</w:t>
            </w:r>
          </w:p>
        </w:tc>
      </w:tr>
      <w:tr w:rsidR="00911595" w:rsidRPr="000E16CD" w14:paraId="00BFAFF3" w14:textId="77777777" w:rsidTr="00DD1C3D">
        <w:trPr>
          <w:trHeight w:val="259"/>
          <w:jc w:val="center"/>
        </w:trPr>
        <w:tc>
          <w:tcPr>
            <w:tcW w:w="789" w:type="dxa"/>
          </w:tcPr>
          <w:p w14:paraId="0E5AACA2"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ANG</w:t>
            </w:r>
          </w:p>
        </w:tc>
        <w:tc>
          <w:tcPr>
            <w:tcW w:w="4533" w:type="dxa"/>
          </w:tcPr>
          <w:p w14:paraId="479D8337"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English, Old (ca. 450-1100)</w:t>
            </w:r>
          </w:p>
        </w:tc>
      </w:tr>
      <w:tr w:rsidR="00911595" w:rsidRPr="000E16CD" w14:paraId="3B0E7435" w14:textId="77777777" w:rsidTr="00DD1C3D">
        <w:trPr>
          <w:trHeight w:val="259"/>
          <w:jc w:val="center"/>
        </w:trPr>
        <w:tc>
          <w:tcPr>
            <w:tcW w:w="789" w:type="dxa"/>
          </w:tcPr>
          <w:p w14:paraId="54CD9E05"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ANP</w:t>
            </w:r>
          </w:p>
        </w:tc>
        <w:tc>
          <w:tcPr>
            <w:tcW w:w="4533" w:type="dxa"/>
          </w:tcPr>
          <w:p w14:paraId="6F340E1D"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Angika</w:t>
            </w:r>
          </w:p>
        </w:tc>
      </w:tr>
      <w:tr w:rsidR="00911595" w:rsidRPr="000E16CD" w14:paraId="5682EC18" w14:textId="77777777" w:rsidTr="00DD1C3D">
        <w:trPr>
          <w:trHeight w:val="259"/>
          <w:jc w:val="center"/>
        </w:trPr>
        <w:tc>
          <w:tcPr>
            <w:tcW w:w="789" w:type="dxa"/>
          </w:tcPr>
          <w:p w14:paraId="348CF0E4"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APA </w:t>
            </w:r>
          </w:p>
        </w:tc>
        <w:tc>
          <w:tcPr>
            <w:tcW w:w="4533" w:type="dxa"/>
          </w:tcPr>
          <w:p w14:paraId="1E023A4A"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Apache</w:t>
            </w:r>
          </w:p>
        </w:tc>
      </w:tr>
      <w:tr w:rsidR="00911595" w:rsidRPr="000E16CD" w14:paraId="6751340D" w14:textId="77777777" w:rsidTr="00DD1C3D">
        <w:trPr>
          <w:trHeight w:val="259"/>
          <w:jc w:val="center"/>
        </w:trPr>
        <w:tc>
          <w:tcPr>
            <w:tcW w:w="789" w:type="dxa"/>
          </w:tcPr>
          <w:p w14:paraId="77A82BEF"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ARA </w:t>
            </w:r>
          </w:p>
        </w:tc>
        <w:tc>
          <w:tcPr>
            <w:tcW w:w="4533" w:type="dxa"/>
          </w:tcPr>
          <w:p w14:paraId="09AA5A27"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Arabic</w:t>
            </w:r>
          </w:p>
        </w:tc>
      </w:tr>
      <w:tr w:rsidR="00911595" w:rsidRPr="000E16CD" w14:paraId="37C33DDF" w14:textId="77777777" w:rsidTr="00DD1C3D">
        <w:trPr>
          <w:trHeight w:val="259"/>
          <w:jc w:val="center"/>
        </w:trPr>
        <w:tc>
          <w:tcPr>
            <w:tcW w:w="789" w:type="dxa"/>
          </w:tcPr>
          <w:p w14:paraId="3146C52B"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ARC</w:t>
            </w:r>
          </w:p>
        </w:tc>
        <w:tc>
          <w:tcPr>
            <w:tcW w:w="4533" w:type="dxa"/>
          </w:tcPr>
          <w:p w14:paraId="0306D26C"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Official Aramaic (700-300 BCE)</w:t>
            </w:r>
          </w:p>
        </w:tc>
      </w:tr>
      <w:tr w:rsidR="00911595" w:rsidRPr="000E16CD" w14:paraId="40A381E3" w14:textId="77777777" w:rsidTr="00DD1C3D">
        <w:trPr>
          <w:trHeight w:val="259"/>
          <w:jc w:val="center"/>
        </w:trPr>
        <w:tc>
          <w:tcPr>
            <w:tcW w:w="789" w:type="dxa"/>
          </w:tcPr>
          <w:p w14:paraId="5829562D"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ARG</w:t>
            </w:r>
          </w:p>
        </w:tc>
        <w:tc>
          <w:tcPr>
            <w:tcW w:w="4533" w:type="dxa"/>
          </w:tcPr>
          <w:p w14:paraId="44DBD5BD"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Aragonese</w:t>
            </w:r>
          </w:p>
        </w:tc>
      </w:tr>
      <w:tr w:rsidR="00911595" w:rsidRPr="000E16CD" w14:paraId="01366FAD" w14:textId="77777777" w:rsidTr="00DD1C3D">
        <w:trPr>
          <w:trHeight w:val="259"/>
          <w:jc w:val="center"/>
        </w:trPr>
        <w:tc>
          <w:tcPr>
            <w:tcW w:w="789" w:type="dxa"/>
          </w:tcPr>
          <w:p w14:paraId="5BBAAD37"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ARM</w:t>
            </w:r>
          </w:p>
        </w:tc>
        <w:tc>
          <w:tcPr>
            <w:tcW w:w="4533" w:type="dxa"/>
          </w:tcPr>
          <w:p w14:paraId="23940953"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Armenian</w:t>
            </w:r>
          </w:p>
        </w:tc>
      </w:tr>
      <w:tr w:rsidR="00911595" w:rsidRPr="000E16CD" w14:paraId="5CB38D4E" w14:textId="77777777" w:rsidTr="00DD1C3D">
        <w:trPr>
          <w:trHeight w:val="259"/>
          <w:jc w:val="center"/>
        </w:trPr>
        <w:tc>
          <w:tcPr>
            <w:tcW w:w="789" w:type="dxa"/>
          </w:tcPr>
          <w:p w14:paraId="2066EE01"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ARN </w:t>
            </w:r>
          </w:p>
        </w:tc>
        <w:tc>
          <w:tcPr>
            <w:tcW w:w="4533" w:type="dxa"/>
          </w:tcPr>
          <w:p w14:paraId="27C57202"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Araucanian</w:t>
            </w:r>
          </w:p>
        </w:tc>
      </w:tr>
      <w:tr w:rsidR="00911595" w:rsidRPr="000E16CD" w14:paraId="12AD25B3" w14:textId="77777777" w:rsidTr="00DD1C3D">
        <w:trPr>
          <w:trHeight w:val="259"/>
          <w:jc w:val="center"/>
        </w:trPr>
        <w:tc>
          <w:tcPr>
            <w:tcW w:w="789" w:type="dxa"/>
          </w:tcPr>
          <w:p w14:paraId="6F40D1F9"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ARP</w:t>
            </w:r>
          </w:p>
        </w:tc>
        <w:tc>
          <w:tcPr>
            <w:tcW w:w="4533" w:type="dxa"/>
          </w:tcPr>
          <w:p w14:paraId="24C41D84"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Arapaho</w:t>
            </w:r>
          </w:p>
        </w:tc>
      </w:tr>
      <w:tr w:rsidR="00911595" w:rsidRPr="000E16CD" w14:paraId="66095BC6" w14:textId="77777777" w:rsidTr="00DD1C3D">
        <w:trPr>
          <w:trHeight w:val="259"/>
          <w:jc w:val="center"/>
        </w:trPr>
        <w:tc>
          <w:tcPr>
            <w:tcW w:w="789" w:type="dxa"/>
          </w:tcPr>
          <w:p w14:paraId="178C0837"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ART </w:t>
            </w:r>
          </w:p>
        </w:tc>
        <w:tc>
          <w:tcPr>
            <w:tcW w:w="4533" w:type="dxa"/>
          </w:tcPr>
          <w:p w14:paraId="7223E4B1"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Artificial</w:t>
            </w:r>
          </w:p>
        </w:tc>
      </w:tr>
      <w:tr w:rsidR="00911595" w:rsidRPr="000E16CD" w14:paraId="7F751B90" w14:textId="77777777" w:rsidTr="00DD1C3D">
        <w:trPr>
          <w:trHeight w:val="259"/>
          <w:jc w:val="center"/>
        </w:trPr>
        <w:tc>
          <w:tcPr>
            <w:tcW w:w="789" w:type="dxa"/>
          </w:tcPr>
          <w:p w14:paraId="1012B657"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ARW</w:t>
            </w:r>
          </w:p>
        </w:tc>
        <w:tc>
          <w:tcPr>
            <w:tcW w:w="4533" w:type="dxa"/>
          </w:tcPr>
          <w:p w14:paraId="38E9E14D"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Arawak</w:t>
            </w:r>
          </w:p>
        </w:tc>
      </w:tr>
      <w:tr w:rsidR="00911595" w:rsidRPr="000E16CD" w14:paraId="39AB7178" w14:textId="77777777" w:rsidTr="00DD1C3D">
        <w:trPr>
          <w:trHeight w:val="259"/>
          <w:jc w:val="center"/>
        </w:trPr>
        <w:tc>
          <w:tcPr>
            <w:tcW w:w="789" w:type="dxa"/>
          </w:tcPr>
          <w:p w14:paraId="4AAF6649"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ASM </w:t>
            </w:r>
          </w:p>
        </w:tc>
        <w:tc>
          <w:tcPr>
            <w:tcW w:w="4533" w:type="dxa"/>
          </w:tcPr>
          <w:p w14:paraId="45F3EBD7"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Assamese</w:t>
            </w:r>
          </w:p>
        </w:tc>
      </w:tr>
      <w:tr w:rsidR="00911595" w:rsidRPr="000E16CD" w14:paraId="6D4FB1BF" w14:textId="77777777" w:rsidTr="00DD1C3D">
        <w:trPr>
          <w:trHeight w:val="259"/>
          <w:jc w:val="center"/>
        </w:trPr>
        <w:tc>
          <w:tcPr>
            <w:tcW w:w="789" w:type="dxa"/>
          </w:tcPr>
          <w:p w14:paraId="012CE4AF"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AST </w:t>
            </w:r>
          </w:p>
        </w:tc>
        <w:tc>
          <w:tcPr>
            <w:tcW w:w="4533" w:type="dxa"/>
          </w:tcPr>
          <w:p w14:paraId="324DCA1E"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Asturian</w:t>
            </w:r>
          </w:p>
        </w:tc>
      </w:tr>
      <w:tr w:rsidR="00911595" w:rsidRPr="000E16CD" w14:paraId="1BDADF1D" w14:textId="77777777" w:rsidTr="00DD1C3D">
        <w:trPr>
          <w:trHeight w:val="259"/>
          <w:jc w:val="center"/>
        </w:trPr>
        <w:tc>
          <w:tcPr>
            <w:tcW w:w="789" w:type="dxa"/>
          </w:tcPr>
          <w:p w14:paraId="2562D15B"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ATH </w:t>
            </w:r>
          </w:p>
        </w:tc>
        <w:tc>
          <w:tcPr>
            <w:tcW w:w="4533" w:type="dxa"/>
          </w:tcPr>
          <w:p w14:paraId="5B064D93"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Athapascan</w:t>
            </w:r>
          </w:p>
        </w:tc>
      </w:tr>
      <w:tr w:rsidR="00911595" w:rsidRPr="000E16CD" w14:paraId="7B6E4BFD" w14:textId="77777777" w:rsidTr="00DD1C3D">
        <w:trPr>
          <w:trHeight w:val="259"/>
          <w:jc w:val="center"/>
        </w:trPr>
        <w:tc>
          <w:tcPr>
            <w:tcW w:w="789" w:type="dxa"/>
          </w:tcPr>
          <w:p w14:paraId="36AE25CA"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AUS </w:t>
            </w:r>
          </w:p>
        </w:tc>
        <w:tc>
          <w:tcPr>
            <w:tcW w:w="4533" w:type="dxa"/>
          </w:tcPr>
          <w:p w14:paraId="51EC9072"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Australian</w:t>
            </w:r>
          </w:p>
        </w:tc>
      </w:tr>
      <w:tr w:rsidR="00911595" w:rsidRPr="000E16CD" w14:paraId="3FFF8257" w14:textId="77777777" w:rsidTr="00DD1C3D">
        <w:trPr>
          <w:trHeight w:val="259"/>
          <w:jc w:val="center"/>
        </w:trPr>
        <w:tc>
          <w:tcPr>
            <w:tcW w:w="789" w:type="dxa"/>
          </w:tcPr>
          <w:p w14:paraId="51661C4D"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AVA </w:t>
            </w:r>
          </w:p>
        </w:tc>
        <w:tc>
          <w:tcPr>
            <w:tcW w:w="4533" w:type="dxa"/>
          </w:tcPr>
          <w:p w14:paraId="55588552"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Avaric</w:t>
            </w:r>
          </w:p>
        </w:tc>
      </w:tr>
      <w:tr w:rsidR="00911595" w:rsidRPr="000E16CD" w14:paraId="31889FDA" w14:textId="77777777" w:rsidTr="00DD1C3D">
        <w:trPr>
          <w:trHeight w:val="259"/>
          <w:jc w:val="center"/>
        </w:trPr>
        <w:tc>
          <w:tcPr>
            <w:tcW w:w="789" w:type="dxa"/>
          </w:tcPr>
          <w:p w14:paraId="48381E7E"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AVE </w:t>
            </w:r>
          </w:p>
        </w:tc>
        <w:tc>
          <w:tcPr>
            <w:tcW w:w="4533" w:type="dxa"/>
          </w:tcPr>
          <w:p w14:paraId="2BF6AE47"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Avestan</w:t>
            </w:r>
          </w:p>
        </w:tc>
      </w:tr>
      <w:tr w:rsidR="00911595" w:rsidRPr="000E16CD" w14:paraId="5A02983C" w14:textId="77777777" w:rsidTr="00DD1C3D">
        <w:trPr>
          <w:trHeight w:val="259"/>
          <w:jc w:val="center"/>
        </w:trPr>
        <w:tc>
          <w:tcPr>
            <w:tcW w:w="789" w:type="dxa"/>
          </w:tcPr>
          <w:p w14:paraId="616941AA"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AWA </w:t>
            </w:r>
          </w:p>
        </w:tc>
        <w:tc>
          <w:tcPr>
            <w:tcW w:w="4533" w:type="dxa"/>
          </w:tcPr>
          <w:p w14:paraId="1E08FDF0"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Awadhi</w:t>
            </w:r>
          </w:p>
        </w:tc>
      </w:tr>
      <w:tr w:rsidR="00911595" w:rsidRPr="000E16CD" w14:paraId="11E40A4B" w14:textId="77777777" w:rsidTr="00DD1C3D">
        <w:trPr>
          <w:trHeight w:val="259"/>
          <w:jc w:val="center"/>
        </w:trPr>
        <w:tc>
          <w:tcPr>
            <w:tcW w:w="789" w:type="dxa"/>
          </w:tcPr>
          <w:p w14:paraId="30970A8B"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AYM </w:t>
            </w:r>
          </w:p>
        </w:tc>
        <w:tc>
          <w:tcPr>
            <w:tcW w:w="4533" w:type="dxa"/>
          </w:tcPr>
          <w:p w14:paraId="2D7C3AAF"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Aymara</w:t>
            </w:r>
          </w:p>
        </w:tc>
      </w:tr>
      <w:tr w:rsidR="00911595" w:rsidRPr="000E16CD" w14:paraId="11515D59" w14:textId="77777777" w:rsidTr="00DD1C3D">
        <w:trPr>
          <w:trHeight w:val="259"/>
          <w:jc w:val="center"/>
        </w:trPr>
        <w:tc>
          <w:tcPr>
            <w:tcW w:w="789" w:type="dxa"/>
          </w:tcPr>
          <w:p w14:paraId="746B93FE"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AZE </w:t>
            </w:r>
          </w:p>
        </w:tc>
        <w:tc>
          <w:tcPr>
            <w:tcW w:w="4533" w:type="dxa"/>
          </w:tcPr>
          <w:p w14:paraId="5E1972AE"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Azerbaijani</w:t>
            </w:r>
          </w:p>
        </w:tc>
      </w:tr>
      <w:tr w:rsidR="00911595" w:rsidRPr="000E16CD" w14:paraId="298767F7" w14:textId="77777777" w:rsidTr="00DD1C3D">
        <w:trPr>
          <w:trHeight w:val="259"/>
          <w:jc w:val="center"/>
        </w:trPr>
        <w:tc>
          <w:tcPr>
            <w:tcW w:w="789" w:type="dxa"/>
          </w:tcPr>
          <w:p w14:paraId="7976D487"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BAN </w:t>
            </w:r>
          </w:p>
        </w:tc>
        <w:tc>
          <w:tcPr>
            <w:tcW w:w="4533" w:type="dxa"/>
          </w:tcPr>
          <w:p w14:paraId="5EC43DE5"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Balinese</w:t>
            </w:r>
          </w:p>
        </w:tc>
      </w:tr>
      <w:tr w:rsidR="00911595" w:rsidRPr="000E16CD" w14:paraId="6F5B75B1" w14:textId="77777777" w:rsidTr="00DD1C3D">
        <w:trPr>
          <w:trHeight w:val="259"/>
          <w:jc w:val="center"/>
        </w:trPr>
        <w:tc>
          <w:tcPr>
            <w:tcW w:w="789" w:type="dxa"/>
          </w:tcPr>
          <w:p w14:paraId="4AAC262D"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BAD</w:t>
            </w:r>
          </w:p>
        </w:tc>
        <w:tc>
          <w:tcPr>
            <w:tcW w:w="4533" w:type="dxa"/>
          </w:tcPr>
          <w:p w14:paraId="49417612"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Banda</w:t>
            </w:r>
          </w:p>
        </w:tc>
      </w:tr>
      <w:tr w:rsidR="00911595" w:rsidRPr="000E16CD" w14:paraId="1A0B45FC" w14:textId="77777777" w:rsidTr="00DD1C3D">
        <w:trPr>
          <w:trHeight w:val="259"/>
          <w:jc w:val="center"/>
        </w:trPr>
        <w:tc>
          <w:tcPr>
            <w:tcW w:w="789" w:type="dxa"/>
          </w:tcPr>
          <w:p w14:paraId="22BEE962"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BAI</w:t>
            </w:r>
          </w:p>
        </w:tc>
        <w:tc>
          <w:tcPr>
            <w:tcW w:w="4533" w:type="dxa"/>
          </w:tcPr>
          <w:p w14:paraId="110C259A"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Bamileke</w:t>
            </w:r>
          </w:p>
        </w:tc>
      </w:tr>
      <w:tr w:rsidR="00911595" w:rsidRPr="000E16CD" w14:paraId="02726A6A" w14:textId="77777777" w:rsidTr="00DD1C3D">
        <w:trPr>
          <w:trHeight w:val="259"/>
          <w:jc w:val="center"/>
        </w:trPr>
        <w:tc>
          <w:tcPr>
            <w:tcW w:w="789" w:type="dxa"/>
          </w:tcPr>
          <w:p w14:paraId="3D88A180"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BAK</w:t>
            </w:r>
          </w:p>
        </w:tc>
        <w:tc>
          <w:tcPr>
            <w:tcW w:w="4533" w:type="dxa"/>
          </w:tcPr>
          <w:p w14:paraId="3DA873E2"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Bashkir</w:t>
            </w:r>
          </w:p>
        </w:tc>
      </w:tr>
      <w:tr w:rsidR="00911595" w:rsidRPr="000E16CD" w14:paraId="3A8B3DC1" w14:textId="77777777" w:rsidTr="00DD1C3D">
        <w:trPr>
          <w:trHeight w:val="259"/>
          <w:jc w:val="center"/>
        </w:trPr>
        <w:tc>
          <w:tcPr>
            <w:tcW w:w="789" w:type="dxa"/>
          </w:tcPr>
          <w:p w14:paraId="7A6918A8"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BAL </w:t>
            </w:r>
          </w:p>
        </w:tc>
        <w:tc>
          <w:tcPr>
            <w:tcW w:w="4533" w:type="dxa"/>
          </w:tcPr>
          <w:p w14:paraId="2CE3CF0F"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Baluchi</w:t>
            </w:r>
          </w:p>
        </w:tc>
      </w:tr>
      <w:tr w:rsidR="00911595" w:rsidRPr="000E16CD" w14:paraId="27A8C1B6" w14:textId="77777777" w:rsidTr="00DD1C3D">
        <w:trPr>
          <w:trHeight w:val="259"/>
          <w:jc w:val="center"/>
        </w:trPr>
        <w:tc>
          <w:tcPr>
            <w:tcW w:w="789" w:type="dxa"/>
          </w:tcPr>
          <w:p w14:paraId="0ACCDDA6"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BAM </w:t>
            </w:r>
          </w:p>
        </w:tc>
        <w:tc>
          <w:tcPr>
            <w:tcW w:w="4533" w:type="dxa"/>
          </w:tcPr>
          <w:p w14:paraId="705FD62F"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Bambara</w:t>
            </w:r>
          </w:p>
        </w:tc>
      </w:tr>
      <w:tr w:rsidR="00911595" w:rsidRPr="000E16CD" w14:paraId="42AED14A" w14:textId="77777777" w:rsidTr="00DD1C3D">
        <w:trPr>
          <w:trHeight w:val="259"/>
          <w:jc w:val="center"/>
        </w:trPr>
        <w:tc>
          <w:tcPr>
            <w:tcW w:w="789" w:type="dxa"/>
          </w:tcPr>
          <w:p w14:paraId="101C27AE"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BAQ </w:t>
            </w:r>
          </w:p>
        </w:tc>
        <w:tc>
          <w:tcPr>
            <w:tcW w:w="4533" w:type="dxa"/>
          </w:tcPr>
          <w:p w14:paraId="232AF968"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Basque</w:t>
            </w:r>
          </w:p>
        </w:tc>
      </w:tr>
      <w:tr w:rsidR="00911595" w:rsidRPr="000E16CD" w14:paraId="56581664" w14:textId="77777777" w:rsidTr="00DD1C3D">
        <w:trPr>
          <w:trHeight w:val="259"/>
          <w:jc w:val="center"/>
        </w:trPr>
        <w:tc>
          <w:tcPr>
            <w:tcW w:w="789" w:type="dxa"/>
          </w:tcPr>
          <w:p w14:paraId="479FDACD"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BAS </w:t>
            </w:r>
          </w:p>
        </w:tc>
        <w:tc>
          <w:tcPr>
            <w:tcW w:w="4533" w:type="dxa"/>
          </w:tcPr>
          <w:p w14:paraId="5A99B8EC"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Basa</w:t>
            </w:r>
          </w:p>
        </w:tc>
      </w:tr>
      <w:tr w:rsidR="00911595" w:rsidRPr="000E16CD" w14:paraId="3859E3EC" w14:textId="77777777" w:rsidTr="00DD1C3D">
        <w:trPr>
          <w:trHeight w:val="259"/>
          <w:jc w:val="center"/>
        </w:trPr>
        <w:tc>
          <w:tcPr>
            <w:tcW w:w="789" w:type="dxa"/>
          </w:tcPr>
          <w:p w14:paraId="0C5FE04F"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BAT </w:t>
            </w:r>
          </w:p>
        </w:tc>
        <w:tc>
          <w:tcPr>
            <w:tcW w:w="4533" w:type="dxa"/>
          </w:tcPr>
          <w:p w14:paraId="552CF257"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Baltic</w:t>
            </w:r>
          </w:p>
        </w:tc>
      </w:tr>
      <w:tr w:rsidR="00911595" w:rsidRPr="000E16CD" w14:paraId="22D34BBC" w14:textId="77777777" w:rsidTr="00DD1C3D">
        <w:trPr>
          <w:trHeight w:val="259"/>
          <w:jc w:val="center"/>
        </w:trPr>
        <w:tc>
          <w:tcPr>
            <w:tcW w:w="789" w:type="dxa"/>
          </w:tcPr>
          <w:p w14:paraId="6B89B949"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BEJ </w:t>
            </w:r>
          </w:p>
        </w:tc>
        <w:tc>
          <w:tcPr>
            <w:tcW w:w="4533" w:type="dxa"/>
          </w:tcPr>
          <w:p w14:paraId="1D961C95"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Beja</w:t>
            </w:r>
          </w:p>
        </w:tc>
      </w:tr>
      <w:tr w:rsidR="00911595" w:rsidRPr="000E16CD" w14:paraId="775C36EA" w14:textId="77777777" w:rsidTr="00DD1C3D">
        <w:trPr>
          <w:trHeight w:val="259"/>
          <w:jc w:val="center"/>
        </w:trPr>
        <w:tc>
          <w:tcPr>
            <w:tcW w:w="789" w:type="dxa"/>
          </w:tcPr>
          <w:p w14:paraId="1F0D2957"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BEL </w:t>
            </w:r>
          </w:p>
        </w:tc>
        <w:tc>
          <w:tcPr>
            <w:tcW w:w="4533" w:type="dxa"/>
          </w:tcPr>
          <w:p w14:paraId="56F7B15E"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Belarussian</w:t>
            </w:r>
          </w:p>
        </w:tc>
      </w:tr>
      <w:tr w:rsidR="00911595" w:rsidRPr="000E16CD" w14:paraId="500493FD" w14:textId="77777777" w:rsidTr="00DD1C3D">
        <w:trPr>
          <w:trHeight w:val="259"/>
          <w:jc w:val="center"/>
        </w:trPr>
        <w:tc>
          <w:tcPr>
            <w:tcW w:w="789" w:type="dxa"/>
          </w:tcPr>
          <w:p w14:paraId="27B3B20F"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BEM </w:t>
            </w:r>
          </w:p>
        </w:tc>
        <w:tc>
          <w:tcPr>
            <w:tcW w:w="4533" w:type="dxa"/>
          </w:tcPr>
          <w:p w14:paraId="33C2B773"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Bemba</w:t>
            </w:r>
          </w:p>
        </w:tc>
      </w:tr>
      <w:tr w:rsidR="00911595" w:rsidRPr="000E16CD" w14:paraId="25E397D0" w14:textId="77777777" w:rsidTr="00DD1C3D">
        <w:trPr>
          <w:trHeight w:val="259"/>
          <w:jc w:val="center"/>
        </w:trPr>
        <w:tc>
          <w:tcPr>
            <w:tcW w:w="789" w:type="dxa"/>
          </w:tcPr>
          <w:p w14:paraId="5AAE2940"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BEN </w:t>
            </w:r>
          </w:p>
        </w:tc>
        <w:tc>
          <w:tcPr>
            <w:tcW w:w="4533" w:type="dxa"/>
          </w:tcPr>
          <w:p w14:paraId="66715C02"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Bengali</w:t>
            </w:r>
          </w:p>
        </w:tc>
      </w:tr>
      <w:tr w:rsidR="00911595" w:rsidRPr="000E16CD" w14:paraId="5E814EA0" w14:textId="77777777" w:rsidTr="00DD1C3D">
        <w:trPr>
          <w:trHeight w:val="259"/>
          <w:jc w:val="center"/>
        </w:trPr>
        <w:tc>
          <w:tcPr>
            <w:tcW w:w="789" w:type="dxa"/>
          </w:tcPr>
          <w:p w14:paraId="2743CD4C"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BER </w:t>
            </w:r>
          </w:p>
        </w:tc>
        <w:tc>
          <w:tcPr>
            <w:tcW w:w="4533" w:type="dxa"/>
          </w:tcPr>
          <w:p w14:paraId="6F27A211"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Berber</w:t>
            </w:r>
          </w:p>
        </w:tc>
      </w:tr>
      <w:tr w:rsidR="00911595" w:rsidRPr="000E16CD" w14:paraId="7BB086FF" w14:textId="77777777" w:rsidTr="00DD1C3D">
        <w:trPr>
          <w:trHeight w:val="259"/>
          <w:jc w:val="center"/>
        </w:trPr>
        <w:tc>
          <w:tcPr>
            <w:tcW w:w="789" w:type="dxa"/>
          </w:tcPr>
          <w:p w14:paraId="21B2320F"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BHO </w:t>
            </w:r>
          </w:p>
        </w:tc>
        <w:tc>
          <w:tcPr>
            <w:tcW w:w="4533" w:type="dxa"/>
          </w:tcPr>
          <w:p w14:paraId="4C372C6F"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Bhojpuri</w:t>
            </w:r>
          </w:p>
        </w:tc>
      </w:tr>
      <w:tr w:rsidR="00911595" w:rsidRPr="000E16CD" w14:paraId="2E246C92" w14:textId="77777777" w:rsidTr="00DD1C3D">
        <w:trPr>
          <w:trHeight w:val="259"/>
          <w:jc w:val="center"/>
        </w:trPr>
        <w:tc>
          <w:tcPr>
            <w:tcW w:w="789" w:type="dxa"/>
          </w:tcPr>
          <w:p w14:paraId="3E37DB53"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BIH </w:t>
            </w:r>
          </w:p>
        </w:tc>
        <w:tc>
          <w:tcPr>
            <w:tcW w:w="4533" w:type="dxa"/>
          </w:tcPr>
          <w:p w14:paraId="7FE5CE33"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Bihari</w:t>
            </w:r>
          </w:p>
        </w:tc>
      </w:tr>
      <w:tr w:rsidR="00911595" w:rsidRPr="000E16CD" w14:paraId="161C56B7" w14:textId="77777777" w:rsidTr="00DD1C3D">
        <w:trPr>
          <w:trHeight w:val="259"/>
          <w:jc w:val="center"/>
        </w:trPr>
        <w:tc>
          <w:tcPr>
            <w:tcW w:w="789" w:type="dxa"/>
          </w:tcPr>
          <w:p w14:paraId="4665E233"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BIK </w:t>
            </w:r>
          </w:p>
        </w:tc>
        <w:tc>
          <w:tcPr>
            <w:tcW w:w="4533" w:type="dxa"/>
          </w:tcPr>
          <w:p w14:paraId="4DA38B1B"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Bikol</w:t>
            </w:r>
          </w:p>
        </w:tc>
      </w:tr>
      <w:tr w:rsidR="00911595" w:rsidRPr="000E16CD" w14:paraId="4ABC9D21" w14:textId="77777777" w:rsidTr="00DD1C3D">
        <w:trPr>
          <w:trHeight w:val="259"/>
          <w:jc w:val="center"/>
        </w:trPr>
        <w:tc>
          <w:tcPr>
            <w:tcW w:w="789" w:type="dxa"/>
          </w:tcPr>
          <w:p w14:paraId="58375E08"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 xml:space="preserve">BIN </w:t>
            </w:r>
          </w:p>
        </w:tc>
        <w:tc>
          <w:tcPr>
            <w:tcW w:w="4533" w:type="dxa"/>
          </w:tcPr>
          <w:p w14:paraId="5F1F318B" w14:textId="77777777" w:rsidR="00911595" w:rsidRPr="00C229BA" w:rsidRDefault="00911595" w:rsidP="00911595">
            <w:pPr>
              <w:rPr>
                <w:rFonts w:ascii="Bookman Old Style" w:hAnsi="Bookman Old Style" w:cs="Arial"/>
                <w:color w:val="000000"/>
                <w:sz w:val="22"/>
                <w:szCs w:val="22"/>
              </w:rPr>
            </w:pPr>
            <w:r w:rsidRPr="00C229BA">
              <w:rPr>
                <w:rFonts w:ascii="Bookman Old Style" w:hAnsi="Bookman Old Style" w:cs="Arial"/>
                <w:color w:val="000000"/>
                <w:sz w:val="22"/>
                <w:szCs w:val="22"/>
              </w:rPr>
              <w:t>Bini</w:t>
            </w:r>
          </w:p>
        </w:tc>
      </w:tr>
      <w:tr w:rsidR="00911595" w:rsidRPr="000E16CD" w14:paraId="0B8A1FBB" w14:textId="77777777" w:rsidTr="00DD1C3D">
        <w:trPr>
          <w:trHeight w:val="259"/>
          <w:jc w:val="center"/>
        </w:trPr>
        <w:tc>
          <w:tcPr>
            <w:tcW w:w="789" w:type="dxa"/>
          </w:tcPr>
          <w:p w14:paraId="40E4C99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BIS </w:t>
            </w:r>
          </w:p>
        </w:tc>
        <w:tc>
          <w:tcPr>
            <w:tcW w:w="4533" w:type="dxa"/>
          </w:tcPr>
          <w:p w14:paraId="24166E1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Bislama</w:t>
            </w:r>
          </w:p>
        </w:tc>
      </w:tr>
      <w:tr w:rsidR="00911595" w:rsidRPr="000E16CD" w14:paraId="0DAD794F" w14:textId="77777777" w:rsidTr="00DD1C3D">
        <w:trPr>
          <w:trHeight w:val="259"/>
          <w:jc w:val="center"/>
        </w:trPr>
        <w:tc>
          <w:tcPr>
            <w:tcW w:w="789" w:type="dxa"/>
          </w:tcPr>
          <w:p w14:paraId="4CF00553" w14:textId="77777777" w:rsidR="00911595" w:rsidRPr="000E16CD" w:rsidRDefault="00911595" w:rsidP="00911595">
            <w:pPr>
              <w:rPr>
                <w:rFonts w:ascii="Bookman Old Style" w:hAnsi="Bookman Old Style" w:cs="Arial"/>
                <w:color w:val="000000"/>
                <w:sz w:val="22"/>
                <w:szCs w:val="22"/>
              </w:rPr>
            </w:pPr>
            <w:r>
              <w:rPr>
                <w:rFonts w:ascii="Bookman Old Style" w:hAnsi="Bookman Old Style" w:cs="Arial"/>
                <w:color w:val="000000"/>
                <w:sz w:val="22"/>
                <w:szCs w:val="22"/>
              </w:rPr>
              <w:t>BNT</w:t>
            </w:r>
          </w:p>
        </w:tc>
        <w:tc>
          <w:tcPr>
            <w:tcW w:w="4533" w:type="dxa"/>
          </w:tcPr>
          <w:p w14:paraId="2F092A6E" w14:textId="77777777" w:rsidR="00911595" w:rsidRPr="000E16CD" w:rsidRDefault="00911595" w:rsidP="00911595">
            <w:pPr>
              <w:rPr>
                <w:rFonts w:ascii="Bookman Old Style" w:hAnsi="Bookman Old Style" w:cs="Arial"/>
                <w:color w:val="000000"/>
                <w:sz w:val="22"/>
                <w:szCs w:val="22"/>
              </w:rPr>
            </w:pPr>
            <w:r>
              <w:rPr>
                <w:rFonts w:ascii="Bookman Old Style" w:hAnsi="Bookman Old Style" w:cs="Arial"/>
                <w:color w:val="000000"/>
                <w:sz w:val="22"/>
                <w:szCs w:val="22"/>
              </w:rPr>
              <w:t>Bantu</w:t>
            </w:r>
          </w:p>
        </w:tc>
      </w:tr>
      <w:tr w:rsidR="00911595" w:rsidRPr="000E16CD" w14:paraId="34CCD814" w14:textId="77777777" w:rsidTr="00DD1C3D">
        <w:trPr>
          <w:trHeight w:val="259"/>
          <w:jc w:val="center"/>
        </w:trPr>
        <w:tc>
          <w:tcPr>
            <w:tcW w:w="789" w:type="dxa"/>
          </w:tcPr>
          <w:p w14:paraId="531379C7" w14:textId="77777777" w:rsidR="00911595" w:rsidRDefault="00911595" w:rsidP="00911595">
            <w:pPr>
              <w:rPr>
                <w:rFonts w:ascii="Bookman Old Style" w:hAnsi="Bookman Old Style" w:cs="Arial"/>
                <w:color w:val="000000"/>
                <w:sz w:val="22"/>
                <w:szCs w:val="22"/>
              </w:rPr>
            </w:pPr>
            <w:r>
              <w:rPr>
                <w:rFonts w:ascii="Bookman Old Style" w:hAnsi="Bookman Old Style" w:cs="Arial"/>
                <w:color w:val="000000"/>
                <w:sz w:val="22"/>
                <w:szCs w:val="22"/>
              </w:rPr>
              <w:t>BOS</w:t>
            </w:r>
          </w:p>
        </w:tc>
        <w:tc>
          <w:tcPr>
            <w:tcW w:w="4533" w:type="dxa"/>
          </w:tcPr>
          <w:p w14:paraId="2D33BC55" w14:textId="77777777" w:rsidR="00911595" w:rsidRDefault="00911595" w:rsidP="00911595">
            <w:pPr>
              <w:rPr>
                <w:rFonts w:ascii="Bookman Old Style" w:hAnsi="Bookman Old Style" w:cs="Arial"/>
                <w:color w:val="000000"/>
                <w:sz w:val="22"/>
                <w:szCs w:val="22"/>
              </w:rPr>
            </w:pPr>
            <w:r>
              <w:rPr>
                <w:rFonts w:ascii="Bookman Old Style" w:hAnsi="Bookman Old Style" w:cs="Arial"/>
                <w:color w:val="000000"/>
                <w:sz w:val="22"/>
                <w:szCs w:val="22"/>
              </w:rPr>
              <w:t>Bosnian</w:t>
            </w:r>
          </w:p>
        </w:tc>
      </w:tr>
      <w:tr w:rsidR="00911595" w:rsidRPr="000E16CD" w14:paraId="18A0EC67" w14:textId="77777777" w:rsidTr="00DD1C3D">
        <w:trPr>
          <w:trHeight w:val="259"/>
          <w:jc w:val="center"/>
        </w:trPr>
        <w:tc>
          <w:tcPr>
            <w:tcW w:w="789" w:type="dxa"/>
          </w:tcPr>
          <w:p w14:paraId="318A50E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 </w:t>
            </w:r>
          </w:p>
        </w:tc>
        <w:tc>
          <w:tcPr>
            <w:tcW w:w="4533" w:type="dxa"/>
          </w:tcPr>
          <w:p w14:paraId="224DAAD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Braj</w:t>
            </w:r>
          </w:p>
        </w:tc>
      </w:tr>
      <w:tr w:rsidR="00911595" w:rsidRPr="000E16CD" w14:paraId="70201647" w14:textId="77777777" w:rsidTr="00DD1C3D">
        <w:trPr>
          <w:trHeight w:val="259"/>
          <w:jc w:val="center"/>
        </w:trPr>
        <w:tc>
          <w:tcPr>
            <w:tcW w:w="789" w:type="dxa"/>
          </w:tcPr>
          <w:p w14:paraId="7099F88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 </w:t>
            </w:r>
          </w:p>
        </w:tc>
        <w:tc>
          <w:tcPr>
            <w:tcW w:w="4533" w:type="dxa"/>
          </w:tcPr>
          <w:p w14:paraId="5DDFDCA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Breton</w:t>
            </w:r>
          </w:p>
        </w:tc>
      </w:tr>
      <w:tr w:rsidR="00911595" w:rsidRPr="000E16CD" w14:paraId="78C89CC0" w14:textId="77777777" w:rsidTr="00DD1C3D">
        <w:trPr>
          <w:trHeight w:val="259"/>
          <w:jc w:val="center"/>
        </w:trPr>
        <w:tc>
          <w:tcPr>
            <w:tcW w:w="789" w:type="dxa"/>
          </w:tcPr>
          <w:p w14:paraId="1A03A36C" w14:textId="77777777" w:rsidR="00911595" w:rsidRPr="000E16CD" w:rsidRDefault="00911595" w:rsidP="00911595">
            <w:pPr>
              <w:rPr>
                <w:rFonts w:ascii="Bookman Old Style" w:hAnsi="Bookman Old Style" w:cs="Arial"/>
                <w:color w:val="000000"/>
                <w:sz w:val="22"/>
                <w:szCs w:val="22"/>
              </w:rPr>
            </w:pPr>
            <w:r>
              <w:rPr>
                <w:rFonts w:ascii="Bookman Old Style" w:hAnsi="Bookman Old Style" w:cs="Arial"/>
                <w:color w:val="000000"/>
                <w:sz w:val="22"/>
                <w:szCs w:val="22"/>
              </w:rPr>
              <w:lastRenderedPageBreak/>
              <w:t>BTK</w:t>
            </w:r>
          </w:p>
        </w:tc>
        <w:tc>
          <w:tcPr>
            <w:tcW w:w="4533" w:type="dxa"/>
          </w:tcPr>
          <w:p w14:paraId="18A12301" w14:textId="77777777" w:rsidR="00911595" w:rsidRPr="000E16CD" w:rsidRDefault="00911595" w:rsidP="00911595">
            <w:pPr>
              <w:rPr>
                <w:rFonts w:ascii="Bookman Old Style" w:hAnsi="Bookman Old Style" w:cs="Arial"/>
                <w:color w:val="000000"/>
                <w:sz w:val="22"/>
                <w:szCs w:val="22"/>
              </w:rPr>
            </w:pPr>
            <w:r>
              <w:rPr>
                <w:rFonts w:ascii="Bookman Old Style" w:hAnsi="Bookman Old Style" w:cs="Arial"/>
                <w:color w:val="000000"/>
                <w:sz w:val="22"/>
                <w:szCs w:val="22"/>
              </w:rPr>
              <w:t>Batak</w:t>
            </w:r>
          </w:p>
        </w:tc>
      </w:tr>
      <w:tr w:rsidR="00911595" w:rsidRPr="000E16CD" w14:paraId="64DDB7E8" w14:textId="77777777" w:rsidTr="00DD1C3D">
        <w:trPr>
          <w:trHeight w:val="259"/>
          <w:jc w:val="center"/>
        </w:trPr>
        <w:tc>
          <w:tcPr>
            <w:tcW w:w="789" w:type="dxa"/>
          </w:tcPr>
          <w:p w14:paraId="43326537" w14:textId="77777777" w:rsidR="00911595" w:rsidRPr="000E16CD" w:rsidRDefault="00911595" w:rsidP="00911595">
            <w:pPr>
              <w:rPr>
                <w:rFonts w:ascii="Bookman Old Style" w:hAnsi="Bookman Old Style" w:cs="Arial"/>
                <w:color w:val="000000"/>
                <w:sz w:val="22"/>
                <w:szCs w:val="22"/>
              </w:rPr>
            </w:pPr>
            <w:r>
              <w:rPr>
                <w:rFonts w:ascii="Bookman Old Style" w:hAnsi="Bookman Old Style" w:cs="Arial"/>
                <w:color w:val="000000"/>
                <w:sz w:val="22"/>
                <w:szCs w:val="22"/>
              </w:rPr>
              <w:t>BUA</w:t>
            </w:r>
          </w:p>
        </w:tc>
        <w:tc>
          <w:tcPr>
            <w:tcW w:w="4533" w:type="dxa"/>
          </w:tcPr>
          <w:p w14:paraId="7F61C55F" w14:textId="77777777" w:rsidR="00911595" w:rsidRPr="000E16CD" w:rsidRDefault="00911595" w:rsidP="00911595">
            <w:pPr>
              <w:rPr>
                <w:rFonts w:ascii="Bookman Old Style" w:hAnsi="Bookman Old Style" w:cs="Arial"/>
                <w:color w:val="000000"/>
                <w:sz w:val="22"/>
                <w:szCs w:val="22"/>
              </w:rPr>
            </w:pPr>
            <w:r>
              <w:rPr>
                <w:rFonts w:ascii="Bookman Old Style" w:hAnsi="Bookman Old Style" w:cs="Arial"/>
                <w:color w:val="000000"/>
                <w:sz w:val="22"/>
                <w:szCs w:val="22"/>
              </w:rPr>
              <w:t>Buriat</w:t>
            </w:r>
          </w:p>
        </w:tc>
      </w:tr>
      <w:tr w:rsidR="00911595" w:rsidRPr="000E16CD" w14:paraId="794F0D2B" w14:textId="77777777" w:rsidTr="00DD1C3D">
        <w:trPr>
          <w:trHeight w:val="259"/>
          <w:jc w:val="center"/>
        </w:trPr>
        <w:tc>
          <w:tcPr>
            <w:tcW w:w="789" w:type="dxa"/>
          </w:tcPr>
          <w:p w14:paraId="28E53CC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BUG </w:t>
            </w:r>
          </w:p>
        </w:tc>
        <w:tc>
          <w:tcPr>
            <w:tcW w:w="4533" w:type="dxa"/>
          </w:tcPr>
          <w:p w14:paraId="7D59CE5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Buginese</w:t>
            </w:r>
          </w:p>
        </w:tc>
      </w:tr>
      <w:tr w:rsidR="00911595" w:rsidRPr="000E16CD" w14:paraId="7666ABEE" w14:textId="77777777" w:rsidTr="00DD1C3D">
        <w:trPr>
          <w:trHeight w:val="259"/>
          <w:jc w:val="center"/>
        </w:trPr>
        <w:tc>
          <w:tcPr>
            <w:tcW w:w="789" w:type="dxa"/>
          </w:tcPr>
          <w:p w14:paraId="68B911C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BUL </w:t>
            </w:r>
          </w:p>
        </w:tc>
        <w:tc>
          <w:tcPr>
            <w:tcW w:w="4533" w:type="dxa"/>
          </w:tcPr>
          <w:p w14:paraId="1EEC9D9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Bulgarian</w:t>
            </w:r>
          </w:p>
        </w:tc>
      </w:tr>
      <w:tr w:rsidR="00911595" w:rsidRPr="000E16CD" w14:paraId="0BDDFAD6" w14:textId="77777777" w:rsidTr="00DD1C3D">
        <w:trPr>
          <w:trHeight w:val="259"/>
          <w:jc w:val="center"/>
        </w:trPr>
        <w:tc>
          <w:tcPr>
            <w:tcW w:w="789" w:type="dxa"/>
          </w:tcPr>
          <w:p w14:paraId="5BDEAFE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BUR </w:t>
            </w:r>
          </w:p>
        </w:tc>
        <w:tc>
          <w:tcPr>
            <w:tcW w:w="4533" w:type="dxa"/>
          </w:tcPr>
          <w:p w14:paraId="090E7CF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Burmese</w:t>
            </w:r>
          </w:p>
        </w:tc>
      </w:tr>
      <w:tr w:rsidR="00911595" w:rsidRPr="000E16CD" w14:paraId="7F786EF0" w14:textId="77777777" w:rsidTr="00DD1C3D">
        <w:trPr>
          <w:trHeight w:val="259"/>
          <w:jc w:val="center"/>
        </w:trPr>
        <w:tc>
          <w:tcPr>
            <w:tcW w:w="789" w:type="dxa"/>
          </w:tcPr>
          <w:p w14:paraId="5DECA00F" w14:textId="77777777" w:rsidR="00911595" w:rsidRPr="000E16CD" w:rsidRDefault="00911595" w:rsidP="00911595">
            <w:pPr>
              <w:rPr>
                <w:rFonts w:ascii="Bookman Old Style" w:hAnsi="Bookman Old Style" w:cs="Arial"/>
                <w:color w:val="000000"/>
                <w:sz w:val="22"/>
                <w:szCs w:val="22"/>
              </w:rPr>
            </w:pPr>
            <w:r>
              <w:rPr>
                <w:rFonts w:ascii="Bookman Old Style" w:hAnsi="Bookman Old Style" w:cs="Arial"/>
                <w:color w:val="000000"/>
                <w:sz w:val="22"/>
                <w:szCs w:val="22"/>
              </w:rPr>
              <w:t>BYN</w:t>
            </w:r>
          </w:p>
        </w:tc>
        <w:tc>
          <w:tcPr>
            <w:tcW w:w="4533" w:type="dxa"/>
          </w:tcPr>
          <w:p w14:paraId="59C541C1" w14:textId="77777777" w:rsidR="00911595" w:rsidRPr="000E16CD" w:rsidRDefault="00911595" w:rsidP="00911595">
            <w:pPr>
              <w:rPr>
                <w:rFonts w:ascii="Bookman Old Style" w:hAnsi="Bookman Old Style" w:cs="Arial"/>
                <w:color w:val="000000"/>
                <w:sz w:val="22"/>
                <w:szCs w:val="22"/>
              </w:rPr>
            </w:pPr>
            <w:r>
              <w:rPr>
                <w:rFonts w:ascii="Bookman Old Style" w:hAnsi="Bookman Old Style" w:cs="Arial"/>
                <w:color w:val="000000"/>
                <w:sz w:val="22"/>
                <w:szCs w:val="22"/>
              </w:rPr>
              <w:t>Blin; Bilin</w:t>
            </w:r>
          </w:p>
        </w:tc>
      </w:tr>
      <w:tr w:rsidR="00911595" w:rsidRPr="000E16CD" w14:paraId="6FA9AA8C" w14:textId="77777777" w:rsidTr="00DD1C3D">
        <w:trPr>
          <w:trHeight w:val="259"/>
          <w:jc w:val="center"/>
        </w:trPr>
        <w:tc>
          <w:tcPr>
            <w:tcW w:w="789" w:type="dxa"/>
          </w:tcPr>
          <w:p w14:paraId="4A44E79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CAD </w:t>
            </w:r>
          </w:p>
        </w:tc>
        <w:tc>
          <w:tcPr>
            <w:tcW w:w="4533" w:type="dxa"/>
          </w:tcPr>
          <w:p w14:paraId="5076911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Caddo</w:t>
            </w:r>
          </w:p>
        </w:tc>
      </w:tr>
      <w:tr w:rsidR="00911595" w:rsidRPr="000E16CD" w14:paraId="41FB9965" w14:textId="77777777" w:rsidTr="00DD1C3D">
        <w:trPr>
          <w:trHeight w:val="259"/>
          <w:jc w:val="center"/>
        </w:trPr>
        <w:tc>
          <w:tcPr>
            <w:tcW w:w="789" w:type="dxa"/>
          </w:tcPr>
          <w:p w14:paraId="5B00B2B8" w14:textId="77777777" w:rsidR="00911595" w:rsidRPr="000E16CD" w:rsidRDefault="00911595" w:rsidP="00911595">
            <w:pPr>
              <w:rPr>
                <w:rFonts w:ascii="Bookman Old Style" w:hAnsi="Bookman Old Style" w:cs="Arial"/>
                <w:color w:val="000000"/>
                <w:sz w:val="22"/>
                <w:szCs w:val="22"/>
              </w:rPr>
            </w:pPr>
            <w:r>
              <w:rPr>
                <w:rFonts w:ascii="Bookman Old Style" w:hAnsi="Bookman Old Style" w:cs="Arial"/>
                <w:color w:val="000000"/>
                <w:sz w:val="22"/>
                <w:szCs w:val="22"/>
              </w:rPr>
              <w:t>CAI</w:t>
            </w:r>
          </w:p>
        </w:tc>
        <w:tc>
          <w:tcPr>
            <w:tcW w:w="4533" w:type="dxa"/>
          </w:tcPr>
          <w:p w14:paraId="44D53268" w14:textId="77777777" w:rsidR="00911595" w:rsidRPr="000E16CD" w:rsidRDefault="00911595" w:rsidP="00911595">
            <w:pPr>
              <w:rPr>
                <w:rFonts w:ascii="Bookman Old Style" w:hAnsi="Bookman Old Style" w:cs="Arial"/>
                <w:color w:val="000000"/>
                <w:sz w:val="22"/>
                <w:szCs w:val="22"/>
              </w:rPr>
            </w:pPr>
            <w:r>
              <w:rPr>
                <w:rFonts w:ascii="Bookman Old Style" w:hAnsi="Bookman Old Style" w:cs="Arial"/>
                <w:color w:val="000000"/>
                <w:sz w:val="22"/>
                <w:szCs w:val="22"/>
              </w:rPr>
              <w:t>Central American Indian</w:t>
            </w:r>
          </w:p>
        </w:tc>
      </w:tr>
      <w:tr w:rsidR="00911595" w:rsidRPr="000E16CD" w14:paraId="3843833F" w14:textId="77777777" w:rsidTr="00DD1C3D">
        <w:trPr>
          <w:trHeight w:val="259"/>
          <w:jc w:val="center"/>
        </w:trPr>
        <w:tc>
          <w:tcPr>
            <w:tcW w:w="789" w:type="dxa"/>
          </w:tcPr>
          <w:p w14:paraId="6C389AD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 </w:t>
            </w:r>
          </w:p>
        </w:tc>
        <w:tc>
          <w:tcPr>
            <w:tcW w:w="4533" w:type="dxa"/>
          </w:tcPr>
          <w:p w14:paraId="5298500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Carib</w:t>
            </w:r>
          </w:p>
        </w:tc>
      </w:tr>
      <w:tr w:rsidR="00911595" w:rsidRPr="000E16CD" w14:paraId="232B98B8" w14:textId="77777777" w:rsidTr="00DD1C3D">
        <w:trPr>
          <w:trHeight w:val="259"/>
          <w:jc w:val="center"/>
        </w:trPr>
        <w:tc>
          <w:tcPr>
            <w:tcW w:w="789" w:type="dxa"/>
          </w:tcPr>
          <w:p w14:paraId="110EEC2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CAT </w:t>
            </w:r>
          </w:p>
        </w:tc>
        <w:tc>
          <w:tcPr>
            <w:tcW w:w="4533" w:type="dxa"/>
          </w:tcPr>
          <w:p w14:paraId="0485FC4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Catalan</w:t>
            </w:r>
          </w:p>
        </w:tc>
      </w:tr>
      <w:tr w:rsidR="00911595" w:rsidRPr="000E16CD" w14:paraId="0BD9DA33" w14:textId="77777777" w:rsidTr="00DD1C3D">
        <w:trPr>
          <w:trHeight w:val="259"/>
          <w:jc w:val="center"/>
        </w:trPr>
        <w:tc>
          <w:tcPr>
            <w:tcW w:w="789" w:type="dxa"/>
          </w:tcPr>
          <w:p w14:paraId="5A8E806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CAU </w:t>
            </w:r>
          </w:p>
        </w:tc>
        <w:tc>
          <w:tcPr>
            <w:tcW w:w="4533" w:type="dxa"/>
          </w:tcPr>
          <w:p w14:paraId="27E15DD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Caucasian</w:t>
            </w:r>
          </w:p>
        </w:tc>
      </w:tr>
      <w:tr w:rsidR="00911595" w:rsidRPr="000E16CD" w14:paraId="70F6704C" w14:textId="77777777" w:rsidTr="00DD1C3D">
        <w:trPr>
          <w:trHeight w:val="259"/>
          <w:jc w:val="center"/>
        </w:trPr>
        <w:tc>
          <w:tcPr>
            <w:tcW w:w="789" w:type="dxa"/>
          </w:tcPr>
          <w:p w14:paraId="3F9488E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CEB </w:t>
            </w:r>
          </w:p>
        </w:tc>
        <w:tc>
          <w:tcPr>
            <w:tcW w:w="4533" w:type="dxa"/>
          </w:tcPr>
          <w:p w14:paraId="4053FBF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Cebuano</w:t>
            </w:r>
          </w:p>
        </w:tc>
      </w:tr>
      <w:tr w:rsidR="00911595" w:rsidRPr="000E16CD" w14:paraId="1EEB6835" w14:textId="77777777" w:rsidTr="00DD1C3D">
        <w:trPr>
          <w:trHeight w:val="259"/>
          <w:jc w:val="center"/>
        </w:trPr>
        <w:tc>
          <w:tcPr>
            <w:tcW w:w="789" w:type="dxa"/>
          </w:tcPr>
          <w:p w14:paraId="393F029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CEL </w:t>
            </w:r>
          </w:p>
        </w:tc>
        <w:tc>
          <w:tcPr>
            <w:tcW w:w="4533" w:type="dxa"/>
          </w:tcPr>
          <w:p w14:paraId="4152C20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Celtic</w:t>
            </w:r>
          </w:p>
        </w:tc>
      </w:tr>
      <w:tr w:rsidR="00911595" w:rsidRPr="000E16CD" w14:paraId="716EC774" w14:textId="77777777" w:rsidTr="00DD1C3D">
        <w:trPr>
          <w:trHeight w:val="259"/>
          <w:jc w:val="center"/>
        </w:trPr>
        <w:tc>
          <w:tcPr>
            <w:tcW w:w="789" w:type="dxa"/>
          </w:tcPr>
          <w:p w14:paraId="480979E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CHG </w:t>
            </w:r>
          </w:p>
        </w:tc>
        <w:tc>
          <w:tcPr>
            <w:tcW w:w="4533" w:type="dxa"/>
          </w:tcPr>
          <w:p w14:paraId="2E96FCD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Chagatai</w:t>
            </w:r>
          </w:p>
        </w:tc>
      </w:tr>
      <w:tr w:rsidR="00911595" w:rsidRPr="000E16CD" w14:paraId="2256F1A9" w14:textId="77777777" w:rsidTr="00DD1C3D">
        <w:trPr>
          <w:trHeight w:val="259"/>
          <w:jc w:val="center"/>
        </w:trPr>
        <w:tc>
          <w:tcPr>
            <w:tcW w:w="789" w:type="dxa"/>
          </w:tcPr>
          <w:p w14:paraId="41E696F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CMC </w:t>
            </w:r>
          </w:p>
        </w:tc>
        <w:tc>
          <w:tcPr>
            <w:tcW w:w="4533" w:type="dxa"/>
          </w:tcPr>
          <w:p w14:paraId="4639614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Chamic</w:t>
            </w:r>
          </w:p>
        </w:tc>
      </w:tr>
      <w:tr w:rsidR="00911595" w:rsidRPr="000E16CD" w14:paraId="6196EA72" w14:textId="77777777" w:rsidTr="00DD1C3D">
        <w:trPr>
          <w:trHeight w:val="259"/>
          <w:jc w:val="center"/>
        </w:trPr>
        <w:tc>
          <w:tcPr>
            <w:tcW w:w="789" w:type="dxa"/>
          </w:tcPr>
          <w:p w14:paraId="7C81B1B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 </w:t>
            </w:r>
          </w:p>
        </w:tc>
        <w:tc>
          <w:tcPr>
            <w:tcW w:w="4533" w:type="dxa"/>
          </w:tcPr>
          <w:p w14:paraId="168AB03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Chamorro</w:t>
            </w:r>
          </w:p>
        </w:tc>
      </w:tr>
      <w:tr w:rsidR="00911595" w:rsidRPr="000E16CD" w14:paraId="7977A34A" w14:textId="77777777" w:rsidTr="00DD1C3D">
        <w:trPr>
          <w:trHeight w:val="259"/>
          <w:jc w:val="center"/>
        </w:trPr>
        <w:tc>
          <w:tcPr>
            <w:tcW w:w="789" w:type="dxa"/>
          </w:tcPr>
          <w:p w14:paraId="75AD07A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 </w:t>
            </w:r>
          </w:p>
        </w:tc>
        <w:tc>
          <w:tcPr>
            <w:tcW w:w="4533" w:type="dxa"/>
          </w:tcPr>
          <w:p w14:paraId="0A0B959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Chechen</w:t>
            </w:r>
          </w:p>
        </w:tc>
      </w:tr>
      <w:tr w:rsidR="00911595" w:rsidRPr="000E16CD" w14:paraId="5D8D7F7B" w14:textId="77777777" w:rsidTr="00DD1C3D">
        <w:trPr>
          <w:trHeight w:val="259"/>
          <w:jc w:val="center"/>
        </w:trPr>
        <w:tc>
          <w:tcPr>
            <w:tcW w:w="789" w:type="dxa"/>
          </w:tcPr>
          <w:p w14:paraId="7DC0465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CHR </w:t>
            </w:r>
          </w:p>
        </w:tc>
        <w:tc>
          <w:tcPr>
            <w:tcW w:w="4533" w:type="dxa"/>
          </w:tcPr>
          <w:p w14:paraId="545860F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Cherokee</w:t>
            </w:r>
          </w:p>
        </w:tc>
      </w:tr>
      <w:tr w:rsidR="00911595" w:rsidRPr="000E16CD" w14:paraId="0CD7CC37" w14:textId="77777777" w:rsidTr="00DD1C3D">
        <w:trPr>
          <w:trHeight w:val="259"/>
          <w:jc w:val="center"/>
        </w:trPr>
        <w:tc>
          <w:tcPr>
            <w:tcW w:w="789" w:type="dxa"/>
          </w:tcPr>
          <w:p w14:paraId="18608D0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CHY </w:t>
            </w:r>
          </w:p>
        </w:tc>
        <w:tc>
          <w:tcPr>
            <w:tcW w:w="4533" w:type="dxa"/>
          </w:tcPr>
          <w:p w14:paraId="4B0EAB8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Cheyenne </w:t>
            </w:r>
          </w:p>
        </w:tc>
      </w:tr>
      <w:tr w:rsidR="00911595" w:rsidRPr="000E16CD" w14:paraId="4338BB3D" w14:textId="77777777" w:rsidTr="00DD1C3D">
        <w:trPr>
          <w:trHeight w:val="259"/>
          <w:jc w:val="center"/>
        </w:trPr>
        <w:tc>
          <w:tcPr>
            <w:tcW w:w="789" w:type="dxa"/>
          </w:tcPr>
          <w:p w14:paraId="4DC20FDA"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CHB </w:t>
            </w:r>
          </w:p>
        </w:tc>
        <w:tc>
          <w:tcPr>
            <w:tcW w:w="4533" w:type="dxa"/>
          </w:tcPr>
          <w:p w14:paraId="28E70F0A"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Chibcha</w:t>
            </w:r>
          </w:p>
        </w:tc>
      </w:tr>
      <w:tr w:rsidR="00911595" w:rsidRPr="000E16CD" w14:paraId="4332B367" w14:textId="77777777" w:rsidTr="00DD1C3D">
        <w:trPr>
          <w:trHeight w:val="259"/>
          <w:jc w:val="center"/>
        </w:trPr>
        <w:tc>
          <w:tcPr>
            <w:tcW w:w="789" w:type="dxa"/>
          </w:tcPr>
          <w:p w14:paraId="7273ED5F"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CHG</w:t>
            </w:r>
          </w:p>
        </w:tc>
        <w:tc>
          <w:tcPr>
            <w:tcW w:w="4533" w:type="dxa"/>
          </w:tcPr>
          <w:p w14:paraId="64664A06"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Chagatai</w:t>
            </w:r>
          </w:p>
        </w:tc>
      </w:tr>
      <w:tr w:rsidR="00911595" w:rsidRPr="000E16CD" w14:paraId="7805FCBD" w14:textId="77777777" w:rsidTr="00DD1C3D">
        <w:trPr>
          <w:trHeight w:val="259"/>
          <w:jc w:val="center"/>
        </w:trPr>
        <w:tc>
          <w:tcPr>
            <w:tcW w:w="789" w:type="dxa"/>
          </w:tcPr>
          <w:p w14:paraId="0B194D7D"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CHI </w:t>
            </w:r>
          </w:p>
        </w:tc>
        <w:tc>
          <w:tcPr>
            <w:tcW w:w="4533" w:type="dxa"/>
          </w:tcPr>
          <w:p w14:paraId="64BE6A6E" w14:textId="0976764F"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Chinese (traditional)</w:t>
            </w:r>
          </w:p>
        </w:tc>
      </w:tr>
      <w:tr w:rsidR="00911595" w:rsidRPr="000E16CD" w14:paraId="12D2EE71" w14:textId="77777777" w:rsidTr="00DD1C3D">
        <w:trPr>
          <w:trHeight w:val="259"/>
          <w:jc w:val="center"/>
        </w:trPr>
        <w:tc>
          <w:tcPr>
            <w:tcW w:w="789" w:type="dxa"/>
          </w:tcPr>
          <w:p w14:paraId="18BDC564"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ZHO</w:t>
            </w:r>
          </w:p>
        </w:tc>
        <w:tc>
          <w:tcPr>
            <w:tcW w:w="4533" w:type="dxa"/>
          </w:tcPr>
          <w:p w14:paraId="434A4201"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Chinese (simplified)</w:t>
            </w:r>
          </w:p>
        </w:tc>
      </w:tr>
      <w:tr w:rsidR="00911595" w:rsidRPr="000E16CD" w14:paraId="2AD38EC8" w14:textId="77777777" w:rsidTr="00DD1C3D">
        <w:trPr>
          <w:trHeight w:val="259"/>
          <w:jc w:val="center"/>
        </w:trPr>
        <w:tc>
          <w:tcPr>
            <w:tcW w:w="789" w:type="dxa"/>
          </w:tcPr>
          <w:p w14:paraId="411222DE"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CHN </w:t>
            </w:r>
          </w:p>
        </w:tc>
        <w:tc>
          <w:tcPr>
            <w:tcW w:w="4533" w:type="dxa"/>
          </w:tcPr>
          <w:p w14:paraId="6FD072DE"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Chinook jargon</w:t>
            </w:r>
          </w:p>
        </w:tc>
      </w:tr>
      <w:tr w:rsidR="00911595" w:rsidRPr="000E16CD" w14:paraId="4D4848F7" w14:textId="77777777" w:rsidTr="00DD1C3D">
        <w:trPr>
          <w:trHeight w:val="259"/>
          <w:jc w:val="center"/>
        </w:trPr>
        <w:tc>
          <w:tcPr>
            <w:tcW w:w="789" w:type="dxa"/>
          </w:tcPr>
          <w:p w14:paraId="11196A4C"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CHP </w:t>
            </w:r>
          </w:p>
        </w:tc>
        <w:tc>
          <w:tcPr>
            <w:tcW w:w="4533" w:type="dxa"/>
          </w:tcPr>
          <w:p w14:paraId="170F9EB5"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Chipewyan</w:t>
            </w:r>
          </w:p>
        </w:tc>
      </w:tr>
      <w:tr w:rsidR="00911595" w:rsidRPr="000E16CD" w14:paraId="69873C55" w14:textId="77777777" w:rsidTr="00DD1C3D">
        <w:trPr>
          <w:trHeight w:val="259"/>
          <w:jc w:val="center"/>
        </w:trPr>
        <w:tc>
          <w:tcPr>
            <w:tcW w:w="789" w:type="dxa"/>
          </w:tcPr>
          <w:p w14:paraId="692402F2"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CHO </w:t>
            </w:r>
          </w:p>
        </w:tc>
        <w:tc>
          <w:tcPr>
            <w:tcW w:w="4533" w:type="dxa"/>
          </w:tcPr>
          <w:p w14:paraId="2591E83D"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Choctaw</w:t>
            </w:r>
          </w:p>
        </w:tc>
      </w:tr>
      <w:tr w:rsidR="00911595" w:rsidRPr="000E16CD" w14:paraId="1D0D2F72" w14:textId="77777777" w:rsidTr="00DD1C3D">
        <w:trPr>
          <w:trHeight w:val="259"/>
          <w:jc w:val="center"/>
        </w:trPr>
        <w:tc>
          <w:tcPr>
            <w:tcW w:w="789" w:type="dxa"/>
          </w:tcPr>
          <w:p w14:paraId="0422705C"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CHU </w:t>
            </w:r>
          </w:p>
        </w:tc>
        <w:tc>
          <w:tcPr>
            <w:tcW w:w="4533" w:type="dxa"/>
          </w:tcPr>
          <w:p w14:paraId="383D26FB"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Church Slavic</w:t>
            </w:r>
          </w:p>
        </w:tc>
      </w:tr>
      <w:tr w:rsidR="00911595" w:rsidRPr="000E16CD" w14:paraId="3B740A52" w14:textId="77777777" w:rsidTr="00DD1C3D">
        <w:trPr>
          <w:trHeight w:val="259"/>
          <w:jc w:val="center"/>
        </w:trPr>
        <w:tc>
          <w:tcPr>
            <w:tcW w:w="789" w:type="dxa"/>
          </w:tcPr>
          <w:p w14:paraId="1DE1EE1A"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CHK </w:t>
            </w:r>
          </w:p>
        </w:tc>
        <w:tc>
          <w:tcPr>
            <w:tcW w:w="4533" w:type="dxa"/>
          </w:tcPr>
          <w:p w14:paraId="7F780C12"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Chuukese</w:t>
            </w:r>
          </w:p>
        </w:tc>
      </w:tr>
      <w:tr w:rsidR="00911595" w:rsidRPr="000E16CD" w14:paraId="76F9797F" w14:textId="77777777" w:rsidTr="00DD1C3D">
        <w:trPr>
          <w:trHeight w:val="259"/>
          <w:jc w:val="center"/>
        </w:trPr>
        <w:tc>
          <w:tcPr>
            <w:tcW w:w="789" w:type="dxa"/>
          </w:tcPr>
          <w:p w14:paraId="6DBCC853"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CHV </w:t>
            </w:r>
          </w:p>
        </w:tc>
        <w:tc>
          <w:tcPr>
            <w:tcW w:w="4533" w:type="dxa"/>
          </w:tcPr>
          <w:p w14:paraId="7E5DFE80"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Chuvash </w:t>
            </w:r>
          </w:p>
        </w:tc>
      </w:tr>
      <w:tr w:rsidR="00911595" w:rsidRPr="000E16CD" w14:paraId="6DF279DA" w14:textId="77777777" w:rsidTr="00DD1C3D">
        <w:trPr>
          <w:trHeight w:val="259"/>
          <w:jc w:val="center"/>
        </w:trPr>
        <w:tc>
          <w:tcPr>
            <w:tcW w:w="789" w:type="dxa"/>
          </w:tcPr>
          <w:p w14:paraId="5BB6E6DC"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NWC </w:t>
            </w:r>
          </w:p>
        </w:tc>
        <w:tc>
          <w:tcPr>
            <w:tcW w:w="4533" w:type="dxa"/>
          </w:tcPr>
          <w:p w14:paraId="12C36B27"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Classical Newari</w:t>
            </w:r>
          </w:p>
        </w:tc>
      </w:tr>
      <w:tr w:rsidR="00911595" w:rsidRPr="000E16CD" w14:paraId="1EBFB1DB" w14:textId="77777777" w:rsidTr="00DD1C3D">
        <w:trPr>
          <w:trHeight w:val="259"/>
          <w:jc w:val="center"/>
        </w:trPr>
        <w:tc>
          <w:tcPr>
            <w:tcW w:w="789" w:type="dxa"/>
          </w:tcPr>
          <w:p w14:paraId="0A39935D"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SYC</w:t>
            </w:r>
          </w:p>
        </w:tc>
        <w:tc>
          <w:tcPr>
            <w:tcW w:w="4533" w:type="dxa"/>
          </w:tcPr>
          <w:p w14:paraId="5DD7114D"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Classical Syriac</w:t>
            </w:r>
          </w:p>
        </w:tc>
      </w:tr>
      <w:tr w:rsidR="00911595" w:rsidRPr="000E16CD" w14:paraId="62F3B915" w14:textId="77777777" w:rsidTr="00DD1C3D">
        <w:trPr>
          <w:trHeight w:val="259"/>
          <w:jc w:val="center"/>
        </w:trPr>
        <w:tc>
          <w:tcPr>
            <w:tcW w:w="789" w:type="dxa"/>
          </w:tcPr>
          <w:p w14:paraId="3B16F434"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CNR</w:t>
            </w:r>
          </w:p>
        </w:tc>
        <w:tc>
          <w:tcPr>
            <w:tcW w:w="4533" w:type="dxa"/>
          </w:tcPr>
          <w:p w14:paraId="7AA339F7"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Montenegrin</w:t>
            </w:r>
          </w:p>
        </w:tc>
      </w:tr>
      <w:tr w:rsidR="00911595" w:rsidRPr="000E16CD" w14:paraId="43469A90" w14:textId="77777777" w:rsidTr="00DD1C3D">
        <w:trPr>
          <w:trHeight w:val="259"/>
          <w:jc w:val="center"/>
        </w:trPr>
        <w:tc>
          <w:tcPr>
            <w:tcW w:w="789" w:type="dxa"/>
          </w:tcPr>
          <w:p w14:paraId="3B103A50"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COP </w:t>
            </w:r>
          </w:p>
        </w:tc>
        <w:tc>
          <w:tcPr>
            <w:tcW w:w="4533" w:type="dxa"/>
          </w:tcPr>
          <w:p w14:paraId="7899E72D"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Coptic</w:t>
            </w:r>
          </w:p>
        </w:tc>
      </w:tr>
      <w:tr w:rsidR="00911595" w:rsidRPr="000E16CD" w14:paraId="10E374B2" w14:textId="77777777" w:rsidTr="00DD1C3D">
        <w:trPr>
          <w:trHeight w:val="259"/>
          <w:jc w:val="center"/>
        </w:trPr>
        <w:tc>
          <w:tcPr>
            <w:tcW w:w="789" w:type="dxa"/>
          </w:tcPr>
          <w:p w14:paraId="06A471D7"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COR </w:t>
            </w:r>
          </w:p>
        </w:tc>
        <w:tc>
          <w:tcPr>
            <w:tcW w:w="4533" w:type="dxa"/>
          </w:tcPr>
          <w:p w14:paraId="6DAFEB51"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Cornish</w:t>
            </w:r>
          </w:p>
        </w:tc>
      </w:tr>
      <w:tr w:rsidR="00911595" w:rsidRPr="000E16CD" w14:paraId="2833B4EC" w14:textId="77777777" w:rsidTr="00DD1C3D">
        <w:trPr>
          <w:trHeight w:val="259"/>
          <w:jc w:val="center"/>
        </w:trPr>
        <w:tc>
          <w:tcPr>
            <w:tcW w:w="789" w:type="dxa"/>
          </w:tcPr>
          <w:p w14:paraId="0100844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COS </w:t>
            </w:r>
          </w:p>
        </w:tc>
        <w:tc>
          <w:tcPr>
            <w:tcW w:w="4533" w:type="dxa"/>
          </w:tcPr>
          <w:p w14:paraId="0BDFEA7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Corsican</w:t>
            </w:r>
          </w:p>
        </w:tc>
      </w:tr>
      <w:tr w:rsidR="00911595" w:rsidRPr="000E16CD" w14:paraId="505DBE66" w14:textId="77777777" w:rsidTr="00DD1C3D">
        <w:trPr>
          <w:trHeight w:val="259"/>
          <w:jc w:val="center"/>
        </w:trPr>
        <w:tc>
          <w:tcPr>
            <w:tcW w:w="789" w:type="dxa"/>
          </w:tcPr>
          <w:p w14:paraId="62B09C3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CRE </w:t>
            </w:r>
          </w:p>
        </w:tc>
        <w:tc>
          <w:tcPr>
            <w:tcW w:w="4533" w:type="dxa"/>
          </w:tcPr>
          <w:p w14:paraId="2C6596F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Cree</w:t>
            </w:r>
          </w:p>
        </w:tc>
      </w:tr>
      <w:tr w:rsidR="00911595" w:rsidRPr="000E16CD" w14:paraId="271150E7" w14:textId="77777777" w:rsidTr="00DD1C3D">
        <w:trPr>
          <w:trHeight w:val="259"/>
          <w:jc w:val="center"/>
        </w:trPr>
        <w:tc>
          <w:tcPr>
            <w:tcW w:w="789" w:type="dxa"/>
          </w:tcPr>
          <w:p w14:paraId="375E372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MUS </w:t>
            </w:r>
          </w:p>
        </w:tc>
        <w:tc>
          <w:tcPr>
            <w:tcW w:w="4533" w:type="dxa"/>
          </w:tcPr>
          <w:p w14:paraId="3475D24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Creek</w:t>
            </w:r>
          </w:p>
        </w:tc>
      </w:tr>
      <w:tr w:rsidR="00911595" w:rsidRPr="000E16CD" w14:paraId="721BA53B" w14:textId="77777777" w:rsidTr="00DD1C3D">
        <w:trPr>
          <w:trHeight w:val="259"/>
          <w:jc w:val="center"/>
        </w:trPr>
        <w:tc>
          <w:tcPr>
            <w:tcW w:w="789" w:type="dxa"/>
          </w:tcPr>
          <w:p w14:paraId="5E59769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CRP </w:t>
            </w:r>
          </w:p>
        </w:tc>
        <w:tc>
          <w:tcPr>
            <w:tcW w:w="4533" w:type="dxa"/>
          </w:tcPr>
          <w:p w14:paraId="2927ACC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w:t>
            </w:r>
          </w:p>
        </w:tc>
      </w:tr>
      <w:tr w:rsidR="00911595" w:rsidRPr="000E16CD" w14:paraId="3A5621E7" w14:textId="77777777" w:rsidTr="00DD1C3D">
        <w:trPr>
          <w:trHeight w:val="259"/>
          <w:jc w:val="center"/>
        </w:trPr>
        <w:tc>
          <w:tcPr>
            <w:tcW w:w="789" w:type="dxa"/>
          </w:tcPr>
          <w:p w14:paraId="299EB3F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CPE </w:t>
            </w:r>
          </w:p>
        </w:tc>
        <w:tc>
          <w:tcPr>
            <w:tcW w:w="4533" w:type="dxa"/>
          </w:tcPr>
          <w:p w14:paraId="486A8AA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English-based</w:t>
            </w:r>
          </w:p>
        </w:tc>
      </w:tr>
      <w:tr w:rsidR="00911595" w:rsidRPr="000E16CD" w14:paraId="3ADE1D19" w14:textId="77777777" w:rsidTr="00DD1C3D">
        <w:trPr>
          <w:trHeight w:val="259"/>
          <w:jc w:val="center"/>
        </w:trPr>
        <w:tc>
          <w:tcPr>
            <w:tcW w:w="789" w:type="dxa"/>
          </w:tcPr>
          <w:p w14:paraId="155F70B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CPF </w:t>
            </w:r>
          </w:p>
        </w:tc>
        <w:tc>
          <w:tcPr>
            <w:tcW w:w="4533" w:type="dxa"/>
          </w:tcPr>
          <w:p w14:paraId="0973CF2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French-based</w:t>
            </w:r>
          </w:p>
        </w:tc>
      </w:tr>
      <w:tr w:rsidR="00911595" w:rsidRPr="000E16CD" w14:paraId="18C367BC" w14:textId="77777777" w:rsidTr="00DD1C3D">
        <w:trPr>
          <w:trHeight w:val="259"/>
          <w:jc w:val="center"/>
        </w:trPr>
        <w:tc>
          <w:tcPr>
            <w:tcW w:w="789" w:type="dxa"/>
          </w:tcPr>
          <w:p w14:paraId="760F287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CPP </w:t>
            </w:r>
          </w:p>
        </w:tc>
        <w:tc>
          <w:tcPr>
            <w:tcW w:w="4533" w:type="dxa"/>
          </w:tcPr>
          <w:p w14:paraId="3E8F412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Portuguese-based</w:t>
            </w:r>
          </w:p>
        </w:tc>
      </w:tr>
      <w:tr w:rsidR="00911595" w:rsidRPr="000E16CD" w14:paraId="5EBCB98D" w14:textId="77777777" w:rsidTr="00DD1C3D">
        <w:trPr>
          <w:trHeight w:val="259"/>
          <w:jc w:val="center"/>
        </w:trPr>
        <w:tc>
          <w:tcPr>
            <w:tcW w:w="789" w:type="dxa"/>
          </w:tcPr>
          <w:p w14:paraId="1B6F66B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CRH </w:t>
            </w:r>
          </w:p>
        </w:tc>
        <w:tc>
          <w:tcPr>
            <w:tcW w:w="4533" w:type="dxa"/>
          </w:tcPr>
          <w:p w14:paraId="1BC48F5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Crimean</w:t>
            </w:r>
          </w:p>
        </w:tc>
      </w:tr>
      <w:tr w:rsidR="00911595" w:rsidRPr="000E16CD" w14:paraId="13E1126A" w14:textId="77777777" w:rsidTr="00DD1C3D">
        <w:trPr>
          <w:trHeight w:val="259"/>
          <w:jc w:val="center"/>
        </w:trPr>
        <w:tc>
          <w:tcPr>
            <w:tcW w:w="789" w:type="dxa"/>
          </w:tcPr>
          <w:p w14:paraId="09273D1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HRV</w:t>
            </w:r>
          </w:p>
        </w:tc>
        <w:tc>
          <w:tcPr>
            <w:tcW w:w="4533" w:type="dxa"/>
          </w:tcPr>
          <w:p w14:paraId="415FD0F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Croatian</w:t>
            </w:r>
          </w:p>
        </w:tc>
      </w:tr>
      <w:tr w:rsidR="00911595" w:rsidRPr="000E16CD" w14:paraId="0E50AD8B" w14:textId="77777777" w:rsidTr="00DD1C3D">
        <w:trPr>
          <w:trHeight w:val="259"/>
          <w:jc w:val="center"/>
        </w:trPr>
        <w:tc>
          <w:tcPr>
            <w:tcW w:w="789" w:type="dxa"/>
          </w:tcPr>
          <w:p w14:paraId="3C8C2F3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CUS </w:t>
            </w:r>
          </w:p>
        </w:tc>
        <w:tc>
          <w:tcPr>
            <w:tcW w:w="4533" w:type="dxa"/>
          </w:tcPr>
          <w:p w14:paraId="68FB5DF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Cushitic</w:t>
            </w:r>
          </w:p>
        </w:tc>
      </w:tr>
      <w:tr w:rsidR="00911595" w:rsidRPr="000E16CD" w14:paraId="74F1AF4E" w14:textId="77777777" w:rsidTr="00DD1C3D">
        <w:trPr>
          <w:trHeight w:val="259"/>
          <w:jc w:val="center"/>
        </w:trPr>
        <w:tc>
          <w:tcPr>
            <w:tcW w:w="789" w:type="dxa"/>
          </w:tcPr>
          <w:p w14:paraId="481E54A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CZE </w:t>
            </w:r>
          </w:p>
        </w:tc>
        <w:tc>
          <w:tcPr>
            <w:tcW w:w="4533" w:type="dxa"/>
          </w:tcPr>
          <w:p w14:paraId="4EA3975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Czech</w:t>
            </w:r>
          </w:p>
        </w:tc>
      </w:tr>
      <w:tr w:rsidR="00911595" w:rsidRPr="000E16CD" w14:paraId="316DBAF2" w14:textId="77777777" w:rsidTr="00DD1C3D">
        <w:trPr>
          <w:trHeight w:val="259"/>
          <w:jc w:val="center"/>
        </w:trPr>
        <w:tc>
          <w:tcPr>
            <w:tcW w:w="789" w:type="dxa"/>
          </w:tcPr>
          <w:p w14:paraId="76DF473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DAK </w:t>
            </w:r>
          </w:p>
        </w:tc>
        <w:tc>
          <w:tcPr>
            <w:tcW w:w="4533" w:type="dxa"/>
          </w:tcPr>
          <w:p w14:paraId="6EBBB07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Dakota</w:t>
            </w:r>
          </w:p>
        </w:tc>
      </w:tr>
      <w:tr w:rsidR="00911595" w:rsidRPr="000E16CD" w14:paraId="1E985C46" w14:textId="77777777" w:rsidTr="00DD1C3D">
        <w:trPr>
          <w:trHeight w:val="259"/>
          <w:jc w:val="center"/>
        </w:trPr>
        <w:tc>
          <w:tcPr>
            <w:tcW w:w="789" w:type="dxa"/>
          </w:tcPr>
          <w:p w14:paraId="59A9972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DAN </w:t>
            </w:r>
          </w:p>
        </w:tc>
        <w:tc>
          <w:tcPr>
            <w:tcW w:w="4533" w:type="dxa"/>
          </w:tcPr>
          <w:p w14:paraId="5A197B3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Danish</w:t>
            </w:r>
          </w:p>
        </w:tc>
      </w:tr>
      <w:tr w:rsidR="00911595" w:rsidRPr="000E16CD" w14:paraId="2FADAD5F" w14:textId="77777777" w:rsidTr="00DD1C3D">
        <w:trPr>
          <w:trHeight w:val="259"/>
          <w:jc w:val="center"/>
        </w:trPr>
        <w:tc>
          <w:tcPr>
            <w:tcW w:w="789" w:type="dxa"/>
          </w:tcPr>
          <w:p w14:paraId="5618AFD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DAR </w:t>
            </w:r>
          </w:p>
        </w:tc>
        <w:tc>
          <w:tcPr>
            <w:tcW w:w="4533" w:type="dxa"/>
          </w:tcPr>
          <w:p w14:paraId="0C1F813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Dargwa</w:t>
            </w:r>
          </w:p>
        </w:tc>
      </w:tr>
      <w:tr w:rsidR="000C79E6" w:rsidRPr="000E16CD" w14:paraId="266C2248" w14:textId="77777777" w:rsidTr="00DD1C3D">
        <w:trPr>
          <w:trHeight w:val="259"/>
          <w:jc w:val="center"/>
        </w:trPr>
        <w:tc>
          <w:tcPr>
            <w:tcW w:w="789" w:type="dxa"/>
          </w:tcPr>
          <w:p w14:paraId="27AAF2F1" w14:textId="1B3A1EEC" w:rsidR="000C79E6" w:rsidRPr="00383938" w:rsidRDefault="000C79E6" w:rsidP="00911595">
            <w:pPr>
              <w:rPr>
                <w:rFonts w:ascii="Bookman Old Style" w:hAnsi="Bookman Old Style" w:cs="Arial"/>
                <w:color w:val="000000"/>
                <w:sz w:val="22"/>
                <w:szCs w:val="22"/>
              </w:rPr>
            </w:pPr>
            <w:r w:rsidRPr="00383938">
              <w:rPr>
                <w:rFonts w:ascii="Bookman Old Style" w:hAnsi="Bookman Old Style" w:cs="Arial"/>
                <w:color w:val="000000"/>
                <w:sz w:val="22"/>
                <w:szCs w:val="22"/>
              </w:rPr>
              <w:lastRenderedPageBreak/>
              <w:t>PRS</w:t>
            </w:r>
          </w:p>
        </w:tc>
        <w:tc>
          <w:tcPr>
            <w:tcW w:w="4533" w:type="dxa"/>
          </w:tcPr>
          <w:p w14:paraId="6436D3E7" w14:textId="192D50B5" w:rsidR="000C79E6" w:rsidRPr="00383938" w:rsidRDefault="000C79E6" w:rsidP="00911595">
            <w:pPr>
              <w:rPr>
                <w:rFonts w:ascii="Bookman Old Style" w:hAnsi="Bookman Old Style" w:cs="Arial"/>
                <w:color w:val="000000"/>
                <w:sz w:val="22"/>
                <w:szCs w:val="22"/>
              </w:rPr>
            </w:pPr>
            <w:r w:rsidRPr="00383938">
              <w:rPr>
                <w:rFonts w:ascii="Bookman Old Style" w:hAnsi="Bookman Old Style" w:cs="Arial"/>
                <w:color w:val="000000"/>
                <w:sz w:val="22"/>
                <w:szCs w:val="22"/>
              </w:rPr>
              <w:t>Dari</w:t>
            </w:r>
          </w:p>
        </w:tc>
      </w:tr>
      <w:tr w:rsidR="00911595" w:rsidRPr="000E16CD" w14:paraId="401FB71E" w14:textId="77777777" w:rsidTr="00DD1C3D">
        <w:trPr>
          <w:trHeight w:val="259"/>
          <w:jc w:val="center"/>
        </w:trPr>
        <w:tc>
          <w:tcPr>
            <w:tcW w:w="789" w:type="dxa"/>
          </w:tcPr>
          <w:p w14:paraId="34E0CF6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DAY </w:t>
            </w:r>
          </w:p>
        </w:tc>
        <w:tc>
          <w:tcPr>
            <w:tcW w:w="4533" w:type="dxa"/>
          </w:tcPr>
          <w:p w14:paraId="2F82987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Dayak</w:t>
            </w:r>
          </w:p>
        </w:tc>
      </w:tr>
      <w:tr w:rsidR="00911595" w:rsidRPr="000E16CD" w14:paraId="10604D2F" w14:textId="77777777" w:rsidTr="00DD1C3D">
        <w:trPr>
          <w:trHeight w:val="259"/>
          <w:jc w:val="center"/>
        </w:trPr>
        <w:tc>
          <w:tcPr>
            <w:tcW w:w="789" w:type="dxa"/>
          </w:tcPr>
          <w:p w14:paraId="1BC0C1F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 </w:t>
            </w:r>
          </w:p>
        </w:tc>
        <w:tc>
          <w:tcPr>
            <w:tcW w:w="4533" w:type="dxa"/>
          </w:tcPr>
          <w:p w14:paraId="4CDE89F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Delaware </w:t>
            </w:r>
          </w:p>
        </w:tc>
      </w:tr>
      <w:tr w:rsidR="00911595" w:rsidRPr="000E16CD" w14:paraId="0B28D628" w14:textId="77777777" w:rsidTr="00DD1C3D">
        <w:trPr>
          <w:trHeight w:val="259"/>
          <w:jc w:val="center"/>
        </w:trPr>
        <w:tc>
          <w:tcPr>
            <w:tcW w:w="789" w:type="dxa"/>
          </w:tcPr>
          <w:p w14:paraId="597DC63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DIN </w:t>
            </w:r>
          </w:p>
        </w:tc>
        <w:tc>
          <w:tcPr>
            <w:tcW w:w="4533" w:type="dxa"/>
          </w:tcPr>
          <w:p w14:paraId="492AD48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Dinka</w:t>
            </w:r>
          </w:p>
        </w:tc>
      </w:tr>
      <w:tr w:rsidR="00911595" w:rsidRPr="000E16CD" w14:paraId="06ABA835" w14:textId="77777777" w:rsidTr="00DD1C3D">
        <w:trPr>
          <w:trHeight w:val="259"/>
          <w:jc w:val="center"/>
        </w:trPr>
        <w:tc>
          <w:tcPr>
            <w:tcW w:w="789" w:type="dxa"/>
          </w:tcPr>
          <w:p w14:paraId="38AC611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DIV </w:t>
            </w:r>
          </w:p>
        </w:tc>
        <w:tc>
          <w:tcPr>
            <w:tcW w:w="4533" w:type="dxa"/>
          </w:tcPr>
          <w:p w14:paraId="4815C82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Divehi</w:t>
            </w:r>
          </w:p>
        </w:tc>
      </w:tr>
      <w:tr w:rsidR="00911595" w:rsidRPr="000E16CD" w14:paraId="531F1C7A" w14:textId="77777777" w:rsidTr="00DD1C3D">
        <w:trPr>
          <w:trHeight w:val="259"/>
          <w:jc w:val="center"/>
        </w:trPr>
        <w:tc>
          <w:tcPr>
            <w:tcW w:w="789" w:type="dxa"/>
          </w:tcPr>
          <w:p w14:paraId="0260A34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DOI </w:t>
            </w:r>
          </w:p>
        </w:tc>
        <w:tc>
          <w:tcPr>
            <w:tcW w:w="4533" w:type="dxa"/>
          </w:tcPr>
          <w:p w14:paraId="506523E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Dogri</w:t>
            </w:r>
          </w:p>
        </w:tc>
      </w:tr>
      <w:tr w:rsidR="00911595" w:rsidRPr="000E16CD" w14:paraId="0DEB405A" w14:textId="77777777" w:rsidTr="00DD1C3D">
        <w:trPr>
          <w:trHeight w:val="259"/>
          <w:jc w:val="center"/>
        </w:trPr>
        <w:tc>
          <w:tcPr>
            <w:tcW w:w="789" w:type="dxa"/>
          </w:tcPr>
          <w:p w14:paraId="6B9450B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DGR </w:t>
            </w:r>
          </w:p>
        </w:tc>
        <w:tc>
          <w:tcPr>
            <w:tcW w:w="4533" w:type="dxa"/>
          </w:tcPr>
          <w:p w14:paraId="33E9082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Dogrib</w:t>
            </w:r>
          </w:p>
        </w:tc>
      </w:tr>
      <w:tr w:rsidR="00911595" w:rsidRPr="000E16CD" w14:paraId="05814FC9" w14:textId="77777777" w:rsidTr="00DD1C3D">
        <w:trPr>
          <w:trHeight w:val="259"/>
          <w:jc w:val="center"/>
        </w:trPr>
        <w:tc>
          <w:tcPr>
            <w:tcW w:w="789" w:type="dxa"/>
          </w:tcPr>
          <w:p w14:paraId="1510714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DRA </w:t>
            </w:r>
          </w:p>
        </w:tc>
        <w:tc>
          <w:tcPr>
            <w:tcW w:w="4533" w:type="dxa"/>
          </w:tcPr>
          <w:p w14:paraId="32D737B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Dravidian</w:t>
            </w:r>
          </w:p>
        </w:tc>
      </w:tr>
      <w:tr w:rsidR="00911595" w:rsidRPr="000E16CD" w14:paraId="17DA0957" w14:textId="77777777" w:rsidTr="00DD1C3D">
        <w:trPr>
          <w:trHeight w:val="259"/>
          <w:jc w:val="center"/>
        </w:trPr>
        <w:tc>
          <w:tcPr>
            <w:tcW w:w="789" w:type="dxa"/>
          </w:tcPr>
          <w:p w14:paraId="4CDE7F8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 </w:t>
            </w:r>
          </w:p>
        </w:tc>
        <w:tc>
          <w:tcPr>
            <w:tcW w:w="4533" w:type="dxa"/>
          </w:tcPr>
          <w:p w14:paraId="0ECE352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Duala </w:t>
            </w:r>
          </w:p>
        </w:tc>
      </w:tr>
      <w:tr w:rsidR="00911595" w:rsidRPr="000E16CD" w14:paraId="4CC3E710" w14:textId="77777777" w:rsidTr="00DD1C3D">
        <w:trPr>
          <w:trHeight w:val="259"/>
          <w:jc w:val="center"/>
        </w:trPr>
        <w:tc>
          <w:tcPr>
            <w:tcW w:w="789" w:type="dxa"/>
          </w:tcPr>
          <w:p w14:paraId="22A4FED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DUT </w:t>
            </w:r>
          </w:p>
        </w:tc>
        <w:tc>
          <w:tcPr>
            <w:tcW w:w="4533" w:type="dxa"/>
          </w:tcPr>
          <w:p w14:paraId="2ED216D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Dutch</w:t>
            </w:r>
          </w:p>
        </w:tc>
      </w:tr>
      <w:tr w:rsidR="00911595" w:rsidRPr="000E16CD" w14:paraId="33BF1178" w14:textId="77777777" w:rsidTr="00DD1C3D">
        <w:trPr>
          <w:trHeight w:val="259"/>
          <w:jc w:val="center"/>
        </w:trPr>
        <w:tc>
          <w:tcPr>
            <w:tcW w:w="789" w:type="dxa"/>
          </w:tcPr>
          <w:p w14:paraId="1284354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DYU </w:t>
            </w:r>
          </w:p>
        </w:tc>
        <w:tc>
          <w:tcPr>
            <w:tcW w:w="4533" w:type="dxa"/>
          </w:tcPr>
          <w:p w14:paraId="74FD47F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Dyula</w:t>
            </w:r>
          </w:p>
        </w:tc>
      </w:tr>
      <w:tr w:rsidR="00911595" w:rsidRPr="000E16CD" w14:paraId="0C8B9C38" w14:textId="77777777" w:rsidTr="00DD1C3D">
        <w:trPr>
          <w:trHeight w:val="259"/>
          <w:jc w:val="center"/>
        </w:trPr>
        <w:tc>
          <w:tcPr>
            <w:tcW w:w="789" w:type="dxa"/>
          </w:tcPr>
          <w:p w14:paraId="440E05B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DZO </w:t>
            </w:r>
          </w:p>
        </w:tc>
        <w:tc>
          <w:tcPr>
            <w:tcW w:w="4533" w:type="dxa"/>
          </w:tcPr>
          <w:p w14:paraId="68FEA84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Dzongkha</w:t>
            </w:r>
          </w:p>
        </w:tc>
      </w:tr>
      <w:tr w:rsidR="00911595" w:rsidRPr="000E16CD" w14:paraId="702339A6" w14:textId="77777777" w:rsidTr="00DD1C3D">
        <w:trPr>
          <w:trHeight w:val="259"/>
          <w:jc w:val="center"/>
        </w:trPr>
        <w:tc>
          <w:tcPr>
            <w:tcW w:w="789" w:type="dxa"/>
          </w:tcPr>
          <w:p w14:paraId="62F4C8B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EFI </w:t>
            </w:r>
          </w:p>
        </w:tc>
        <w:tc>
          <w:tcPr>
            <w:tcW w:w="4533" w:type="dxa"/>
          </w:tcPr>
          <w:p w14:paraId="63C3F88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Efik</w:t>
            </w:r>
          </w:p>
        </w:tc>
      </w:tr>
      <w:tr w:rsidR="00911595" w:rsidRPr="000E16CD" w14:paraId="06795336" w14:textId="77777777" w:rsidTr="00DD1C3D">
        <w:trPr>
          <w:trHeight w:val="259"/>
          <w:jc w:val="center"/>
        </w:trPr>
        <w:tc>
          <w:tcPr>
            <w:tcW w:w="789" w:type="dxa"/>
          </w:tcPr>
          <w:p w14:paraId="12677BE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EKA </w:t>
            </w:r>
          </w:p>
        </w:tc>
        <w:tc>
          <w:tcPr>
            <w:tcW w:w="4533" w:type="dxa"/>
          </w:tcPr>
          <w:p w14:paraId="27085A3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Ekajuk</w:t>
            </w:r>
          </w:p>
        </w:tc>
      </w:tr>
      <w:tr w:rsidR="00911595" w:rsidRPr="000E16CD" w14:paraId="676C4BDF" w14:textId="77777777" w:rsidTr="00DD1C3D">
        <w:trPr>
          <w:trHeight w:val="259"/>
          <w:jc w:val="center"/>
        </w:trPr>
        <w:tc>
          <w:tcPr>
            <w:tcW w:w="789" w:type="dxa"/>
          </w:tcPr>
          <w:p w14:paraId="7779FBAE"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ELX </w:t>
            </w:r>
          </w:p>
        </w:tc>
        <w:tc>
          <w:tcPr>
            <w:tcW w:w="4533" w:type="dxa"/>
          </w:tcPr>
          <w:p w14:paraId="1DB943D7"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Elamite</w:t>
            </w:r>
          </w:p>
        </w:tc>
      </w:tr>
      <w:tr w:rsidR="00911595" w:rsidRPr="000E16CD" w14:paraId="6514C9A7" w14:textId="77777777" w:rsidTr="00DD1C3D">
        <w:trPr>
          <w:trHeight w:val="259"/>
          <w:jc w:val="center"/>
        </w:trPr>
        <w:tc>
          <w:tcPr>
            <w:tcW w:w="789" w:type="dxa"/>
          </w:tcPr>
          <w:p w14:paraId="40A78FC4"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ENG </w:t>
            </w:r>
          </w:p>
        </w:tc>
        <w:tc>
          <w:tcPr>
            <w:tcW w:w="4533" w:type="dxa"/>
          </w:tcPr>
          <w:p w14:paraId="77431F4D"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English</w:t>
            </w:r>
          </w:p>
        </w:tc>
      </w:tr>
      <w:tr w:rsidR="00911595" w:rsidRPr="000E16CD" w14:paraId="2CF4ABF3" w14:textId="77777777" w:rsidTr="00DD1C3D">
        <w:trPr>
          <w:trHeight w:val="259"/>
          <w:jc w:val="center"/>
        </w:trPr>
        <w:tc>
          <w:tcPr>
            <w:tcW w:w="789" w:type="dxa"/>
          </w:tcPr>
          <w:p w14:paraId="6988EF18"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MYV</w:t>
            </w:r>
          </w:p>
        </w:tc>
        <w:tc>
          <w:tcPr>
            <w:tcW w:w="4533" w:type="dxa"/>
          </w:tcPr>
          <w:p w14:paraId="45496D58"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Erzya</w:t>
            </w:r>
          </w:p>
        </w:tc>
      </w:tr>
      <w:tr w:rsidR="00911595" w:rsidRPr="000E16CD" w14:paraId="4D215A61" w14:textId="77777777" w:rsidTr="00DD1C3D">
        <w:trPr>
          <w:trHeight w:val="259"/>
          <w:jc w:val="center"/>
        </w:trPr>
        <w:tc>
          <w:tcPr>
            <w:tcW w:w="789" w:type="dxa"/>
          </w:tcPr>
          <w:p w14:paraId="41756118"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EPO </w:t>
            </w:r>
          </w:p>
        </w:tc>
        <w:tc>
          <w:tcPr>
            <w:tcW w:w="4533" w:type="dxa"/>
          </w:tcPr>
          <w:p w14:paraId="4F1AAB10"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Esperanto</w:t>
            </w:r>
          </w:p>
        </w:tc>
      </w:tr>
      <w:tr w:rsidR="00911595" w:rsidRPr="000E16CD" w14:paraId="056DB14F" w14:textId="77777777" w:rsidTr="00DD1C3D">
        <w:trPr>
          <w:trHeight w:val="259"/>
          <w:jc w:val="center"/>
        </w:trPr>
        <w:tc>
          <w:tcPr>
            <w:tcW w:w="789" w:type="dxa"/>
          </w:tcPr>
          <w:p w14:paraId="139525B7"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EST </w:t>
            </w:r>
          </w:p>
        </w:tc>
        <w:tc>
          <w:tcPr>
            <w:tcW w:w="4533" w:type="dxa"/>
          </w:tcPr>
          <w:p w14:paraId="5BD4953A"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Estonian</w:t>
            </w:r>
          </w:p>
        </w:tc>
      </w:tr>
      <w:tr w:rsidR="00911595" w:rsidRPr="000E16CD" w14:paraId="2A212DC0" w14:textId="77777777" w:rsidTr="00DD1C3D">
        <w:trPr>
          <w:trHeight w:val="259"/>
          <w:jc w:val="center"/>
        </w:trPr>
        <w:tc>
          <w:tcPr>
            <w:tcW w:w="789" w:type="dxa"/>
          </w:tcPr>
          <w:p w14:paraId="5C37D201"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EWE </w:t>
            </w:r>
          </w:p>
        </w:tc>
        <w:tc>
          <w:tcPr>
            <w:tcW w:w="4533" w:type="dxa"/>
          </w:tcPr>
          <w:p w14:paraId="648053F1"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Ewe</w:t>
            </w:r>
          </w:p>
        </w:tc>
      </w:tr>
      <w:tr w:rsidR="00911595" w:rsidRPr="000E16CD" w14:paraId="69192D1E" w14:textId="77777777" w:rsidTr="00DD1C3D">
        <w:trPr>
          <w:trHeight w:val="259"/>
          <w:jc w:val="center"/>
        </w:trPr>
        <w:tc>
          <w:tcPr>
            <w:tcW w:w="789" w:type="dxa"/>
          </w:tcPr>
          <w:p w14:paraId="55E4F97D"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EWO </w:t>
            </w:r>
          </w:p>
        </w:tc>
        <w:tc>
          <w:tcPr>
            <w:tcW w:w="4533" w:type="dxa"/>
          </w:tcPr>
          <w:p w14:paraId="4C4408FA"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Ewondo</w:t>
            </w:r>
          </w:p>
        </w:tc>
      </w:tr>
      <w:tr w:rsidR="00911595" w:rsidRPr="000E16CD" w14:paraId="3B521FAD" w14:textId="77777777" w:rsidTr="00DD1C3D">
        <w:trPr>
          <w:trHeight w:val="259"/>
          <w:jc w:val="center"/>
        </w:trPr>
        <w:tc>
          <w:tcPr>
            <w:tcW w:w="789" w:type="dxa"/>
          </w:tcPr>
          <w:p w14:paraId="05E4D0FD"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FAN </w:t>
            </w:r>
          </w:p>
        </w:tc>
        <w:tc>
          <w:tcPr>
            <w:tcW w:w="4533" w:type="dxa"/>
          </w:tcPr>
          <w:p w14:paraId="36321B67"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Fang</w:t>
            </w:r>
          </w:p>
        </w:tc>
      </w:tr>
      <w:tr w:rsidR="00911595" w:rsidRPr="000E16CD" w14:paraId="7EA448F6" w14:textId="77777777" w:rsidTr="00DD1C3D">
        <w:trPr>
          <w:trHeight w:val="259"/>
          <w:jc w:val="center"/>
        </w:trPr>
        <w:tc>
          <w:tcPr>
            <w:tcW w:w="789" w:type="dxa"/>
          </w:tcPr>
          <w:p w14:paraId="589600D8"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FAT </w:t>
            </w:r>
          </w:p>
        </w:tc>
        <w:tc>
          <w:tcPr>
            <w:tcW w:w="4533" w:type="dxa"/>
          </w:tcPr>
          <w:p w14:paraId="0DAB45E0"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Fanti</w:t>
            </w:r>
          </w:p>
        </w:tc>
      </w:tr>
      <w:tr w:rsidR="00911595" w:rsidRPr="000E16CD" w14:paraId="75E315CC" w14:textId="77777777" w:rsidTr="00DD1C3D">
        <w:trPr>
          <w:trHeight w:val="259"/>
          <w:jc w:val="center"/>
        </w:trPr>
        <w:tc>
          <w:tcPr>
            <w:tcW w:w="789" w:type="dxa"/>
          </w:tcPr>
          <w:p w14:paraId="7F8FF41C"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FAO </w:t>
            </w:r>
          </w:p>
        </w:tc>
        <w:tc>
          <w:tcPr>
            <w:tcW w:w="4533" w:type="dxa"/>
          </w:tcPr>
          <w:p w14:paraId="5094C1FE"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Faroese</w:t>
            </w:r>
          </w:p>
        </w:tc>
      </w:tr>
      <w:tr w:rsidR="00911595" w:rsidRPr="000E16CD" w14:paraId="40852EA7" w14:textId="77777777" w:rsidTr="00DD1C3D">
        <w:trPr>
          <w:trHeight w:val="259"/>
          <w:jc w:val="center"/>
        </w:trPr>
        <w:tc>
          <w:tcPr>
            <w:tcW w:w="789" w:type="dxa"/>
          </w:tcPr>
          <w:p w14:paraId="23C81BDC"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FAS </w:t>
            </w:r>
          </w:p>
        </w:tc>
        <w:tc>
          <w:tcPr>
            <w:tcW w:w="4533" w:type="dxa"/>
          </w:tcPr>
          <w:p w14:paraId="4EE19E5D"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Farsi</w:t>
            </w:r>
          </w:p>
        </w:tc>
      </w:tr>
      <w:tr w:rsidR="00911595" w:rsidRPr="000E16CD" w14:paraId="3BFC1717" w14:textId="77777777" w:rsidTr="00DD1C3D">
        <w:trPr>
          <w:trHeight w:val="259"/>
          <w:jc w:val="center"/>
        </w:trPr>
        <w:tc>
          <w:tcPr>
            <w:tcW w:w="789" w:type="dxa"/>
          </w:tcPr>
          <w:p w14:paraId="505B807A"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FIJ </w:t>
            </w:r>
          </w:p>
        </w:tc>
        <w:tc>
          <w:tcPr>
            <w:tcW w:w="4533" w:type="dxa"/>
          </w:tcPr>
          <w:p w14:paraId="615CB0EB"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Fijian</w:t>
            </w:r>
          </w:p>
        </w:tc>
      </w:tr>
      <w:tr w:rsidR="00911595" w:rsidRPr="000E16CD" w14:paraId="2D98ECDD" w14:textId="77777777" w:rsidTr="00DD1C3D">
        <w:trPr>
          <w:trHeight w:val="259"/>
          <w:jc w:val="center"/>
        </w:trPr>
        <w:tc>
          <w:tcPr>
            <w:tcW w:w="789" w:type="dxa"/>
          </w:tcPr>
          <w:p w14:paraId="510EA086"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FIL </w:t>
            </w:r>
          </w:p>
        </w:tc>
        <w:tc>
          <w:tcPr>
            <w:tcW w:w="4533" w:type="dxa"/>
          </w:tcPr>
          <w:p w14:paraId="39312659"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Filipino</w:t>
            </w:r>
          </w:p>
        </w:tc>
      </w:tr>
      <w:tr w:rsidR="00911595" w:rsidRPr="000E16CD" w14:paraId="5524339F" w14:textId="77777777" w:rsidTr="00DD1C3D">
        <w:trPr>
          <w:trHeight w:val="259"/>
          <w:jc w:val="center"/>
        </w:trPr>
        <w:tc>
          <w:tcPr>
            <w:tcW w:w="789" w:type="dxa"/>
          </w:tcPr>
          <w:p w14:paraId="5EC3AD87"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FIN </w:t>
            </w:r>
          </w:p>
        </w:tc>
        <w:tc>
          <w:tcPr>
            <w:tcW w:w="4533" w:type="dxa"/>
          </w:tcPr>
          <w:p w14:paraId="13E50CAE"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Finnish</w:t>
            </w:r>
          </w:p>
        </w:tc>
      </w:tr>
      <w:tr w:rsidR="00911595" w:rsidRPr="000E16CD" w14:paraId="7B6A36DC" w14:textId="77777777" w:rsidTr="00DD1C3D">
        <w:trPr>
          <w:trHeight w:val="259"/>
          <w:jc w:val="center"/>
        </w:trPr>
        <w:tc>
          <w:tcPr>
            <w:tcW w:w="789" w:type="dxa"/>
          </w:tcPr>
          <w:p w14:paraId="68DD2E61"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FIU </w:t>
            </w:r>
          </w:p>
        </w:tc>
        <w:tc>
          <w:tcPr>
            <w:tcW w:w="4533" w:type="dxa"/>
          </w:tcPr>
          <w:p w14:paraId="0849345B"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Finno-Ugrian</w:t>
            </w:r>
          </w:p>
        </w:tc>
      </w:tr>
      <w:tr w:rsidR="00911595" w:rsidRPr="000E16CD" w14:paraId="464DEE36" w14:textId="77777777" w:rsidTr="00DD1C3D">
        <w:trPr>
          <w:trHeight w:val="259"/>
          <w:jc w:val="center"/>
        </w:trPr>
        <w:tc>
          <w:tcPr>
            <w:tcW w:w="789" w:type="dxa"/>
          </w:tcPr>
          <w:p w14:paraId="34C791C8"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FON </w:t>
            </w:r>
          </w:p>
        </w:tc>
        <w:tc>
          <w:tcPr>
            <w:tcW w:w="4533" w:type="dxa"/>
          </w:tcPr>
          <w:p w14:paraId="673062DF"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Fon</w:t>
            </w:r>
          </w:p>
        </w:tc>
      </w:tr>
      <w:tr w:rsidR="00911595" w:rsidRPr="000E16CD" w14:paraId="15971F6E" w14:textId="77777777" w:rsidTr="00DD1C3D">
        <w:trPr>
          <w:trHeight w:val="259"/>
          <w:jc w:val="center"/>
        </w:trPr>
        <w:tc>
          <w:tcPr>
            <w:tcW w:w="789" w:type="dxa"/>
          </w:tcPr>
          <w:p w14:paraId="36B8685B"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FRE </w:t>
            </w:r>
          </w:p>
        </w:tc>
        <w:tc>
          <w:tcPr>
            <w:tcW w:w="4533" w:type="dxa"/>
          </w:tcPr>
          <w:p w14:paraId="5B88439F"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French</w:t>
            </w:r>
          </w:p>
        </w:tc>
      </w:tr>
      <w:tr w:rsidR="00911595" w:rsidRPr="000E16CD" w14:paraId="5D5ECB32" w14:textId="77777777" w:rsidTr="00DD1C3D">
        <w:trPr>
          <w:trHeight w:val="259"/>
          <w:jc w:val="center"/>
        </w:trPr>
        <w:tc>
          <w:tcPr>
            <w:tcW w:w="789" w:type="dxa"/>
          </w:tcPr>
          <w:p w14:paraId="619D6B51"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FRY </w:t>
            </w:r>
          </w:p>
        </w:tc>
        <w:tc>
          <w:tcPr>
            <w:tcW w:w="4533" w:type="dxa"/>
          </w:tcPr>
          <w:p w14:paraId="6F2AF0A5"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Frisian</w:t>
            </w:r>
          </w:p>
        </w:tc>
      </w:tr>
      <w:tr w:rsidR="00911595" w:rsidRPr="000E16CD" w14:paraId="12E3265D" w14:textId="77777777" w:rsidTr="00DD1C3D">
        <w:trPr>
          <w:trHeight w:val="259"/>
          <w:jc w:val="center"/>
        </w:trPr>
        <w:tc>
          <w:tcPr>
            <w:tcW w:w="789" w:type="dxa"/>
          </w:tcPr>
          <w:p w14:paraId="18A634AD"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FUR </w:t>
            </w:r>
          </w:p>
        </w:tc>
        <w:tc>
          <w:tcPr>
            <w:tcW w:w="4533" w:type="dxa"/>
          </w:tcPr>
          <w:p w14:paraId="3B3F9FD3"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Friulian</w:t>
            </w:r>
          </w:p>
        </w:tc>
      </w:tr>
      <w:tr w:rsidR="00911595" w:rsidRPr="000E16CD" w14:paraId="09E17BE2" w14:textId="77777777" w:rsidTr="00DD1C3D">
        <w:trPr>
          <w:trHeight w:val="259"/>
          <w:jc w:val="center"/>
        </w:trPr>
        <w:tc>
          <w:tcPr>
            <w:tcW w:w="789" w:type="dxa"/>
          </w:tcPr>
          <w:p w14:paraId="2F4386EB"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FUL </w:t>
            </w:r>
          </w:p>
        </w:tc>
        <w:tc>
          <w:tcPr>
            <w:tcW w:w="4533" w:type="dxa"/>
          </w:tcPr>
          <w:p w14:paraId="4C9BA3A3"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Fulah</w:t>
            </w:r>
          </w:p>
        </w:tc>
      </w:tr>
      <w:tr w:rsidR="00911595" w:rsidRPr="000E16CD" w14:paraId="5FF48BFE" w14:textId="77777777" w:rsidTr="00DD1C3D">
        <w:trPr>
          <w:trHeight w:val="259"/>
          <w:jc w:val="center"/>
        </w:trPr>
        <w:tc>
          <w:tcPr>
            <w:tcW w:w="789" w:type="dxa"/>
          </w:tcPr>
          <w:p w14:paraId="2A5A5483"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GAA </w:t>
            </w:r>
          </w:p>
        </w:tc>
        <w:tc>
          <w:tcPr>
            <w:tcW w:w="4533" w:type="dxa"/>
          </w:tcPr>
          <w:p w14:paraId="6668DD09"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Ga</w:t>
            </w:r>
          </w:p>
        </w:tc>
      </w:tr>
      <w:tr w:rsidR="00911595" w:rsidRPr="000E16CD" w14:paraId="0D2FF323" w14:textId="77777777" w:rsidTr="00DD1C3D">
        <w:trPr>
          <w:trHeight w:val="259"/>
          <w:jc w:val="center"/>
        </w:trPr>
        <w:tc>
          <w:tcPr>
            <w:tcW w:w="789" w:type="dxa"/>
          </w:tcPr>
          <w:p w14:paraId="43AB746D"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GAE </w:t>
            </w:r>
          </w:p>
        </w:tc>
        <w:tc>
          <w:tcPr>
            <w:tcW w:w="4533" w:type="dxa"/>
          </w:tcPr>
          <w:p w14:paraId="239E5BAE"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Gaelic</w:t>
            </w:r>
          </w:p>
        </w:tc>
      </w:tr>
      <w:tr w:rsidR="00911595" w:rsidRPr="000E16CD" w14:paraId="674507B9" w14:textId="77777777" w:rsidTr="00DD1C3D">
        <w:trPr>
          <w:trHeight w:val="259"/>
          <w:jc w:val="center"/>
        </w:trPr>
        <w:tc>
          <w:tcPr>
            <w:tcW w:w="789" w:type="dxa"/>
          </w:tcPr>
          <w:p w14:paraId="038F3FCA"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GLG </w:t>
            </w:r>
          </w:p>
        </w:tc>
        <w:tc>
          <w:tcPr>
            <w:tcW w:w="4533" w:type="dxa"/>
          </w:tcPr>
          <w:p w14:paraId="298ED318"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Gallegan</w:t>
            </w:r>
          </w:p>
        </w:tc>
      </w:tr>
      <w:tr w:rsidR="00911595" w:rsidRPr="000E16CD" w14:paraId="0A68E323" w14:textId="77777777" w:rsidTr="00DD1C3D">
        <w:trPr>
          <w:trHeight w:val="259"/>
          <w:jc w:val="center"/>
        </w:trPr>
        <w:tc>
          <w:tcPr>
            <w:tcW w:w="789" w:type="dxa"/>
          </w:tcPr>
          <w:p w14:paraId="5E463366"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LUG </w:t>
            </w:r>
          </w:p>
        </w:tc>
        <w:tc>
          <w:tcPr>
            <w:tcW w:w="4533" w:type="dxa"/>
          </w:tcPr>
          <w:p w14:paraId="462EBF2C"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Ganda</w:t>
            </w:r>
          </w:p>
        </w:tc>
      </w:tr>
      <w:tr w:rsidR="00911595" w:rsidRPr="000E16CD" w14:paraId="34571273" w14:textId="77777777" w:rsidTr="00DD1C3D">
        <w:trPr>
          <w:trHeight w:val="259"/>
          <w:jc w:val="center"/>
        </w:trPr>
        <w:tc>
          <w:tcPr>
            <w:tcW w:w="789" w:type="dxa"/>
          </w:tcPr>
          <w:p w14:paraId="74DE7B9F"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GAY </w:t>
            </w:r>
          </w:p>
        </w:tc>
        <w:tc>
          <w:tcPr>
            <w:tcW w:w="4533" w:type="dxa"/>
          </w:tcPr>
          <w:p w14:paraId="16396EA9"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Gayo</w:t>
            </w:r>
          </w:p>
        </w:tc>
      </w:tr>
      <w:tr w:rsidR="00911595" w:rsidRPr="000E16CD" w14:paraId="67159E5A" w14:textId="77777777" w:rsidTr="00DD1C3D">
        <w:trPr>
          <w:trHeight w:val="259"/>
          <w:jc w:val="center"/>
        </w:trPr>
        <w:tc>
          <w:tcPr>
            <w:tcW w:w="789" w:type="dxa"/>
          </w:tcPr>
          <w:p w14:paraId="0B6BA371"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GBA </w:t>
            </w:r>
          </w:p>
        </w:tc>
        <w:tc>
          <w:tcPr>
            <w:tcW w:w="4533" w:type="dxa"/>
          </w:tcPr>
          <w:p w14:paraId="3B69DB7A"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Gbaya</w:t>
            </w:r>
          </w:p>
        </w:tc>
      </w:tr>
      <w:tr w:rsidR="00911595" w:rsidRPr="000E16CD" w14:paraId="00FA1683" w14:textId="77777777" w:rsidTr="00DD1C3D">
        <w:trPr>
          <w:trHeight w:val="259"/>
          <w:jc w:val="center"/>
        </w:trPr>
        <w:tc>
          <w:tcPr>
            <w:tcW w:w="789" w:type="dxa"/>
          </w:tcPr>
          <w:p w14:paraId="4368C407"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GEZ </w:t>
            </w:r>
          </w:p>
        </w:tc>
        <w:tc>
          <w:tcPr>
            <w:tcW w:w="4533" w:type="dxa"/>
          </w:tcPr>
          <w:p w14:paraId="25351883"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Geez</w:t>
            </w:r>
          </w:p>
        </w:tc>
      </w:tr>
      <w:tr w:rsidR="00911595" w:rsidRPr="000E16CD" w14:paraId="65D749FB" w14:textId="77777777" w:rsidTr="00DD1C3D">
        <w:trPr>
          <w:trHeight w:val="259"/>
          <w:jc w:val="center"/>
        </w:trPr>
        <w:tc>
          <w:tcPr>
            <w:tcW w:w="789" w:type="dxa"/>
          </w:tcPr>
          <w:p w14:paraId="153E468E"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GWO </w:t>
            </w:r>
          </w:p>
        </w:tc>
        <w:tc>
          <w:tcPr>
            <w:tcW w:w="4533" w:type="dxa"/>
          </w:tcPr>
          <w:p w14:paraId="11257A73"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Georgian</w:t>
            </w:r>
          </w:p>
        </w:tc>
      </w:tr>
      <w:tr w:rsidR="00911595" w:rsidRPr="000E16CD" w14:paraId="132B396E" w14:textId="77777777" w:rsidTr="00DD1C3D">
        <w:trPr>
          <w:trHeight w:val="259"/>
          <w:jc w:val="center"/>
        </w:trPr>
        <w:tc>
          <w:tcPr>
            <w:tcW w:w="789" w:type="dxa"/>
          </w:tcPr>
          <w:p w14:paraId="0F3E0D39"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GER </w:t>
            </w:r>
          </w:p>
        </w:tc>
        <w:tc>
          <w:tcPr>
            <w:tcW w:w="4533" w:type="dxa"/>
          </w:tcPr>
          <w:p w14:paraId="5A8DF635"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German</w:t>
            </w:r>
          </w:p>
        </w:tc>
      </w:tr>
      <w:tr w:rsidR="00911595" w:rsidRPr="000E16CD" w14:paraId="3BE41559" w14:textId="77777777" w:rsidTr="00DD1C3D">
        <w:trPr>
          <w:trHeight w:val="259"/>
          <w:jc w:val="center"/>
        </w:trPr>
        <w:tc>
          <w:tcPr>
            <w:tcW w:w="789" w:type="dxa"/>
          </w:tcPr>
          <w:p w14:paraId="7C46F332"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GEM </w:t>
            </w:r>
          </w:p>
        </w:tc>
        <w:tc>
          <w:tcPr>
            <w:tcW w:w="4533" w:type="dxa"/>
          </w:tcPr>
          <w:p w14:paraId="48ECB4E2"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Germanic</w:t>
            </w:r>
          </w:p>
        </w:tc>
      </w:tr>
      <w:tr w:rsidR="00911595" w:rsidRPr="000E16CD" w14:paraId="68DD7D76" w14:textId="77777777" w:rsidTr="00DD1C3D">
        <w:trPr>
          <w:trHeight w:val="259"/>
          <w:jc w:val="center"/>
        </w:trPr>
        <w:tc>
          <w:tcPr>
            <w:tcW w:w="789" w:type="dxa"/>
          </w:tcPr>
          <w:p w14:paraId="3813C99B"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GIL </w:t>
            </w:r>
          </w:p>
        </w:tc>
        <w:tc>
          <w:tcPr>
            <w:tcW w:w="4533" w:type="dxa"/>
          </w:tcPr>
          <w:p w14:paraId="6A2A03B7"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Gilbertese</w:t>
            </w:r>
          </w:p>
        </w:tc>
      </w:tr>
      <w:tr w:rsidR="00911595" w:rsidRPr="000E16CD" w14:paraId="1CE08531" w14:textId="77777777" w:rsidTr="00DD1C3D">
        <w:trPr>
          <w:trHeight w:val="259"/>
          <w:jc w:val="center"/>
        </w:trPr>
        <w:tc>
          <w:tcPr>
            <w:tcW w:w="789" w:type="dxa"/>
          </w:tcPr>
          <w:p w14:paraId="14230CFC"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GON </w:t>
            </w:r>
          </w:p>
        </w:tc>
        <w:tc>
          <w:tcPr>
            <w:tcW w:w="4533" w:type="dxa"/>
          </w:tcPr>
          <w:p w14:paraId="1FB5CF5A"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Gondi</w:t>
            </w:r>
          </w:p>
        </w:tc>
      </w:tr>
      <w:tr w:rsidR="00911595" w:rsidRPr="000E16CD" w14:paraId="5AA3C797" w14:textId="77777777" w:rsidTr="00DD1C3D">
        <w:trPr>
          <w:trHeight w:val="259"/>
          <w:jc w:val="center"/>
        </w:trPr>
        <w:tc>
          <w:tcPr>
            <w:tcW w:w="789" w:type="dxa"/>
          </w:tcPr>
          <w:p w14:paraId="6C6265F1"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GOR </w:t>
            </w:r>
          </w:p>
        </w:tc>
        <w:tc>
          <w:tcPr>
            <w:tcW w:w="4533" w:type="dxa"/>
          </w:tcPr>
          <w:p w14:paraId="15EDB0C9"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Gorontalo</w:t>
            </w:r>
          </w:p>
        </w:tc>
      </w:tr>
      <w:tr w:rsidR="00911595" w:rsidRPr="000E16CD" w14:paraId="2E458DDF" w14:textId="77777777" w:rsidTr="00DD1C3D">
        <w:trPr>
          <w:trHeight w:val="259"/>
          <w:jc w:val="center"/>
        </w:trPr>
        <w:tc>
          <w:tcPr>
            <w:tcW w:w="789" w:type="dxa"/>
          </w:tcPr>
          <w:p w14:paraId="582CCB03"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GOT </w:t>
            </w:r>
          </w:p>
        </w:tc>
        <w:tc>
          <w:tcPr>
            <w:tcW w:w="4533" w:type="dxa"/>
          </w:tcPr>
          <w:p w14:paraId="49752627"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Gothic</w:t>
            </w:r>
          </w:p>
        </w:tc>
      </w:tr>
      <w:tr w:rsidR="00911595" w:rsidRPr="000E16CD" w14:paraId="05564128" w14:textId="77777777" w:rsidTr="00DD1C3D">
        <w:trPr>
          <w:trHeight w:val="259"/>
          <w:jc w:val="center"/>
        </w:trPr>
        <w:tc>
          <w:tcPr>
            <w:tcW w:w="789" w:type="dxa"/>
          </w:tcPr>
          <w:p w14:paraId="3D60667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GRB </w:t>
            </w:r>
          </w:p>
        </w:tc>
        <w:tc>
          <w:tcPr>
            <w:tcW w:w="4533" w:type="dxa"/>
          </w:tcPr>
          <w:p w14:paraId="36480E3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Grebo</w:t>
            </w:r>
          </w:p>
        </w:tc>
      </w:tr>
      <w:tr w:rsidR="00911595" w:rsidRPr="000E16CD" w14:paraId="33A70504" w14:textId="77777777" w:rsidTr="00DD1C3D">
        <w:trPr>
          <w:trHeight w:val="259"/>
          <w:jc w:val="center"/>
        </w:trPr>
        <w:tc>
          <w:tcPr>
            <w:tcW w:w="789" w:type="dxa"/>
          </w:tcPr>
          <w:p w14:paraId="590E419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 </w:t>
            </w:r>
          </w:p>
        </w:tc>
        <w:tc>
          <w:tcPr>
            <w:tcW w:w="4533" w:type="dxa"/>
          </w:tcPr>
          <w:p w14:paraId="12F7488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Greek</w:t>
            </w:r>
          </w:p>
        </w:tc>
      </w:tr>
      <w:tr w:rsidR="00911595" w:rsidRPr="000E16CD" w14:paraId="677BC99A" w14:textId="77777777" w:rsidTr="00DD1C3D">
        <w:trPr>
          <w:trHeight w:val="259"/>
          <w:jc w:val="center"/>
        </w:trPr>
        <w:tc>
          <w:tcPr>
            <w:tcW w:w="789" w:type="dxa"/>
          </w:tcPr>
          <w:p w14:paraId="2978425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GRN </w:t>
            </w:r>
          </w:p>
        </w:tc>
        <w:tc>
          <w:tcPr>
            <w:tcW w:w="4533" w:type="dxa"/>
          </w:tcPr>
          <w:p w14:paraId="0596064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Guarani</w:t>
            </w:r>
          </w:p>
        </w:tc>
      </w:tr>
      <w:tr w:rsidR="00911595" w:rsidRPr="000E16CD" w14:paraId="2F7176DF" w14:textId="77777777" w:rsidTr="00DD1C3D">
        <w:trPr>
          <w:trHeight w:val="259"/>
          <w:jc w:val="center"/>
        </w:trPr>
        <w:tc>
          <w:tcPr>
            <w:tcW w:w="789" w:type="dxa"/>
          </w:tcPr>
          <w:p w14:paraId="12F203C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GUJ </w:t>
            </w:r>
          </w:p>
        </w:tc>
        <w:tc>
          <w:tcPr>
            <w:tcW w:w="4533" w:type="dxa"/>
          </w:tcPr>
          <w:p w14:paraId="69885D5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Gujarati</w:t>
            </w:r>
          </w:p>
        </w:tc>
      </w:tr>
      <w:tr w:rsidR="00911595" w:rsidRPr="000E16CD" w14:paraId="55F0A8D9" w14:textId="77777777" w:rsidTr="00DD1C3D">
        <w:trPr>
          <w:trHeight w:val="259"/>
          <w:jc w:val="center"/>
        </w:trPr>
        <w:tc>
          <w:tcPr>
            <w:tcW w:w="789" w:type="dxa"/>
          </w:tcPr>
          <w:p w14:paraId="2EEA1F8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GWI</w:t>
            </w:r>
          </w:p>
        </w:tc>
        <w:tc>
          <w:tcPr>
            <w:tcW w:w="4533" w:type="dxa"/>
          </w:tcPr>
          <w:p w14:paraId="66C95C8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Gwich’in</w:t>
            </w:r>
          </w:p>
        </w:tc>
      </w:tr>
      <w:tr w:rsidR="00911595" w:rsidRPr="000E16CD" w14:paraId="564ED0F1" w14:textId="77777777" w:rsidTr="00DD1C3D">
        <w:trPr>
          <w:trHeight w:val="259"/>
          <w:jc w:val="center"/>
        </w:trPr>
        <w:tc>
          <w:tcPr>
            <w:tcW w:w="789" w:type="dxa"/>
          </w:tcPr>
          <w:p w14:paraId="0C8A70F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HAI </w:t>
            </w:r>
          </w:p>
        </w:tc>
        <w:tc>
          <w:tcPr>
            <w:tcW w:w="4533" w:type="dxa"/>
          </w:tcPr>
          <w:p w14:paraId="361B747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Haida</w:t>
            </w:r>
          </w:p>
        </w:tc>
      </w:tr>
      <w:tr w:rsidR="00911595" w:rsidRPr="000E16CD" w14:paraId="5085206C" w14:textId="77777777" w:rsidTr="00DD1C3D">
        <w:trPr>
          <w:trHeight w:val="259"/>
          <w:jc w:val="center"/>
        </w:trPr>
        <w:tc>
          <w:tcPr>
            <w:tcW w:w="789" w:type="dxa"/>
          </w:tcPr>
          <w:p w14:paraId="28B288B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HAT </w:t>
            </w:r>
          </w:p>
        </w:tc>
        <w:tc>
          <w:tcPr>
            <w:tcW w:w="4533" w:type="dxa"/>
          </w:tcPr>
          <w:p w14:paraId="643496A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Haitian Creole</w:t>
            </w:r>
          </w:p>
        </w:tc>
      </w:tr>
      <w:tr w:rsidR="00911595" w:rsidRPr="000E16CD" w14:paraId="273970E7" w14:textId="77777777" w:rsidTr="00DD1C3D">
        <w:trPr>
          <w:trHeight w:val="259"/>
          <w:jc w:val="center"/>
        </w:trPr>
        <w:tc>
          <w:tcPr>
            <w:tcW w:w="789" w:type="dxa"/>
          </w:tcPr>
          <w:p w14:paraId="1E39A43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HAU </w:t>
            </w:r>
          </w:p>
        </w:tc>
        <w:tc>
          <w:tcPr>
            <w:tcW w:w="4533" w:type="dxa"/>
          </w:tcPr>
          <w:p w14:paraId="245D37F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Hausa</w:t>
            </w:r>
          </w:p>
        </w:tc>
      </w:tr>
      <w:tr w:rsidR="00911595" w:rsidRPr="000E16CD" w14:paraId="0CDA72AE" w14:textId="77777777" w:rsidTr="00DD1C3D">
        <w:trPr>
          <w:trHeight w:val="259"/>
          <w:jc w:val="center"/>
        </w:trPr>
        <w:tc>
          <w:tcPr>
            <w:tcW w:w="789" w:type="dxa"/>
          </w:tcPr>
          <w:p w14:paraId="61AD03C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HAW </w:t>
            </w:r>
          </w:p>
        </w:tc>
        <w:tc>
          <w:tcPr>
            <w:tcW w:w="4533" w:type="dxa"/>
          </w:tcPr>
          <w:p w14:paraId="45774D3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Hawaiian</w:t>
            </w:r>
          </w:p>
        </w:tc>
      </w:tr>
      <w:tr w:rsidR="00911595" w:rsidRPr="000E16CD" w14:paraId="7BFAC883" w14:textId="77777777" w:rsidTr="00DD1C3D">
        <w:trPr>
          <w:trHeight w:val="259"/>
          <w:jc w:val="center"/>
        </w:trPr>
        <w:tc>
          <w:tcPr>
            <w:tcW w:w="789" w:type="dxa"/>
          </w:tcPr>
          <w:p w14:paraId="336E311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HEB </w:t>
            </w:r>
          </w:p>
        </w:tc>
        <w:tc>
          <w:tcPr>
            <w:tcW w:w="4533" w:type="dxa"/>
          </w:tcPr>
          <w:p w14:paraId="255D00F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Hebrew</w:t>
            </w:r>
          </w:p>
        </w:tc>
      </w:tr>
      <w:tr w:rsidR="00911595" w:rsidRPr="000E16CD" w14:paraId="17C27659" w14:textId="77777777" w:rsidTr="00DD1C3D">
        <w:trPr>
          <w:trHeight w:val="259"/>
          <w:jc w:val="center"/>
        </w:trPr>
        <w:tc>
          <w:tcPr>
            <w:tcW w:w="789" w:type="dxa"/>
          </w:tcPr>
          <w:p w14:paraId="5EEB400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HER </w:t>
            </w:r>
          </w:p>
        </w:tc>
        <w:tc>
          <w:tcPr>
            <w:tcW w:w="4533" w:type="dxa"/>
          </w:tcPr>
          <w:p w14:paraId="0205134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Herero</w:t>
            </w:r>
          </w:p>
        </w:tc>
      </w:tr>
      <w:tr w:rsidR="00911595" w:rsidRPr="000E16CD" w14:paraId="007FAFC5" w14:textId="77777777" w:rsidTr="00DD1C3D">
        <w:trPr>
          <w:trHeight w:val="259"/>
          <w:jc w:val="center"/>
        </w:trPr>
        <w:tc>
          <w:tcPr>
            <w:tcW w:w="789" w:type="dxa"/>
          </w:tcPr>
          <w:p w14:paraId="1A42F41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HIL </w:t>
            </w:r>
          </w:p>
        </w:tc>
        <w:tc>
          <w:tcPr>
            <w:tcW w:w="4533" w:type="dxa"/>
          </w:tcPr>
          <w:p w14:paraId="159B43A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Hiligaynon</w:t>
            </w:r>
          </w:p>
        </w:tc>
      </w:tr>
      <w:tr w:rsidR="00911595" w:rsidRPr="000E16CD" w14:paraId="419FC20B" w14:textId="77777777" w:rsidTr="00DD1C3D">
        <w:trPr>
          <w:trHeight w:val="259"/>
          <w:jc w:val="center"/>
        </w:trPr>
        <w:tc>
          <w:tcPr>
            <w:tcW w:w="789" w:type="dxa"/>
          </w:tcPr>
          <w:p w14:paraId="3D86D85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HIM </w:t>
            </w:r>
          </w:p>
        </w:tc>
        <w:tc>
          <w:tcPr>
            <w:tcW w:w="4533" w:type="dxa"/>
          </w:tcPr>
          <w:p w14:paraId="7925FE7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Himachali</w:t>
            </w:r>
          </w:p>
        </w:tc>
      </w:tr>
      <w:tr w:rsidR="00911595" w:rsidRPr="000E16CD" w14:paraId="02248EA7" w14:textId="77777777" w:rsidTr="00DD1C3D">
        <w:trPr>
          <w:trHeight w:val="259"/>
          <w:jc w:val="center"/>
        </w:trPr>
        <w:tc>
          <w:tcPr>
            <w:tcW w:w="789" w:type="dxa"/>
          </w:tcPr>
          <w:p w14:paraId="28E3FD6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 </w:t>
            </w:r>
          </w:p>
        </w:tc>
        <w:tc>
          <w:tcPr>
            <w:tcW w:w="4533" w:type="dxa"/>
          </w:tcPr>
          <w:p w14:paraId="4D7E523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Hindi</w:t>
            </w:r>
          </w:p>
        </w:tc>
      </w:tr>
      <w:tr w:rsidR="00911595" w:rsidRPr="000E16CD" w14:paraId="5C840AA2" w14:textId="77777777" w:rsidTr="00DD1C3D">
        <w:trPr>
          <w:trHeight w:val="259"/>
          <w:jc w:val="center"/>
        </w:trPr>
        <w:tc>
          <w:tcPr>
            <w:tcW w:w="789" w:type="dxa"/>
          </w:tcPr>
          <w:p w14:paraId="4F81568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HMO </w:t>
            </w:r>
          </w:p>
        </w:tc>
        <w:tc>
          <w:tcPr>
            <w:tcW w:w="4533" w:type="dxa"/>
          </w:tcPr>
          <w:p w14:paraId="2FE0C22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Hiri Motu</w:t>
            </w:r>
          </w:p>
        </w:tc>
      </w:tr>
      <w:tr w:rsidR="00911595" w:rsidRPr="000E16CD" w14:paraId="4B8CB88E" w14:textId="77777777" w:rsidTr="00DD1C3D">
        <w:trPr>
          <w:trHeight w:val="259"/>
          <w:jc w:val="center"/>
        </w:trPr>
        <w:tc>
          <w:tcPr>
            <w:tcW w:w="789" w:type="dxa"/>
          </w:tcPr>
          <w:p w14:paraId="5098CDD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HIT </w:t>
            </w:r>
          </w:p>
        </w:tc>
        <w:tc>
          <w:tcPr>
            <w:tcW w:w="4533" w:type="dxa"/>
          </w:tcPr>
          <w:p w14:paraId="111E1EB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Hittite</w:t>
            </w:r>
          </w:p>
        </w:tc>
      </w:tr>
      <w:tr w:rsidR="00911595" w:rsidRPr="000E16CD" w14:paraId="12951FEE" w14:textId="77777777" w:rsidTr="00DD1C3D">
        <w:trPr>
          <w:trHeight w:val="259"/>
          <w:jc w:val="center"/>
        </w:trPr>
        <w:tc>
          <w:tcPr>
            <w:tcW w:w="789" w:type="dxa"/>
          </w:tcPr>
          <w:p w14:paraId="7090FF4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HMN </w:t>
            </w:r>
          </w:p>
        </w:tc>
        <w:tc>
          <w:tcPr>
            <w:tcW w:w="4533" w:type="dxa"/>
          </w:tcPr>
          <w:p w14:paraId="059DD23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Hmong</w:t>
            </w:r>
          </w:p>
        </w:tc>
      </w:tr>
      <w:tr w:rsidR="00911595" w:rsidRPr="000E16CD" w14:paraId="4EFD4DB1" w14:textId="77777777" w:rsidTr="00DD1C3D">
        <w:trPr>
          <w:trHeight w:val="259"/>
          <w:jc w:val="center"/>
        </w:trPr>
        <w:tc>
          <w:tcPr>
            <w:tcW w:w="789" w:type="dxa"/>
          </w:tcPr>
          <w:p w14:paraId="7DF6B28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 </w:t>
            </w:r>
          </w:p>
        </w:tc>
        <w:tc>
          <w:tcPr>
            <w:tcW w:w="4533" w:type="dxa"/>
          </w:tcPr>
          <w:p w14:paraId="7C2C6A7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Hungarian</w:t>
            </w:r>
          </w:p>
        </w:tc>
      </w:tr>
      <w:tr w:rsidR="00911595" w:rsidRPr="000E16CD" w14:paraId="5371584C" w14:textId="77777777" w:rsidTr="00DD1C3D">
        <w:trPr>
          <w:trHeight w:val="259"/>
          <w:jc w:val="center"/>
        </w:trPr>
        <w:tc>
          <w:tcPr>
            <w:tcW w:w="789" w:type="dxa"/>
          </w:tcPr>
          <w:p w14:paraId="669A5FE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HUP </w:t>
            </w:r>
          </w:p>
        </w:tc>
        <w:tc>
          <w:tcPr>
            <w:tcW w:w="4533" w:type="dxa"/>
          </w:tcPr>
          <w:p w14:paraId="4B5D401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Hupa</w:t>
            </w:r>
          </w:p>
        </w:tc>
      </w:tr>
      <w:tr w:rsidR="00911595" w:rsidRPr="000E16CD" w14:paraId="622270E9" w14:textId="77777777" w:rsidTr="00DD1C3D">
        <w:trPr>
          <w:trHeight w:val="259"/>
          <w:jc w:val="center"/>
        </w:trPr>
        <w:tc>
          <w:tcPr>
            <w:tcW w:w="789" w:type="dxa"/>
          </w:tcPr>
          <w:p w14:paraId="3E554B8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IBA </w:t>
            </w:r>
          </w:p>
        </w:tc>
        <w:tc>
          <w:tcPr>
            <w:tcW w:w="4533" w:type="dxa"/>
          </w:tcPr>
          <w:p w14:paraId="6940484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Iban</w:t>
            </w:r>
          </w:p>
        </w:tc>
      </w:tr>
      <w:tr w:rsidR="00911595" w:rsidRPr="000E16CD" w14:paraId="1A7FFDDF" w14:textId="77777777" w:rsidTr="00DD1C3D">
        <w:trPr>
          <w:trHeight w:val="259"/>
          <w:jc w:val="center"/>
        </w:trPr>
        <w:tc>
          <w:tcPr>
            <w:tcW w:w="789" w:type="dxa"/>
          </w:tcPr>
          <w:p w14:paraId="5E528AA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ICE </w:t>
            </w:r>
          </w:p>
        </w:tc>
        <w:tc>
          <w:tcPr>
            <w:tcW w:w="4533" w:type="dxa"/>
          </w:tcPr>
          <w:p w14:paraId="1F9E647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Icelandic</w:t>
            </w:r>
          </w:p>
        </w:tc>
      </w:tr>
      <w:tr w:rsidR="00911595" w:rsidRPr="000E16CD" w14:paraId="1BC2381C" w14:textId="77777777" w:rsidTr="00DD1C3D">
        <w:trPr>
          <w:trHeight w:val="259"/>
          <w:jc w:val="center"/>
        </w:trPr>
        <w:tc>
          <w:tcPr>
            <w:tcW w:w="789" w:type="dxa"/>
          </w:tcPr>
          <w:p w14:paraId="3B3B1E0B"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IDO </w:t>
            </w:r>
          </w:p>
        </w:tc>
        <w:tc>
          <w:tcPr>
            <w:tcW w:w="4533" w:type="dxa"/>
          </w:tcPr>
          <w:p w14:paraId="65FC5127"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Ido</w:t>
            </w:r>
          </w:p>
        </w:tc>
      </w:tr>
      <w:tr w:rsidR="00911595" w:rsidRPr="000E16CD" w14:paraId="00B45A92" w14:textId="77777777" w:rsidTr="00DD1C3D">
        <w:trPr>
          <w:trHeight w:val="259"/>
          <w:jc w:val="center"/>
        </w:trPr>
        <w:tc>
          <w:tcPr>
            <w:tcW w:w="789" w:type="dxa"/>
          </w:tcPr>
          <w:p w14:paraId="04EF5614"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IBO </w:t>
            </w:r>
          </w:p>
        </w:tc>
        <w:tc>
          <w:tcPr>
            <w:tcW w:w="4533" w:type="dxa"/>
          </w:tcPr>
          <w:p w14:paraId="6CC5F0D0"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Igbo</w:t>
            </w:r>
          </w:p>
        </w:tc>
      </w:tr>
      <w:tr w:rsidR="00911595" w:rsidRPr="000E16CD" w14:paraId="4D719893" w14:textId="77777777" w:rsidTr="00DD1C3D">
        <w:trPr>
          <w:trHeight w:val="259"/>
          <w:jc w:val="center"/>
        </w:trPr>
        <w:tc>
          <w:tcPr>
            <w:tcW w:w="789" w:type="dxa"/>
          </w:tcPr>
          <w:p w14:paraId="22034205"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IJO </w:t>
            </w:r>
          </w:p>
        </w:tc>
        <w:tc>
          <w:tcPr>
            <w:tcW w:w="4533" w:type="dxa"/>
          </w:tcPr>
          <w:p w14:paraId="72088F62"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Ijo</w:t>
            </w:r>
          </w:p>
        </w:tc>
      </w:tr>
      <w:tr w:rsidR="00911595" w:rsidRPr="000E16CD" w14:paraId="1B9934C9" w14:textId="77777777" w:rsidTr="00DD1C3D">
        <w:trPr>
          <w:trHeight w:val="259"/>
          <w:jc w:val="center"/>
        </w:trPr>
        <w:tc>
          <w:tcPr>
            <w:tcW w:w="789" w:type="dxa"/>
          </w:tcPr>
          <w:p w14:paraId="19F72C47"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ILO </w:t>
            </w:r>
          </w:p>
        </w:tc>
        <w:tc>
          <w:tcPr>
            <w:tcW w:w="4533" w:type="dxa"/>
          </w:tcPr>
          <w:p w14:paraId="3A6A5059"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Iloko</w:t>
            </w:r>
          </w:p>
        </w:tc>
      </w:tr>
      <w:tr w:rsidR="00911595" w:rsidRPr="000E16CD" w14:paraId="19423DA4" w14:textId="77777777" w:rsidTr="00DD1C3D">
        <w:trPr>
          <w:trHeight w:val="259"/>
          <w:jc w:val="center"/>
        </w:trPr>
        <w:tc>
          <w:tcPr>
            <w:tcW w:w="789" w:type="dxa"/>
          </w:tcPr>
          <w:p w14:paraId="5F8ABD50"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SMN </w:t>
            </w:r>
          </w:p>
        </w:tc>
        <w:tc>
          <w:tcPr>
            <w:tcW w:w="4533" w:type="dxa"/>
          </w:tcPr>
          <w:p w14:paraId="688D8C0A"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Inari Sami</w:t>
            </w:r>
          </w:p>
        </w:tc>
      </w:tr>
      <w:tr w:rsidR="00911595" w:rsidRPr="000E16CD" w14:paraId="3477F511" w14:textId="77777777" w:rsidTr="00DD1C3D">
        <w:trPr>
          <w:trHeight w:val="259"/>
          <w:jc w:val="center"/>
        </w:trPr>
        <w:tc>
          <w:tcPr>
            <w:tcW w:w="789" w:type="dxa"/>
          </w:tcPr>
          <w:p w14:paraId="1D438689"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INC </w:t>
            </w:r>
          </w:p>
        </w:tc>
        <w:tc>
          <w:tcPr>
            <w:tcW w:w="4533" w:type="dxa"/>
          </w:tcPr>
          <w:p w14:paraId="428CF3F6"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Indic</w:t>
            </w:r>
          </w:p>
        </w:tc>
      </w:tr>
      <w:tr w:rsidR="00911595" w:rsidRPr="000E16CD" w14:paraId="0A6F61FA" w14:textId="77777777" w:rsidTr="00DD1C3D">
        <w:trPr>
          <w:trHeight w:val="259"/>
          <w:jc w:val="center"/>
        </w:trPr>
        <w:tc>
          <w:tcPr>
            <w:tcW w:w="789" w:type="dxa"/>
          </w:tcPr>
          <w:p w14:paraId="790158B3"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INE </w:t>
            </w:r>
          </w:p>
        </w:tc>
        <w:tc>
          <w:tcPr>
            <w:tcW w:w="4533" w:type="dxa"/>
          </w:tcPr>
          <w:p w14:paraId="43B4CED4"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Indo-European</w:t>
            </w:r>
          </w:p>
        </w:tc>
      </w:tr>
      <w:tr w:rsidR="00911595" w:rsidRPr="000E16CD" w14:paraId="7307A8DA" w14:textId="77777777" w:rsidTr="00DD1C3D">
        <w:trPr>
          <w:trHeight w:val="259"/>
          <w:jc w:val="center"/>
        </w:trPr>
        <w:tc>
          <w:tcPr>
            <w:tcW w:w="789" w:type="dxa"/>
          </w:tcPr>
          <w:p w14:paraId="6E0E67D1"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IND </w:t>
            </w:r>
          </w:p>
        </w:tc>
        <w:tc>
          <w:tcPr>
            <w:tcW w:w="4533" w:type="dxa"/>
          </w:tcPr>
          <w:p w14:paraId="39B1BF60"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Indonesian</w:t>
            </w:r>
          </w:p>
        </w:tc>
      </w:tr>
      <w:tr w:rsidR="00911595" w:rsidRPr="000E16CD" w14:paraId="544D8AE9" w14:textId="77777777" w:rsidTr="00DD1C3D">
        <w:trPr>
          <w:trHeight w:val="259"/>
          <w:jc w:val="center"/>
        </w:trPr>
        <w:tc>
          <w:tcPr>
            <w:tcW w:w="789" w:type="dxa"/>
          </w:tcPr>
          <w:p w14:paraId="07E5B161"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INH </w:t>
            </w:r>
          </w:p>
        </w:tc>
        <w:tc>
          <w:tcPr>
            <w:tcW w:w="4533" w:type="dxa"/>
          </w:tcPr>
          <w:p w14:paraId="11D28539"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Ingush</w:t>
            </w:r>
          </w:p>
        </w:tc>
      </w:tr>
      <w:tr w:rsidR="00911595" w:rsidRPr="000E16CD" w14:paraId="0F4CE3F7" w14:textId="77777777" w:rsidTr="00DD1C3D">
        <w:trPr>
          <w:trHeight w:val="259"/>
          <w:jc w:val="center"/>
        </w:trPr>
        <w:tc>
          <w:tcPr>
            <w:tcW w:w="789" w:type="dxa"/>
          </w:tcPr>
          <w:p w14:paraId="3DD6F71E"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INA </w:t>
            </w:r>
          </w:p>
        </w:tc>
        <w:tc>
          <w:tcPr>
            <w:tcW w:w="4533" w:type="dxa"/>
          </w:tcPr>
          <w:p w14:paraId="7AD31801"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Interlingua</w:t>
            </w:r>
          </w:p>
        </w:tc>
      </w:tr>
      <w:tr w:rsidR="00911595" w:rsidRPr="000E16CD" w14:paraId="49CED4EC" w14:textId="77777777" w:rsidTr="00DD1C3D">
        <w:trPr>
          <w:trHeight w:val="259"/>
          <w:jc w:val="center"/>
        </w:trPr>
        <w:tc>
          <w:tcPr>
            <w:tcW w:w="789" w:type="dxa"/>
          </w:tcPr>
          <w:p w14:paraId="13D2291D"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ILE </w:t>
            </w:r>
          </w:p>
        </w:tc>
        <w:tc>
          <w:tcPr>
            <w:tcW w:w="4533" w:type="dxa"/>
          </w:tcPr>
          <w:p w14:paraId="008001B9"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Interlingue</w:t>
            </w:r>
          </w:p>
        </w:tc>
      </w:tr>
      <w:tr w:rsidR="00911595" w:rsidRPr="000E16CD" w14:paraId="3473AEA6" w14:textId="77777777" w:rsidTr="00DD1C3D">
        <w:trPr>
          <w:trHeight w:val="259"/>
          <w:jc w:val="center"/>
        </w:trPr>
        <w:tc>
          <w:tcPr>
            <w:tcW w:w="789" w:type="dxa"/>
          </w:tcPr>
          <w:p w14:paraId="1ECB3CDA"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IKU </w:t>
            </w:r>
          </w:p>
        </w:tc>
        <w:tc>
          <w:tcPr>
            <w:tcW w:w="4533" w:type="dxa"/>
          </w:tcPr>
          <w:p w14:paraId="75EA3156"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Inuktitut</w:t>
            </w:r>
          </w:p>
        </w:tc>
      </w:tr>
      <w:tr w:rsidR="00911595" w:rsidRPr="000E16CD" w14:paraId="235DA2DA" w14:textId="77777777" w:rsidTr="00DD1C3D">
        <w:trPr>
          <w:trHeight w:val="259"/>
          <w:jc w:val="center"/>
        </w:trPr>
        <w:tc>
          <w:tcPr>
            <w:tcW w:w="789" w:type="dxa"/>
          </w:tcPr>
          <w:p w14:paraId="54FFDA44"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IPK </w:t>
            </w:r>
          </w:p>
        </w:tc>
        <w:tc>
          <w:tcPr>
            <w:tcW w:w="4533" w:type="dxa"/>
          </w:tcPr>
          <w:p w14:paraId="766532E0"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Inupiaq</w:t>
            </w:r>
          </w:p>
        </w:tc>
      </w:tr>
      <w:tr w:rsidR="00911595" w:rsidRPr="000E16CD" w14:paraId="7A708C77" w14:textId="77777777" w:rsidTr="00DD1C3D">
        <w:trPr>
          <w:trHeight w:val="259"/>
          <w:jc w:val="center"/>
        </w:trPr>
        <w:tc>
          <w:tcPr>
            <w:tcW w:w="789" w:type="dxa"/>
          </w:tcPr>
          <w:p w14:paraId="5A3D5930"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IRA </w:t>
            </w:r>
          </w:p>
        </w:tc>
        <w:tc>
          <w:tcPr>
            <w:tcW w:w="4533" w:type="dxa"/>
          </w:tcPr>
          <w:p w14:paraId="7E937806"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Iranian</w:t>
            </w:r>
          </w:p>
        </w:tc>
      </w:tr>
      <w:tr w:rsidR="00911595" w:rsidRPr="000E16CD" w14:paraId="3A367365" w14:textId="77777777" w:rsidTr="00DD1C3D">
        <w:trPr>
          <w:trHeight w:val="259"/>
          <w:jc w:val="center"/>
        </w:trPr>
        <w:tc>
          <w:tcPr>
            <w:tcW w:w="789" w:type="dxa"/>
          </w:tcPr>
          <w:p w14:paraId="4AC9AF0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 </w:t>
            </w:r>
          </w:p>
        </w:tc>
        <w:tc>
          <w:tcPr>
            <w:tcW w:w="4533" w:type="dxa"/>
          </w:tcPr>
          <w:p w14:paraId="364CC53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Irish</w:t>
            </w:r>
          </w:p>
        </w:tc>
      </w:tr>
      <w:tr w:rsidR="00911595" w:rsidRPr="000E16CD" w14:paraId="7AAD3720" w14:textId="77777777" w:rsidTr="00DD1C3D">
        <w:trPr>
          <w:trHeight w:val="259"/>
          <w:jc w:val="center"/>
        </w:trPr>
        <w:tc>
          <w:tcPr>
            <w:tcW w:w="789" w:type="dxa"/>
          </w:tcPr>
          <w:p w14:paraId="55F5CE2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IRO </w:t>
            </w:r>
          </w:p>
        </w:tc>
        <w:tc>
          <w:tcPr>
            <w:tcW w:w="4533" w:type="dxa"/>
          </w:tcPr>
          <w:p w14:paraId="51F337B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Iroquoian</w:t>
            </w:r>
          </w:p>
        </w:tc>
      </w:tr>
      <w:tr w:rsidR="00911595" w:rsidRPr="000E16CD" w14:paraId="04A8B65F" w14:textId="77777777" w:rsidTr="00DD1C3D">
        <w:trPr>
          <w:trHeight w:val="259"/>
          <w:jc w:val="center"/>
        </w:trPr>
        <w:tc>
          <w:tcPr>
            <w:tcW w:w="789" w:type="dxa"/>
          </w:tcPr>
          <w:p w14:paraId="6228CA0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ITA </w:t>
            </w:r>
          </w:p>
        </w:tc>
        <w:tc>
          <w:tcPr>
            <w:tcW w:w="4533" w:type="dxa"/>
          </w:tcPr>
          <w:p w14:paraId="51DC1F4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Italian</w:t>
            </w:r>
          </w:p>
        </w:tc>
      </w:tr>
      <w:tr w:rsidR="00911595" w:rsidRPr="000E16CD" w14:paraId="5DA6A2FC" w14:textId="77777777" w:rsidTr="00DD1C3D">
        <w:trPr>
          <w:trHeight w:val="259"/>
          <w:jc w:val="center"/>
        </w:trPr>
        <w:tc>
          <w:tcPr>
            <w:tcW w:w="789" w:type="dxa"/>
          </w:tcPr>
          <w:p w14:paraId="57690A3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JPN </w:t>
            </w:r>
          </w:p>
        </w:tc>
        <w:tc>
          <w:tcPr>
            <w:tcW w:w="4533" w:type="dxa"/>
          </w:tcPr>
          <w:p w14:paraId="73BABB0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Japanese</w:t>
            </w:r>
          </w:p>
        </w:tc>
      </w:tr>
      <w:tr w:rsidR="00911595" w:rsidRPr="000E16CD" w14:paraId="79270CCB" w14:textId="77777777" w:rsidTr="00DD1C3D">
        <w:trPr>
          <w:trHeight w:val="259"/>
          <w:jc w:val="center"/>
        </w:trPr>
        <w:tc>
          <w:tcPr>
            <w:tcW w:w="789" w:type="dxa"/>
          </w:tcPr>
          <w:p w14:paraId="5CC77F7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JAV </w:t>
            </w:r>
          </w:p>
        </w:tc>
        <w:tc>
          <w:tcPr>
            <w:tcW w:w="4533" w:type="dxa"/>
          </w:tcPr>
          <w:p w14:paraId="6C7254A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Javanese</w:t>
            </w:r>
          </w:p>
        </w:tc>
      </w:tr>
      <w:tr w:rsidR="00911595" w:rsidRPr="000E16CD" w14:paraId="7F69B34F" w14:textId="77777777" w:rsidTr="00DD1C3D">
        <w:trPr>
          <w:trHeight w:val="259"/>
          <w:jc w:val="center"/>
        </w:trPr>
        <w:tc>
          <w:tcPr>
            <w:tcW w:w="789" w:type="dxa"/>
          </w:tcPr>
          <w:p w14:paraId="6A22BE8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JRB </w:t>
            </w:r>
          </w:p>
        </w:tc>
        <w:tc>
          <w:tcPr>
            <w:tcW w:w="4533" w:type="dxa"/>
          </w:tcPr>
          <w:p w14:paraId="51F3575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Judeo-Arabic</w:t>
            </w:r>
          </w:p>
        </w:tc>
      </w:tr>
      <w:tr w:rsidR="00911595" w:rsidRPr="000E16CD" w14:paraId="28DE4E00" w14:textId="77777777" w:rsidTr="00DD1C3D">
        <w:trPr>
          <w:trHeight w:val="259"/>
          <w:jc w:val="center"/>
        </w:trPr>
        <w:tc>
          <w:tcPr>
            <w:tcW w:w="789" w:type="dxa"/>
          </w:tcPr>
          <w:p w14:paraId="1510EBB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JPR </w:t>
            </w:r>
          </w:p>
        </w:tc>
        <w:tc>
          <w:tcPr>
            <w:tcW w:w="4533" w:type="dxa"/>
          </w:tcPr>
          <w:p w14:paraId="452EA0D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Judeo-Persian</w:t>
            </w:r>
          </w:p>
        </w:tc>
      </w:tr>
      <w:tr w:rsidR="00911595" w:rsidRPr="000E16CD" w14:paraId="4B11F604" w14:textId="77777777" w:rsidTr="00DD1C3D">
        <w:trPr>
          <w:trHeight w:val="259"/>
          <w:jc w:val="center"/>
        </w:trPr>
        <w:tc>
          <w:tcPr>
            <w:tcW w:w="789" w:type="dxa"/>
          </w:tcPr>
          <w:p w14:paraId="7363184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KBD </w:t>
            </w:r>
          </w:p>
        </w:tc>
        <w:tc>
          <w:tcPr>
            <w:tcW w:w="4533" w:type="dxa"/>
          </w:tcPr>
          <w:p w14:paraId="3BA8856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Kabardian</w:t>
            </w:r>
          </w:p>
        </w:tc>
      </w:tr>
      <w:tr w:rsidR="00911595" w:rsidRPr="000E16CD" w14:paraId="5505126D" w14:textId="77777777" w:rsidTr="00DD1C3D">
        <w:trPr>
          <w:trHeight w:val="259"/>
          <w:jc w:val="center"/>
        </w:trPr>
        <w:tc>
          <w:tcPr>
            <w:tcW w:w="789" w:type="dxa"/>
          </w:tcPr>
          <w:p w14:paraId="0B17C32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KAB </w:t>
            </w:r>
          </w:p>
        </w:tc>
        <w:tc>
          <w:tcPr>
            <w:tcW w:w="4533" w:type="dxa"/>
          </w:tcPr>
          <w:p w14:paraId="29A5B45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Kabyle</w:t>
            </w:r>
          </w:p>
        </w:tc>
      </w:tr>
      <w:tr w:rsidR="00911595" w:rsidRPr="000E16CD" w14:paraId="7896661E" w14:textId="77777777" w:rsidTr="00DD1C3D">
        <w:trPr>
          <w:trHeight w:val="259"/>
          <w:jc w:val="center"/>
        </w:trPr>
        <w:tc>
          <w:tcPr>
            <w:tcW w:w="789" w:type="dxa"/>
          </w:tcPr>
          <w:p w14:paraId="3EA0B3B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KAC </w:t>
            </w:r>
          </w:p>
        </w:tc>
        <w:tc>
          <w:tcPr>
            <w:tcW w:w="4533" w:type="dxa"/>
          </w:tcPr>
          <w:p w14:paraId="361C593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Kachin</w:t>
            </w:r>
          </w:p>
        </w:tc>
      </w:tr>
      <w:tr w:rsidR="00911595" w:rsidRPr="000E16CD" w14:paraId="5C1A04CD" w14:textId="77777777" w:rsidTr="00DD1C3D">
        <w:trPr>
          <w:trHeight w:val="259"/>
          <w:jc w:val="center"/>
        </w:trPr>
        <w:tc>
          <w:tcPr>
            <w:tcW w:w="789" w:type="dxa"/>
          </w:tcPr>
          <w:p w14:paraId="3CD88B6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 </w:t>
            </w:r>
          </w:p>
        </w:tc>
        <w:tc>
          <w:tcPr>
            <w:tcW w:w="4533" w:type="dxa"/>
          </w:tcPr>
          <w:p w14:paraId="5A67D31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Kalaallisut</w:t>
            </w:r>
          </w:p>
        </w:tc>
      </w:tr>
      <w:tr w:rsidR="00911595" w:rsidRPr="000E16CD" w14:paraId="39F1AB3A" w14:textId="77777777" w:rsidTr="00DD1C3D">
        <w:trPr>
          <w:trHeight w:val="259"/>
          <w:jc w:val="center"/>
        </w:trPr>
        <w:tc>
          <w:tcPr>
            <w:tcW w:w="789" w:type="dxa"/>
          </w:tcPr>
          <w:p w14:paraId="6D37187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XAL </w:t>
            </w:r>
          </w:p>
        </w:tc>
        <w:tc>
          <w:tcPr>
            <w:tcW w:w="4533" w:type="dxa"/>
          </w:tcPr>
          <w:p w14:paraId="75B19D6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Kalmyk </w:t>
            </w:r>
          </w:p>
        </w:tc>
      </w:tr>
      <w:tr w:rsidR="00911595" w:rsidRPr="000E16CD" w14:paraId="5B413651" w14:textId="77777777" w:rsidTr="00DD1C3D">
        <w:trPr>
          <w:trHeight w:val="259"/>
          <w:jc w:val="center"/>
        </w:trPr>
        <w:tc>
          <w:tcPr>
            <w:tcW w:w="789" w:type="dxa"/>
          </w:tcPr>
          <w:p w14:paraId="0742AC5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KAM </w:t>
            </w:r>
          </w:p>
        </w:tc>
        <w:tc>
          <w:tcPr>
            <w:tcW w:w="4533" w:type="dxa"/>
          </w:tcPr>
          <w:p w14:paraId="23D91D2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Kamba</w:t>
            </w:r>
          </w:p>
        </w:tc>
      </w:tr>
      <w:tr w:rsidR="00911595" w:rsidRPr="000E16CD" w14:paraId="3D00BACB" w14:textId="77777777" w:rsidTr="00DD1C3D">
        <w:trPr>
          <w:trHeight w:val="259"/>
          <w:jc w:val="center"/>
        </w:trPr>
        <w:tc>
          <w:tcPr>
            <w:tcW w:w="789" w:type="dxa"/>
          </w:tcPr>
          <w:p w14:paraId="6FCD9BA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KAN </w:t>
            </w:r>
          </w:p>
        </w:tc>
        <w:tc>
          <w:tcPr>
            <w:tcW w:w="4533" w:type="dxa"/>
          </w:tcPr>
          <w:p w14:paraId="3DD8B0B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Kannada</w:t>
            </w:r>
          </w:p>
        </w:tc>
      </w:tr>
      <w:tr w:rsidR="00911595" w:rsidRPr="000E16CD" w14:paraId="163E41B2" w14:textId="77777777" w:rsidTr="00DD1C3D">
        <w:trPr>
          <w:trHeight w:val="259"/>
          <w:jc w:val="center"/>
        </w:trPr>
        <w:tc>
          <w:tcPr>
            <w:tcW w:w="789" w:type="dxa"/>
          </w:tcPr>
          <w:p w14:paraId="600AD4D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KAU </w:t>
            </w:r>
          </w:p>
        </w:tc>
        <w:tc>
          <w:tcPr>
            <w:tcW w:w="4533" w:type="dxa"/>
          </w:tcPr>
          <w:p w14:paraId="1A930BF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Kanuri</w:t>
            </w:r>
          </w:p>
        </w:tc>
      </w:tr>
      <w:tr w:rsidR="00911595" w:rsidRPr="000E16CD" w14:paraId="64E4077B" w14:textId="77777777" w:rsidTr="00DD1C3D">
        <w:trPr>
          <w:trHeight w:val="259"/>
          <w:jc w:val="center"/>
        </w:trPr>
        <w:tc>
          <w:tcPr>
            <w:tcW w:w="789" w:type="dxa"/>
          </w:tcPr>
          <w:p w14:paraId="6D6B0A0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KRC </w:t>
            </w:r>
          </w:p>
        </w:tc>
        <w:tc>
          <w:tcPr>
            <w:tcW w:w="4533" w:type="dxa"/>
          </w:tcPr>
          <w:p w14:paraId="3E6C898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Karachay-Balkar</w:t>
            </w:r>
          </w:p>
        </w:tc>
      </w:tr>
      <w:tr w:rsidR="00911595" w:rsidRPr="000E16CD" w14:paraId="191453A6" w14:textId="77777777" w:rsidTr="00DD1C3D">
        <w:trPr>
          <w:trHeight w:val="259"/>
          <w:jc w:val="center"/>
        </w:trPr>
        <w:tc>
          <w:tcPr>
            <w:tcW w:w="789" w:type="dxa"/>
          </w:tcPr>
          <w:p w14:paraId="1AFFEFE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KAA </w:t>
            </w:r>
          </w:p>
        </w:tc>
        <w:tc>
          <w:tcPr>
            <w:tcW w:w="4533" w:type="dxa"/>
          </w:tcPr>
          <w:p w14:paraId="67A3FC5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Kara-Kalpak</w:t>
            </w:r>
          </w:p>
        </w:tc>
      </w:tr>
      <w:tr w:rsidR="00911595" w:rsidRPr="000E16CD" w14:paraId="36023D9A" w14:textId="77777777" w:rsidTr="00DD1C3D">
        <w:trPr>
          <w:trHeight w:val="259"/>
          <w:jc w:val="center"/>
        </w:trPr>
        <w:tc>
          <w:tcPr>
            <w:tcW w:w="789" w:type="dxa"/>
          </w:tcPr>
          <w:p w14:paraId="3BD9CA1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KRL</w:t>
            </w:r>
          </w:p>
        </w:tc>
        <w:tc>
          <w:tcPr>
            <w:tcW w:w="4533" w:type="dxa"/>
          </w:tcPr>
          <w:p w14:paraId="2D29C1F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Karelian</w:t>
            </w:r>
          </w:p>
        </w:tc>
      </w:tr>
      <w:tr w:rsidR="00911595" w:rsidRPr="000E16CD" w14:paraId="18861114" w14:textId="77777777" w:rsidTr="00DD1C3D">
        <w:trPr>
          <w:trHeight w:val="259"/>
          <w:jc w:val="center"/>
        </w:trPr>
        <w:tc>
          <w:tcPr>
            <w:tcW w:w="789" w:type="dxa"/>
          </w:tcPr>
          <w:p w14:paraId="0F020AE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KAR </w:t>
            </w:r>
          </w:p>
        </w:tc>
        <w:tc>
          <w:tcPr>
            <w:tcW w:w="4533" w:type="dxa"/>
          </w:tcPr>
          <w:p w14:paraId="5C67E34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Karen</w:t>
            </w:r>
          </w:p>
        </w:tc>
      </w:tr>
      <w:tr w:rsidR="00911595" w:rsidRPr="000E16CD" w14:paraId="59211AF6" w14:textId="77777777" w:rsidTr="00DD1C3D">
        <w:trPr>
          <w:trHeight w:val="259"/>
          <w:jc w:val="center"/>
        </w:trPr>
        <w:tc>
          <w:tcPr>
            <w:tcW w:w="789" w:type="dxa"/>
          </w:tcPr>
          <w:p w14:paraId="6A49E54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KAS </w:t>
            </w:r>
          </w:p>
        </w:tc>
        <w:tc>
          <w:tcPr>
            <w:tcW w:w="4533" w:type="dxa"/>
          </w:tcPr>
          <w:p w14:paraId="2FEE042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Kashmiri</w:t>
            </w:r>
          </w:p>
        </w:tc>
      </w:tr>
      <w:tr w:rsidR="00911595" w:rsidRPr="000E16CD" w14:paraId="42C2F6FB" w14:textId="77777777" w:rsidTr="00DD1C3D">
        <w:trPr>
          <w:trHeight w:val="259"/>
          <w:jc w:val="center"/>
        </w:trPr>
        <w:tc>
          <w:tcPr>
            <w:tcW w:w="789" w:type="dxa"/>
          </w:tcPr>
          <w:p w14:paraId="6614395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CSB </w:t>
            </w:r>
          </w:p>
        </w:tc>
        <w:tc>
          <w:tcPr>
            <w:tcW w:w="4533" w:type="dxa"/>
          </w:tcPr>
          <w:p w14:paraId="30E7AC1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Kashubian</w:t>
            </w:r>
          </w:p>
        </w:tc>
      </w:tr>
      <w:tr w:rsidR="00911595" w:rsidRPr="000E16CD" w14:paraId="713137F4" w14:textId="77777777" w:rsidTr="00DD1C3D">
        <w:trPr>
          <w:trHeight w:val="259"/>
          <w:jc w:val="center"/>
        </w:trPr>
        <w:tc>
          <w:tcPr>
            <w:tcW w:w="789" w:type="dxa"/>
          </w:tcPr>
          <w:p w14:paraId="4C89CD3B"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KAW </w:t>
            </w:r>
          </w:p>
        </w:tc>
        <w:tc>
          <w:tcPr>
            <w:tcW w:w="4533" w:type="dxa"/>
          </w:tcPr>
          <w:p w14:paraId="5D93264D"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Kawi</w:t>
            </w:r>
          </w:p>
        </w:tc>
      </w:tr>
      <w:tr w:rsidR="00911595" w:rsidRPr="000E16CD" w14:paraId="57EF654A" w14:textId="77777777" w:rsidTr="00DD1C3D">
        <w:trPr>
          <w:trHeight w:val="259"/>
          <w:jc w:val="center"/>
        </w:trPr>
        <w:tc>
          <w:tcPr>
            <w:tcW w:w="789" w:type="dxa"/>
          </w:tcPr>
          <w:p w14:paraId="083C7FA2"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KAZ </w:t>
            </w:r>
          </w:p>
        </w:tc>
        <w:tc>
          <w:tcPr>
            <w:tcW w:w="4533" w:type="dxa"/>
          </w:tcPr>
          <w:p w14:paraId="13F92439"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Kazakh</w:t>
            </w:r>
          </w:p>
        </w:tc>
      </w:tr>
      <w:tr w:rsidR="00911595" w:rsidRPr="000E16CD" w14:paraId="3FCF7239" w14:textId="77777777" w:rsidTr="00DD1C3D">
        <w:trPr>
          <w:trHeight w:val="259"/>
          <w:jc w:val="center"/>
        </w:trPr>
        <w:tc>
          <w:tcPr>
            <w:tcW w:w="789" w:type="dxa"/>
          </w:tcPr>
          <w:p w14:paraId="160DA5C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KHA </w:t>
            </w:r>
          </w:p>
        </w:tc>
        <w:tc>
          <w:tcPr>
            <w:tcW w:w="4533" w:type="dxa"/>
          </w:tcPr>
          <w:p w14:paraId="249D40E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Khasi</w:t>
            </w:r>
          </w:p>
        </w:tc>
      </w:tr>
      <w:tr w:rsidR="00911595" w:rsidRPr="000E16CD" w14:paraId="750EA638" w14:textId="77777777" w:rsidTr="00DD1C3D">
        <w:trPr>
          <w:trHeight w:val="259"/>
          <w:jc w:val="center"/>
        </w:trPr>
        <w:tc>
          <w:tcPr>
            <w:tcW w:w="789" w:type="dxa"/>
          </w:tcPr>
          <w:p w14:paraId="145DD72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KHM </w:t>
            </w:r>
          </w:p>
        </w:tc>
        <w:tc>
          <w:tcPr>
            <w:tcW w:w="4533" w:type="dxa"/>
          </w:tcPr>
          <w:p w14:paraId="6F1433A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Khmer</w:t>
            </w:r>
          </w:p>
        </w:tc>
      </w:tr>
      <w:tr w:rsidR="00911595" w:rsidRPr="000E16CD" w14:paraId="10FDEABB" w14:textId="77777777" w:rsidTr="00DD1C3D">
        <w:trPr>
          <w:trHeight w:val="259"/>
          <w:jc w:val="center"/>
        </w:trPr>
        <w:tc>
          <w:tcPr>
            <w:tcW w:w="789" w:type="dxa"/>
          </w:tcPr>
          <w:p w14:paraId="4E0BABA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KHI </w:t>
            </w:r>
          </w:p>
        </w:tc>
        <w:tc>
          <w:tcPr>
            <w:tcW w:w="4533" w:type="dxa"/>
          </w:tcPr>
          <w:p w14:paraId="30C5028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Khoisan</w:t>
            </w:r>
          </w:p>
        </w:tc>
      </w:tr>
      <w:tr w:rsidR="00911595" w:rsidRPr="000E16CD" w14:paraId="1E57DC98" w14:textId="77777777" w:rsidTr="00DD1C3D">
        <w:trPr>
          <w:trHeight w:val="259"/>
          <w:jc w:val="center"/>
        </w:trPr>
        <w:tc>
          <w:tcPr>
            <w:tcW w:w="789" w:type="dxa"/>
          </w:tcPr>
          <w:p w14:paraId="7822AF9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KHO </w:t>
            </w:r>
          </w:p>
        </w:tc>
        <w:tc>
          <w:tcPr>
            <w:tcW w:w="4533" w:type="dxa"/>
          </w:tcPr>
          <w:p w14:paraId="65B6513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Khotanese</w:t>
            </w:r>
          </w:p>
        </w:tc>
      </w:tr>
      <w:tr w:rsidR="00911595" w:rsidRPr="000E16CD" w14:paraId="726545FE" w14:textId="77777777" w:rsidTr="00DD1C3D">
        <w:trPr>
          <w:trHeight w:val="259"/>
          <w:jc w:val="center"/>
        </w:trPr>
        <w:tc>
          <w:tcPr>
            <w:tcW w:w="789" w:type="dxa"/>
          </w:tcPr>
          <w:p w14:paraId="2BB66C9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Pr>
                <w:rFonts w:ascii="Bookman Old Style" w:hAnsi="Bookman Old Style" w:cs="Arial"/>
                <w:color w:val="000000"/>
                <w:sz w:val="22"/>
                <w:szCs w:val="22"/>
              </w:rPr>
              <w:t>K</w:t>
            </w:r>
            <w:r w:rsidRPr="000E16CD">
              <w:rPr>
                <w:rFonts w:ascii="Bookman Old Style" w:hAnsi="Bookman Old Style" w:cs="Arial"/>
                <w:color w:val="000000"/>
                <w:sz w:val="22"/>
                <w:szCs w:val="22"/>
              </w:rPr>
              <w:t xml:space="preserve"> </w:t>
            </w:r>
          </w:p>
        </w:tc>
        <w:tc>
          <w:tcPr>
            <w:tcW w:w="4533" w:type="dxa"/>
          </w:tcPr>
          <w:p w14:paraId="1071A21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Kikuyu</w:t>
            </w:r>
          </w:p>
        </w:tc>
      </w:tr>
      <w:tr w:rsidR="00911595" w:rsidRPr="000E16CD" w14:paraId="1F314547" w14:textId="77777777" w:rsidTr="00DD1C3D">
        <w:trPr>
          <w:trHeight w:val="259"/>
          <w:jc w:val="center"/>
        </w:trPr>
        <w:tc>
          <w:tcPr>
            <w:tcW w:w="789" w:type="dxa"/>
          </w:tcPr>
          <w:p w14:paraId="323B0D1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KMB </w:t>
            </w:r>
          </w:p>
        </w:tc>
        <w:tc>
          <w:tcPr>
            <w:tcW w:w="4533" w:type="dxa"/>
          </w:tcPr>
          <w:p w14:paraId="1E723A3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Kimbundu</w:t>
            </w:r>
          </w:p>
        </w:tc>
      </w:tr>
      <w:tr w:rsidR="00911595" w:rsidRPr="000E16CD" w14:paraId="1F954BC5" w14:textId="77777777" w:rsidTr="00DD1C3D">
        <w:trPr>
          <w:trHeight w:val="259"/>
          <w:jc w:val="center"/>
        </w:trPr>
        <w:tc>
          <w:tcPr>
            <w:tcW w:w="789" w:type="dxa"/>
          </w:tcPr>
          <w:p w14:paraId="403B65B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Pr>
                <w:rFonts w:ascii="Bookman Old Style" w:hAnsi="Bookman Old Style" w:cs="Arial"/>
                <w:color w:val="000000"/>
                <w:sz w:val="22"/>
                <w:szCs w:val="22"/>
              </w:rPr>
              <w:t>N</w:t>
            </w:r>
          </w:p>
        </w:tc>
        <w:tc>
          <w:tcPr>
            <w:tcW w:w="4533" w:type="dxa"/>
          </w:tcPr>
          <w:p w14:paraId="41BA352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Kinyarwanda</w:t>
            </w:r>
          </w:p>
        </w:tc>
      </w:tr>
      <w:tr w:rsidR="00911595" w:rsidRPr="000E16CD" w14:paraId="3B3F4611" w14:textId="77777777" w:rsidTr="00DD1C3D">
        <w:trPr>
          <w:trHeight w:val="259"/>
          <w:jc w:val="center"/>
        </w:trPr>
        <w:tc>
          <w:tcPr>
            <w:tcW w:w="789" w:type="dxa"/>
          </w:tcPr>
          <w:p w14:paraId="3D88860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   </w:t>
            </w:r>
          </w:p>
        </w:tc>
        <w:tc>
          <w:tcPr>
            <w:tcW w:w="4533" w:type="dxa"/>
          </w:tcPr>
          <w:p w14:paraId="398B977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Kirghiz </w:t>
            </w:r>
          </w:p>
        </w:tc>
      </w:tr>
      <w:tr w:rsidR="00911595" w:rsidRPr="000E16CD" w14:paraId="52080AB1" w14:textId="77777777" w:rsidTr="00DD1C3D">
        <w:trPr>
          <w:trHeight w:val="259"/>
          <w:jc w:val="center"/>
        </w:trPr>
        <w:tc>
          <w:tcPr>
            <w:tcW w:w="789" w:type="dxa"/>
          </w:tcPr>
          <w:p w14:paraId="056FC1B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KOM </w:t>
            </w:r>
          </w:p>
        </w:tc>
        <w:tc>
          <w:tcPr>
            <w:tcW w:w="4533" w:type="dxa"/>
          </w:tcPr>
          <w:p w14:paraId="2B680EA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Komi</w:t>
            </w:r>
          </w:p>
        </w:tc>
      </w:tr>
      <w:tr w:rsidR="00911595" w:rsidRPr="000E16CD" w14:paraId="22D6678A" w14:textId="77777777" w:rsidTr="00DD1C3D">
        <w:trPr>
          <w:trHeight w:val="259"/>
          <w:jc w:val="center"/>
        </w:trPr>
        <w:tc>
          <w:tcPr>
            <w:tcW w:w="789" w:type="dxa"/>
          </w:tcPr>
          <w:p w14:paraId="198F0E3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KON </w:t>
            </w:r>
          </w:p>
        </w:tc>
        <w:tc>
          <w:tcPr>
            <w:tcW w:w="4533" w:type="dxa"/>
          </w:tcPr>
          <w:p w14:paraId="2020BBE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Kongo</w:t>
            </w:r>
          </w:p>
        </w:tc>
      </w:tr>
      <w:tr w:rsidR="00911595" w:rsidRPr="000E16CD" w14:paraId="2D1B7445" w14:textId="77777777" w:rsidTr="00DD1C3D">
        <w:trPr>
          <w:trHeight w:val="259"/>
          <w:jc w:val="center"/>
        </w:trPr>
        <w:tc>
          <w:tcPr>
            <w:tcW w:w="789" w:type="dxa"/>
          </w:tcPr>
          <w:p w14:paraId="164ED6F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KOK </w:t>
            </w:r>
          </w:p>
        </w:tc>
        <w:tc>
          <w:tcPr>
            <w:tcW w:w="4533" w:type="dxa"/>
          </w:tcPr>
          <w:p w14:paraId="6998FC7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Konkani</w:t>
            </w:r>
          </w:p>
        </w:tc>
      </w:tr>
      <w:tr w:rsidR="00911595" w:rsidRPr="000E16CD" w14:paraId="17BA0285" w14:textId="77777777" w:rsidTr="00DD1C3D">
        <w:trPr>
          <w:trHeight w:val="259"/>
          <w:jc w:val="center"/>
        </w:trPr>
        <w:tc>
          <w:tcPr>
            <w:tcW w:w="789" w:type="dxa"/>
          </w:tcPr>
          <w:p w14:paraId="114856A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KOR </w:t>
            </w:r>
          </w:p>
        </w:tc>
        <w:tc>
          <w:tcPr>
            <w:tcW w:w="4533" w:type="dxa"/>
          </w:tcPr>
          <w:p w14:paraId="1F3036F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Korean</w:t>
            </w:r>
          </w:p>
        </w:tc>
      </w:tr>
      <w:tr w:rsidR="00911595" w:rsidRPr="000E16CD" w14:paraId="1A8CF2A3" w14:textId="77777777" w:rsidTr="00DD1C3D">
        <w:trPr>
          <w:trHeight w:val="259"/>
          <w:jc w:val="center"/>
        </w:trPr>
        <w:tc>
          <w:tcPr>
            <w:tcW w:w="789" w:type="dxa"/>
          </w:tcPr>
          <w:p w14:paraId="55FF58C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KO</w:t>
            </w:r>
            <w:r>
              <w:rPr>
                <w:rFonts w:ascii="Bookman Old Style" w:hAnsi="Bookman Old Style" w:cs="Arial"/>
                <w:color w:val="000000"/>
                <w:sz w:val="22"/>
                <w:szCs w:val="22"/>
              </w:rPr>
              <w:t>S</w:t>
            </w:r>
            <w:r w:rsidRPr="000E16CD">
              <w:rPr>
                <w:rFonts w:ascii="Bookman Old Style" w:hAnsi="Bookman Old Style" w:cs="Arial"/>
                <w:color w:val="000000"/>
                <w:sz w:val="22"/>
                <w:szCs w:val="22"/>
              </w:rPr>
              <w:t xml:space="preserve">   </w:t>
            </w:r>
          </w:p>
        </w:tc>
        <w:tc>
          <w:tcPr>
            <w:tcW w:w="4533" w:type="dxa"/>
          </w:tcPr>
          <w:p w14:paraId="3FFE519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Kosraean</w:t>
            </w:r>
          </w:p>
        </w:tc>
      </w:tr>
      <w:tr w:rsidR="00911595" w:rsidRPr="000E16CD" w14:paraId="212C8FAF" w14:textId="77777777" w:rsidTr="00DD1C3D">
        <w:trPr>
          <w:trHeight w:val="259"/>
          <w:jc w:val="center"/>
        </w:trPr>
        <w:tc>
          <w:tcPr>
            <w:tcW w:w="789" w:type="dxa"/>
          </w:tcPr>
          <w:p w14:paraId="2C45167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KPE </w:t>
            </w:r>
          </w:p>
        </w:tc>
        <w:tc>
          <w:tcPr>
            <w:tcW w:w="4533" w:type="dxa"/>
          </w:tcPr>
          <w:p w14:paraId="717B45A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Kpelle</w:t>
            </w:r>
          </w:p>
        </w:tc>
      </w:tr>
      <w:tr w:rsidR="00911595" w:rsidRPr="000E16CD" w14:paraId="05B2B2F7" w14:textId="77777777" w:rsidTr="00DD1C3D">
        <w:trPr>
          <w:trHeight w:val="259"/>
          <w:jc w:val="center"/>
        </w:trPr>
        <w:tc>
          <w:tcPr>
            <w:tcW w:w="789" w:type="dxa"/>
          </w:tcPr>
          <w:p w14:paraId="4590E90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KRO </w:t>
            </w:r>
          </w:p>
        </w:tc>
        <w:tc>
          <w:tcPr>
            <w:tcW w:w="4533" w:type="dxa"/>
          </w:tcPr>
          <w:p w14:paraId="634914E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Kru</w:t>
            </w:r>
          </w:p>
        </w:tc>
      </w:tr>
      <w:tr w:rsidR="00911595" w:rsidRPr="000E16CD" w14:paraId="2ECA49D0" w14:textId="77777777" w:rsidTr="00DD1C3D">
        <w:trPr>
          <w:trHeight w:val="259"/>
          <w:jc w:val="center"/>
        </w:trPr>
        <w:tc>
          <w:tcPr>
            <w:tcW w:w="789" w:type="dxa"/>
          </w:tcPr>
          <w:p w14:paraId="33885C3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KUA </w:t>
            </w:r>
          </w:p>
        </w:tc>
        <w:tc>
          <w:tcPr>
            <w:tcW w:w="4533" w:type="dxa"/>
          </w:tcPr>
          <w:p w14:paraId="1145689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Kuanyama</w:t>
            </w:r>
          </w:p>
        </w:tc>
      </w:tr>
      <w:tr w:rsidR="00911595" w:rsidRPr="000E16CD" w14:paraId="4E435C57" w14:textId="77777777" w:rsidTr="00DD1C3D">
        <w:trPr>
          <w:trHeight w:val="259"/>
          <w:jc w:val="center"/>
        </w:trPr>
        <w:tc>
          <w:tcPr>
            <w:tcW w:w="789" w:type="dxa"/>
          </w:tcPr>
          <w:p w14:paraId="217E8C0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KUM </w:t>
            </w:r>
          </w:p>
        </w:tc>
        <w:tc>
          <w:tcPr>
            <w:tcW w:w="4533" w:type="dxa"/>
          </w:tcPr>
          <w:p w14:paraId="0ECFA03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Kumyk</w:t>
            </w:r>
          </w:p>
        </w:tc>
      </w:tr>
      <w:tr w:rsidR="00911595" w:rsidRPr="000E16CD" w14:paraId="3EF17A4D" w14:textId="77777777" w:rsidTr="00DD1C3D">
        <w:trPr>
          <w:trHeight w:val="259"/>
          <w:jc w:val="center"/>
        </w:trPr>
        <w:tc>
          <w:tcPr>
            <w:tcW w:w="789" w:type="dxa"/>
          </w:tcPr>
          <w:p w14:paraId="093A4C1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KUR </w:t>
            </w:r>
          </w:p>
        </w:tc>
        <w:tc>
          <w:tcPr>
            <w:tcW w:w="4533" w:type="dxa"/>
          </w:tcPr>
          <w:p w14:paraId="1C853FE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Kurdish</w:t>
            </w:r>
          </w:p>
        </w:tc>
      </w:tr>
      <w:tr w:rsidR="00911595" w:rsidRPr="000E16CD" w14:paraId="723176C0" w14:textId="77777777" w:rsidTr="00DD1C3D">
        <w:trPr>
          <w:trHeight w:val="259"/>
          <w:jc w:val="center"/>
        </w:trPr>
        <w:tc>
          <w:tcPr>
            <w:tcW w:w="789" w:type="dxa"/>
          </w:tcPr>
          <w:p w14:paraId="50EDBFB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KRU </w:t>
            </w:r>
          </w:p>
        </w:tc>
        <w:tc>
          <w:tcPr>
            <w:tcW w:w="4533" w:type="dxa"/>
          </w:tcPr>
          <w:p w14:paraId="4BE02D2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Kurukh</w:t>
            </w:r>
          </w:p>
        </w:tc>
      </w:tr>
      <w:tr w:rsidR="00911595" w:rsidRPr="000E16CD" w14:paraId="130C864C" w14:textId="77777777" w:rsidTr="00DD1C3D">
        <w:trPr>
          <w:trHeight w:val="259"/>
          <w:jc w:val="center"/>
        </w:trPr>
        <w:tc>
          <w:tcPr>
            <w:tcW w:w="789" w:type="dxa"/>
          </w:tcPr>
          <w:p w14:paraId="6EA5A36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KUT </w:t>
            </w:r>
          </w:p>
        </w:tc>
        <w:tc>
          <w:tcPr>
            <w:tcW w:w="4533" w:type="dxa"/>
          </w:tcPr>
          <w:p w14:paraId="637B7A3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Kutenai</w:t>
            </w:r>
          </w:p>
        </w:tc>
      </w:tr>
      <w:tr w:rsidR="00911595" w:rsidRPr="000E16CD" w14:paraId="5D7469C0" w14:textId="77777777" w:rsidTr="00DD1C3D">
        <w:trPr>
          <w:trHeight w:val="259"/>
          <w:jc w:val="center"/>
        </w:trPr>
        <w:tc>
          <w:tcPr>
            <w:tcW w:w="789" w:type="dxa"/>
          </w:tcPr>
          <w:p w14:paraId="6288BDD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LAD </w:t>
            </w:r>
          </w:p>
        </w:tc>
        <w:tc>
          <w:tcPr>
            <w:tcW w:w="4533" w:type="dxa"/>
          </w:tcPr>
          <w:p w14:paraId="32E6DB3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Ladino</w:t>
            </w:r>
          </w:p>
        </w:tc>
      </w:tr>
      <w:tr w:rsidR="00911595" w:rsidRPr="000E16CD" w14:paraId="22EB3873" w14:textId="77777777" w:rsidTr="00DD1C3D">
        <w:trPr>
          <w:trHeight w:val="259"/>
          <w:jc w:val="center"/>
        </w:trPr>
        <w:tc>
          <w:tcPr>
            <w:tcW w:w="789" w:type="dxa"/>
          </w:tcPr>
          <w:p w14:paraId="5609E15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LAH </w:t>
            </w:r>
          </w:p>
        </w:tc>
        <w:tc>
          <w:tcPr>
            <w:tcW w:w="4533" w:type="dxa"/>
          </w:tcPr>
          <w:p w14:paraId="541774D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Lahnda</w:t>
            </w:r>
          </w:p>
        </w:tc>
      </w:tr>
      <w:tr w:rsidR="00911595" w:rsidRPr="000E16CD" w14:paraId="3FCC34DF" w14:textId="77777777" w:rsidTr="00DD1C3D">
        <w:trPr>
          <w:trHeight w:val="259"/>
          <w:jc w:val="center"/>
        </w:trPr>
        <w:tc>
          <w:tcPr>
            <w:tcW w:w="789" w:type="dxa"/>
          </w:tcPr>
          <w:p w14:paraId="34E1586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LAM </w:t>
            </w:r>
          </w:p>
        </w:tc>
        <w:tc>
          <w:tcPr>
            <w:tcW w:w="4533" w:type="dxa"/>
          </w:tcPr>
          <w:p w14:paraId="44099CA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Lamba</w:t>
            </w:r>
          </w:p>
        </w:tc>
      </w:tr>
      <w:tr w:rsidR="00911595" w:rsidRPr="000E16CD" w14:paraId="74E681C1" w14:textId="77777777" w:rsidTr="00DD1C3D">
        <w:trPr>
          <w:trHeight w:val="300"/>
          <w:jc w:val="center"/>
        </w:trPr>
        <w:tc>
          <w:tcPr>
            <w:tcW w:w="789" w:type="dxa"/>
          </w:tcPr>
          <w:p w14:paraId="1815264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LAO </w:t>
            </w:r>
          </w:p>
        </w:tc>
        <w:tc>
          <w:tcPr>
            <w:tcW w:w="4533" w:type="dxa"/>
          </w:tcPr>
          <w:p w14:paraId="7E6B494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Lao</w:t>
            </w:r>
          </w:p>
        </w:tc>
      </w:tr>
      <w:tr w:rsidR="00911595" w:rsidRPr="000E16CD" w14:paraId="21D345C5" w14:textId="77777777" w:rsidTr="00DD1C3D">
        <w:trPr>
          <w:trHeight w:val="300"/>
          <w:jc w:val="center"/>
        </w:trPr>
        <w:tc>
          <w:tcPr>
            <w:tcW w:w="789" w:type="dxa"/>
          </w:tcPr>
          <w:p w14:paraId="4A0CB10A"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LAT </w:t>
            </w:r>
          </w:p>
        </w:tc>
        <w:tc>
          <w:tcPr>
            <w:tcW w:w="4533" w:type="dxa"/>
          </w:tcPr>
          <w:p w14:paraId="63F0A412"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Latin</w:t>
            </w:r>
          </w:p>
        </w:tc>
      </w:tr>
      <w:tr w:rsidR="00911595" w:rsidRPr="000E16CD" w14:paraId="1A4BFAAE" w14:textId="77777777" w:rsidTr="00DD1C3D">
        <w:trPr>
          <w:trHeight w:val="300"/>
          <w:jc w:val="center"/>
        </w:trPr>
        <w:tc>
          <w:tcPr>
            <w:tcW w:w="789" w:type="dxa"/>
          </w:tcPr>
          <w:p w14:paraId="41285A60"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LAV </w:t>
            </w:r>
          </w:p>
        </w:tc>
        <w:tc>
          <w:tcPr>
            <w:tcW w:w="4533" w:type="dxa"/>
          </w:tcPr>
          <w:p w14:paraId="441FFD7A"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Latvian</w:t>
            </w:r>
          </w:p>
        </w:tc>
      </w:tr>
      <w:tr w:rsidR="00911595" w:rsidRPr="000E16CD" w14:paraId="0B978EDF" w14:textId="77777777" w:rsidTr="00DD1C3D">
        <w:trPr>
          <w:trHeight w:val="300"/>
          <w:jc w:val="center"/>
        </w:trPr>
        <w:tc>
          <w:tcPr>
            <w:tcW w:w="789" w:type="dxa"/>
          </w:tcPr>
          <w:p w14:paraId="6FDC9204"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LTZ </w:t>
            </w:r>
          </w:p>
        </w:tc>
        <w:tc>
          <w:tcPr>
            <w:tcW w:w="4533" w:type="dxa"/>
          </w:tcPr>
          <w:p w14:paraId="7BDA951E"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Letzeburgesch</w:t>
            </w:r>
          </w:p>
        </w:tc>
      </w:tr>
      <w:tr w:rsidR="00911595" w:rsidRPr="000E16CD" w14:paraId="2A5C075D" w14:textId="77777777" w:rsidTr="00DD1C3D">
        <w:trPr>
          <w:trHeight w:val="300"/>
          <w:jc w:val="center"/>
        </w:trPr>
        <w:tc>
          <w:tcPr>
            <w:tcW w:w="789" w:type="dxa"/>
          </w:tcPr>
          <w:p w14:paraId="5050B4F0"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LEZ </w:t>
            </w:r>
          </w:p>
        </w:tc>
        <w:tc>
          <w:tcPr>
            <w:tcW w:w="4533" w:type="dxa"/>
          </w:tcPr>
          <w:p w14:paraId="433A304E"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Lezghian</w:t>
            </w:r>
          </w:p>
        </w:tc>
      </w:tr>
      <w:tr w:rsidR="00911595" w:rsidRPr="000E16CD" w14:paraId="18FA6A2B" w14:textId="77777777" w:rsidTr="00DD1C3D">
        <w:trPr>
          <w:trHeight w:val="300"/>
          <w:jc w:val="center"/>
        </w:trPr>
        <w:tc>
          <w:tcPr>
            <w:tcW w:w="789" w:type="dxa"/>
          </w:tcPr>
          <w:p w14:paraId="27934B43"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LIM </w:t>
            </w:r>
          </w:p>
        </w:tc>
        <w:tc>
          <w:tcPr>
            <w:tcW w:w="4533" w:type="dxa"/>
          </w:tcPr>
          <w:p w14:paraId="58BAFFF6"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Limgurgan</w:t>
            </w:r>
          </w:p>
        </w:tc>
      </w:tr>
      <w:tr w:rsidR="00911595" w:rsidRPr="000E16CD" w14:paraId="7DB821D2" w14:textId="77777777" w:rsidTr="00DD1C3D">
        <w:trPr>
          <w:trHeight w:val="300"/>
          <w:jc w:val="center"/>
        </w:trPr>
        <w:tc>
          <w:tcPr>
            <w:tcW w:w="789" w:type="dxa"/>
          </w:tcPr>
          <w:p w14:paraId="59C7B961"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LIN </w:t>
            </w:r>
          </w:p>
        </w:tc>
        <w:tc>
          <w:tcPr>
            <w:tcW w:w="4533" w:type="dxa"/>
          </w:tcPr>
          <w:p w14:paraId="5E1F9C32"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Lingala</w:t>
            </w:r>
          </w:p>
        </w:tc>
      </w:tr>
      <w:tr w:rsidR="00911595" w:rsidRPr="000E16CD" w14:paraId="075DC853" w14:textId="77777777" w:rsidTr="00DD1C3D">
        <w:trPr>
          <w:trHeight w:val="300"/>
          <w:jc w:val="center"/>
        </w:trPr>
        <w:tc>
          <w:tcPr>
            <w:tcW w:w="789" w:type="dxa"/>
          </w:tcPr>
          <w:p w14:paraId="1BF67891"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LIT </w:t>
            </w:r>
          </w:p>
        </w:tc>
        <w:tc>
          <w:tcPr>
            <w:tcW w:w="4533" w:type="dxa"/>
          </w:tcPr>
          <w:p w14:paraId="597C0F24"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Lithuanian</w:t>
            </w:r>
          </w:p>
        </w:tc>
      </w:tr>
      <w:tr w:rsidR="00911595" w:rsidRPr="000E16CD" w14:paraId="30D3F9D2" w14:textId="77777777" w:rsidTr="00DD1C3D">
        <w:trPr>
          <w:trHeight w:val="300"/>
          <w:jc w:val="center"/>
        </w:trPr>
        <w:tc>
          <w:tcPr>
            <w:tcW w:w="789" w:type="dxa"/>
          </w:tcPr>
          <w:p w14:paraId="33DACF60"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JBO </w:t>
            </w:r>
          </w:p>
        </w:tc>
        <w:tc>
          <w:tcPr>
            <w:tcW w:w="4533" w:type="dxa"/>
          </w:tcPr>
          <w:p w14:paraId="6C526AB1"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Lojban</w:t>
            </w:r>
          </w:p>
        </w:tc>
      </w:tr>
      <w:tr w:rsidR="00911595" w:rsidRPr="000E16CD" w14:paraId="67223044" w14:textId="77777777" w:rsidTr="00DD1C3D">
        <w:trPr>
          <w:trHeight w:val="300"/>
          <w:jc w:val="center"/>
        </w:trPr>
        <w:tc>
          <w:tcPr>
            <w:tcW w:w="789" w:type="dxa"/>
          </w:tcPr>
          <w:p w14:paraId="4F23A7F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LOZ </w:t>
            </w:r>
          </w:p>
        </w:tc>
        <w:tc>
          <w:tcPr>
            <w:tcW w:w="4533" w:type="dxa"/>
          </w:tcPr>
          <w:p w14:paraId="25EF447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Lozi</w:t>
            </w:r>
          </w:p>
        </w:tc>
      </w:tr>
      <w:tr w:rsidR="00911595" w:rsidRPr="000E16CD" w14:paraId="7AF8D179" w14:textId="77777777" w:rsidTr="00DD1C3D">
        <w:trPr>
          <w:trHeight w:val="300"/>
          <w:jc w:val="center"/>
        </w:trPr>
        <w:tc>
          <w:tcPr>
            <w:tcW w:w="789" w:type="dxa"/>
          </w:tcPr>
          <w:p w14:paraId="25A292E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LUB </w:t>
            </w:r>
          </w:p>
        </w:tc>
        <w:tc>
          <w:tcPr>
            <w:tcW w:w="4533" w:type="dxa"/>
          </w:tcPr>
          <w:p w14:paraId="68EA2E2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Luba-Katanga</w:t>
            </w:r>
          </w:p>
        </w:tc>
      </w:tr>
      <w:tr w:rsidR="00911595" w:rsidRPr="000E16CD" w14:paraId="06154C28" w14:textId="77777777" w:rsidTr="00DD1C3D">
        <w:trPr>
          <w:trHeight w:val="300"/>
          <w:jc w:val="center"/>
        </w:trPr>
        <w:tc>
          <w:tcPr>
            <w:tcW w:w="789" w:type="dxa"/>
          </w:tcPr>
          <w:p w14:paraId="36890A3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LUA </w:t>
            </w:r>
          </w:p>
        </w:tc>
        <w:tc>
          <w:tcPr>
            <w:tcW w:w="4533" w:type="dxa"/>
          </w:tcPr>
          <w:p w14:paraId="4259B22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Luba-Lulua</w:t>
            </w:r>
          </w:p>
        </w:tc>
      </w:tr>
      <w:tr w:rsidR="00911595" w:rsidRPr="000E16CD" w14:paraId="1482B1A9" w14:textId="77777777" w:rsidTr="00DD1C3D">
        <w:trPr>
          <w:trHeight w:val="300"/>
          <w:jc w:val="center"/>
        </w:trPr>
        <w:tc>
          <w:tcPr>
            <w:tcW w:w="789" w:type="dxa"/>
          </w:tcPr>
          <w:p w14:paraId="7A174BE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LUI </w:t>
            </w:r>
          </w:p>
        </w:tc>
        <w:tc>
          <w:tcPr>
            <w:tcW w:w="4533" w:type="dxa"/>
          </w:tcPr>
          <w:p w14:paraId="6AC7F80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Luiseno</w:t>
            </w:r>
          </w:p>
        </w:tc>
      </w:tr>
      <w:tr w:rsidR="00911595" w:rsidRPr="000E16CD" w14:paraId="13445DED" w14:textId="77777777" w:rsidTr="00DD1C3D">
        <w:trPr>
          <w:trHeight w:val="300"/>
          <w:jc w:val="center"/>
        </w:trPr>
        <w:tc>
          <w:tcPr>
            <w:tcW w:w="789" w:type="dxa"/>
          </w:tcPr>
          <w:p w14:paraId="74E64BC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SMJ </w:t>
            </w:r>
          </w:p>
        </w:tc>
        <w:tc>
          <w:tcPr>
            <w:tcW w:w="4533" w:type="dxa"/>
          </w:tcPr>
          <w:p w14:paraId="41F5F1A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Lule Sami</w:t>
            </w:r>
          </w:p>
        </w:tc>
      </w:tr>
      <w:tr w:rsidR="00911595" w:rsidRPr="000E16CD" w14:paraId="5835C4F6" w14:textId="77777777" w:rsidTr="00DD1C3D">
        <w:trPr>
          <w:trHeight w:val="300"/>
          <w:jc w:val="center"/>
        </w:trPr>
        <w:tc>
          <w:tcPr>
            <w:tcW w:w="789" w:type="dxa"/>
          </w:tcPr>
          <w:p w14:paraId="40D400C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LUN </w:t>
            </w:r>
          </w:p>
        </w:tc>
        <w:tc>
          <w:tcPr>
            <w:tcW w:w="4533" w:type="dxa"/>
          </w:tcPr>
          <w:p w14:paraId="202F78B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Lunda</w:t>
            </w:r>
          </w:p>
        </w:tc>
      </w:tr>
      <w:tr w:rsidR="00911595" w:rsidRPr="000E16CD" w14:paraId="222939D1" w14:textId="77777777" w:rsidTr="00DD1C3D">
        <w:trPr>
          <w:trHeight w:val="300"/>
          <w:jc w:val="center"/>
        </w:trPr>
        <w:tc>
          <w:tcPr>
            <w:tcW w:w="789" w:type="dxa"/>
          </w:tcPr>
          <w:p w14:paraId="21D2071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LUO </w:t>
            </w:r>
          </w:p>
        </w:tc>
        <w:tc>
          <w:tcPr>
            <w:tcW w:w="4533" w:type="dxa"/>
          </w:tcPr>
          <w:p w14:paraId="116671D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Luo</w:t>
            </w:r>
          </w:p>
        </w:tc>
      </w:tr>
      <w:tr w:rsidR="00911595" w:rsidRPr="000E16CD" w14:paraId="5D0CDA44" w14:textId="77777777" w:rsidTr="00DD1C3D">
        <w:trPr>
          <w:trHeight w:val="300"/>
          <w:jc w:val="center"/>
        </w:trPr>
        <w:tc>
          <w:tcPr>
            <w:tcW w:w="789" w:type="dxa"/>
          </w:tcPr>
          <w:p w14:paraId="229BC71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LUS </w:t>
            </w:r>
          </w:p>
        </w:tc>
        <w:tc>
          <w:tcPr>
            <w:tcW w:w="4533" w:type="dxa"/>
          </w:tcPr>
          <w:p w14:paraId="4D309D3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Lushai</w:t>
            </w:r>
          </w:p>
        </w:tc>
      </w:tr>
      <w:tr w:rsidR="00911595" w:rsidRPr="000E16CD" w14:paraId="68EF558C" w14:textId="77777777" w:rsidTr="00DD1C3D">
        <w:trPr>
          <w:trHeight w:val="300"/>
          <w:jc w:val="center"/>
        </w:trPr>
        <w:tc>
          <w:tcPr>
            <w:tcW w:w="789" w:type="dxa"/>
          </w:tcPr>
          <w:p w14:paraId="511E49E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MAC </w:t>
            </w:r>
          </w:p>
        </w:tc>
        <w:tc>
          <w:tcPr>
            <w:tcW w:w="4533" w:type="dxa"/>
          </w:tcPr>
          <w:p w14:paraId="12051B2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Macedonian</w:t>
            </w:r>
          </w:p>
        </w:tc>
      </w:tr>
      <w:tr w:rsidR="00911595" w:rsidRPr="000E16CD" w14:paraId="73649B08" w14:textId="77777777" w:rsidTr="00DD1C3D">
        <w:trPr>
          <w:trHeight w:val="300"/>
          <w:jc w:val="center"/>
        </w:trPr>
        <w:tc>
          <w:tcPr>
            <w:tcW w:w="789" w:type="dxa"/>
          </w:tcPr>
          <w:p w14:paraId="40B1C66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 </w:t>
            </w:r>
          </w:p>
        </w:tc>
        <w:tc>
          <w:tcPr>
            <w:tcW w:w="4533" w:type="dxa"/>
          </w:tcPr>
          <w:p w14:paraId="7F1568D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Madurese</w:t>
            </w:r>
          </w:p>
        </w:tc>
      </w:tr>
      <w:tr w:rsidR="00911595" w:rsidRPr="000E16CD" w14:paraId="4711C7CD" w14:textId="77777777" w:rsidTr="00DD1C3D">
        <w:trPr>
          <w:trHeight w:val="300"/>
          <w:jc w:val="center"/>
        </w:trPr>
        <w:tc>
          <w:tcPr>
            <w:tcW w:w="789" w:type="dxa"/>
          </w:tcPr>
          <w:p w14:paraId="759C7D4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MAG </w:t>
            </w:r>
          </w:p>
        </w:tc>
        <w:tc>
          <w:tcPr>
            <w:tcW w:w="4533" w:type="dxa"/>
          </w:tcPr>
          <w:p w14:paraId="0F80463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Magahi</w:t>
            </w:r>
          </w:p>
        </w:tc>
      </w:tr>
      <w:tr w:rsidR="00911595" w:rsidRPr="000E16CD" w14:paraId="2A31667D" w14:textId="77777777" w:rsidTr="00DD1C3D">
        <w:trPr>
          <w:trHeight w:val="300"/>
          <w:jc w:val="center"/>
        </w:trPr>
        <w:tc>
          <w:tcPr>
            <w:tcW w:w="789" w:type="dxa"/>
          </w:tcPr>
          <w:p w14:paraId="102AE2E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MAI </w:t>
            </w:r>
          </w:p>
        </w:tc>
        <w:tc>
          <w:tcPr>
            <w:tcW w:w="4533" w:type="dxa"/>
          </w:tcPr>
          <w:p w14:paraId="5850AE0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Maithili</w:t>
            </w:r>
          </w:p>
        </w:tc>
      </w:tr>
      <w:tr w:rsidR="00911595" w:rsidRPr="000E16CD" w14:paraId="41E7320D" w14:textId="77777777" w:rsidTr="00DD1C3D">
        <w:trPr>
          <w:trHeight w:val="300"/>
          <w:jc w:val="center"/>
        </w:trPr>
        <w:tc>
          <w:tcPr>
            <w:tcW w:w="789" w:type="dxa"/>
          </w:tcPr>
          <w:p w14:paraId="44358D5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MAK </w:t>
            </w:r>
          </w:p>
        </w:tc>
        <w:tc>
          <w:tcPr>
            <w:tcW w:w="4533" w:type="dxa"/>
          </w:tcPr>
          <w:p w14:paraId="557D45A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Makasar</w:t>
            </w:r>
          </w:p>
        </w:tc>
      </w:tr>
      <w:tr w:rsidR="00911595" w:rsidRPr="000E16CD" w14:paraId="07C2C694" w14:textId="77777777" w:rsidTr="00DD1C3D">
        <w:trPr>
          <w:trHeight w:val="300"/>
          <w:jc w:val="center"/>
        </w:trPr>
        <w:tc>
          <w:tcPr>
            <w:tcW w:w="789" w:type="dxa"/>
          </w:tcPr>
          <w:p w14:paraId="5D77F0A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MLG </w:t>
            </w:r>
          </w:p>
        </w:tc>
        <w:tc>
          <w:tcPr>
            <w:tcW w:w="4533" w:type="dxa"/>
          </w:tcPr>
          <w:p w14:paraId="5D57AE3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Malagasy</w:t>
            </w:r>
          </w:p>
        </w:tc>
      </w:tr>
      <w:tr w:rsidR="00911595" w:rsidRPr="000E16CD" w14:paraId="4CCE52B5" w14:textId="77777777" w:rsidTr="00DD1C3D">
        <w:trPr>
          <w:trHeight w:val="300"/>
          <w:jc w:val="center"/>
        </w:trPr>
        <w:tc>
          <w:tcPr>
            <w:tcW w:w="789" w:type="dxa"/>
          </w:tcPr>
          <w:p w14:paraId="5648CC6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MAY </w:t>
            </w:r>
          </w:p>
        </w:tc>
        <w:tc>
          <w:tcPr>
            <w:tcW w:w="4533" w:type="dxa"/>
          </w:tcPr>
          <w:p w14:paraId="41D6141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Malay</w:t>
            </w:r>
          </w:p>
        </w:tc>
      </w:tr>
      <w:tr w:rsidR="00911595" w:rsidRPr="000E16CD" w14:paraId="11EB6AF6" w14:textId="77777777" w:rsidTr="00DD1C3D">
        <w:trPr>
          <w:trHeight w:val="300"/>
          <w:jc w:val="center"/>
        </w:trPr>
        <w:tc>
          <w:tcPr>
            <w:tcW w:w="789" w:type="dxa"/>
          </w:tcPr>
          <w:p w14:paraId="2247D01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MAL </w:t>
            </w:r>
          </w:p>
        </w:tc>
        <w:tc>
          <w:tcPr>
            <w:tcW w:w="4533" w:type="dxa"/>
          </w:tcPr>
          <w:p w14:paraId="38077A4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Malayalam</w:t>
            </w:r>
          </w:p>
        </w:tc>
      </w:tr>
      <w:tr w:rsidR="00911595" w:rsidRPr="000E16CD" w14:paraId="11754E1A" w14:textId="77777777" w:rsidTr="00DD1C3D">
        <w:trPr>
          <w:trHeight w:val="300"/>
          <w:jc w:val="center"/>
        </w:trPr>
        <w:tc>
          <w:tcPr>
            <w:tcW w:w="789" w:type="dxa"/>
          </w:tcPr>
          <w:p w14:paraId="0F731F6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MLT </w:t>
            </w:r>
          </w:p>
        </w:tc>
        <w:tc>
          <w:tcPr>
            <w:tcW w:w="4533" w:type="dxa"/>
          </w:tcPr>
          <w:p w14:paraId="4E89A46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Maltese</w:t>
            </w:r>
          </w:p>
        </w:tc>
      </w:tr>
      <w:tr w:rsidR="00911595" w:rsidRPr="000E16CD" w14:paraId="56A6EF41" w14:textId="77777777" w:rsidTr="00DD1C3D">
        <w:trPr>
          <w:trHeight w:val="300"/>
          <w:jc w:val="center"/>
        </w:trPr>
        <w:tc>
          <w:tcPr>
            <w:tcW w:w="789" w:type="dxa"/>
          </w:tcPr>
          <w:p w14:paraId="5C41FBE2" w14:textId="77777777" w:rsidR="00911595" w:rsidRPr="002D2528" w:rsidRDefault="00911595" w:rsidP="00911595">
            <w:pPr>
              <w:rPr>
                <w:rFonts w:ascii="Bookman Old Style" w:hAnsi="Bookman Old Style" w:cs="Arial"/>
                <w:color w:val="000000"/>
                <w:sz w:val="22"/>
                <w:szCs w:val="22"/>
              </w:rPr>
            </w:pPr>
            <w:bookmarkStart w:id="753" w:name="_Hlk120703562"/>
            <w:r w:rsidRPr="002D2528">
              <w:rPr>
                <w:rFonts w:ascii="Bookman Old Style" w:hAnsi="Bookman Old Style" w:cs="Arial"/>
                <w:color w:val="000000"/>
                <w:sz w:val="22"/>
                <w:szCs w:val="22"/>
              </w:rPr>
              <w:t xml:space="preserve">MNC </w:t>
            </w:r>
          </w:p>
        </w:tc>
        <w:tc>
          <w:tcPr>
            <w:tcW w:w="4533" w:type="dxa"/>
          </w:tcPr>
          <w:p w14:paraId="6A68EF08"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Manchu</w:t>
            </w:r>
          </w:p>
        </w:tc>
      </w:tr>
      <w:bookmarkEnd w:id="753"/>
      <w:tr w:rsidR="00911595" w:rsidRPr="000E16CD" w14:paraId="6F5EAC4D" w14:textId="77777777" w:rsidTr="00DD1C3D">
        <w:trPr>
          <w:trHeight w:val="300"/>
          <w:jc w:val="center"/>
        </w:trPr>
        <w:tc>
          <w:tcPr>
            <w:tcW w:w="789" w:type="dxa"/>
          </w:tcPr>
          <w:p w14:paraId="5D357949"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MDR</w:t>
            </w:r>
          </w:p>
        </w:tc>
        <w:tc>
          <w:tcPr>
            <w:tcW w:w="4533" w:type="dxa"/>
          </w:tcPr>
          <w:p w14:paraId="677ADC34"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Mandar</w:t>
            </w:r>
          </w:p>
        </w:tc>
      </w:tr>
      <w:tr w:rsidR="00911595" w:rsidRPr="000E16CD" w14:paraId="2FF2319D" w14:textId="77777777" w:rsidTr="00DD1C3D">
        <w:trPr>
          <w:trHeight w:val="300"/>
          <w:jc w:val="center"/>
        </w:trPr>
        <w:tc>
          <w:tcPr>
            <w:tcW w:w="789" w:type="dxa"/>
          </w:tcPr>
          <w:p w14:paraId="1E04F80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MAN </w:t>
            </w:r>
          </w:p>
        </w:tc>
        <w:tc>
          <w:tcPr>
            <w:tcW w:w="4533" w:type="dxa"/>
          </w:tcPr>
          <w:p w14:paraId="3FAB769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Mandingo</w:t>
            </w:r>
          </w:p>
        </w:tc>
      </w:tr>
      <w:tr w:rsidR="00911595" w:rsidRPr="000E16CD" w14:paraId="11E40217" w14:textId="77777777" w:rsidTr="00DD1C3D">
        <w:trPr>
          <w:trHeight w:val="300"/>
          <w:jc w:val="center"/>
        </w:trPr>
        <w:tc>
          <w:tcPr>
            <w:tcW w:w="789" w:type="dxa"/>
          </w:tcPr>
          <w:p w14:paraId="79661FE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MNI </w:t>
            </w:r>
          </w:p>
        </w:tc>
        <w:tc>
          <w:tcPr>
            <w:tcW w:w="4533" w:type="dxa"/>
          </w:tcPr>
          <w:p w14:paraId="5DE4141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Manipuri</w:t>
            </w:r>
          </w:p>
        </w:tc>
      </w:tr>
      <w:tr w:rsidR="00911595" w:rsidRPr="000E16CD" w14:paraId="3E9850DB" w14:textId="77777777" w:rsidTr="00DD1C3D">
        <w:trPr>
          <w:trHeight w:val="300"/>
          <w:jc w:val="center"/>
        </w:trPr>
        <w:tc>
          <w:tcPr>
            <w:tcW w:w="789" w:type="dxa"/>
          </w:tcPr>
          <w:p w14:paraId="7330DB4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MNO </w:t>
            </w:r>
          </w:p>
        </w:tc>
        <w:tc>
          <w:tcPr>
            <w:tcW w:w="4533" w:type="dxa"/>
          </w:tcPr>
          <w:p w14:paraId="345867F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Manobo</w:t>
            </w:r>
          </w:p>
        </w:tc>
      </w:tr>
      <w:tr w:rsidR="00911595" w:rsidRPr="000E16CD" w14:paraId="60AFF82E" w14:textId="77777777" w:rsidTr="00DD1C3D">
        <w:trPr>
          <w:trHeight w:val="300"/>
          <w:jc w:val="center"/>
        </w:trPr>
        <w:tc>
          <w:tcPr>
            <w:tcW w:w="789" w:type="dxa"/>
          </w:tcPr>
          <w:p w14:paraId="7462C64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MAX </w:t>
            </w:r>
          </w:p>
        </w:tc>
        <w:tc>
          <w:tcPr>
            <w:tcW w:w="4533" w:type="dxa"/>
          </w:tcPr>
          <w:p w14:paraId="0C5CD6F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Manx</w:t>
            </w:r>
          </w:p>
        </w:tc>
      </w:tr>
      <w:tr w:rsidR="00911595" w:rsidRPr="000E16CD" w14:paraId="68EE9012" w14:textId="77777777" w:rsidTr="00DD1C3D">
        <w:trPr>
          <w:trHeight w:val="300"/>
          <w:jc w:val="center"/>
        </w:trPr>
        <w:tc>
          <w:tcPr>
            <w:tcW w:w="789" w:type="dxa"/>
          </w:tcPr>
          <w:p w14:paraId="59D0E1D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MAO </w:t>
            </w:r>
          </w:p>
        </w:tc>
        <w:tc>
          <w:tcPr>
            <w:tcW w:w="4533" w:type="dxa"/>
          </w:tcPr>
          <w:p w14:paraId="3D75BD5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Maori</w:t>
            </w:r>
          </w:p>
        </w:tc>
      </w:tr>
      <w:tr w:rsidR="00911595" w:rsidRPr="000E16CD" w14:paraId="3669986A" w14:textId="77777777" w:rsidTr="00DD1C3D">
        <w:trPr>
          <w:trHeight w:val="300"/>
          <w:jc w:val="center"/>
        </w:trPr>
        <w:tc>
          <w:tcPr>
            <w:tcW w:w="789" w:type="dxa"/>
          </w:tcPr>
          <w:p w14:paraId="2319E2F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 </w:t>
            </w:r>
          </w:p>
        </w:tc>
        <w:tc>
          <w:tcPr>
            <w:tcW w:w="4533" w:type="dxa"/>
          </w:tcPr>
          <w:p w14:paraId="33253B8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Marathi</w:t>
            </w:r>
          </w:p>
        </w:tc>
      </w:tr>
      <w:tr w:rsidR="00911595" w:rsidRPr="000E16CD" w14:paraId="28393693" w14:textId="77777777" w:rsidTr="00DD1C3D">
        <w:trPr>
          <w:trHeight w:val="300"/>
          <w:jc w:val="center"/>
        </w:trPr>
        <w:tc>
          <w:tcPr>
            <w:tcW w:w="789" w:type="dxa"/>
          </w:tcPr>
          <w:p w14:paraId="0C08E35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CHM </w:t>
            </w:r>
          </w:p>
        </w:tc>
        <w:tc>
          <w:tcPr>
            <w:tcW w:w="4533" w:type="dxa"/>
          </w:tcPr>
          <w:p w14:paraId="4C06495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Mari</w:t>
            </w:r>
          </w:p>
        </w:tc>
      </w:tr>
      <w:tr w:rsidR="00911595" w:rsidRPr="000E16CD" w14:paraId="0FE833A4" w14:textId="77777777" w:rsidTr="00DD1C3D">
        <w:trPr>
          <w:trHeight w:val="300"/>
          <w:jc w:val="center"/>
        </w:trPr>
        <w:tc>
          <w:tcPr>
            <w:tcW w:w="789" w:type="dxa"/>
          </w:tcPr>
          <w:p w14:paraId="35EF6B5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MAH </w:t>
            </w:r>
          </w:p>
        </w:tc>
        <w:tc>
          <w:tcPr>
            <w:tcW w:w="4533" w:type="dxa"/>
          </w:tcPr>
          <w:p w14:paraId="3CF4A19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Marshallese</w:t>
            </w:r>
          </w:p>
        </w:tc>
      </w:tr>
      <w:tr w:rsidR="00911595" w:rsidRPr="000E16CD" w14:paraId="2D68C44B" w14:textId="77777777" w:rsidTr="00DD1C3D">
        <w:trPr>
          <w:trHeight w:val="300"/>
          <w:jc w:val="center"/>
        </w:trPr>
        <w:tc>
          <w:tcPr>
            <w:tcW w:w="789" w:type="dxa"/>
          </w:tcPr>
          <w:p w14:paraId="5A11D1E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MWR </w:t>
            </w:r>
          </w:p>
        </w:tc>
        <w:tc>
          <w:tcPr>
            <w:tcW w:w="4533" w:type="dxa"/>
          </w:tcPr>
          <w:p w14:paraId="78AD5A2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Marwari</w:t>
            </w:r>
          </w:p>
        </w:tc>
      </w:tr>
      <w:tr w:rsidR="00911595" w:rsidRPr="000E16CD" w14:paraId="5B0D5431" w14:textId="77777777" w:rsidTr="00DD1C3D">
        <w:trPr>
          <w:trHeight w:val="300"/>
          <w:jc w:val="center"/>
        </w:trPr>
        <w:tc>
          <w:tcPr>
            <w:tcW w:w="789" w:type="dxa"/>
          </w:tcPr>
          <w:p w14:paraId="273F2C3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 </w:t>
            </w:r>
          </w:p>
        </w:tc>
        <w:tc>
          <w:tcPr>
            <w:tcW w:w="4533" w:type="dxa"/>
          </w:tcPr>
          <w:p w14:paraId="3D9011F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Masai</w:t>
            </w:r>
          </w:p>
        </w:tc>
      </w:tr>
      <w:tr w:rsidR="00911595" w:rsidRPr="000E16CD" w14:paraId="4878F2EB" w14:textId="77777777" w:rsidTr="00DD1C3D">
        <w:trPr>
          <w:trHeight w:val="300"/>
          <w:jc w:val="center"/>
        </w:trPr>
        <w:tc>
          <w:tcPr>
            <w:tcW w:w="789" w:type="dxa"/>
          </w:tcPr>
          <w:p w14:paraId="2963CF7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MYN </w:t>
            </w:r>
          </w:p>
        </w:tc>
        <w:tc>
          <w:tcPr>
            <w:tcW w:w="4533" w:type="dxa"/>
          </w:tcPr>
          <w:p w14:paraId="751BD9A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Mayan</w:t>
            </w:r>
          </w:p>
        </w:tc>
      </w:tr>
      <w:tr w:rsidR="00911595" w:rsidRPr="000E16CD" w14:paraId="6FE48C55" w14:textId="77777777" w:rsidTr="00DD1C3D">
        <w:trPr>
          <w:trHeight w:val="300"/>
          <w:jc w:val="center"/>
        </w:trPr>
        <w:tc>
          <w:tcPr>
            <w:tcW w:w="789" w:type="dxa"/>
          </w:tcPr>
          <w:p w14:paraId="630BFDE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MEN </w:t>
            </w:r>
          </w:p>
        </w:tc>
        <w:tc>
          <w:tcPr>
            <w:tcW w:w="4533" w:type="dxa"/>
          </w:tcPr>
          <w:p w14:paraId="5E1893A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Mende</w:t>
            </w:r>
          </w:p>
        </w:tc>
      </w:tr>
      <w:tr w:rsidR="00911595" w:rsidRPr="000E16CD" w14:paraId="7F0496A0" w14:textId="77777777" w:rsidTr="00DD1C3D">
        <w:trPr>
          <w:trHeight w:val="300"/>
          <w:jc w:val="center"/>
        </w:trPr>
        <w:tc>
          <w:tcPr>
            <w:tcW w:w="789" w:type="dxa"/>
          </w:tcPr>
          <w:p w14:paraId="2DE89AF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MIC </w:t>
            </w:r>
          </w:p>
        </w:tc>
        <w:tc>
          <w:tcPr>
            <w:tcW w:w="4533" w:type="dxa"/>
          </w:tcPr>
          <w:p w14:paraId="4F8D691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Micmac</w:t>
            </w:r>
          </w:p>
        </w:tc>
      </w:tr>
      <w:tr w:rsidR="00911595" w:rsidRPr="000E16CD" w14:paraId="2162820E" w14:textId="77777777" w:rsidTr="00DD1C3D">
        <w:trPr>
          <w:trHeight w:val="300"/>
          <w:jc w:val="center"/>
        </w:trPr>
        <w:tc>
          <w:tcPr>
            <w:tcW w:w="789" w:type="dxa"/>
          </w:tcPr>
          <w:p w14:paraId="6E13761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 </w:t>
            </w:r>
          </w:p>
        </w:tc>
        <w:tc>
          <w:tcPr>
            <w:tcW w:w="4533" w:type="dxa"/>
          </w:tcPr>
          <w:p w14:paraId="7BA5C42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Minangkabau</w:t>
            </w:r>
          </w:p>
        </w:tc>
      </w:tr>
      <w:tr w:rsidR="00911595" w:rsidRPr="000E16CD" w14:paraId="2B0FC50B" w14:textId="77777777" w:rsidTr="00DD1C3D">
        <w:trPr>
          <w:trHeight w:val="300"/>
          <w:jc w:val="center"/>
        </w:trPr>
        <w:tc>
          <w:tcPr>
            <w:tcW w:w="789" w:type="dxa"/>
          </w:tcPr>
          <w:p w14:paraId="5B2418F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MWL </w:t>
            </w:r>
          </w:p>
        </w:tc>
        <w:tc>
          <w:tcPr>
            <w:tcW w:w="4533" w:type="dxa"/>
          </w:tcPr>
          <w:p w14:paraId="12DFB42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Mirandese</w:t>
            </w:r>
          </w:p>
        </w:tc>
      </w:tr>
      <w:tr w:rsidR="00911595" w:rsidRPr="000E16CD" w14:paraId="4AAC134D" w14:textId="77777777" w:rsidTr="00DD1C3D">
        <w:trPr>
          <w:trHeight w:val="300"/>
          <w:jc w:val="center"/>
        </w:trPr>
        <w:tc>
          <w:tcPr>
            <w:tcW w:w="789" w:type="dxa"/>
          </w:tcPr>
          <w:p w14:paraId="1706EE4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MIS </w:t>
            </w:r>
          </w:p>
        </w:tc>
        <w:tc>
          <w:tcPr>
            <w:tcW w:w="4533" w:type="dxa"/>
          </w:tcPr>
          <w:p w14:paraId="7FF08F0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Miscellaneous</w:t>
            </w:r>
          </w:p>
        </w:tc>
      </w:tr>
      <w:tr w:rsidR="00911595" w:rsidRPr="000E16CD" w14:paraId="46913741" w14:textId="77777777" w:rsidTr="00DD1C3D">
        <w:trPr>
          <w:trHeight w:val="300"/>
          <w:jc w:val="center"/>
        </w:trPr>
        <w:tc>
          <w:tcPr>
            <w:tcW w:w="789" w:type="dxa"/>
          </w:tcPr>
          <w:p w14:paraId="466D524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MOH </w:t>
            </w:r>
          </w:p>
        </w:tc>
        <w:tc>
          <w:tcPr>
            <w:tcW w:w="4533" w:type="dxa"/>
          </w:tcPr>
          <w:p w14:paraId="6AFB524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Mohawk</w:t>
            </w:r>
          </w:p>
        </w:tc>
      </w:tr>
      <w:tr w:rsidR="00911595" w:rsidRPr="000E16CD" w14:paraId="3313841A" w14:textId="77777777" w:rsidTr="00DD1C3D">
        <w:trPr>
          <w:trHeight w:val="300"/>
          <w:jc w:val="center"/>
        </w:trPr>
        <w:tc>
          <w:tcPr>
            <w:tcW w:w="789" w:type="dxa"/>
          </w:tcPr>
          <w:p w14:paraId="4C01860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MDF </w:t>
            </w:r>
          </w:p>
        </w:tc>
        <w:tc>
          <w:tcPr>
            <w:tcW w:w="4533" w:type="dxa"/>
          </w:tcPr>
          <w:p w14:paraId="717F134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Moksha</w:t>
            </w:r>
          </w:p>
        </w:tc>
      </w:tr>
      <w:tr w:rsidR="00911595" w:rsidRPr="000E16CD" w14:paraId="5D2CC1D1" w14:textId="77777777" w:rsidTr="00DD1C3D">
        <w:trPr>
          <w:trHeight w:val="300"/>
          <w:jc w:val="center"/>
        </w:trPr>
        <w:tc>
          <w:tcPr>
            <w:tcW w:w="789" w:type="dxa"/>
          </w:tcPr>
          <w:p w14:paraId="0EBFB64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MOL </w:t>
            </w:r>
          </w:p>
        </w:tc>
        <w:tc>
          <w:tcPr>
            <w:tcW w:w="4533" w:type="dxa"/>
          </w:tcPr>
          <w:p w14:paraId="6BC0C40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Moldavian</w:t>
            </w:r>
          </w:p>
        </w:tc>
      </w:tr>
      <w:tr w:rsidR="00911595" w:rsidRPr="000E16CD" w14:paraId="6F5D69BB" w14:textId="77777777" w:rsidTr="00DD1C3D">
        <w:trPr>
          <w:trHeight w:val="300"/>
          <w:jc w:val="center"/>
        </w:trPr>
        <w:tc>
          <w:tcPr>
            <w:tcW w:w="789" w:type="dxa"/>
          </w:tcPr>
          <w:p w14:paraId="19144C3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LOL </w:t>
            </w:r>
          </w:p>
        </w:tc>
        <w:tc>
          <w:tcPr>
            <w:tcW w:w="4533" w:type="dxa"/>
          </w:tcPr>
          <w:p w14:paraId="3ABC92E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Mongo</w:t>
            </w:r>
          </w:p>
        </w:tc>
      </w:tr>
      <w:tr w:rsidR="00911595" w:rsidRPr="000E16CD" w14:paraId="363107F9" w14:textId="77777777" w:rsidTr="00DD1C3D">
        <w:trPr>
          <w:trHeight w:val="300"/>
          <w:jc w:val="center"/>
        </w:trPr>
        <w:tc>
          <w:tcPr>
            <w:tcW w:w="789" w:type="dxa"/>
          </w:tcPr>
          <w:p w14:paraId="6DAE30C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 </w:t>
            </w:r>
          </w:p>
        </w:tc>
        <w:tc>
          <w:tcPr>
            <w:tcW w:w="4533" w:type="dxa"/>
          </w:tcPr>
          <w:p w14:paraId="4E9145D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Mongolian</w:t>
            </w:r>
          </w:p>
        </w:tc>
      </w:tr>
      <w:tr w:rsidR="00911595" w:rsidRPr="000E16CD" w14:paraId="4A953155" w14:textId="77777777" w:rsidTr="00DD1C3D">
        <w:trPr>
          <w:trHeight w:val="300"/>
          <w:jc w:val="center"/>
        </w:trPr>
        <w:tc>
          <w:tcPr>
            <w:tcW w:w="789" w:type="dxa"/>
          </w:tcPr>
          <w:p w14:paraId="120B9E2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MKH </w:t>
            </w:r>
          </w:p>
        </w:tc>
        <w:tc>
          <w:tcPr>
            <w:tcW w:w="4533" w:type="dxa"/>
          </w:tcPr>
          <w:p w14:paraId="62BEBE3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Mon-Khmer</w:t>
            </w:r>
          </w:p>
        </w:tc>
      </w:tr>
      <w:tr w:rsidR="00911595" w:rsidRPr="000E16CD" w14:paraId="4D8FDA46" w14:textId="77777777" w:rsidTr="00DD1C3D">
        <w:trPr>
          <w:trHeight w:val="300"/>
          <w:jc w:val="center"/>
        </w:trPr>
        <w:tc>
          <w:tcPr>
            <w:tcW w:w="789" w:type="dxa"/>
          </w:tcPr>
          <w:p w14:paraId="5892576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MOS </w:t>
            </w:r>
          </w:p>
        </w:tc>
        <w:tc>
          <w:tcPr>
            <w:tcW w:w="4533" w:type="dxa"/>
          </w:tcPr>
          <w:p w14:paraId="0130F0B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Mossi</w:t>
            </w:r>
          </w:p>
        </w:tc>
      </w:tr>
      <w:tr w:rsidR="00911595" w:rsidRPr="000E16CD" w14:paraId="7D6255E7" w14:textId="77777777" w:rsidTr="00DD1C3D">
        <w:trPr>
          <w:trHeight w:val="300"/>
          <w:jc w:val="center"/>
        </w:trPr>
        <w:tc>
          <w:tcPr>
            <w:tcW w:w="789" w:type="dxa"/>
          </w:tcPr>
          <w:p w14:paraId="22B58CF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MUL </w:t>
            </w:r>
          </w:p>
        </w:tc>
        <w:tc>
          <w:tcPr>
            <w:tcW w:w="4533" w:type="dxa"/>
          </w:tcPr>
          <w:p w14:paraId="29ECD2D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Multiple</w:t>
            </w:r>
          </w:p>
        </w:tc>
      </w:tr>
      <w:tr w:rsidR="00911595" w:rsidRPr="000E16CD" w14:paraId="73D9FB7E" w14:textId="77777777" w:rsidTr="00DD1C3D">
        <w:trPr>
          <w:trHeight w:val="300"/>
          <w:jc w:val="center"/>
        </w:trPr>
        <w:tc>
          <w:tcPr>
            <w:tcW w:w="789" w:type="dxa"/>
          </w:tcPr>
          <w:p w14:paraId="4086752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MUN </w:t>
            </w:r>
          </w:p>
        </w:tc>
        <w:tc>
          <w:tcPr>
            <w:tcW w:w="4533" w:type="dxa"/>
          </w:tcPr>
          <w:p w14:paraId="01494B4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Munda</w:t>
            </w:r>
          </w:p>
        </w:tc>
      </w:tr>
      <w:tr w:rsidR="00911595" w:rsidRPr="000E16CD" w14:paraId="172AE0D8" w14:textId="77777777" w:rsidTr="00DD1C3D">
        <w:trPr>
          <w:trHeight w:val="300"/>
          <w:jc w:val="center"/>
        </w:trPr>
        <w:tc>
          <w:tcPr>
            <w:tcW w:w="789" w:type="dxa"/>
          </w:tcPr>
          <w:p w14:paraId="0C92180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NAH </w:t>
            </w:r>
          </w:p>
        </w:tc>
        <w:tc>
          <w:tcPr>
            <w:tcW w:w="4533" w:type="dxa"/>
          </w:tcPr>
          <w:p w14:paraId="5BB057F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Nahuatl</w:t>
            </w:r>
          </w:p>
        </w:tc>
      </w:tr>
      <w:tr w:rsidR="00911595" w:rsidRPr="000E16CD" w14:paraId="61E83BD9" w14:textId="77777777" w:rsidTr="00DD1C3D">
        <w:trPr>
          <w:trHeight w:val="300"/>
          <w:jc w:val="center"/>
        </w:trPr>
        <w:tc>
          <w:tcPr>
            <w:tcW w:w="789" w:type="dxa"/>
          </w:tcPr>
          <w:p w14:paraId="6300709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 </w:t>
            </w:r>
          </w:p>
        </w:tc>
        <w:tc>
          <w:tcPr>
            <w:tcW w:w="4533" w:type="dxa"/>
          </w:tcPr>
          <w:p w14:paraId="22EC64E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Nauru </w:t>
            </w:r>
          </w:p>
        </w:tc>
      </w:tr>
      <w:tr w:rsidR="00911595" w:rsidRPr="000E16CD" w14:paraId="25BE75BB" w14:textId="77777777" w:rsidTr="00DD1C3D">
        <w:trPr>
          <w:trHeight w:val="300"/>
          <w:jc w:val="center"/>
        </w:trPr>
        <w:tc>
          <w:tcPr>
            <w:tcW w:w="789" w:type="dxa"/>
          </w:tcPr>
          <w:p w14:paraId="254CE1A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NAV </w:t>
            </w:r>
          </w:p>
        </w:tc>
        <w:tc>
          <w:tcPr>
            <w:tcW w:w="4533" w:type="dxa"/>
          </w:tcPr>
          <w:p w14:paraId="117A8EA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Navajo</w:t>
            </w:r>
          </w:p>
        </w:tc>
      </w:tr>
      <w:tr w:rsidR="00911595" w:rsidRPr="000E16CD" w14:paraId="46107542" w14:textId="77777777" w:rsidTr="00DD1C3D">
        <w:trPr>
          <w:trHeight w:val="300"/>
          <w:jc w:val="center"/>
        </w:trPr>
        <w:tc>
          <w:tcPr>
            <w:tcW w:w="789" w:type="dxa"/>
          </w:tcPr>
          <w:p w14:paraId="16B7461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NDO </w:t>
            </w:r>
          </w:p>
        </w:tc>
        <w:tc>
          <w:tcPr>
            <w:tcW w:w="4533" w:type="dxa"/>
          </w:tcPr>
          <w:p w14:paraId="10090BA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Ndonga</w:t>
            </w:r>
          </w:p>
        </w:tc>
      </w:tr>
      <w:tr w:rsidR="00911595" w:rsidRPr="000E16CD" w14:paraId="6E90E99D" w14:textId="77777777" w:rsidTr="00DD1C3D">
        <w:trPr>
          <w:trHeight w:val="300"/>
          <w:jc w:val="center"/>
        </w:trPr>
        <w:tc>
          <w:tcPr>
            <w:tcW w:w="789" w:type="dxa"/>
          </w:tcPr>
          <w:p w14:paraId="006F474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 </w:t>
            </w:r>
          </w:p>
        </w:tc>
        <w:tc>
          <w:tcPr>
            <w:tcW w:w="4533" w:type="dxa"/>
          </w:tcPr>
          <w:p w14:paraId="480E7AF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Neapolitian</w:t>
            </w:r>
          </w:p>
        </w:tc>
      </w:tr>
      <w:tr w:rsidR="00911595" w:rsidRPr="000E16CD" w14:paraId="16C729F0" w14:textId="77777777" w:rsidTr="00DD1C3D">
        <w:trPr>
          <w:trHeight w:val="300"/>
          <w:jc w:val="center"/>
        </w:trPr>
        <w:tc>
          <w:tcPr>
            <w:tcW w:w="789" w:type="dxa"/>
          </w:tcPr>
          <w:p w14:paraId="485F300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NEP </w:t>
            </w:r>
          </w:p>
        </w:tc>
        <w:tc>
          <w:tcPr>
            <w:tcW w:w="4533" w:type="dxa"/>
          </w:tcPr>
          <w:p w14:paraId="06C38B6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Nepali</w:t>
            </w:r>
          </w:p>
        </w:tc>
      </w:tr>
      <w:tr w:rsidR="00911595" w:rsidRPr="000E16CD" w14:paraId="4A0BB872" w14:textId="77777777" w:rsidTr="00DD1C3D">
        <w:trPr>
          <w:trHeight w:val="300"/>
          <w:jc w:val="center"/>
        </w:trPr>
        <w:tc>
          <w:tcPr>
            <w:tcW w:w="789" w:type="dxa"/>
          </w:tcPr>
          <w:p w14:paraId="71A08EE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w:t>
            </w:r>
          </w:p>
        </w:tc>
        <w:tc>
          <w:tcPr>
            <w:tcW w:w="4533" w:type="dxa"/>
          </w:tcPr>
          <w:p w14:paraId="37977FB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Newari</w:t>
            </w:r>
          </w:p>
        </w:tc>
      </w:tr>
      <w:tr w:rsidR="00911595" w:rsidRPr="000E16CD" w14:paraId="740F3052" w14:textId="77777777" w:rsidTr="00DD1C3D">
        <w:trPr>
          <w:trHeight w:val="300"/>
          <w:jc w:val="center"/>
        </w:trPr>
        <w:tc>
          <w:tcPr>
            <w:tcW w:w="789" w:type="dxa"/>
          </w:tcPr>
          <w:p w14:paraId="3EAFB7E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 </w:t>
            </w:r>
          </w:p>
        </w:tc>
        <w:tc>
          <w:tcPr>
            <w:tcW w:w="4533" w:type="dxa"/>
          </w:tcPr>
          <w:p w14:paraId="762E94C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Nias</w:t>
            </w:r>
          </w:p>
        </w:tc>
      </w:tr>
      <w:tr w:rsidR="00911595" w:rsidRPr="000E16CD" w14:paraId="71B8743A" w14:textId="77777777" w:rsidTr="00DD1C3D">
        <w:trPr>
          <w:trHeight w:val="300"/>
          <w:jc w:val="center"/>
        </w:trPr>
        <w:tc>
          <w:tcPr>
            <w:tcW w:w="789" w:type="dxa"/>
          </w:tcPr>
          <w:p w14:paraId="05BDAE4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NIC </w:t>
            </w:r>
          </w:p>
        </w:tc>
        <w:tc>
          <w:tcPr>
            <w:tcW w:w="4533" w:type="dxa"/>
          </w:tcPr>
          <w:p w14:paraId="58D4AB3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Niger-Kordofanian</w:t>
            </w:r>
          </w:p>
        </w:tc>
      </w:tr>
      <w:tr w:rsidR="00911595" w:rsidRPr="000E16CD" w14:paraId="538E9EFD" w14:textId="77777777" w:rsidTr="00DD1C3D">
        <w:trPr>
          <w:trHeight w:val="300"/>
          <w:jc w:val="center"/>
        </w:trPr>
        <w:tc>
          <w:tcPr>
            <w:tcW w:w="789" w:type="dxa"/>
          </w:tcPr>
          <w:p w14:paraId="4C4FD7D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SSA </w:t>
            </w:r>
          </w:p>
        </w:tc>
        <w:tc>
          <w:tcPr>
            <w:tcW w:w="4533" w:type="dxa"/>
          </w:tcPr>
          <w:p w14:paraId="2E176BC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Nilo-Saharan</w:t>
            </w:r>
          </w:p>
        </w:tc>
      </w:tr>
      <w:tr w:rsidR="00911595" w:rsidRPr="000E16CD" w14:paraId="03AD8900" w14:textId="77777777" w:rsidTr="00DD1C3D">
        <w:trPr>
          <w:trHeight w:val="300"/>
          <w:jc w:val="center"/>
        </w:trPr>
        <w:tc>
          <w:tcPr>
            <w:tcW w:w="789" w:type="dxa"/>
          </w:tcPr>
          <w:p w14:paraId="217626C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NIU </w:t>
            </w:r>
          </w:p>
        </w:tc>
        <w:tc>
          <w:tcPr>
            <w:tcW w:w="4533" w:type="dxa"/>
          </w:tcPr>
          <w:p w14:paraId="4CB9819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Niuean</w:t>
            </w:r>
          </w:p>
        </w:tc>
      </w:tr>
      <w:tr w:rsidR="00911595" w:rsidRPr="000E16CD" w14:paraId="6EEF277F" w14:textId="77777777" w:rsidTr="00DD1C3D">
        <w:trPr>
          <w:trHeight w:val="300"/>
          <w:jc w:val="center"/>
        </w:trPr>
        <w:tc>
          <w:tcPr>
            <w:tcW w:w="789" w:type="dxa"/>
          </w:tcPr>
          <w:p w14:paraId="336D843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NQO</w:t>
            </w:r>
          </w:p>
        </w:tc>
        <w:tc>
          <w:tcPr>
            <w:tcW w:w="4533" w:type="dxa"/>
          </w:tcPr>
          <w:p w14:paraId="0B76FDB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N’Ko</w:t>
            </w:r>
          </w:p>
        </w:tc>
      </w:tr>
      <w:tr w:rsidR="00911595" w:rsidRPr="000E16CD" w14:paraId="21D3FE22" w14:textId="77777777" w:rsidTr="00DD1C3D">
        <w:trPr>
          <w:trHeight w:val="300"/>
          <w:jc w:val="center"/>
        </w:trPr>
        <w:tc>
          <w:tcPr>
            <w:tcW w:w="789" w:type="dxa"/>
          </w:tcPr>
          <w:p w14:paraId="67CB15D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NOG </w:t>
            </w:r>
          </w:p>
        </w:tc>
        <w:tc>
          <w:tcPr>
            <w:tcW w:w="4533" w:type="dxa"/>
          </w:tcPr>
          <w:p w14:paraId="7510D54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Nogai</w:t>
            </w:r>
          </w:p>
        </w:tc>
      </w:tr>
      <w:tr w:rsidR="00911595" w:rsidRPr="000E16CD" w14:paraId="438E3EC7" w14:textId="77777777" w:rsidTr="00DD1C3D">
        <w:trPr>
          <w:trHeight w:val="300"/>
          <w:jc w:val="center"/>
        </w:trPr>
        <w:tc>
          <w:tcPr>
            <w:tcW w:w="789" w:type="dxa"/>
          </w:tcPr>
          <w:p w14:paraId="5CC92E4C"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NON </w:t>
            </w:r>
          </w:p>
        </w:tc>
        <w:tc>
          <w:tcPr>
            <w:tcW w:w="4533" w:type="dxa"/>
          </w:tcPr>
          <w:p w14:paraId="2D02128C"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Norse, Old</w:t>
            </w:r>
          </w:p>
        </w:tc>
      </w:tr>
      <w:tr w:rsidR="00911595" w:rsidRPr="000E16CD" w14:paraId="567C76B7" w14:textId="77777777" w:rsidTr="00DD1C3D">
        <w:trPr>
          <w:trHeight w:val="300"/>
          <w:jc w:val="center"/>
        </w:trPr>
        <w:tc>
          <w:tcPr>
            <w:tcW w:w="789" w:type="dxa"/>
          </w:tcPr>
          <w:p w14:paraId="430B41C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NAI </w:t>
            </w:r>
          </w:p>
        </w:tc>
        <w:tc>
          <w:tcPr>
            <w:tcW w:w="4533" w:type="dxa"/>
          </w:tcPr>
          <w:p w14:paraId="21E7D8F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North American Indian</w:t>
            </w:r>
          </w:p>
        </w:tc>
      </w:tr>
      <w:tr w:rsidR="00911595" w:rsidRPr="000E16CD" w14:paraId="7822F5ED" w14:textId="77777777" w:rsidTr="00DD1C3D">
        <w:trPr>
          <w:trHeight w:val="300"/>
          <w:jc w:val="center"/>
        </w:trPr>
        <w:tc>
          <w:tcPr>
            <w:tcW w:w="789" w:type="dxa"/>
          </w:tcPr>
          <w:p w14:paraId="7FE340A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NDE </w:t>
            </w:r>
          </w:p>
        </w:tc>
        <w:tc>
          <w:tcPr>
            <w:tcW w:w="4533" w:type="dxa"/>
          </w:tcPr>
          <w:p w14:paraId="4C33BE9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North Ndebele</w:t>
            </w:r>
          </w:p>
        </w:tc>
      </w:tr>
      <w:tr w:rsidR="00911595" w:rsidRPr="000E16CD" w14:paraId="7A11575E" w14:textId="77777777" w:rsidTr="00DD1C3D">
        <w:trPr>
          <w:trHeight w:val="300"/>
          <w:jc w:val="center"/>
        </w:trPr>
        <w:tc>
          <w:tcPr>
            <w:tcW w:w="789" w:type="dxa"/>
          </w:tcPr>
          <w:p w14:paraId="70416DD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SME </w:t>
            </w:r>
          </w:p>
        </w:tc>
        <w:tc>
          <w:tcPr>
            <w:tcW w:w="4533" w:type="dxa"/>
          </w:tcPr>
          <w:p w14:paraId="191FF54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Northern Sami</w:t>
            </w:r>
          </w:p>
        </w:tc>
      </w:tr>
      <w:tr w:rsidR="00911595" w:rsidRPr="000E16CD" w14:paraId="1ACADA42" w14:textId="77777777" w:rsidTr="00DD1C3D">
        <w:trPr>
          <w:trHeight w:val="300"/>
          <w:jc w:val="center"/>
        </w:trPr>
        <w:tc>
          <w:tcPr>
            <w:tcW w:w="789" w:type="dxa"/>
          </w:tcPr>
          <w:p w14:paraId="0651A24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 </w:t>
            </w:r>
          </w:p>
        </w:tc>
        <w:tc>
          <w:tcPr>
            <w:tcW w:w="4533" w:type="dxa"/>
          </w:tcPr>
          <w:p w14:paraId="04CBD58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Norwegian</w:t>
            </w:r>
          </w:p>
        </w:tc>
      </w:tr>
      <w:tr w:rsidR="00911595" w:rsidRPr="000E16CD" w14:paraId="4F5E63DE" w14:textId="77777777" w:rsidTr="00DD1C3D">
        <w:trPr>
          <w:trHeight w:val="300"/>
          <w:jc w:val="center"/>
        </w:trPr>
        <w:tc>
          <w:tcPr>
            <w:tcW w:w="789" w:type="dxa"/>
          </w:tcPr>
          <w:p w14:paraId="7323DD6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NOB </w:t>
            </w:r>
          </w:p>
        </w:tc>
        <w:tc>
          <w:tcPr>
            <w:tcW w:w="4533" w:type="dxa"/>
          </w:tcPr>
          <w:p w14:paraId="41F0D66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Norwegian Bokmal</w:t>
            </w:r>
          </w:p>
        </w:tc>
      </w:tr>
      <w:tr w:rsidR="00911595" w:rsidRPr="000E16CD" w14:paraId="58882A95" w14:textId="77777777" w:rsidTr="00DD1C3D">
        <w:trPr>
          <w:trHeight w:val="300"/>
          <w:jc w:val="center"/>
        </w:trPr>
        <w:tc>
          <w:tcPr>
            <w:tcW w:w="789" w:type="dxa"/>
          </w:tcPr>
          <w:p w14:paraId="732A20C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NNO </w:t>
            </w:r>
          </w:p>
        </w:tc>
        <w:tc>
          <w:tcPr>
            <w:tcW w:w="4533" w:type="dxa"/>
          </w:tcPr>
          <w:p w14:paraId="32393A8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Norwegian Nynorsk</w:t>
            </w:r>
          </w:p>
        </w:tc>
      </w:tr>
      <w:tr w:rsidR="00911595" w:rsidRPr="000E16CD" w14:paraId="72AD6CE0" w14:textId="77777777" w:rsidTr="00DD1C3D">
        <w:trPr>
          <w:trHeight w:val="300"/>
          <w:jc w:val="center"/>
        </w:trPr>
        <w:tc>
          <w:tcPr>
            <w:tcW w:w="789" w:type="dxa"/>
          </w:tcPr>
          <w:p w14:paraId="7AD67D8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NUB </w:t>
            </w:r>
          </w:p>
        </w:tc>
        <w:tc>
          <w:tcPr>
            <w:tcW w:w="4533" w:type="dxa"/>
          </w:tcPr>
          <w:p w14:paraId="119A975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Nubian</w:t>
            </w:r>
          </w:p>
        </w:tc>
      </w:tr>
      <w:tr w:rsidR="00911595" w:rsidRPr="000E16CD" w14:paraId="60DDC92B" w14:textId="77777777" w:rsidTr="00DD1C3D">
        <w:trPr>
          <w:trHeight w:val="300"/>
          <w:jc w:val="center"/>
        </w:trPr>
        <w:tc>
          <w:tcPr>
            <w:tcW w:w="789" w:type="dxa"/>
          </w:tcPr>
          <w:p w14:paraId="24ABE20B" w14:textId="76DB402F" w:rsidR="00911595" w:rsidRPr="0017307B" w:rsidRDefault="00911595" w:rsidP="00911595">
            <w:pPr>
              <w:rPr>
                <w:rFonts w:ascii="Bookman Old Style" w:hAnsi="Bookman Old Style" w:cs="Arial"/>
                <w:color w:val="000000"/>
                <w:sz w:val="22"/>
                <w:szCs w:val="22"/>
              </w:rPr>
            </w:pPr>
            <w:r w:rsidRPr="0017307B">
              <w:rPr>
                <w:rFonts w:ascii="Bookman Old Style" w:hAnsi="Bookman Old Style" w:cs="Arial"/>
                <w:color w:val="000000"/>
                <w:sz w:val="22"/>
                <w:szCs w:val="22"/>
              </w:rPr>
              <w:t>NUS</w:t>
            </w:r>
          </w:p>
        </w:tc>
        <w:tc>
          <w:tcPr>
            <w:tcW w:w="4533" w:type="dxa"/>
          </w:tcPr>
          <w:p w14:paraId="710B7D96" w14:textId="2C5C3E2B" w:rsidR="00911595" w:rsidRPr="0017307B" w:rsidRDefault="00911595" w:rsidP="00911595">
            <w:pPr>
              <w:rPr>
                <w:rFonts w:ascii="Bookman Old Style" w:hAnsi="Bookman Old Style" w:cs="Arial"/>
                <w:color w:val="000000"/>
                <w:sz w:val="22"/>
                <w:szCs w:val="22"/>
              </w:rPr>
            </w:pPr>
            <w:r w:rsidRPr="0017307B">
              <w:rPr>
                <w:rFonts w:ascii="Bookman Old Style" w:hAnsi="Bookman Old Style" w:cs="Arial"/>
                <w:color w:val="000000"/>
                <w:sz w:val="22"/>
                <w:szCs w:val="22"/>
              </w:rPr>
              <w:t>Nuer</w:t>
            </w:r>
          </w:p>
        </w:tc>
      </w:tr>
      <w:tr w:rsidR="00911595" w:rsidRPr="000E16CD" w14:paraId="564B1B9C" w14:textId="77777777" w:rsidTr="00DD1C3D">
        <w:trPr>
          <w:trHeight w:val="300"/>
          <w:jc w:val="center"/>
        </w:trPr>
        <w:tc>
          <w:tcPr>
            <w:tcW w:w="789" w:type="dxa"/>
          </w:tcPr>
          <w:p w14:paraId="0236C00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NYM </w:t>
            </w:r>
          </w:p>
        </w:tc>
        <w:tc>
          <w:tcPr>
            <w:tcW w:w="4533" w:type="dxa"/>
          </w:tcPr>
          <w:p w14:paraId="0971300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Nyamwezi</w:t>
            </w:r>
          </w:p>
        </w:tc>
      </w:tr>
      <w:tr w:rsidR="00911595" w:rsidRPr="000E16CD" w14:paraId="054472F1" w14:textId="77777777" w:rsidTr="00DD1C3D">
        <w:trPr>
          <w:trHeight w:val="300"/>
          <w:jc w:val="center"/>
        </w:trPr>
        <w:tc>
          <w:tcPr>
            <w:tcW w:w="789" w:type="dxa"/>
          </w:tcPr>
          <w:p w14:paraId="1A6F159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NYA </w:t>
            </w:r>
          </w:p>
        </w:tc>
        <w:tc>
          <w:tcPr>
            <w:tcW w:w="4533" w:type="dxa"/>
          </w:tcPr>
          <w:p w14:paraId="329B276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Nyanja</w:t>
            </w:r>
          </w:p>
        </w:tc>
      </w:tr>
      <w:tr w:rsidR="00911595" w:rsidRPr="000E16CD" w14:paraId="57F4F217" w14:textId="77777777" w:rsidTr="00DD1C3D">
        <w:trPr>
          <w:trHeight w:val="300"/>
          <w:jc w:val="center"/>
        </w:trPr>
        <w:tc>
          <w:tcPr>
            <w:tcW w:w="789" w:type="dxa"/>
          </w:tcPr>
          <w:p w14:paraId="2DFA421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NYN </w:t>
            </w:r>
          </w:p>
        </w:tc>
        <w:tc>
          <w:tcPr>
            <w:tcW w:w="4533" w:type="dxa"/>
          </w:tcPr>
          <w:p w14:paraId="74C5810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Nyankole</w:t>
            </w:r>
          </w:p>
        </w:tc>
      </w:tr>
      <w:tr w:rsidR="00911595" w:rsidRPr="000E16CD" w14:paraId="1AF2B9BC" w14:textId="77777777" w:rsidTr="00DD1C3D">
        <w:trPr>
          <w:trHeight w:val="300"/>
          <w:jc w:val="center"/>
        </w:trPr>
        <w:tc>
          <w:tcPr>
            <w:tcW w:w="789" w:type="dxa"/>
          </w:tcPr>
          <w:p w14:paraId="6AF84DD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NYO </w:t>
            </w:r>
          </w:p>
        </w:tc>
        <w:tc>
          <w:tcPr>
            <w:tcW w:w="4533" w:type="dxa"/>
          </w:tcPr>
          <w:p w14:paraId="52D044F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Nyoro</w:t>
            </w:r>
          </w:p>
        </w:tc>
      </w:tr>
      <w:tr w:rsidR="00911595" w:rsidRPr="000E16CD" w14:paraId="19C21036" w14:textId="77777777" w:rsidTr="00DD1C3D">
        <w:trPr>
          <w:trHeight w:val="300"/>
          <w:jc w:val="center"/>
        </w:trPr>
        <w:tc>
          <w:tcPr>
            <w:tcW w:w="789" w:type="dxa"/>
          </w:tcPr>
          <w:p w14:paraId="6CCC1A6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NZI </w:t>
            </w:r>
          </w:p>
        </w:tc>
        <w:tc>
          <w:tcPr>
            <w:tcW w:w="4533" w:type="dxa"/>
          </w:tcPr>
          <w:p w14:paraId="6D1D57E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Nzima</w:t>
            </w:r>
          </w:p>
        </w:tc>
      </w:tr>
      <w:tr w:rsidR="00911595" w:rsidRPr="000E16CD" w14:paraId="01A8EC64" w14:textId="77777777" w:rsidTr="00DD1C3D">
        <w:trPr>
          <w:trHeight w:val="300"/>
          <w:jc w:val="center"/>
        </w:trPr>
        <w:tc>
          <w:tcPr>
            <w:tcW w:w="789" w:type="dxa"/>
          </w:tcPr>
          <w:p w14:paraId="44F4B29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OJI </w:t>
            </w:r>
          </w:p>
        </w:tc>
        <w:tc>
          <w:tcPr>
            <w:tcW w:w="4533" w:type="dxa"/>
          </w:tcPr>
          <w:p w14:paraId="7A7550C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Ojibwa</w:t>
            </w:r>
          </w:p>
        </w:tc>
      </w:tr>
      <w:tr w:rsidR="00911595" w:rsidRPr="000E16CD" w14:paraId="13B9B034" w14:textId="77777777" w:rsidTr="00DD1C3D">
        <w:trPr>
          <w:trHeight w:val="300"/>
          <w:jc w:val="center"/>
        </w:trPr>
        <w:tc>
          <w:tcPr>
            <w:tcW w:w="789" w:type="dxa"/>
          </w:tcPr>
          <w:p w14:paraId="488162D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ORI </w:t>
            </w:r>
          </w:p>
        </w:tc>
        <w:tc>
          <w:tcPr>
            <w:tcW w:w="4533" w:type="dxa"/>
          </w:tcPr>
          <w:p w14:paraId="26B89F0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Oriya</w:t>
            </w:r>
          </w:p>
        </w:tc>
      </w:tr>
      <w:tr w:rsidR="00911595" w:rsidRPr="000E16CD" w14:paraId="25089CF8" w14:textId="77777777" w:rsidTr="00DD1C3D">
        <w:trPr>
          <w:trHeight w:val="300"/>
          <w:jc w:val="center"/>
        </w:trPr>
        <w:tc>
          <w:tcPr>
            <w:tcW w:w="789" w:type="dxa"/>
          </w:tcPr>
          <w:p w14:paraId="55A97A8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ORM </w:t>
            </w:r>
          </w:p>
        </w:tc>
        <w:tc>
          <w:tcPr>
            <w:tcW w:w="4533" w:type="dxa"/>
          </w:tcPr>
          <w:p w14:paraId="61CD88D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Oromo</w:t>
            </w:r>
          </w:p>
        </w:tc>
      </w:tr>
      <w:tr w:rsidR="00911595" w:rsidRPr="000E16CD" w14:paraId="4ADE80DF" w14:textId="77777777" w:rsidTr="00DD1C3D">
        <w:trPr>
          <w:trHeight w:val="300"/>
          <w:jc w:val="center"/>
        </w:trPr>
        <w:tc>
          <w:tcPr>
            <w:tcW w:w="789" w:type="dxa"/>
          </w:tcPr>
          <w:p w14:paraId="567A9448"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OSA </w:t>
            </w:r>
          </w:p>
        </w:tc>
        <w:tc>
          <w:tcPr>
            <w:tcW w:w="4533" w:type="dxa"/>
          </w:tcPr>
          <w:p w14:paraId="37978538"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Osage</w:t>
            </w:r>
          </w:p>
        </w:tc>
      </w:tr>
      <w:tr w:rsidR="00911595" w:rsidRPr="000E16CD" w14:paraId="6E2FE8CA" w14:textId="77777777" w:rsidTr="00DD1C3D">
        <w:trPr>
          <w:trHeight w:val="300"/>
          <w:jc w:val="center"/>
        </w:trPr>
        <w:tc>
          <w:tcPr>
            <w:tcW w:w="789" w:type="dxa"/>
          </w:tcPr>
          <w:p w14:paraId="5502C872"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OSS </w:t>
            </w:r>
          </w:p>
        </w:tc>
        <w:tc>
          <w:tcPr>
            <w:tcW w:w="4533" w:type="dxa"/>
          </w:tcPr>
          <w:p w14:paraId="66D0AAA8"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Ossetian</w:t>
            </w:r>
          </w:p>
        </w:tc>
      </w:tr>
      <w:tr w:rsidR="00911595" w:rsidRPr="000E16CD" w14:paraId="52D4D655" w14:textId="77777777" w:rsidTr="00DD1C3D">
        <w:trPr>
          <w:trHeight w:val="300"/>
          <w:jc w:val="center"/>
        </w:trPr>
        <w:tc>
          <w:tcPr>
            <w:tcW w:w="789" w:type="dxa"/>
          </w:tcPr>
          <w:p w14:paraId="3F026D97"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OTH </w:t>
            </w:r>
          </w:p>
        </w:tc>
        <w:tc>
          <w:tcPr>
            <w:tcW w:w="4533" w:type="dxa"/>
          </w:tcPr>
          <w:p w14:paraId="5B331C63"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Other Language</w:t>
            </w:r>
          </w:p>
        </w:tc>
      </w:tr>
      <w:tr w:rsidR="00911595" w:rsidRPr="000E16CD" w14:paraId="221597D3" w14:textId="77777777" w:rsidTr="00DD1C3D">
        <w:trPr>
          <w:trHeight w:val="300"/>
          <w:jc w:val="center"/>
        </w:trPr>
        <w:tc>
          <w:tcPr>
            <w:tcW w:w="789" w:type="dxa"/>
          </w:tcPr>
          <w:p w14:paraId="4A2F68F3"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OTO </w:t>
            </w:r>
          </w:p>
        </w:tc>
        <w:tc>
          <w:tcPr>
            <w:tcW w:w="4533" w:type="dxa"/>
          </w:tcPr>
          <w:p w14:paraId="17DA059A"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Otomian</w:t>
            </w:r>
          </w:p>
        </w:tc>
      </w:tr>
      <w:tr w:rsidR="00911595" w:rsidRPr="000E16CD" w14:paraId="764F1416" w14:textId="77777777" w:rsidTr="00DD1C3D">
        <w:trPr>
          <w:trHeight w:val="300"/>
          <w:jc w:val="center"/>
        </w:trPr>
        <w:tc>
          <w:tcPr>
            <w:tcW w:w="789" w:type="dxa"/>
          </w:tcPr>
          <w:p w14:paraId="316E39F1"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PAL </w:t>
            </w:r>
          </w:p>
        </w:tc>
        <w:tc>
          <w:tcPr>
            <w:tcW w:w="4533" w:type="dxa"/>
          </w:tcPr>
          <w:p w14:paraId="6CB1A68B"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Pahlavi</w:t>
            </w:r>
          </w:p>
        </w:tc>
      </w:tr>
      <w:tr w:rsidR="00911595" w:rsidRPr="000E16CD" w14:paraId="733F896D" w14:textId="77777777" w:rsidTr="00DD1C3D">
        <w:trPr>
          <w:trHeight w:val="300"/>
          <w:jc w:val="center"/>
        </w:trPr>
        <w:tc>
          <w:tcPr>
            <w:tcW w:w="789" w:type="dxa"/>
          </w:tcPr>
          <w:p w14:paraId="52C277EB"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PAU </w:t>
            </w:r>
          </w:p>
        </w:tc>
        <w:tc>
          <w:tcPr>
            <w:tcW w:w="4533" w:type="dxa"/>
          </w:tcPr>
          <w:p w14:paraId="097F49D1"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Palauan</w:t>
            </w:r>
          </w:p>
        </w:tc>
      </w:tr>
      <w:tr w:rsidR="00911595" w:rsidRPr="000E16CD" w14:paraId="769334D8" w14:textId="77777777" w:rsidTr="00DD1C3D">
        <w:trPr>
          <w:trHeight w:val="300"/>
          <w:jc w:val="center"/>
        </w:trPr>
        <w:tc>
          <w:tcPr>
            <w:tcW w:w="789" w:type="dxa"/>
          </w:tcPr>
          <w:p w14:paraId="678804C5"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PLI </w:t>
            </w:r>
          </w:p>
        </w:tc>
        <w:tc>
          <w:tcPr>
            <w:tcW w:w="4533" w:type="dxa"/>
          </w:tcPr>
          <w:p w14:paraId="682BE23D"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Pali</w:t>
            </w:r>
          </w:p>
        </w:tc>
      </w:tr>
      <w:tr w:rsidR="00911595" w:rsidRPr="000E16CD" w14:paraId="4F943189" w14:textId="77777777" w:rsidTr="00DD1C3D">
        <w:trPr>
          <w:trHeight w:val="300"/>
          <w:jc w:val="center"/>
        </w:trPr>
        <w:tc>
          <w:tcPr>
            <w:tcW w:w="789" w:type="dxa"/>
          </w:tcPr>
          <w:p w14:paraId="085F37E3"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PAM </w:t>
            </w:r>
          </w:p>
        </w:tc>
        <w:tc>
          <w:tcPr>
            <w:tcW w:w="4533" w:type="dxa"/>
          </w:tcPr>
          <w:p w14:paraId="47EFA4DB"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Pampanga</w:t>
            </w:r>
          </w:p>
        </w:tc>
      </w:tr>
      <w:tr w:rsidR="00911595" w:rsidRPr="000E16CD" w14:paraId="5C863315" w14:textId="77777777" w:rsidTr="00DD1C3D">
        <w:trPr>
          <w:trHeight w:val="300"/>
          <w:jc w:val="center"/>
        </w:trPr>
        <w:tc>
          <w:tcPr>
            <w:tcW w:w="789" w:type="dxa"/>
          </w:tcPr>
          <w:p w14:paraId="033D35A8"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PAG </w:t>
            </w:r>
          </w:p>
        </w:tc>
        <w:tc>
          <w:tcPr>
            <w:tcW w:w="4533" w:type="dxa"/>
          </w:tcPr>
          <w:p w14:paraId="5E401C30"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Pangasinan</w:t>
            </w:r>
          </w:p>
        </w:tc>
      </w:tr>
      <w:tr w:rsidR="00911595" w:rsidRPr="000E16CD" w14:paraId="69403910" w14:textId="77777777" w:rsidTr="00DD1C3D">
        <w:trPr>
          <w:trHeight w:val="300"/>
          <w:jc w:val="center"/>
        </w:trPr>
        <w:tc>
          <w:tcPr>
            <w:tcW w:w="789" w:type="dxa"/>
          </w:tcPr>
          <w:p w14:paraId="23628EB6"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PAP </w:t>
            </w:r>
          </w:p>
        </w:tc>
        <w:tc>
          <w:tcPr>
            <w:tcW w:w="4533" w:type="dxa"/>
          </w:tcPr>
          <w:p w14:paraId="1709AD0B"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Papiamento</w:t>
            </w:r>
          </w:p>
        </w:tc>
      </w:tr>
      <w:tr w:rsidR="00911595" w:rsidRPr="000E16CD" w14:paraId="73D351CE" w14:textId="77777777" w:rsidTr="00DD1C3D">
        <w:trPr>
          <w:trHeight w:val="300"/>
          <w:jc w:val="center"/>
        </w:trPr>
        <w:tc>
          <w:tcPr>
            <w:tcW w:w="789" w:type="dxa"/>
          </w:tcPr>
          <w:p w14:paraId="5FDA123F"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PAA </w:t>
            </w:r>
          </w:p>
        </w:tc>
        <w:tc>
          <w:tcPr>
            <w:tcW w:w="4533" w:type="dxa"/>
          </w:tcPr>
          <w:p w14:paraId="4BFAE941"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Papuan</w:t>
            </w:r>
          </w:p>
        </w:tc>
      </w:tr>
      <w:tr w:rsidR="00911595" w:rsidRPr="000E16CD" w14:paraId="101C3387" w14:textId="77777777" w:rsidTr="00DD1C3D">
        <w:trPr>
          <w:trHeight w:val="300"/>
          <w:jc w:val="center"/>
        </w:trPr>
        <w:tc>
          <w:tcPr>
            <w:tcW w:w="789" w:type="dxa"/>
          </w:tcPr>
          <w:p w14:paraId="0CF63AF5"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PER</w:t>
            </w:r>
          </w:p>
        </w:tc>
        <w:tc>
          <w:tcPr>
            <w:tcW w:w="4533" w:type="dxa"/>
          </w:tcPr>
          <w:p w14:paraId="5D408ADD"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Persian</w:t>
            </w:r>
          </w:p>
        </w:tc>
      </w:tr>
      <w:tr w:rsidR="00911595" w:rsidRPr="000E16CD" w14:paraId="0190F2F8" w14:textId="77777777" w:rsidTr="00DD1C3D">
        <w:trPr>
          <w:trHeight w:val="300"/>
          <w:jc w:val="center"/>
        </w:trPr>
        <w:tc>
          <w:tcPr>
            <w:tcW w:w="789" w:type="dxa"/>
          </w:tcPr>
          <w:p w14:paraId="24F18375"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PHI </w:t>
            </w:r>
          </w:p>
        </w:tc>
        <w:tc>
          <w:tcPr>
            <w:tcW w:w="4533" w:type="dxa"/>
          </w:tcPr>
          <w:p w14:paraId="604CE8EF"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Philippine</w:t>
            </w:r>
          </w:p>
        </w:tc>
      </w:tr>
      <w:tr w:rsidR="00911595" w:rsidRPr="000E16CD" w14:paraId="22E6153C" w14:textId="77777777" w:rsidTr="00DD1C3D">
        <w:trPr>
          <w:trHeight w:val="300"/>
          <w:jc w:val="center"/>
        </w:trPr>
        <w:tc>
          <w:tcPr>
            <w:tcW w:w="789" w:type="dxa"/>
          </w:tcPr>
          <w:p w14:paraId="30C5B4EA"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PHN </w:t>
            </w:r>
          </w:p>
        </w:tc>
        <w:tc>
          <w:tcPr>
            <w:tcW w:w="4533" w:type="dxa"/>
          </w:tcPr>
          <w:p w14:paraId="2BBA3DEA"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Phoenician</w:t>
            </w:r>
          </w:p>
        </w:tc>
      </w:tr>
      <w:tr w:rsidR="00911595" w:rsidRPr="000E16CD" w14:paraId="490BF2A0" w14:textId="77777777" w:rsidTr="00DD1C3D">
        <w:trPr>
          <w:trHeight w:val="300"/>
          <w:jc w:val="center"/>
        </w:trPr>
        <w:tc>
          <w:tcPr>
            <w:tcW w:w="789" w:type="dxa"/>
          </w:tcPr>
          <w:p w14:paraId="6FC96B1C"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lastRenderedPageBreak/>
              <w:t xml:space="preserve">PON </w:t>
            </w:r>
          </w:p>
        </w:tc>
        <w:tc>
          <w:tcPr>
            <w:tcW w:w="4533" w:type="dxa"/>
          </w:tcPr>
          <w:p w14:paraId="1D1EFE3C"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Pohnpeian</w:t>
            </w:r>
          </w:p>
        </w:tc>
      </w:tr>
      <w:tr w:rsidR="00911595" w:rsidRPr="000E16CD" w14:paraId="66CE5365" w14:textId="77777777" w:rsidTr="00DD1C3D">
        <w:trPr>
          <w:trHeight w:val="300"/>
          <w:jc w:val="center"/>
        </w:trPr>
        <w:tc>
          <w:tcPr>
            <w:tcW w:w="789" w:type="dxa"/>
          </w:tcPr>
          <w:p w14:paraId="6A67D21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 </w:t>
            </w:r>
          </w:p>
        </w:tc>
        <w:tc>
          <w:tcPr>
            <w:tcW w:w="4533" w:type="dxa"/>
          </w:tcPr>
          <w:p w14:paraId="2BF4BB9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Polish</w:t>
            </w:r>
          </w:p>
        </w:tc>
      </w:tr>
      <w:tr w:rsidR="00911595" w:rsidRPr="000E16CD" w14:paraId="773E8481" w14:textId="77777777" w:rsidTr="00DD1C3D">
        <w:trPr>
          <w:trHeight w:val="300"/>
          <w:jc w:val="center"/>
        </w:trPr>
        <w:tc>
          <w:tcPr>
            <w:tcW w:w="789" w:type="dxa"/>
          </w:tcPr>
          <w:p w14:paraId="14622FF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 </w:t>
            </w:r>
          </w:p>
        </w:tc>
        <w:tc>
          <w:tcPr>
            <w:tcW w:w="4533" w:type="dxa"/>
          </w:tcPr>
          <w:p w14:paraId="15D7149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Portuguese</w:t>
            </w:r>
          </w:p>
        </w:tc>
      </w:tr>
      <w:tr w:rsidR="00911595" w:rsidRPr="000E16CD" w14:paraId="6F13DC1E" w14:textId="77777777" w:rsidTr="00DD1C3D">
        <w:trPr>
          <w:trHeight w:val="300"/>
          <w:jc w:val="center"/>
        </w:trPr>
        <w:tc>
          <w:tcPr>
            <w:tcW w:w="789" w:type="dxa"/>
          </w:tcPr>
          <w:p w14:paraId="346E2EE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PRA </w:t>
            </w:r>
          </w:p>
        </w:tc>
        <w:tc>
          <w:tcPr>
            <w:tcW w:w="4533" w:type="dxa"/>
          </w:tcPr>
          <w:p w14:paraId="020AB02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Prakrit</w:t>
            </w:r>
          </w:p>
        </w:tc>
      </w:tr>
      <w:tr w:rsidR="00911595" w:rsidRPr="000E16CD" w14:paraId="3CF7066E" w14:textId="77777777" w:rsidTr="00DD1C3D">
        <w:trPr>
          <w:trHeight w:val="300"/>
          <w:jc w:val="center"/>
        </w:trPr>
        <w:tc>
          <w:tcPr>
            <w:tcW w:w="789" w:type="dxa"/>
          </w:tcPr>
          <w:p w14:paraId="67F06DF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 </w:t>
            </w:r>
          </w:p>
        </w:tc>
        <w:tc>
          <w:tcPr>
            <w:tcW w:w="4533" w:type="dxa"/>
          </w:tcPr>
          <w:p w14:paraId="0DB6E83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Panjabi</w:t>
            </w:r>
            <w:r>
              <w:rPr>
                <w:rFonts w:ascii="Bookman Old Style" w:hAnsi="Bookman Old Style" w:cs="Arial"/>
                <w:color w:val="000000"/>
                <w:sz w:val="22"/>
                <w:szCs w:val="22"/>
              </w:rPr>
              <w:t>; Punjabi</w:t>
            </w:r>
          </w:p>
        </w:tc>
      </w:tr>
      <w:tr w:rsidR="00911595" w:rsidRPr="000E16CD" w14:paraId="3D5268CD" w14:textId="77777777" w:rsidTr="00DD1C3D">
        <w:trPr>
          <w:trHeight w:val="300"/>
          <w:jc w:val="center"/>
        </w:trPr>
        <w:tc>
          <w:tcPr>
            <w:tcW w:w="789" w:type="dxa"/>
          </w:tcPr>
          <w:p w14:paraId="6BBE873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PUS </w:t>
            </w:r>
          </w:p>
        </w:tc>
        <w:tc>
          <w:tcPr>
            <w:tcW w:w="4533" w:type="dxa"/>
          </w:tcPr>
          <w:p w14:paraId="07575B33" w14:textId="47C66B8C"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Pushto</w:t>
            </w:r>
            <w:r w:rsidR="001872BD" w:rsidRPr="001872BD">
              <w:rPr>
                <w:rFonts w:ascii="Bookman Old Style" w:hAnsi="Bookman Old Style" w:cs="Arial"/>
                <w:color w:val="000000"/>
                <w:sz w:val="22"/>
                <w:szCs w:val="22"/>
                <w:highlight w:val="cyan"/>
              </w:rPr>
              <w:t>; Pashto</w:t>
            </w:r>
          </w:p>
        </w:tc>
      </w:tr>
      <w:tr w:rsidR="00911595" w:rsidRPr="000E16CD" w14:paraId="2A3C8B7D" w14:textId="77777777" w:rsidTr="00DD1C3D">
        <w:trPr>
          <w:trHeight w:val="300"/>
          <w:jc w:val="center"/>
        </w:trPr>
        <w:tc>
          <w:tcPr>
            <w:tcW w:w="789" w:type="dxa"/>
          </w:tcPr>
          <w:p w14:paraId="1D8B5FE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QUE </w:t>
            </w:r>
          </w:p>
        </w:tc>
        <w:tc>
          <w:tcPr>
            <w:tcW w:w="4533" w:type="dxa"/>
          </w:tcPr>
          <w:p w14:paraId="06EC170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Quechua</w:t>
            </w:r>
          </w:p>
        </w:tc>
      </w:tr>
      <w:tr w:rsidR="00911595" w:rsidRPr="000E16CD" w14:paraId="7606EB32" w14:textId="77777777" w:rsidTr="00DD1C3D">
        <w:trPr>
          <w:trHeight w:val="300"/>
          <w:jc w:val="center"/>
        </w:trPr>
        <w:tc>
          <w:tcPr>
            <w:tcW w:w="789" w:type="dxa"/>
          </w:tcPr>
          <w:p w14:paraId="6FBFFE5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ROH </w:t>
            </w:r>
          </w:p>
        </w:tc>
        <w:tc>
          <w:tcPr>
            <w:tcW w:w="4533" w:type="dxa"/>
          </w:tcPr>
          <w:p w14:paraId="338E52B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Raeto-Romance</w:t>
            </w:r>
          </w:p>
        </w:tc>
      </w:tr>
      <w:tr w:rsidR="00911595" w:rsidRPr="000E16CD" w14:paraId="5687C3B9" w14:textId="77777777" w:rsidTr="00DD1C3D">
        <w:trPr>
          <w:trHeight w:val="300"/>
          <w:jc w:val="center"/>
        </w:trPr>
        <w:tc>
          <w:tcPr>
            <w:tcW w:w="789" w:type="dxa"/>
          </w:tcPr>
          <w:p w14:paraId="0279E56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RAJ </w:t>
            </w:r>
          </w:p>
        </w:tc>
        <w:tc>
          <w:tcPr>
            <w:tcW w:w="4533" w:type="dxa"/>
          </w:tcPr>
          <w:p w14:paraId="1961C32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Rajasthani</w:t>
            </w:r>
          </w:p>
        </w:tc>
      </w:tr>
      <w:tr w:rsidR="00911595" w:rsidRPr="000E16CD" w14:paraId="09138F31" w14:textId="77777777" w:rsidTr="00DD1C3D">
        <w:trPr>
          <w:trHeight w:val="300"/>
          <w:jc w:val="center"/>
        </w:trPr>
        <w:tc>
          <w:tcPr>
            <w:tcW w:w="789" w:type="dxa"/>
          </w:tcPr>
          <w:p w14:paraId="316C6EE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RAP </w:t>
            </w:r>
          </w:p>
        </w:tc>
        <w:tc>
          <w:tcPr>
            <w:tcW w:w="4533" w:type="dxa"/>
          </w:tcPr>
          <w:p w14:paraId="27E7F7A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Rapanui</w:t>
            </w:r>
          </w:p>
        </w:tc>
      </w:tr>
      <w:tr w:rsidR="00911595" w:rsidRPr="000E16CD" w14:paraId="3EB9EF08" w14:textId="77777777" w:rsidTr="00DD1C3D">
        <w:trPr>
          <w:trHeight w:val="300"/>
          <w:jc w:val="center"/>
        </w:trPr>
        <w:tc>
          <w:tcPr>
            <w:tcW w:w="789" w:type="dxa"/>
          </w:tcPr>
          <w:p w14:paraId="4E690B0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RAR </w:t>
            </w:r>
          </w:p>
        </w:tc>
        <w:tc>
          <w:tcPr>
            <w:tcW w:w="4533" w:type="dxa"/>
          </w:tcPr>
          <w:p w14:paraId="2ED8657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Rarotongan</w:t>
            </w:r>
          </w:p>
        </w:tc>
      </w:tr>
      <w:tr w:rsidR="00911595" w:rsidRPr="000E16CD" w14:paraId="7E75EEE7" w14:textId="77777777" w:rsidTr="00DD1C3D">
        <w:trPr>
          <w:trHeight w:val="300"/>
          <w:jc w:val="center"/>
        </w:trPr>
        <w:tc>
          <w:tcPr>
            <w:tcW w:w="789" w:type="dxa"/>
          </w:tcPr>
          <w:p w14:paraId="7E13ED7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ROA </w:t>
            </w:r>
          </w:p>
        </w:tc>
        <w:tc>
          <w:tcPr>
            <w:tcW w:w="4533" w:type="dxa"/>
          </w:tcPr>
          <w:p w14:paraId="5D897C6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Romance</w:t>
            </w:r>
          </w:p>
        </w:tc>
      </w:tr>
      <w:tr w:rsidR="00911595" w:rsidRPr="000E16CD" w14:paraId="054A80EA" w14:textId="77777777" w:rsidTr="00DD1C3D">
        <w:trPr>
          <w:trHeight w:val="300"/>
          <w:jc w:val="center"/>
        </w:trPr>
        <w:tc>
          <w:tcPr>
            <w:tcW w:w="789" w:type="dxa"/>
          </w:tcPr>
          <w:p w14:paraId="0D5B075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RUM </w:t>
            </w:r>
          </w:p>
        </w:tc>
        <w:tc>
          <w:tcPr>
            <w:tcW w:w="4533" w:type="dxa"/>
          </w:tcPr>
          <w:p w14:paraId="7834310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Romanian</w:t>
            </w:r>
          </w:p>
        </w:tc>
      </w:tr>
      <w:tr w:rsidR="00911595" w:rsidRPr="000E16CD" w14:paraId="29C47C7C" w14:textId="77777777" w:rsidTr="00DD1C3D">
        <w:trPr>
          <w:trHeight w:val="300"/>
          <w:jc w:val="center"/>
        </w:trPr>
        <w:tc>
          <w:tcPr>
            <w:tcW w:w="789" w:type="dxa"/>
          </w:tcPr>
          <w:p w14:paraId="164045A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 </w:t>
            </w:r>
          </w:p>
        </w:tc>
        <w:tc>
          <w:tcPr>
            <w:tcW w:w="4533" w:type="dxa"/>
          </w:tcPr>
          <w:p w14:paraId="3ABE18A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Romany</w:t>
            </w:r>
          </w:p>
        </w:tc>
      </w:tr>
      <w:tr w:rsidR="00911595" w:rsidRPr="000E16CD" w14:paraId="37D29A61" w14:textId="77777777" w:rsidTr="00DD1C3D">
        <w:trPr>
          <w:trHeight w:val="300"/>
          <w:jc w:val="center"/>
        </w:trPr>
        <w:tc>
          <w:tcPr>
            <w:tcW w:w="789" w:type="dxa"/>
          </w:tcPr>
          <w:p w14:paraId="71E8754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RUN </w:t>
            </w:r>
          </w:p>
        </w:tc>
        <w:tc>
          <w:tcPr>
            <w:tcW w:w="4533" w:type="dxa"/>
          </w:tcPr>
          <w:p w14:paraId="7DE791D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Rundi</w:t>
            </w:r>
          </w:p>
        </w:tc>
      </w:tr>
      <w:tr w:rsidR="00911595" w:rsidRPr="000E16CD" w14:paraId="70BB8D44" w14:textId="77777777" w:rsidTr="00DD1C3D">
        <w:trPr>
          <w:trHeight w:val="300"/>
          <w:jc w:val="center"/>
        </w:trPr>
        <w:tc>
          <w:tcPr>
            <w:tcW w:w="789" w:type="dxa"/>
          </w:tcPr>
          <w:p w14:paraId="25795AC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RUS </w:t>
            </w:r>
          </w:p>
        </w:tc>
        <w:tc>
          <w:tcPr>
            <w:tcW w:w="4533" w:type="dxa"/>
          </w:tcPr>
          <w:p w14:paraId="3B9C281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Russian</w:t>
            </w:r>
          </w:p>
        </w:tc>
      </w:tr>
      <w:tr w:rsidR="00911595" w:rsidRPr="000E16CD" w14:paraId="0F1E456A" w14:textId="77777777" w:rsidTr="00DD1C3D">
        <w:trPr>
          <w:trHeight w:val="300"/>
          <w:jc w:val="center"/>
        </w:trPr>
        <w:tc>
          <w:tcPr>
            <w:tcW w:w="789" w:type="dxa"/>
          </w:tcPr>
          <w:p w14:paraId="6627546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 </w:t>
            </w:r>
          </w:p>
        </w:tc>
        <w:tc>
          <w:tcPr>
            <w:tcW w:w="4533" w:type="dxa"/>
          </w:tcPr>
          <w:p w14:paraId="0DDDC01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Salishan</w:t>
            </w:r>
          </w:p>
        </w:tc>
      </w:tr>
      <w:tr w:rsidR="00911595" w:rsidRPr="000E16CD" w14:paraId="1AAA5EA4" w14:textId="77777777" w:rsidTr="00DD1C3D">
        <w:trPr>
          <w:trHeight w:val="300"/>
          <w:jc w:val="center"/>
        </w:trPr>
        <w:tc>
          <w:tcPr>
            <w:tcW w:w="789" w:type="dxa"/>
          </w:tcPr>
          <w:p w14:paraId="1759A2F1"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SAM </w:t>
            </w:r>
          </w:p>
        </w:tc>
        <w:tc>
          <w:tcPr>
            <w:tcW w:w="4533" w:type="dxa"/>
          </w:tcPr>
          <w:p w14:paraId="64CCAA33"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Samaritan Aramaic</w:t>
            </w:r>
          </w:p>
        </w:tc>
      </w:tr>
      <w:tr w:rsidR="00911595" w:rsidRPr="000E16CD" w14:paraId="07B27F5C" w14:textId="77777777" w:rsidTr="00DD1C3D">
        <w:trPr>
          <w:trHeight w:val="300"/>
          <w:jc w:val="center"/>
        </w:trPr>
        <w:tc>
          <w:tcPr>
            <w:tcW w:w="789" w:type="dxa"/>
          </w:tcPr>
          <w:p w14:paraId="14FD7393"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SMI </w:t>
            </w:r>
          </w:p>
        </w:tc>
        <w:tc>
          <w:tcPr>
            <w:tcW w:w="4533" w:type="dxa"/>
          </w:tcPr>
          <w:p w14:paraId="5A479881"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Sami</w:t>
            </w:r>
          </w:p>
        </w:tc>
      </w:tr>
      <w:tr w:rsidR="00911595" w:rsidRPr="000E16CD" w14:paraId="3054EFD4" w14:textId="77777777" w:rsidTr="00DD1C3D">
        <w:trPr>
          <w:trHeight w:val="300"/>
          <w:jc w:val="center"/>
        </w:trPr>
        <w:tc>
          <w:tcPr>
            <w:tcW w:w="789" w:type="dxa"/>
          </w:tcPr>
          <w:p w14:paraId="65CC8E83"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SMO </w:t>
            </w:r>
          </w:p>
        </w:tc>
        <w:tc>
          <w:tcPr>
            <w:tcW w:w="4533" w:type="dxa"/>
          </w:tcPr>
          <w:p w14:paraId="73842A3A"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Samoan</w:t>
            </w:r>
          </w:p>
        </w:tc>
      </w:tr>
      <w:tr w:rsidR="00911595" w:rsidRPr="000E16CD" w14:paraId="4726AC88" w14:textId="77777777" w:rsidTr="00DD1C3D">
        <w:trPr>
          <w:trHeight w:val="300"/>
          <w:jc w:val="center"/>
        </w:trPr>
        <w:tc>
          <w:tcPr>
            <w:tcW w:w="789" w:type="dxa"/>
          </w:tcPr>
          <w:p w14:paraId="45815C20"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SAD </w:t>
            </w:r>
          </w:p>
        </w:tc>
        <w:tc>
          <w:tcPr>
            <w:tcW w:w="4533" w:type="dxa"/>
          </w:tcPr>
          <w:p w14:paraId="0EB815BD"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Sandawe</w:t>
            </w:r>
          </w:p>
        </w:tc>
      </w:tr>
      <w:tr w:rsidR="00911595" w:rsidRPr="000E16CD" w14:paraId="3FD165E2" w14:textId="77777777" w:rsidTr="00DD1C3D">
        <w:trPr>
          <w:trHeight w:val="300"/>
          <w:jc w:val="center"/>
        </w:trPr>
        <w:tc>
          <w:tcPr>
            <w:tcW w:w="789" w:type="dxa"/>
          </w:tcPr>
          <w:p w14:paraId="31B5B214"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SAG </w:t>
            </w:r>
          </w:p>
        </w:tc>
        <w:tc>
          <w:tcPr>
            <w:tcW w:w="4533" w:type="dxa"/>
          </w:tcPr>
          <w:p w14:paraId="227D667C"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Sango</w:t>
            </w:r>
          </w:p>
        </w:tc>
      </w:tr>
      <w:tr w:rsidR="00911595" w:rsidRPr="000E16CD" w14:paraId="5D6AD5C8" w14:textId="77777777" w:rsidTr="00DD1C3D">
        <w:trPr>
          <w:trHeight w:val="300"/>
          <w:jc w:val="center"/>
        </w:trPr>
        <w:tc>
          <w:tcPr>
            <w:tcW w:w="789" w:type="dxa"/>
          </w:tcPr>
          <w:p w14:paraId="5F3E69D7"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SAN </w:t>
            </w:r>
          </w:p>
        </w:tc>
        <w:tc>
          <w:tcPr>
            <w:tcW w:w="4533" w:type="dxa"/>
          </w:tcPr>
          <w:p w14:paraId="786F35AB"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Sanskrit</w:t>
            </w:r>
          </w:p>
        </w:tc>
      </w:tr>
      <w:tr w:rsidR="00911595" w:rsidRPr="000E16CD" w14:paraId="3713A4E3" w14:textId="77777777" w:rsidTr="00DD1C3D">
        <w:trPr>
          <w:trHeight w:val="300"/>
          <w:jc w:val="center"/>
        </w:trPr>
        <w:tc>
          <w:tcPr>
            <w:tcW w:w="789" w:type="dxa"/>
          </w:tcPr>
          <w:p w14:paraId="669852D0"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SAT</w:t>
            </w:r>
          </w:p>
        </w:tc>
        <w:tc>
          <w:tcPr>
            <w:tcW w:w="4533" w:type="dxa"/>
          </w:tcPr>
          <w:p w14:paraId="7CADEABF"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Santali</w:t>
            </w:r>
          </w:p>
        </w:tc>
      </w:tr>
      <w:tr w:rsidR="00911595" w:rsidRPr="000E16CD" w14:paraId="02A68E5E" w14:textId="77777777" w:rsidTr="00DD1C3D">
        <w:trPr>
          <w:trHeight w:val="300"/>
          <w:jc w:val="center"/>
        </w:trPr>
        <w:tc>
          <w:tcPr>
            <w:tcW w:w="789" w:type="dxa"/>
          </w:tcPr>
          <w:p w14:paraId="07A969E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SRD </w:t>
            </w:r>
          </w:p>
        </w:tc>
        <w:tc>
          <w:tcPr>
            <w:tcW w:w="4533" w:type="dxa"/>
          </w:tcPr>
          <w:p w14:paraId="0950FA7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Sardinian</w:t>
            </w:r>
          </w:p>
        </w:tc>
      </w:tr>
      <w:tr w:rsidR="00911595" w:rsidRPr="000E16CD" w14:paraId="3772E0B3" w14:textId="77777777" w:rsidTr="00DD1C3D">
        <w:trPr>
          <w:trHeight w:val="300"/>
          <w:jc w:val="center"/>
        </w:trPr>
        <w:tc>
          <w:tcPr>
            <w:tcW w:w="789" w:type="dxa"/>
          </w:tcPr>
          <w:p w14:paraId="4AB0506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SAS </w:t>
            </w:r>
          </w:p>
        </w:tc>
        <w:tc>
          <w:tcPr>
            <w:tcW w:w="4533" w:type="dxa"/>
          </w:tcPr>
          <w:p w14:paraId="6909C90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Sasak</w:t>
            </w:r>
          </w:p>
        </w:tc>
      </w:tr>
      <w:tr w:rsidR="00911595" w:rsidRPr="000E16CD" w14:paraId="330B1C5F" w14:textId="77777777" w:rsidTr="00DD1C3D">
        <w:trPr>
          <w:trHeight w:val="300"/>
          <w:jc w:val="center"/>
        </w:trPr>
        <w:tc>
          <w:tcPr>
            <w:tcW w:w="789" w:type="dxa"/>
          </w:tcPr>
          <w:p w14:paraId="4D22F8D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SCO </w:t>
            </w:r>
          </w:p>
        </w:tc>
        <w:tc>
          <w:tcPr>
            <w:tcW w:w="4533" w:type="dxa"/>
          </w:tcPr>
          <w:p w14:paraId="51B1F4D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Scots</w:t>
            </w:r>
          </w:p>
        </w:tc>
      </w:tr>
      <w:tr w:rsidR="00911595" w:rsidRPr="000E16CD" w14:paraId="1E7E1E83" w14:textId="77777777" w:rsidTr="00DD1C3D">
        <w:trPr>
          <w:trHeight w:val="300"/>
          <w:jc w:val="center"/>
        </w:trPr>
        <w:tc>
          <w:tcPr>
            <w:tcW w:w="789" w:type="dxa"/>
          </w:tcPr>
          <w:p w14:paraId="4C4C45C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SEL </w:t>
            </w:r>
          </w:p>
        </w:tc>
        <w:tc>
          <w:tcPr>
            <w:tcW w:w="4533" w:type="dxa"/>
          </w:tcPr>
          <w:p w14:paraId="251E826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Selkup</w:t>
            </w:r>
          </w:p>
        </w:tc>
      </w:tr>
      <w:tr w:rsidR="00911595" w:rsidRPr="000E16CD" w14:paraId="763B8005" w14:textId="77777777" w:rsidTr="00DD1C3D">
        <w:trPr>
          <w:trHeight w:val="300"/>
          <w:jc w:val="center"/>
        </w:trPr>
        <w:tc>
          <w:tcPr>
            <w:tcW w:w="789" w:type="dxa"/>
          </w:tcPr>
          <w:p w14:paraId="676540A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SEM </w:t>
            </w:r>
          </w:p>
        </w:tc>
        <w:tc>
          <w:tcPr>
            <w:tcW w:w="4533" w:type="dxa"/>
          </w:tcPr>
          <w:p w14:paraId="326F632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Semitic</w:t>
            </w:r>
          </w:p>
        </w:tc>
      </w:tr>
      <w:tr w:rsidR="00911595" w:rsidRPr="000E16CD" w14:paraId="19FA9999" w14:textId="77777777" w:rsidTr="00DD1C3D">
        <w:trPr>
          <w:trHeight w:val="300"/>
          <w:jc w:val="center"/>
        </w:trPr>
        <w:tc>
          <w:tcPr>
            <w:tcW w:w="789" w:type="dxa"/>
          </w:tcPr>
          <w:p w14:paraId="63AB2A2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SCC </w:t>
            </w:r>
          </w:p>
        </w:tc>
        <w:tc>
          <w:tcPr>
            <w:tcW w:w="4533" w:type="dxa"/>
          </w:tcPr>
          <w:p w14:paraId="387C775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Serbian</w:t>
            </w:r>
          </w:p>
        </w:tc>
      </w:tr>
      <w:tr w:rsidR="00911595" w:rsidRPr="000E16CD" w14:paraId="204C6C53" w14:textId="77777777" w:rsidTr="00DD1C3D">
        <w:trPr>
          <w:trHeight w:val="300"/>
          <w:jc w:val="center"/>
        </w:trPr>
        <w:tc>
          <w:tcPr>
            <w:tcW w:w="789" w:type="dxa"/>
          </w:tcPr>
          <w:p w14:paraId="3DE3526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SCR </w:t>
            </w:r>
          </w:p>
        </w:tc>
        <w:tc>
          <w:tcPr>
            <w:tcW w:w="4533" w:type="dxa"/>
          </w:tcPr>
          <w:p w14:paraId="54DC3E3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Serbo Croatian</w:t>
            </w:r>
          </w:p>
        </w:tc>
      </w:tr>
      <w:tr w:rsidR="00911595" w:rsidRPr="000E16CD" w14:paraId="7898CF86" w14:textId="77777777" w:rsidTr="00DD1C3D">
        <w:trPr>
          <w:trHeight w:val="300"/>
          <w:jc w:val="center"/>
        </w:trPr>
        <w:tc>
          <w:tcPr>
            <w:tcW w:w="789" w:type="dxa"/>
          </w:tcPr>
          <w:p w14:paraId="2EE46E8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SRR </w:t>
            </w:r>
          </w:p>
        </w:tc>
        <w:tc>
          <w:tcPr>
            <w:tcW w:w="4533" w:type="dxa"/>
          </w:tcPr>
          <w:p w14:paraId="0C717B6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Serer</w:t>
            </w:r>
          </w:p>
        </w:tc>
      </w:tr>
      <w:tr w:rsidR="00911595" w:rsidRPr="000E16CD" w14:paraId="24F19B4F" w14:textId="77777777" w:rsidTr="00DD1C3D">
        <w:trPr>
          <w:trHeight w:val="300"/>
          <w:jc w:val="center"/>
        </w:trPr>
        <w:tc>
          <w:tcPr>
            <w:tcW w:w="789" w:type="dxa"/>
          </w:tcPr>
          <w:p w14:paraId="195E3A1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SHN </w:t>
            </w:r>
          </w:p>
        </w:tc>
        <w:tc>
          <w:tcPr>
            <w:tcW w:w="4533" w:type="dxa"/>
          </w:tcPr>
          <w:p w14:paraId="4EE792A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Shan</w:t>
            </w:r>
          </w:p>
        </w:tc>
      </w:tr>
      <w:tr w:rsidR="00911595" w:rsidRPr="000E16CD" w14:paraId="512B39D0" w14:textId="77777777" w:rsidTr="00DD1C3D">
        <w:trPr>
          <w:trHeight w:val="300"/>
          <w:jc w:val="center"/>
        </w:trPr>
        <w:tc>
          <w:tcPr>
            <w:tcW w:w="789" w:type="dxa"/>
          </w:tcPr>
          <w:p w14:paraId="63DFF79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SNA </w:t>
            </w:r>
          </w:p>
        </w:tc>
        <w:tc>
          <w:tcPr>
            <w:tcW w:w="4533" w:type="dxa"/>
          </w:tcPr>
          <w:p w14:paraId="222A708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Shona</w:t>
            </w:r>
          </w:p>
        </w:tc>
      </w:tr>
      <w:tr w:rsidR="00911595" w:rsidRPr="000E16CD" w14:paraId="12D92BAF" w14:textId="77777777" w:rsidTr="00DD1C3D">
        <w:trPr>
          <w:trHeight w:val="300"/>
          <w:jc w:val="center"/>
        </w:trPr>
        <w:tc>
          <w:tcPr>
            <w:tcW w:w="789" w:type="dxa"/>
          </w:tcPr>
          <w:p w14:paraId="0255D3C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III </w:t>
            </w:r>
          </w:p>
        </w:tc>
        <w:tc>
          <w:tcPr>
            <w:tcW w:w="4533" w:type="dxa"/>
          </w:tcPr>
          <w:p w14:paraId="31AB474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Sichuan Yi</w:t>
            </w:r>
          </w:p>
        </w:tc>
      </w:tr>
      <w:tr w:rsidR="00911595" w:rsidRPr="000E16CD" w14:paraId="727AC013" w14:textId="77777777" w:rsidTr="00DD1C3D">
        <w:trPr>
          <w:trHeight w:val="300"/>
          <w:jc w:val="center"/>
        </w:trPr>
        <w:tc>
          <w:tcPr>
            <w:tcW w:w="789" w:type="dxa"/>
          </w:tcPr>
          <w:p w14:paraId="306DA35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SCN </w:t>
            </w:r>
          </w:p>
        </w:tc>
        <w:tc>
          <w:tcPr>
            <w:tcW w:w="4533" w:type="dxa"/>
          </w:tcPr>
          <w:p w14:paraId="7920982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Sicilian</w:t>
            </w:r>
          </w:p>
        </w:tc>
      </w:tr>
      <w:tr w:rsidR="00911595" w:rsidRPr="000E16CD" w14:paraId="17B450D1" w14:textId="77777777" w:rsidTr="00DD1C3D">
        <w:trPr>
          <w:trHeight w:val="300"/>
          <w:jc w:val="center"/>
        </w:trPr>
        <w:tc>
          <w:tcPr>
            <w:tcW w:w="789" w:type="dxa"/>
          </w:tcPr>
          <w:p w14:paraId="6A278EE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 </w:t>
            </w:r>
          </w:p>
        </w:tc>
        <w:tc>
          <w:tcPr>
            <w:tcW w:w="4533" w:type="dxa"/>
          </w:tcPr>
          <w:p w14:paraId="0AA2842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Sidamo</w:t>
            </w:r>
          </w:p>
        </w:tc>
      </w:tr>
      <w:tr w:rsidR="00911595" w:rsidRPr="000E16CD" w14:paraId="341BD318" w14:textId="77777777" w:rsidTr="00DD1C3D">
        <w:trPr>
          <w:trHeight w:val="300"/>
          <w:jc w:val="center"/>
        </w:trPr>
        <w:tc>
          <w:tcPr>
            <w:tcW w:w="789" w:type="dxa"/>
          </w:tcPr>
          <w:p w14:paraId="7B8D1F7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SGN </w:t>
            </w:r>
          </w:p>
        </w:tc>
        <w:tc>
          <w:tcPr>
            <w:tcW w:w="4533" w:type="dxa"/>
          </w:tcPr>
          <w:p w14:paraId="6FFC10C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Sign Language</w:t>
            </w:r>
          </w:p>
        </w:tc>
      </w:tr>
      <w:tr w:rsidR="00911595" w:rsidRPr="000E16CD" w14:paraId="617FD8B6" w14:textId="77777777" w:rsidTr="00DD1C3D">
        <w:trPr>
          <w:trHeight w:val="300"/>
          <w:jc w:val="center"/>
        </w:trPr>
        <w:tc>
          <w:tcPr>
            <w:tcW w:w="789" w:type="dxa"/>
          </w:tcPr>
          <w:p w14:paraId="2A7E19D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BLA </w:t>
            </w:r>
          </w:p>
        </w:tc>
        <w:tc>
          <w:tcPr>
            <w:tcW w:w="4533" w:type="dxa"/>
          </w:tcPr>
          <w:p w14:paraId="42B2D41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Siksika</w:t>
            </w:r>
          </w:p>
        </w:tc>
      </w:tr>
      <w:tr w:rsidR="00911595" w:rsidRPr="000E16CD" w14:paraId="1EA9AE05" w14:textId="77777777" w:rsidTr="00DD1C3D">
        <w:trPr>
          <w:trHeight w:val="300"/>
          <w:jc w:val="center"/>
        </w:trPr>
        <w:tc>
          <w:tcPr>
            <w:tcW w:w="789" w:type="dxa"/>
          </w:tcPr>
          <w:p w14:paraId="00A9B43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SND </w:t>
            </w:r>
          </w:p>
        </w:tc>
        <w:tc>
          <w:tcPr>
            <w:tcW w:w="4533" w:type="dxa"/>
          </w:tcPr>
          <w:p w14:paraId="097312E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Sindhi</w:t>
            </w:r>
          </w:p>
        </w:tc>
      </w:tr>
      <w:tr w:rsidR="00911595" w:rsidRPr="000E16CD" w14:paraId="414C94CE" w14:textId="77777777" w:rsidTr="00DD1C3D">
        <w:trPr>
          <w:trHeight w:val="300"/>
          <w:jc w:val="center"/>
        </w:trPr>
        <w:tc>
          <w:tcPr>
            <w:tcW w:w="789" w:type="dxa"/>
          </w:tcPr>
          <w:p w14:paraId="6E85C35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SIN </w:t>
            </w:r>
          </w:p>
        </w:tc>
        <w:tc>
          <w:tcPr>
            <w:tcW w:w="4533" w:type="dxa"/>
          </w:tcPr>
          <w:p w14:paraId="1CA356F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Sinhalese</w:t>
            </w:r>
          </w:p>
        </w:tc>
      </w:tr>
      <w:tr w:rsidR="00911595" w:rsidRPr="000E16CD" w14:paraId="7BDCBD86" w14:textId="77777777" w:rsidTr="00DD1C3D">
        <w:trPr>
          <w:trHeight w:val="300"/>
          <w:jc w:val="center"/>
        </w:trPr>
        <w:tc>
          <w:tcPr>
            <w:tcW w:w="789" w:type="dxa"/>
          </w:tcPr>
          <w:p w14:paraId="31F5707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SIT </w:t>
            </w:r>
          </w:p>
        </w:tc>
        <w:tc>
          <w:tcPr>
            <w:tcW w:w="4533" w:type="dxa"/>
          </w:tcPr>
          <w:p w14:paraId="2FE83F9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Sino-Tibetan</w:t>
            </w:r>
          </w:p>
        </w:tc>
      </w:tr>
      <w:tr w:rsidR="00911595" w:rsidRPr="000E16CD" w14:paraId="76ABB348" w14:textId="77777777" w:rsidTr="00DD1C3D">
        <w:trPr>
          <w:trHeight w:val="300"/>
          <w:jc w:val="center"/>
        </w:trPr>
        <w:tc>
          <w:tcPr>
            <w:tcW w:w="789" w:type="dxa"/>
          </w:tcPr>
          <w:p w14:paraId="5E5FC1E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SIO </w:t>
            </w:r>
          </w:p>
        </w:tc>
        <w:tc>
          <w:tcPr>
            <w:tcW w:w="4533" w:type="dxa"/>
          </w:tcPr>
          <w:p w14:paraId="1A9F91D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Siouan</w:t>
            </w:r>
          </w:p>
        </w:tc>
      </w:tr>
      <w:tr w:rsidR="00911595" w:rsidRPr="000E16CD" w14:paraId="49428B6B" w14:textId="77777777" w:rsidTr="00DD1C3D">
        <w:trPr>
          <w:trHeight w:val="300"/>
          <w:jc w:val="center"/>
        </w:trPr>
        <w:tc>
          <w:tcPr>
            <w:tcW w:w="789" w:type="dxa"/>
          </w:tcPr>
          <w:p w14:paraId="3409D5D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SMS </w:t>
            </w:r>
          </w:p>
        </w:tc>
        <w:tc>
          <w:tcPr>
            <w:tcW w:w="4533" w:type="dxa"/>
          </w:tcPr>
          <w:p w14:paraId="785E006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Skolt Sami</w:t>
            </w:r>
          </w:p>
        </w:tc>
      </w:tr>
      <w:tr w:rsidR="00911595" w:rsidRPr="000E16CD" w14:paraId="43DFB0B7" w14:textId="77777777" w:rsidTr="00DD1C3D">
        <w:trPr>
          <w:trHeight w:val="300"/>
          <w:jc w:val="center"/>
        </w:trPr>
        <w:tc>
          <w:tcPr>
            <w:tcW w:w="789" w:type="dxa"/>
          </w:tcPr>
          <w:p w14:paraId="18EB689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DEN</w:t>
            </w:r>
          </w:p>
        </w:tc>
        <w:tc>
          <w:tcPr>
            <w:tcW w:w="4533" w:type="dxa"/>
          </w:tcPr>
          <w:p w14:paraId="1A18C8E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Slave (Athapascan)</w:t>
            </w:r>
          </w:p>
        </w:tc>
      </w:tr>
      <w:tr w:rsidR="00911595" w:rsidRPr="000E16CD" w14:paraId="6F7B1DF6" w14:textId="77777777" w:rsidTr="00DD1C3D">
        <w:trPr>
          <w:trHeight w:val="300"/>
          <w:jc w:val="center"/>
        </w:trPr>
        <w:tc>
          <w:tcPr>
            <w:tcW w:w="789" w:type="dxa"/>
          </w:tcPr>
          <w:p w14:paraId="778B26C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SLA </w:t>
            </w:r>
          </w:p>
        </w:tc>
        <w:tc>
          <w:tcPr>
            <w:tcW w:w="4533" w:type="dxa"/>
          </w:tcPr>
          <w:p w14:paraId="305CB43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Slavic</w:t>
            </w:r>
          </w:p>
        </w:tc>
      </w:tr>
      <w:tr w:rsidR="00911595" w:rsidRPr="000E16CD" w14:paraId="7B7F6D3A" w14:textId="77777777" w:rsidTr="00DD1C3D">
        <w:trPr>
          <w:trHeight w:val="300"/>
          <w:jc w:val="center"/>
        </w:trPr>
        <w:tc>
          <w:tcPr>
            <w:tcW w:w="789" w:type="dxa"/>
          </w:tcPr>
          <w:p w14:paraId="6139611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SLO </w:t>
            </w:r>
          </w:p>
        </w:tc>
        <w:tc>
          <w:tcPr>
            <w:tcW w:w="4533" w:type="dxa"/>
          </w:tcPr>
          <w:p w14:paraId="714EEA4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Slovak</w:t>
            </w:r>
          </w:p>
        </w:tc>
      </w:tr>
      <w:tr w:rsidR="00911595" w:rsidRPr="000E16CD" w14:paraId="14B77064" w14:textId="77777777" w:rsidTr="00DD1C3D">
        <w:trPr>
          <w:trHeight w:val="300"/>
          <w:jc w:val="center"/>
        </w:trPr>
        <w:tc>
          <w:tcPr>
            <w:tcW w:w="789" w:type="dxa"/>
          </w:tcPr>
          <w:p w14:paraId="628E419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SLV </w:t>
            </w:r>
          </w:p>
        </w:tc>
        <w:tc>
          <w:tcPr>
            <w:tcW w:w="4533" w:type="dxa"/>
          </w:tcPr>
          <w:p w14:paraId="0676C02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Slovenian</w:t>
            </w:r>
          </w:p>
        </w:tc>
      </w:tr>
      <w:tr w:rsidR="00911595" w:rsidRPr="000E16CD" w14:paraId="1380A609" w14:textId="77777777" w:rsidTr="00DD1C3D">
        <w:trPr>
          <w:trHeight w:val="300"/>
          <w:jc w:val="center"/>
        </w:trPr>
        <w:tc>
          <w:tcPr>
            <w:tcW w:w="789" w:type="dxa"/>
          </w:tcPr>
          <w:p w14:paraId="5C5F715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SOG </w:t>
            </w:r>
          </w:p>
        </w:tc>
        <w:tc>
          <w:tcPr>
            <w:tcW w:w="4533" w:type="dxa"/>
          </w:tcPr>
          <w:p w14:paraId="548BD53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Sogdian</w:t>
            </w:r>
          </w:p>
        </w:tc>
      </w:tr>
      <w:tr w:rsidR="00911595" w:rsidRPr="000E16CD" w14:paraId="058016D4" w14:textId="77777777" w:rsidTr="00DD1C3D">
        <w:trPr>
          <w:trHeight w:val="300"/>
          <w:jc w:val="center"/>
        </w:trPr>
        <w:tc>
          <w:tcPr>
            <w:tcW w:w="789" w:type="dxa"/>
          </w:tcPr>
          <w:p w14:paraId="496E5A1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SOM </w:t>
            </w:r>
          </w:p>
        </w:tc>
        <w:tc>
          <w:tcPr>
            <w:tcW w:w="4533" w:type="dxa"/>
          </w:tcPr>
          <w:p w14:paraId="2982443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Somali</w:t>
            </w:r>
          </w:p>
        </w:tc>
      </w:tr>
      <w:tr w:rsidR="00911595" w:rsidRPr="000E16CD" w14:paraId="0463E1AD" w14:textId="77777777" w:rsidTr="00DD1C3D">
        <w:trPr>
          <w:trHeight w:val="300"/>
          <w:jc w:val="center"/>
        </w:trPr>
        <w:tc>
          <w:tcPr>
            <w:tcW w:w="789" w:type="dxa"/>
          </w:tcPr>
          <w:p w14:paraId="1DF8678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 </w:t>
            </w:r>
          </w:p>
        </w:tc>
        <w:tc>
          <w:tcPr>
            <w:tcW w:w="4533" w:type="dxa"/>
          </w:tcPr>
          <w:p w14:paraId="5DA7AB4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Songhai </w:t>
            </w:r>
          </w:p>
        </w:tc>
      </w:tr>
      <w:tr w:rsidR="00911595" w:rsidRPr="000E16CD" w14:paraId="0B25EA5E" w14:textId="77777777" w:rsidTr="00DD1C3D">
        <w:trPr>
          <w:trHeight w:val="300"/>
          <w:jc w:val="center"/>
        </w:trPr>
        <w:tc>
          <w:tcPr>
            <w:tcW w:w="789" w:type="dxa"/>
          </w:tcPr>
          <w:p w14:paraId="06D5538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SNK </w:t>
            </w:r>
          </w:p>
        </w:tc>
        <w:tc>
          <w:tcPr>
            <w:tcW w:w="4533" w:type="dxa"/>
          </w:tcPr>
          <w:p w14:paraId="40F17BC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Soninke</w:t>
            </w:r>
          </w:p>
        </w:tc>
      </w:tr>
      <w:tr w:rsidR="00911595" w:rsidRPr="000E16CD" w14:paraId="5682121A" w14:textId="77777777" w:rsidTr="00DD1C3D">
        <w:trPr>
          <w:trHeight w:val="300"/>
          <w:jc w:val="center"/>
        </w:trPr>
        <w:tc>
          <w:tcPr>
            <w:tcW w:w="789" w:type="dxa"/>
          </w:tcPr>
          <w:p w14:paraId="489CDBA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WEN </w:t>
            </w:r>
          </w:p>
        </w:tc>
        <w:tc>
          <w:tcPr>
            <w:tcW w:w="4533" w:type="dxa"/>
          </w:tcPr>
          <w:p w14:paraId="44A3AF1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Sorbian</w:t>
            </w:r>
          </w:p>
        </w:tc>
      </w:tr>
      <w:tr w:rsidR="00911595" w:rsidRPr="000E16CD" w14:paraId="4849E61C" w14:textId="77777777" w:rsidTr="00DD1C3D">
        <w:trPr>
          <w:trHeight w:val="300"/>
          <w:jc w:val="center"/>
        </w:trPr>
        <w:tc>
          <w:tcPr>
            <w:tcW w:w="789" w:type="dxa"/>
          </w:tcPr>
          <w:p w14:paraId="56FD411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NSO </w:t>
            </w:r>
          </w:p>
        </w:tc>
        <w:tc>
          <w:tcPr>
            <w:tcW w:w="4533" w:type="dxa"/>
          </w:tcPr>
          <w:p w14:paraId="4CB7F54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Sotho, Northern</w:t>
            </w:r>
          </w:p>
        </w:tc>
      </w:tr>
      <w:tr w:rsidR="00911595" w:rsidRPr="000E16CD" w14:paraId="6CBDECC8" w14:textId="77777777" w:rsidTr="00DD1C3D">
        <w:trPr>
          <w:trHeight w:val="300"/>
          <w:jc w:val="center"/>
        </w:trPr>
        <w:tc>
          <w:tcPr>
            <w:tcW w:w="789" w:type="dxa"/>
          </w:tcPr>
          <w:p w14:paraId="560D8BE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SOT </w:t>
            </w:r>
          </w:p>
        </w:tc>
        <w:tc>
          <w:tcPr>
            <w:tcW w:w="4533" w:type="dxa"/>
          </w:tcPr>
          <w:p w14:paraId="60BDCF1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Sotho, Southern</w:t>
            </w:r>
          </w:p>
        </w:tc>
      </w:tr>
      <w:tr w:rsidR="00911595" w:rsidRPr="000E16CD" w14:paraId="4AFE9B5F" w14:textId="77777777" w:rsidTr="00DD1C3D">
        <w:trPr>
          <w:trHeight w:val="300"/>
          <w:jc w:val="center"/>
        </w:trPr>
        <w:tc>
          <w:tcPr>
            <w:tcW w:w="789" w:type="dxa"/>
          </w:tcPr>
          <w:p w14:paraId="4D31AF8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SAI </w:t>
            </w:r>
          </w:p>
        </w:tc>
        <w:tc>
          <w:tcPr>
            <w:tcW w:w="4533" w:type="dxa"/>
          </w:tcPr>
          <w:p w14:paraId="062816C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South American Indian</w:t>
            </w:r>
          </w:p>
        </w:tc>
      </w:tr>
      <w:tr w:rsidR="00911595" w:rsidRPr="000E16CD" w14:paraId="0A5D6653" w14:textId="77777777" w:rsidTr="00DD1C3D">
        <w:trPr>
          <w:trHeight w:val="300"/>
          <w:jc w:val="center"/>
        </w:trPr>
        <w:tc>
          <w:tcPr>
            <w:tcW w:w="789" w:type="dxa"/>
          </w:tcPr>
          <w:p w14:paraId="249B658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NBL </w:t>
            </w:r>
          </w:p>
        </w:tc>
        <w:tc>
          <w:tcPr>
            <w:tcW w:w="4533" w:type="dxa"/>
          </w:tcPr>
          <w:p w14:paraId="7891BF1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South Ndebele</w:t>
            </w:r>
          </w:p>
        </w:tc>
      </w:tr>
      <w:tr w:rsidR="00911595" w:rsidRPr="000E16CD" w14:paraId="1BE5D108" w14:textId="77777777" w:rsidTr="00DD1C3D">
        <w:trPr>
          <w:trHeight w:val="300"/>
          <w:jc w:val="center"/>
        </w:trPr>
        <w:tc>
          <w:tcPr>
            <w:tcW w:w="789" w:type="dxa"/>
          </w:tcPr>
          <w:p w14:paraId="3C2B26D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ALT </w:t>
            </w:r>
          </w:p>
        </w:tc>
        <w:tc>
          <w:tcPr>
            <w:tcW w:w="4533" w:type="dxa"/>
          </w:tcPr>
          <w:p w14:paraId="5E7DD1C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Southern Altai </w:t>
            </w:r>
          </w:p>
        </w:tc>
      </w:tr>
      <w:tr w:rsidR="00911595" w:rsidRPr="000E16CD" w14:paraId="2CB38088" w14:textId="77777777" w:rsidTr="00DD1C3D">
        <w:trPr>
          <w:trHeight w:val="300"/>
          <w:jc w:val="center"/>
        </w:trPr>
        <w:tc>
          <w:tcPr>
            <w:tcW w:w="789" w:type="dxa"/>
          </w:tcPr>
          <w:p w14:paraId="5A90DE8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SMA </w:t>
            </w:r>
          </w:p>
        </w:tc>
        <w:tc>
          <w:tcPr>
            <w:tcW w:w="4533" w:type="dxa"/>
          </w:tcPr>
          <w:p w14:paraId="02B6750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Southern Sami</w:t>
            </w:r>
          </w:p>
        </w:tc>
      </w:tr>
      <w:tr w:rsidR="00911595" w:rsidRPr="000E16CD" w14:paraId="463F082A" w14:textId="77777777" w:rsidTr="00DD1C3D">
        <w:trPr>
          <w:trHeight w:val="300"/>
          <w:jc w:val="center"/>
        </w:trPr>
        <w:tc>
          <w:tcPr>
            <w:tcW w:w="789" w:type="dxa"/>
          </w:tcPr>
          <w:p w14:paraId="7D569AB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SPA </w:t>
            </w:r>
          </w:p>
        </w:tc>
        <w:tc>
          <w:tcPr>
            <w:tcW w:w="4533" w:type="dxa"/>
          </w:tcPr>
          <w:p w14:paraId="7E7AC0A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Spanish</w:t>
            </w:r>
          </w:p>
        </w:tc>
      </w:tr>
      <w:tr w:rsidR="00911595" w:rsidRPr="000E16CD" w14:paraId="03132576" w14:textId="77777777" w:rsidTr="00DD1C3D">
        <w:trPr>
          <w:trHeight w:val="300"/>
          <w:jc w:val="center"/>
        </w:trPr>
        <w:tc>
          <w:tcPr>
            <w:tcW w:w="789" w:type="dxa"/>
          </w:tcPr>
          <w:p w14:paraId="7B29003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SRN</w:t>
            </w:r>
          </w:p>
        </w:tc>
        <w:tc>
          <w:tcPr>
            <w:tcW w:w="4533" w:type="dxa"/>
          </w:tcPr>
          <w:p w14:paraId="6EF9DFF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Sranan Tongo</w:t>
            </w:r>
          </w:p>
        </w:tc>
      </w:tr>
      <w:tr w:rsidR="00911595" w:rsidRPr="000E16CD" w14:paraId="18239E8B" w14:textId="77777777" w:rsidTr="00DD1C3D">
        <w:trPr>
          <w:trHeight w:val="300"/>
          <w:jc w:val="center"/>
        </w:trPr>
        <w:tc>
          <w:tcPr>
            <w:tcW w:w="789" w:type="dxa"/>
          </w:tcPr>
          <w:p w14:paraId="1090E20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SUK </w:t>
            </w:r>
          </w:p>
        </w:tc>
        <w:tc>
          <w:tcPr>
            <w:tcW w:w="4533" w:type="dxa"/>
          </w:tcPr>
          <w:p w14:paraId="213C0F4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Sukuma</w:t>
            </w:r>
          </w:p>
        </w:tc>
      </w:tr>
      <w:tr w:rsidR="00911595" w:rsidRPr="000E16CD" w14:paraId="6F43A562" w14:textId="77777777" w:rsidTr="00DD1C3D">
        <w:trPr>
          <w:trHeight w:val="300"/>
          <w:jc w:val="center"/>
        </w:trPr>
        <w:tc>
          <w:tcPr>
            <w:tcW w:w="789" w:type="dxa"/>
          </w:tcPr>
          <w:p w14:paraId="2985FC5C"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SUX </w:t>
            </w:r>
          </w:p>
        </w:tc>
        <w:tc>
          <w:tcPr>
            <w:tcW w:w="4533" w:type="dxa"/>
          </w:tcPr>
          <w:p w14:paraId="142F224D"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Sumerian</w:t>
            </w:r>
          </w:p>
        </w:tc>
      </w:tr>
      <w:tr w:rsidR="00911595" w:rsidRPr="000E16CD" w14:paraId="6E0C4E8F" w14:textId="77777777" w:rsidTr="00DD1C3D">
        <w:trPr>
          <w:trHeight w:val="300"/>
          <w:jc w:val="center"/>
        </w:trPr>
        <w:tc>
          <w:tcPr>
            <w:tcW w:w="789" w:type="dxa"/>
          </w:tcPr>
          <w:p w14:paraId="112C9066"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SUN </w:t>
            </w:r>
          </w:p>
        </w:tc>
        <w:tc>
          <w:tcPr>
            <w:tcW w:w="4533" w:type="dxa"/>
          </w:tcPr>
          <w:p w14:paraId="75AC4CD4"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Sundanese</w:t>
            </w:r>
          </w:p>
        </w:tc>
      </w:tr>
      <w:tr w:rsidR="00911595" w:rsidRPr="000E16CD" w14:paraId="10DC92DC" w14:textId="77777777" w:rsidTr="00DD1C3D">
        <w:trPr>
          <w:trHeight w:val="300"/>
          <w:jc w:val="center"/>
        </w:trPr>
        <w:tc>
          <w:tcPr>
            <w:tcW w:w="789" w:type="dxa"/>
          </w:tcPr>
          <w:p w14:paraId="692EB35E"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SUS </w:t>
            </w:r>
          </w:p>
        </w:tc>
        <w:tc>
          <w:tcPr>
            <w:tcW w:w="4533" w:type="dxa"/>
          </w:tcPr>
          <w:p w14:paraId="3FA3FAE2"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Susu</w:t>
            </w:r>
          </w:p>
        </w:tc>
      </w:tr>
      <w:tr w:rsidR="00911595" w:rsidRPr="000E16CD" w14:paraId="7C5C7D6F" w14:textId="77777777" w:rsidTr="00DD1C3D">
        <w:trPr>
          <w:trHeight w:val="300"/>
          <w:jc w:val="center"/>
        </w:trPr>
        <w:tc>
          <w:tcPr>
            <w:tcW w:w="789" w:type="dxa"/>
          </w:tcPr>
          <w:p w14:paraId="78FAC4D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SWA </w:t>
            </w:r>
          </w:p>
        </w:tc>
        <w:tc>
          <w:tcPr>
            <w:tcW w:w="4533" w:type="dxa"/>
          </w:tcPr>
          <w:p w14:paraId="475E011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Swahili</w:t>
            </w:r>
          </w:p>
        </w:tc>
      </w:tr>
      <w:tr w:rsidR="00911595" w:rsidRPr="000E16CD" w14:paraId="6E5062E7" w14:textId="77777777" w:rsidTr="00DD1C3D">
        <w:trPr>
          <w:trHeight w:val="300"/>
          <w:jc w:val="center"/>
        </w:trPr>
        <w:tc>
          <w:tcPr>
            <w:tcW w:w="789" w:type="dxa"/>
          </w:tcPr>
          <w:p w14:paraId="0345005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SSW </w:t>
            </w:r>
          </w:p>
        </w:tc>
        <w:tc>
          <w:tcPr>
            <w:tcW w:w="4533" w:type="dxa"/>
          </w:tcPr>
          <w:p w14:paraId="092BBF2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Swati</w:t>
            </w:r>
          </w:p>
        </w:tc>
      </w:tr>
      <w:tr w:rsidR="00911595" w:rsidRPr="000E16CD" w14:paraId="4FEA5DA6" w14:textId="77777777" w:rsidTr="00DD1C3D">
        <w:trPr>
          <w:trHeight w:val="300"/>
          <w:jc w:val="center"/>
        </w:trPr>
        <w:tc>
          <w:tcPr>
            <w:tcW w:w="789" w:type="dxa"/>
          </w:tcPr>
          <w:p w14:paraId="1CEF29C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SWE </w:t>
            </w:r>
          </w:p>
        </w:tc>
        <w:tc>
          <w:tcPr>
            <w:tcW w:w="4533" w:type="dxa"/>
          </w:tcPr>
          <w:p w14:paraId="1E236BC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Swedish</w:t>
            </w:r>
          </w:p>
        </w:tc>
      </w:tr>
      <w:tr w:rsidR="00911595" w:rsidRPr="000E16CD" w14:paraId="15885856" w14:textId="77777777" w:rsidTr="00DD1C3D">
        <w:trPr>
          <w:trHeight w:val="300"/>
          <w:jc w:val="center"/>
        </w:trPr>
        <w:tc>
          <w:tcPr>
            <w:tcW w:w="789" w:type="dxa"/>
          </w:tcPr>
          <w:p w14:paraId="6D17978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 </w:t>
            </w:r>
          </w:p>
        </w:tc>
        <w:tc>
          <w:tcPr>
            <w:tcW w:w="4533" w:type="dxa"/>
          </w:tcPr>
          <w:p w14:paraId="3D1CD0F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Syriac</w:t>
            </w:r>
          </w:p>
        </w:tc>
      </w:tr>
      <w:tr w:rsidR="00911595" w:rsidRPr="000E16CD" w14:paraId="1BD54138" w14:textId="77777777" w:rsidTr="00DD1C3D">
        <w:trPr>
          <w:trHeight w:val="300"/>
          <w:jc w:val="center"/>
        </w:trPr>
        <w:tc>
          <w:tcPr>
            <w:tcW w:w="789" w:type="dxa"/>
          </w:tcPr>
          <w:p w14:paraId="2AB1AA3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TGL </w:t>
            </w:r>
          </w:p>
        </w:tc>
        <w:tc>
          <w:tcPr>
            <w:tcW w:w="4533" w:type="dxa"/>
          </w:tcPr>
          <w:p w14:paraId="7CDBEB0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Tagalog</w:t>
            </w:r>
          </w:p>
        </w:tc>
      </w:tr>
      <w:tr w:rsidR="00911595" w:rsidRPr="000E16CD" w14:paraId="4C362003" w14:textId="77777777" w:rsidTr="00DD1C3D">
        <w:trPr>
          <w:trHeight w:val="300"/>
          <w:jc w:val="center"/>
        </w:trPr>
        <w:tc>
          <w:tcPr>
            <w:tcW w:w="789" w:type="dxa"/>
          </w:tcPr>
          <w:p w14:paraId="5F33BF9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TAH </w:t>
            </w:r>
          </w:p>
        </w:tc>
        <w:tc>
          <w:tcPr>
            <w:tcW w:w="4533" w:type="dxa"/>
          </w:tcPr>
          <w:p w14:paraId="5F4A9B5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Tahitian</w:t>
            </w:r>
          </w:p>
        </w:tc>
      </w:tr>
      <w:tr w:rsidR="00911595" w:rsidRPr="000E16CD" w14:paraId="6B4635F2" w14:textId="77777777" w:rsidTr="00DD1C3D">
        <w:trPr>
          <w:trHeight w:val="300"/>
          <w:jc w:val="center"/>
        </w:trPr>
        <w:tc>
          <w:tcPr>
            <w:tcW w:w="789" w:type="dxa"/>
          </w:tcPr>
          <w:p w14:paraId="5376F0E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TAI </w:t>
            </w:r>
          </w:p>
        </w:tc>
        <w:tc>
          <w:tcPr>
            <w:tcW w:w="4533" w:type="dxa"/>
          </w:tcPr>
          <w:p w14:paraId="1504914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Tai</w:t>
            </w:r>
          </w:p>
        </w:tc>
      </w:tr>
      <w:tr w:rsidR="00911595" w:rsidRPr="000E16CD" w14:paraId="6D66CF53" w14:textId="77777777" w:rsidTr="00DD1C3D">
        <w:trPr>
          <w:trHeight w:val="300"/>
          <w:jc w:val="center"/>
        </w:trPr>
        <w:tc>
          <w:tcPr>
            <w:tcW w:w="789" w:type="dxa"/>
          </w:tcPr>
          <w:p w14:paraId="7F9066F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TGK </w:t>
            </w:r>
          </w:p>
        </w:tc>
        <w:tc>
          <w:tcPr>
            <w:tcW w:w="4533" w:type="dxa"/>
          </w:tcPr>
          <w:p w14:paraId="61CC15A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Tajik</w:t>
            </w:r>
          </w:p>
        </w:tc>
      </w:tr>
      <w:tr w:rsidR="00911595" w:rsidRPr="000E16CD" w14:paraId="09A550F7" w14:textId="77777777" w:rsidTr="00DD1C3D">
        <w:trPr>
          <w:trHeight w:val="300"/>
          <w:jc w:val="center"/>
        </w:trPr>
        <w:tc>
          <w:tcPr>
            <w:tcW w:w="789" w:type="dxa"/>
          </w:tcPr>
          <w:p w14:paraId="1C2C9D7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TMH </w:t>
            </w:r>
          </w:p>
        </w:tc>
        <w:tc>
          <w:tcPr>
            <w:tcW w:w="4533" w:type="dxa"/>
          </w:tcPr>
          <w:p w14:paraId="76A095F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Tamashek</w:t>
            </w:r>
          </w:p>
        </w:tc>
      </w:tr>
      <w:tr w:rsidR="00911595" w:rsidRPr="000E16CD" w14:paraId="627E326C" w14:textId="77777777" w:rsidTr="00DD1C3D">
        <w:trPr>
          <w:trHeight w:val="300"/>
          <w:jc w:val="center"/>
        </w:trPr>
        <w:tc>
          <w:tcPr>
            <w:tcW w:w="789" w:type="dxa"/>
          </w:tcPr>
          <w:p w14:paraId="261FC48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TAM </w:t>
            </w:r>
          </w:p>
        </w:tc>
        <w:tc>
          <w:tcPr>
            <w:tcW w:w="4533" w:type="dxa"/>
          </w:tcPr>
          <w:p w14:paraId="2BC2929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Tamil</w:t>
            </w:r>
          </w:p>
        </w:tc>
      </w:tr>
      <w:tr w:rsidR="00911595" w:rsidRPr="000E16CD" w14:paraId="2BB6E471" w14:textId="77777777" w:rsidTr="00DD1C3D">
        <w:trPr>
          <w:trHeight w:val="300"/>
          <w:jc w:val="center"/>
        </w:trPr>
        <w:tc>
          <w:tcPr>
            <w:tcW w:w="789" w:type="dxa"/>
          </w:tcPr>
          <w:p w14:paraId="1E61405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TAT </w:t>
            </w:r>
          </w:p>
        </w:tc>
        <w:tc>
          <w:tcPr>
            <w:tcW w:w="4533" w:type="dxa"/>
          </w:tcPr>
          <w:p w14:paraId="13EDFAB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Tatar</w:t>
            </w:r>
          </w:p>
        </w:tc>
      </w:tr>
      <w:tr w:rsidR="00911595" w:rsidRPr="000E16CD" w14:paraId="77787408" w14:textId="77777777" w:rsidTr="00DD1C3D">
        <w:trPr>
          <w:trHeight w:val="300"/>
          <w:jc w:val="center"/>
        </w:trPr>
        <w:tc>
          <w:tcPr>
            <w:tcW w:w="789" w:type="dxa"/>
          </w:tcPr>
          <w:p w14:paraId="226686D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TEL </w:t>
            </w:r>
          </w:p>
        </w:tc>
        <w:tc>
          <w:tcPr>
            <w:tcW w:w="4533" w:type="dxa"/>
          </w:tcPr>
          <w:p w14:paraId="52508E8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Telugu</w:t>
            </w:r>
          </w:p>
        </w:tc>
      </w:tr>
      <w:tr w:rsidR="00911595" w:rsidRPr="000E16CD" w14:paraId="731F8D54" w14:textId="77777777" w:rsidTr="00DD1C3D">
        <w:trPr>
          <w:trHeight w:val="300"/>
          <w:jc w:val="center"/>
        </w:trPr>
        <w:tc>
          <w:tcPr>
            <w:tcW w:w="789" w:type="dxa"/>
          </w:tcPr>
          <w:p w14:paraId="6308507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TER </w:t>
            </w:r>
          </w:p>
        </w:tc>
        <w:tc>
          <w:tcPr>
            <w:tcW w:w="4533" w:type="dxa"/>
          </w:tcPr>
          <w:p w14:paraId="5102CA8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Tereno</w:t>
            </w:r>
          </w:p>
        </w:tc>
      </w:tr>
      <w:tr w:rsidR="00911595" w:rsidRPr="000E16CD" w14:paraId="5ECC75DC" w14:textId="77777777" w:rsidTr="00DD1C3D">
        <w:trPr>
          <w:trHeight w:val="300"/>
          <w:jc w:val="center"/>
        </w:trPr>
        <w:tc>
          <w:tcPr>
            <w:tcW w:w="789" w:type="dxa"/>
          </w:tcPr>
          <w:p w14:paraId="1C7DC0E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TET </w:t>
            </w:r>
          </w:p>
        </w:tc>
        <w:tc>
          <w:tcPr>
            <w:tcW w:w="4533" w:type="dxa"/>
          </w:tcPr>
          <w:p w14:paraId="1F5D713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Tetum</w:t>
            </w:r>
          </w:p>
        </w:tc>
      </w:tr>
      <w:tr w:rsidR="00911595" w:rsidRPr="000E16CD" w14:paraId="10F97A3F" w14:textId="77777777" w:rsidTr="00DD1C3D">
        <w:trPr>
          <w:trHeight w:val="300"/>
          <w:jc w:val="center"/>
        </w:trPr>
        <w:tc>
          <w:tcPr>
            <w:tcW w:w="789" w:type="dxa"/>
          </w:tcPr>
          <w:p w14:paraId="64D26BE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THA </w:t>
            </w:r>
          </w:p>
        </w:tc>
        <w:tc>
          <w:tcPr>
            <w:tcW w:w="4533" w:type="dxa"/>
          </w:tcPr>
          <w:p w14:paraId="7783A90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Thai</w:t>
            </w:r>
          </w:p>
        </w:tc>
      </w:tr>
      <w:tr w:rsidR="00911595" w:rsidRPr="000E16CD" w14:paraId="60E201FC" w14:textId="77777777" w:rsidTr="00DD1C3D">
        <w:trPr>
          <w:trHeight w:val="300"/>
          <w:jc w:val="center"/>
        </w:trPr>
        <w:tc>
          <w:tcPr>
            <w:tcW w:w="789" w:type="dxa"/>
          </w:tcPr>
          <w:p w14:paraId="4DD3759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TIB </w:t>
            </w:r>
          </w:p>
        </w:tc>
        <w:tc>
          <w:tcPr>
            <w:tcW w:w="4533" w:type="dxa"/>
          </w:tcPr>
          <w:p w14:paraId="4453E0C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Tibetan</w:t>
            </w:r>
          </w:p>
        </w:tc>
      </w:tr>
      <w:tr w:rsidR="00911595" w:rsidRPr="000E16CD" w14:paraId="71443809" w14:textId="77777777" w:rsidTr="00DD1C3D">
        <w:trPr>
          <w:trHeight w:val="300"/>
          <w:jc w:val="center"/>
        </w:trPr>
        <w:tc>
          <w:tcPr>
            <w:tcW w:w="789" w:type="dxa"/>
          </w:tcPr>
          <w:p w14:paraId="5973116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 </w:t>
            </w:r>
          </w:p>
        </w:tc>
        <w:tc>
          <w:tcPr>
            <w:tcW w:w="4533" w:type="dxa"/>
          </w:tcPr>
          <w:p w14:paraId="2E6EF1E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Tigre </w:t>
            </w:r>
          </w:p>
        </w:tc>
      </w:tr>
      <w:tr w:rsidR="00911595" w:rsidRPr="000E16CD" w14:paraId="419D92CE" w14:textId="77777777" w:rsidTr="00DD1C3D">
        <w:trPr>
          <w:trHeight w:val="300"/>
          <w:jc w:val="center"/>
        </w:trPr>
        <w:tc>
          <w:tcPr>
            <w:tcW w:w="789" w:type="dxa"/>
          </w:tcPr>
          <w:p w14:paraId="6126A5C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TIR </w:t>
            </w:r>
          </w:p>
        </w:tc>
        <w:tc>
          <w:tcPr>
            <w:tcW w:w="4533" w:type="dxa"/>
          </w:tcPr>
          <w:p w14:paraId="22B2D4E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Tigrinya</w:t>
            </w:r>
          </w:p>
        </w:tc>
      </w:tr>
      <w:tr w:rsidR="00911595" w:rsidRPr="000E16CD" w14:paraId="7A112FFC" w14:textId="77777777" w:rsidTr="00DD1C3D">
        <w:trPr>
          <w:trHeight w:val="300"/>
          <w:jc w:val="center"/>
        </w:trPr>
        <w:tc>
          <w:tcPr>
            <w:tcW w:w="789" w:type="dxa"/>
          </w:tcPr>
          <w:p w14:paraId="5515C53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TEM </w:t>
            </w:r>
          </w:p>
        </w:tc>
        <w:tc>
          <w:tcPr>
            <w:tcW w:w="4533" w:type="dxa"/>
          </w:tcPr>
          <w:p w14:paraId="3F3BF41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Timne</w:t>
            </w:r>
          </w:p>
        </w:tc>
      </w:tr>
      <w:tr w:rsidR="00911595" w:rsidRPr="000E16CD" w14:paraId="79A8DDB9" w14:textId="77777777" w:rsidTr="00DD1C3D">
        <w:trPr>
          <w:trHeight w:val="300"/>
          <w:jc w:val="center"/>
        </w:trPr>
        <w:tc>
          <w:tcPr>
            <w:tcW w:w="789" w:type="dxa"/>
          </w:tcPr>
          <w:p w14:paraId="006AD7E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TIV </w:t>
            </w:r>
          </w:p>
        </w:tc>
        <w:tc>
          <w:tcPr>
            <w:tcW w:w="4533" w:type="dxa"/>
          </w:tcPr>
          <w:p w14:paraId="1DE873A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Tiv</w:t>
            </w:r>
          </w:p>
        </w:tc>
      </w:tr>
      <w:tr w:rsidR="00911595" w:rsidRPr="000E16CD" w14:paraId="56F62D1C" w14:textId="77777777" w:rsidTr="00DD1C3D">
        <w:trPr>
          <w:trHeight w:val="300"/>
          <w:jc w:val="center"/>
        </w:trPr>
        <w:tc>
          <w:tcPr>
            <w:tcW w:w="789" w:type="dxa"/>
          </w:tcPr>
          <w:p w14:paraId="5E4EFFA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TLI </w:t>
            </w:r>
          </w:p>
        </w:tc>
        <w:tc>
          <w:tcPr>
            <w:tcW w:w="4533" w:type="dxa"/>
          </w:tcPr>
          <w:p w14:paraId="17B35CA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Tlingit</w:t>
            </w:r>
          </w:p>
        </w:tc>
      </w:tr>
      <w:tr w:rsidR="00911595" w:rsidRPr="000E16CD" w14:paraId="3601052E" w14:textId="77777777" w:rsidTr="00DD1C3D">
        <w:trPr>
          <w:trHeight w:val="300"/>
          <w:jc w:val="center"/>
        </w:trPr>
        <w:tc>
          <w:tcPr>
            <w:tcW w:w="789" w:type="dxa"/>
          </w:tcPr>
          <w:p w14:paraId="3D2D7F1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TPI </w:t>
            </w:r>
          </w:p>
        </w:tc>
        <w:tc>
          <w:tcPr>
            <w:tcW w:w="4533" w:type="dxa"/>
          </w:tcPr>
          <w:p w14:paraId="157148C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Tok Pisin</w:t>
            </w:r>
          </w:p>
        </w:tc>
      </w:tr>
      <w:tr w:rsidR="00911595" w:rsidRPr="000E16CD" w14:paraId="2C9DA03A" w14:textId="77777777" w:rsidTr="00DD1C3D">
        <w:trPr>
          <w:trHeight w:val="300"/>
          <w:jc w:val="center"/>
        </w:trPr>
        <w:tc>
          <w:tcPr>
            <w:tcW w:w="789" w:type="dxa"/>
          </w:tcPr>
          <w:p w14:paraId="6030933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TKL </w:t>
            </w:r>
          </w:p>
        </w:tc>
        <w:tc>
          <w:tcPr>
            <w:tcW w:w="4533" w:type="dxa"/>
          </w:tcPr>
          <w:p w14:paraId="428CBF8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Tokelau</w:t>
            </w:r>
          </w:p>
        </w:tc>
      </w:tr>
      <w:tr w:rsidR="00911595" w:rsidRPr="000E16CD" w14:paraId="4E2534F4" w14:textId="77777777" w:rsidTr="00DD1C3D">
        <w:trPr>
          <w:trHeight w:val="300"/>
          <w:jc w:val="center"/>
        </w:trPr>
        <w:tc>
          <w:tcPr>
            <w:tcW w:w="789" w:type="dxa"/>
          </w:tcPr>
          <w:p w14:paraId="36188B4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TOG </w:t>
            </w:r>
          </w:p>
        </w:tc>
        <w:tc>
          <w:tcPr>
            <w:tcW w:w="4533" w:type="dxa"/>
          </w:tcPr>
          <w:p w14:paraId="66A474E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Tonga (Nyasa)</w:t>
            </w:r>
          </w:p>
        </w:tc>
      </w:tr>
      <w:tr w:rsidR="00911595" w:rsidRPr="000E16CD" w14:paraId="0A810032" w14:textId="77777777" w:rsidTr="00DD1C3D">
        <w:trPr>
          <w:trHeight w:val="300"/>
          <w:jc w:val="center"/>
        </w:trPr>
        <w:tc>
          <w:tcPr>
            <w:tcW w:w="789" w:type="dxa"/>
          </w:tcPr>
          <w:p w14:paraId="046D649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 </w:t>
            </w:r>
          </w:p>
        </w:tc>
        <w:tc>
          <w:tcPr>
            <w:tcW w:w="4533" w:type="dxa"/>
          </w:tcPr>
          <w:p w14:paraId="73B8903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Tonga (Tonga Islands)</w:t>
            </w:r>
          </w:p>
        </w:tc>
      </w:tr>
      <w:tr w:rsidR="00911595" w:rsidRPr="000E16CD" w14:paraId="3CA10A47" w14:textId="77777777" w:rsidTr="00DD1C3D">
        <w:trPr>
          <w:trHeight w:val="300"/>
          <w:jc w:val="center"/>
        </w:trPr>
        <w:tc>
          <w:tcPr>
            <w:tcW w:w="789" w:type="dxa"/>
          </w:tcPr>
          <w:p w14:paraId="11F147D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TSI </w:t>
            </w:r>
          </w:p>
        </w:tc>
        <w:tc>
          <w:tcPr>
            <w:tcW w:w="4533" w:type="dxa"/>
          </w:tcPr>
          <w:p w14:paraId="705D0BF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Tsimshian</w:t>
            </w:r>
          </w:p>
        </w:tc>
      </w:tr>
      <w:tr w:rsidR="00911595" w:rsidRPr="000E16CD" w14:paraId="20172008" w14:textId="77777777" w:rsidTr="00DD1C3D">
        <w:trPr>
          <w:trHeight w:val="300"/>
          <w:jc w:val="center"/>
        </w:trPr>
        <w:tc>
          <w:tcPr>
            <w:tcW w:w="789" w:type="dxa"/>
          </w:tcPr>
          <w:p w14:paraId="09140FE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TSO </w:t>
            </w:r>
          </w:p>
        </w:tc>
        <w:tc>
          <w:tcPr>
            <w:tcW w:w="4533" w:type="dxa"/>
          </w:tcPr>
          <w:p w14:paraId="61B2B6A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Tsonga</w:t>
            </w:r>
          </w:p>
        </w:tc>
      </w:tr>
      <w:tr w:rsidR="00911595" w:rsidRPr="000E16CD" w14:paraId="4A7153A1" w14:textId="77777777" w:rsidTr="00DD1C3D">
        <w:trPr>
          <w:trHeight w:val="300"/>
          <w:jc w:val="center"/>
        </w:trPr>
        <w:tc>
          <w:tcPr>
            <w:tcW w:w="789" w:type="dxa"/>
          </w:tcPr>
          <w:p w14:paraId="32349F2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TSN </w:t>
            </w:r>
          </w:p>
        </w:tc>
        <w:tc>
          <w:tcPr>
            <w:tcW w:w="4533" w:type="dxa"/>
          </w:tcPr>
          <w:p w14:paraId="27CBA47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Tswana</w:t>
            </w:r>
          </w:p>
        </w:tc>
      </w:tr>
      <w:tr w:rsidR="00911595" w:rsidRPr="000E16CD" w14:paraId="3F80D7EA" w14:textId="77777777" w:rsidTr="00DD1C3D">
        <w:trPr>
          <w:trHeight w:val="300"/>
          <w:jc w:val="center"/>
        </w:trPr>
        <w:tc>
          <w:tcPr>
            <w:tcW w:w="789" w:type="dxa"/>
          </w:tcPr>
          <w:p w14:paraId="78A21EA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TUM </w:t>
            </w:r>
          </w:p>
        </w:tc>
        <w:tc>
          <w:tcPr>
            <w:tcW w:w="4533" w:type="dxa"/>
          </w:tcPr>
          <w:p w14:paraId="7E7DE9D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Tumbuka</w:t>
            </w:r>
          </w:p>
        </w:tc>
      </w:tr>
      <w:tr w:rsidR="00911595" w:rsidRPr="000E16CD" w14:paraId="5D84216F" w14:textId="77777777" w:rsidTr="00DD1C3D">
        <w:trPr>
          <w:trHeight w:val="300"/>
          <w:jc w:val="center"/>
        </w:trPr>
        <w:tc>
          <w:tcPr>
            <w:tcW w:w="789" w:type="dxa"/>
          </w:tcPr>
          <w:p w14:paraId="4CE7FAC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 </w:t>
            </w:r>
          </w:p>
        </w:tc>
        <w:tc>
          <w:tcPr>
            <w:tcW w:w="4533" w:type="dxa"/>
          </w:tcPr>
          <w:p w14:paraId="7A8BBAA4"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Tupi</w:t>
            </w:r>
          </w:p>
        </w:tc>
      </w:tr>
      <w:tr w:rsidR="00911595" w:rsidRPr="000E16CD" w14:paraId="1A1A76A4" w14:textId="77777777" w:rsidTr="00DD1C3D">
        <w:trPr>
          <w:trHeight w:val="300"/>
          <w:jc w:val="center"/>
        </w:trPr>
        <w:tc>
          <w:tcPr>
            <w:tcW w:w="789" w:type="dxa"/>
          </w:tcPr>
          <w:p w14:paraId="310382E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TUR </w:t>
            </w:r>
          </w:p>
        </w:tc>
        <w:tc>
          <w:tcPr>
            <w:tcW w:w="4533" w:type="dxa"/>
          </w:tcPr>
          <w:p w14:paraId="6EC1C11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Turkish</w:t>
            </w:r>
          </w:p>
        </w:tc>
      </w:tr>
      <w:tr w:rsidR="00911595" w:rsidRPr="000E16CD" w14:paraId="014E5C9F" w14:textId="77777777" w:rsidTr="00DD1C3D">
        <w:trPr>
          <w:trHeight w:val="300"/>
          <w:jc w:val="center"/>
        </w:trPr>
        <w:tc>
          <w:tcPr>
            <w:tcW w:w="789" w:type="dxa"/>
          </w:tcPr>
          <w:p w14:paraId="044623D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TUK </w:t>
            </w:r>
          </w:p>
        </w:tc>
        <w:tc>
          <w:tcPr>
            <w:tcW w:w="4533" w:type="dxa"/>
          </w:tcPr>
          <w:p w14:paraId="11DA5DD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Turkmen</w:t>
            </w:r>
          </w:p>
        </w:tc>
      </w:tr>
      <w:tr w:rsidR="00911595" w:rsidRPr="000E16CD" w14:paraId="0CA267EE" w14:textId="77777777" w:rsidTr="00DD1C3D">
        <w:trPr>
          <w:trHeight w:val="300"/>
          <w:jc w:val="center"/>
        </w:trPr>
        <w:tc>
          <w:tcPr>
            <w:tcW w:w="789" w:type="dxa"/>
          </w:tcPr>
          <w:p w14:paraId="3643E1A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TVL </w:t>
            </w:r>
          </w:p>
        </w:tc>
        <w:tc>
          <w:tcPr>
            <w:tcW w:w="4533" w:type="dxa"/>
          </w:tcPr>
          <w:p w14:paraId="6533BB3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Tuvalu </w:t>
            </w:r>
          </w:p>
        </w:tc>
      </w:tr>
      <w:tr w:rsidR="00911595" w:rsidRPr="000E16CD" w14:paraId="5417747C" w14:textId="77777777" w:rsidTr="00DD1C3D">
        <w:trPr>
          <w:trHeight w:val="300"/>
          <w:jc w:val="center"/>
        </w:trPr>
        <w:tc>
          <w:tcPr>
            <w:tcW w:w="789" w:type="dxa"/>
          </w:tcPr>
          <w:p w14:paraId="4D79D05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TYV </w:t>
            </w:r>
          </w:p>
        </w:tc>
        <w:tc>
          <w:tcPr>
            <w:tcW w:w="4533" w:type="dxa"/>
          </w:tcPr>
          <w:p w14:paraId="553B040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Tuvinian</w:t>
            </w:r>
          </w:p>
        </w:tc>
      </w:tr>
      <w:tr w:rsidR="00911595" w:rsidRPr="000E16CD" w14:paraId="09571AEF" w14:textId="77777777" w:rsidTr="00DD1C3D">
        <w:trPr>
          <w:trHeight w:val="300"/>
          <w:jc w:val="center"/>
        </w:trPr>
        <w:tc>
          <w:tcPr>
            <w:tcW w:w="789" w:type="dxa"/>
          </w:tcPr>
          <w:p w14:paraId="22DCAC5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TWI </w:t>
            </w:r>
          </w:p>
        </w:tc>
        <w:tc>
          <w:tcPr>
            <w:tcW w:w="4533" w:type="dxa"/>
          </w:tcPr>
          <w:p w14:paraId="06CD342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Twi</w:t>
            </w:r>
          </w:p>
        </w:tc>
      </w:tr>
      <w:tr w:rsidR="00911595" w:rsidRPr="000E16CD" w14:paraId="4089816C" w14:textId="77777777" w:rsidTr="00DD1C3D">
        <w:trPr>
          <w:trHeight w:val="300"/>
          <w:jc w:val="center"/>
        </w:trPr>
        <w:tc>
          <w:tcPr>
            <w:tcW w:w="789" w:type="dxa"/>
          </w:tcPr>
          <w:p w14:paraId="6DB0F6F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UDM </w:t>
            </w:r>
          </w:p>
        </w:tc>
        <w:tc>
          <w:tcPr>
            <w:tcW w:w="4533" w:type="dxa"/>
          </w:tcPr>
          <w:p w14:paraId="38FF987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Udmurt</w:t>
            </w:r>
          </w:p>
        </w:tc>
      </w:tr>
      <w:tr w:rsidR="00911595" w:rsidRPr="000E16CD" w14:paraId="634B30B9" w14:textId="77777777" w:rsidTr="00DD1C3D">
        <w:trPr>
          <w:trHeight w:val="300"/>
          <w:jc w:val="center"/>
        </w:trPr>
        <w:tc>
          <w:tcPr>
            <w:tcW w:w="789" w:type="dxa"/>
          </w:tcPr>
          <w:p w14:paraId="7636E4CC"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UGA </w:t>
            </w:r>
          </w:p>
        </w:tc>
        <w:tc>
          <w:tcPr>
            <w:tcW w:w="4533" w:type="dxa"/>
          </w:tcPr>
          <w:p w14:paraId="32F45AC6"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Ugaritic</w:t>
            </w:r>
          </w:p>
        </w:tc>
      </w:tr>
      <w:tr w:rsidR="00911595" w:rsidRPr="000E16CD" w14:paraId="0790C764" w14:textId="77777777" w:rsidTr="00DD1C3D">
        <w:trPr>
          <w:trHeight w:val="300"/>
          <w:jc w:val="center"/>
        </w:trPr>
        <w:tc>
          <w:tcPr>
            <w:tcW w:w="789" w:type="dxa"/>
          </w:tcPr>
          <w:p w14:paraId="56991E65"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UIG </w:t>
            </w:r>
          </w:p>
        </w:tc>
        <w:tc>
          <w:tcPr>
            <w:tcW w:w="4533" w:type="dxa"/>
          </w:tcPr>
          <w:p w14:paraId="4B2FE5D4"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Uighur</w:t>
            </w:r>
          </w:p>
        </w:tc>
      </w:tr>
      <w:tr w:rsidR="00911595" w:rsidRPr="000E16CD" w14:paraId="3F35FBF7" w14:textId="77777777" w:rsidTr="00DD1C3D">
        <w:trPr>
          <w:trHeight w:val="300"/>
          <w:jc w:val="center"/>
        </w:trPr>
        <w:tc>
          <w:tcPr>
            <w:tcW w:w="789" w:type="dxa"/>
          </w:tcPr>
          <w:p w14:paraId="583E04D8"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UKR </w:t>
            </w:r>
          </w:p>
        </w:tc>
        <w:tc>
          <w:tcPr>
            <w:tcW w:w="4533" w:type="dxa"/>
          </w:tcPr>
          <w:p w14:paraId="5E4CB12D"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Ukrainian</w:t>
            </w:r>
          </w:p>
        </w:tc>
      </w:tr>
      <w:tr w:rsidR="00911595" w:rsidRPr="000E16CD" w14:paraId="3E77732E" w14:textId="77777777" w:rsidTr="00DD1C3D">
        <w:trPr>
          <w:trHeight w:val="300"/>
          <w:jc w:val="center"/>
        </w:trPr>
        <w:tc>
          <w:tcPr>
            <w:tcW w:w="789" w:type="dxa"/>
          </w:tcPr>
          <w:p w14:paraId="15100CCC"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UMB </w:t>
            </w:r>
          </w:p>
        </w:tc>
        <w:tc>
          <w:tcPr>
            <w:tcW w:w="4533" w:type="dxa"/>
          </w:tcPr>
          <w:p w14:paraId="23C7AE53"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Umbundu</w:t>
            </w:r>
          </w:p>
        </w:tc>
      </w:tr>
      <w:tr w:rsidR="00911595" w:rsidRPr="000E16CD" w14:paraId="1CE198E4" w14:textId="77777777" w:rsidTr="00DD1C3D">
        <w:trPr>
          <w:trHeight w:val="300"/>
          <w:jc w:val="center"/>
        </w:trPr>
        <w:tc>
          <w:tcPr>
            <w:tcW w:w="789" w:type="dxa"/>
          </w:tcPr>
          <w:p w14:paraId="078A7B10"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UND </w:t>
            </w:r>
          </w:p>
        </w:tc>
        <w:tc>
          <w:tcPr>
            <w:tcW w:w="4533" w:type="dxa"/>
          </w:tcPr>
          <w:p w14:paraId="669FD600"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Undetermined</w:t>
            </w:r>
          </w:p>
        </w:tc>
      </w:tr>
      <w:tr w:rsidR="00911595" w:rsidRPr="000E16CD" w14:paraId="0D968DA4" w14:textId="77777777" w:rsidTr="00DD1C3D">
        <w:trPr>
          <w:trHeight w:val="300"/>
          <w:jc w:val="center"/>
        </w:trPr>
        <w:tc>
          <w:tcPr>
            <w:tcW w:w="789" w:type="dxa"/>
          </w:tcPr>
          <w:p w14:paraId="15B322F8"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HSB </w:t>
            </w:r>
          </w:p>
        </w:tc>
        <w:tc>
          <w:tcPr>
            <w:tcW w:w="4533" w:type="dxa"/>
          </w:tcPr>
          <w:p w14:paraId="14514A28"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Upper Sorbian</w:t>
            </w:r>
          </w:p>
        </w:tc>
      </w:tr>
      <w:tr w:rsidR="00911595" w:rsidRPr="000E16CD" w14:paraId="3B0F0E68" w14:textId="77777777" w:rsidTr="00DD1C3D">
        <w:trPr>
          <w:trHeight w:val="300"/>
          <w:jc w:val="center"/>
        </w:trPr>
        <w:tc>
          <w:tcPr>
            <w:tcW w:w="789" w:type="dxa"/>
          </w:tcPr>
          <w:p w14:paraId="63C48D64"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URD </w:t>
            </w:r>
          </w:p>
        </w:tc>
        <w:tc>
          <w:tcPr>
            <w:tcW w:w="4533" w:type="dxa"/>
          </w:tcPr>
          <w:p w14:paraId="067113BE"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Urdu</w:t>
            </w:r>
          </w:p>
        </w:tc>
      </w:tr>
      <w:tr w:rsidR="00911595" w:rsidRPr="000E16CD" w14:paraId="76EF4F4F" w14:textId="77777777" w:rsidTr="00DD1C3D">
        <w:trPr>
          <w:trHeight w:val="300"/>
          <w:jc w:val="center"/>
        </w:trPr>
        <w:tc>
          <w:tcPr>
            <w:tcW w:w="789" w:type="dxa"/>
          </w:tcPr>
          <w:p w14:paraId="4BA86FF7"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UZB </w:t>
            </w:r>
          </w:p>
        </w:tc>
        <w:tc>
          <w:tcPr>
            <w:tcW w:w="4533" w:type="dxa"/>
          </w:tcPr>
          <w:p w14:paraId="17DC3BD0"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Uzbek</w:t>
            </w:r>
          </w:p>
        </w:tc>
      </w:tr>
      <w:tr w:rsidR="00911595" w:rsidRPr="000E16CD" w14:paraId="2023C51E" w14:textId="77777777" w:rsidTr="00DD1C3D">
        <w:trPr>
          <w:trHeight w:val="300"/>
          <w:jc w:val="center"/>
        </w:trPr>
        <w:tc>
          <w:tcPr>
            <w:tcW w:w="789" w:type="dxa"/>
          </w:tcPr>
          <w:p w14:paraId="55C2851B"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VAI </w:t>
            </w:r>
          </w:p>
        </w:tc>
        <w:tc>
          <w:tcPr>
            <w:tcW w:w="4533" w:type="dxa"/>
          </w:tcPr>
          <w:p w14:paraId="22793CF2"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Vai</w:t>
            </w:r>
          </w:p>
        </w:tc>
      </w:tr>
      <w:tr w:rsidR="00911595" w:rsidRPr="000E16CD" w14:paraId="6ECD6137" w14:textId="77777777" w:rsidTr="00DD1C3D">
        <w:trPr>
          <w:trHeight w:val="300"/>
          <w:jc w:val="center"/>
        </w:trPr>
        <w:tc>
          <w:tcPr>
            <w:tcW w:w="789" w:type="dxa"/>
          </w:tcPr>
          <w:p w14:paraId="174DC207"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VEN </w:t>
            </w:r>
          </w:p>
        </w:tc>
        <w:tc>
          <w:tcPr>
            <w:tcW w:w="4533" w:type="dxa"/>
          </w:tcPr>
          <w:p w14:paraId="1D194DE1"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Venda </w:t>
            </w:r>
          </w:p>
        </w:tc>
      </w:tr>
      <w:tr w:rsidR="00911595" w:rsidRPr="000E16CD" w14:paraId="1FE9604F" w14:textId="77777777" w:rsidTr="00DD1C3D">
        <w:trPr>
          <w:trHeight w:val="300"/>
          <w:jc w:val="center"/>
        </w:trPr>
        <w:tc>
          <w:tcPr>
            <w:tcW w:w="789" w:type="dxa"/>
          </w:tcPr>
          <w:p w14:paraId="581768D3"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VIE </w:t>
            </w:r>
          </w:p>
        </w:tc>
        <w:tc>
          <w:tcPr>
            <w:tcW w:w="4533" w:type="dxa"/>
          </w:tcPr>
          <w:p w14:paraId="151D4B95"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Vietnamese</w:t>
            </w:r>
          </w:p>
        </w:tc>
      </w:tr>
      <w:tr w:rsidR="00911595" w:rsidRPr="000E16CD" w14:paraId="15E52A2E" w14:textId="77777777" w:rsidTr="00DD1C3D">
        <w:trPr>
          <w:trHeight w:val="300"/>
          <w:jc w:val="center"/>
        </w:trPr>
        <w:tc>
          <w:tcPr>
            <w:tcW w:w="789" w:type="dxa"/>
          </w:tcPr>
          <w:p w14:paraId="57206D9F" w14:textId="77777777"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 xml:space="preserve">VOL </w:t>
            </w:r>
          </w:p>
        </w:tc>
        <w:tc>
          <w:tcPr>
            <w:tcW w:w="4533" w:type="dxa"/>
          </w:tcPr>
          <w:p w14:paraId="121A4C13" w14:textId="51954373" w:rsidR="00911595" w:rsidRPr="002D2528" w:rsidRDefault="00911595" w:rsidP="00911595">
            <w:pPr>
              <w:rPr>
                <w:rFonts w:ascii="Bookman Old Style" w:hAnsi="Bookman Old Style" w:cs="Arial"/>
                <w:color w:val="000000"/>
                <w:sz w:val="22"/>
                <w:szCs w:val="22"/>
              </w:rPr>
            </w:pPr>
            <w:r w:rsidRPr="002D2528">
              <w:rPr>
                <w:rFonts w:ascii="Bookman Old Style" w:hAnsi="Bookman Old Style" w:cs="Arial"/>
                <w:color w:val="000000"/>
                <w:sz w:val="22"/>
                <w:szCs w:val="22"/>
              </w:rPr>
              <w:t>Volap</w:t>
            </w:r>
            <w:r w:rsidR="007D161F" w:rsidRPr="002D2528">
              <w:rPr>
                <w:rFonts w:ascii="Bookman Old Style" w:hAnsi="Bookman Old Style" w:cs="Arial"/>
                <w:color w:val="000000"/>
                <w:sz w:val="22"/>
                <w:szCs w:val="22"/>
              </w:rPr>
              <w:t>u</w:t>
            </w:r>
            <w:r w:rsidRPr="002D2528">
              <w:rPr>
                <w:rFonts w:ascii="Bookman Old Style" w:hAnsi="Bookman Old Style" w:cs="Arial"/>
                <w:color w:val="000000"/>
                <w:sz w:val="22"/>
                <w:szCs w:val="22"/>
              </w:rPr>
              <w:t>k</w:t>
            </w:r>
          </w:p>
        </w:tc>
      </w:tr>
      <w:tr w:rsidR="00911595" w:rsidRPr="000E16CD" w14:paraId="6E4D525C" w14:textId="77777777" w:rsidTr="00DD1C3D">
        <w:trPr>
          <w:trHeight w:val="300"/>
          <w:jc w:val="center"/>
        </w:trPr>
        <w:tc>
          <w:tcPr>
            <w:tcW w:w="789" w:type="dxa"/>
          </w:tcPr>
          <w:p w14:paraId="138FDFC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VOT </w:t>
            </w:r>
          </w:p>
        </w:tc>
        <w:tc>
          <w:tcPr>
            <w:tcW w:w="4533" w:type="dxa"/>
          </w:tcPr>
          <w:p w14:paraId="1189CB6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Votic</w:t>
            </w:r>
          </w:p>
        </w:tc>
      </w:tr>
      <w:tr w:rsidR="00911595" w:rsidRPr="000E16CD" w14:paraId="505CAD4C" w14:textId="77777777" w:rsidTr="00DD1C3D">
        <w:trPr>
          <w:trHeight w:val="300"/>
          <w:jc w:val="center"/>
        </w:trPr>
        <w:tc>
          <w:tcPr>
            <w:tcW w:w="789" w:type="dxa"/>
          </w:tcPr>
          <w:p w14:paraId="275D7DB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WAK </w:t>
            </w:r>
          </w:p>
        </w:tc>
        <w:tc>
          <w:tcPr>
            <w:tcW w:w="4533" w:type="dxa"/>
          </w:tcPr>
          <w:p w14:paraId="48ADD8A2"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Wakashan</w:t>
            </w:r>
          </w:p>
        </w:tc>
      </w:tr>
      <w:tr w:rsidR="00911595" w:rsidRPr="000E16CD" w14:paraId="7023A6D1" w14:textId="77777777" w:rsidTr="00DD1C3D">
        <w:trPr>
          <w:trHeight w:val="300"/>
          <w:jc w:val="center"/>
        </w:trPr>
        <w:tc>
          <w:tcPr>
            <w:tcW w:w="789" w:type="dxa"/>
          </w:tcPr>
          <w:p w14:paraId="0E710C6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WAL </w:t>
            </w:r>
          </w:p>
        </w:tc>
        <w:tc>
          <w:tcPr>
            <w:tcW w:w="4533" w:type="dxa"/>
          </w:tcPr>
          <w:p w14:paraId="21F5DCC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Walamo</w:t>
            </w:r>
          </w:p>
        </w:tc>
      </w:tr>
      <w:tr w:rsidR="00911595" w:rsidRPr="000E16CD" w14:paraId="5832EBBF" w14:textId="77777777" w:rsidTr="00DD1C3D">
        <w:trPr>
          <w:trHeight w:val="300"/>
          <w:jc w:val="center"/>
        </w:trPr>
        <w:tc>
          <w:tcPr>
            <w:tcW w:w="789" w:type="dxa"/>
          </w:tcPr>
          <w:p w14:paraId="22C388A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WLN </w:t>
            </w:r>
          </w:p>
        </w:tc>
        <w:tc>
          <w:tcPr>
            <w:tcW w:w="4533" w:type="dxa"/>
          </w:tcPr>
          <w:p w14:paraId="425F2C4A"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Walloon</w:t>
            </w:r>
          </w:p>
        </w:tc>
      </w:tr>
      <w:tr w:rsidR="00911595" w:rsidRPr="000E16CD" w14:paraId="75B75093" w14:textId="77777777" w:rsidTr="00DD1C3D">
        <w:trPr>
          <w:trHeight w:val="300"/>
          <w:jc w:val="center"/>
        </w:trPr>
        <w:tc>
          <w:tcPr>
            <w:tcW w:w="789" w:type="dxa"/>
          </w:tcPr>
          <w:p w14:paraId="348AE89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 </w:t>
            </w:r>
          </w:p>
        </w:tc>
        <w:tc>
          <w:tcPr>
            <w:tcW w:w="4533" w:type="dxa"/>
          </w:tcPr>
          <w:p w14:paraId="50089E8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Waray</w:t>
            </w:r>
          </w:p>
        </w:tc>
      </w:tr>
      <w:tr w:rsidR="00911595" w:rsidRPr="000E16CD" w14:paraId="5137740B" w14:textId="77777777" w:rsidTr="00DD1C3D">
        <w:trPr>
          <w:trHeight w:val="300"/>
          <w:jc w:val="center"/>
        </w:trPr>
        <w:tc>
          <w:tcPr>
            <w:tcW w:w="789" w:type="dxa"/>
          </w:tcPr>
          <w:p w14:paraId="149B10F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WAS </w:t>
            </w:r>
          </w:p>
        </w:tc>
        <w:tc>
          <w:tcPr>
            <w:tcW w:w="4533" w:type="dxa"/>
          </w:tcPr>
          <w:p w14:paraId="1BE592A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Washo</w:t>
            </w:r>
          </w:p>
        </w:tc>
      </w:tr>
      <w:tr w:rsidR="00911595" w:rsidRPr="000E16CD" w14:paraId="1E550F91" w14:textId="77777777" w:rsidTr="00DD1C3D">
        <w:trPr>
          <w:trHeight w:val="300"/>
          <w:jc w:val="center"/>
        </w:trPr>
        <w:tc>
          <w:tcPr>
            <w:tcW w:w="789" w:type="dxa"/>
          </w:tcPr>
          <w:p w14:paraId="576BBB5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WEL </w:t>
            </w:r>
          </w:p>
        </w:tc>
        <w:tc>
          <w:tcPr>
            <w:tcW w:w="4533" w:type="dxa"/>
          </w:tcPr>
          <w:p w14:paraId="5AFFB1C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Welsh</w:t>
            </w:r>
          </w:p>
        </w:tc>
      </w:tr>
      <w:tr w:rsidR="00911595" w:rsidRPr="000E16CD" w14:paraId="5735DABE" w14:textId="77777777" w:rsidTr="00DD1C3D">
        <w:trPr>
          <w:trHeight w:val="300"/>
          <w:jc w:val="center"/>
        </w:trPr>
        <w:tc>
          <w:tcPr>
            <w:tcW w:w="789" w:type="dxa"/>
          </w:tcPr>
          <w:p w14:paraId="4042FE7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WOL </w:t>
            </w:r>
          </w:p>
        </w:tc>
        <w:tc>
          <w:tcPr>
            <w:tcW w:w="4533" w:type="dxa"/>
          </w:tcPr>
          <w:p w14:paraId="6528544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Wolof</w:t>
            </w:r>
          </w:p>
        </w:tc>
      </w:tr>
      <w:tr w:rsidR="00911595" w:rsidRPr="000E16CD" w14:paraId="7C513A86" w14:textId="77777777" w:rsidTr="00DD1C3D">
        <w:trPr>
          <w:trHeight w:val="300"/>
          <w:jc w:val="center"/>
        </w:trPr>
        <w:tc>
          <w:tcPr>
            <w:tcW w:w="789" w:type="dxa"/>
          </w:tcPr>
          <w:p w14:paraId="481598A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XHO </w:t>
            </w:r>
          </w:p>
        </w:tc>
        <w:tc>
          <w:tcPr>
            <w:tcW w:w="4533" w:type="dxa"/>
          </w:tcPr>
          <w:p w14:paraId="7F8DC1D0"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Xhosa</w:t>
            </w:r>
          </w:p>
        </w:tc>
      </w:tr>
      <w:tr w:rsidR="00911595" w:rsidRPr="000E16CD" w14:paraId="69CE8AA9" w14:textId="77777777" w:rsidTr="00DD1C3D">
        <w:trPr>
          <w:trHeight w:val="300"/>
          <w:jc w:val="center"/>
        </w:trPr>
        <w:tc>
          <w:tcPr>
            <w:tcW w:w="789" w:type="dxa"/>
          </w:tcPr>
          <w:p w14:paraId="533F3185"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SAH </w:t>
            </w:r>
          </w:p>
        </w:tc>
        <w:tc>
          <w:tcPr>
            <w:tcW w:w="4533" w:type="dxa"/>
          </w:tcPr>
          <w:p w14:paraId="3A5BAB7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Yakut</w:t>
            </w:r>
          </w:p>
        </w:tc>
      </w:tr>
      <w:tr w:rsidR="00911595" w:rsidRPr="000E16CD" w14:paraId="4E56E050" w14:textId="77777777" w:rsidTr="00DD1C3D">
        <w:trPr>
          <w:trHeight w:val="300"/>
          <w:jc w:val="center"/>
        </w:trPr>
        <w:tc>
          <w:tcPr>
            <w:tcW w:w="789" w:type="dxa"/>
          </w:tcPr>
          <w:p w14:paraId="33AA74B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c>
          <w:tcPr>
            <w:tcW w:w="4533" w:type="dxa"/>
          </w:tcPr>
          <w:p w14:paraId="2D4BC1C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r>
      <w:tr w:rsidR="00911595" w:rsidRPr="000E16CD" w14:paraId="42BA0CD9" w14:textId="77777777" w:rsidTr="00DD1C3D">
        <w:trPr>
          <w:trHeight w:val="300"/>
          <w:jc w:val="center"/>
        </w:trPr>
        <w:tc>
          <w:tcPr>
            <w:tcW w:w="789" w:type="dxa"/>
          </w:tcPr>
          <w:p w14:paraId="75E84D2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YAP </w:t>
            </w:r>
          </w:p>
        </w:tc>
        <w:tc>
          <w:tcPr>
            <w:tcW w:w="4533" w:type="dxa"/>
          </w:tcPr>
          <w:p w14:paraId="6BE4C72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Yapese</w:t>
            </w:r>
          </w:p>
        </w:tc>
      </w:tr>
      <w:tr w:rsidR="00911595" w:rsidRPr="000E16CD" w14:paraId="75E0C650" w14:textId="77777777" w:rsidTr="00DD1C3D">
        <w:trPr>
          <w:trHeight w:val="300"/>
          <w:jc w:val="center"/>
        </w:trPr>
        <w:tc>
          <w:tcPr>
            <w:tcW w:w="789" w:type="dxa"/>
          </w:tcPr>
          <w:p w14:paraId="768BB24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YID </w:t>
            </w:r>
          </w:p>
        </w:tc>
        <w:tc>
          <w:tcPr>
            <w:tcW w:w="4533" w:type="dxa"/>
          </w:tcPr>
          <w:p w14:paraId="684338A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Yiddish</w:t>
            </w:r>
          </w:p>
        </w:tc>
      </w:tr>
      <w:tr w:rsidR="00911595" w:rsidRPr="000E16CD" w14:paraId="209730DE" w14:textId="77777777" w:rsidTr="00DD1C3D">
        <w:trPr>
          <w:trHeight w:val="300"/>
          <w:jc w:val="center"/>
        </w:trPr>
        <w:tc>
          <w:tcPr>
            <w:tcW w:w="789" w:type="dxa"/>
          </w:tcPr>
          <w:p w14:paraId="4B24E9F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YOR </w:t>
            </w:r>
          </w:p>
        </w:tc>
        <w:tc>
          <w:tcPr>
            <w:tcW w:w="4533" w:type="dxa"/>
          </w:tcPr>
          <w:p w14:paraId="623183B9"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Yoruba</w:t>
            </w:r>
          </w:p>
        </w:tc>
      </w:tr>
      <w:tr w:rsidR="00911595" w:rsidRPr="000E16CD" w14:paraId="75FEF049" w14:textId="77777777" w:rsidTr="00DD1C3D">
        <w:trPr>
          <w:trHeight w:val="300"/>
          <w:jc w:val="center"/>
        </w:trPr>
        <w:tc>
          <w:tcPr>
            <w:tcW w:w="789" w:type="dxa"/>
          </w:tcPr>
          <w:p w14:paraId="633A744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YPK </w:t>
            </w:r>
          </w:p>
        </w:tc>
        <w:tc>
          <w:tcPr>
            <w:tcW w:w="4533" w:type="dxa"/>
          </w:tcPr>
          <w:p w14:paraId="548B1058"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Yupik</w:t>
            </w:r>
          </w:p>
        </w:tc>
      </w:tr>
      <w:tr w:rsidR="00911595" w:rsidRPr="000E16CD" w14:paraId="5561F137" w14:textId="77777777" w:rsidTr="00DD1C3D">
        <w:trPr>
          <w:trHeight w:val="300"/>
          <w:jc w:val="center"/>
        </w:trPr>
        <w:tc>
          <w:tcPr>
            <w:tcW w:w="789" w:type="dxa"/>
          </w:tcPr>
          <w:p w14:paraId="5055051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ZND </w:t>
            </w:r>
          </w:p>
        </w:tc>
        <w:tc>
          <w:tcPr>
            <w:tcW w:w="4533" w:type="dxa"/>
          </w:tcPr>
          <w:p w14:paraId="68B07ABF"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Zande</w:t>
            </w:r>
          </w:p>
        </w:tc>
      </w:tr>
      <w:tr w:rsidR="00911595" w:rsidRPr="000E16CD" w14:paraId="28CC5A8A" w14:textId="77777777" w:rsidTr="00DD1C3D">
        <w:trPr>
          <w:trHeight w:val="300"/>
          <w:jc w:val="center"/>
        </w:trPr>
        <w:tc>
          <w:tcPr>
            <w:tcW w:w="789" w:type="dxa"/>
          </w:tcPr>
          <w:p w14:paraId="296FA02D"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ZAP </w:t>
            </w:r>
          </w:p>
        </w:tc>
        <w:tc>
          <w:tcPr>
            <w:tcW w:w="4533" w:type="dxa"/>
          </w:tcPr>
          <w:p w14:paraId="3A60A5FB"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Zapotec</w:t>
            </w:r>
          </w:p>
        </w:tc>
      </w:tr>
      <w:tr w:rsidR="00911595" w:rsidRPr="000E16CD" w14:paraId="06B98F39" w14:textId="77777777" w:rsidTr="00DD1C3D">
        <w:trPr>
          <w:trHeight w:val="300"/>
          <w:jc w:val="center"/>
        </w:trPr>
        <w:tc>
          <w:tcPr>
            <w:tcW w:w="789" w:type="dxa"/>
          </w:tcPr>
          <w:p w14:paraId="42BA172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ZZA</w:t>
            </w:r>
          </w:p>
        </w:tc>
        <w:tc>
          <w:tcPr>
            <w:tcW w:w="4533" w:type="dxa"/>
          </w:tcPr>
          <w:p w14:paraId="7816334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Zazaki</w:t>
            </w:r>
          </w:p>
        </w:tc>
      </w:tr>
      <w:tr w:rsidR="00911595" w:rsidRPr="000E16CD" w14:paraId="04D4F508" w14:textId="77777777" w:rsidTr="00DD1C3D">
        <w:trPr>
          <w:trHeight w:val="300"/>
          <w:jc w:val="center"/>
        </w:trPr>
        <w:tc>
          <w:tcPr>
            <w:tcW w:w="789" w:type="dxa"/>
          </w:tcPr>
          <w:p w14:paraId="17B8372E"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ZEN </w:t>
            </w:r>
          </w:p>
        </w:tc>
        <w:tc>
          <w:tcPr>
            <w:tcW w:w="4533" w:type="dxa"/>
          </w:tcPr>
          <w:p w14:paraId="11299F6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Zenaga</w:t>
            </w:r>
          </w:p>
        </w:tc>
      </w:tr>
      <w:tr w:rsidR="00911595" w:rsidRPr="000E16CD" w14:paraId="13E6EA1C" w14:textId="77777777" w:rsidTr="00DD1C3D">
        <w:trPr>
          <w:trHeight w:val="300"/>
          <w:jc w:val="center"/>
        </w:trPr>
        <w:tc>
          <w:tcPr>
            <w:tcW w:w="789" w:type="dxa"/>
          </w:tcPr>
          <w:p w14:paraId="78C8F9BC"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ZHA </w:t>
            </w:r>
          </w:p>
        </w:tc>
        <w:tc>
          <w:tcPr>
            <w:tcW w:w="4533" w:type="dxa"/>
          </w:tcPr>
          <w:p w14:paraId="5121AC96"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Zhuang</w:t>
            </w:r>
          </w:p>
        </w:tc>
      </w:tr>
      <w:tr w:rsidR="00911595" w:rsidRPr="000E16CD" w14:paraId="2D0C7B03" w14:textId="77777777" w:rsidTr="00DD1C3D">
        <w:trPr>
          <w:trHeight w:val="300"/>
          <w:jc w:val="center"/>
        </w:trPr>
        <w:tc>
          <w:tcPr>
            <w:tcW w:w="789" w:type="dxa"/>
          </w:tcPr>
          <w:p w14:paraId="1CAFF21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ZUL </w:t>
            </w:r>
          </w:p>
        </w:tc>
        <w:tc>
          <w:tcPr>
            <w:tcW w:w="4533" w:type="dxa"/>
          </w:tcPr>
          <w:p w14:paraId="24E62B01"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Zulu</w:t>
            </w:r>
          </w:p>
        </w:tc>
      </w:tr>
      <w:tr w:rsidR="00911595" w:rsidRPr="000E16CD" w14:paraId="02ADA5AF" w14:textId="77777777" w:rsidTr="00DD1C3D">
        <w:trPr>
          <w:trHeight w:val="300"/>
          <w:jc w:val="center"/>
        </w:trPr>
        <w:tc>
          <w:tcPr>
            <w:tcW w:w="789" w:type="dxa"/>
          </w:tcPr>
          <w:p w14:paraId="52D7FE07"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ZUN </w:t>
            </w:r>
          </w:p>
        </w:tc>
        <w:tc>
          <w:tcPr>
            <w:tcW w:w="4533" w:type="dxa"/>
          </w:tcPr>
          <w:p w14:paraId="43392783" w14:textId="77777777" w:rsidR="00911595" w:rsidRPr="000E16CD" w:rsidRDefault="00911595" w:rsidP="00911595">
            <w:pPr>
              <w:rPr>
                <w:rFonts w:ascii="Bookman Old Style" w:hAnsi="Bookman Old Style" w:cs="Arial"/>
                <w:color w:val="000000"/>
                <w:sz w:val="22"/>
                <w:szCs w:val="22"/>
              </w:rPr>
            </w:pPr>
            <w:r w:rsidRPr="000E16CD">
              <w:rPr>
                <w:rFonts w:ascii="Bookman Old Style" w:hAnsi="Bookman Old Style" w:cs="Arial"/>
                <w:color w:val="000000"/>
                <w:sz w:val="22"/>
                <w:szCs w:val="22"/>
              </w:rPr>
              <w:t>Zuni</w:t>
            </w:r>
          </w:p>
        </w:tc>
      </w:tr>
    </w:tbl>
    <w:p w14:paraId="247BCAF2" w14:textId="77777777" w:rsidR="00740618" w:rsidRDefault="00740618">
      <w:pPr>
        <w:rPr>
          <w:rFonts w:ascii="Arial" w:hAnsi="Arial" w:cs="Arial"/>
          <w:b/>
          <w:bCs/>
          <w:iCs/>
          <w:sz w:val="28"/>
          <w:szCs w:val="28"/>
        </w:rPr>
      </w:pPr>
      <w:bookmarkStart w:id="754" w:name="_Hlk108519799"/>
      <w:r>
        <w:br w:type="page"/>
      </w:r>
    </w:p>
    <w:p w14:paraId="34BB6E1E" w14:textId="490A2009" w:rsidR="00686317" w:rsidRPr="00DC1FD2" w:rsidRDefault="00686317" w:rsidP="00A20335">
      <w:pPr>
        <w:pStyle w:val="Heading2"/>
        <w:jc w:val="center"/>
      </w:pPr>
      <w:bookmarkStart w:id="755" w:name="_Toc163224931"/>
      <w:r w:rsidRPr="00DC1FD2">
        <w:lastRenderedPageBreak/>
        <w:t xml:space="preserve">Industry Partner Type </w:t>
      </w:r>
      <w:r w:rsidR="00E33316" w:rsidRPr="00DC1FD2">
        <w:t>C</w:t>
      </w:r>
      <w:r w:rsidRPr="00DC1FD2">
        <w:t>odes</w:t>
      </w:r>
      <w:bookmarkEnd w:id="755"/>
    </w:p>
    <w:p w14:paraId="157C52DD" w14:textId="77777777" w:rsidR="00686317" w:rsidRPr="00DC1FD2" w:rsidRDefault="00686317" w:rsidP="00686317">
      <w:pPr>
        <w:jc w:val="center"/>
        <w:rPr>
          <w:rFonts w:ascii="Arial" w:hAnsi="Arial" w:cs="Arial"/>
          <w:b/>
          <w:bCs/>
        </w:rPr>
      </w:pPr>
      <w:r w:rsidRPr="00DC1FD2">
        <w:rPr>
          <w:rFonts w:ascii="Arial" w:hAnsi="Arial" w:cs="Arial"/>
        </w:rPr>
        <w:t>(</w:t>
      </w:r>
      <w:r w:rsidRPr="00DC1FD2">
        <w:rPr>
          <w:rFonts w:ascii="Arial" w:hAnsi="Arial" w:cs="Arial"/>
          <w:b/>
          <w:bCs/>
        </w:rPr>
        <w:t>Partner Project Fact, Fields 18, 20, 22, 24)</w:t>
      </w:r>
    </w:p>
    <w:p w14:paraId="42C5BBC4" w14:textId="77777777" w:rsidR="000968B3" w:rsidRPr="00DC1FD2" w:rsidRDefault="000968B3" w:rsidP="00686317">
      <w:pPr>
        <w:jc w:val="center"/>
        <w:rPr>
          <w:rFonts w:ascii="Arial" w:hAnsi="Arial" w:cs="Arial"/>
          <w:sz w:val="28"/>
          <w:szCs w:val="28"/>
        </w:rPr>
      </w:pPr>
    </w:p>
    <w:tbl>
      <w:tblPr>
        <w:tblStyle w:val="TableGrid"/>
        <w:tblW w:w="0" w:type="auto"/>
        <w:tblLook w:val="04A0" w:firstRow="1" w:lastRow="0" w:firstColumn="1" w:lastColumn="0" w:noHBand="0" w:noVBand="1"/>
      </w:tblPr>
      <w:tblGrid>
        <w:gridCol w:w="2875"/>
        <w:gridCol w:w="6750"/>
      </w:tblGrid>
      <w:tr w:rsidR="00686317" w:rsidRPr="00DC1FD2" w14:paraId="564AA871" w14:textId="77777777" w:rsidTr="00125867">
        <w:tc>
          <w:tcPr>
            <w:tcW w:w="2875" w:type="dxa"/>
            <w:shd w:val="clear" w:color="auto" w:fill="D9D9D9" w:themeFill="background1" w:themeFillShade="D9"/>
          </w:tcPr>
          <w:p w14:paraId="5D839338" w14:textId="77777777" w:rsidR="00686317" w:rsidRPr="00DC1FD2" w:rsidRDefault="00686317" w:rsidP="00C57978">
            <w:pPr>
              <w:pStyle w:val="xxmsonormal0"/>
              <w:jc w:val="center"/>
              <w:rPr>
                <w:rFonts w:ascii="Bookman Old Style" w:hAnsi="Bookman Old Style"/>
                <w:b/>
                <w:bCs/>
              </w:rPr>
            </w:pPr>
            <w:r w:rsidRPr="00DC1FD2">
              <w:rPr>
                <w:rFonts w:ascii="Bookman Old Style" w:hAnsi="Bookman Old Style"/>
                <w:b/>
                <w:bCs/>
              </w:rPr>
              <w:t>Partner Type Code</w:t>
            </w:r>
          </w:p>
        </w:tc>
        <w:tc>
          <w:tcPr>
            <w:tcW w:w="6750" w:type="dxa"/>
            <w:shd w:val="clear" w:color="auto" w:fill="D9D9D9" w:themeFill="background1" w:themeFillShade="D9"/>
          </w:tcPr>
          <w:p w14:paraId="1BB3A842" w14:textId="77777777" w:rsidR="00686317" w:rsidRPr="00DC1FD2" w:rsidRDefault="00686317" w:rsidP="00C57978">
            <w:pPr>
              <w:pStyle w:val="xxmsonormal0"/>
              <w:jc w:val="center"/>
              <w:rPr>
                <w:rFonts w:ascii="Bookman Old Style" w:hAnsi="Bookman Old Style"/>
                <w:b/>
                <w:bCs/>
              </w:rPr>
            </w:pPr>
            <w:r w:rsidRPr="00DC1FD2">
              <w:rPr>
                <w:rFonts w:ascii="Bookman Old Style" w:hAnsi="Bookman Old Style"/>
                <w:b/>
                <w:bCs/>
              </w:rPr>
              <w:t>Partner Type Description</w:t>
            </w:r>
          </w:p>
        </w:tc>
      </w:tr>
      <w:tr w:rsidR="00686317" w:rsidRPr="00DC1FD2" w14:paraId="3A969133" w14:textId="77777777" w:rsidTr="00C57978">
        <w:tc>
          <w:tcPr>
            <w:tcW w:w="2875" w:type="dxa"/>
            <w:vAlign w:val="bottom"/>
          </w:tcPr>
          <w:p w14:paraId="092CE74C"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01</w:t>
            </w:r>
          </w:p>
        </w:tc>
        <w:tc>
          <w:tcPr>
            <w:tcW w:w="6750" w:type="dxa"/>
            <w:vAlign w:val="bottom"/>
          </w:tcPr>
          <w:p w14:paraId="1AB205D6"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Agriculture</w:t>
            </w:r>
          </w:p>
        </w:tc>
      </w:tr>
      <w:tr w:rsidR="00686317" w:rsidRPr="00DC1FD2" w14:paraId="33A8ED1C" w14:textId="77777777" w:rsidTr="00C57978">
        <w:tc>
          <w:tcPr>
            <w:tcW w:w="2875" w:type="dxa"/>
            <w:vAlign w:val="bottom"/>
          </w:tcPr>
          <w:p w14:paraId="3D4D1CAE"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02</w:t>
            </w:r>
          </w:p>
        </w:tc>
        <w:tc>
          <w:tcPr>
            <w:tcW w:w="6750" w:type="dxa"/>
            <w:vAlign w:val="bottom"/>
          </w:tcPr>
          <w:p w14:paraId="5252202B"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Applied Science</w:t>
            </w:r>
          </w:p>
        </w:tc>
      </w:tr>
      <w:tr w:rsidR="00686317" w:rsidRPr="00DC1FD2" w14:paraId="333EE971" w14:textId="77777777" w:rsidTr="00C57978">
        <w:tc>
          <w:tcPr>
            <w:tcW w:w="2875" w:type="dxa"/>
            <w:vAlign w:val="bottom"/>
          </w:tcPr>
          <w:p w14:paraId="729D1CB1"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03</w:t>
            </w:r>
          </w:p>
        </w:tc>
        <w:tc>
          <w:tcPr>
            <w:tcW w:w="6750" w:type="dxa"/>
            <w:vAlign w:val="bottom"/>
          </w:tcPr>
          <w:p w14:paraId="1062A41F"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Automotive</w:t>
            </w:r>
          </w:p>
        </w:tc>
      </w:tr>
      <w:tr w:rsidR="00686317" w:rsidRPr="00DC1FD2" w14:paraId="6A04BA5E" w14:textId="77777777" w:rsidTr="00C57978">
        <w:tc>
          <w:tcPr>
            <w:tcW w:w="2875" w:type="dxa"/>
            <w:vAlign w:val="bottom"/>
          </w:tcPr>
          <w:p w14:paraId="0F8E6607"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04</w:t>
            </w:r>
          </w:p>
        </w:tc>
        <w:tc>
          <w:tcPr>
            <w:tcW w:w="6750" w:type="dxa"/>
            <w:vAlign w:val="bottom"/>
          </w:tcPr>
          <w:p w14:paraId="64ECC314"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Construction </w:t>
            </w:r>
          </w:p>
        </w:tc>
      </w:tr>
      <w:tr w:rsidR="00686317" w:rsidRPr="00DC1FD2" w14:paraId="3FF1AFE8" w14:textId="77777777" w:rsidTr="00C57978">
        <w:tc>
          <w:tcPr>
            <w:tcW w:w="2875" w:type="dxa"/>
            <w:vAlign w:val="bottom"/>
          </w:tcPr>
          <w:p w14:paraId="526E9BC3"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05</w:t>
            </w:r>
          </w:p>
        </w:tc>
        <w:tc>
          <w:tcPr>
            <w:tcW w:w="6750" w:type="dxa"/>
            <w:vAlign w:val="bottom"/>
          </w:tcPr>
          <w:p w14:paraId="785A6C17"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Engineering</w:t>
            </w:r>
          </w:p>
        </w:tc>
      </w:tr>
      <w:tr w:rsidR="00686317" w:rsidRPr="00DC1FD2" w14:paraId="23C669F0" w14:textId="77777777" w:rsidTr="00C57978">
        <w:tc>
          <w:tcPr>
            <w:tcW w:w="2875" w:type="dxa"/>
            <w:vAlign w:val="bottom"/>
          </w:tcPr>
          <w:p w14:paraId="35F6335E"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06</w:t>
            </w:r>
          </w:p>
        </w:tc>
        <w:tc>
          <w:tcPr>
            <w:tcW w:w="6750" w:type="dxa"/>
            <w:vAlign w:val="bottom"/>
          </w:tcPr>
          <w:p w14:paraId="411D800E"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Finance Business</w:t>
            </w:r>
          </w:p>
        </w:tc>
      </w:tr>
      <w:tr w:rsidR="00686317" w:rsidRPr="00DC1FD2" w14:paraId="5C6809E5" w14:textId="77777777" w:rsidTr="00C57978">
        <w:tc>
          <w:tcPr>
            <w:tcW w:w="2875" w:type="dxa"/>
            <w:vAlign w:val="bottom"/>
          </w:tcPr>
          <w:p w14:paraId="0DDACF4B"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07</w:t>
            </w:r>
          </w:p>
        </w:tc>
        <w:tc>
          <w:tcPr>
            <w:tcW w:w="6750" w:type="dxa"/>
            <w:vAlign w:val="bottom"/>
          </w:tcPr>
          <w:p w14:paraId="1E4F1F14"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Health Sciences</w:t>
            </w:r>
          </w:p>
        </w:tc>
      </w:tr>
      <w:tr w:rsidR="00686317" w:rsidRPr="00DC1FD2" w14:paraId="46FBBEDB" w14:textId="77777777" w:rsidTr="00C57978">
        <w:tc>
          <w:tcPr>
            <w:tcW w:w="2875" w:type="dxa"/>
            <w:vAlign w:val="bottom"/>
          </w:tcPr>
          <w:p w14:paraId="1E5088E9"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08</w:t>
            </w:r>
          </w:p>
        </w:tc>
        <w:tc>
          <w:tcPr>
            <w:tcW w:w="6750" w:type="dxa"/>
            <w:vAlign w:val="bottom"/>
          </w:tcPr>
          <w:p w14:paraId="12A109A5"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Information Technology</w:t>
            </w:r>
          </w:p>
        </w:tc>
      </w:tr>
      <w:tr w:rsidR="00686317" w:rsidRPr="00DC1FD2" w14:paraId="1228515A" w14:textId="77777777" w:rsidTr="00C57978">
        <w:tc>
          <w:tcPr>
            <w:tcW w:w="2875" w:type="dxa"/>
            <w:vAlign w:val="bottom"/>
          </w:tcPr>
          <w:p w14:paraId="42D5AF13"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09</w:t>
            </w:r>
          </w:p>
        </w:tc>
        <w:tc>
          <w:tcPr>
            <w:tcW w:w="6750" w:type="dxa"/>
            <w:vAlign w:val="bottom"/>
          </w:tcPr>
          <w:p w14:paraId="1AAA4BBD"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Legal</w:t>
            </w:r>
          </w:p>
        </w:tc>
      </w:tr>
      <w:tr w:rsidR="00686317" w:rsidRPr="00DC1FD2" w14:paraId="6069FE55" w14:textId="77777777" w:rsidTr="00C57978">
        <w:tc>
          <w:tcPr>
            <w:tcW w:w="2875" w:type="dxa"/>
            <w:vAlign w:val="bottom"/>
          </w:tcPr>
          <w:p w14:paraId="2FC5AC4F"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10</w:t>
            </w:r>
          </w:p>
        </w:tc>
        <w:tc>
          <w:tcPr>
            <w:tcW w:w="6750" w:type="dxa"/>
            <w:vAlign w:val="bottom"/>
          </w:tcPr>
          <w:p w14:paraId="4D701888"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Manufacturing </w:t>
            </w:r>
          </w:p>
        </w:tc>
      </w:tr>
      <w:tr w:rsidR="00686317" w:rsidRPr="00DC1FD2" w14:paraId="575391D7" w14:textId="77777777" w:rsidTr="00C57978">
        <w:tc>
          <w:tcPr>
            <w:tcW w:w="2875" w:type="dxa"/>
            <w:vAlign w:val="bottom"/>
          </w:tcPr>
          <w:p w14:paraId="5D4EF66B"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11</w:t>
            </w:r>
          </w:p>
        </w:tc>
        <w:tc>
          <w:tcPr>
            <w:tcW w:w="6750" w:type="dxa"/>
            <w:vAlign w:val="bottom"/>
          </w:tcPr>
          <w:p w14:paraId="39504428"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STEM</w:t>
            </w:r>
          </w:p>
        </w:tc>
      </w:tr>
      <w:tr w:rsidR="00686317" w:rsidRPr="00DC1FD2" w14:paraId="67891041" w14:textId="77777777" w:rsidTr="00C57978">
        <w:tc>
          <w:tcPr>
            <w:tcW w:w="2875" w:type="dxa"/>
            <w:vAlign w:val="bottom"/>
          </w:tcPr>
          <w:p w14:paraId="3C0EC0BE"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12</w:t>
            </w:r>
          </w:p>
        </w:tc>
        <w:tc>
          <w:tcPr>
            <w:tcW w:w="6750" w:type="dxa"/>
            <w:vAlign w:val="bottom"/>
          </w:tcPr>
          <w:p w14:paraId="1D05187C"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Other</w:t>
            </w:r>
          </w:p>
        </w:tc>
      </w:tr>
    </w:tbl>
    <w:p w14:paraId="3D85C120" w14:textId="32E5C631" w:rsidR="00686317" w:rsidRPr="00DC1FD2" w:rsidRDefault="00686317" w:rsidP="00686317">
      <w:pPr>
        <w:pStyle w:val="Heading2"/>
        <w:jc w:val="center"/>
      </w:pPr>
      <w:bookmarkStart w:id="756" w:name="_Toc163224932"/>
      <w:bookmarkEnd w:id="754"/>
      <w:r w:rsidRPr="00DC1FD2">
        <w:t xml:space="preserve">Internship/Apprenticeship Type </w:t>
      </w:r>
      <w:r w:rsidR="00445297" w:rsidRPr="00DC1FD2">
        <w:t>C</w:t>
      </w:r>
      <w:r w:rsidRPr="00DC1FD2">
        <w:t>odes</w:t>
      </w:r>
      <w:bookmarkEnd w:id="756"/>
    </w:p>
    <w:p w14:paraId="4F4EB8CC" w14:textId="77777777" w:rsidR="00686317" w:rsidRPr="00DC1FD2" w:rsidRDefault="00686317" w:rsidP="00686317">
      <w:pPr>
        <w:pStyle w:val="xxmsonormal0"/>
        <w:jc w:val="center"/>
        <w:rPr>
          <w:rFonts w:ascii="Arial" w:hAnsi="Arial" w:cs="Arial"/>
          <w:b/>
          <w:bCs/>
          <w:sz w:val="24"/>
          <w:szCs w:val="24"/>
        </w:rPr>
      </w:pPr>
      <w:r w:rsidRPr="00DC1FD2">
        <w:rPr>
          <w:rFonts w:ascii="Arial" w:hAnsi="Arial" w:cs="Arial"/>
          <w:b/>
          <w:bCs/>
          <w:sz w:val="24"/>
          <w:szCs w:val="24"/>
        </w:rPr>
        <w:t>(Partner Project Fact, Field 26)</w:t>
      </w:r>
    </w:p>
    <w:p w14:paraId="1A145197" w14:textId="77777777" w:rsidR="00686317" w:rsidRPr="00DC1FD2" w:rsidRDefault="00686317" w:rsidP="00686317">
      <w:pPr>
        <w:pStyle w:val="xxmsonormal0"/>
        <w:rPr>
          <w:rFonts w:ascii="Bookman Old Style" w:hAnsi="Bookman Old Style"/>
        </w:rPr>
      </w:pPr>
    </w:p>
    <w:tbl>
      <w:tblPr>
        <w:tblStyle w:val="TableGrid"/>
        <w:tblW w:w="0" w:type="auto"/>
        <w:tblLook w:val="04A0" w:firstRow="1" w:lastRow="0" w:firstColumn="1" w:lastColumn="0" w:noHBand="0" w:noVBand="1"/>
      </w:tblPr>
      <w:tblGrid>
        <w:gridCol w:w="3288"/>
        <w:gridCol w:w="6750"/>
      </w:tblGrid>
      <w:tr w:rsidR="00686317" w:rsidRPr="00DC1FD2" w14:paraId="6B326C3F" w14:textId="77777777" w:rsidTr="003676E7">
        <w:trPr>
          <w:tblHeader/>
        </w:trPr>
        <w:tc>
          <w:tcPr>
            <w:tcW w:w="2875" w:type="dxa"/>
            <w:shd w:val="clear" w:color="auto" w:fill="D9D9D9" w:themeFill="background1" w:themeFillShade="D9"/>
          </w:tcPr>
          <w:p w14:paraId="188ABB6A" w14:textId="77777777" w:rsidR="00686317" w:rsidRPr="00DC1FD2" w:rsidRDefault="00686317" w:rsidP="00C57978">
            <w:pPr>
              <w:pStyle w:val="xxmsonormal0"/>
              <w:jc w:val="center"/>
              <w:rPr>
                <w:rFonts w:ascii="Bookman Old Style" w:hAnsi="Bookman Old Style"/>
                <w:b/>
                <w:bCs/>
              </w:rPr>
            </w:pPr>
            <w:r w:rsidRPr="00DC1FD2">
              <w:rPr>
                <w:rFonts w:ascii="Bookman Old Style" w:hAnsi="Bookman Old Style"/>
                <w:b/>
                <w:bCs/>
              </w:rPr>
              <w:t>Internship/Apprenticeship Codes</w:t>
            </w:r>
          </w:p>
        </w:tc>
        <w:tc>
          <w:tcPr>
            <w:tcW w:w="6750" w:type="dxa"/>
            <w:shd w:val="clear" w:color="auto" w:fill="D9D9D9" w:themeFill="background1" w:themeFillShade="D9"/>
          </w:tcPr>
          <w:p w14:paraId="1D4495C5" w14:textId="77777777" w:rsidR="00686317" w:rsidRPr="00DC1FD2" w:rsidRDefault="00686317" w:rsidP="00C57978">
            <w:pPr>
              <w:pStyle w:val="xxmsonormal0"/>
              <w:jc w:val="center"/>
              <w:rPr>
                <w:rFonts w:ascii="Bookman Old Style" w:hAnsi="Bookman Old Style"/>
                <w:b/>
                <w:bCs/>
              </w:rPr>
            </w:pPr>
            <w:r w:rsidRPr="00DC1FD2">
              <w:rPr>
                <w:rFonts w:ascii="Bookman Old Style" w:hAnsi="Bookman Old Style"/>
                <w:b/>
                <w:bCs/>
              </w:rPr>
              <w:t>Internship/Apprenticeship Description</w:t>
            </w:r>
          </w:p>
        </w:tc>
      </w:tr>
      <w:tr w:rsidR="00686317" w:rsidRPr="00DC1FD2" w14:paraId="210596F6" w14:textId="77777777" w:rsidTr="00C57978">
        <w:tc>
          <w:tcPr>
            <w:tcW w:w="2875" w:type="dxa"/>
            <w:vAlign w:val="bottom"/>
          </w:tcPr>
          <w:p w14:paraId="086FAA3F"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01</w:t>
            </w:r>
          </w:p>
        </w:tc>
        <w:tc>
          <w:tcPr>
            <w:tcW w:w="6750" w:type="dxa"/>
            <w:vAlign w:val="bottom"/>
          </w:tcPr>
          <w:p w14:paraId="3EE2E204"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Agriculture</w:t>
            </w:r>
          </w:p>
        </w:tc>
      </w:tr>
      <w:tr w:rsidR="00686317" w:rsidRPr="00DC1FD2" w14:paraId="73F1005E" w14:textId="77777777" w:rsidTr="00C57978">
        <w:tc>
          <w:tcPr>
            <w:tcW w:w="2875" w:type="dxa"/>
            <w:vAlign w:val="bottom"/>
          </w:tcPr>
          <w:p w14:paraId="6E7D173B"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02</w:t>
            </w:r>
          </w:p>
        </w:tc>
        <w:tc>
          <w:tcPr>
            <w:tcW w:w="6750" w:type="dxa"/>
            <w:vAlign w:val="bottom"/>
          </w:tcPr>
          <w:p w14:paraId="4FF137A8"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Applied Science</w:t>
            </w:r>
          </w:p>
        </w:tc>
      </w:tr>
      <w:tr w:rsidR="00686317" w:rsidRPr="00DC1FD2" w14:paraId="2034F8B8" w14:textId="77777777" w:rsidTr="00C57978">
        <w:tc>
          <w:tcPr>
            <w:tcW w:w="2875" w:type="dxa"/>
            <w:vAlign w:val="bottom"/>
          </w:tcPr>
          <w:p w14:paraId="7FA81C44"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03</w:t>
            </w:r>
          </w:p>
        </w:tc>
        <w:tc>
          <w:tcPr>
            <w:tcW w:w="6750" w:type="dxa"/>
            <w:vAlign w:val="bottom"/>
          </w:tcPr>
          <w:p w14:paraId="6F51624C"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Automotive</w:t>
            </w:r>
          </w:p>
        </w:tc>
      </w:tr>
      <w:tr w:rsidR="00686317" w:rsidRPr="00DC1FD2" w14:paraId="5DF1CCC4" w14:textId="77777777" w:rsidTr="00C57978">
        <w:tc>
          <w:tcPr>
            <w:tcW w:w="2875" w:type="dxa"/>
            <w:vAlign w:val="bottom"/>
          </w:tcPr>
          <w:p w14:paraId="2B366F1B"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04</w:t>
            </w:r>
          </w:p>
        </w:tc>
        <w:tc>
          <w:tcPr>
            <w:tcW w:w="6750" w:type="dxa"/>
            <w:vAlign w:val="bottom"/>
          </w:tcPr>
          <w:p w14:paraId="6251247D"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Construction </w:t>
            </w:r>
          </w:p>
        </w:tc>
      </w:tr>
      <w:tr w:rsidR="00686317" w:rsidRPr="00DC1FD2" w14:paraId="132C09F7" w14:textId="77777777" w:rsidTr="00C57978">
        <w:tc>
          <w:tcPr>
            <w:tcW w:w="2875" w:type="dxa"/>
            <w:vAlign w:val="bottom"/>
          </w:tcPr>
          <w:p w14:paraId="204950A0"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05</w:t>
            </w:r>
          </w:p>
        </w:tc>
        <w:tc>
          <w:tcPr>
            <w:tcW w:w="6750" w:type="dxa"/>
            <w:vAlign w:val="bottom"/>
          </w:tcPr>
          <w:p w14:paraId="37A6C04D"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Engineering</w:t>
            </w:r>
          </w:p>
        </w:tc>
      </w:tr>
      <w:tr w:rsidR="00686317" w:rsidRPr="00DC1FD2" w14:paraId="049C58B6" w14:textId="77777777" w:rsidTr="00C57978">
        <w:tc>
          <w:tcPr>
            <w:tcW w:w="2875" w:type="dxa"/>
            <w:vAlign w:val="bottom"/>
          </w:tcPr>
          <w:p w14:paraId="1B8700DB"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06</w:t>
            </w:r>
          </w:p>
        </w:tc>
        <w:tc>
          <w:tcPr>
            <w:tcW w:w="6750" w:type="dxa"/>
            <w:vAlign w:val="bottom"/>
          </w:tcPr>
          <w:p w14:paraId="253886E9"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Finance Business</w:t>
            </w:r>
          </w:p>
        </w:tc>
      </w:tr>
      <w:tr w:rsidR="00686317" w:rsidRPr="00DC1FD2" w14:paraId="64549258" w14:textId="77777777" w:rsidTr="00C57978">
        <w:tc>
          <w:tcPr>
            <w:tcW w:w="2875" w:type="dxa"/>
            <w:vAlign w:val="bottom"/>
          </w:tcPr>
          <w:p w14:paraId="7D03FD34"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07</w:t>
            </w:r>
          </w:p>
        </w:tc>
        <w:tc>
          <w:tcPr>
            <w:tcW w:w="6750" w:type="dxa"/>
            <w:vAlign w:val="bottom"/>
          </w:tcPr>
          <w:p w14:paraId="1D15B1D9"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Health Sciences</w:t>
            </w:r>
          </w:p>
        </w:tc>
      </w:tr>
      <w:tr w:rsidR="00686317" w:rsidRPr="00DC1FD2" w14:paraId="25F5116D" w14:textId="77777777" w:rsidTr="00C57978">
        <w:tc>
          <w:tcPr>
            <w:tcW w:w="2875" w:type="dxa"/>
            <w:vAlign w:val="bottom"/>
          </w:tcPr>
          <w:p w14:paraId="1B7F22DF"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08</w:t>
            </w:r>
          </w:p>
        </w:tc>
        <w:tc>
          <w:tcPr>
            <w:tcW w:w="6750" w:type="dxa"/>
            <w:vAlign w:val="bottom"/>
          </w:tcPr>
          <w:p w14:paraId="776983E0"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Information Technology</w:t>
            </w:r>
          </w:p>
        </w:tc>
      </w:tr>
      <w:tr w:rsidR="00686317" w:rsidRPr="00DC1FD2" w14:paraId="5F16AB9E" w14:textId="77777777" w:rsidTr="00C57978">
        <w:tc>
          <w:tcPr>
            <w:tcW w:w="2875" w:type="dxa"/>
            <w:vAlign w:val="bottom"/>
          </w:tcPr>
          <w:p w14:paraId="45AA4F8D"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09</w:t>
            </w:r>
          </w:p>
        </w:tc>
        <w:tc>
          <w:tcPr>
            <w:tcW w:w="6750" w:type="dxa"/>
            <w:vAlign w:val="bottom"/>
          </w:tcPr>
          <w:p w14:paraId="31BA9C9B"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Legal</w:t>
            </w:r>
          </w:p>
        </w:tc>
      </w:tr>
      <w:tr w:rsidR="00686317" w:rsidRPr="00DC1FD2" w14:paraId="1760D4CA" w14:textId="77777777" w:rsidTr="00C57978">
        <w:tc>
          <w:tcPr>
            <w:tcW w:w="2875" w:type="dxa"/>
            <w:vAlign w:val="bottom"/>
          </w:tcPr>
          <w:p w14:paraId="03C2A6EA"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10</w:t>
            </w:r>
          </w:p>
        </w:tc>
        <w:tc>
          <w:tcPr>
            <w:tcW w:w="6750" w:type="dxa"/>
            <w:vAlign w:val="bottom"/>
          </w:tcPr>
          <w:p w14:paraId="5D8A22AB"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Manufacturing </w:t>
            </w:r>
          </w:p>
        </w:tc>
      </w:tr>
      <w:tr w:rsidR="00686317" w:rsidRPr="00DC1FD2" w14:paraId="50B301A2" w14:textId="77777777" w:rsidTr="00C57978">
        <w:tc>
          <w:tcPr>
            <w:tcW w:w="2875" w:type="dxa"/>
            <w:vAlign w:val="bottom"/>
          </w:tcPr>
          <w:p w14:paraId="78CFF49D"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11</w:t>
            </w:r>
          </w:p>
        </w:tc>
        <w:tc>
          <w:tcPr>
            <w:tcW w:w="6750" w:type="dxa"/>
            <w:vAlign w:val="bottom"/>
          </w:tcPr>
          <w:p w14:paraId="5CE823D1"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STEM</w:t>
            </w:r>
          </w:p>
        </w:tc>
      </w:tr>
      <w:tr w:rsidR="00686317" w:rsidRPr="00DC1FD2" w14:paraId="1131DD0C" w14:textId="77777777" w:rsidTr="00C57978">
        <w:tc>
          <w:tcPr>
            <w:tcW w:w="2875" w:type="dxa"/>
            <w:vAlign w:val="bottom"/>
          </w:tcPr>
          <w:p w14:paraId="7E529597"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12</w:t>
            </w:r>
          </w:p>
        </w:tc>
        <w:tc>
          <w:tcPr>
            <w:tcW w:w="6750" w:type="dxa"/>
            <w:vAlign w:val="bottom"/>
          </w:tcPr>
          <w:p w14:paraId="4141B7B8" w14:textId="77777777" w:rsidR="00686317" w:rsidRPr="00DC1FD2" w:rsidRDefault="00686317" w:rsidP="00C57978">
            <w:pPr>
              <w:pStyle w:val="xxmsonormal0"/>
              <w:rPr>
                <w:rFonts w:ascii="Bookman Old Style" w:hAnsi="Bookman Old Style"/>
              </w:rPr>
            </w:pPr>
            <w:r w:rsidRPr="00DC1FD2">
              <w:rPr>
                <w:rFonts w:ascii="Bookman Old Style" w:hAnsi="Bookman Old Style"/>
                <w:color w:val="000000"/>
              </w:rPr>
              <w:t>Other</w:t>
            </w:r>
          </w:p>
        </w:tc>
      </w:tr>
    </w:tbl>
    <w:p w14:paraId="7F966116" w14:textId="46BBA94B" w:rsidR="000374AA" w:rsidRPr="00DC1FD2" w:rsidRDefault="000374AA" w:rsidP="00D366C7">
      <w:pPr>
        <w:pStyle w:val="Heading2"/>
        <w:spacing w:before="480" w:line="360" w:lineRule="auto"/>
        <w:jc w:val="center"/>
      </w:pPr>
      <w:bookmarkStart w:id="757" w:name="_Toc163224933"/>
      <w:r w:rsidRPr="00DC1FD2">
        <w:t>Marking Period Numbers and Descriptions</w:t>
      </w:r>
      <w:bookmarkEnd w:id="757"/>
    </w:p>
    <w:tbl>
      <w:tblPr>
        <w:tblStyle w:val="TableGrid"/>
        <w:tblpPr w:leftFromText="180" w:rightFromText="180" w:vertAnchor="text" w:tblpXSpec="center" w:tblpY="1"/>
        <w:tblW w:w="0" w:type="auto"/>
        <w:tblLook w:val="00A0" w:firstRow="1" w:lastRow="0" w:firstColumn="1" w:lastColumn="0" w:noHBand="0" w:noVBand="0"/>
      </w:tblPr>
      <w:tblGrid>
        <w:gridCol w:w="1170"/>
        <w:gridCol w:w="2192"/>
      </w:tblGrid>
      <w:tr w:rsidR="000374AA" w:rsidRPr="00DC1FD2" w14:paraId="56104488" w14:textId="77777777" w:rsidTr="00DD1C3D">
        <w:tc>
          <w:tcPr>
            <w:tcW w:w="1170" w:type="dxa"/>
            <w:shd w:val="clear" w:color="auto" w:fill="D9D9D9" w:themeFill="background1" w:themeFillShade="D9"/>
          </w:tcPr>
          <w:p w14:paraId="47178825" w14:textId="77777777" w:rsidR="000374AA" w:rsidRPr="00DC1FD2" w:rsidRDefault="000374AA" w:rsidP="00DD1C3D">
            <w:pPr>
              <w:jc w:val="center"/>
              <w:rPr>
                <w:rFonts w:ascii="Bookman Old Style" w:hAnsi="Bookman Old Style" w:cs="Arial"/>
                <w:b/>
                <w:color w:val="000000"/>
                <w:sz w:val="22"/>
                <w:szCs w:val="22"/>
              </w:rPr>
            </w:pPr>
            <w:bookmarkStart w:id="758" w:name="_Toc178653448"/>
            <w:bookmarkStart w:id="759" w:name="_Toc179863494"/>
            <w:r w:rsidRPr="00DC1FD2">
              <w:rPr>
                <w:rFonts w:ascii="Bookman Old Style" w:hAnsi="Bookman Old Style" w:cs="Arial"/>
                <w:b/>
                <w:color w:val="000000"/>
                <w:sz w:val="22"/>
                <w:szCs w:val="22"/>
              </w:rPr>
              <w:t>Number</w:t>
            </w:r>
          </w:p>
        </w:tc>
        <w:tc>
          <w:tcPr>
            <w:tcW w:w="2192" w:type="dxa"/>
            <w:shd w:val="clear" w:color="auto" w:fill="D9D9D9" w:themeFill="background1" w:themeFillShade="D9"/>
          </w:tcPr>
          <w:p w14:paraId="6CCED6B8" w14:textId="77777777" w:rsidR="000374AA" w:rsidRPr="00DC1FD2" w:rsidRDefault="000374AA" w:rsidP="00DD1C3D">
            <w:pPr>
              <w:jc w:val="center"/>
              <w:rPr>
                <w:rFonts w:ascii="Bookman Old Style" w:hAnsi="Bookman Old Style" w:cs="Arial"/>
                <w:b/>
                <w:color w:val="000000"/>
                <w:sz w:val="22"/>
                <w:szCs w:val="22"/>
              </w:rPr>
            </w:pPr>
            <w:r w:rsidRPr="00DC1FD2">
              <w:rPr>
                <w:rFonts w:ascii="Bookman Old Style" w:hAnsi="Bookman Old Style" w:cs="Arial"/>
                <w:b/>
                <w:color w:val="000000"/>
                <w:sz w:val="22"/>
                <w:szCs w:val="22"/>
              </w:rPr>
              <w:t>Description</w:t>
            </w:r>
          </w:p>
        </w:tc>
      </w:tr>
      <w:tr w:rsidR="000374AA" w:rsidRPr="00DC1FD2" w14:paraId="79EBDEF8" w14:textId="77777777" w:rsidTr="00DD1C3D">
        <w:tc>
          <w:tcPr>
            <w:tcW w:w="1170" w:type="dxa"/>
          </w:tcPr>
          <w:p w14:paraId="492200A1" w14:textId="77777777" w:rsidR="000374AA" w:rsidRPr="00DC1FD2" w:rsidRDefault="000374AA" w:rsidP="00DD1C3D">
            <w:pPr>
              <w:jc w:val="center"/>
              <w:rPr>
                <w:rFonts w:ascii="Bookman Old Style" w:hAnsi="Bookman Old Style" w:cs="Arial"/>
                <w:color w:val="000000"/>
                <w:sz w:val="22"/>
                <w:szCs w:val="22"/>
              </w:rPr>
            </w:pPr>
            <w:r w:rsidRPr="00DC1FD2">
              <w:rPr>
                <w:rFonts w:ascii="Bookman Old Style" w:hAnsi="Bookman Old Style" w:cs="Arial"/>
                <w:color w:val="000000"/>
                <w:sz w:val="22"/>
                <w:szCs w:val="22"/>
              </w:rPr>
              <w:t>1</w:t>
            </w:r>
          </w:p>
        </w:tc>
        <w:tc>
          <w:tcPr>
            <w:tcW w:w="2192" w:type="dxa"/>
          </w:tcPr>
          <w:p w14:paraId="387EF78E" w14:textId="77777777" w:rsidR="000374AA" w:rsidRPr="00DC1FD2" w:rsidRDefault="000374AA" w:rsidP="00DD1C3D">
            <w:pPr>
              <w:rPr>
                <w:rFonts w:ascii="Bookman Old Style" w:hAnsi="Bookman Old Style" w:cs="Arial"/>
                <w:color w:val="000000"/>
                <w:sz w:val="22"/>
                <w:szCs w:val="22"/>
              </w:rPr>
            </w:pPr>
            <w:r w:rsidRPr="00DC1FD2">
              <w:rPr>
                <w:rFonts w:ascii="Bookman Old Style" w:hAnsi="Bookman Old Style" w:cs="Arial"/>
                <w:color w:val="000000"/>
                <w:sz w:val="22"/>
                <w:szCs w:val="22"/>
              </w:rPr>
              <w:t>Marking Period 1</w:t>
            </w:r>
          </w:p>
        </w:tc>
      </w:tr>
      <w:tr w:rsidR="000374AA" w:rsidRPr="00DC1FD2" w14:paraId="35F758A0" w14:textId="77777777" w:rsidTr="00DD1C3D">
        <w:tc>
          <w:tcPr>
            <w:tcW w:w="1170" w:type="dxa"/>
          </w:tcPr>
          <w:p w14:paraId="68D5CEDF" w14:textId="77777777" w:rsidR="000374AA" w:rsidRPr="00DC1FD2" w:rsidRDefault="000374AA" w:rsidP="00DD1C3D">
            <w:pPr>
              <w:jc w:val="center"/>
              <w:rPr>
                <w:rFonts w:ascii="Bookman Old Style" w:hAnsi="Bookman Old Style" w:cs="Arial"/>
                <w:color w:val="000000"/>
                <w:sz w:val="22"/>
                <w:szCs w:val="22"/>
              </w:rPr>
            </w:pPr>
            <w:r w:rsidRPr="00DC1FD2">
              <w:rPr>
                <w:rFonts w:ascii="Bookman Old Style" w:hAnsi="Bookman Old Style" w:cs="Arial"/>
                <w:color w:val="000000"/>
                <w:sz w:val="22"/>
                <w:szCs w:val="22"/>
              </w:rPr>
              <w:t>2</w:t>
            </w:r>
          </w:p>
        </w:tc>
        <w:tc>
          <w:tcPr>
            <w:tcW w:w="2192" w:type="dxa"/>
          </w:tcPr>
          <w:p w14:paraId="6D6E27BC" w14:textId="77777777" w:rsidR="000374AA" w:rsidRPr="00DC1FD2" w:rsidRDefault="000374AA" w:rsidP="00DD1C3D">
            <w:pPr>
              <w:rPr>
                <w:rFonts w:ascii="Bookman Old Style" w:hAnsi="Bookman Old Style" w:cs="Arial"/>
                <w:color w:val="000000"/>
                <w:sz w:val="22"/>
                <w:szCs w:val="22"/>
              </w:rPr>
            </w:pPr>
            <w:r w:rsidRPr="00DC1FD2">
              <w:rPr>
                <w:rFonts w:ascii="Bookman Old Style" w:hAnsi="Bookman Old Style" w:cs="Arial"/>
                <w:color w:val="000000"/>
                <w:sz w:val="22"/>
                <w:szCs w:val="22"/>
              </w:rPr>
              <w:t>Marking Period 2</w:t>
            </w:r>
          </w:p>
        </w:tc>
      </w:tr>
      <w:tr w:rsidR="000374AA" w:rsidRPr="00DC1FD2" w14:paraId="4CE37813" w14:textId="77777777" w:rsidTr="00DD1C3D">
        <w:tc>
          <w:tcPr>
            <w:tcW w:w="1170" w:type="dxa"/>
          </w:tcPr>
          <w:p w14:paraId="6D0FB961" w14:textId="77777777" w:rsidR="000374AA" w:rsidRPr="00DC1FD2" w:rsidRDefault="000374AA" w:rsidP="00DD1C3D">
            <w:pPr>
              <w:jc w:val="center"/>
              <w:rPr>
                <w:rFonts w:ascii="Bookman Old Style" w:hAnsi="Bookman Old Style" w:cs="Arial"/>
                <w:color w:val="000000"/>
                <w:sz w:val="22"/>
                <w:szCs w:val="22"/>
              </w:rPr>
            </w:pPr>
            <w:r w:rsidRPr="00DC1FD2">
              <w:rPr>
                <w:rFonts w:ascii="Bookman Old Style" w:hAnsi="Bookman Old Style" w:cs="Arial"/>
                <w:color w:val="000000"/>
                <w:sz w:val="22"/>
                <w:szCs w:val="22"/>
              </w:rPr>
              <w:t>3</w:t>
            </w:r>
          </w:p>
        </w:tc>
        <w:tc>
          <w:tcPr>
            <w:tcW w:w="2192" w:type="dxa"/>
          </w:tcPr>
          <w:p w14:paraId="0F47B47A" w14:textId="77777777" w:rsidR="000374AA" w:rsidRPr="00DC1FD2" w:rsidRDefault="000374AA" w:rsidP="00DD1C3D">
            <w:pPr>
              <w:rPr>
                <w:rFonts w:ascii="Bookman Old Style" w:hAnsi="Bookman Old Style" w:cs="Arial"/>
                <w:color w:val="000000"/>
                <w:sz w:val="22"/>
                <w:szCs w:val="22"/>
              </w:rPr>
            </w:pPr>
            <w:r w:rsidRPr="00DC1FD2">
              <w:rPr>
                <w:rFonts w:ascii="Bookman Old Style" w:hAnsi="Bookman Old Style" w:cs="Arial"/>
                <w:color w:val="000000"/>
                <w:sz w:val="22"/>
                <w:szCs w:val="22"/>
              </w:rPr>
              <w:t>Marking Period 3</w:t>
            </w:r>
          </w:p>
        </w:tc>
      </w:tr>
      <w:tr w:rsidR="000374AA" w:rsidRPr="00DC1FD2" w14:paraId="2B2EFC48" w14:textId="77777777" w:rsidTr="00DD1C3D">
        <w:tc>
          <w:tcPr>
            <w:tcW w:w="1170" w:type="dxa"/>
          </w:tcPr>
          <w:p w14:paraId="4D823CE1" w14:textId="77777777" w:rsidR="000374AA" w:rsidRPr="00DC1FD2" w:rsidRDefault="000374AA" w:rsidP="00DD1C3D">
            <w:pPr>
              <w:jc w:val="center"/>
              <w:rPr>
                <w:rFonts w:ascii="Bookman Old Style" w:hAnsi="Bookman Old Style" w:cs="Arial"/>
                <w:color w:val="000000"/>
                <w:sz w:val="22"/>
                <w:szCs w:val="22"/>
              </w:rPr>
            </w:pPr>
            <w:r w:rsidRPr="00DC1FD2">
              <w:rPr>
                <w:rFonts w:ascii="Bookman Old Style" w:hAnsi="Bookman Old Style" w:cs="Arial"/>
                <w:color w:val="000000"/>
                <w:sz w:val="22"/>
                <w:szCs w:val="22"/>
              </w:rPr>
              <w:t>4</w:t>
            </w:r>
          </w:p>
        </w:tc>
        <w:tc>
          <w:tcPr>
            <w:tcW w:w="2192" w:type="dxa"/>
          </w:tcPr>
          <w:p w14:paraId="186664A0" w14:textId="77777777" w:rsidR="000374AA" w:rsidRPr="00DC1FD2" w:rsidRDefault="000374AA" w:rsidP="00DD1C3D">
            <w:pPr>
              <w:rPr>
                <w:rFonts w:ascii="Bookman Old Style" w:hAnsi="Bookman Old Style" w:cs="Arial"/>
                <w:color w:val="000000"/>
                <w:sz w:val="22"/>
                <w:szCs w:val="22"/>
              </w:rPr>
            </w:pPr>
            <w:r w:rsidRPr="00DC1FD2">
              <w:rPr>
                <w:rFonts w:ascii="Bookman Old Style" w:hAnsi="Bookman Old Style" w:cs="Arial"/>
                <w:color w:val="000000"/>
                <w:sz w:val="22"/>
                <w:szCs w:val="22"/>
              </w:rPr>
              <w:t>Marking Period 4</w:t>
            </w:r>
          </w:p>
        </w:tc>
      </w:tr>
      <w:tr w:rsidR="000374AA" w:rsidRPr="00DC1FD2" w14:paraId="071C5537" w14:textId="77777777" w:rsidTr="00DD1C3D">
        <w:tc>
          <w:tcPr>
            <w:tcW w:w="1170" w:type="dxa"/>
          </w:tcPr>
          <w:p w14:paraId="44912BCD" w14:textId="77777777" w:rsidR="000374AA" w:rsidRPr="00DC1FD2" w:rsidRDefault="000374AA" w:rsidP="00DD1C3D">
            <w:pPr>
              <w:jc w:val="center"/>
              <w:rPr>
                <w:rFonts w:ascii="Bookman Old Style" w:hAnsi="Bookman Old Style" w:cs="Arial"/>
                <w:color w:val="000000"/>
                <w:sz w:val="22"/>
                <w:szCs w:val="22"/>
              </w:rPr>
            </w:pPr>
            <w:r w:rsidRPr="00DC1FD2">
              <w:rPr>
                <w:rFonts w:ascii="Bookman Old Style" w:hAnsi="Bookman Old Style" w:cs="Arial"/>
                <w:color w:val="000000"/>
                <w:sz w:val="22"/>
                <w:szCs w:val="22"/>
              </w:rPr>
              <w:t>5</w:t>
            </w:r>
          </w:p>
        </w:tc>
        <w:tc>
          <w:tcPr>
            <w:tcW w:w="2192" w:type="dxa"/>
          </w:tcPr>
          <w:p w14:paraId="104A228E" w14:textId="77777777" w:rsidR="000374AA" w:rsidRPr="00DC1FD2" w:rsidRDefault="000374AA" w:rsidP="00DD1C3D">
            <w:pPr>
              <w:rPr>
                <w:rFonts w:ascii="Bookman Old Style" w:hAnsi="Bookman Old Style" w:cs="Arial"/>
                <w:color w:val="000000"/>
                <w:sz w:val="22"/>
                <w:szCs w:val="22"/>
              </w:rPr>
            </w:pPr>
            <w:r w:rsidRPr="00DC1FD2">
              <w:rPr>
                <w:rFonts w:ascii="Bookman Old Style" w:hAnsi="Bookman Old Style" w:cs="Arial"/>
                <w:color w:val="000000"/>
                <w:sz w:val="22"/>
                <w:szCs w:val="22"/>
              </w:rPr>
              <w:t>Marking Period 5</w:t>
            </w:r>
          </w:p>
        </w:tc>
      </w:tr>
      <w:tr w:rsidR="000374AA" w:rsidRPr="00DC1FD2" w14:paraId="7EF80551" w14:textId="77777777" w:rsidTr="00DD1C3D">
        <w:tc>
          <w:tcPr>
            <w:tcW w:w="1170" w:type="dxa"/>
          </w:tcPr>
          <w:p w14:paraId="64FDD839" w14:textId="77777777" w:rsidR="000374AA" w:rsidRPr="00DC1FD2" w:rsidRDefault="000374AA" w:rsidP="00DD1C3D">
            <w:pPr>
              <w:jc w:val="center"/>
              <w:rPr>
                <w:rFonts w:ascii="Bookman Old Style" w:hAnsi="Bookman Old Style" w:cs="Arial"/>
                <w:color w:val="000000"/>
                <w:sz w:val="22"/>
                <w:szCs w:val="22"/>
              </w:rPr>
            </w:pPr>
            <w:r w:rsidRPr="00DC1FD2">
              <w:rPr>
                <w:rFonts w:ascii="Bookman Old Style" w:hAnsi="Bookman Old Style" w:cs="Arial"/>
                <w:color w:val="000000"/>
                <w:sz w:val="22"/>
                <w:szCs w:val="22"/>
              </w:rPr>
              <w:t>6</w:t>
            </w:r>
          </w:p>
        </w:tc>
        <w:tc>
          <w:tcPr>
            <w:tcW w:w="2192" w:type="dxa"/>
          </w:tcPr>
          <w:p w14:paraId="795CFA37" w14:textId="77777777" w:rsidR="000374AA" w:rsidRPr="00DC1FD2" w:rsidRDefault="000374AA" w:rsidP="00DD1C3D">
            <w:pPr>
              <w:rPr>
                <w:rFonts w:ascii="Bookman Old Style" w:hAnsi="Bookman Old Style" w:cs="Arial"/>
                <w:color w:val="000000"/>
                <w:sz w:val="22"/>
                <w:szCs w:val="22"/>
              </w:rPr>
            </w:pPr>
            <w:r w:rsidRPr="00DC1FD2">
              <w:rPr>
                <w:rFonts w:ascii="Bookman Old Style" w:hAnsi="Bookman Old Style" w:cs="Arial"/>
                <w:color w:val="000000"/>
                <w:sz w:val="22"/>
                <w:szCs w:val="22"/>
              </w:rPr>
              <w:t>Marking Period 6</w:t>
            </w:r>
          </w:p>
        </w:tc>
      </w:tr>
      <w:tr w:rsidR="000374AA" w:rsidRPr="00DC1FD2" w14:paraId="26BD8AC5" w14:textId="77777777" w:rsidTr="00DD1C3D">
        <w:tc>
          <w:tcPr>
            <w:tcW w:w="1170" w:type="dxa"/>
          </w:tcPr>
          <w:p w14:paraId="0BF0DFA7" w14:textId="77777777" w:rsidR="000374AA" w:rsidRPr="00DC1FD2" w:rsidRDefault="000374AA" w:rsidP="00DD1C3D">
            <w:pPr>
              <w:jc w:val="center"/>
              <w:rPr>
                <w:rFonts w:ascii="Bookman Old Style" w:hAnsi="Bookman Old Style" w:cs="Arial"/>
                <w:color w:val="000000"/>
                <w:sz w:val="22"/>
                <w:szCs w:val="22"/>
              </w:rPr>
            </w:pPr>
            <w:r w:rsidRPr="00DC1FD2">
              <w:rPr>
                <w:rFonts w:ascii="Bookman Old Style" w:hAnsi="Bookman Old Style" w:cs="Arial"/>
                <w:color w:val="000000"/>
                <w:sz w:val="22"/>
                <w:szCs w:val="22"/>
              </w:rPr>
              <w:t>7</w:t>
            </w:r>
          </w:p>
        </w:tc>
        <w:tc>
          <w:tcPr>
            <w:tcW w:w="2192" w:type="dxa"/>
          </w:tcPr>
          <w:p w14:paraId="32C0BA73" w14:textId="77777777" w:rsidR="000374AA" w:rsidRPr="00DC1FD2" w:rsidRDefault="000374AA" w:rsidP="00DD1C3D">
            <w:pPr>
              <w:rPr>
                <w:rFonts w:ascii="Bookman Old Style" w:hAnsi="Bookman Old Style" w:cs="Arial"/>
                <w:color w:val="000000"/>
                <w:sz w:val="22"/>
                <w:szCs w:val="22"/>
              </w:rPr>
            </w:pPr>
            <w:r w:rsidRPr="00DC1FD2">
              <w:rPr>
                <w:rFonts w:ascii="Bookman Old Style" w:hAnsi="Bookman Old Style" w:cs="Arial"/>
                <w:color w:val="000000"/>
                <w:sz w:val="22"/>
                <w:szCs w:val="22"/>
              </w:rPr>
              <w:t>Marking Period 7</w:t>
            </w:r>
          </w:p>
        </w:tc>
      </w:tr>
      <w:tr w:rsidR="000374AA" w:rsidRPr="000E16CD" w14:paraId="5C4A539F" w14:textId="77777777" w:rsidTr="00DD1C3D">
        <w:tc>
          <w:tcPr>
            <w:tcW w:w="1170" w:type="dxa"/>
          </w:tcPr>
          <w:p w14:paraId="50817BDC" w14:textId="77777777" w:rsidR="000374AA" w:rsidRPr="00DC1FD2" w:rsidRDefault="000374AA" w:rsidP="00DD1C3D">
            <w:pPr>
              <w:jc w:val="center"/>
              <w:rPr>
                <w:rFonts w:ascii="Bookman Old Style" w:hAnsi="Bookman Old Style" w:cs="Arial"/>
                <w:color w:val="000000"/>
                <w:sz w:val="22"/>
                <w:szCs w:val="22"/>
              </w:rPr>
            </w:pPr>
            <w:r w:rsidRPr="00DC1FD2">
              <w:rPr>
                <w:rFonts w:ascii="Bookman Old Style" w:hAnsi="Bookman Old Style" w:cs="Arial"/>
                <w:color w:val="000000"/>
                <w:sz w:val="22"/>
                <w:szCs w:val="22"/>
              </w:rPr>
              <w:t>8</w:t>
            </w:r>
          </w:p>
        </w:tc>
        <w:tc>
          <w:tcPr>
            <w:tcW w:w="2192" w:type="dxa"/>
          </w:tcPr>
          <w:p w14:paraId="12798E07" w14:textId="77777777" w:rsidR="000374AA" w:rsidRPr="000E16CD" w:rsidRDefault="000374AA" w:rsidP="00DD1C3D">
            <w:pPr>
              <w:rPr>
                <w:rFonts w:ascii="Bookman Old Style" w:hAnsi="Bookman Old Style" w:cs="Arial"/>
                <w:color w:val="000000"/>
                <w:sz w:val="22"/>
                <w:szCs w:val="22"/>
              </w:rPr>
            </w:pPr>
            <w:r w:rsidRPr="00DC1FD2">
              <w:rPr>
                <w:rFonts w:ascii="Bookman Old Style" w:hAnsi="Bookman Old Style" w:cs="Arial"/>
                <w:color w:val="000000"/>
                <w:sz w:val="22"/>
                <w:szCs w:val="22"/>
              </w:rPr>
              <w:t>Marking Period 8</w:t>
            </w:r>
          </w:p>
        </w:tc>
      </w:tr>
      <w:bookmarkEnd w:id="758"/>
      <w:bookmarkEnd w:id="759"/>
    </w:tbl>
    <w:p w14:paraId="66477CC9" w14:textId="77777777" w:rsidR="00E459A0" w:rsidRPr="00E459A0" w:rsidRDefault="00E459A0" w:rsidP="00E459A0"/>
    <w:p w14:paraId="76DE1435" w14:textId="77777777" w:rsidR="00E459A0" w:rsidRPr="00E459A0" w:rsidRDefault="00E459A0" w:rsidP="00E459A0"/>
    <w:p w14:paraId="5B51E566" w14:textId="6FDA5B02" w:rsidR="007061DE" w:rsidRPr="009103BC" w:rsidRDefault="007061DE" w:rsidP="009103BC">
      <w:bookmarkStart w:id="760" w:name="_Hlk47510540"/>
    </w:p>
    <w:p w14:paraId="26E25D94" w14:textId="77777777" w:rsidR="007061DE" w:rsidRPr="009103BC" w:rsidRDefault="007061DE" w:rsidP="009103BC"/>
    <w:p w14:paraId="01832528" w14:textId="77777777" w:rsidR="00F84B52" w:rsidRDefault="00F84B52" w:rsidP="00C85BE7"/>
    <w:p w14:paraId="62097133" w14:textId="77777777" w:rsidR="00C85BE7" w:rsidRDefault="00C85BE7" w:rsidP="00C85BE7"/>
    <w:p w14:paraId="20FA96C3" w14:textId="77777777" w:rsidR="00C85BE7" w:rsidRDefault="00C85BE7" w:rsidP="00C85BE7"/>
    <w:p w14:paraId="2B821DC2" w14:textId="23ACE3F3" w:rsidR="00092DAA" w:rsidRDefault="00092DAA" w:rsidP="00C85BE7"/>
    <w:p w14:paraId="3AB1B546" w14:textId="77777777" w:rsidR="00E002C9" w:rsidRDefault="00E002C9" w:rsidP="00C85BE7"/>
    <w:p w14:paraId="15C1DCE6" w14:textId="77777777" w:rsidR="00C85BE7" w:rsidRDefault="00C85BE7" w:rsidP="00C85BE7"/>
    <w:p w14:paraId="7804AC31" w14:textId="6B0EDBB3" w:rsidR="00531F14" w:rsidRDefault="00531F14" w:rsidP="00F2669B">
      <w:pPr>
        <w:jc w:val="center"/>
      </w:pPr>
      <w:bookmarkStart w:id="761" w:name="_Toc110765654"/>
      <w:bookmarkStart w:id="762" w:name="_Hlk108529689"/>
      <w:r w:rsidRPr="00531F14">
        <w:rPr>
          <w:rFonts w:ascii="Arial" w:hAnsi="Arial" w:cs="Arial"/>
          <w:b/>
          <w:bCs/>
          <w:iCs/>
          <w:sz w:val="28"/>
          <w:szCs w:val="28"/>
        </w:rPr>
        <w:lastRenderedPageBreak/>
        <w:t xml:space="preserve">Postgraduate Plan Codes </w:t>
      </w:r>
      <w:r>
        <w:rPr>
          <w:rFonts w:ascii="Arial" w:hAnsi="Arial" w:cs="Arial"/>
          <w:b/>
          <w:bCs/>
          <w:iCs/>
          <w:sz w:val="28"/>
          <w:szCs w:val="28"/>
        </w:rPr>
        <w:t>– P-TECH, Smart Scholars, Smart Transfer</w:t>
      </w:r>
    </w:p>
    <w:p w14:paraId="1C19B9B8" w14:textId="192E8784" w:rsidR="000C7F9B" w:rsidRDefault="000C7F9B" w:rsidP="00DB2F7A">
      <w:pPr>
        <w:jc w:val="center"/>
        <w:rPr>
          <w:rFonts w:ascii="Arial" w:hAnsi="Arial" w:cs="Arial"/>
          <w:b/>
          <w:bCs/>
        </w:rPr>
      </w:pPr>
      <w:r w:rsidRPr="00613CE2">
        <w:rPr>
          <w:rFonts w:ascii="Arial" w:hAnsi="Arial" w:cs="Arial"/>
          <w:b/>
          <w:bCs/>
        </w:rPr>
        <w:t>(Student Lite, Field 18)</w:t>
      </w:r>
      <w:bookmarkEnd w:id="761"/>
    </w:p>
    <w:p w14:paraId="29118262" w14:textId="1FC3C29E" w:rsidR="003A3346" w:rsidRDefault="003A3346" w:rsidP="003A3346">
      <w:pPr>
        <w:rPr>
          <w:rFonts w:ascii="Arial" w:hAnsi="Arial" w:cs="Arial"/>
          <w:b/>
          <w:bCs/>
        </w:rPr>
      </w:pPr>
    </w:p>
    <w:p w14:paraId="171BE0CD" w14:textId="1E748F08" w:rsidR="003A3346" w:rsidRPr="00DC1FD2" w:rsidRDefault="00921F57" w:rsidP="003A3346">
      <w:pPr>
        <w:rPr>
          <w:rFonts w:ascii="Arial" w:hAnsi="Arial" w:cs="Arial"/>
          <w:b/>
          <w:bCs/>
        </w:rPr>
      </w:pPr>
      <w:r>
        <w:rPr>
          <w:rFonts w:ascii="Arial" w:eastAsia="Arial" w:hAnsi="Arial" w:cs="Arial"/>
        </w:rPr>
        <w:t>Report when the student graduates</w:t>
      </w:r>
      <w:r w:rsidR="003A3346" w:rsidRPr="00B01E34">
        <w:rPr>
          <w:rFonts w:ascii="Arial" w:eastAsia="Arial" w:hAnsi="Arial" w:cs="Arial"/>
        </w:rPr>
        <w:t>.</w:t>
      </w:r>
    </w:p>
    <w:p w14:paraId="4B758568" w14:textId="77777777" w:rsidR="00E002C9" w:rsidRPr="00DC1FD2" w:rsidRDefault="00E002C9" w:rsidP="00E002C9">
      <w:pPr>
        <w:jc w:val="center"/>
        <w:rPr>
          <w:b/>
          <w:bCs/>
        </w:rPr>
      </w:pPr>
    </w:p>
    <w:tbl>
      <w:tblPr>
        <w:tblStyle w:val="TableGrid"/>
        <w:tblW w:w="0" w:type="auto"/>
        <w:jc w:val="center"/>
        <w:tblLook w:val="04A0" w:firstRow="1" w:lastRow="0" w:firstColumn="1" w:lastColumn="0" w:noHBand="0" w:noVBand="1"/>
      </w:tblPr>
      <w:tblGrid>
        <w:gridCol w:w="2583"/>
        <w:gridCol w:w="3257"/>
        <w:gridCol w:w="4230"/>
      </w:tblGrid>
      <w:tr w:rsidR="00E27242" w:rsidRPr="00DC1FD2" w14:paraId="391ED880" w14:textId="77777777" w:rsidTr="004B10EB">
        <w:trPr>
          <w:tblHeader/>
          <w:jc w:val="center"/>
        </w:trPr>
        <w:tc>
          <w:tcPr>
            <w:tcW w:w="2583" w:type="dxa"/>
            <w:shd w:val="clear" w:color="auto" w:fill="D9D9D9" w:themeFill="background1" w:themeFillShade="D9"/>
          </w:tcPr>
          <w:p w14:paraId="1378FD8E" w14:textId="6C54045E" w:rsidR="00E27242" w:rsidRPr="00DC1FD2" w:rsidRDefault="00E27242" w:rsidP="00092DAA">
            <w:pPr>
              <w:rPr>
                <w:rFonts w:ascii="Bookman Old Style" w:hAnsi="Bookman Old Style"/>
                <w:b/>
                <w:bCs/>
                <w:sz w:val="22"/>
                <w:szCs w:val="22"/>
              </w:rPr>
            </w:pPr>
            <w:bookmarkStart w:id="763" w:name="_Toc109981500"/>
            <w:r w:rsidRPr="00DC1FD2">
              <w:rPr>
                <w:rFonts w:ascii="Bookman Old Style" w:hAnsi="Bookman Old Style"/>
                <w:b/>
                <w:bCs/>
                <w:sz w:val="22"/>
                <w:szCs w:val="22"/>
              </w:rPr>
              <w:t>(Student Lite, Field 18)</w:t>
            </w:r>
            <w:r w:rsidR="0040490B" w:rsidRPr="00DC1FD2">
              <w:rPr>
                <w:rFonts w:ascii="Bookman Old Style" w:hAnsi="Bookman Old Style"/>
                <w:b/>
                <w:bCs/>
                <w:sz w:val="22"/>
                <w:szCs w:val="22"/>
              </w:rPr>
              <w:t xml:space="preserve"> </w:t>
            </w:r>
            <w:r w:rsidRPr="00DC1FD2">
              <w:rPr>
                <w:rFonts w:ascii="Bookman Old Style" w:hAnsi="Bookman Old Style"/>
                <w:b/>
                <w:bCs/>
                <w:sz w:val="22"/>
                <w:szCs w:val="22"/>
              </w:rPr>
              <w:t>LOOKUP_NAME</w:t>
            </w:r>
            <w:bookmarkEnd w:id="763"/>
          </w:p>
        </w:tc>
        <w:tc>
          <w:tcPr>
            <w:tcW w:w="3257" w:type="dxa"/>
            <w:shd w:val="clear" w:color="auto" w:fill="D9D9D9" w:themeFill="background1" w:themeFillShade="D9"/>
          </w:tcPr>
          <w:p w14:paraId="23A3E1F7" w14:textId="77777777" w:rsidR="00E27242" w:rsidRPr="00DC1FD2" w:rsidRDefault="00E27242" w:rsidP="00092DAA">
            <w:pPr>
              <w:rPr>
                <w:rFonts w:ascii="Bookman Old Style" w:hAnsi="Bookman Old Style"/>
                <w:b/>
                <w:bCs/>
                <w:sz w:val="22"/>
                <w:szCs w:val="22"/>
              </w:rPr>
            </w:pPr>
            <w:bookmarkStart w:id="764" w:name="_Toc109981501"/>
            <w:r w:rsidRPr="00DC1FD2">
              <w:rPr>
                <w:rFonts w:ascii="Bookman Old Style" w:hAnsi="Bookman Old Style"/>
                <w:b/>
                <w:bCs/>
                <w:sz w:val="22"/>
                <w:szCs w:val="22"/>
              </w:rPr>
              <w:t>POST_GRAD_PLAN_CODE</w:t>
            </w:r>
            <w:bookmarkEnd w:id="764"/>
          </w:p>
        </w:tc>
        <w:tc>
          <w:tcPr>
            <w:tcW w:w="4230" w:type="dxa"/>
            <w:shd w:val="clear" w:color="auto" w:fill="D9D9D9" w:themeFill="background1" w:themeFillShade="D9"/>
          </w:tcPr>
          <w:p w14:paraId="61208F1B" w14:textId="77777777" w:rsidR="00E27242" w:rsidRPr="00DC1FD2" w:rsidRDefault="00E27242" w:rsidP="00092DAA">
            <w:pPr>
              <w:rPr>
                <w:rFonts w:ascii="Bookman Old Style" w:hAnsi="Bookman Old Style"/>
                <w:b/>
                <w:bCs/>
                <w:sz w:val="22"/>
                <w:szCs w:val="22"/>
              </w:rPr>
            </w:pPr>
            <w:bookmarkStart w:id="765" w:name="_Toc109981502"/>
            <w:r w:rsidRPr="00DC1FD2">
              <w:rPr>
                <w:rFonts w:ascii="Bookman Old Style" w:hAnsi="Bookman Old Style"/>
                <w:b/>
                <w:bCs/>
                <w:sz w:val="22"/>
                <w:szCs w:val="22"/>
              </w:rPr>
              <w:t>POST_GRAD_PLAN_DESCRIPTION</w:t>
            </w:r>
            <w:bookmarkEnd w:id="765"/>
          </w:p>
        </w:tc>
      </w:tr>
      <w:tr w:rsidR="00E27242" w:rsidRPr="00DC1FD2" w14:paraId="162F296F" w14:textId="77777777" w:rsidTr="004B10EB">
        <w:trPr>
          <w:trHeight w:val="440"/>
          <w:jc w:val="center"/>
        </w:trPr>
        <w:tc>
          <w:tcPr>
            <w:tcW w:w="2583" w:type="dxa"/>
          </w:tcPr>
          <w:p w14:paraId="6F646A3C" w14:textId="77777777" w:rsidR="00E27242" w:rsidRPr="00DC1FD2" w:rsidRDefault="00E27242" w:rsidP="00092DAA">
            <w:pPr>
              <w:rPr>
                <w:rFonts w:ascii="Bookman Old Style" w:hAnsi="Bookman Old Style"/>
                <w:sz w:val="22"/>
                <w:szCs w:val="22"/>
              </w:rPr>
            </w:pPr>
            <w:bookmarkStart w:id="766" w:name="_Toc109981503"/>
            <w:r w:rsidRPr="00DC1FD2">
              <w:rPr>
                <w:rFonts w:ascii="Bookman Old Style" w:hAnsi="Bookman Old Style"/>
                <w:sz w:val="22"/>
                <w:szCs w:val="22"/>
              </w:rPr>
              <w:t>POST_GRAD_PLAN</w:t>
            </w:r>
            <w:bookmarkEnd w:id="766"/>
          </w:p>
        </w:tc>
        <w:tc>
          <w:tcPr>
            <w:tcW w:w="3257" w:type="dxa"/>
            <w:vAlign w:val="center"/>
          </w:tcPr>
          <w:p w14:paraId="7A4C616D" w14:textId="239A6C55" w:rsidR="00E27242" w:rsidRPr="00DC1FD2" w:rsidRDefault="00E27242" w:rsidP="004B10EB">
            <w:pPr>
              <w:jc w:val="center"/>
              <w:rPr>
                <w:rFonts w:ascii="Bookman Old Style" w:hAnsi="Bookman Old Style"/>
                <w:sz w:val="22"/>
                <w:szCs w:val="22"/>
              </w:rPr>
            </w:pPr>
            <w:bookmarkStart w:id="767" w:name="_Toc109981504"/>
            <w:r w:rsidRPr="00DC1FD2">
              <w:rPr>
                <w:rFonts w:ascii="Bookman Old Style" w:hAnsi="Bookman Old Style"/>
                <w:sz w:val="22"/>
                <w:szCs w:val="22"/>
              </w:rPr>
              <w:t>1</w:t>
            </w:r>
            <w:bookmarkEnd w:id="767"/>
          </w:p>
        </w:tc>
        <w:tc>
          <w:tcPr>
            <w:tcW w:w="4230" w:type="dxa"/>
          </w:tcPr>
          <w:p w14:paraId="5F428683" w14:textId="77777777" w:rsidR="00E27242" w:rsidRPr="00DC1FD2" w:rsidRDefault="00E27242" w:rsidP="00092DAA">
            <w:pPr>
              <w:rPr>
                <w:rFonts w:ascii="Bookman Old Style" w:hAnsi="Bookman Old Style"/>
                <w:sz w:val="22"/>
                <w:szCs w:val="22"/>
              </w:rPr>
            </w:pPr>
            <w:bookmarkStart w:id="768" w:name="_Toc109981505"/>
            <w:r w:rsidRPr="00DC1FD2">
              <w:rPr>
                <w:rFonts w:ascii="Bookman Old Style" w:hAnsi="Bookman Old Style"/>
                <w:sz w:val="22"/>
                <w:szCs w:val="22"/>
              </w:rPr>
              <w:t>4-year college in NYS</w:t>
            </w:r>
            <w:bookmarkEnd w:id="768"/>
          </w:p>
        </w:tc>
      </w:tr>
      <w:tr w:rsidR="00E27242" w:rsidRPr="00DC1FD2" w14:paraId="6B406380" w14:textId="77777777" w:rsidTr="004B10EB">
        <w:trPr>
          <w:jc w:val="center"/>
        </w:trPr>
        <w:tc>
          <w:tcPr>
            <w:tcW w:w="2583" w:type="dxa"/>
          </w:tcPr>
          <w:p w14:paraId="2A5532A2" w14:textId="77777777" w:rsidR="00E27242" w:rsidRPr="00DC1FD2" w:rsidRDefault="00E27242" w:rsidP="00092DAA">
            <w:pPr>
              <w:rPr>
                <w:rFonts w:ascii="Bookman Old Style" w:hAnsi="Bookman Old Style"/>
                <w:sz w:val="22"/>
                <w:szCs w:val="22"/>
              </w:rPr>
            </w:pPr>
            <w:bookmarkStart w:id="769" w:name="_Toc109981506"/>
            <w:r w:rsidRPr="00DC1FD2">
              <w:rPr>
                <w:rFonts w:ascii="Bookman Old Style" w:hAnsi="Bookman Old Style"/>
                <w:sz w:val="22"/>
                <w:szCs w:val="22"/>
              </w:rPr>
              <w:t>POST_GRAD_PLAN</w:t>
            </w:r>
            <w:bookmarkEnd w:id="769"/>
          </w:p>
        </w:tc>
        <w:tc>
          <w:tcPr>
            <w:tcW w:w="3257" w:type="dxa"/>
            <w:vAlign w:val="center"/>
          </w:tcPr>
          <w:p w14:paraId="21844A3E" w14:textId="763AC30E" w:rsidR="00E27242" w:rsidRPr="00DC1FD2" w:rsidRDefault="00E27242" w:rsidP="004B10EB">
            <w:pPr>
              <w:jc w:val="center"/>
              <w:rPr>
                <w:rFonts w:ascii="Bookman Old Style" w:hAnsi="Bookman Old Style"/>
                <w:sz w:val="22"/>
                <w:szCs w:val="22"/>
              </w:rPr>
            </w:pPr>
            <w:bookmarkStart w:id="770" w:name="_Toc109981507"/>
            <w:r w:rsidRPr="00DC1FD2">
              <w:rPr>
                <w:rFonts w:ascii="Bookman Old Style" w:hAnsi="Bookman Old Style"/>
                <w:sz w:val="22"/>
                <w:szCs w:val="22"/>
              </w:rPr>
              <w:t>2</w:t>
            </w:r>
            <w:bookmarkEnd w:id="770"/>
          </w:p>
        </w:tc>
        <w:tc>
          <w:tcPr>
            <w:tcW w:w="4230" w:type="dxa"/>
          </w:tcPr>
          <w:p w14:paraId="6B20FABF" w14:textId="77777777" w:rsidR="00E27242" w:rsidRPr="00DC1FD2" w:rsidRDefault="00E27242" w:rsidP="00092DAA">
            <w:pPr>
              <w:rPr>
                <w:rFonts w:ascii="Bookman Old Style" w:hAnsi="Bookman Old Style"/>
                <w:sz w:val="22"/>
                <w:szCs w:val="22"/>
              </w:rPr>
            </w:pPr>
            <w:bookmarkStart w:id="771" w:name="_Toc109981508"/>
            <w:r w:rsidRPr="00DC1FD2">
              <w:rPr>
                <w:rFonts w:ascii="Bookman Old Style" w:hAnsi="Bookman Old Style"/>
                <w:sz w:val="22"/>
                <w:szCs w:val="22"/>
              </w:rPr>
              <w:t>2-year college in NYS</w:t>
            </w:r>
            <w:bookmarkEnd w:id="771"/>
          </w:p>
        </w:tc>
      </w:tr>
      <w:tr w:rsidR="00E27242" w:rsidRPr="00DC1FD2" w14:paraId="57795CB2" w14:textId="77777777" w:rsidTr="004B10EB">
        <w:trPr>
          <w:jc w:val="center"/>
        </w:trPr>
        <w:tc>
          <w:tcPr>
            <w:tcW w:w="2583" w:type="dxa"/>
          </w:tcPr>
          <w:p w14:paraId="203617EB" w14:textId="77777777" w:rsidR="00E27242" w:rsidRPr="00DC1FD2" w:rsidRDefault="00E27242" w:rsidP="00092DAA">
            <w:pPr>
              <w:rPr>
                <w:rFonts w:ascii="Bookman Old Style" w:hAnsi="Bookman Old Style"/>
                <w:sz w:val="22"/>
                <w:szCs w:val="22"/>
              </w:rPr>
            </w:pPr>
            <w:bookmarkStart w:id="772" w:name="_Toc109981509"/>
            <w:r w:rsidRPr="00DC1FD2">
              <w:rPr>
                <w:rFonts w:ascii="Bookman Old Style" w:hAnsi="Bookman Old Style"/>
                <w:sz w:val="22"/>
                <w:szCs w:val="22"/>
              </w:rPr>
              <w:t>POST_GRAD_PLAN</w:t>
            </w:r>
            <w:bookmarkEnd w:id="772"/>
          </w:p>
        </w:tc>
        <w:tc>
          <w:tcPr>
            <w:tcW w:w="3257" w:type="dxa"/>
            <w:vAlign w:val="center"/>
          </w:tcPr>
          <w:p w14:paraId="564053EF" w14:textId="4759E98B" w:rsidR="00E27242" w:rsidRPr="00DC1FD2" w:rsidRDefault="00E27242" w:rsidP="004B10EB">
            <w:pPr>
              <w:jc w:val="center"/>
              <w:rPr>
                <w:rFonts w:ascii="Bookman Old Style" w:hAnsi="Bookman Old Style"/>
                <w:sz w:val="22"/>
                <w:szCs w:val="22"/>
              </w:rPr>
            </w:pPr>
            <w:bookmarkStart w:id="773" w:name="_Toc109981510"/>
            <w:r w:rsidRPr="00DC1FD2">
              <w:rPr>
                <w:rFonts w:ascii="Bookman Old Style" w:hAnsi="Bookman Old Style"/>
                <w:sz w:val="22"/>
                <w:szCs w:val="22"/>
              </w:rPr>
              <w:t>3</w:t>
            </w:r>
            <w:bookmarkEnd w:id="773"/>
          </w:p>
        </w:tc>
        <w:tc>
          <w:tcPr>
            <w:tcW w:w="4230" w:type="dxa"/>
          </w:tcPr>
          <w:p w14:paraId="7CE0CF30" w14:textId="77777777" w:rsidR="00E27242" w:rsidRPr="00DC1FD2" w:rsidRDefault="00E27242" w:rsidP="00092DAA">
            <w:pPr>
              <w:rPr>
                <w:rFonts w:ascii="Bookman Old Style" w:hAnsi="Bookman Old Style"/>
                <w:sz w:val="22"/>
                <w:szCs w:val="22"/>
              </w:rPr>
            </w:pPr>
            <w:bookmarkStart w:id="774" w:name="_Toc109981511"/>
            <w:r w:rsidRPr="00DC1FD2">
              <w:rPr>
                <w:rFonts w:ascii="Bookman Old Style" w:hAnsi="Bookman Old Style"/>
                <w:sz w:val="22"/>
                <w:szCs w:val="22"/>
              </w:rPr>
              <w:t>Other postsecondary school in NYS</w:t>
            </w:r>
            <w:bookmarkEnd w:id="774"/>
          </w:p>
        </w:tc>
      </w:tr>
      <w:tr w:rsidR="00E27242" w:rsidRPr="00DC1FD2" w14:paraId="6D2097AD" w14:textId="77777777" w:rsidTr="004B10EB">
        <w:trPr>
          <w:jc w:val="center"/>
        </w:trPr>
        <w:tc>
          <w:tcPr>
            <w:tcW w:w="2583" w:type="dxa"/>
          </w:tcPr>
          <w:p w14:paraId="65E60708" w14:textId="77777777" w:rsidR="00E27242" w:rsidRPr="00DC1FD2" w:rsidRDefault="00E27242" w:rsidP="00092DAA">
            <w:pPr>
              <w:rPr>
                <w:rFonts w:ascii="Bookman Old Style" w:hAnsi="Bookman Old Style"/>
                <w:sz w:val="22"/>
                <w:szCs w:val="22"/>
              </w:rPr>
            </w:pPr>
            <w:bookmarkStart w:id="775" w:name="_Toc109981512"/>
            <w:r w:rsidRPr="00DC1FD2">
              <w:rPr>
                <w:rFonts w:ascii="Bookman Old Style" w:hAnsi="Bookman Old Style"/>
                <w:sz w:val="22"/>
                <w:szCs w:val="22"/>
              </w:rPr>
              <w:t>POST_GRAD_PLAN</w:t>
            </w:r>
            <w:bookmarkEnd w:id="775"/>
          </w:p>
        </w:tc>
        <w:tc>
          <w:tcPr>
            <w:tcW w:w="3257" w:type="dxa"/>
            <w:vAlign w:val="center"/>
          </w:tcPr>
          <w:p w14:paraId="44A8AD1A" w14:textId="5F616444" w:rsidR="00E27242" w:rsidRPr="00DC1FD2" w:rsidRDefault="00E27242" w:rsidP="004B10EB">
            <w:pPr>
              <w:jc w:val="center"/>
              <w:rPr>
                <w:rFonts w:ascii="Bookman Old Style" w:hAnsi="Bookman Old Style"/>
                <w:sz w:val="22"/>
                <w:szCs w:val="22"/>
              </w:rPr>
            </w:pPr>
            <w:bookmarkStart w:id="776" w:name="_Toc109981513"/>
            <w:r w:rsidRPr="00DC1FD2">
              <w:rPr>
                <w:rFonts w:ascii="Bookman Old Style" w:hAnsi="Bookman Old Style"/>
                <w:sz w:val="22"/>
                <w:szCs w:val="22"/>
              </w:rPr>
              <w:t>4</w:t>
            </w:r>
            <w:bookmarkEnd w:id="776"/>
          </w:p>
        </w:tc>
        <w:tc>
          <w:tcPr>
            <w:tcW w:w="4230" w:type="dxa"/>
          </w:tcPr>
          <w:p w14:paraId="16058734" w14:textId="77777777" w:rsidR="00E27242" w:rsidRPr="00DC1FD2" w:rsidRDefault="00E27242" w:rsidP="00092DAA">
            <w:pPr>
              <w:rPr>
                <w:rFonts w:ascii="Bookman Old Style" w:hAnsi="Bookman Old Style"/>
                <w:sz w:val="22"/>
                <w:szCs w:val="22"/>
              </w:rPr>
            </w:pPr>
            <w:bookmarkStart w:id="777" w:name="_Toc109981514"/>
            <w:r w:rsidRPr="00DC1FD2">
              <w:rPr>
                <w:rFonts w:ascii="Bookman Old Style" w:hAnsi="Bookman Old Style"/>
                <w:sz w:val="22"/>
                <w:szCs w:val="22"/>
              </w:rPr>
              <w:t>4-year college outside NYS</w:t>
            </w:r>
            <w:bookmarkEnd w:id="777"/>
          </w:p>
        </w:tc>
      </w:tr>
      <w:tr w:rsidR="00E27242" w:rsidRPr="00DC1FD2" w14:paraId="5A305FCF" w14:textId="77777777" w:rsidTr="004B10EB">
        <w:trPr>
          <w:jc w:val="center"/>
        </w:trPr>
        <w:tc>
          <w:tcPr>
            <w:tcW w:w="2583" w:type="dxa"/>
          </w:tcPr>
          <w:p w14:paraId="1667B41F" w14:textId="77777777" w:rsidR="00E27242" w:rsidRPr="00DC1FD2" w:rsidRDefault="00E27242" w:rsidP="00092DAA">
            <w:pPr>
              <w:rPr>
                <w:rFonts w:ascii="Bookman Old Style" w:hAnsi="Bookman Old Style"/>
                <w:sz w:val="22"/>
                <w:szCs w:val="22"/>
              </w:rPr>
            </w:pPr>
            <w:bookmarkStart w:id="778" w:name="_Toc109981515"/>
            <w:r w:rsidRPr="00DC1FD2">
              <w:rPr>
                <w:rFonts w:ascii="Bookman Old Style" w:hAnsi="Bookman Old Style"/>
                <w:sz w:val="22"/>
                <w:szCs w:val="22"/>
              </w:rPr>
              <w:t>POST_GRAD_PLAN</w:t>
            </w:r>
            <w:bookmarkEnd w:id="778"/>
          </w:p>
        </w:tc>
        <w:tc>
          <w:tcPr>
            <w:tcW w:w="3257" w:type="dxa"/>
            <w:vAlign w:val="center"/>
          </w:tcPr>
          <w:p w14:paraId="2375CEDF" w14:textId="36507EB0" w:rsidR="00E27242" w:rsidRPr="00DC1FD2" w:rsidRDefault="00E27242" w:rsidP="004B10EB">
            <w:pPr>
              <w:jc w:val="center"/>
              <w:rPr>
                <w:rFonts w:ascii="Bookman Old Style" w:hAnsi="Bookman Old Style"/>
                <w:sz w:val="22"/>
                <w:szCs w:val="22"/>
              </w:rPr>
            </w:pPr>
            <w:bookmarkStart w:id="779" w:name="_Toc109981516"/>
            <w:r w:rsidRPr="00DC1FD2">
              <w:rPr>
                <w:rFonts w:ascii="Bookman Old Style" w:hAnsi="Bookman Old Style"/>
                <w:sz w:val="22"/>
                <w:szCs w:val="22"/>
              </w:rPr>
              <w:t>5</w:t>
            </w:r>
            <w:bookmarkEnd w:id="779"/>
          </w:p>
        </w:tc>
        <w:tc>
          <w:tcPr>
            <w:tcW w:w="4230" w:type="dxa"/>
          </w:tcPr>
          <w:p w14:paraId="798E1108" w14:textId="77777777" w:rsidR="00E27242" w:rsidRPr="00DC1FD2" w:rsidRDefault="00E27242" w:rsidP="00092DAA">
            <w:pPr>
              <w:rPr>
                <w:rFonts w:ascii="Bookman Old Style" w:hAnsi="Bookman Old Style"/>
                <w:sz w:val="22"/>
                <w:szCs w:val="22"/>
              </w:rPr>
            </w:pPr>
            <w:bookmarkStart w:id="780" w:name="_Toc109981517"/>
            <w:r w:rsidRPr="00DC1FD2">
              <w:rPr>
                <w:rFonts w:ascii="Bookman Old Style" w:hAnsi="Bookman Old Style"/>
                <w:sz w:val="22"/>
                <w:szCs w:val="22"/>
              </w:rPr>
              <w:t>2-year college outside NYS</w:t>
            </w:r>
            <w:bookmarkEnd w:id="780"/>
          </w:p>
        </w:tc>
      </w:tr>
      <w:tr w:rsidR="00E27242" w:rsidRPr="00DC1FD2" w14:paraId="52C6FC48" w14:textId="77777777" w:rsidTr="004B10EB">
        <w:trPr>
          <w:jc w:val="center"/>
        </w:trPr>
        <w:tc>
          <w:tcPr>
            <w:tcW w:w="2583" w:type="dxa"/>
          </w:tcPr>
          <w:p w14:paraId="0CD86470" w14:textId="77777777" w:rsidR="00E27242" w:rsidRPr="00DC1FD2" w:rsidRDefault="00E27242" w:rsidP="00092DAA">
            <w:pPr>
              <w:rPr>
                <w:rFonts w:ascii="Bookman Old Style" w:hAnsi="Bookman Old Style"/>
                <w:sz w:val="22"/>
                <w:szCs w:val="22"/>
              </w:rPr>
            </w:pPr>
            <w:bookmarkStart w:id="781" w:name="_Toc109981518"/>
            <w:r w:rsidRPr="00DC1FD2">
              <w:rPr>
                <w:rFonts w:ascii="Bookman Old Style" w:hAnsi="Bookman Old Style"/>
                <w:sz w:val="22"/>
                <w:szCs w:val="22"/>
              </w:rPr>
              <w:t>POST_GRAD_PLAN</w:t>
            </w:r>
            <w:bookmarkEnd w:id="781"/>
          </w:p>
        </w:tc>
        <w:tc>
          <w:tcPr>
            <w:tcW w:w="3257" w:type="dxa"/>
            <w:vAlign w:val="center"/>
          </w:tcPr>
          <w:p w14:paraId="6491E72A" w14:textId="4918F4B0" w:rsidR="00E27242" w:rsidRPr="00DC1FD2" w:rsidRDefault="00E27242" w:rsidP="004B10EB">
            <w:pPr>
              <w:jc w:val="center"/>
              <w:rPr>
                <w:rFonts w:ascii="Bookman Old Style" w:hAnsi="Bookman Old Style"/>
                <w:sz w:val="22"/>
                <w:szCs w:val="22"/>
              </w:rPr>
            </w:pPr>
            <w:bookmarkStart w:id="782" w:name="_Toc109981519"/>
            <w:r w:rsidRPr="00DC1FD2">
              <w:rPr>
                <w:rFonts w:ascii="Bookman Old Style" w:hAnsi="Bookman Old Style"/>
                <w:sz w:val="22"/>
                <w:szCs w:val="22"/>
              </w:rPr>
              <w:t>6</w:t>
            </w:r>
            <w:bookmarkEnd w:id="782"/>
          </w:p>
        </w:tc>
        <w:tc>
          <w:tcPr>
            <w:tcW w:w="4230" w:type="dxa"/>
          </w:tcPr>
          <w:p w14:paraId="4C5E253A" w14:textId="77777777" w:rsidR="00E27242" w:rsidRPr="00DC1FD2" w:rsidRDefault="00E27242" w:rsidP="00092DAA">
            <w:pPr>
              <w:rPr>
                <w:rFonts w:ascii="Bookman Old Style" w:hAnsi="Bookman Old Style"/>
                <w:sz w:val="22"/>
                <w:szCs w:val="22"/>
              </w:rPr>
            </w:pPr>
            <w:bookmarkStart w:id="783" w:name="_Toc109981520"/>
            <w:r w:rsidRPr="00DC1FD2">
              <w:rPr>
                <w:rFonts w:ascii="Bookman Old Style" w:hAnsi="Bookman Old Style"/>
                <w:sz w:val="22"/>
                <w:szCs w:val="22"/>
              </w:rPr>
              <w:t>Other postsecondary school outside NYS</w:t>
            </w:r>
            <w:bookmarkEnd w:id="783"/>
          </w:p>
        </w:tc>
      </w:tr>
      <w:tr w:rsidR="00E27242" w:rsidRPr="00DC1FD2" w14:paraId="2EE6EBC4" w14:textId="77777777" w:rsidTr="004B10EB">
        <w:trPr>
          <w:jc w:val="center"/>
        </w:trPr>
        <w:tc>
          <w:tcPr>
            <w:tcW w:w="2583" w:type="dxa"/>
          </w:tcPr>
          <w:p w14:paraId="36C94AAC" w14:textId="77777777" w:rsidR="00E27242" w:rsidRPr="00DC1FD2" w:rsidRDefault="00E27242" w:rsidP="00092DAA">
            <w:pPr>
              <w:rPr>
                <w:rFonts w:ascii="Bookman Old Style" w:hAnsi="Bookman Old Style"/>
                <w:sz w:val="22"/>
                <w:szCs w:val="22"/>
              </w:rPr>
            </w:pPr>
            <w:bookmarkStart w:id="784" w:name="_Toc109981521"/>
            <w:r w:rsidRPr="00DC1FD2">
              <w:rPr>
                <w:rFonts w:ascii="Bookman Old Style" w:hAnsi="Bookman Old Style"/>
                <w:sz w:val="22"/>
                <w:szCs w:val="22"/>
              </w:rPr>
              <w:t>POST_GRAD_PLAN</w:t>
            </w:r>
            <w:bookmarkEnd w:id="784"/>
          </w:p>
        </w:tc>
        <w:tc>
          <w:tcPr>
            <w:tcW w:w="3257" w:type="dxa"/>
            <w:vAlign w:val="center"/>
          </w:tcPr>
          <w:p w14:paraId="63426D44" w14:textId="5D6FDA1B" w:rsidR="00E27242" w:rsidRPr="00DC1FD2" w:rsidRDefault="00E27242" w:rsidP="004B10EB">
            <w:pPr>
              <w:jc w:val="center"/>
              <w:rPr>
                <w:rFonts w:ascii="Bookman Old Style" w:hAnsi="Bookman Old Style"/>
                <w:sz w:val="22"/>
                <w:szCs w:val="22"/>
              </w:rPr>
            </w:pPr>
            <w:bookmarkStart w:id="785" w:name="_Toc109981522"/>
            <w:r w:rsidRPr="00DC1FD2">
              <w:rPr>
                <w:rFonts w:ascii="Bookman Old Style" w:hAnsi="Bookman Old Style"/>
                <w:sz w:val="22"/>
                <w:szCs w:val="22"/>
              </w:rPr>
              <w:t>7</w:t>
            </w:r>
            <w:bookmarkEnd w:id="785"/>
          </w:p>
        </w:tc>
        <w:tc>
          <w:tcPr>
            <w:tcW w:w="4230" w:type="dxa"/>
          </w:tcPr>
          <w:p w14:paraId="0666C02B" w14:textId="77777777" w:rsidR="00E27242" w:rsidRPr="00DC1FD2" w:rsidRDefault="00E27242" w:rsidP="00092DAA">
            <w:pPr>
              <w:rPr>
                <w:rFonts w:ascii="Bookman Old Style" w:hAnsi="Bookman Old Style"/>
                <w:sz w:val="22"/>
                <w:szCs w:val="22"/>
              </w:rPr>
            </w:pPr>
            <w:bookmarkStart w:id="786" w:name="_Toc109981523"/>
            <w:r w:rsidRPr="00DC1FD2">
              <w:rPr>
                <w:rFonts w:ascii="Bookman Old Style" w:hAnsi="Bookman Old Style"/>
                <w:sz w:val="22"/>
                <w:szCs w:val="22"/>
              </w:rPr>
              <w:t>Seek employment</w:t>
            </w:r>
            <w:bookmarkEnd w:id="786"/>
          </w:p>
        </w:tc>
      </w:tr>
      <w:tr w:rsidR="00E27242" w:rsidRPr="00DC1FD2" w14:paraId="269306B1" w14:textId="77777777" w:rsidTr="004B10EB">
        <w:trPr>
          <w:jc w:val="center"/>
        </w:trPr>
        <w:tc>
          <w:tcPr>
            <w:tcW w:w="2583" w:type="dxa"/>
          </w:tcPr>
          <w:p w14:paraId="6BEF963E" w14:textId="77777777" w:rsidR="00E27242" w:rsidRPr="00DC1FD2" w:rsidRDefault="00E27242" w:rsidP="00092DAA">
            <w:pPr>
              <w:rPr>
                <w:rFonts w:ascii="Bookman Old Style" w:hAnsi="Bookman Old Style"/>
                <w:sz w:val="22"/>
                <w:szCs w:val="22"/>
              </w:rPr>
            </w:pPr>
            <w:bookmarkStart w:id="787" w:name="_Toc109981524"/>
            <w:r w:rsidRPr="00DC1FD2">
              <w:rPr>
                <w:rFonts w:ascii="Bookman Old Style" w:hAnsi="Bookman Old Style"/>
                <w:sz w:val="22"/>
                <w:szCs w:val="22"/>
              </w:rPr>
              <w:t>POST_GRAD_PLAN</w:t>
            </w:r>
            <w:bookmarkEnd w:id="787"/>
          </w:p>
        </w:tc>
        <w:tc>
          <w:tcPr>
            <w:tcW w:w="3257" w:type="dxa"/>
            <w:vAlign w:val="center"/>
          </w:tcPr>
          <w:p w14:paraId="6163B2C5" w14:textId="270F134E" w:rsidR="00E27242" w:rsidRPr="00DC1FD2" w:rsidRDefault="00E27242" w:rsidP="004B10EB">
            <w:pPr>
              <w:jc w:val="center"/>
              <w:rPr>
                <w:rFonts w:ascii="Bookman Old Style" w:hAnsi="Bookman Old Style"/>
                <w:sz w:val="22"/>
                <w:szCs w:val="22"/>
              </w:rPr>
            </w:pPr>
            <w:bookmarkStart w:id="788" w:name="_Toc109981525"/>
            <w:r w:rsidRPr="00DC1FD2">
              <w:rPr>
                <w:rFonts w:ascii="Bookman Old Style" w:hAnsi="Bookman Old Style"/>
                <w:sz w:val="22"/>
                <w:szCs w:val="22"/>
              </w:rPr>
              <w:t>8</w:t>
            </w:r>
            <w:bookmarkEnd w:id="788"/>
          </w:p>
        </w:tc>
        <w:tc>
          <w:tcPr>
            <w:tcW w:w="4230" w:type="dxa"/>
          </w:tcPr>
          <w:p w14:paraId="48CE1F49" w14:textId="77777777" w:rsidR="00E27242" w:rsidRPr="00DC1FD2" w:rsidRDefault="00E27242" w:rsidP="00092DAA">
            <w:pPr>
              <w:rPr>
                <w:rFonts w:ascii="Bookman Old Style" w:hAnsi="Bookman Old Style"/>
                <w:sz w:val="22"/>
                <w:szCs w:val="22"/>
              </w:rPr>
            </w:pPr>
            <w:bookmarkStart w:id="789" w:name="_Toc109981526"/>
            <w:r w:rsidRPr="00DC1FD2">
              <w:rPr>
                <w:rFonts w:ascii="Bookman Old Style" w:hAnsi="Bookman Old Style"/>
                <w:sz w:val="22"/>
                <w:szCs w:val="22"/>
              </w:rPr>
              <w:t>Enlist in the military</w:t>
            </w:r>
            <w:bookmarkEnd w:id="789"/>
          </w:p>
        </w:tc>
      </w:tr>
      <w:tr w:rsidR="00E27242" w:rsidRPr="00DC1FD2" w14:paraId="74575AF7" w14:textId="77777777" w:rsidTr="004B10EB">
        <w:trPr>
          <w:jc w:val="center"/>
        </w:trPr>
        <w:tc>
          <w:tcPr>
            <w:tcW w:w="2583" w:type="dxa"/>
          </w:tcPr>
          <w:p w14:paraId="71747F9A" w14:textId="77777777" w:rsidR="00E27242" w:rsidRPr="00DC1FD2" w:rsidRDefault="00E27242" w:rsidP="00092DAA">
            <w:pPr>
              <w:rPr>
                <w:rFonts w:ascii="Bookman Old Style" w:hAnsi="Bookman Old Style"/>
                <w:sz w:val="22"/>
                <w:szCs w:val="22"/>
              </w:rPr>
            </w:pPr>
            <w:bookmarkStart w:id="790" w:name="_Toc109981527"/>
            <w:r w:rsidRPr="00DC1FD2">
              <w:rPr>
                <w:rFonts w:ascii="Bookman Old Style" w:hAnsi="Bookman Old Style"/>
                <w:sz w:val="22"/>
                <w:szCs w:val="22"/>
              </w:rPr>
              <w:t>POST_GRAD_PLAN</w:t>
            </w:r>
            <w:bookmarkEnd w:id="790"/>
          </w:p>
        </w:tc>
        <w:tc>
          <w:tcPr>
            <w:tcW w:w="3257" w:type="dxa"/>
            <w:vAlign w:val="center"/>
          </w:tcPr>
          <w:p w14:paraId="1D5025D7" w14:textId="0864547B" w:rsidR="00E27242" w:rsidRPr="00DC1FD2" w:rsidRDefault="00E27242" w:rsidP="004B10EB">
            <w:pPr>
              <w:jc w:val="center"/>
              <w:rPr>
                <w:rFonts w:ascii="Bookman Old Style" w:hAnsi="Bookman Old Style"/>
                <w:sz w:val="22"/>
                <w:szCs w:val="22"/>
              </w:rPr>
            </w:pPr>
            <w:bookmarkStart w:id="791" w:name="_Toc109981528"/>
            <w:r w:rsidRPr="00DC1FD2">
              <w:rPr>
                <w:rFonts w:ascii="Bookman Old Style" w:hAnsi="Bookman Old Style"/>
                <w:sz w:val="22"/>
                <w:szCs w:val="22"/>
              </w:rPr>
              <w:t>9</w:t>
            </w:r>
            <w:bookmarkEnd w:id="791"/>
          </w:p>
        </w:tc>
        <w:tc>
          <w:tcPr>
            <w:tcW w:w="4230" w:type="dxa"/>
          </w:tcPr>
          <w:p w14:paraId="26C87C5A" w14:textId="77777777" w:rsidR="00E27242" w:rsidRPr="00DC1FD2" w:rsidRDefault="00E27242" w:rsidP="00092DAA">
            <w:pPr>
              <w:rPr>
                <w:rFonts w:ascii="Bookman Old Style" w:hAnsi="Bookman Old Style"/>
                <w:sz w:val="22"/>
                <w:szCs w:val="22"/>
              </w:rPr>
            </w:pPr>
            <w:bookmarkStart w:id="792" w:name="_Toc109981529"/>
            <w:r w:rsidRPr="00DC1FD2">
              <w:rPr>
                <w:rFonts w:ascii="Bookman Old Style" w:hAnsi="Bookman Old Style"/>
                <w:sz w:val="22"/>
                <w:szCs w:val="22"/>
              </w:rPr>
              <w:t>Other plan</w:t>
            </w:r>
            <w:bookmarkEnd w:id="792"/>
          </w:p>
        </w:tc>
      </w:tr>
      <w:tr w:rsidR="00E27242" w:rsidRPr="00DC1FD2" w14:paraId="02C2512C" w14:textId="77777777" w:rsidTr="004B10EB">
        <w:trPr>
          <w:jc w:val="center"/>
        </w:trPr>
        <w:tc>
          <w:tcPr>
            <w:tcW w:w="2583" w:type="dxa"/>
          </w:tcPr>
          <w:p w14:paraId="5649A081" w14:textId="77777777" w:rsidR="00E27242" w:rsidRPr="00DC1FD2" w:rsidRDefault="00E27242" w:rsidP="00092DAA">
            <w:pPr>
              <w:rPr>
                <w:rFonts w:ascii="Bookman Old Style" w:hAnsi="Bookman Old Style"/>
                <w:sz w:val="22"/>
                <w:szCs w:val="22"/>
              </w:rPr>
            </w:pPr>
            <w:bookmarkStart w:id="793" w:name="_Toc109981530"/>
            <w:r w:rsidRPr="00DC1FD2">
              <w:rPr>
                <w:rFonts w:ascii="Bookman Old Style" w:hAnsi="Bookman Old Style"/>
                <w:sz w:val="22"/>
                <w:szCs w:val="22"/>
              </w:rPr>
              <w:t>POST_GRAD_PLAN</w:t>
            </w:r>
            <w:bookmarkEnd w:id="793"/>
          </w:p>
        </w:tc>
        <w:tc>
          <w:tcPr>
            <w:tcW w:w="3257" w:type="dxa"/>
            <w:vAlign w:val="center"/>
          </w:tcPr>
          <w:p w14:paraId="619F488E" w14:textId="77777777" w:rsidR="00E27242" w:rsidRPr="00DC1FD2" w:rsidRDefault="00E27242" w:rsidP="004B10EB">
            <w:pPr>
              <w:jc w:val="center"/>
              <w:rPr>
                <w:rFonts w:ascii="Bookman Old Style" w:hAnsi="Bookman Old Style"/>
                <w:sz w:val="22"/>
                <w:szCs w:val="22"/>
              </w:rPr>
            </w:pPr>
            <w:bookmarkStart w:id="794" w:name="_Toc109981531"/>
            <w:r w:rsidRPr="00DC1FD2">
              <w:rPr>
                <w:rFonts w:ascii="Bookman Old Style" w:hAnsi="Bookman Old Style"/>
                <w:sz w:val="22"/>
                <w:szCs w:val="22"/>
              </w:rPr>
              <w:t>10</w:t>
            </w:r>
            <w:bookmarkEnd w:id="794"/>
          </w:p>
        </w:tc>
        <w:tc>
          <w:tcPr>
            <w:tcW w:w="4230" w:type="dxa"/>
          </w:tcPr>
          <w:p w14:paraId="36AF6BAB" w14:textId="77777777" w:rsidR="00E27242" w:rsidRPr="00DC1FD2" w:rsidRDefault="00E27242" w:rsidP="00092DAA">
            <w:pPr>
              <w:rPr>
                <w:rFonts w:ascii="Bookman Old Style" w:hAnsi="Bookman Old Style"/>
                <w:sz w:val="22"/>
                <w:szCs w:val="22"/>
              </w:rPr>
            </w:pPr>
            <w:bookmarkStart w:id="795" w:name="_Toc109981532"/>
            <w:r w:rsidRPr="00DC1FD2">
              <w:rPr>
                <w:rFonts w:ascii="Bookman Old Style" w:hAnsi="Bookman Old Style"/>
                <w:sz w:val="22"/>
                <w:szCs w:val="22"/>
              </w:rPr>
              <w:t>Adult Services (students with disabilities only)</w:t>
            </w:r>
            <w:bookmarkEnd w:id="795"/>
          </w:p>
        </w:tc>
      </w:tr>
      <w:tr w:rsidR="00E27242" w:rsidRPr="00DC1FD2" w14:paraId="0EA4E375" w14:textId="77777777" w:rsidTr="004B10EB">
        <w:trPr>
          <w:trHeight w:val="233"/>
          <w:jc w:val="center"/>
        </w:trPr>
        <w:tc>
          <w:tcPr>
            <w:tcW w:w="2583" w:type="dxa"/>
          </w:tcPr>
          <w:p w14:paraId="73B0B47C" w14:textId="77777777" w:rsidR="00E27242" w:rsidRPr="00DC1FD2" w:rsidRDefault="00E27242" w:rsidP="00092DAA">
            <w:pPr>
              <w:rPr>
                <w:rFonts w:ascii="Bookman Old Style" w:hAnsi="Bookman Old Style"/>
                <w:sz w:val="22"/>
                <w:szCs w:val="22"/>
              </w:rPr>
            </w:pPr>
            <w:bookmarkStart w:id="796" w:name="_Toc109981533"/>
            <w:r w:rsidRPr="00DC1FD2">
              <w:rPr>
                <w:rFonts w:ascii="Bookman Old Style" w:hAnsi="Bookman Old Style"/>
                <w:sz w:val="22"/>
                <w:szCs w:val="22"/>
              </w:rPr>
              <w:t>POST_GRAD_PLAN</w:t>
            </w:r>
            <w:bookmarkEnd w:id="796"/>
          </w:p>
        </w:tc>
        <w:tc>
          <w:tcPr>
            <w:tcW w:w="3257" w:type="dxa"/>
            <w:vAlign w:val="center"/>
          </w:tcPr>
          <w:p w14:paraId="5D08FF65" w14:textId="77777777" w:rsidR="00E27242" w:rsidRPr="00DC1FD2" w:rsidRDefault="00E27242" w:rsidP="004B10EB">
            <w:pPr>
              <w:jc w:val="center"/>
              <w:rPr>
                <w:rFonts w:ascii="Bookman Old Style" w:hAnsi="Bookman Old Style"/>
                <w:sz w:val="22"/>
                <w:szCs w:val="22"/>
              </w:rPr>
            </w:pPr>
            <w:bookmarkStart w:id="797" w:name="_Toc109981534"/>
            <w:r w:rsidRPr="00DC1FD2">
              <w:rPr>
                <w:rFonts w:ascii="Bookman Old Style" w:hAnsi="Bookman Old Style"/>
                <w:sz w:val="22"/>
                <w:szCs w:val="22"/>
              </w:rPr>
              <w:t>11</w:t>
            </w:r>
            <w:bookmarkEnd w:id="797"/>
          </w:p>
        </w:tc>
        <w:tc>
          <w:tcPr>
            <w:tcW w:w="4230" w:type="dxa"/>
          </w:tcPr>
          <w:p w14:paraId="3D3AAA52" w14:textId="77777777" w:rsidR="00E27242" w:rsidRPr="00DC1FD2" w:rsidRDefault="00E27242" w:rsidP="00092DAA">
            <w:pPr>
              <w:rPr>
                <w:rFonts w:ascii="Bookman Old Style" w:hAnsi="Bookman Old Style"/>
                <w:sz w:val="22"/>
                <w:szCs w:val="22"/>
              </w:rPr>
            </w:pPr>
            <w:bookmarkStart w:id="798" w:name="_Toc109981535"/>
            <w:r w:rsidRPr="00DC1FD2">
              <w:rPr>
                <w:rFonts w:ascii="Bookman Old Style" w:hAnsi="Bookman Old Style"/>
                <w:sz w:val="22"/>
                <w:szCs w:val="22"/>
              </w:rPr>
              <w:t>Unknown</w:t>
            </w:r>
            <w:bookmarkEnd w:id="798"/>
          </w:p>
        </w:tc>
      </w:tr>
    </w:tbl>
    <w:p w14:paraId="5BD3F145" w14:textId="155C3715" w:rsidR="00F141FF" w:rsidRPr="00E73803" w:rsidRDefault="00F141FF" w:rsidP="004C2FFA">
      <w:pPr>
        <w:pStyle w:val="Heading2"/>
        <w:jc w:val="center"/>
      </w:pPr>
      <w:bookmarkStart w:id="799" w:name="_Toc163224934"/>
      <w:bookmarkEnd w:id="762"/>
      <w:r w:rsidRPr="00DC1FD2">
        <w:t>Pri</w:t>
      </w:r>
      <w:r w:rsidR="008917D6" w:rsidRPr="00DC1FD2">
        <w:t>m</w:t>
      </w:r>
      <w:r w:rsidRPr="00DC1FD2">
        <w:t>ary Course Instruction Language Indicator (Primary Instruction Language Code)</w:t>
      </w:r>
      <w:bookmarkEnd w:id="799"/>
    </w:p>
    <w:bookmarkEnd w:id="760"/>
    <w:p w14:paraId="6CDBC9F7" w14:textId="00A54CB0" w:rsidR="00F141FF" w:rsidRDefault="00F141FF" w:rsidP="005C58D0">
      <w:pPr>
        <w:jc w:val="center"/>
        <w:rPr>
          <w:rFonts w:ascii="Arial" w:hAnsi="Arial" w:cs="Arial"/>
        </w:rPr>
      </w:pPr>
      <w:r w:rsidRPr="00E73803">
        <w:rPr>
          <w:rFonts w:ascii="Arial" w:hAnsi="Arial" w:cs="Arial"/>
        </w:rPr>
        <w:t>(See Language Codes in Ch. 5. Course Instructor Assignment, Field 18)</w:t>
      </w:r>
    </w:p>
    <w:p w14:paraId="607BA5D2" w14:textId="77777777" w:rsidR="004C2FFA" w:rsidRDefault="004C2FFA" w:rsidP="005C58D0">
      <w:pPr>
        <w:jc w:val="center"/>
        <w:rPr>
          <w:rFonts w:ascii="Arial" w:hAnsi="Arial" w:cs="Arial"/>
        </w:rPr>
      </w:pPr>
    </w:p>
    <w:p w14:paraId="1E543089" w14:textId="4962B621" w:rsidR="002C604A" w:rsidRPr="006474BA" w:rsidRDefault="002C604A" w:rsidP="004C2FFA">
      <w:pPr>
        <w:pStyle w:val="Heading2"/>
        <w:jc w:val="center"/>
      </w:pPr>
      <w:bookmarkStart w:id="800" w:name="_Toc163224935"/>
      <w:r w:rsidRPr="006474BA">
        <w:t>Primary Instruction Delivery Method Code</w:t>
      </w:r>
      <w:r w:rsidR="006474BA">
        <w:t>s</w:t>
      </w:r>
      <w:bookmarkEnd w:id="800"/>
    </w:p>
    <w:p w14:paraId="1ED6AA59" w14:textId="4D39D050" w:rsidR="002C604A" w:rsidRPr="00E002C9" w:rsidRDefault="002C604A" w:rsidP="00D331F2">
      <w:pPr>
        <w:jc w:val="center"/>
        <w:rPr>
          <w:rFonts w:ascii="Arial" w:hAnsi="Arial" w:cs="Arial"/>
          <w:b/>
          <w:bCs/>
        </w:rPr>
      </w:pPr>
      <w:r w:rsidRPr="00E002C9">
        <w:rPr>
          <w:rFonts w:ascii="Arial" w:hAnsi="Arial" w:cs="Arial"/>
          <w:b/>
          <w:bCs/>
        </w:rPr>
        <w:t>(Course Instructor Assignment, Field 16)</w:t>
      </w: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613"/>
        <w:gridCol w:w="6448"/>
      </w:tblGrid>
      <w:tr w:rsidR="002C604A" w:rsidRPr="004771DE" w14:paraId="0EE19F74" w14:textId="77777777" w:rsidTr="00671F8E">
        <w:trPr>
          <w:trHeight w:val="213"/>
          <w:tblHeader/>
        </w:trPr>
        <w:tc>
          <w:tcPr>
            <w:tcW w:w="1382" w:type="dxa"/>
            <w:shd w:val="clear" w:color="auto" w:fill="D9D9D9" w:themeFill="background1" w:themeFillShade="D9"/>
          </w:tcPr>
          <w:p w14:paraId="5C828DA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Code</w:t>
            </w:r>
          </w:p>
        </w:tc>
        <w:tc>
          <w:tcPr>
            <w:tcW w:w="1613" w:type="dxa"/>
            <w:shd w:val="clear" w:color="auto" w:fill="D9D9D9" w:themeFill="background1" w:themeFillShade="D9"/>
          </w:tcPr>
          <w:p w14:paraId="1781096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Method</w:t>
            </w:r>
          </w:p>
        </w:tc>
        <w:tc>
          <w:tcPr>
            <w:tcW w:w="6448" w:type="dxa"/>
            <w:shd w:val="clear" w:color="auto" w:fill="D9D9D9" w:themeFill="background1" w:themeFillShade="D9"/>
          </w:tcPr>
          <w:p w14:paraId="4C525DB4"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Description</w:t>
            </w:r>
          </w:p>
        </w:tc>
      </w:tr>
      <w:tr w:rsidR="002C604A" w:rsidRPr="004771DE" w14:paraId="5644D032" w14:textId="77777777" w:rsidTr="00636A32">
        <w:trPr>
          <w:trHeight w:val="575"/>
        </w:trPr>
        <w:tc>
          <w:tcPr>
            <w:tcW w:w="1382" w:type="dxa"/>
          </w:tcPr>
          <w:p w14:paraId="00AEEF8C"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w:t>
            </w:r>
          </w:p>
        </w:tc>
        <w:tc>
          <w:tcPr>
            <w:tcW w:w="1613" w:type="dxa"/>
            <w:shd w:val="clear" w:color="auto" w:fill="auto"/>
          </w:tcPr>
          <w:p w14:paraId="52288F7F"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Face-to-Face</w:t>
            </w:r>
          </w:p>
        </w:tc>
        <w:tc>
          <w:tcPr>
            <w:tcW w:w="6448" w:type="dxa"/>
            <w:shd w:val="clear" w:color="auto" w:fill="auto"/>
          </w:tcPr>
          <w:p w14:paraId="7915D978"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 xml:space="preserve">Course is delivered in the traditional classroom setting. </w:t>
            </w:r>
          </w:p>
        </w:tc>
      </w:tr>
      <w:tr w:rsidR="002C604A" w:rsidRPr="004771DE" w14:paraId="2C4A6E7F" w14:textId="77777777" w:rsidTr="00636A32">
        <w:trPr>
          <w:trHeight w:val="1138"/>
        </w:trPr>
        <w:tc>
          <w:tcPr>
            <w:tcW w:w="1382" w:type="dxa"/>
          </w:tcPr>
          <w:p w14:paraId="28F3F4E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w:t>
            </w:r>
          </w:p>
        </w:tc>
        <w:tc>
          <w:tcPr>
            <w:tcW w:w="1613" w:type="dxa"/>
            <w:shd w:val="clear" w:color="auto" w:fill="auto"/>
          </w:tcPr>
          <w:p w14:paraId="3206A9CB"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 Learning</w:t>
            </w:r>
          </w:p>
        </w:tc>
        <w:tc>
          <w:tcPr>
            <w:tcW w:w="6448" w:type="dxa"/>
            <w:shd w:val="clear" w:color="auto" w:fill="auto"/>
          </w:tcPr>
          <w:p w14:paraId="44AC97DA"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Course is delivered via Distance Learning (videoconferencing) technology, primarily or completely in a synchronous manner (i.e. students at multiple locations are engaged in instruction at the same time). </w:t>
            </w:r>
          </w:p>
        </w:tc>
      </w:tr>
      <w:tr w:rsidR="002C604A" w:rsidRPr="004771DE" w14:paraId="1292B357" w14:textId="77777777" w:rsidTr="00636A32">
        <w:trPr>
          <w:trHeight w:val="213"/>
        </w:trPr>
        <w:tc>
          <w:tcPr>
            <w:tcW w:w="1382" w:type="dxa"/>
          </w:tcPr>
          <w:p w14:paraId="3E7DD1FB"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t>BLENDED</w:t>
            </w:r>
          </w:p>
        </w:tc>
        <w:tc>
          <w:tcPr>
            <w:tcW w:w="1613" w:type="dxa"/>
            <w:shd w:val="clear" w:color="auto" w:fill="auto"/>
          </w:tcPr>
          <w:p w14:paraId="7BED6DD6"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Blended Learning</w:t>
            </w:r>
          </w:p>
        </w:tc>
        <w:tc>
          <w:tcPr>
            <w:tcW w:w="6448" w:type="dxa"/>
            <w:shd w:val="clear" w:color="auto" w:fill="auto"/>
          </w:tcPr>
          <w:p w14:paraId="5E9B9AE9"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tc>
      </w:tr>
      <w:tr w:rsidR="002C604A" w:rsidRPr="008B7423" w14:paraId="68A3D86F" w14:textId="77777777" w:rsidTr="00636A32">
        <w:trPr>
          <w:trHeight w:val="201"/>
        </w:trPr>
        <w:tc>
          <w:tcPr>
            <w:tcW w:w="1382" w:type="dxa"/>
          </w:tcPr>
          <w:p w14:paraId="20F6CA27"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t>ONLINE</w:t>
            </w:r>
          </w:p>
        </w:tc>
        <w:tc>
          <w:tcPr>
            <w:tcW w:w="1613" w:type="dxa"/>
            <w:shd w:val="clear" w:color="auto" w:fill="auto"/>
          </w:tcPr>
          <w:p w14:paraId="36B600D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Online Learning</w:t>
            </w:r>
          </w:p>
        </w:tc>
        <w:tc>
          <w:tcPr>
            <w:tcW w:w="6448" w:type="dxa"/>
            <w:shd w:val="clear" w:color="auto" w:fill="auto"/>
          </w:tcPr>
          <w:p w14:paraId="7F4A8381" w14:textId="77777777" w:rsidR="002C604A" w:rsidRPr="008B7423" w:rsidRDefault="002C604A" w:rsidP="000A2E76">
            <w:pPr>
              <w:rPr>
                <w:rFonts w:ascii="Bookman Old Style" w:hAnsi="Bookman Old Style" w:cs="Arial"/>
                <w:sz w:val="22"/>
                <w:szCs w:val="22"/>
              </w:rPr>
            </w:pPr>
            <w:r w:rsidRPr="004771DE">
              <w:rPr>
                <w:rFonts w:ascii="Bookman Old Style" w:hAnsi="Bookman Old Style" w:cs="Arial"/>
                <w:sz w:val="22"/>
                <w:szCs w:val="22"/>
              </w:rPr>
              <w:t>Course (instruction and content) are delivered over the Internet.</w:t>
            </w:r>
            <w:r w:rsidRPr="008B7423">
              <w:rPr>
                <w:rFonts w:ascii="Bookman Old Style" w:hAnsi="Bookman Old Style" w:cs="Arial"/>
                <w:sz w:val="22"/>
                <w:szCs w:val="22"/>
              </w:rPr>
              <w:t> </w:t>
            </w:r>
          </w:p>
        </w:tc>
      </w:tr>
    </w:tbl>
    <w:p w14:paraId="34648D6F" w14:textId="4099641B" w:rsidR="00A63E18" w:rsidRPr="00F11388" w:rsidRDefault="00F11388" w:rsidP="00A63E18">
      <w:pPr>
        <w:spacing w:after="200"/>
        <w:rPr>
          <w:rFonts w:ascii="Arial" w:hAnsi="Arial" w:cs="Arial"/>
          <w:sz w:val="22"/>
          <w:szCs w:val="22"/>
        </w:rPr>
      </w:pPr>
      <w:bookmarkStart w:id="801" w:name="_Hlk517951944"/>
      <w:r w:rsidRPr="00A941D7">
        <w:rPr>
          <w:rFonts w:ascii="Arial" w:hAnsi="Arial" w:cs="Arial"/>
          <w:b/>
          <w:bCs/>
          <w:i/>
          <w:iCs/>
        </w:rPr>
        <w:t>Note</w:t>
      </w:r>
      <w:r w:rsidRPr="00A941D7">
        <w:rPr>
          <w:rFonts w:ascii="Arial" w:hAnsi="Arial" w:cs="Arial"/>
          <w:i/>
          <w:iCs/>
        </w:rPr>
        <w:t>:</w:t>
      </w:r>
      <w:r w:rsidRPr="006B7C01">
        <w:rPr>
          <w:rFonts w:ascii="Arial" w:hAnsi="Arial" w:cs="Arial"/>
        </w:rPr>
        <w:t xml:space="preserve"> </w:t>
      </w:r>
      <w:r w:rsidR="00A63E18" w:rsidRPr="006B7C01">
        <w:rPr>
          <w:rFonts w:ascii="Arial" w:hAnsi="Arial" w:cs="Arial"/>
        </w:rPr>
        <w:t xml:space="preserve">If the initial course instruction delivery method has changed due to a public health event or other unforeseen circumstance, it is not required that the reported delivery method be changed. For example, if a course was developed to be delivered as a Face-to-Face course, </w:t>
      </w:r>
      <w:r w:rsidR="00A63E18" w:rsidRPr="006B7C01">
        <w:rPr>
          <w:rFonts w:ascii="Arial" w:hAnsi="Arial" w:cs="Arial"/>
        </w:rPr>
        <w:lastRenderedPageBreak/>
        <w:t>the district, BOCES, or charter school would not have to change the method to distance learning because students would be receiving the instruction from home.</w:t>
      </w:r>
      <w:r w:rsidR="00A63E18" w:rsidRPr="00F11388">
        <w:rPr>
          <w:rFonts w:ascii="Arial" w:hAnsi="Arial" w:cs="Arial"/>
        </w:rPr>
        <w:t xml:space="preserve"> </w:t>
      </w:r>
    </w:p>
    <w:p w14:paraId="6500CC26" w14:textId="6C574E7F" w:rsidR="000374AA" w:rsidRPr="000E16CD" w:rsidRDefault="000374AA" w:rsidP="000F35D5">
      <w:pPr>
        <w:pStyle w:val="Heading2"/>
        <w:jc w:val="center"/>
      </w:pPr>
      <w:bookmarkStart w:id="802" w:name="_Toc178653441"/>
      <w:bookmarkStart w:id="803" w:name="_Toc179863487"/>
      <w:bookmarkStart w:id="804" w:name="_Toc290554868"/>
      <w:bookmarkStart w:id="805" w:name="_Toc335315452"/>
      <w:bookmarkStart w:id="806" w:name="_Toc163224936"/>
      <w:bookmarkStart w:id="807" w:name="_Toc306952788"/>
      <w:bookmarkStart w:id="808" w:name="_Toc290554865"/>
      <w:bookmarkStart w:id="809" w:name="_Toc335315437"/>
      <w:bookmarkEnd w:id="668"/>
      <w:bookmarkEnd w:id="801"/>
      <w:r w:rsidRPr="000E16CD">
        <w:t>Program Service</w:t>
      </w:r>
      <w:bookmarkEnd w:id="802"/>
      <w:bookmarkEnd w:id="803"/>
      <w:r w:rsidRPr="000E16CD">
        <w:t xml:space="preserve"> Codes</w:t>
      </w:r>
      <w:bookmarkEnd w:id="804"/>
      <w:r w:rsidRPr="000E16CD">
        <w:t xml:space="preserve"> and Descriptions</w:t>
      </w:r>
      <w:bookmarkEnd w:id="805"/>
      <w:bookmarkEnd w:id="806"/>
    </w:p>
    <w:p w14:paraId="6AA4A9BD" w14:textId="39466AB4" w:rsidR="000374AA" w:rsidRPr="000E16CD" w:rsidRDefault="000374AA" w:rsidP="000374AA">
      <w:pPr>
        <w:pStyle w:val="Body"/>
      </w:pPr>
      <w:r w:rsidRPr="000E16CD">
        <w:t xml:space="preserve">Each academic year, </w:t>
      </w:r>
      <w:r w:rsidRPr="007F0185">
        <w:t xml:space="preserve">every Program Service Code applicable to a student must be recorded and must also have a Program Service Entry Date. Program Services that were not exited in the previous academic year should be recorded with a July 1 entry date.  Program Services that end during the academic year also require a Program Service Exit Date. A </w:t>
      </w:r>
      <w:r w:rsidRPr="000E16CD">
        <w:t xml:space="preserve">student cannot have program service records without an active enrollment record. </w:t>
      </w:r>
    </w:p>
    <w:p w14:paraId="4A10B2FE" w14:textId="6B22D8D9" w:rsidR="000374AA" w:rsidRPr="000E16CD" w:rsidRDefault="000374AA" w:rsidP="000374AA">
      <w:pPr>
        <w:pStyle w:val="Body"/>
      </w:pPr>
      <w:r w:rsidRPr="000E16CD">
        <w:t xml:space="preserve">All Program Services designated as "school level" (e.g., </w:t>
      </w:r>
      <w:r w:rsidRPr="000E16CD">
        <w:rPr>
          <w:i/>
        </w:rPr>
        <w:t>Title I Targeted Assistance Programs</w:t>
      </w:r>
      <w:r w:rsidRPr="000E16CD">
        <w:t>) require an eligibility determination each time the student changes buildings either within the school district or to an out-of-district placement. Therefore, a new Program</w:t>
      </w:r>
      <w:r w:rsidR="00DC0C07">
        <w:t>s</w:t>
      </w:r>
      <w:r w:rsidRPr="000E16CD">
        <w:t xml:space="preserve"> Fact record is required each time a student receiving this type of program service changes buildings, assuming the program service continues. All Program Services designated as "district level" (e.g., </w:t>
      </w:r>
      <w:bookmarkStart w:id="810" w:name="OLE_LINK9"/>
      <w:bookmarkStart w:id="811" w:name="OLE_LINK12"/>
      <w:r w:rsidRPr="000E16CD">
        <w:rPr>
          <w:i/>
        </w:rPr>
        <w:t>Poverty-from low-income family</w:t>
      </w:r>
      <w:r w:rsidRPr="000E16CD">
        <w:t>)</w:t>
      </w:r>
      <w:bookmarkEnd w:id="810"/>
      <w:bookmarkEnd w:id="811"/>
      <w:r w:rsidRPr="000E16CD">
        <w:t xml:space="preserve"> require a new eligibility determination and a new record only when a student's status or participation in the program service changes or when the student transfers to a new district.</w:t>
      </w:r>
    </w:p>
    <w:p w14:paraId="7DAF935C" w14:textId="12C7A9F2" w:rsidR="000374AA" w:rsidRDefault="000374AA" w:rsidP="000374AA">
      <w:pPr>
        <w:pStyle w:val="Body"/>
      </w:pPr>
      <w:r w:rsidRPr="000E16CD">
        <w:t xml:space="preserve">For these elements, the </w:t>
      </w:r>
      <w:r>
        <w:t xml:space="preserve">following </w:t>
      </w:r>
      <w:r w:rsidRPr="000E16CD">
        <w:t>codes must be used. These codes are used at Level 2 of SIRS.</w:t>
      </w:r>
    </w:p>
    <w:tbl>
      <w:tblPr>
        <w:tblStyle w:val="TableGrid"/>
        <w:tblW w:w="9180" w:type="dxa"/>
        <w:tblLayout w:type="fixed"/>
        <w:tblLook w:val="0020" w:firstRow="1" w:lastRow="0" w:firstColumn="0" w:lastColumn="0" w:noHBand="0" w:noVBand="0"/>
      </w:tblPr>
      <w:tblGrid>
        <w:gridCol w:w="827"/>
        <w:gridCol w:w="8353"/>
      </w:tblGrid>
      <w:tr w:rsidR="000374AA" w:rsidRPr="000E16CD" w14:paraId="453DA624" w14:textId="77777777" w:rsidTr="00DD1C3D">
        <w:trPr>
          <w:trHeight w:val="288"/>
          <w:tblHeader/>
        </w:trPr>
        <w:tc>
          <w:tcPr>
            <w:tcW w:w="827" w:type="dxa"/>
            <w:shd w:val="clear" w:color="auto" w:fill="D9D9D9" w:themeFill="background1" w:themeFillShade="D9"/>
          </w:tcPr>
          <w:p w14:paraId="53B52F8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8353" w:type="dxa"/>
            <w:shd w:val="clear" w:color="auto" w:fill="D9D9D9" w:themeFill="background1" w:themeFillShade="D9"/>
          </w:tcPr>
          <w:p w14:paraId="68EC1DB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5E64C2C9" w14:textId="77777777" w:rsidTr="00DD1C3D">
        <w:trPr>
          <w:trHeight w:val="288"/>
        </w:trPr>
        <w:tc>
          <w:tcPr>
            <w:tcW w:w="9180" w:type="dxa"/>
            <w:gridSpan w:val="2"/>
          </w:tcPr>
          <w:p w14:paraId="691B7BAE" w14:textId="29833BD2" w:rsidR="000374AA" w:rsidRPr="00B805A2" w:rsidRDefault="000374AA" w:rsidP="00DD1C3D">
            <w:pPr>
              <w:rPr>
                <w:rFonts w:ascii="Bookman Old Style" w:hAnsi="Bookman Old Style" w:cs="Arial"/>
                <w:b/>
                <w:i/>
                <w:sz w:val="22"/>
                <w:szCs w:val="22"/>
              </w:rPr>
            </w:pPr>
            <w:r w:rsidRPr="00B805A2">
              <w:rPr>
                <w:rFonts w:ascii="Bookman Old Style" w:hAnsi="Bookman Old Style" w:cs="Arial"/>
                <w:b/>
                <w:i/>
                <w:sz w:val="22"/>
                <w:szCs w:val="22"/>
              </w:rPr>
              <w:t>Type: English Language Learner Eligibility</w:t>
            </w:r>
          </w:p>
        </w:tc>
      </w:tr>
      <w:tr w:rsidR="000374AA" w:rsidRPr="000E16CD" w14:paraId="2BE368B0" w14:textId="77777777" w:rsidTr="00DD1C3D">
        <w:trPr>
          <w:trHeight w:val="288"/>
        </w:trPr>
        <w:tc>
          <w:tcPr>
            <w:tcW w:w="827" w:type="dxa"/>
          </w:tcPr>
          <w:p w14:paraId="5A918D8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0231</w:t>
            </w:r>
          </w:p>
        </w:tc>
        <w:tc>
          <w:tcPr>
            <w:tcW w:w="8353" w:type="dxa"/>
          </w:tcPr>
          <w:p w14:paraId="1CEF858E"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ELL</w:t>
            </w:r>
            <w:r>
              <w:rPr>
                <w:rFonts w:ascii="Bookman Old Style" w:hAnsi="Bookman Old Style" w:cs="Arial"/>
                <w:snapToGrid w:val="0"/>
                <w:color w:val="000000"/>
                <w:sz w:val="22"/>
                <w:szCs w:val="22"/>
              </w:rPr>
              <w:t xml:space="preserve"> </w:t>
            </w:r>
            <w:r w:rsidRPr="000501F9">
              <w:rPr>
                <w:rFonts w:ascii="Bookman Old Style" w:hAnsi="Bookman Old Style" w:cs="Arial"/>
                <w:snapToGrid w:val="0"/>
                <w:color w:val="000000"/>
                <w:sz w:val="22"/>
                <w:szCs w:val="22"/>
              </w:rPr>
              <w:t>Eligible</w:t>
            </w:r>
          </w:p>
        </w:tc>
      </w:tr>
      <w:tr w:rsidR="000374AA" w:rsidRPr="000E16CD" w14:paraId="377517AC" w14:textId="77777777" w:rsidTr="00DD1C3D">
        <w:trPr>
          <w:trHeight w:val="288"/>
        </w:trPr>
        <w:tc>
          <w:tcPr>
            <w:tcW w:w="9180" w:type="dxa"/>
            <w:gridSpan w:val="2"/>
          </w:tcPr>
          <w:p w14:paraId="4E33E215" w14:textId="640A9600" w:rsidR="000374AA" w:rsidRPr="000501F9" w:rsidRDefault="000374AA" w:rsidP="00DD1C3D">
            <w:pPr>
              <w:rPr>
                <w:rFonts w:ascii="Bookman Old Style" w:hAnsi="Bookman Old Style" w:cs="Arial"/>
                <w:b/>
                <w:bCs/>
                <w:i/>
                <w:snapToGrid w:val="0"/>
                <w:color w:val="000000"/>
                <w:sz w:val="22"/>
                <w:szCs w:val="22"/>
              </w:rPr>
            </w:pPr>
            <w:r w:rsidRPr="000501F9">
              <w:rPr>
                <w:rFonts w:ascii="Bookman Old Style" w:hAnsi="Bookman Old Style" w:cs="Arial"/>
                <w:b/>
                <w:i/>
                <w:sz w:val="22"/>
                <w:szCs w:val="22"/>
              </w:rPr>
              <w:t>Type: English Language Learner</w:t>
            </w:r>
            <w:r w:rsidR="00552FB3">
              <w:rPr>
                <w:rFonts w:ascii="Bookman Old Style" w:hAnsi="Bookman Old Style" w:cs="Arial"/>
                <w:b/>
                <w:i/>
                <w:sz w:val="22"/>
                <w:szCs w:val="22"/>
              </w:rPr>
              <w:t xml:space="preserve"> </w:t>
            </w:r>
            <w:r w:rsidRPr="000501F9">
              <w:rPr>
                <w:rFonts w:ascii="Bookman Old Style" w:hAnsi="Bookman Old Style" w:cs="Arial"/>
                <w:b/>
                <w:bCs/>
                <w:i/>
                <w:sz w:val="22"/>
                <w:szCs w:val="22"/>
              </w:rPr>
              <w:t>Proficien</w:t>
            </w:r>
            <w:r>
              <w:rPr>
                <w:rFonts w:ascii="Bookman Old Style" w:hAnsi="Bookman Old Style" w:cs="Arial"/>
                <w:b/>
                <w:bCs/>
                <w:i/>
                <w:sz w:val="22"/>
                <w:szCs w:val="22"/>
              </w:rPr>
              <w:t>cy</w:t>
            </w:r>
            <w:r w:rsidRPr="000501F9">
              <w:rPr>
                <w:rFonts w:ascii="Bookman Old Style" w:hAnsi="Bookman Old Style" w:cs="Arial"/>
                <w:b/>
                <w:bCs/>
                <w:i/>
                <w:sz w:val="22"/>
                <w:szCs w:val="22"/>
              </w:rPr>
              <w:t xml:space="preserve"> Programs</w:t>
            </w:r>
          </w:p>
        </w:tc>
      </w:tr>
      <w:tr w:rsidR="000374AA" w:rsidRPr="000E16CD" w14:paraId="361CF614" w14:textId="77777777" w:rsidTr="00DD1C3D">
        <w:trPr>
          <w:trHeight w:val="288"/>
        </w:trPr>
        <w:tc>
          <w:tcPr>
            <w:tcW w:w="827" w:type="dxa"/>
          </w:tcPr>
          <w:p w14:paraId="2219E55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5709</w:t>
            </w:r>
          </w:p>
        </w:tc>
        <w:tc>
          <w:tcPr>
            <w:tcW w:w="8353" w:type="dxa"/>
          </w:tcPr>
          <w:p w14:paraId="568136B7" w14:textId="4E7C22BB"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English as a New Language</w:t>
            </w:r>
            <w:r w:rsidR="0045141A">
              <w:rPr>
                <w:rFonts w:ascii="Bookman Old Style" w:hAnsi="Bookman Old Style" w:cs="Arial"/>
                <w:snapToGrid w:val="0"/>
                <w:color w:val="000000"/>
                <w:sz w:val="22"/>
                <w:szCs w:val="22"/>
              </w:rPr>
              <w:t xml:space="preserve"> (ENL)</w:t>
            </w:r>
          </w:p>
        </w:tc>
      </w:tr>
      <w:tr w:rsidR="000374AA" w:rsidRPr="000E16CD" w14:paraId="0C5A0143" w14:textId="77777777" w:rsidTr="00DD1C3D">
        <w:trPr>
          <w:trHeight w:val="288"/>
        </w:trPr>
        <w:tc>
          <w:tcPr>
            <w:tcW w:w="827" w:type="dxa"/>
          </w:tcPr>
          <w:p w14:paraId="101930D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5676</w:t>
            </w:r>
          </w:p>
        </w:tc>
        <w:tc>
          <w:tcPr>
            <w:tcW w:w="8353" w:type="dxa"/>
          </w:tcPr>
          <w:p w14:paraId="31726358"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Transitional Bilingual Education (TBE) Program</w:t>
            </w:r>
          </w:p>
        </w:tc>
      </w:tr>
      <w:tr w:rsidR="000374AA" w:rsidRPr="000E16CD" w14:paraId="56F7D8EF" w14:textId="77777777" w:rsidTr="00DD1C3D">
        <w:trPr>
          <w:trHeight w:val="288"/>
        </w:trPr>
        <w:tc>
          <w:tcPr>
            <w:tcW w:w="827" w:type="dxa"/>
          </w:tcPr>
          <w:p w14:paraId="73EF161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5687</w:t>
            </w:r>
          </w:p>
        </w:tc>
        <w:tc>
          <w:tcPr>
            <w:tcW w:w="8353" w:type="dxa"/>
          </w:tcPr>
          <w:p w14:paraId="362F7DBF" w14:textId="77777777" w:rsidR="000374AA" w:rsidRPr="000501F9" w:rsidRDefault="000374AA" w:rsidP="00DD1C3D">
            <w:pPr>
              <w:ind w:left="29"/>
              <w:rPr>
                <w:rFonts w:ascii="Bookman Old Style" w:hAnsi="Bookman Old Style" w:cs="Arial"/>
                <w:snapToGrid w:val="0"/>
                <w:sz w:val="22"/>
                <w:szCs w:val="22"/>
              </w:rPr>
            </w:pPr>
            <w:r w:rsidRPr="000501F9">
              <w:rPr>
                <w:rFonts w:ascii="Bookman Old Style" w:hAnsi="Bookman Old Style" w:cs="Arial"/>
                <w:snapToGrid w:val="0"/>
                <w:color w:val="000000"/>
                <w:sz w:val="22"/>
                <w:szCs w:val="22"/>
              </w:rPr>
              <w:t xml:space="preserve">One Way or Two Way Dual Language </w:t>
            </w:r>
            <w:r w:rsidRPr="000501F9">
              <w:rPr>
                <w:rFonts w:ascii="Bookman Old Style" w:hAnsi="Bookman Old Style" w:cs="Arial"/>
                <w:snapToGrid w:val="0"/>
                <w:sz w:val="22"/>
                <w:szCs w:val="22"/>
              </w:rPr>
              <w:t>Program</w:t>
            </w:r>
          </w:p>
        </w:tc>
      </w:tr>
      <w:tr w:rsidR="000374AA" w:rsidRPr="000E16CD" w14:paraId="46991DAA" w14:textId="77777777" w:rsidTr="00DD1C3D">
        <w:trPr>
          <w:trHeight w:val="288"/>
        </w:trPr>
        <w:tc>
          <w:tcPr>
            <w:tcW w:w="827" w:type="dxa"/>
          </w:tcPr>
          <w:p w14:paraId="7D4A2CC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8239</w:t>
            </w:r>
          </w:p>
        </w:tc>
        <w:tc>
          <w:tcPr>
            <w:tcW w:w="8353" w:type="dxa"/>
          </w:tcPr>
          <w:p w14:paraId="21A4B3F9" w14:textId="281DF5DC" w:rsidR="000374AA" w:rsidRPr="000501F9" w:rsidRDefault="00E36AAE" w:rsidP="00DD1C3D">
            <w:pPr>
              <w:ind w:left="29"/>
              <w:rPr>
                <w:rFonts w:ascii="Bookman Old Style" w:hAnsi="Bookman Old Style" w:cs="Arial"/>
                <w:snapToGrid w:val="0"/>
                <w:color w:val="000000"/>
                <w:sz w:val="22"/>
                <w:szCs w:val="22"/>
              </w:rPr>
            </w:pPr>
            <w:r>
              <w:rPr>
                <w:rFonts w:ascii="Bookman Old Style" w:hAnsi="Bookman Old Style" w:cs="Arial"/>
                <w:bCs/>
                <w:sz w:val="22"/>
                <w:szCs w:val="22"/>
              </w:rPr>
              <w:t>ELL</w:t>
            </w:r>
            <w:r w:rsidR="000374AA" w:rsidRPr="000501F9">
              <w:rPr>
                <w:rFonts w:ascii="Bookman Old Style" w:hAnsi="Bookman Old Style" w:cs="Arial"/>
                <w:snapToGrid w:val="0"/>
                <w:color w:val="000000"/>
                <w:sz w:val="22"/>
                <w:szCs w:val="22"/>
              </w:rPr>
              <w:t xml:space="preserve"> Eligible but not in an </w:t>
            </w:r>
            <w:r>
              <w:rPr>
                <w:rFonts w:ascii="Bookman Old Style" w:hAnsi="Bookman Old Style" w:cs="Arial"/>
                <w:snapToGrid w:val="0"/>
                <w:color w:val="000000"/>
                <w:sz w:val="22"/>
                <w:szCs w:val="22"/>
              </w:rPr>
              <w:t>ELL</w:t>
            </w:r>
            <w:r w:rsidR="000374AA" w:rsidRPr="000501F9">
              <w:rPr>
                <w:rFonts w:ascii="Bookman Old Style" w:hAnsi="Bookman Old Style" w:cs="Arial"/>
                <w:snapToGrid w:val="0"/>
                <w:color w:val="000000"/>
                <w:sz w:val="22"/>
                <w:szCs w:val="22"/>
              </w:rPr>
              <w:t xml:space="preserve"> Program</w:t>
            </w:r>
          </w:p>
        </w:tc>
      </w:tr>
      <w:tr w:rsidR="000374AA" w:rsidRPr="000E16CD" w14:paraId="4524FE31" w14:textId="77777777" w:rsidTr="00DD1C3D">
        <w:trPr>
          <w:trHeight w:val="288"/>
        </w:trPr>
        <w:tc>
          <w:tcPr>
            <w:tcW w:w="9180" w:type="dxa"/>
            <w:gridSpan w:val="2"/>
          </w:tcPr>
          <w:p w14:paraId="7B13E429" w14:textId="77777777" w:rsidR="000374AA" w:rsidRPr="004771DE" w:rsidRDefault="000374AA" w:rsidP="00DD1C3D">
            <w:pPr>
              <w:rPr>
                <w:rFonts w:ascii="Bookman Old Style" w:hAnsi="Bookman Old Style" w:cs="Arial"/>
                <w:b/>
                <w:i/>
                <w:sz w:val="22"/>
                <w:szCs w:val="22"/>
              </w:rPr>
            </w:pPr>
            <w:r w:rsidRPr="004771DE">
              <w:rPr>
                <w:rFonts w:ascii="Bookman Old Style" w:hAnsi="Bookman Old Style" w:cs="Arial"/>
                <w:b/>
                <w:i/>
                <w:sz w:val="22"/>
                <w:szCs w:val="22"/>
              </w:rPr>
              <w:t>Type: Elementary and Secondary Education Act Funded Program Services</w:t>
            </w:r>
          </w:p>
        </w:tc>
      </w:tr>
      <w:tr w:rsidR="000374AA" w:rsidRPr="000E16CD" w14:paraId="5CA858C4" w14:textId="77777777" w:rsidTr="00DD1C3D">
        <w:trPr>
          <w:trHeight w:val="288"/>
        </w:trPr>
        <w:tc>
          <w:tcPr>
            <w:tcW w:w="827" w:type="dxa"/>
          </w:tcPr>
          <w:p w14:paraId="37387D0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0286</w:t>
            </w:r>
          </w:p>
        </w:tc>
        <w:tc>
          <w:tcPr>
            <w:tcW w:w="8353" w:type="dxa"/>
          </w:tcPr>
          <w:p w14:paraId="0D2196F1" w14:textId="77777777" w:rsidR="000374AA" w:rsidRPr="004771DE" w:rsidRDefault="000374AA" w:rsidP="00DD1C3D">
            <w:pPr>
              <w:ind w:left="29"/>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 xml:space="preserve">Title I - Part A: Improving Basic Programs </w:t>
            </w:r>
          </w:p>
        </w:tc>
      </w:tr>
      <w:tr w:rsidR="000374AA" w:rsidRPr="000E16CD" w14:paraId="46B9F919" w14:textId="77777777" w:rsidTr="00DD1C3D">
        <w:trPr>
          <w:trHeight w:val="288"/>
        </w:trPr>
        <w:tc>
          <w:tcPr>
            <w:tcW w:w="827" w:type="dxa"/>
          </w:tcPr>
          <w:p w14:paraId="4162406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0411</w:t>
            </w:r>
          </w:p>
        </w:tc>
        <w:tc>
          <w:tcPr>
            <w:tcW w:w="8353" w:type="dxa"/>
          </w:tcPr>
          <w:p w14:paraId="714D8A27" w14:textId="77777777" w:rsidR="000374AA" w:rsidRPr="004771DE" w:rsidRDefault="000374AA" w:rsidP="00DD1C3D">
            <w:pPr>
              <w:ind w:left="29"/>
              <w:rPr>
                <w:rFonts w:ascii="Bookman Old Style" w:hAnsi="Bookman Old Style" w:cs="Arial"/>
                <w:snapToGrid w:val="0"/>
                <w:color w:val="000000"/>
                <w:sz w:val="22"/>
                <w:szCs w:val="22"/>
              </w:rPr>
            </w:pPr>
            <w:r w:rsidRPr="004771DE">
              <w:rPr>
                <w:rFonts w:ascii="Bookman Old Style" w:hAnsi="Bookman Old Style" w:cs="Arial"/>
                <w:sz w:val="22"/>
                <w:szCs w:val="22"/>
              </w:rPr>
              <w:t xml:space="preserve">Title I – Part A: Improving Basic Educational Services for School-wide Program </w:t>
            </w:r>
          </w:p>
        </w:tc>
      </w:tr>
      <w:tr w:rsidR="000374AA" w:rsidRPr="000E16CD" w14:paraId="7831D7C9" w14:textId="77777777" w:rsidTr="00DD1C3D">
        <w:trPr>
          <w:trHeight w:val="288"/>
        </w:trPr>
        <w:tc>
          <w:tcPr>
            <w:tcW w:w="827" w:type="dxa"/>
          </w:tcPr>
          <w:p w14:paraId="67960288"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0892</w:t>
            </w:r>
          </w:p>
        </w:tc>
        <w:tc>
          <w:tcPr>
            <w:tcW w:w="8353" w:type="dxa"/>
          </w:tcPr>
          <w:p w14:paraId="00EBFC11" w14:textId="77777777" w:rsidR="000374AA" w:rsidRPr="00E73803" w:rsidRDefault="000374AA" w:rsidP="00DD1C3D">
            <w:pPr>
              <w:ind w:left="29"/>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Title I – Part A: Homeless Student Served with Set-Aside Funds</w:t>
            </w:r>
          </w:p>
        </w:tc>
      </w:tr>
      <w:tr w:rsidR="000374AA" w:rsidRPr="000E16CD" w14:paraId="1FCDC367" w14:textId="77777777" w:rsidTr="00DD1C3D">
        <w:trPr>
          <w:trHeight w:val="288"/>
        </w:trPr>
        <w:tc>
          <w:tcPr>
            <w:tcW w:w="827" w:type="dxa"/>
          </w:tcPr>
          <w:p w14:paraId="426FBFF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0187</w:t>
            </w:r>
          </w:p>
        </w:tc>
        <w:tc>
          <w:tcPr>
            <w:tcW w:w="8353" w:type="dxa"/>
          </w:tcPr>
          <w:p w14:paraId="5424B8AE" w14:textId="77777777" w:rsidR="000374AA" w:rsidRPr="004771DE" w:rsidRDefault="000374AA" w:rsidP="00DD1C3D">
            <w:pPr>
              <w:ind w:left="29"/>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Title I - Part D: Prevention and Intervention Programs for Children and Youth who are Delinquent</w:t>
            </w:r>
          </w:p>
        </w:tc>
      </w:tr>
      <w:tr w:rsidR="000374AA" w:rsidRPr="000E16CD" w14:paraId="744C5864" w14:textId="77777777" w:rsidTr="00DD1C3D">
        <w:trPr>
          <w:trHeight w:val="288"/>
        </w:trPr>
        <w:tc>
          <w:tcPr>
            <w:tcW w:w="827" w:type="dxa"/>
          </w:tcPr>
          <w:p w14:paraId="33CE183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8327</w:t>
            </w:r>
          </w:p>
        </w:tc>
        <w:tc>
          <w:tcPr>
            <w:tcW w:w="8353" w:type="dxa"/>
          </w:tcPr>
          <w:p w14:paraId="0484C37D" w14:textId="77777777" w:rsidR="000374AA" w:rsidRPr="004771DE" w:rsidRDefault="000374AA" w:rsidP="00DD1C3D">
            <w:pPr>
              <w:pStyle w:val="BodyText"/>
              <w:spacing w:after="0"/>
              <w:ind w:left="29"/>
              <w:rPr>
                <w:rFonts w:ascii="Bookman Old Style" w:hAnsi="Bookman Old Style" w:cs="Arial"/>
                <w:sz w:val="22"/>
                <w:szCs w:val="22"/>
              </w:rPr>
            </w:pPr>
            <w:r w:rsidRPr="004771DE">
              <w:rPr>
                <w:rFonts w:ascii="Bookman Old Style" w:hAnsi="Bookman Old Style" w:cs="Arial"/>
                <w:sz w:val="22"/>
                <w:szCs w:val="22"/>
              </w:rPr>
              <w:t>Title I – Part D: Prevention and Intervention Programs for Children and Youth who are Neglected</w:t>
            </w:r>
          </w:p>
        </w:tc>
      </w:tr>
      <w:tr w:rsidR="000374AA" w:rsidRPr="000E16CD" w14:paraId="6E9D2E2C" w14:textId="77777777" w:rsidTr="00DD1C3D">
        <w:trPr>
          <w:trHeight w:val="288"/>
        </w:trPr>
        <w:tc>
          <w:tcPr>
            <w:tcW w:w="9180" w:type="dxa"/>
            <w:gridSpan w:val="2"/>
          </w:tcPr>
          <w:p w14:paraId="2FE7E732" w14:textId="77777777" w:rsidR="000374AA" w:rsidRPr="004771DE" w:rsidRDefault="000374AA" w:rsidP="00DD1C3D">
            <w:pPr>
              <w:rPr>
                <w:rFonts w:ascii="Bookman Old Style" w:hAnsi="Bookman Old Style" w:cs="Arial"/>
                <w:b/>
                <w:i/>
                <w:sz w:val="22"/>
                <w:szCs w:val="22"/>
              </w:rPr>
            </w:pPr>
            <w:r w:rsidRPr="004771DE">
              <w:rPr>
                <w:rFonts w:ascii="Bookman Old Style" w:hAnsi="Bookman Old Style" w:cs="Arial"/>
                <w:b/>
                <w:i/>
                <w:sz w:val="22"/>
                <w:szCs w:val="22"/>
              </w:rPr>
              <w:t xml:space="preserve">Type: Elementary and Secondary Education Act </w:t>
            </w:r>
            <w:r w:rsidRPr="004771DE">
              <w:rPr>
                <w:rFonts w:ascii="Bookman Old Style" w:hAnsi="Bookman Old Style" w:cs="Arial"/>
                <w:b/>
                <w:i/>
                <w:snapToGrid w:val="0"/>
                <w:color w:val="000000"/>
                <w:sz w:val="22"/>
                <w:szCs w:val="22"/>
              </w:rPr>
              <w:t>Transfer Options</w:t>
            </w:r>
          </w:p>
        </w:tc>
      </w:tr>
      <w:tr w:rsidR="000374AA" w:rsidRPr="000E16CD" w14:paraId="0C8C3A41" w14:textId="77777777" w:rsidTr="00DD1C3D">
        <w:trPr>
          <w:trHeight w:val="288"/>
        </w:trPr>
        <w:tc>
          <w:tcPr>
            <w:tcW w:w="827" w:type="dxa"/>
          </w:tcPr>
          <w:p w14:paraId="1F0132F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5872</w:t>
            </w:r>
          </w:p>
        </w:tc>
        <w:tc>
          <w:tcPr>
            <w:tcW w:w="8353" w:type="dxa"/>
          </w:tcPr>
          <w:p w14:paraId="0C0DE80F" w14:textId="77777777" w:rsidR="000374AA" w:rsidRPr="004771DE" w:rsidRDefault="000374AA" w:rsidP="00DD1C3D">
            <w:pPr>
              <w:ind w:left="29"/>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Applied for Transfer Option - School Identified as in Need of Improvement</w:t>
            </w:r>
          </w:p>
        </w:tc>
      </w:tr>
      <w:tr w:rsidR="000374AA" w:rsidRPr="000E16CD" w14:paraId="329BB868" w14:textId="77777777" w:rsidTr="00DD1C3D">
        <w:trPr>
          <w:trHeight w:val="288"/>
        </w:trPr>
        <w:tc>
          <w:tcPr>
            <w:tcW w:w="827" w:type="dxa"/>
          </w:tcPr>
          <w:p w14:paraId="7AA388E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5883</w:t>
            </w:r>
          </w:p>
        </w:tc>
        <w:tc>
          <w:tcPr>
            <w:tcW w:w="8353" w:type="dxa"/>
          </w:tcPr>
          <w:p w14:paraId="6EC910F0"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Applied for Transfer Option - Persistently Dangerous School</w:t>
            </w:r>
          </w:p>
        </w:tc>
      </w:tr>
      <w:tr w:rsidR="000374AA" w:rsidRPr="000E16CD" w14:paraId="691201E3" w14:textId="77777777" w:rsidTr="00DD1C3D">
        <w:trPr>
          <w:trHeight w:val="288"/>
        </w:trPr>
        <w:tc>
          <w:tcPr>
            <w:tcW w:w="827" w:type="dxa"/>
          </w:tcPr>
          <w:p w14:paraId="1AFE32F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7022</w:t>
            </w:r>
          </w:p>
        </w:tc>
        <w:tc>
          <w:tcPr>
            <w:tcW w:w="8353" w:type="dxa"/>
          </w:tcPr>
          <w:p w14:paraId="24F51421"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School Identified as in Need of Improvement</w:t>
            </w:r>
          </w:p>
        </w:tc>
      </w:tr>
      <w:tr w:rsidR="000374AA" w:rsidRPr="000E16CD" w14:paraId="162EE51B" w14:textId="77777777" w:rsidTr="00DD1C3D">
        <w:trPr>
          <w:trHeight w:val="288"/>
        </w:trPr>
        <w:tc>
          <w:tcPr>
            <w:tcW w:w="827" w:type="dxa"/>
          </w:tcPr>
          <w:p w14:paraId="72DF61B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7033</w:t>
            </w:r>
          </w:p>
        </w:tc>
        <w:tc>
          <w:tcPr>
            <w:tcW w:w="8353" w:type="dxa"/>
          </w:tcPr>
          <w:p w14:paraId="7EB58EA9"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Persistently Dangerous School</w:t>
            </w:r>
          </w:p>
        </w:tc>
      </w:tr>
      <w:tr w:rsidR="000374AA" w:rsidRPr="000E16CD" w14:paraId="50C8F96F" w14:textId="77777777" w:rsidTr="00DD1C3D">
        <w:trPr>
          <w:trHeight w:val="288"/>
        </w:trPr>
        <w:tc>
          <w:tcPr>
            <w:tcW w:w="9180" w:type="dxa"/>
            <w:gridSpan w:val="2"/>
          </w:tcPr>
          <w:p w14:paraId="2017EC17" w14:textId="77777777" w:rsidR="000374AA" w:rsidRPr="000E16CD" w:rsidRDefault="000374AA" w:rsidP="00DD1C3D">
            <w:pPr>
              <w:rPr>
                <w:rFonts w:ascii="Bookman Old Style" w:hAnsi="Bookman Old Style" w:cs="Arial"/>
                <w:b/>
                <w:i/>
                <w:sz w:val="22"/>
                <w:szCs w:val="22"/>
              </w:rPr>
            </w:pPr>
            <w:r w:rsidRPr="000E16CD">
              <w:rPr>
                <w:rFonts w:ascii="Bookman Old Style" w:hAnsi="Bookman Old Style" w:cs="Arial"/>
                <w:b/>
                <w:i/>
                <w:sz w:val="22"/>
                <w:szCs w:val="22"/>
              </w:rPr>
              <w:t>Type: Type of Disability</w:t>
            </w:r>
          </w:p>
        </w:tc>
      </w:tr>
      <w:tr w:rsidR="000374AA" w:rsidRPr="000E16CD" w14:paraId="07FDBCA3" w14:textId="77777777" w:rsidTr="00DD1C3D">
        <w:trPr>
          <w:trHeight w:val="288"/>
        </w:trPr>
        <w:tc>
          <w:tcPr>
            <w:tcW w:w="827" w:type="dxa"/>
          </w:tcPr>
          <w:p w14:paraId="4915F15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5786</w:t>
            </w:r>
          </w:p>
        </w:tc>
        <w:tc>
          <w:tcPr>
            <w:tcW w:w="8353" w:type="dxa"/>
          </w:tcPr>
          <w:p w14:paraId="69D769AB"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Preschool Student with a Disability</w:t>
            </w:r>
          </w:p>
        </w:tc>
      </w:tr>
      <w:tr w:rsidR="000374AA" w:rsidRPr="000E16CD" w14:paraId="491F96B3" w14:textId="77777777" w:rsidTr="00DD1C3D">
        <w:trPr>
          <w:trHeight w:val="288"/>
        </w:trPr>
        <w:tc>
          <w:tcPr>
            <w:tcW w:w="827" w:type="dxa"/>
          </w:tcPr>
          <w:p w14:paraId="2C3A61D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0352</w:t>
            </w:r>
          </w:p>
        </w:tc>
        <w:tc>
          <w:tcPr>
            <w:tcW w:w="8353" w:type="dxa"/>
          </w:tcPr>
          <w:p w14:paraId="56C7C6B9"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Autism</w:t>
            </w:r>
          </w:p>
        </w:tc>
      </w:tr>
      <w:tr w:rsidR="000374AA" w:rsidRPr="000E16CD" w14:paraId="06A6AB70" w14:textId="77777777" w:rsidTr="00DD1C3D">
        <w:trPr>
          <w:trHeight w:val="288"/>
        </w:trPr>
        <w:tc>
          <w:tcPr>
            <w:tcW w:w="827" w:type="dxa"/>
          </w:tcPr>
          <w:p w14:paraId="5BE535A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0363</w:t>
            </w:r>
          </w:p>
        </w:tc>
        <w:tc>
          <w:tcPr>
            <w:tcW w:w="8353" w:type="dxa"/>
          </w:tcPr>
          <w:p w14:paraId="034845B4" w14:textId="1F71FC88" w:rsidR="000374AA" w:rsidRPr="00DF156F" w:rsidRDefault="000374AA" w:rsidP="00DD1C3D">
            <w:pPr>
              <w:ind w:left="29"/>
              <w:rPr>
                <w:rFonts w:ascii="Bookman Old Style" w:hAnsi="Bookman Old Style" w:cs="Arial"/>
                <w:snapToGrid w:val="0"/>
                <w:color w:val="000000"/>
                <w:sz w:val="22"/>
                <w:szCs w:val="22"/>
              </w:rPr>
            </w:pPr>
            <w:r w:rsidRPr="00DF156F">
              <w:rPr>
                <w:rFonts w:ascii="Bookman Old Style" w:hAnsi="Bookman Old Style" w:cs="Arial"/>
                <w:snapToGrid w:val="0"/>
                <w:color w:val="000000"/>
                <w:sz w:val="22"/>
                <w:szCs w:val="22"/>
              </w:rPr>
              <w:t>Emotional Di</w:t>
            </w:r>
            <w:r w:rsidR="00127F71" w:rsidRPr="00DF156F">
              <w:rPr>
                <w:rFonts w:ascii="Bookman Old Style" w:hAnsi="Bookman Old Style" w:cs="Arial"/>
                <w:snapToGrid w:val="0"/>
                <w:color w:val="000000"/>
                <w:sz w:val="22"/>
                <w:szCs w:val="22"/>
              </w:rPr>
              <w:t>sability</w:t>
            </w:r>
          </w:p>
        </w:tc>
      </w:tr>
      <w:tr w:rsidR="000374AA" w:rsidRPr="000E16CD" w14:paraId="79DB6B56" w14:textId="77777777" w:rsidTr="00DD1C3D">
        <w:trPr>
          <w:trHeight w:val="288"/>
        </w:trPr>
        <w:tc>
          <w:tcPr>
            <w:tcW w:w="827" w:type="dxa"/>
          </w:tcPr>
          <w:p w14:paraId="430B9F2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0385</w:t>
            </w:r>
          </w:p>
        </w:tc>
        <w:tc>
          <w:tcPr>
            <w:tcW w:w="8353" w:type="dxa"/>
          </w:tcPr>
          <w:p w14:paraId="2FE4DC12"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Learning Disability</w:t>
            </w:r>
          </w:p>
        </w:tc>
      </w:tr>
      <w:tr w:rsidR="000374AA" w:rsidRPr="000E16CD" w14:paraId="3396DA4A" w14:textId="77777777" w:rsidTr="00DD1C3D">
        <w:trPr>
          <w:trHeight w:val="288"/>
        </w:trPr>
        <w:tc>
          <w:tcPr>
            <w:tcW w:w="827" w:type="dxa"/>
          </w:tcPr>
          <w:p w14:paraId="71B1C96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0396</w:t>
            </w:r>
          </w:p>
        </w:tc>
        <w:tc>
          <w:tcPr>
            <w:tcW w:w="8353" w:type="dxa"/>
          </w:tcPr>
          <w:p w14:paraId="4C88B50F"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Intellectual Disability</w:t>
            </w:r>
          </w:p>
        </w:tc>
      </w:tr>
      <w:tr w:rsidR="000374AA" w:rsidRPr="000E16CD" w14:paraId="15A74F0C" w14:textId="77777777" w:rsidTr="00DD1C3D">
        <w:trPr>
          <w:trHeight w:val="288"/>
        </w:trPr>
        <w:tc>
          <w:tcPr>
            <w:tcW w:w="827" w:type="dxa"/>
          </w:tcPr>
          <w:p w14:paraId="3D411A8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0407</w:t>
            </w:r>
          </w:p>
        </w:tc>
        <w:tc>
          <w:tcPr>
            <w:tcW w:w="8353" w:type="dxa"/>
          </w:tcPr>
          <w:p w14:paraId="05A492FB"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Deafness</w:t>
            </w:r>
          </w:p>
        </w:tc>
      </w:tr>
      <w:tr w:rsidR="000374AA" w:rsidRPr="000E16CD" w14:paraId="275C7979" w14:textId="77777777" w:rsidTr="00DD1C3D">
        <w:trPr>
          <w:trHeight w:val="288"/>
        </w:trPr>
        <w:tc>
          <w:tcPr>
            <w:tcW w:w="827" w:type="dxa"/>
          </w:tcPr>
          <w:p w14:paraId="4E904B1C"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0418</w:t>
            </w:r>
          </w:p>
        </w:tc>
        <w:tc>
          <w:tcPr>
            <w:tcW w:w="8353" w:type="dxa"/>
          </w:tcPr>
          <w:p w14:paraId="109E6384"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Hearing Impairment</w:t>
            </w:r>
          </w:p>
        </w:tc>
      </w:tr>
      <w:tr w:rsidR="000374AA" w:rsidRPr="000E16CD" w14:paraId="0310DAD0" w14:textId="77777777" w:rsidTr="00DD1C3D">
        <w:trPr>
          <w:trHeight w:val="288"/>
        </w:trPr>
        <w:tc>
          <w:tcPr>
            <w:tcW w:w="827" w:type="dxa"/>
          </w:tcPr>
          <w:p w14:paraId="21ACEB7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0429</w:t>
            </w:r>
          </w:p>
        </w:tc>
        <w:tc>
          <w:tcPr>
            <w:tcW w:w="8353" w:type="dxa"/>
          </w:tcPr>
          <w:p w14:paraId="01D27CF8"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Speech or Language Impairment</w:t>
            </w:r>
          </w:p>
        </w:tc>
      </w:tr>
      <w:tr w:rsidR="000374AA" w:rsidRPr="000E16CD" w14:paraId="710A6DCC" w14:textId="77777777" w:rsidTr="00DD1C3D">
        <w:trPr>
          <w:trHeight w:val="288"/>
        </w:trPr>
        <w:tc>
          <w:tcPr>
            <w:tcW w:w="827" w:type="dxa"/>
          </w:tcPr>
          <w:p w14:paraId="38A7113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0440</w:t>
            </w:r>
          </w:p>
        </w:tc>
        <w:tc>
          <w:tcPr>
            <w:tcW w:w="8353" w:type="dxa"/>
          </w:tcPr>
          <w:p w14:paraId="7C4B550A"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Visual Impairment (includes Blindness)</w:t>
            </w:r>
          </w:p>
        </w:tc>
      </w:tr>
      <w:tr w:rsidR="000374AA" w:rsidRPr="000E16CD" w14:paraId="39FF62BB" w14:textId="77777777" w:rsidTr="00DD1C3D">
        <w:trPr>
          <w:trHeight w:val="288"/>
        </w:trPr>
        <w:tc>
          <w:tcPr>
            <w:tcW w:w="827" w:type="dxa"/>
          </w:tcPr>
          <w:p w14:paraId="38230D0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0451</w:t>
            </w:r>
          </w:p>
        </w:tc>
        <w:tc>
          <w:tcPr>
            <w:tcW w:w="8353" w:type="dxa"/>
          </w:tcPr>
          <w:p w14:paraId="33B8220F"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Orthopedic Impairment</w:t>
            </w:r>
          </w:p>
        </w:tc>
      </w:tr>
      <w:tr w:rsidR="000374AA" w:rsidRPr="000E16CD" w14:paraId="2F590F3C" w14:textId="77777777" w:rsidTr="00DD1C3D">
        <w:trPr>
          <w:trHeight w:val="288"/>
        </w:trPr>
        <w:tc>
          <w:tcPr>
            <w:tcW w:w="827" w:type="dxa"/>
          </w:tcPr>
          <w:p w14:paraId="157B6C2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0462</w:t>
            </w:r>
          </w:p>
        </w:tc>
        <w:tc>
          <w:tcPr>
            <w:tcW w:w="8353" w:type="dxa"/>
          </w:tcPr>
          <w:p w14:paraId="3AF04A24"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Health Impairment</w:t>
            </w:r>
          </w:p>
        </w:tc>
      </w:tr>
      <w:tr w:rsidR="000374AA" w:rsidRPr="000E16CD" w14:paraId="7FF98855" w14:textId="77777777" w:rsidTr="00DD1C3D">
        <w:trPr>
          <w:trHeight w:val="288"/>
        </w:trPr>
        <w:tc>
          <w:tcPr>
            <w:tcW w:w="827" w:type="dxa"/>
          </w:tcPr>
          <w:p w14:paraId="06AA479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0473</w:t>
            </w:r>
          </w:p>
        </w:tc>
        <w:tc>
          <w:tcPr>
            <w:tcW w:w="8353" w:type="dxa"/>
          </w:tcPr>
          <w:p w14:paraId="4D884630"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Multiple Disabilities</w:t>
            </w:r>
          </w:p>
        </w:tc>
      </w:tr>
      <w:tr w:rsidR="000374AA" w:rsidRPr="000E16CD" w14:paraId="1D3EEA9E" w14:textId="77777777" w:rsidTr="00DD1C3D">
        <w:trPr>
          <w:trHeight w:val="288"/>
        </w:trPr>
        <w:tc>
          <w:tcPr>
            <w:tcW w:w="827" w:type="dxa"/>
          </w:tcPr>
          <w:p w14:paraId="22F0307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0484</w:t>
            </w:r>
          </w:p>
        </w:tc>
        <w:tc>
          <w:tcPr>
            <w:tcW w:w="8353" w:type="dxa"/>
          </w:tcPr>
          <w:p w14:paraId="738054B7"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Deaf-Blindness</w:t>
            </w:r>
          </w:p>
        </w:tc>
      </w:tr>
      <w:tr w:rsidR="000374AA" w:rsidRPr="000E16CD" w14:paraId="7A151A5F" w14:textId="77777777" w:rsidTr="00DD1C3D">
        <w:trPr>
          <w:trHeight w:val="288"/>
        </w:trPr>
        <w:tc>
          <w:tcPr>
            <w:tcW w:w="827" w:type="dxa"/>
          </w:tcPr>
          <w:p w14:paraId="11BB65E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0495</w:t>
            </w:r>
          </w:p>
        </w:tc>
        <w:tc>
          <w:tcPr>
            <w:tcW w:w="8353" w:type="dxa"/>
          </w:tcPr>
          <w:p w14:paraId="5D3FF7DF"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Traumatic Brain Injury</w:t>
            </w:r>
          </w:p>
        </w:tc>
      </w:tr>
      <w:tr w:rsidR="000374AA" w:rsidRPr="000E16CD" w14:paraId="5439CE55" w14:textId="77777777" w:rsidTr="00DD1C3D">
        <w:trPr>
          <w:trHeight w:val="288"/>
        </w:trPr>
        <w:tc>
          <w:tcPr>
            <w:tcW w:w="9180" w:type="dxa"/>
            <w:gridSpan w:val="2"/>
          </w:tcPr>
          <w:p w14:paraId="16A1B217" w14:textId="77777777" w:rsidR="000374AA" w:rsidRPr="000E16CD" w:rsidRDefault="000374AA" w:rsidP="00DD1C3D">
            <w:pPr>
              <w:rPr>
                <w:rFonts w:ascii="Bookman Old Style" w:hAnsi="Bookman Old Style" w:cs="Arial"/>
                <w:b/>
                <w:i/>
                <w:sz w:val="22"/>
                <w:szCs w:val="22"/>
              </w:rPr>
            </w:pPr>
            <w:r w:rsidRPr="000E16CD">
              <w:rPr>
                <w:rFonts w:ascii="Bookman Old Style" w:hAnsi="Bookman Old Style" w:cs="Arial"/>
                <w:b/>
                <w:i/>
                <w:sz w:val="22"/>
                <w:szCs w:val="22"/>
              </w:rPr>
              <w:t>Type: Safety Net</w:t>
            </w:r>
          </w:p>
        </w:tc>
      </w:tr>
      <w:tr w:rsidR="000374AA" w:rsidRPr="000E16CD" w14:paraId="2C456EB5" w14:textId="77777777" w:rsidTr="00DD1C3D">
        <w:trPr>
          <w:trHeight w:val="288"/>
        </w:trPr>
        <w:tc>
          <w:tcPr>
            <w:tcW w:w="827" w:type="dxa"/>
          </w:tcPr>
          <w:p w14:paraId="48AD72A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5775</w:t>
            </w:r>
          </w:p>
        </w:tc>
        <w:tc>
          <w:tcPr>
            <w:tcW w:w="8353" w:type="dxa"/>
          </w:tcPr>
          <w:p w14:paraId="4113B64D"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All Subjects under Section 504</w:t>
            </w:r>
          </w:p>
        </w:tc>
      </w:tr>
      <w:tr w:rsidR="000374AA" w:rsidRPr="000E16CD" w14:paraId="7B4A8F10" w14:textId="77777777" w:rsidTr="00DD1C3D">
        <w:trPr>
          <w:trHeight w:val="288"/>
        </w:trPr>
        <w:tc>
          <w:tcPr>
            <w:tcW w:w="9180" w:type="dxa"/>
            <w:gridSpan w:val="2"/>
          </w:tcPr>
          <w:p w14:paraId="7EB4DB35" w14:textId="77777777" w:rsidR="000374AA" w:rsidRPr="000E16CD" w:rsidRDefault="000374AA" w:rsidP="00DD1C3D">
            <w:pPr>
              <w:rPr>
                <w:rFonts w:ascii="Bookman Old Style" w:hAnsi="Bookman Old Style" w:cs="Arial"/>
                <w:b/>
                <w:i/>
                <w:sz w:val="22"/>
                <w:szCs w:val="22"/>
              </w:rPr>
            </w:pPr>
            <w:r w:rsidRPr="000E16CD">
              <w:rPr>
                <w:rFonts w:ascii="Bookman Old Style" w:hAnsi="Bookman Old Style" w:cs="Arial"/>
                <w:b/>
                <w:i/>
                <w:sz w:val="22"/>
                <w:szCs w:val="22"/>
              </w:rPr>
              <w:t>Type: Career and Technical Education</w:t>
            </w:r>
          </w:p>
        </w:tc>
      </w:tr>
      <w:tr w:rsidR="000374AA" w:rsidRPr="000E16CD" w14:paraId="2F1CF127" w14:textId="77777777" w:rsidTr="00DD1C3D">
        <w:trPr>
          <w:trHeight w:val="288"/>
        </w:trPr>
        <w:tc>
          <w:tcPr>
            <w:tcW w:w="827" w:type="dxa"/>
          </w:tcPr>
          <w:p w14:paraId="765F611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w:t>
            </w:r>
          </w:p>
        </w:tc>
        <w:tc>
          <w:tcPr>
            <w:tcW w:w="8353" w:type="dxa"/>
          </w:tcPr>
          <w:p w14:paraId="441D323C"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Specific Career and Technical Education Program Code</w:t>
            </w:r>
          </w:p>
        </w:tc>
      </w:tr>
      <w:tr w:rsidR="000374AA" w:rsidRPr="000E16CD" w14:paraId="12C9AF2E" w14:textId="77777777" w:rsidTr="00DD1C3D">
        <w:trPr>
          <w:trHeight w:val="288"/>
        </w:trPr>
        <w:tc>
          <w:tcPr>
            <w:tcW w:w="827" w:type="dxa"/>
          </w:tcPr>
          <w:p w14:paraId="045C385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8261</w:t>
            </w:r>
          </w:p>
        </w:tc>
        <w:tc>
          <w:tcPr>
            <w:tcW w:w="8353" w:type="dxa"/>
          </w:tcPr>
          <w:p w14:paraId="60EA2CE8"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Single Parent/Pregnant Status</w:t>
            </w:r>
          </w:p>
        </w:tc>
      </w:tr>
      <w:tr w:rsidR="000374AA" w:rsidRPr="000E16CD" w14:paraId="1052AD7E" w14:textId="77777777" w:rsidTr="00DD1C3D">
        <w:trPr>
          <w:trHeight w:val="288"/>
        </w:trPr>
        <w:tc>
          <w:tcPr>
            <w:tcW w:w="9180" w:type="dxa"/>
            <w:gridSpan w:val="2"/>
          </w:tcPr>
          <w:p w14:paraId="5E522497" w14:textId="33FA034D"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PreK Program</w:t>
            </w:r>
          </w:p>
        </w:tc>
      </w:tr>
      <w:tr w:rsidR="000374AA" w:rsidRPr="000E16CD" w14:paraId="677FD869" w14:textId="77777777" w:rsidTr="00DD1C3D">
        <w:trPr>
          <w:trHeight w:val="288"/>
        </w:trPr>
        <w:tc>
          <w:tcPr>
            <w:tcW w:w="827" w:type="dxa"/>
          </w:tcPr>
          <w:p w14:paraId="4ED67F2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902</w:t>
            </w:r>
          </w:p>
        </w:tc>
        <w:tc>
          <w:tcPr>
            <w:tcW w:w="8353" w:type="dxa"/>
          </w:tcPr>
          <w:p w14:paraId="15DA01B2"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Universal PreK program</w:t>
            </w:r>
          </w:p>
        </w:tc>
      </w:tr>
      <w:tr w:rsidR="000374AA" w:rsidRPr="000E16CD" w14:paraId="6C9E171C" w14:textId="77777777" w:rsidTr="00DD1C3D">
        <w:trPr>
          <w:trHeight w:val="288"/>
        </w:trPr>
        <w:tc>
          <w:tcPr>
            <w:tcW w:w="827" w:type="dxa"/>
          </w:tcPr>
          <w:p w14:paraId="2E9E30A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990</w:t>
            </w:r>
          </w:p>
        </w:tc>
        <w:tc>
          <w:tcPr>
            <w:tcW w:w="8353" w:type="dxa"/>
          </w:tcPr>
          <w:p w14:paraId="05BE3258"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PreK program</w:t>
            </w:r>
          </w:p>
        </w:tc>
      </w:tr>
      <w:tr w:rsidR="000374AA" w:rsidRPr="000E16CD" w14:paraId="2163A15B" w14:textId="77777777" w:rsidTr="00DD1C3D">
        <w:trPr>
          <w:trHeight w:val="288"/>
        </w:trPr>
        <w:tc>
          <w:tcPr>
            <w:tcW w:w="9180" w:type="dxa"/>
            <w:gridSpan w:val="2"/>
          </w:tcPr>
          <w:p w14:paraId="07E96F68"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Universal PreK Setting</w:t>
            </w:r>
          </w:p>
        </w:tc>
      </w:tr>
      <w:tr w:rsidR="000374AA" w:rsidRPr="000E16CD" w14:paraId="11DE26AE" w14:textId="77777777" w:rsidTr="00DD1C3D">
        <w:trPr>
          <w:trHeight w:val="288"/>
        </w:trPr>
        <w:tc>
          <w:tcPr>
            <w:tcW w:w="827" w:type="dxa"/>
          </w:tcPr>
          <w:p w14:paraId="0631D8DC"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8353" w:type="dxa"/>
          </w:tcPr>
          <w:p w14:paraId="41591742"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0374AA" w:rsidRPr="000E16CD" w14:paraId="554FF531" w14:textId="77777777" w:rsidTr="00DD1C3D">
        <w:trPr>
          <w:trHeight w:val="288"/>
        </w:trPr>
        <w:tc>
          <w:tcPr>
            <w:tcW w:w="827" w:type="dxa"/>
          </w:tcPr>
          <w:p w14:paraId="127EA3A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8353" w:type="dxa"/>
          </w:tcPr>
          <w:p w14:paraId="1F59DBBF"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0374AA" w:rsidRPr="000E16CD" w14:paraId="4141214E" w14:textId="77777777" w:rsidTr="00DD1C3D">
        <w:trPr>
          <w:trHeight w:val="288"/>
        </w:trPr>
        <w:tc>
          <w:tcPr>
            <w:tcW w:w="827" w:type="dxa"/>
          </w:tcPr>
          <w:p w14:paraId="777E4B9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8353" w:type="dxa"/>
          </w:tcPr>
          <w:p w14:paraId="4326C42F"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0374AA" w:rsidRPr="000E16CD" w14:paraId="6A2A9EF4" w14:textId="77777777" w:rsidTr="00DD1C3D">
        <w:trPr>
          <w:trHeight w:val="288"/>
        </w:trPr>
        <w:tc>
          <w:tcPr>
            <w:tcW w:w="827" w:type="dxa"/>
          </w:tcPr>
          <w:p w14:paraId="7AA78C3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8353" w:type="dxa"/>
          </w:tcPr>
          <w:p w14:paraId="08BA325C"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0374AA" w:rsidRPr="000E16CD" w14:paraId="355EF89A" w14:textId="77777777" w:rsidTr="00DD1C3D">
        <w:trPr>
          <w:trHeight w:val="288"/>
        </w:trPr>
        <w:tc>
          <w:tcPr>
            <w:tcW w:w="827" w:type="dxa"/>
          </w:tcPr>
          <w:p w14:paraId="0020E4F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8353" w:type="dxa"/>
          </w:tcPr>
          <w:p w14:paraId="08FB8D0E"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0374AA" w:rsidRPr="000E16CD" w14:paraId="5F859E16" w14:textId="77777777" w:rsidTr="00DD1C3D">
        <w:trPr>
          <w:trHeight w:val="288"/>
        </w:trPr>
        <w:tc>
          <w:tcPr>
            <w:tcW w:w="827" w:type="dxa"/>
          </w:tcPr>
          <w:p w14:paraId="1773FBB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8353" w:type="dxa"/>
          </w:tcPr>
          <w:p w14:paraId="578D370C"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0374AA" w:rsidRPr="000E16CD" w14:paraId="5AC0043C" w14:textId="77777777" w:rsidTr="00DD1C3D">
        <w:trPr>
          <w:trHeight w:val="288"/>
        </w:trPr>
        <w:tc>
          <w:tcPr>
            <w:tcW w:w="827" w:type="dxa"/>
          </w:tcPr>
          <w:p w14:paraId="240EA88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8353" w:type="dxa"/>
          </w:tcPr>
          <w:p w14:paraId="61642A84"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0374AA" w:rsidRPr="000E16CD" w14:paraId="5E47EE5C" w14:textId="77777777" w:rsidTr="00DD1C3D">
        <w:trPr>
          <w:trHeight w:val="288"/>
        </w:trPr>
        <w:tc>
          <w:tcPr>
            <w:tcW w:w="827" w:type="dxa"/>
          </w:tcPr>
          <w:p w14:paraId="136F5C6C" w14:textId="77777777" w:rsidR="000374AA" w:rsidRPr="000143FC" w:rsidRDefault="000374AA" w:rsidP="00DD1C3D">
            <w:pPr>
              <w:jc w:val="center"/>
              <w:rPr>
                <w:rFonts w:ascii="Bookman Old Style" w:hAnsi="Bookman Old Style" w:cs="Arial"/>
                <w:snapToGrid w:val="0"/>
                <w:color w:val="000000"/>
                <w:sz w:val="22"/>
                <w:szCs w:val="22"/>
              </w:rPr>
            </w:pPr>
            <w:r w:rsidRPr="000143FC">
              <w:rPr>
                <w:rFonts w:ascii="Bookman Old Style" w:hAnsi="Bookman Old Style" w:cs="Arial"/>
                <w:snapToGrid w:val="0"/>
                <w:color w:val="000000"/>
                <w:sz w:val="22"/>
                <w:szCs w:val="22"/>
              </w:rPr>
              <w:t>1386</w:t>
            </w:r>
          </w:p>
        </w:tc>
        <w:tc>
          <w:tcPr>
            <w:tcW w:w="8353" w:type="dxa"/>
          </w:tcPr>
          <w:p w14:paraId="323960EB" w14:textId="65CF630B" w:rsidR="000374AA" w:rsidRPr="000143FC" w:rsidRDefault="00E36AAE" w:rsidP="00DD1C3D">
            <w:pPr>
              <w:ind w:left="29"/>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Religious and </w:t>
            </w:r>
            <w:r w:rsidR="00A0064D">
              <w:rPr>
                <w:rFonts w:ascii="Bookman Old Style" w:hAnsi="Bookman Old Style" w:cs="Arial"/>
                <w:snapToGrid w:val="0"/>
                <w:color w:val="000000"/>
                <w:sz w:val="22"/>
                <w:szCs w:val="22"/>
              </w:rPr>
              <w:t>I</w:t>
            </w:r>
            <w:r>
              <w:rPr>
                <w:rFonts w:ascii="Bookman Old Style" w:hAnsi="Bookman Old Style" w:cs="Arial"/>
                <w:snapToGrid w:val="0"/>
                <w:color w:val="000000"/>
                <w:sz w:val="22"/>
                <w:szCs w:val="22"/>
              </w:rPr>
              <w:t>ndependent</w:t>
            </w:r>
            <w:r w:rsidR="00877F92">
              <w:rPr>
                <w:rFonts w:ascii="Bookman Old Style" w:hAnsi="Bookman Old Style" w:cs="Arial"/>
                <w:snapToGrid w:val="0"/>
                <w:color w:val="000000"/>
                <w:sz w:val="22"/>
                <w:szCs w:val="22"/>
              </w:rPr>
              <w:t xml:space="preserve"> (</w:t>
            </w:r>
            <w:r w:rsidR="00601D08">
              <w:rPr>
                <w:rFonts w:ascii="Bookman Old Style" w:hAnsi="Bookman Old Style" w:cs="Arial"/>
                <w:snapToGrid w:val="0"/>
                <w:color w:val="000000"/>
                <w:sz w:val="22"/>
                <w:szCs w:val="22"/>
              </w:rPr>
              <w:t>N</w:t>
            </w:r>
            <w:r w:rsidR="00877F92">
              <w:rPr>
                <w:rFonts w:ascii="Bookman Old Style" w:hAnsi="Bookman Old Style" w:cs="Arial"/>
                <w:snapToGrid w:val="0"/>
                <w:color w:val="000000"/>
                <w:sz w:val="22"/>
                <w:szCs w:val="22"/>
              </w:rPr>
              <w:t>onpublic)</w:t>
            </w:r>
            <w:r w:rsidR="000374AA" w:rsidRPr="000143FC">
              <w:rPr>
                <w:rFonts w:ascii="Bookman Old Style" w:hAnsi="Bookman Old Style" w:cs="Arial"/>
                <w:snapToGrid w:val="0"/>
                <w:color w:val="000000"/>
                <w:sz w:val="22"/>
                <w:szCs w:val="22"/>
              </w:rPr>
              <w:t xml:space="preserve"> School</w:t>
            </w:r>
          </w:p>
        </w:tc>
      </w:tr>
      <w:tr w:rsidR="000374AA" w:rsidRPr="000E16CD" w14:paraId="3C3539F3" w14:textId="77777777" w:rsidTr="00DD1C3D">
        <w:trPr>
          <w:trHeight w:val="288"/>
        </w:trPr>
        <w:tc>
          <w:tcPr>
            <w:tcW w:w="827" w:type="dxa"/>
          </w:tcPr>
          <w:p w14:paraId="08903B35"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8353" w:type="dxa"/>
          </w:tcPr>
          <w:p w14:paraId="203C166E"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0374AA" w:rsidRPr="000E16CD" w14:paraId="68CEF0A6" w14:textId="77777777" w:rsidTr="00DD1C3D">
        <w:trPr>
          <w:trHeight w:val="288"/>
        </w:trPr>
        <w:tc>
          <w:tcPr>
            <w:tcW w:w="827" w:type="dxa"/>
          </w:tcPr>
          <w:p w14:paraId="60FCFDC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8353" w:type="dxa"/>
          </w:tcPr>
          <w:p w14:paraId="649FFD8D"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0374AA" w:rsidRPr="000E16CD" w14:paraId="67A8D1FA" w14:textId="77777777" w:rsidTr="00DD1C3D">
        <w:trPr>
          <w:trHeight w:val="288"/>
        </w:trPr>
        <w:tc>
          <w:tcPr>
            <w:tcW w:w="827" w:type="dxa"/>
          </w:tcPr>
          <w:p w14:paraId="65F2F5C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8353" w:type="dxa"/>
          </w:tcPr>
          <w:p w14:paraId="34CAEB12"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r w:rsidR="000374AA" w:rsidRPr="000E16CD" w14:paraId="6A5CC019" w14:textId="77777777" w:rsidTr="00DD1C3D">
        <w:trPr>
          <w:trHeight w:val="288"/>
        </w:trPr>
        <w:tc>
          <w:tcPr>
            <w:tcW w:w="9180" w:type="dxa"/>
            <w:gridSpan w:val="2"/>
          </w:tcPr>
          <w:p w14:paraId="528C45C0"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0374AA" w:rsidRPr="000E16CD" w14:paraId="1F1C8087" w14:textId="77777777" w:rsidTr="00DD1C3D">
        <w:trPr>
          <w:trHeight w:val="288"/>
        </w:trPr>
        <w:tc>
          <w:tcPr>
            <w:tcW w:w="827" w:type="dxa"/>
          </w:tcPr>
          <w:p w14:paraId="034267C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8353" w:type="dxa"/>
          </w:tcPr>
          <w:p w14:paraId="25934DCD"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0374AA" w:rsidRPr="000E16CD" w14:paraId="35065366" w14:textId="77777777" w:rsidTr="00DD1C3D">
        <w:trPr>
          <w:trHeight w:val="288"/>
        </w:trPr>
        <w:tc>
          <w:tcPr>
            <w:tcW w:w="827" w:type="dxa"/>
          </w:tcPr>
          <w:p w14:paraId="237B775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8353" w:type="dxa"/>
          </w:tcPr>
          <w:p w14:paraId="529EE6BA"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0374AA" w:rsidRPr="000E16CD" w14:paraId="1E53C919" w14:textId="77777777" w:rsidTr="00DD1C3D">
        <w:trPr>
          <w:trHeight w:val="288"/>
        </w:trPr>
        <w:tc>
          <w:tcPr>
            <w:tcW w:w="827" w:type="dxa"/>
          </w:tcPr>
          <w:p w14:paraId="4EBA442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8353" w:type="dxa"/>
          </w:tcPr>
          <w:p w14:paraId="5AD451D2"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0374AA" w:rsidRPr="000E16CD" w14:paraId="25FA6A37" w14:textId="77777777" w:rsidTr="00DD1C3D">
        <w:trPr>
          <w:trHeight w:val="288"/>
        </w:trPr>
        <w:tc>
          <w:tcPr>
            <w:tcW w:w="827" w:type="dxa"/>
          </w:tcPr>
          <w:p w14:paraId="0F56757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8353" w:type="dxa"/>
          </w:tcPr>
          <w:p w14:paraId="02E4FE3F"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0374AA" w:rsidRPr="000E16CD" w14:paraId="3AAACF4F" w14:textId="77777777" w:rsidTr="00DD1C3D">
        <w:trPr>
          <w:trHeight w:val="288"/>
        </w:trPr>
        <w:tc>
          <w:tcPr>
            <w:tcW w:w="827" w:type="dxa"/>
          </w:tcPr>
          <w:p w14:paraId="12C983B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8353" w:type="dxa"/>
          </w:tcPr>
          <w:p w14:paraId="57CEFC1D"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0374AA" w:rsidRPr="000E16CD" w14:paraId="32BCC14D" w14:textId="77777777" w:rsidTr="00DD1C3D">
        <w:trPr>
          <w:trHeight w:val="288"/>
        </w:trPr>
        <w:tc>
          <w:tcPr>
            <w:tcW w:w="827" w:type="dxa"/>
          </w:tcPr>
          <w:p w14:paraId="45DFDD5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8353" w:type="dxa"/>
          </w:tcPr>
          <w:p w14:paraId="383A618A"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0374AA" w:rsidRPr="000E16CD" w14:paraId="315F4287" w14:textId="77777777" w:rsidTr="00DD1C3D">
        <w:trPr>
          <w:trHeight w:val="288"/>
        </w:trPr>
        <w:tc>
          <w:tcPr>
            <w:tcW w:w="827" w:type="dxa"/>
          </w:tcPr>
          <w:p w14:paraId="0E507C7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8353" w:type="dxa"/>
          </w:tcPr>
          <w:p w14:paraId="40C3C4BC"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0374AA" w:rsidRPr="000E16CD" w14:paraId="32B0CCFF" w14:textId="77777777" w:rsidTr="00DD1C3D">
        <w:trPr>
          <w:trHeight w:val="288"/>
        </w:trPr>
        <w:tc>
          <w:tcPr>
            <w:tcW w:w="827" w:type="dxa"/>
          </w:tcPr>
          <w:p w14:paraId="2E8813E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8353" w:type="dxa"/>
          </w:tcPr>
          <w:p w14:paraId="35705D1C"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0374AA" w:rsidRPr="000E16CD" w14:paraId="4E9F36F6" w14:textId="77777777" w:rsidTr="00DD1C3D">
        <w:trPr>
          <w:trHeight w:val="288"/>
        </w:trPr>
        <w:tc>
          <w:tcPr>
            <w:tcW w:w="827" w:type="dxa"/>
          </w:tcPr>
          <w:p w14:paraId="43B5139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8353" w:type="dxa"/>
          </w:tcPr>
          <w:p w14:paraId="14BDC0EE"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r w:rsidR="000374AA" w:rsidRPr="000E16CD" w14:paraId="6FCB65CA" w14:textId="77777777" w:rsidTr="00DD1C3D">
        <w:trPr>
          <w:trHeight w:val="288"/>
        </w:trPr>
        <w:tc>
          <w:tcPr>
            <w:tcW w:w="9180" w:type="dxa"/>
            <w:gridSpan w:val="2"/>
          </w:tcPr>
          <w:p w14:paraId="4D0C66AA"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napToGrid w:val="0"/>
                <w:color w:val="000000"/>
                <w:sz w:val="22"/>
                <w:szCs w:val="22"/>
              </w:rPr>
              <w:t>Type: Higher Education</w:t>
            </w:r>
          </w:p>
        </w:tc>
      </w:tr>
      <w:tr w:rsidR="000374AA" w:rsidRPr="000E16CD" w14:paraId="3F37F6AF" w14:textId="77777777" w:rsidTr="00DD1C3D">
        <w:trPr>
          <w:trHeight w:val="288"/>
        </w:trPr>
        <w:tc>
          <w:tcPr>
            <w:tcW w:w="827" w:type="dxa"/>
          </w:tcPr>
          <w:p w14:paraId="690CF50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4004</w:t>
            </w:r>
          </w:p>
        </w:tc>
        <w:tc>
          <w:tcPr>
            <w:tcW w:w="8353" w:type="dxa"/>
          </w:tcPr>
          <w:p w14:paraId="31204D08"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Liberty Partnerships Program (LPP)</w:t>
            </w:r>
          </w:p>
        </w:tc>
      </w:tr>
      <w:tr w:rsidR="00DB1D4D" w:rsidRPr="000E16CD" w14:paraId="23615FDF" w14:textId="77777777" w:rsidTr="00DD1C3D">
        <w:trPr>
          <w:trHeight w:val="288"/>
        </w:trPr>
        <w:tc>
          <w:tcPr>
            <w:tcW w:w="827" w:type="dxa"/>
          </w:tcPr>
          <w:p w14:paraId="2078FE6E" w14:textId="4023840E" w:rsidR="00DB1D4D" w:rsidRPr="00A25BA3" w:rsidRDefault="00BA5281" w:rsidP="00DD1C3D">
            <w:pPr>
              <w:jc w:val="center"/>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4005</w:t>
            </w:r>
          </w:p>
        </w:tc>
        <w:tc>
          <w:tcPr>
            <w:tcW w:w="8353" w:type="dxa"/>
          </w:tcPr>
          <w:p w14:paraId="5CC597E7" w14:textId="6110B24A" w:rsidR="00DB1D4D" w:rsidRPr="00A25BA3" w:rsidRDefault="00BA5281" w:rsidP="00DD1C3D">
            <w:pPr>
              <w:ind w:left="29"/>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MBK Challenge</w:t>
            </w:r>
          </w:p>
        </w:tc>
      </w:tr>
      <w:tr w:rsidR="00DB1D4D" w:rsidRPr="000E16CD" w14:paraId="4CACA45F" w14:textId="77777777" w:rsidTr="00DD1C3D">
        <w:trPr>
          <w:trHeight w:val="288"/>
        </w:trPr>
        <w:tc>
          <w:tcPr>
            <w:tcW w:w="827" w:type="dxa"/>
          </w:tcPr>
          <w:p w14:paraId="37069721" w14:textId="3C77E979" w:rsidR="00DB1D4D" w:rsidRPr="00A25BA3" w:rsidRDefault="00BA5281" w:rsidP="00DD1C3D">
            <w:pPr>
              <w:jc w:val="center"/>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4006</w:t>
            </w:r>
          </w:p>
        </w:tc>
        <w:tc>
          <w:tcPr>
            <w:tcW w:w="8353" w:type="dxa"/>
          </w:tcPr>
          <w:p w14:paraId="12E09479" w14:textId="4237EFD9" w:rsidR="00DB1D4D" w:rsidRPr="00A25BA3" w:rsidRDefault="00BA5281" w:rsidP="00DD1C3D">
            <w:pPr>
              <w:ind w:left="29"/>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MBK Family and Community Engagement (FCEP)</w:t>
            </w:r>
          </w:p>
        </w:tc>
      </w:tr>
      <w:tr w:rsidR="00DB1D4D" w:rsidRPr="000E16CD" w14:paraId="16FFC73C" w14:textId="77777777" w:rsidTr="00DD1C3D">
        <w:trPr>
          <w:trHeight w:val="288"/>
        </w:trPr>
        <w:tc>
          <w:tcPr>
            <w:tcW w:w="827" w:type="dxa"/>
          </w:tcPr>
          <w:p w14:paraId="1ECC3CE0" w14:textId="7D52109D" w:rsidR="00DB1D4D" w:rsidRPr="00A25BA3" w:rsidRDefault="00BA5281" w:rsidP="00DD1C3D">
            <w:pPr>
              <w:jc w:val="center"/>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4007</w:t>
            </w:r>
          </w:p>
        </w:tc>
        <w:tc>
          <w:tcPr>
            <w:tcW w:w="8353" w:type="dxa"/>
          </w:tcPr>
          <w:p w14:paraId="1C4826A8" w14:textId="7306B68B" w:rsidR="00DB1D4D" w:rsidRPr="00A25BA3" w:rsidRDefault="00BA5281" w:rsidP="00DD1C3D">
            <w:pPr>
              <w:ind w:left="29"/>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MBK Exemplary School Models and Practices (ESMP)</w:t>
            </w:r>
          </w:p>
        </w:tc>
      </w:tr>
      <w:tr w:rsidR="00DB1D4D" w:rsidRPr="000E16CD" w14:paraId="0E2ACC0B" w14:textId="77777777" w:rsidTr="00DD1C3D">
        <w:trPr>
          <w:trHeight w:val="288"/>
        </w:trPr>
        <w:tc>
          <w:tcPr>
            <w:tcW w:w="827" w:type="dxa"/>
          </w:tcPr>
          <w:p w14:paraId="2F5E3140" w14:textId="799B7992" w:rsidR="00DB1D4D" w:rsidRPr="00A25BA3" w:rsidRDefault="00BA5281" w:rsidP="00DD1C3D">
            <w:pPr>
              <w:jc w:val="center"/>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4008</w:t>
            </w:r>
          </w:p>
        </w:tc>
        <w:tc>
          <w:tcPr>
            <w:tcW w:w="8353" w:type="dxa"/>
          </w:tcPr>
          <w:p w14:paraId="4B942A62" w14:textId="361DCC53" w:rsidR="00DB1D4D" w:rsidRPr="00A25BA3" w:rsidRDefault="00BA5281" w:rsidP="00DD1C3D">
            <w:pPr>
              <w:ind w:left="29"/>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MBK Native American (NAP)</w:t>
            </w:r>
          </w:p>
        </w:tc>
      </w:tr>
      <w:tr w:rsidR="00DB1D4D" w:rsidRPr="000E16CD" w14:paraId="0AAA2B9B" w14:textId="77777777" w:rsidTr="00DD1C3D">
        <w:trPr>
          <w:trHeight w:val="288"/>
        </w:trPr>
        <w:tc>
          <w:tcPr>
            <w:tcW w:w="827" w:type="dxa"/>
          </w:tcPr>
          <w:p w14:paraId="103D9F3C" w14:textId="1BE8E3A5" w:rsidR="00DB1D4D" w:rsidRPr="00A25BA3" w:rsidRDefault="00BA5281" w:rsidP="00DD1C3D">
            <w:pPr>
              <w:jc w:val="center"/>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4009</w:t>
            </w:r>
          </w:p>
        </w:tc>
        <w:tc>
          <w:tcPr>
            <w:tcW w:w="8353" w:type="dxa"/>
          </w:tcPr>
          <w:p w14:paraId="2712789F" w14:textId="6F019C50" w:rsidR="00DB1D4D" w:rsidRPr="00A25BA3" w:rsidRDefault="00BA5281" w:rsidP="00DD1C3D">
            <w:pPr>
              <w:ind w:left="29"/>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MBK Fellows (FP)</w:t>
            </w:r>
          </w:p>
        </w:tc>
      </w:tr>
      <w:tr w:rsidR="000374AA" w:rsidRPr="000E16CD" w14:paraId="70449792" w14:textId="77777777" w:rsidTr="00DD1C3D">
        <w:trPr>
          <w:trHeight w:val="288"/>
        </w:trPr>
        <w:tc>
          <w:tcPr>
            <w:tcW w:w="827" w:type="dxa"/>
          </w:tcPr>
          <w:p w14:paraId="60FF7C0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4015</w:t>
            </w:r>
          </w:p>
        </w:tc>
        <w:tc>
          <w:tcPr>
            <w:tcW w:w="8353" w:type="dxa"/>
          </w:tcPr>
          <w:p w14:paraId="4446EED1"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 and Technology Education Program (STEP)</w:t>
            </w:r>
          </w:p>
        </w:tc>
      </w:tr>
      <w:tr w:rsidR="000374AA" w:rsidRPr="000E16CD" w14:paraId="69ECA897" w14:textId="77777777" w:rsidTr="00DD1C3D">
        <w:trPr>
          <w:trHeight w:val="288"/>
        </w:trPr>
        <w:tc>
          <w:tcPr>
            <w:tcW w:w="827" w:type="dxa"/>
          </w:tcPr>
          <w:p w14:paraId="1277BF77"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4026</w:t>
            </w:r>
          </w:p>
        </w:tc>
        <w:tc>
          <w:tcPr>
            <w:tcW w:w="8353" w:type="dxa"/>
          </w:tcPr>
          <w:p w14:paraId="16F902C9" w14:textId="5EEA9A0C"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NYS P-Tech Program</w:t>
            </w:r>
            <w:r w:rsidR="00EB5119">
              <w:rPr>
                <w:rFonts w:ascii="Bookman Old Style" w:hAnsi="Bookman Old Style" w:cs="Arial"/>
                <w:snapToGrid w:val="0"/>
                <w:color w:val="000000"/>
                <w:sz w:val="22"/>
                <w:szCs w:val="22"/>
              </w:rPr>
              <w:t>*</w:t>
            </w:r>
          </w:p>
        </w:tc>
      </w:tr>
      <w:tr w:rsidR="000374AA" w:rsidRPr="000E16CD" w14:paraId="4B05AE1E" w14:textId="77777777" w:rsidTr="00DD1C3D">
        <w:trPr>
          <w:trHeight w:val="288"/>
        </w:trPr>
        <w:tc>
          <w:tcPr>
            <w:tcW w:w="827" w:type="dxa"/>
          </w:tcPr>
          <w:p w14:paraId="370CA55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4027</w:t>
            </w:r>
          </w:p>
        </w:tc>
        <w:tc>
          <w:tcPr>
            <w:tcW w:w="8353" w:type="dxa"/>
          </w:tcPr>
          <w:p w14:paraId="7B2EBC96" w14:textId="6924AD6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NYC P-Tech Grades 9-14 Early College and Career High School</w:t>
            </w:r>
            <w:r w:rsidR="00EB5119">
              <w:rPr>
                <w:rFonts w:ascii="Bookman Old Style" w:hAnsi="Bookman Old Style" w:cs="Arial"/>
                <w:snapToGrid w:val="0"/>
                <w:color w:val="000000"/>
                <w:sz w:val="22"/>
                <w:szCs w:val="22"/>
              </w:rPr>
              <w:t>*</w:t>
            </w:r>
          </w:p>
        </w:tc>
      </w:tr>
      <w:tr w:rsidR="000374AA" w:rsidRPr="000E16CD" w14:paraId="21BAD476" w14:textId="77777777" w:rsidTr="00DD1C3D">
        <w:trPr>
          <w:trHeight w:val="288"/>
        </w:trPr>
        <w:tc>
          <w:tcPr>
            <w:tcW w:w="827" w:type="dxa"/>
          </w:tcPr>
          <w:p w14:paraId="33F596D5"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4037</w:t>
            </w:r>
          </w:p>
        </w:tc>
        <w:tc>
          <w:tcPr>
            <w:tcW w:w="8353" w:type="dxa"/>
          </w:tcPr>
          <w:p w14:paraId="6FA82C5D" w14:textId="3F1D299A"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Smart Scholars</w:t>
            </w:r>
            <w:r w:rsidR="00EB5119">
              <w:rPr>
                <w:rFonts w:ascii="Bookman Old Style" w:hAnsi="Bookman Old Style" w:cs="Arial"/>
                <w:snapToGrid w:val="0"/>
                <w:color w:val="000000"/>
                <w:sz w:val="22"/>
                <w:szCs w:val="22"/>
              </w:rPr>
              <w:t>*</w:t>
            </w:r>
          </w:p>
        </w:tc>
      </w:tr>
      <w:tr w:rsidR="009C6110" w:rsidRPr="000E16CD" w14:paraId="55464216" w14:textId="77777777" w:rsidTr="00DD1C3D">
        <w:trPr>
          <w:trHeight w:val="288"/>
        </w:trPr>
        <w:tc>
          <w:tcPr>
            <w:tcW w:w="827" w:type="dxa"/>
          </w:tcPr>
          <w:p w14:paraId="54D5E4C2" w14:textId="428C5072" w:rsidR="009C6110" w:rsidRPr="00DC1FD2" w:rsidRDefault="001E7C90" w:rsidP="00DD1C3D">
            <w:pPr>
              <w:jc w:val="center"/>
              <w:rPr>
                <w:rFonts w:ascii="Bookman Old Style" w:hAnsi="Bookman Old Style" w:cs="Arial"/>
                <w:snapToGrid w:val="0"/>
                <w:color w:val="000000"/>
                <w:sz w:val="22"/>
                <w:szCs w:val="22"/>
              </w:rPr>
            </w:pPr>
            <w:r w:rsidRPr="00DC1FD2">
              <w:rPr>
                <w:rFonts w:ascii="Bookman Old Style" w:hAnsi="Bookman Old Style" w:cs="Arial"/>
                <w:snapToGrid w:val="0"/>
                <w:color w:val="000000"/>
                <w:sz w:val="22"/>
                <w:szCs w:val="22"/>
              </w:rPr>
              <w:t>4047</w:t>
            </w:r>
          </w:p>
        </w:tc>
        <w:tc>
          <w:tcPr>
            <w:tcW w:w="8353" w:type="dxa"/>
          </w:tcPr>
          <w:p w14:paraId="2CB5CB55" w14:textId="57F4A1A8" w:rsidR="009C6110" w:rsidRPr="00DC1FD2" w:rsidRDefault="001E7C90" w:rsidP="00DD1C3D">
            <w:pPr>
              <w:ind w:left="29"/>
              <w:rPr>
                <w:rFonts w:ascii="Bookman Old Style" w:hAnsi="Bookman Old Style" w:cs="Arial"/>
                <w:snapToGrid w:val="0"/>
                <w:color w:val="000000"/>
                <w:sz w:val="22"/>
                <w:szCs w:val="22"/>
              </w:rPr>
            </w:pPr>
            <w:r w:rsidRPr="00DC1FD2">
              <w:rPr>
                <w:rFonts w:ascii="Bookman Old Style" w:hAnsi="Bookman Old Style" w:cs="Arial"/>
                <w:snapToGrid w:val="0"/>
                <w:color w:val="000000"/>
                <w:sz w:val="22"/>
                <w:szCs w:val="22"/>
              </w:rPr>
              <w:t>Smart Transfer</w:t>
            </w:r>
            <w:r w:rsidR="00EB5119" w:rsidRPr="00DC1FD2">
              <w:rPr>
                <w:rFonts w:ascii="Bookman Old Style" w:hAnsi="Bookman Old Style" w:cs="Arial"/>
                <w:snapToGrid w:val="0"/>
                <w:color w:val="000000"/>
                <w:sz w:val="22"/>
                <w:szCs w:val="22"/>
              </w:rPr>
              <w:t>*</w:t>
            </w:r>
          </w:p>
        </w:tc>
      </w:tr>
      <w:tr w:rsidR="000374AA" w:rsidRPr="000E16CD" w14:paraId="12399DB9" w14:textId="77777777" w:rsidTr="00DD1C3D">
        <w:trPr>
          <w:trHeight w:val="288"/>
        </w:trPr>
        <w:tc>
          <w:tcPr>
            <w:tcW w:w="9180" w:type="dxa"/>
            <w:gridSpan w:val="2"/>
          </w:tcPr>
          <w:p w14:paraId="17758345" w14:textId="77777777" w:rsidR="000374AA" w:rsidRPr="000501F9" w:rsidRDefault="000374AA" w:rsidP="00DD1C3D">
            <w:pPr>
              <w:rPr>
                <w:rFonts w:ascii="Bookman Old Style" w:hAnsi="Bookman Old Style" w:cs="Arial"/>
                <w:b/>
                <w:i/>
                <w:snapToGrid w:val="0"/>
                <w:color w:val="000000"/>
                <w:sz w:val="22"/>
                <w:szCs w:val="22"/>
              </w:rPr>
            </w:pPr>
            <w:r w:rsidRPr="000501F9">
              <w:rPr>
                <w:rFonts w:ascii="Bookman Old Style" w:hAnsi="Bookman Old Style" w:cs="Arial"/>
                <w:b/>
                <w:i/>
                <w:sz w:val="22"/>
                <w:szCs w:val="22"/>
              </w:rPr>
              <w:t xml:space="preserve">Type: </w:t>
            </w:r>
            <w:r w:rsidRPr="000501F9">
              <w:rPr>
                <w:rFonts w:ascii="Bookman Old Style" w:hAnsi="Bookman Old Style" w:cs="Arial"/>
                <w:b/>
                <w:i/>
                <w:snapToGrid w:val="0"/>
                <w:color w:val="000000"/>
                <w:sz w:val="22"/>
                <w:szCs w:val="22"/>
              </w:rPr>
              <w:t>Other</w:t>
            </w:r>
          </w:p>
        </w:tc>
      </w:tr>
      <w:tr w:rsidR="000374AA" w:rsidRPr="000E16CD" w14:paraId="38DF00FA" w14:textId="77777777" w:rsidTr="00DD1C3D">
        <w:trPr>
          <w:trHeight w:val="288"/>
        </w:trPr>
        <w:tc>
          <w:tcPr>
            <w:tcW w:w="827" w:type="dxa"/>
          </w:tcPr>
          <w:p w14:paraId="476489C3"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0198</w:t>
            </w:r>
          </w:p>
        </w:tc>
        <w:tc>
          <w:tcPr>
            <w:tcW w:w="8353" w:type="dxa"/>
          </w:tcPr>
          <w:p w14:paraId="7705E995"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Poverty - from low-income family</w:t>
            </w:r>
          </w:p>
        </w:tc>
      </w:tr>
      <w:tr w:rsidR="000374AA" w:rsidRPr="000E16CD" w14:paraId="610FE0D5" w14:textId="77777777" w:rsidTr="00DD1C3D">
        <w:trPr>
          <w:trHeight w:val="288"/>
        </w:trPr>
        <w:tc>
          <w:tcPr>
            <w:tcW w:w="827" w:type="dxa"/>
          </w:tcPr>
          <w:p w14:paraId="5E35366F"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0220</w:t>
            </w:r>
          </w:p>
        </w:tc>
        <w:tc>
          <w:tcPr>
            <w:tcW w:w="8353" w:type="dxa"/>
          </w:tcPr>
          <w:p w14:paraId="3A762255"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Eligible for Alternate Assessment </w:t>
            </w:r>
          </w:p>
        </w:tc>
      </w:tr>
      <w:tr w:rsidR="000374AA" w:rsidRPr="000E16CD" w14:paraId="7C024434" w14:textId="77777777" w:rsidTr="00DD1C3D">
        <w:trPr>
          <w:trHeight w:val="288"/>
        </w:trPr>
        <w:tc>
          <w:tcPr>
            <w:tcW w:w="827" w:type="dxa"/>
          </w:tcPr>
          <w:p w14:paraId="39312FEF"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0242</w:t>
            </w:r>
          </w:p>
        </w:tc>
        <w:tc>
          <w:tcPr>
            <w:tcW w:w="8353" w:type="dxa"/>
          </w:tcPr>
          <w:p w14:paraId="2F08B486"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Eligible to take the NYSESLAT for grades 3-8 ELA Accountability</w:t>
            </w:r>
          </w:p>
        </w:tc>
      </w:tr>
      <w:tr w:rsidR="000374AA" w:rsidRPr="000E16CD" w14:paraId="5C62C96A" w14:textId="77777777" w:rsidTr="00DD1C3D">
        <w:trPr>
          <w:trHeight w:val="288"/>
        </w:trPr>
        <w:tc>
          <w:tcPr>
            <w:tcW w:w="827" w:type="dxa"/>
          </w:tcPr>
          <w:p w14:paraId="7DFF82B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0264</w:t>
            </w:r>
          </w:p>
        </w:tc>
        <w:tc>
          <w:tcPr>
            <w:tcW w:w="8353" w:type="dxa"/>
          </w:tcPr>
          <w:p w14:paraId="4E458742"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Section 504 Plan </w:t>
            </w:r>
          </w:p>
        </w:tc>
      </w:tr>
      <w:tr w:rsidR="000374AA" w:rsidRPr="000E16CD" w14:paraId="3BA3F14E" w14:textId="77777777" w:rsidTr="00DD1C3D">
        <w:trPr>
          <w:trHeight w:val="288"/>
        </w:trPr>
        <w:tc>
          <w:tcPr>
            <w:tcW w:w="827" w:type="dxa"/>
          </w:tcPr>
          <w:p w14:paraId="54D5CA9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1232</w:t>
            </w:r>
          </w:p>
        </w:tc>
        <w:tc>
          <w:tcPr>
            <w:tcW w:w="8353" w:type="dxa"/>
          </w:tcPr>
          <w:p w14:paraId="28C8D519"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Inconsistent/Interrupted Formal Education (SIFE)</w:t>
            </w:r>
          </w:p>
        </w:tc>
      </w:tr>
      <w:tr w:rsidR="000374AA" w:rsidRPr="000E16CD" w14:paraId="2DDD75E5" w14:textId="77777777" w:rsidTr="00DD1C3D">
        <w:trPr>
          <w:trHeight w:val="288"/>
        </w:trPr>
        <w:tc>
          <w:tcPr>
            <w:tcW w:w="827" w:type="dxa"/>
          </w:tcPr>
          <w:p w14:paraId="1B6D134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w:t>
            </w:r>
          </w:p>
        </w:tc>
        <w:tc>
          <w:tcPr>
            <w:tcW w:w="8353" w:type="dxa"/>
          </w:tcPr>
          <w:p w14:paraId="428971BF"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Summer School Participation (see below for codes) </w:t>
            </w:r>
          </w:p>
        </w:tc>
      </w:tr>
      <w:tr w:rsidR="000374AA" w:rsidRPr="000E16CD" w14:paraId="572FDE87" w14:textId="77777777" w:rsidTr="00DD1C3D">
        <w:trPr>
          <w:trHeight w:val="318"/>
        </w:trPr>
        <w:tc>
          <w:tcPr>
            <w:tcW w:w="827" w:type="dxa"/>
          </w:tcPr>
          <w:p w14:paraId="24008CF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2618</w:t>
            </w:r>
          </w:p>
        </w:tc>
        <w:tc>
          <w:tcPr>
            <w:tcW w:w="8353" w:type="dxa"/>
          </w:tcPr>
          <w:p w14:paraId="442B9640"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Voluntary inter-district urban-suburban transfer program</w:t>
            </w:r>
          </w:p>
        </w:tc>
      </w:tr>
      <w:tr w:rsidR="00297A62" w:rsidRPr="000E16CD" w14:paraId="47FAA23D" w14:textId="77777777" w:rsidTr="00DD1C3D">
        <w:trPr>
          <w:trHeight w:val="288"/>
        </w:trPr>
        <w:tc>
          <w:tcPr>
            <w:tcW w:w="827" w:type="dxa"/>
          </w:tcPr>
          <w:p w14:paraId="6278D39B" w14:textId="77777777" w:rsidR="00297A62" w:rsidRPr="006B7C01" w:rsidRDefault="00297A62" w:rsidP="00297A62">
            <w:pPr>
              <w:jc w:val="center"/>
              <w:rPr>
                <w:rFonts w:ascii="Bookman Old Style" w:hAnsi="Bookman Old Style" w:cs="Arial"/>
                <w:snapToGrid w:val="0"/>
                <w:color w:val="000000"/>
                <w:sz w:val="22"/>
                <w:szCs w:val="22"/>
              </w:rPr>
            </w:pPr>
            <w:r w:rsidRPr="006B7C01">
              <w:rPr>
                <w:rFonts w:ascii="Bookman Old Style" w:hAnsi="Bookman Old Style" w:cs="Arial"/>
                <w:snapToGrid w:val="0"/>
                <w:color w:val="000000"/>
                <w:sz w:val="22"/>
                <w:szCs w:val="22"/>
              </w:rPr>
              <w:t>5753</w:t>
            </w:r>
          </w:p>
        </w:tc>
        <w:tc>
          <w:tcPr>
            <w:tcW w:w="8353" w:type="dxa"/>
          </w:tcPr>
          <w:p w14:paraId="505AD718" w14:textId="76A259DF" w:rsidR="00297A62" w:rsidRPr="006B7C01" w:rsidRDefault="00297A62" w:rsidP="00297A62">
            <w:pPr>
              <w:ind w:left="29"/>
              <w:rPr>
                <w:rFonts w:ascii="Bookman Old Style" w:hAnsi="Bookman Old Style" w:cs="Arial"/>
                <w:snapToGrid w:val="0"/>
                <w:color w:val="000000"/>
                <w:sz w:val="22"/>
                <w:szCs w:val="22"/>
              </w:rPr>
            </w:pPr>
            <w:r w:rsidRPr="006B7C01">
              <w:rPr>
                <w:rFonts w:ascii="Bookman Old Style" w:hAnsi="Bookman Old Style" w:cs="Arial"/>
                <w:snapToGrid w:val="0"/>
                <w:color w:val="000000"/>
                <w:sz w:val="22"/>
                <w:szCs w:val="22"/>
              </w:rPr>
              <w:t>Coordinated Early Intervening Services (CEIS) supported with IDEA funds</w:t>
            </w:r>
          </w:p>
        </w:tc>
      </w:tr>
      <w:tr w:rsidR="000E44A5" w:rsidRPr="000E16CD" w14:paraId="229AE282" w14:textId="77777777" w:rsidTr="00DD1C3D">
        <w:trPr>
          <w:trHeight w:val="288"/>
        </w:trPr>
        <w:tc>
          <w:tcPr>
            <w:tcW w:w="827" w:type="dxa"/>
          </w:tcPr>
          <w:p w14:paraId="6BB2151A" w14:textId="424A9477" w:rsidR="000E44A5" w:rsidRPr="006B7C01" w:rsidRDefault="000E44A5" w:rsidP="000E44A5">
            <w:pPr>
              <w:jc w:val="center"/>
              <w:rPr>
                <w:rFonts w:ascii="Bookman Old Style" w:hAnsi="Bookman Old Style" w:cs="Arial"/>
                <w:snapToGrid w:val="0"/>
                <w:color w:val="000000"/>
                <w:sz w:val="22"/>
                <w:szCs w:val="22"/>
              </w:rPr>
            </w:pPr>
            <w:r w:rsidRPr="006B7C01">
              <w:rPr>
                <w:rFonts w:ascii="Bookman Old Style" w:hAnsi="Bookman Old Style"/>
                <w:sz w:val="22"/>
                <w:szCs w:val="22"/>
              </w:rPr>
              <w:t>5754</w:t>
            </w:r>
          </w:p>
        </w:tc>
        <w:tc>
          <w:tcPr>
            <w:tcW w:w="8353" w:type="dxa"/>
          </w:tcPr>
          <w:p w14:paraId="29E072A5" w14:textId="422E7A1D" w:rsidR="000E44A5" w:rsidRPr="006B7C01" w:rsidRDefault="000E44A5" w:rsidP="000E44A5">
            <w:pPr>
              <w:ind w:left="29"/>
              <w:rPr>
                <w:rFonts w:ascii="Bookman Old Style" w:hAnsi="Bookman Old Style" w:cs="Arial"/>
                <w:snapToGrid w:val="0"/>
                <w:color w:val="000000"/>
                <w:sz w:val="22"/>
                <w:szCs w:val="22"/>
              </w:rPr>
            </w:pPr>
            <w:r w:rsidRPr="006B7C01">
              <w:rPr>
                <w:rFonts w:ascii="Bookman Old Style" w:hAnsi="Bookman Old Style"/>
                <w:sz w:val="22"/>
                <w:szCs w:val="22"/>
              </w:rPr>
              <w:t>Comprehensive Coordinated Early Intervening Services (CCEIS) supported with IDEA funds</w:t>
            </w:r>
          </w:p>
        </w:tc>
      </w:tr>
      <w:tr w:rsidR="000374AA" w:rsidRPr="000E16CD" w14:paraId="6BCD2F6E" w14:textId="77777777" w:rsidTr="00DD1C3D">
        <w:trPr>
          <w:trHeight w:val="288"/>
        </w:trPr>
        <w:tc>
          <w:tcPr>
            <w:tcW w:w="827" w:type="dxa"/>
          </w:tcPr>
          <w:p w14:paraId="752ED4ED" w14:textId="77777777" w:rsidR="000374AA" w:rsidRPr="006B7C01" w:rsidRDefault="000374AA" w:rsidP="00DD1C3D">
            <w:pPr>
              <w:jc w:val="center"/>
              <w:rPr>
                <w:rFonts w:ascii="Bookman Old Style" w:hAnsi="Bookman Old Style" w:cs="Arial"/>
                <w:snapToGrid w:val="0"/>
                <w:color w:val="000000"/>
                <w:sz w:val="22"/>
                <w:szCs w:val="22"/>
              </w:rPr>
            </w:pPr>
            <w:r w:rsidRPr="006B7C01">
              <w:rPr>
                <w:rFonts w:ascii="Bookman Old Style" w:hAnsi="Bookman Old Style" w:cs="Arial"/>
                <w:snapToGrid w:val="0"/>
                <w:color w:val="000000"/>
                <w:sz w:val="22"/>
                <w:szCs w:val="22"/>
              </w:rPr>
              <w:t>5817</w:t>
            </w:r>
          </w:p>
        </w:tc>
        <w:tc>
          <w:tcPr>
            <w:tcW w:w="8353" w:type="dxa"/>
          </w:tcPr>
          <w:p w14:paraId="20AB6EFA" w14:textId="77777777" w:rsidR="000374AA" w:rsidRPr="006B7C01" w:rsidRDefault="000374AA" w:rsidP="00DD1C3D">
            <w:pPr>
              <w:ind w:left="29"/>
              <w:rPr>
                <w:rFonts w:ascii="Bookman Old Style" w:hAnsi="Bookman Old Style" w:cs="Arial"/>
                <w:snapToGrid w:val="0"/>
                <w:color w:val="000000"/>
                <w:sz w:val="22"/>
                <w:szCs w:val="22"/>
              </w:rPr>
            </w:pPr>
            <w:r w:rsidRPr="006B7C01">
              <w:rPr>
                <w:rFonts w:ascii="Bookman Old Style" w:hAnsi="Bookman Old Style" w:cs="Arial"/>
                <w:snapToGrid w:val="0"/>
                <w:color w:val="000000"/>
                <w:sz w:val="22"/>
                <w:szCs w:val="22"/>
              </w:rPr>
              <w:t>Free Lunch Program</w:t>
            </w:r>
          </w:p>
        </w:tc>
      </w:tr>
      <w:tr w:rsidR="000374AA" w:rsidRPr="000E16CD" w14:paraId="7B45860A" w14:textId="77777777" w:rsidTr="00DD1C3D">
        <w:trPr>
          <w:trHeight w:val="288"/>
        </w:trPr>
        <w:tc>
          <w:tcPr>
            <w:tcW w:w="827" w:type="dxa"/>
          </w:tcPr>
          <w:p w14:paraId="39A17B2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5806</w:t>
            </w:r>
          </w:p>
        </w:tc>
        <w:tc>
          <w:tcPr>
            <w:tcW w:w="8353" w:type="dxa"/>
          </w:tcPr>
          <w:p w14:paraId="02FE9277"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Reduced-Price Lunch Program</w:t>
            </w:r>
          </w:p>
        </w:tc>
      </w:tr>
      <w:tr w:rsidR="000374AA" w:rsidRPr="000E16CD" w14:paraId="5667072A" w14:textId="77777777" w:rsidTr="00DD1C3D">
        <w:trPr>
          <w:trHeight w:val="288"/>
        </w:trPr>
        <w:tc>
          <w:tcPr>
            <w:tcW w:w="827" w:type="dxa"/>
          </w:tcPr>
          <w:p w14:paraId="35343149"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8262</w:t>
            </w:r>
          </w:p>
        </w:tc>
        <w:tc>
          <w:tcPr>
            <w:tcW w:w="8353" w:type="dxa"/>
          </w:tcPr>
          <w:p w14:paraId="2E538D78" w14:textId="77777777" w:rsidR="000374AA" w:rsidRPr="00E73803" w:rsidRDefault="000374AA" w:rsidP="00DD1C3D">
            <w:pPr>
              <w:ind w:left="29"/>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Homeless Student Status</w:t>
            </w:r>
          </w:p>
        </w:tc>
      </w:tr>
      <w:tr w:rsidR="000374AA" w:rsidRPr="000E16CD" w14:paraId="6309D819" w14:textId="77777777" w:rsidTr="00DD1C3D">
        <w:trPr>
          <w:trHeight w:val="288"/>
        </w:trPr>
        <w:tc>
          <w:tcPr>
            <w:tcW w:w="827" w:type="dxa"/>
          </w:tcPr>
          <w:p w14:paraId="498AB68A"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8271</w:t>
            </w:r>
          </w:p>
        </w:tc>
        <w:tc>
          <w:tcPr>
            <w:tcW w:w="8353" w:type="dxa"/>
          </w:tcPr>
          <w:p w14:paraId="6989B5A1" w14:textId="77777777" w:rsidR="000374AA" w:rsidRPr="00E73803" w:rsidRDefault="000374AA" w:rsidP="00DD1C3D">
            <w:pPr>
              <w:ind w:left="29"/>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CDOS Credential Eligible Coursework</w:t>
            </w:r>
          </w:p>
        </w:tc>
      </w:tr>
      <w:tr w:rsidR="000374AA" w:rsidRPr="000E16CD" w14:paraId="286BD21B" w14:textId="77777777" w:rsidTr="00DD1C3D">
        <w:trPr>
          <w:trHeight w:val="288"/>
        </w:trPr>
        <w:tc>
          <w:tcPr>
            <w:tcW w:w="827" w:type="dxa"/>
          </w:tcPr>
          <w:p w14:paraId="0BB42588"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8272</w:t>
            </w:r>
          </w:p>
        </w:tc>
        <w:tc>
          <w:tcPr>
            <w:tcW w:w="8353" w:type="dxa"/>
          </w:tcPr>
          <w:p w14:paraId="19107BD8" w14:textId="77777777" w:rsidR="000374AA" w:rsidRPr="00E73803" w:rsidRDefault="000374AA" w:rsidP="00DD1C3D">
            <w:pPr>
              <w:ind w:left="29"/>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Homeless Unaccompanied Youth Status</w:t>
            </w:r>
          </w:p>
        </w:tc>
      </w:tr>
      <w:tr w:rsidR="000374AA" w:rsidRPr="000E16CD" w14:paraId="21BECEC3" w14:textId="77777777" w:rsidTr="00DD1C3D">
        <w:trPr>
          <w:trHeight w:val="288"/>
        </w:trPr>
        <w:tc>
          <w:tcPr>
            <w:tcW w:w="827" w:type="dxa"/>
          </w:tcPr>
          <w:p w14:paraId="4B6817F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8282</w:t>
            </w:r>
          </w:p>
        </w:tc>
        <w:tc>
          <w:tcPr>
            <w:tcW w:w="8353" w:type="dxa"/>
          </w:tcPr>
          <w:p w14:paraId="736C6DD7"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Immigrant Children and Youth Status</w:t>
            </w:r>
          </w:p>
        </w:tc>
      </w:tr>
      <w:tr w:rsidR="000374AA" w:rsidRPr="000E16CD" w14:paraId="48ADCD24" w14:textId="77777777" w:rsidTr="00DD1C3D">
        <w:trPr>
          <w:trHeight w:val="288"/>
        </w:trPr>
        <w:tc>
          <w:tcPr>
            <w:tcW w:w="827" w:type="dxa"/>
          </w:tcPr>
          <w:p w14:paraId="300ED9D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8292</w:t>
            </w:r>
          </w:p>
        </w:tc>
        <w:tc>
          <w:tcPr>
            <w:tcW w:w="8353" w:type="dxa"/>
          </w:tcPr>
          <w:p w14:paraId="44C8067D"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a Parent on Active Duty in the Armed Forces</w:t>
            </w:r>
          </w:p>
        </w:tc>
      </w:tr>
      <w:tr w:rsidR="000374AA" w:rsidRPr="000E16CD" w14:paraId="2335669E" w14:textId="77777777" w:rsidTr="00DD1C3D">
        <w:trPr>
          <w:trHeight w:val="288"/>
        </w:trPr>
        <w:tc>
          <w:tcPr>
            <w:tcW w:w="827" w:type="dxa"/>
          </w:tcPr>
          <w:p w14:paraId="4EA3AEDA"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8300</w:t>
            </w:r>
          </w:p>
        </w:tc>
        <w:tc>
          <w:tcPr>
            <w:tcW w:w="8353" w:type="dxa"/>
          </w:tcPr>
          <w:p w14:paraId="7877B3B0"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Child in Foster Care</w:t>
            </w:r>
          </w:p>
        </w:tc>
      </w:tr>
      <w:tr w:rsidR="000374AA" w:rsidRPr="000E16CD" w14:paraId="5A622DE2" w14:textId="77777777" w:rsidTr="00DD1C3D">
        <w:trPr>
          <w:trHeight w:val="288"/>
        </w:trPr>
        <w:tc>
          <w:tcPr>
            <w:tcW w:w="827" w:type="dxa"/>
          </w:tcPr>
          <w:p w14:paraId="52AE82A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8312</w:t>
            </w:r>
          </w:p>
        </w:tc>
        <w:tc>
          <w:tcPr>
            <w:tcW w:w="8353" w:type="dxa"/>
          </w:tcPr>
          <w:p w14:paraId="0BD736E9"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Received Seal of Biliteracy</w:t>
            </w:r>
          </w:p>
        </w:tc>
      </w:tr>
      <w:tr w:rsidR="008576F4" w:rsidRPr="000E16CD" w14:paraId="5CBE5C6C" w14:textId="77777777" w:rsidTr="00DD1C3D">
        <w:trPr>
          <w:trHeight w:val="288"/>
        </w:trPr>
        <w:tc>
          <w:tcPr>
            <w:tcW w:w="827" w:type="dxa"/>
          </w:tcPr>
          <w:p w14:paraId="2FC795DF" w14:textId="14AD4182" w:rsidR="008576F4" w:rsidRPr="000501F9" w:rsidRDefault="008576F4" w:rsidP="00DD1C3D">
            <w:pPr>
              <w:jc w:val="cente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8313</w:t>
            </w:r>
          </w:p>
        </w:tc>
        <w:tc>
          <w:tcPr>
            <w:tcW w:w="8353" w:type="dxa"/>
          </w:tcPr>
          <w:p w14:paraId="16CD4AE1" w14:textId="68F19FCA" w:rsidR="008576F4" w:rsidRPr="000501F9" w:rsidRDefault="008576F4" w:rsidP="00DD1C3D">
            <w:pPr>
              <w:ind w:left="29"/>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Received Seal of Civic Readiness</w:t>
            </w:r>
          </w:p>
        </w:tc>
      </w:tr>
    </w:tbl>
    <w:tbl>
      <w:tblPr>
        <w:tblW w:w="9180" w:type="dxa"/>
        <w:tblCellMar>
          <w:left w:w="0" w:type="dxa"/>
          <w:right w:w="0" w:type="dxa"/>
        </w:tblCellMar>
        <w:tblLook w:val="04A0" w:firstRow="1" w:lastRow="0" w:firstColumn="1" w:lastColumn="0" w:noHBand="0" w:noVBand="1"/>
      </w:tblPr>
      <w:tblGrid>
        <w:gridCol w:w="827"/>
        <w:gridCol w:w="8353"/>
      </w:tblGrid>
      <w:tr w:rsidR="000374AA" w14:paraId="71370CFC" w14:textId="77777777" w:rsidTr="00DD1C3D">
        <w:trPr>
          <w:trHeight w:val="288"/>
        </w:trPr>
        <w:tc>
          <w:tcPr>
            <w:tcW w:w="91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71B82" w14:textId="77777777" w:rsidR="000374AA" w:rsidRPr="00340549" w:rsidRDefault="000374AA" w:rsidP="00DD1C3D">
            <w:pPr>
              <w:pStyle w:val="xmsonormal"/>
            </w:pPr>
            <w:r w:rsidRPr="00340549">
              <w:rPr>
                <w:rFonts w:ascii="Bookman Old Style" w:hAnsi="Bookman Old Style"/>
                <w:b/>
                <w:bCs/>
                <w:i/>
                <w:iCs/>
              </w:rPr>
              <w:t>Type: Restricted</w:t>
            </w:r>
          </w:p>
        </w:tc>
      </w:tr>
      <w:tr w:rsidR="000374AA" w14:paraId="2EA67939" w14:textId="77777777" w:rsidTr="00DD1C3D">
        <w:trPr>
          <w:trHeight w:val="288"/>
        </w:trPr>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FA19AE" w14:textId="77777777" w:rsidR="000374AA" w:rsidRPr="00DD6B1E" w:rsidRDefault="000374AA" w:rsidP="00DD1C3D">
            <w:pPr>
              <w:pStyle w:val="xmsonormal"/>
              <w:jc w:val="center"/>
              <w:rPr>
                <w:highlight w:val="cyan"/>
              </w:rPr>
            </w:pPr>
            <w:r w:rsidRPr="00340549">
              <w:rPr>
                <w:rFonts w:ascii="Bookman Old Style" w:hAnsi="Bookman Old Style"/>
                <w:snapToGrid w:val="0"/>
                <w:color w:val="000000"/>
              </w:rPr>
              <w:t>8265</w:t>
            </w:r>
          </w:p>
        </w:tc>
        <w:tc>
          <w:tcPr>
            <w:tcW w:w="8353" w:type="dxa"/>
            <w:tcBorders>
              <w:top w:val="nil"/>
              <w:left w:val="nil"/>
              <w:bottom w:val="single" w:sz="8" w:space="0" w:color="auto"/>
              <w:right w:val="single" w:sz="8" w:space="0" w:color="auto"/>
            </w:tcBorders>
            <w:tcMar>
              <w:top w:w="0" w:type="dxa"/>
              <w:left w:w="108" w:type="dxa"/>
              <w:bottom w:w="0" w:type="dxa"/>
              <w:right w:w="108" w:type="dxa"/>
            </w:tcMar>
            <w:hideMark/>
          </w:tcPr>
          <w:p w14:paraId="00B8050D" w14:textId="77777777" w:rsidR="000374AA" w:rsidRPr="00340549" w:rsidRDefault="000374AA" w:rsidP="00DD1C3D">
            <w:pPr>
              <w:pStyle w:val="xmsonormal"/>
              <w:ind w:left="29"/>
            </w:pPr>
            <w:r w:rsidRPr="00340549">
              <w:rPr>
                <w:rFonts w:ascii="Bookman Old Style" w:hAnsi="Bookman Old Style"/>
                <w:snapToGrid w:val="0"/>
                <w:color w:val="000000"/>
              </w:rPr>
              <w:t>Absence Due to Executive Order</w:t>
            </w:r>
          </w:p>
        </w:tc>
      </w:tr>
    </w:tbl>
    <w:p w14:paraId="02B846E5" w14:textId="50D64FD4" w:rsidR="00EB5119" w:rsidRPr="00EB5119" w:rsidRDefault="00EB5119" w:rsidP="00EB5119">
      <w:pPr>
        <w:pStyle w:val="ListParagraph"/>
        <w:rPr>
          <w:rFonts w:ascii="Bookman Old Style" w:hAnsi="Bookman Old Style"/>
          <w:bCs/>
          <w:sz w:val="22"/>
          <w:szCs w:val="22"/>
        </w:rPr>
      </w:pPr>
      <w:r w:rsidRPr="00EB5119">
        <w:rPr>
          <w:rFonts w:ascii="Bookman Old Style" w:hAnsi="Bookman Old Style"/>
          <w:bCs/>
          <w:sz w:val="22"/>
          <w:szCs w:val="22"/>
        </w:rPr>
        <w:t>*</w:t>
      </w:r>
      <w:r>
        <w:rPr>
          <w:rFonts w:ascii="Bookman Old Style" w:hAnsi="Bookman Old Style"/>
          <w:bCs/>
          <w:sz w:val="22"/>
          <w:szCs w:val="22"/>
        </w:rPr>
        <w:t xml:space="preserve"> </w:t>
      </w:r>
      <w:r w:rsidRPr="00EB5119">
        <w:rPr>
          <w:rFonts w:ascii="Bookman Old Style" w:hAnsi="Bookman Old Style"/>
          <w:bCs/>
          <w:sz w:val="22"/>
          <w:szCs w:val="22"/>
        </w:rPr>
        <w:t>Code reported in Project Partner Fact Template</w:t>
      </w:r>
    </w:p>
    <w:p w14:paraId="43854DB5" w14:textId="77777777" w:rsidR="000374AA" w:rsidRPr="000E16CD" w:rsidRDefault="000374AA" w:rsidP="000374AA">
      <w:pPr>
        <w:rPr>
          <w:bCs/>
        </w:rPr>
      </w:pPr>
    </w:p>
    <w:p w14:paraId="6C030177" w14:textId="77777777" w:rsidR="000374AA" w:rsidRPr="000E16CD" w:rsidRDefault="000374AA" w:rsidP="000374AA">
      <w:pPr>
        <w:rPr>
          <w:rFonts w:ascii="Arial" w:hAnsi="Arial" w:cs="Arial"/>
        </w:rPr>
      </w:pPr>
      <w:r w:rsidRPr="000E16CD">
        <w:rPr>
          <w:rFonts w:ascii="Arial" w:hAnsi="Arial" w:cs="Arial"/>
        </w:rPr>
        <w:t>Detailed definitions of Program Services are provided using the following design:</w:t>
      </w:r>
    </w:p>
    <w:p w14:paraId="4A5C192F" w14:textId="77777777" w:rsidR="000374AA" w:rsidRPr="000E16CD"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0E16CD" w14:paraId="6A99739D" w14:textId="77777777" w:rsidTr="00DD1C3D">
        <w:tc>
          <w:tcPr>
            <w:tcW w:w="8640" w:type="dxa"/>
            <w:shd w:val="clear" w:color="auto" w:fill="D9D9D9"/>
          </w:tcPr>
          <w:p w14:paraId="4A3EE9BA" w14:textId="77777777" w:rsidR="000374AA" w:rsidRPr="000E16CD" w:rsidRDefault="000374AA" w:rsidP="00DD1C3D">
            <w:pPr>
              <w:rPr>
                <w:rFonts w:ascii="Arial" w:hAnsi="Arial" w:cs="Arial"/>
                <w:b/>
                <w:bCs/>
              </w:rPr>
            </w:pPr>
            <w:r w:rsidRPr="000E16CD">
              <w:rPr>
                <w:rFonts w:ascii="Arial" w:hAnsi="Arial" w:cs="Arial"/>
                <w:b/>
                <w:bCs/>
              </w:rPr>
              <w:t>Program Service Name</w:t>
            </w:r>
          </w:p>
        </w:tc>
      </w:tr>
    </w:tbl>
    <w:p w14:paraId="1BF52F38" w14:textId="77777777" w:rsidR="000374AA" w:rsidRPr="000E16CD" w:rsidRDefault="000374AA" w:rsidP="000374AA">
      <w:pPr>
        <w:rPr>
          <w:rFonts w:ascii="Arial" w:hAnsi="Arial" w:cs="Arial"/>
          <w:i/>
          <w:iCs/>
        </w:rPr>
      </w:pPr>
      <w:r w:rsidRPr="000E16CD">
        <w:rPr>
          <w:rFonts w:ascii="Arial" w:hAnsi="Arial" w:cs="Arial"/>
          <w:i/>
          <w:iCs/>
        </w:rPr>
        <w:t xml:space="preserve">Name and code are shown. </w:t>
      </w:r>
    </w:p>
    <w:p w14:paraId="28214160" w14:textId="06288D0C" w:rsidR="000374AA" w:rsidRPr="000E16CD" w:rsidRDefault="000374AA" w:rsidP="000374AA">
      <w:pPr>
        <w:rPr>
          <w:rFonts w:ascii="Arial" w:hAnsi="Arial" w:cs="Arial"/>
        </w:rPr>
      </w:pPr>
      <w:r w:rsidRPr="005D5D92">
        <w:rPr>
          <w:rFonts w:ascii="Arial" w:hAnsi="Arial" w:cs="Arial"/>
          <w:b/>
          <w:i/>
        </w:rPr>
        <w:t>Level Designation:</w:t>
      </w:r>
      <w:r w:rsidRPr="000E16CD">
        <w:rPr>
          <w:rFonts w:ascii="Arial" w:hAnsi="Arial" w:cs="Arial"/>
        </w:rPr>
        <w:t xml:space="preserve"> This specifies when a BEDS code is to be associated with the program service.  In Program Service records</w:t>
      </w:r>
      <w:r>
        <w:rPr>
          <w:rFonts w:ascii="Arial" w:hAnsi="Arial" w:cs="Arial"/>
        </w:rPr>
        <w:t>,</w:t>
      </w:r>
      <w:r w:rsidRPr="000E16CD">
        <w:rPr>
          <w:rFonts w:ascii="Arial" w:hAnsi="Arial" w:cs="Arial"/>
        </w:rPr>
        <w:t xml:space="preserve"> BEDS codes are reported under the data element "Program Service Provider BEDS Code." All program services are designated either as </w:t>
      </w:r>
      <w:r w:rsidRPr="000E16CD">
        <w:rPr>
          <w:rFonts w:ascii="Arial" w:hAnsi="Arial" w:cs="Arial"/>
        </w:rPr>
        <w:lastRenderedPageBreak/>
        <w:t>"school-level" or "district-level</w:t>
      </w:r>
      <w:r>
        <w:rPr>
          <w:rFonts w:ascii="Arial" w:hAnsi="Arial" w:cs="Arial"/>
        </w:rPr>
        <w:t>.</w:t>
      </w:r>
      <w:r w:rsidRPr="000E16CD">
        <w:rPr>
          <w:rFonts w:ascii="Arial" w:hAnsi="Arial" w:cs="Arial"/>
        </w:rPr>
        <w:t>"  Program services designated as school-level require a BEDS code. Those designated as district-level do not.</w:t>
      </w:r>
    </w:p>
    <w:p w14:paraId="1ED5C509" w14:textId="0E7A2415" w:rsidR="000374AA" w:rsidRPr="000E16CD" w:rsidRDefault="000374AA" w:rsidP="000374AA">
      <w:pPr>
        <w:rPr>
          <w:rFonts w:ascii="Arial" w:hAnsi="Arial" w:cs="Arial"/>
        </w:rPr>
      </w:pPr>
      <w:r w:rsidRPr="000E16CD">
        <w:rPr>
          <w:rFonts w:ascii="Arial" w:hAnsi="Arial" w:cs="Arial"/>
        </w:rPr>
        <w:t xml:space="preserve">School-level program services require an eligibility determination each time the student changes buildings either within the school district or to an out-of-district placement. School- level services require a new program service record each time a student receiving the service changes buildings if the service continues. For school-level program services, use the following to determine the BEDS code to use when reporting these students: </w:t>
      </w:r>
    </w:p>
    <w:p w14:paraId="09F4B6DA" w14:textId="77777777" w:rsidR="000374AA" w:rsidRPr="000E16CD" w:rsidRDefault="000374AA" w:rsidP="00DA5246">
      <w:pPr>
        <w:numPr>
          <w:ilvl w:val="0"/>
          <w:numId w:val="28"/>
        </w:numPr>
        <w:rPr>
          <w:rFonts w:ascii="Arial" w:hAnsi="Arial" w:cs="Arial"/>
        </w:rPr>
      </w:pPr>
      <w:r w:rsidRPr="000E16CD">
        <w:rPr>
          <w:rFonts w:ascii="Arial" w:hAnsi="Arial" w:cs="Arial"/>
        </w:rPr>
        <w:t xml:space="preserve">when service provider is the district accountable for the student's performance, use the BEDS code of the specific building in the district where the student receives the service; </w:t>
      </w:r>
    </w:p>
    <w:p w14:paraId="0C176EBD" w14:textId="77777777" w:rsidR="000374AA" w:rsidRPr="000E16CD" w:rsidRDefault="000374AA" w:rsidP="00DA5246">
      <w:pPr>
        <w:numPr>
          <w:ilvl w:val="0"/>
          <w:numId w:val="28"/>
        </w:numPr>
        <w:rPr>
          <w:rFonts w:ascii="Arial" w:hAnsi="Arial" w:cs="Arial"/>
        </w:rPr>
      </w:pPr>
      <w:r w:rsidRPr="000E16CD">
        <w:rPr>
          <w:rFonts w:ascii="Arial" w:hAnsi="Arial" w:cs="Arial"/>
        </w:rPr>
        <w:t xml:space="preserve">when the service provider is a BOCES, use the BEDS code in the BOCES District of Responsibility Codes list in Chapter 5: Codes and Descriptions as the service provider location; </w:t>
      </w:r>
    </w:p>
    <w:p w14:paraId="79FFFC35" w14:textId="77777777" w:rsidR="000374AA" w:rsidRPr="000E16CD" w:rsidRDefault="000374AA" w:rsidP="00DA5246">
      <w:pPr>
        <w:numPr>
          <w:ilvl w:val="0"/>
          <w:numId w:val="28"/>
        </w:numPr>
        <w:rPr>
          <w:rFonts w:ascii="Arial" w:hAnsi="Arial" w:cs="Arial"/>
        </w:rPr>
      </w:pPr>
      <w:r w:rsidRPr="000E16CD">
        <w:rPr>
          <w:rFonts w:ascii="Arial" w:hAnsi="Arial" w:cs="Arial"/>
        </w:rPr>
        <w:t xml:space="preserve">when the service provider is an approved private placement, use the BEDS code of the entity where the out-of-district placement was made (i.e., where the student receives the service); </w:t>
      </w:r>
    </w:p>
    <w:p w14:paraId="6C7B7C41" w14:textId="77777777" w:rsidR="000374AA" w:rsidRPr="000E16CD" w:rsidRDefault="000374AA" w:rsidP="00DA5246">
      <w:pPr>
        <w:numPr>
          <w:ilvl w:val="0"/>
          <w:numId w:val="28"/>
        </w:numPr>
        <w:rPr>
          <w:rFonts w:ascii="Arial" w:hAnsi="Arial" w:cs="Arial"/>
        </w:rPr>
      </w:pPr>
      <w:r w:rsidRPr="000E16CD">
        <w:rPr>
          <w:rFonts w:ascii="Arial" w:hAnsi="Arial" w:cs="Arial"/>
        </w:rPr>
        <w:t xml:space="preserve">when the service provider is a district other than the district accountable for the student’s performance, use the BEDS code for a specific building where the student receives the service in the other district.  </w:t>
      </w:r>
    </w:p>
    <w:p w14:paraId="585AC552" w14:textId="7EC6F438" w:rsidR="000374AA" w:rsidRPr="000E16CD" w:rsidRDefault="000374AA" w:rsidP="000374AA">
      <w:pPr>
        <w:rPr>
          <w:rFonts w:ascii="Arial" w:hAnsi="Arial" w:cs="Arial"/>
        </w:rPr>
      </w:pPr>
      <w:r w:rsidRPr="000E16CD">
        <w:rPr>
          <w:rFonts w:ascii="Arial" w:hAnsi="Arial" w:cs="Arial"/>
        </w:rPr>
        <w:t>District-level program services require a new record only when a student's status or participation in a service change</w:t>
      </w:r>
      <w:r>
        <w:rPr>
          <w:rFonts w:ascii="Arial" w:hAnsi="Arial" w:cs="Arial"/>
        </w:rPr>
        <w:t>s</w:t>
      </w:r>
      <w:r w:rsidRPr="000E16CD">
        <w:rPr>
          <w:rFonts w:ascii="Arial" w:hAnsi="Arial" w:cs="Arial"/>
        </w:rPr>
        <w:t>. A new program services record is not required if a student receiving such service changes buildings.</w:t>
      </w:r>
    </w:p>
    <w:p w14:paraId="2D50B06F" w14:textId="7777777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Brief description of the Program Service is given.</w:t>
      </w:r>
    </w:p>
    <w:p w14:paraId="0B8D5D68" w14:textId="77777777"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Provides reason this information is being collected.  </w:t>
      </w:r>
    </w:p>
    <w:p w14:paraId="49451268" w14:textId="0345C11B"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this Program Service becomes applicable to this student. It can be the date of initial eligibility or the date the Program Service actually begins.</w:t>
      </w:r>
    </w:p>
    <w:p w14:paraId="79DFFF63" w14:textId="31940A32"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this Program Service is no longer applicable to this student. It can be the date eligibility ends or the date the Program Service actually ends. Only</w:t>
      </w:r>
      <w:r w:rsidRPr="007F0185">
        <w:rPr>
          <w:rFonts w:ascii="Arial" w:hAnsi="Arial" w:cs="Arial"/>
          <w:bCs/>
        </w:rPr>
        <w:t xml:space="preserve"> Program Services that end require an exit date. Program Services continuing into the following academic year should not have an ending date this year.</w:t>
      </w:r>
    </w:p>
    <w:p w14:paraId="2155707A" w14:textId="478262D7" w:rsidR="000374AA"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Provides circumstances under which the student ended this Program Service. Not all Program Services require this code.</w:t>
      </w:r>
    </w:p>
    <w:p w14:paraId="2F6AC4A0" w14:textId="77777777" w:rsidR="00856FB1" w:rsidRPr="007F0185" w:rsidRDefault="00856FB1" w:rsidP="00856FB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7F0185" w14:paraId="34788DED" w14:textId="77777777" w:rsidTr="006A7924">
        <w:tc>
          <w:tcPr>
            <w:tcW w:w="8640" w:type="dxa"/>
            <w:shd w:val="clear" w:color="auto" w:fill="D9D9D9"/>
          </w:tcPr>
          <w:p w14:paraId="2E05ED97" w14:textId="77777777" w:rsidR="00856FB1" w:rsidRPr="007F0185" w:rsidRDefault="00856FB1" w:rsidP="006A7924">
            <w:pPr>
              <w:rPr>
                <w:rFonts w:ascii="Arial" w:hAnsi="Arial" w:cs="Arial"/>
                <w:b/>
                <w:bCs/>
              </w:rPr>
            </w:pPr>
            <w:r w:rsidRPr="007F0185">
              <w:rPr>
                <w:rFonts w:ascii="Arial" w:hAnsi="Arial" w:cs="Arial"/>
                <w:b/>
                <w:bCs/>
              </w:rPr>
              <w:t>Career and Technical Education</w:t>
            </w:r>
          </w:p>
        </w:tc>
      </w:tr>
    </w:tbl>
    <w:p w14:paraId="0FE98F4C" w14:textId="77777777" w:rsidR="00856FB1" w:rsidRPr="007F0185" w:rsidRDefault="00856FB1" w:rsidP="00856FB1">
      <w:pPr>
        <w:rPr>
          <w:rFonts w:ascii="Arial" w:hAnsi="Arial" w:cs="Arial"/>
          <w:i/>
          <w:iCs/>
        </w:rPr>
      </w:pPr>
      <w:r w:rsidRPr="007F0185">
        <w:rPr>
          <w:rFonts w:ascii="Arial" w:hAnsi="Arial" w:cs="Arial"/>
          <w:i/>
          <w:iCs/>
        </w:rPr>
        <w:t>Specific Career and Technical Education Program Code</w:t>
      </w:r>
    </w:p>
    <w:p w14:paraId="0E2B140E"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School-level service.</w:t>
      </w:r>
    </w:p>
    <w:p w14:paraId="25AD0E77"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Indicates in which career and technical education program area the student participates.  A list of acceptable career and technical education program codes can be found in Chapter 5: Codes and Descriptions. This list uses the National Center for Educational Statistics (NCES) Classification of Instructional Programs (CIP) structure. </w:t>
      </w:r>
    </w:p>
    <w:p w14:paraId="7B10B99A" w14:textId="77777777" w:rsidR="00856FB1" w:rsidRPr="007F0185" w:rsidRDefault="00856FB1" w:rsidP="00856FB1">
      <w:pPr>
        <w:rPr>
          <w:rFonts w:ascii="Arial" w:hAnsi="Arial" w:cs="Arial"/>
        </w:rPr>
      </w:pPr>
      <w:r w:rsidRPr="002A3CB4">
        <w:rPr>
          <w:rFonts w:ascii="Arial" w:hAnsi="Arial" w:cs="Arial"/>
          <w:b/>
          <w:i/>
        </w:rPr>
        <w:t>Purpose:</w:t>
      </w:r>
      <w:r w:rsidRPr="007F0185">
        <w:rPr>
          <w:rFonts w:ascii="Arial" w:hAnsi="Arial" w:cs="Arial"/>
        </w:rPr>
        <w:t xml:space="preserve"> To identify which career and technical education program area students are enrolled in.</w:t>
      </w:r>
    </w:p>
    <w:p w14:paraId="4BAD48FF"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the student enrolls in the </w:t>
      </w:r>
      <w:r w:rsidRPr="00C9262D">
        <w:rPr>
          <w:rFonts w:ascii="Arial" w:hAnsi="Arial" w:cs="Arial"/>
        </w:rPr>
        <w:t>program in the current school year.</w:t>
      </w:r>
    </w:p>
    <w:p w14:paraId="51D648CF"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leaves the program without completing it.</w:t>
      </w:r>
    </w:p>
    <w:p w14:paraId="24B415CD" w14:textId="4BCEE01E" w:rsidR="00856FB1"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Indication</w:t>
      </w:r>
      <w:r w:rsidRPr="000E16CD">
        <w:rPr>
          <w:rFonts w:ascii="Arial" w:hAnsi="Arial" w:cs="Arial"/>
        </w:rPr>
        <w:t xml:space="preserve"> of whether the student completed the program or left the program before completion. </w:t>
      </w:r>
    </w:p>
    <w:p w14:paraId="5A78BD88" w14:textId="77777777" w:rsidR="004A12F4" w:rsidRPr="00356177" w:rsidRDefault="004A12F4" w:rsidP="00856FB1">
      <w:pPr>
        <w:rPr>
          <w:rFonts w:ascii="Arial" w:hAnsi="Arial" w:cs="Arial"/>
        </w:rPr>
      </w:pPr>
    </w:p>
    <w:p w14:paraId="2BB522D4" w14:textId="77777777" w:rsidR="00856FB1" w:rsidRPr="000E16CD" w:rsidRDefault="00856FB1" w:rsidP="00856FB1">
      <w:pPr>
        <w:rPr>
          <w:rFonts w:ascii="Arial" w:hAnsi="Arial" w:cs="Arial"/>
          <w:i/>
          <w:iCs/>
        </w:rPr>
      </w:pPr>
      <w:r w:rsidRPr="000E16CD">
        <w:rPr>
          <w:rFonts w:ascii="Arial" w:hAnsi="Arial" w:cs="Arial"/>
          <w:i/>
          <w:iCs/>
        </w:rPr>
        <w:t xml:space="preserve">Single Parent/Pregnant Status — Code 8261. </w:t>
      </w:r>
    </w:p>
    <w:p w14:paraId="5F05F22F"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0228E6BF" w14:textId="48014ABF" w:rsidR="00856FB1" w:rsidRPr="007F0185" w:rsidRDefault="00856FB1" w:rsidP="00856FB1">
      <w:pPr>
        <w:rPr>
          <w:rFonts w:ascii="Arial" w:hAnsi="Arial" w:cs="Arial"/>
        </w:rPr>
      </w:pPr>
      <w:r w:rsidRPr="002A3CB4">
        <w:rPr>
          <w:rFonts w:ascii="Arial" w:hAnsi="Arial" w:cs="Arial"/>
          <w:b/>
          <w:i/>
        </w:rPr>
        <w:lastRenderedPageBreak/>
        <w:t>Description</w:t>
      </w:r>
      <w:r w:rsidRPr="00FE1152">
        <w:rPr>
          <w:rFonts w:ascii="Arial" w:hAnsi="Arial" w:cs="Arial"/>
          <w:b/>
          <w:i/>
        </w:rPr>
        <w:t>:</w:t>
      </w:r>
      <w:r w:rsidRPr="00FE1152">
        <w:rPr>
          <w:rFonts w:ascii="Arial" w:hAnsi="Arial" w:cs="Arial"/>
        </w:rPr>
        <w:t xml:space="preserve"> </w:t>
      </w:r>
      <w:r w:rsidR="00A0395F" w:rsidRPr="00FE1152">
        <w:rPr>
          <w:rFonts w:ascii="Arial" w:hAnsi="Arial" w:cs="Arial"/>
        </w:rPr>
        <w:t>Reporting this code is optional and no longer required.</w:t>
      </w:r>
      <w:r w:rsidR="00C229BA" w:rsidRPr="00FE1152">
        <w:rPr>
          <w:rFonts w:ascii="Arial" w:hAnsi="Arial" w:cs="Arial"/>
        </w:rPr>
        <w:t>21</w:t>
      </w:r>
      <w:r w:rsidR="00A0395F">
        <w:rPr>
          <w:rFonts w:ascii="Arial" w:hAnsi="Arial" w:cs="Arial"/>
        </w:rPr>
        <w:t xml:space="preserve"> </w:t>
      </w:r>
      <w:r w:rsidRPr="007F0185">
        <w:rPr>
          <w:rFonts w:ascii="Arial" w:hAnsi="Arial" w:cs="Arial"/>
        </w:rPr>
        <w:t>Only applicable to students who have a career and technical education program service and have reached the "Concentrator" level of intensity. This program service indicates the student is a single parent or is pregnant.</w:t>
      </w:r>
    </w:p>
    <w:p w14:paraId="7628CF8D" w14:textId="77777777" w:rsidR="00856FB1" w:rsidRPr="007F0185" w:rsidRDefault="00856FB1" w:rsidP="00856FB1">
      <w:pPr>
        <w:rPr>
          <w:rFonts w:ascii="Arial" w:hAnsi="Arial" w:cs="Arial"/>
        </w:rPr>
      </w:pPr>
      <w:r w:rsidRPr="002A3CB4">
        <w:rPr>
          <w:rFonts w:ascii="Arial" w:hAnsi="Arial" w:cs="Arial"/>
          <w:b/>
          <w:i/>
          <w:iCs/>
        </w:rPr>
        <w:t>Purpose:</w:t>
      </w:r>
      <w:r w:rsidRPr="007F0185">
        <w:rPr>
          <w:rFonts w:ascii="Arial" w:hAnsi="Arial" w:cs="Arial"/>
          <w:iCs/>
        </w:rPr>
        <w:t xml:space="preserve"> </w:t>
      </w:r>
      <w:r w:rsidRPr="007F0185">
        <w:rPr>
          <w:rFonts w:ascii="Arial" w:hAnsi="Arial" w:cs="Arial"/>
        </w:rPr>
        <w:t>Used to identify these students for federal reporting purposes. This status (i.e., single parent or pregnant) is as of any time during the school year.  This is to allow a student to be counted no matter when in a school year the student may become a career and technical education concentrator. Districts should determine this status at the same point in time that the district counts the student as a career and technical education concentrator.</w:t>
      </w:r>
    </w:p>
    <w:p w14:paraId="16AF4DD6"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the student is identified as a single parent or as pregnant.</w:t>
      </w:r>
    </w:p>
    <w:p w14:paraId="5E49CDA7"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Date that the student no longer meets these parameters.</w:t>
      </w:r>
    </w:p>
    <w:p w14:paraId="50636160" w14:textId="77777777" w:rsidR="00856FB1"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w:t>
      </w:r>
      <w:r w:rsidRPr="000E16CD">
        <w:rPr>
          <w:rFonts w:ascii="Arial" w:hAnsi="Arial" w:cs="Arial"/>
        </w:rPr>
        <w:t xml:space="preserve"> used.</w:t>
      </w:r>
    </w:p>
    <w:p w14:paraId="0F9B7453" w14:textId="77777777" w:rsidR="00856FB1" w:rsidRDefault="00856FB1" w:rsidP="00856FB1">
      <w:pPr>
        <w:rPr>
          <w:rFonts w:ascii="Arial" w:hAnsi="Arial" w:cs="Arial"/>
        </w:rPr>
      </w:pPr>
    </w:p>
    <w:p w14:paraId="59CA3C76" w14:textId="77777777" w:rsidR="00856FB1" w:rsidRPr="00DE63C0" w:rsidRDefault="00856FB1" w:rsidP="00856FB1">
      <w:pPr>
        <w:rPr>
          <w:rFonts w:ascii="Arial" w:hAnsi="Arial" w:cs="Arial"/>
          <w:i/>
          <w:sz w:val="22"/>
          <w:szCs w:val="22"/>
        </w:rPr>
      </w:pPr>
      <w:r w:rsidRPr="005A109A">
        <w:rPr>
          <w:rFonts w:ascii="Arial" w:hAnsi="Arial" w:cs="Arial"/>
          <w:i/>
        </w:rPr>
        <w:t>CDOS Credential Eligible Coursework</w:t>
      </w:r>
      <w:r w:rsidRPr="00DE63C0">
        <w:rPr>
          <w:rFonts w:ascii="Arial" w:hAnsi="Arial" w:cs="Arial"/>
          <w:i/>
        </w:rPr>
        <w:t xml:space="preserve"> — Code 8271</w:t>
      </w:r>
      <w:r>
        <w:rPr>
          <w:rFonts w:ascii="Arial" w:hAnsi="Arial" w:cs="Arial"/>
          <w:i/>
        </w:rPr>
        <w:t>.</w:t>
      </w:r>
    </w:p>
    <w:p w14:paraId="3E7E706E"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13AC0594"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Indicates a student who is taking Career and Technical Education coursework and/or work-based learning that may be used to satisfy requirements for the Career Development and Occupational Studies (CDOS) Credential. This code should not be reported in lieu of the six-digit specific Career and Technical Education (CTE) Program Code used to report the CTE program a student is in. </w:t>
      </w:r>
    </w:p>
    <w:p w14:paraId="495EBB88" w14:textId="77777777" w:rsidR="00856FB1" w:rsidRPr="007F0185" w:rsidRDefault="00856FB1" w:rsidP="00856FB1">
      <w:pPr>
        <w:rPr>
          <w:rFonts w:ascii="Arial" w:hAnsi="Arial" w:cs="Arial"/>
        </w:rPr>
      </w:pPr>
      <w:r w:rsidRPr="002A3CB4">
        <w:rPr>
          <w:rFonts w:ascii="Arial" w:hAnsi="Arial" w:cs="Arial"/>
          <w:b/>
          <w:i/>
        </w:rPr>
        <w:t>Purpose:</w:t>
      </w:r>
      <w:r w:rsidRPr="007F0185">
        <w:rPr>
          <w:rFonts w:ascii="Arial" w:hAnsi="Arial" w:cs="Arial"/>
        </w:rPr>
        <w:t xml:space="preserve"> Used to identify students taking coursework that may be used to satisfy requirements for a CDOS credential as a stand-alone credential or in addition to a high school diploma or high school equivalency (HSE) diploma.</w:t>
      </w:r>
    </w:p>
    <w:p w14:paraId="524D3628"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the student begins Career and Technical Education coursework and/or work-based learning that may be used to satisfy requirements for a CDOS.</w:t>
      </w:r>
    </w:p>
    <w:p w14:paraId="77238FFE"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Date the student receives the CDOS or is no longer participating in coursework and/or work-based learning.</w:t>
      </w:r>
    </w:p>
    <w:p w14:paraId="2A57FFF5" w14:textId="77777777" w:rsidR="00856FB1" w:rsidRPr="007F0185"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700 — Received a CDOS credential or 701 — No longer participating in coursework and/or work-based learning that satisfied the requirements for the CDOS </w:t>
      </w:r>
      <w:r w:rsidRPr="00C9262D">
        <w:rPr>
          <w:rFonts w:ascii="Arial" w:hAnsi="Arial" w:cs="Arial"/>
        </w:rPr>
        <w:t xml:space="preserve">credential. </w:t>
      </w:r>
      <w:r w:rsidRPr="00C9262D">
        <w:rPr>
          <w:rFonts w:ascii="Arial" w:hAnsi="Arial" w:cs="Arial"/>
          <w:b/>
          <w:bCs/>
        </w:rPr>
        <w:t>This is the only way to indicate that a student satisfied the requirements for the CDOS credential when it’s earned in addition to a local or Regents diploma.</w:t>
      </w:r>
    </w:p>
    <w:p w14:paraId="587D4490" w14:textId="77777777" w:rsidR="00856FB1" w:rsidRPr="007F0185" w:rsidRDefault="00856FB1" w:rsidP="00856FB1">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4771DE" w14:paraId="48D81167" w14:textId="77777777" w:rsidTr="006A7924">
        <w:tc>
          <w:tcPr>
            <w:tcW w:w="8640" w:type="dxa"/>
            <w:shd w:val="clear" w:color="auto" w:fill="D9D9D9"/>
          </w:tcPr>
          <w:p w14:paraId="58BC3F5F" w14:textId="77777777" w:rsidR="00856FB1" w:rsidRPr="004771DE" w:rsidRDefault="00856FB1" w:rsidP="006A7924">
            <w:pPr>
              <w:rPr>
                <w:rFonts w:ascii="Arial" w:hAnsi="Arial" w:cs="Arial"/>
                <w:b/>
                <w:bCs/>
              </w:rPr>
            </w:pPr>
            <w:r w:rsidRPr="004771DE">
              <w:rPr>
                <w:rFonts w:ascii="Arial" w:hAnsi="Arial" w:cs="Arial"/>
                <w:b/>
                <w:bCs/>
              </w:rPr>
              <w:t>Elementary and Secondary Education Act Funded Program Services</w:t>
            </w:r>
          </w:p>
        </w:tc>
      </w:tr>
    </w:tbl>
    <w:p w14:paraId="242079DB" w14:textId="77777777" w:rsidR="00856FB1" w:rsidRPr="004771DE" w:rsidRDefault="00856FB1" w:rsidP="00856FB1">
      <w:pPr>
        <w:rPr>
          <w:rFonts w:ascii="Arial" w:hAnsi="Arial" w:cs="Arial"/>
          <w:i/>
          <w:iCs/>
        </w:rPr>
      </w:pPr>
      <w:r w:rsidRPr="004771DE">
        <w:rPr>
          <w:rFonts w:ascii="Arial" w:hAnsi="Arial" w:cs="Arial"/>
          <w:i/>
          <w:iCs/>
        </w:rPr>
        <w:t xml:space="preserve">Title I - Part A: Improving Basic Programs -Targeted Assistance Program — </w:t>
      </w:r>
      <w:r w:rsidRPr="004771DE">
        <w:rPr>
          <w:rFonts w:ascii="Arial" w:hAnsi="Arial" w:cs="Arial"/>
          <w:i/>
          <w:iCs/>
          <w:snapToGrid w:val="0"/>
          <w:color w:val="000000"/>
        </w:rPr>
        <w:t>Code 0286</w:t>
      </w:r>
    </w:p>
    <w:p w14:paraId="0CEF8D72"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5D11FB72" w14:textId="77777777" w:rsidR="00856FB1" w:rsidRPr="007F0185"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in a "Targeted Assistance Program" supported with Title I program funds. For students in a school that operates a targeted Title I program, a </w:t>
      </w:r>
      <w:r>
        <w:rPr>
          <w:rFonts w:ascii="Arial" w:hAnsi="Arial" w:cs="Arial"/>
        </w:rPr>
        <w:t>P</w:t>
      </w:r>
      <w:r w:rsidRPr="007F0185">
        <w:rPr>
          <w:rFonts w:ascii="Arial" w:hAnsi="Arial" w:cs="Arial"/>
        </w:rPr>
        <w:t xml:space="preserve">rograms </w:t>
      </w:r>
      <w:r>
        <w:rPr>
          <w:rFonts w:ascii="Arial" w:hAnsi="Arial" w:cs="Arial"/>
        </w:rPr>
        <w:t>F</w:t>
      </w:r>
      <w:r w:rsidRPr="007F0185">
        <w:rPr>
          <w:rFonts w:ascii="Arial" w:hAnsi="Arial" w:cs="Arial"/>
        </w:rPr>
        <w:t>act record (code 0286) must be reported for each student who is served. Students reported with Program Service Code 0286 must also be reported with at least one Title I Services in Targeted Assistance Programs code (see below).</w:t>
      </w:r>
    </w:p>
    <w:p w14:paraId="15E824A0" w14:textId="77777777" w:rsidR="00856FB1" w:rsidRPr="007F0185" w:rsidRDefault="00856FB1" w:rsidP="00856FB1">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05D1CA4C" w14:textId="77777777" w:rsidR="00856FB1" w:rsidRPr="007F0185"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5C4A739D" w14:textId="77777777" w:rsidR="00856FB1" w:rsidRPr="000E16CD" w:rsidRDefault="00856FB1" w:rsidP="00856FB1">
      <w:pPr>
        <w:rPr>
          <w:rFonts w:ascii="Arial" w:hAnsi="Arial" w:cs="Arial"/>
        </w:rPr>
      </w:pPr>
      <w:r w:rsidRPr="005D5D92">
        <w:rPr>
          <w:rFonts w:ascii="Arial" w:hAnsi="Arial" w:cs="Arial"/>
          <w:b/>
          <w:i/>
        </w:rPr>
        <w:t>Exit Date:</w:t>
      </w:r>
      <w:r w:rsidRPr="007F0185">
        <w:rPr>
          <w:rFonts w:ascii="Arial" w:hAnsi="Arial" w:cs="Arial"/>
        </w:rPr>
        <w:t xml:space="preserve"> Date service</w:t>
      </w:r>
      <w:r w:rsidRPr="000E16CD">
        <w:rPr>
          <w:rFonts w:ascii="Arial" w:hAnsi="Arial" w:cs="Arial"/>
        </w:rPr>
        <w:t xml:space="preserve"> ended.</w:t>
      </w:r>
    </w:p>
    <w:p w14:paraId="2F423C1B" w14:textId="260C18DE" w:rsidR="00856FB1" w:rsidRDefault="00856FB1" w:rsidP="00856FB1">
      <w:pPr>
        <w:rPr>
          <w:rFonts w:ascii="Arial" w:hAnsi="Arial" w:cs="Arial"/>
        </w:rPr>
      </w:pPr>
      <w:r w:rsidRPr="005D5D92">
        <w:rPr>
          <w:rFonts w:ascii="Arial" w:hAnsi="Arial" w:cs="Arial"/>
          <w:b/>
          <w:i/>
        </w:rPr>
        <w:t>Reason for Ending Code:</w:t>
      </w:r>
      <w:r w:rsidRPr="000E16CD">
        <w:rPr>
          <w:rFonts w:ascii="Arial" w:hAnsi="Arial" w:cs="Arial"/>
        </w:rPr>
        <w:t xml:space="preserve"> Not used.</w:t>
      </w:r>
    </w:p>
    <w:p w14:paraId="3922B705" w14:textId="4BA69890" w:rsidR="00DE29A5" w:rsidRDefault="00DE29A5">
      <w:pPr>
        <w:rPr>
          <w:rFonts w:ascii="Arial" w:hAnsi="Arial" w:cs="Arial"/>
        </w:rPr>
      </w:pPr>
      <w:r>
        <w:rPr>
          <w:rFonts w:ascii="Arial" w:hAnsi="Arial" w:cs="Arial"/>
        </w:rPr>
        <w:br w:type="page"/>
      </w:r>
    </w:p>
    <w:tbl>
      <w:tblPr>
        <w:tblW w:w="65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5741"/>
      </w:tblGrid>
      <w:tr w:rsidR="00856FB1" w:rsidRPr="000E16CD" w14:paraId="49BB99B9" w14:textId="77777777" w:rsidTr="006A7924">
        <w:trPr>
          <w:cantSplit/>
          <w:trHeight w:val="288"/>
          <w:jc w:val="center"/>
        </w:trPr>
        <w:tc>
          <w:tcPr>
            <w:tcW w:w="6568" w:type="dxa"/>
            <w:gridSpan w:val="2"/>
            <w:shd w:val="clear" w:color="auto" w:fill="D9D9D9"/>
            <w:vAlign w:val="center"/>
          </w:tcPr>
          <w:p w14:paraId="3699EA3B" w14:textId="51E3AA60" w:rsidR="00856FB1" w:rsidRPr="008F6C86" w:rsidRDefault="00C52819" w:rsidP="006A7924">
            <w:pPr>
              <w:rPr>
                <w:rFonts w:ascii="Arial" w:hAnsi="Arial" w:cs="Arial"/>
              </w:rPr>
            </w:pPr>
            <w:r>
              <w:rPr>
                <w:rFonts w:ascii="Arial" w:hAnsi="Arial" w:cs="Arial"/>
              </w:rPr>
              <w:lastRenderedPageBreak/>
              <w:br w:type="page"/>
            </w:r>
            <w:r w:rsidR="00856FB1" w:rsidRPr="000E16CD">
              <w:rPr>
                <w:rFonts w:ascii="Bookman Old Style" w:hAnsi="Bookman Old Style" w:cs="Arial"/>
                <w:b/>
                <w:i/>
                <w:sz w:val="22"/>
                <w:szCs w:val="22"/>
              </w:rPr>
              <w:t xml:space="preserve">Type: </w:t>
            </w:r>
            <w:r w:rsidR="00856FB1" w:rsidRPr="000E16CD">
              <w:rPr>
                <w:rFonts w:ascii="Bookman Old Style" w:hAnsi="Bookman Old Style" w:cs="Arial"/>
                <w:b/>
                <w:i/>
                <w:snapToGrid w:val="0"/>
                <w:color w:val="000000"/>
                <w:sz w:val="22"/>
                <w:szCs w:val="22"/>
              </w:rPr>
              <w:t>Title I Services in Targeted Assistance Programs</w:t>
            </w:r>
          </w:p>
        </w:tc>
      </w:tr>
      <w:tr w:rsidR="00856FB1" w:rsidRPr="000E16CD" w14:paraId="10F196D4" w14:textId="77777777" w:rsidTr="006A7924">
        <w:trPr>
          <w:cantSplit/>
          <w:trHeight w:val="288"/>
          <w:jc w:val="center"/>
        </w:trPr>
        <w:tc>
          <w:tcPr>
            <w:tcW w:w="827" w:type="dxa"/>
            <w:vAlign w:val="center"/>
          </w:tcPr>
          <w:p w14:paraId="3D052234"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5741" w:type="dxa"/>
            <w:tcBorders>
              <w:right w:val="single" w:sz="4" w:space="0" w:color="auto"/>
            </w:tcBorders>
            <w:vAlign w:val="center"/>
          </w:tcPr>
          <w:p w14:paraId="08FDF01F"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856FB1" w:rsidRPr="000E16CD" w14:paraId="598A7569" w14:textId="77777777" w:rsidTr="006A7924">
        <w:trPr>
          <w:cantSplit/>
          <w:trHeight w:val="288"/>
          <w:jc w:val="center"/>
        </w:trPr>
        <w:tc>
          <w:tcPr>
            <w:tcW w:w="827" w:type="dxa"/>
            <w:vAlign w:val="center"/>
          </w:tcPr>
          <w:p w14:paraId="1F33F405"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5741" w:type="dxa"/>
            <w:tcBorders>
              <w:right w:val="single" w:sz="4" w:space="0" w:color="auto"/>
            </w:tcBorders>
            <w:vAlign w:val="center"/>
          </w:tcPr>
          <w:p w14:paraId="272535B7"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856FB1" w:rsidRPr="000E16CD" w14:paraId="1BF10FBE" w14:textId="77777777" w:rsidTr="006A7924">
        <w:trPr>
          <w:cantSplit/>
          <w:trHeight w:val="288"/>
          <w:jc w:val="center"/>
        </w:trPr>
        <w:tc>
          <w:tcPr>
            <w:tcW w:w="827" w:type="dxa"/>
            <w:vAlign w:val="center"/>
          </w:tcPr>
          <w:p w14:paraId="2FC7255F"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5741" w:type="dxa"/>
            <w:tcBorders>
              <w:right w:val="single" w:sz="4" w:space="0" w:color="auto"/>
            </w:tcBorders>
            <w:vAlign w:val="center"/>
          </w:tcPr>
          <w:p w14:paraId="05F17A64"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856FB1" w:rsidRPr="000E16CD" w14:paraId="35877A57" w14:textId="77777777" w:rsidTr="006A7924">
        <w:trPr>
          <w:cantSplit/>
          <w:trHeight w:val="288"/>
          <w:jc w:val="center"/>
        </w:trPr>
        <w:tc>
          <w:tcPr>
            <w:tcW w:w="827" w:type="dxa"/>
            <w:vAlign w:val="center"/>
          </w:tcPr>
          <w:p w14:paraId="09F5B575"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5741" w:type="dxa"/>
            <w:tcBorders>
              <w:right w:val="single" w:sz="4" w:space="0" w:color="auto"/>
            </w:tcBorders>
            <w:vAlign w:val="center"/>
          </w:tcPr>
          <w:p w14:paraId="323EFD48"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856FB1" w:rsidRPr="000E16CD" w14:paraId="3CED3218" w14:textId="77777777" w:rsidTr="006A7924">
        <w:trPr>
          <w:cantSplit/>
          <w:trHeight w:val="288"/>
          <w:jc w:val="center"/>
        </w:trPr>
        <w:tc>
          <w:tcPr>
            <w:tcW w:w="827" w:type="dxa"/>
            <w:vAlign w:val="center"/>
          </w:tcPr>
          <w:p w14:paraId="296D2483"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5741" w:type="dxa"/>
            <w:tcBorders>
              <w:right w:val="single" w:sz="4" w:space="0" w:color="auto"/>
            </w:tcBorders>
            <w:vAlign w:val="center"/>
          </w:tcPr>
          <w:p w14:paraId="5B1E8550"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856FB1" w:rsidRPr="000E16CD" w14:paraId="45EB16C3" w14:textId="77777777" w:rsidTr="006A7924">
        <w:trPr>
          <w:cantSplit/>
          <w:trHeight w:val="288"/>
          <w:jc w:val="center"/>
        </w:trPr>
        <w:tc>
          <w:tcPr>
            <w:tcW w:w="827" w:type="dxa"/>
            <w:vAlign w:val="center"/>
          </w:tcPr>
          <w:p w14:paraId="72A78900"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5741" w:type="dxa"/>
            <w:tcBorders>
              <w:right w:val="single" w:sz="4" w:space="0" w:color="auto"/>
            </w:tcBorders>
            <w:vAlign w:val="center"/>
          </w:tcPr>
          <w:p w14:paraId="203FAD61"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856FB1" w:rsidRPr="000E16CD" w14:paraId="04BD0304" w14:textId="77777777" w:rsidTr="006A7924">
        <w:trPr>
          <w:cantSplit/>
          <w:trHeight w:val="288"/>
          <w:jc w:val="center"/>
        </w:trPr>
        <w:tc>
          <w:tcPr>
            <w:tcW w:w="827" w:type="dxa"/>
            <w:vAlign w:val="center"/>
          </w:tcPr>
          <w:p w14:paraId="66D51D57"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5741" w:type="dxa"/>
            <w:tcBorders>
              <w:right w:val="single" w:sz="4" w:space="0" w:color="auto"/>
            </w:tcBorders>
            <w:vAlign w:val="center"/>
          </w:tcPr>
          <w:p w14:paraId="18D37F08"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856FB1" w:rsidRPr="000E16CD" w14:paraId="58A25947" w14:textId="77777777" w:rsidTr="006A7924">
        <w:trPr>
          <w:cantSplit/>
          <w:trHeight w:val="288"/>
          <w:jc w:val="center"/>
        </w:trPr>
        <w:tc>
          <w:tcPr>
            <w:tcW w:w="827" w:type="dxa"/>
            <w:vAlign w:val="center"/>
          </w:tcPr>
          <w:p w14:paraId="62297144"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5741" w:type="dxa"/>
            <w:tcBorders>
              <w:right w:val="single" w:sz="4" w:space="0" w:color="auto"/>
            </w:tcBorders>
            <w:vAlign w:val="center"/>
          </w:tcPr>
          <w:p w14:paraId="6AEB1C1C"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856FB1" w:rsidRPr="000E16CD" w14:paraId="42352F94" w14:textId="77777777" w:rsidTr="006A7924">
        <w:trPr>
          <w:cantSplit/>
          <w:trHeight w:val="288"/>
          <w:jc w:val="center"/>
        </w:trPr>
        <w:tc>
          <w:tcPr>
            <w:tcW w:w="827" w:type="dxa"/>
            <w:vAlign w:val="center"/>
          </w:tcPr>
          <w:p w14:paraId="6747E36A"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5741" w:type="dxa"/>
            <w:tcBorders>
              <w:right w:val="single" w:sz="4" w:space="0" w:color="auto"/>
            </w:tcBorders>
            <w:vAlign w:val="center"/>
          </w:tcPr>
          <w:p w14:paraId="4BEC458E"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bl>
    <w:p w14:paraId="0D6F1630" w14:textId="77777777" w:rsidR="00856FB1" w:rsidRDefault="00856FB1" w:rsidP="00856FB1">
      <w:pPr>
        <w:rPr>
          <w:rFonts w:ascii="Arial" w:hAnsi="Arial" w:cs="Arial"/>
          <w:i/>
        </w:rPr>
      </w:pPr>
    </w:p>
    <w:p w14:paraId="5F1F7806" w14:textId="77777777" w:rsidR="00856FB1" w:rsidRPr="000E16CD" w:rsidRDefault="00856FB1" w:rsidP="00856FB1">
      <w:pPr>
        <w:rPr>
          <w:rFonts w:ascii="Arial" w:hAnsi="Arial" w:cs="Arial"/>
        </w:rPr>
      </w:pPr>
      <w:r w:rsidRPr="000E16CD">
        <w:rPr>
          <w:rFonts w:ascii="Arial" w:hAnsi="Arial" w:cs="Arial"/>
          <w:i/>
        </w:rPr>
        <w:t xml:space="preserve">Title I – Part A: Improving Basic Educational Services for School-wide Program </w:t>
      </w:r>
      <w:r w:rsidRPr="000E16CD">
        <w:rPr>
          <w:rFonts w:ascii="Arial" w:hAnsi="Arial" w:cs="Arial"/>
          <w:b/>
          <w:i/>
        </w:rPr>
        <w:t>—</w:t>
      </w:r>
      <w:r w:rsidRPr="000E16CD">
        <w:rPr>
          <w:rFonts w:ascii="Arial" w:hAnsi="Arial" w:cs="Arial"/>
          <w:i/>
        </w:rPr>
        <w:t xml:space="preserve"> Code 0411</w:t>
      </w:r>
    </w:p>
    <w:p w14:paraId="554C5CD0"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6D918135" w14:textId="77777777" w:rsidR="00856FB1" w:rsidRPr="007F0185"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Identifies students served by a school-wide (as opposed to a targeted assistance) supported with Title I program funds. </w:t>
      </w:r>
    </w:p>
    <w:p w14:paraId="0216D2CE" w14:textId="77777777" w:rsidR="00856FB1" w:rsidRPr="007F0185" w:rsidRDefault="00856FB1" w:rsidP="00856FB1">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40A1E8C0" w14:textId="77777777" w:rsidR="00856FB1" w:rsidRPr="007F0185"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1E6AE545" w14:textId="77777777" w:rsidR="00856FB1" w:rsidRPr="007F0185" w:rsidRDefault="00856FB1" w:rsidP="00856FB1">
      <w:pPr>
        <w:rPr>
          <w:rFonts w:ascii="Arial" w:hAnsi="Arial" w:cs="Arial"/>
        </w:rPr>
      </w:pPr>
      <w:r w:rsidRPr="005D5D92">
        <w:rPr>
          <w:rFonts w:ascii="Arial" w:hAnsi="Arial" w:cs="Arial"/>
          <w:b/>
          <w:i/>
        </w:rPr>
        <w:t>Exit Date:</w:t>
      </w:r>
      <w:r w:rsidRPr="007F0185">
        <w:rPr>
          <w:rFonts w:ascii="Arial" w:hAnsi="Arial" w:cs="Arial"/>
        </w:rPr>
        <w:t xml:space="preserve"> Date service ended.</w:t>
      </w:r>
    </w:p>
    <w:p w14:paraId="05EA588B" w14:textId="43D5633E" w:rsidR="00856FB1" w:rsidRDefault="00856FB1" w:rsidP="00856FB1">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6C4D0C99" w14:textId="77777777" w:rsidR="000F38A5" w:rsidRPr="007F0185" w:rsidRDefault="000F38A5" w:rsidP="00856FB1">
      <w:pPr>
        <w:rPr>
          <w:rFonts w:ascii="Arial" w:hAnsi="Arial" w:cs="Arial"/>
        </w:rPr>
      </w:pPr>
    </w:p>
    <w:p w14:paraId="7B9D462A" w14:textId="52D8AB21" w:rsidR="00856FB1" w:rsidRPr="004771DE" w:rsidRDefault="00856FB1" w:rsidP="00856FB1">
      <w:pPr>
        <w:rPr>
          <w:rFonts w:ascii="Arial" w:hAnsi="Arial" w:cs="Arial"/>
          <w:bCs/>
        </w:rPr>
      </w:pPr>
      <w:r w:rsidRPr="004771DE">
        <w:rPr>
          <w:rFonts w:ascii="Arial" w:hAnsi="Arial" w:cs="Arial"/>
          <w:bCs/>
        </w:rPr>
        <w:t xml:space="preserve">If school district personnel have questions about a specific migratory child, they should contact the appropriate regional </w:t>
      </w:r>
      <w:hyperlink r:id="rId133" w:history="1">
        <w:r>
          <w:rPr>
            <w:rStyle w:val="Hyperlink"/>
            <w:rFonts w:ascii="Arial" w:hAnsi="Arial" w:cs="Arial"/>
          </w:rPr>
          <w:t>Migrant Education Tutorial and Support Services</w:t>
        </w:r>
      </w:hyperlink>
      <w:r>
        <w:rPr>
          <w:rFonts w:ascii="Arial" w:hAnsi="Arial" w:cs="Arial"/>
          <w:bCs/>
        </w:rPr>
        <w:t xml:space="preserve"> (METS) program.</w:t>
      </w:r>
    </w:p>
    <w:p w14:paraId="5B99BD35" w14:textId="77777777" w:rsidR="00856FB1" w:rsidRPr="004771DE" w:rsidRDefault="00856FB1" w:rsidP="00856FB1">
      <w:pPr>
        <w:rPr>
          <w:rFonts w:ascii="Arial" w:hAnsi="Arial" w:cs="Arial"/>
          <w:bCs/>
        </w:rPr>
      </w:pPr>
    </w:p>
    <w:p w14:paraId="33FC6F26" w14:textId="77777777" w:rsidR="00856FB1" w:rsidRPr="004771DE" w:rsidRDefault="00856FB1" w:rsidP="00856FB1">
      <w:pPr>
        <w:rPr>
          <w:rFonts w:ascii="Arial" w:hAnsi="Arial" w:cs="Arial"/>
          <w:i/>
          <w:iCs/>
        </w:rPr>
      </w:pPr>
      <w:r w:rsidRPr="004771DE">
        <w:rPr>
          <w:rFonts w:ascii="Arial" w:hAnsi="Arial" w:cs="Arial"/>
          <w:i/>
          <w:iCs/>
        </w:rPr>
        <w:t xml:space="preserve">Title I - Part D: Prevention and Intervention Programs for Children and Youth who are Delinquent — </w:t>
      </w:r>
      <w:r w:rsidRPr="004771DE">
        <w:rPr>
          <w:rFonts w:ascii="Arial" w:hAnsi="Arial" w:cs="Arial"/>
          <w:i/>
          <w:iCs/>
          <w:snapToGrid w:val="0"/>
          <w:color w:val="000000"/>
        </w:rPr>
        <w:t>Code 0187</w:t>
      </w:r>
    </w:p>
    <w:p w14:paraId="7640D6EC"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30821EEF" w14:textId="77777777" w:rsidR="00856FB1" w:rsidRPr="007F0185"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by programs supported by funding under ESEA Title I - Part D during the reporting year. For a student to be counted for this funding purpose, the student must be between the ages of 5 and 17 and reside in an institution for the delinquent. Delinquent children will have been adjudicated delinquent or persons in need of supervision. The term "delinquent children" also refers to students who are placed in an adult correctional institution in which children reside.</w:t>
      </w:r>
    </w:p>
    <w:p w14:paraId="0AE992C4" w14:textId="77777777" w:rsidR="00856FB1" w:rsidRPr="007F0185" w:rsidRDefault="00856FB1" w:rsidP="00856FB1">
      <w:pPr>
        <w:rPr>
          <w:rFonts w:ascii="Arial" w:hAnsi="Arial" w:cs="Arial"/>
        </w:rPr>
      </w:pPr>
      <w:r w:rsidRPr="005D5D92">
        <w:rPr>
          <w:rFonts w:ascii="Arial" w:hAnsi="Arial" w:cs="Arial"/>
          <w:b/>
          <w:i/>
        </w:rPr>
        <w:t>Purpose:</w:t>
      </w:r>
      <w:r w:rsidRPr="007F0185">
        <w:rPr>
          <w:rFonts w:ascii="Arial" w:hAnsi="Arial" w:cs="Arial"/>
        </w:rPr>
        <w:t xml:space="preserve"> This data element must be collected for each student served by funding under ESEA Title I - Part D to fulfill the State reporting requirements under the ESEA legislation.  </w:t>
      </w:r>
    </w:p>
    <w:p w14:paraId="3DB017CF" w14:textId="77777777" w:rsidR="00856FB1" w:rsidRPr="007F0185"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278E394A" w14:textId="77777777" w:rsidR="00856FB1" w:rsidRPr="007F0185" w:rsidRDefault="00856FB1" w:rsidP="00856FB1">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1638A49A" w14:textId="77777777" w:rsidR="00856FB1" w:rsidRPr="007F0185" w:rsidRDefault="00856FB1" w:rsidP="00856FB1">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160F5DD2" w14:textId="77777777" w:rsidR="00856FB1" w:rsidRPr="007F0185" w:rsidRDefault="00856FB1" w:rsidP="00856FB1">
      <w:pPr>
        <w:pStyle w:val="BodyText"/>
        <w:spacing w:after="0"/>
        <w:rPr>
          <w:rFonts w:ascii="Arial" w:hAnsi="Arial" w:cs="Arial"/>
          <w:b/>
          <w:i/>
        </w:rPr>
      </w:pPr>
    </w:p>
    <w:p w14:paraId="668F0BC4" w14:textId="77777777" w:rsidR="00856FB1" w:rsidRPr="007F0185" w:rsidRDefault="00856FB1" w:rsidP="00856FB1">
      <w:pPr>
        <w:pStyle w:val="BodyText"/>
        <w:spacing w:after="0"/>
        <w:rPr>
          <w:rFonts w:ascii="Arial" w:hAnsi="Arial" w:cs="Arial"/>
          <w:i/>
        </w:rPr>
      </w:pPr>
      <w:r w:rsidRPr="007F0185">
        <w:rPr>
          <w:rFonts w:ascii="Arial" w:hAnsi="Arial" w:cs="Arial"/>
          <w:i/>
        </w:rPr>
        <w:t>Title I – Part D: Prevention and Intervention Programs for Children and Youth who are Neglected — Program Service Code 8327</w:t>
      </w:r>
    </w:p>
    <w:p w14:paraId="18C34D2D"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17746B33" w14:textId="77777777" w:rsidR="00856FB1" w:rsidRPr="004771DE"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supported by funding under </w:t>
      </w:r>
      <w:r w:rsidRPr="004771DE">
        <w:rPr>
          <w:rFonts w:ascii="Arial" w:hAnsi="Arial" w:cs="Arial"/>
        </w:rPr>
        <w:t>ESEA Title I - Part D during the reporting year. For a student to be counted for this funding purpose, the student must be between the ages of 5 and 17 and reside in an institution for the neglected. Neglected children will have been committed to an institution or voluntarily placed in the institution under applicable State law because of the abandonment by or neglect by or death of parents.</w:t>
      </w:r>
    </w:p>
    <w:p w14:paraId="684151AD" w14:textId="77777777" w:rsidR="00856FB1" w:rsidRPr="007F0185" w:rsidRDefault="00856FB1" w:rsidP="00856FB1">
      <w:pPr>
        <w:rPr>
          <w:rFonts w:ascii="Arial" w:hAnsi="Arial" w:cs="Arial"/>
        </w:rPr>
      </w:pPr>
      <w:r w:rsidRPr="005D5D92">
        <w:rPr>
          <w:rFonts w:ascii="Arial" w:hAnsi="Arial" w:cs="Arial"/>
          <w:b/>
          <w:i/>
        </w:rPr>
        <w:lastRenderedPageBreak/>
        <w:t>Purpose:</w:t>
      </w:r>
      <w:r w:rsidRPr="007F0185">
        <w:rPr>
          <w:rFonts w:ascii="Arial" w:hAnsi="Arial" w:cs="Arial"/>
        </w:rPr>
        <w:t xml:space="preserve"> This data element must be collected for each student served by funding under ESEA Title I - Part D to fulfill the State reporting requirements under the ESEA legislation.  </w:t>
      </w:r>
    </w:p>
    <w:p w14:paraId="2CE744FF" w14:textId="77777777" w:rsidR="00856FB1" w:rsidRPr="007F0185"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3F4EBABC" w14:textId="77777777" w:rsidR="00856FB1" w:rsidRPr="007F0185" w:rsidRDefault="00856FB1" w:rsidP="00856FB1">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4A5E9ECE" w14:textId="51B75C57" w:rsidR="00856FB1" w:rsidRDefault="00856FB1" w:rsidP="00856FB1">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025E675A" w14:textId="77777777" w:rsidR="00DE0076" w:rsidRDefault="00DE0076" w:rsidP="00856FB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4771DE" w14:paraId="0DBDE544" w14:textId="77777777" w:rsidTr="006A7924">
        <w:tc>
          <w:tcPr>
            <w:tcW w:w="8640" w:type="dxa"/>
            <w:shd w:val="clear" w:color="auto" w:fill="D9D9D9"/>
          </w:tcPr>
          <w:p w14:paraId="56517337" w14:textId="77777777" w:rsidR="00856FB1" w:rsidRPr="004771DE" w:rsidRDefault="00856FB1" w:rsidP="006A7924">
            <w:pPr>
              <w:rPr>
                <w:rFonts w:ascii="Arial" w:hAnsi="Arial" w:cs="Arial"/>
                <w:b/>
                <w:bCs/>
              </w:rPr>
            </w:pPr>
            <w:r w:rsidRPr="004771DE">
              <w:rPr>
                <w:rFonts w:ascii="Arial" w:hAnsi="Arial" w:cs="Arial"/>
                <w:b/>
                <w:bCs/>
              </w:rPr>
              <w:t>Elementary and Secondary Education Act Transfer Options</w:t>
            </w:r>
          </w:p>
        </w:tc>
      </w:tr>
    </w:tbl>
    <w:p w14:paraId="491124D7" w14:textId="77777777" w:rsidR="00856FB1" w:rsidRPr="000E16CD" w:rsidRDefault="00856FB1" w:rsidP="00856FB1">
      <w:pPr>
        <w:rPr>
          <w:rFonts w:ascii="Arial" w:hAnsi="Arial" w:cs="Arial"/>
          <w:iCs/>
          <w:snapToGrid w:val="0"/>
        </w:rPr>
      </w:pPr>
      <w:r w:rsidRPr="004771DE">
        <w:rPr>
          <w:rFonts w:ascii="Arial" w:hAnsi="Arial" w:cs="Arial"/>
          <w:iCs/>
          <w:snapToGrid w:val="0"/>
        </w:rPr>
        <w:t>Use the ESEA transfer option code each time an application is made or the transfer option is offered. If the student enrolls in a school using a</w:t>
      </w:r>
      <w:r w:rsidRPr="000E16CD">
        <w:rPr>
          <w:rFonts w:ascii="Arial" w:hAnsi="Arial" w:cs="Arial"/>
          <w:iCs/>
          <w:snapToGrid w:val="0"/>
        </w:rPr>
        <w:t xml:space="preserve"> school-choice option enrollment code and stays in the school the following year, do not use </w:t>
      </w:r>
      <w:r w:rsidRPr="004771DE">
        <w:rPr>
          <w:rFonts w:ascii="Arial" w:hAnsi="Arial" w:cs="Arial"/>
          <w:iCs/>
          <w:snapToGrid w:val="0"/>
        </w:rPr>
        <w:t>the ESEA transfer option program service code in that following year, as no new application is made or transfer option offered in that year. If a student applies for a transfer option, is turned down or refused to accept the offer, and re-applies the following year, the ESEA transfer option program service code should be reported in both years.</w:t>
      </w:r>
    </w:p>
    <w:p w14:paraId="31BF1C5B" w14:textId="77777777" w:rsidR="00856FB1" w:rsidRPr="000E16CD" w:rsidRDefault="00856FB1" w:rsidP="00856FB1">
      <w:pPr>
        <w:rPr>
          <w:rFonts w:ascii="Arial" w:hAnsi="Arial" w:cs="Arial"/>
          <w:i/>
          <w:iCs/>
          <w:snapToGrid w:val="0"/>
        </w:rPr>
      </w:pPr>
    </w:p>
    <w:p w14:paraId="0BAF9725" w14:textId="77777777" w:rsidR="00856FB1" w:rsidRPr="000E16CD" w:rsidRDefault="00856FB1" w:rsidP="00856FB1">
      <w:pPr>
        <w:rPr>
          <w:rFonts w:ascii="Arial" w:hAnsi="Arial" w:cs="Arial"/>
          <w:i/>
        </w:rPr>
      </w:pPr>
      <w:r w:rsidRPr="000E16CD">
        <w:rPr>
          <w:rFonts w:ascii="Arial" w:hAnsi="Arial" w:cs="Arial"/>
          <w:i/>
          <w:iCs/>
          <w:snapToGrid w:val="0"/>
        </w:rPr>
        <w:t xml:space="preserve">Applied for Transfer Option - School Identified as in Need of Improvement </w:t>
      </w:r>
      <w:r w:rsidRPr="000E16CD">
        <w:rPr>
          <w:rFonts w:ascii="Arial" w:hAnsi="Arial" w:cs="Arial"/>
          <w:i/>
          <w:iCs/>
        </w:rPr>
        <w:t>—</w:t>
      </w:r>
      <w:r w:rsidRPr="000E16CD">
        <w:rPr>
          <w:rFonts w:ascii="Arial" w:hAnsi="Arial" w:cs="Arial"/>
          <w:i/>
          <w:iCs/>
          <w:snapToGrid w:val="0"/>
        </w:rPr>
        <w:t xml:space="preserve"> Code 5872</w:t>
      </w:r>
    </w:p>
    <w:p w14:paraId="6A460FE0"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1CDBEF60" w14:textId="77777777" w:rsidR="00856FB1" w:rsidRPr="007F0185"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Indicates that the student is enrolled in a school that is in improvement status under Title I and has applied to transfer to another school in the public school district.</w:t>
      </w:r>
    </w:p>
    <w:p w14:paraId="3C7AF80A" w14:textId="77777777" w:rsidR="00856FB1" w:rsidRPr="007F0185" w:rsidRDefault="00856FB1" w:rsidP="00856FB1">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 </w:t>
      </w:r>
    </w:p>
    <w:p w14:paraId="548A5A05" w14:textId="77777777" w:rsidR="00856FB1" w:rsidRPr="007F0185"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Date the student's application for transfer is received by the public school district.  This date may be the actual date the application is submitted or the due date for all such applications.</w:t>
      </w:r>
    </w:p>
    <w:p w14:paraId="5AAC491B" w14:textId="77777777" w:rsidR="00856FB1" w:rsidRPr="007F0185" w:rsidRDefault="00856FB1" w:rsidP="00856FB1">
      <w:pPr>
        <w:rPr>
          <w:rFonts w:ascii="Arial" w:hAnsi="Arial" w:cs="Arial"/>
        </w:rPr>
      </w:pPr>
      <w:r w:rsidRPr="005D5D92">
        <w:rPr>
          <w:rFonts w:ascii="Arial" w:hAnsi="Arial" w:cs="Arial"/>
          <w:b/>
          <w:i/>
        </w:rPr>
        <w:t>Exit Date:</w:t>
      </w:r>
      <w:r w:rsidRPr="007F0185">
        <w:rPr>
          <w:rFonts w:ascii="Arial" w:hAnsi="Arial" w:cs="Arial"/>
        </w:rPr>
        <w:t xml:space="preserve"> Not used. </w:t>
      </w:r>
    </w:p>
    <w:p w14:paraId="1E7D821A" w14:textId="77777777" w:rsidR="00856FB1" w:rsidRPr="007F0185" w:rsidRDefault="00856FB1" w:rsidP="00856FB1">
      <w:pPr>
        <w:rPr>
          <w:rFonts w:ascii="Arial" w:hAnsi="Arial" w:cs="Arial"/>
        </w:rPr>
      </w:pPr>
      <w:r w:rsidRPr="005D5D92">
        <w:rPr>
          <w:rFonts w:ascii="Arial" w:hAnsi="Arial" w:cs="Arial"/>
          <w:b/>
          <w:i/>
        </w:rPr>
        <w:t>Reason for Ending Code:</w:t>
      </w:r>
      <w:r w:rsidRPr="007F0185">
        <w:rPr>
          <w:rFonts w:ascii="Arial" w:hAnsi="Arial" w:cs="Arial"/>
        </w:rPr>
        <w:t xml:space="preserve"> Not applicable.  </w:t>
      </w:r>
    </w:p>
    <w:p w14:paraId="4FF4EB7F" w14:textId="77777777" w:rsidR="00856FB1" w:rsidRPr="007F0185" w:rsidRDefault="00856FB1" w:rsidP="00856FB1">
      <w:pPr>
        <w:rPr>
          <w:rFonts w:ascii="Arial" w:hAnsi="Arial" w:cs="Arial"/>
        </w:rPr>
      </w:pPr>
      <w:r w:rsidRPr="005D5D92">
        <w:rPr>
          <w:rFonts w:ascii="Arial" w:hAnsi="Arial" w:cs="Arial"/>
          <w:b/>
          <w:i/>
        </w:rPr>
        <w:t>Location/BEDS Code:</w:t>
      </w:r>
      <w:r w:rsidRPr="007F0185">
        <w:rPr>
          <w:rFonts w:ascii="Arial" w:hAnsi="Arial" w:cs="Arial"/>
        </w:rPr>
        <w:t xml:space="preserve"> School identified as in Need of Improvement.</w:t>
      </w:r>
    </w:p>
    <w:p w14:paraId="01FB4EFE" w14:textId="77777777" w:rsidR="00856FB1" w:rsidRPr="007F0185" w:rsidRDefault="00856FB1" w:rsidP="00856FB1">
      <w:pPr>
        <w:rPr>
          <w:rFonts w:ascii="Arial" w:hAnsi="Arial" w:cs="Arial"/>
          <w:i/>
          <w:iCs/>
          <w:snapToGrid w:val="0"/>
        </w:rPr>
      </w:pPr>
    </w:p>
    <w:p w14:paraId="2112104F" w14:textId="77777777" w:rsidR="00856FB1" w:rsidRPr="007F0185" w:rsidRDefault="00856FB1" w:rsidP="00856FB1">
      <w:pPr>
        <w:rPr>
          <w:rFonts w:ascii="Arial" w:hAnsi="Arial" w:cs="Arial"/>
          <w:i/>
        </w:rPr>
      </w:pPr>
      <w:r w:rsidRPr="007F0185">
        <w:rPr>
          <w:rFonts w:ascii="Arial" w:hAnsi="Arial" w:cs="Arial"/>
          <w:i/>
          <w:iCs/>
          <w:snapToGrid w:val="0"/>
        </w:rPr>
        <w:t xml:space="preserve">Applied for Transfer Option - Persistently Dangerous School </w:t>
      </w:r>
      <w:r w:rsidRPr="007F0185">
        <w:rPr>
          <w:rFonts w:ascii="Arial" w:hAnsi="Arial" w:cs="Arial"/>
          <w:i/>
          <w:iCs/>
        </w:rPr>
        <w:t>—</w:t>
      </w:r>
      <w:r w:rsidRPr="007F0185">
        <w:rPr>
          <w:rFonts w:ascii="Arial" w:hAnsi="Arial" w:cs="Arial"/>
          <w:i/>
          <w:iCs/>
          <w:snapToGrid w:val="0"/>
        </w:rPr>
        <w:t xml:space="preserve"> Code 5883</w:t>
      </w:r>
    </w:p>
    <w:p w14:paraId="4D087CB8"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59A57D67" w14:textId="77777777" w:rsidR="00856FB1" w:rsidRPr="007F0185"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Indicates that the student is enrolled in a school that has been designated as persistently dangerous under ESEA and has applied to transfer to another school in the public school district.</w:t>
      </w:r>
    </w:p>
    <w:p w14:paraId="3CC8BB19" w14:textId="77777777" w:rsidR="00856FB1" w:rsidRPr="007F0185" w:rsidRDefault="00856FB1" w:rsidP="00856FB1">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w:t>
      </w:r>
    </w:p>
    <w:p w14:paraId="7BBE9062" w14:textId="77777777" w:rsidR="00856FB1" w:rsidRPr="000E16CD"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Date</w:t>
      </w:r>
      <w:r w:rsidRPr="000E16CD">
        <w:rPr>
          <w:rFonts w:ascii="Arial" w:hAnsi="Arial" w:cs="Arial"/>
        </w:rPr>
        <w:t xml:space="preserve"> the student's application for transfer is received by the public school district.  This date may be the actual date the application is submitted or the due date for all such applications.</w:t>
      </w:r>
    </w:p>
    <w:p w14:paraId="58B60BCB" w14:textId="77777777" w:rsidR="00856FB1" w:rsidRPr="007F0185" w:rsidRDefault="00856FB1" w:rsidP="00856FB1">
      <w:pPr>
        <w:rPr>
          <w:rFonts w:ascii="Arial" w:hAnsi="Arial" w:cs="Arial"/>
        </w:rPr>
      </w:pPr>
      <w:r w:rsidRPr="005D5D92">
        <w:rPr>
          <w:rFonts w:ascii="Arial" w:hAnsi="Arial" w:cs="Arial"/>
          <w:b/>
          <w:i/>
        </w:rPr>
        <w:t>Exit Date:</w:t>
      </w:r>
      <w:r w:rsidRPr="007F0185">
        <w:rPr>
          <w:rFonts w:ascii="Arial" w:hAnsi="Arial" w:cs="Arial"/>
        </w:rPr>
        <w:t xml:space="preserve"> Not used. </w:t>
      </w:r>
    </w:p>
    <w:p w14:paraId="5AEF3EE4" w14:textId="77777777" w:rsidR="00856FB1" w:rsidRPr="007F0185" w:rsidRDefault="00856FB1" w:rsidP="00856FB1">
      <w:pPr>
        <w:rPr>
          <w:rFonts w:ascii="Arial" w:hAnsi="Arial" w:cs="Arial"/>
        </w:rPr>
      </w:pPr>
      <w:r w:rsidRPr="005D5D92">
        <w:rPr>
          <w:rFonts w:ascii="Arial" w:hAnsi="Arial" w:cs="Arial"/>
          <w:b/>
          <w:i/>
        </w:rPr>
        <w:t>Reason for Ending Code:</w:t>
      </w:r>
      <w:r w:rsidRPr="007F0185">
        <w:rPr>
          <w:rFonts w:ascii="Arial" w:hAnsi="Arial" w:cs="Arial"/>
        </w:rPr>
        <w:t xml:space="preserve"> Not applicable.  </w:t>
      </w:r>
    </w:p>
    <w:p w14:paraId="274C89FF" w14:textId="77777777" w:rsidR="00856FB1" w:rsidRPr="007F0185" w:rsidRDefault="00856FB1" w:rsidP="00856FB1">
      <w:pPr>
        <w:rPr>
          <w:rFonts w:ascii="Arial" w:hAnsi="Arial" w:cs="Arial"/>
        </w:rPr>
      </w:pPr>
      <w:r w:rsidRPr="005D5D92">
        <w:rPr>
          <w:rFonts w:ascii="Arial" w:hAnsi="Arial" w:cs="Arial"/>
          <w:b/>
          <w:i/>
        </w:rPr>
        <w:t>Location/BEDS Code:</w:t>
      </w:r>
      <w:r w:rsidRPr="007F0185">
        <w:rPr>
          <w:rFonts w:ascii="Arial" w:hAnsi="Arial" w:cs="Arial"/>
        </w:rPr>
        <w:t xml:space="preserve"> School identified as Persistently Dangerous.</w:t>
      </w:r>
    </w:p>
    <w:p w14:paraId="3E56B4F5" w14:textId="77777777" w:rsidR="00856FB1" w:rsidRPr="007F0185" w:rsidRDefault="00856FB1" w:rsidP="00856FB1">
      <w:pPr>
        <w:rPr>
          <w:rFonts w:ascii="Arial" w:hAnsi="Arial" w:cs="Arial"/>
          <w:i/>
          <w:iCs/>
        </w:rPr>
      </w:pPr>
    </w:p>
    <w:p w14:paraId="1F68F31F" w14:textId="77777777" w:rsidR="00856FB1" w:rsidRPr="007F0185" w:rsidRDefault="00856FB1" w:rsidP="00856FB1">
      <w:pPr>
        <w:rPr>
          <w:rFonts w:ascii="Arial" w:hAnsi="Arial" w:cs="Arial"/>
          <w:i/>
        </w:rPr>
      </w:pPr>
      <w:r w:rsidRPr="007F0185">
        <w:rPr>
          <w:rFonts w:ascii="Arial" w:hAnsi="Arial" w:cs="Arial"/>
          <w:i/>
          <w:iCs/>
          <w:snapToGrid w:val="0"/>
        </w:rPr>
        <w:t xml:space="preserve">Transfer Option Offered - School Identified as in Need of Improvement </w:t>
      </w:r>
      <w:r w:rsidRPr="007F0185">
        <w:rPr>
          <w:rFonts w:ascii="Arial" w:hAnsi="Arial" w:cs="Arial"/>
          <w:i/>
          <w:iCs/>
        </w:rPr>
        <w:t>—</w:t>
      </w:r>
      <w:r w:rsidRPr="007F0185">
        <w:rPr>
          <w:rFonts w:ascii="Arial" w:hAnsi="Arial" w:cs="Arial"/>
          <w:i/>
          <w:iCs/>
          <w:snapToGrid w:val="0"/>
        </w:rPr>
        <w:t xml:space="preserve"> Code 7022 </w:t>
      </w:r>
    </w:p>
    <w:p w14:paraId="1843B71E" w14:textId="77777777" w:rsidR="00856FB1" w:rsidRPr="007F0185" w:rsidRDefault="00856FB1" w:rsidP="00856FB1">
      <w:pPr>
        <w:rPr>
          <w:rFonts w:ascii="Arial" w:hAnsi="Arial" w:cs="Arial"/>
        </w:rPr>
      </w:pPr>
      <w:r w:rsidRPr="00B228B9">
        <w:rPr>
          <w:rFonts w:ascii="Arial" w:hAnsi="Arial" w:cs="Arial"/>
          <w:b/>
          <w:i/>
        </w:rPr>
        <w:t>Level Designation:</w:t>
      </w:r>
      <w:r w:rsidRPr="007F0185">
        <w:rPr>
          <w:rFonts w:ascii="Arial" w:hAnsi="Arial" w:cs="Arial"/>
        </w:rPr>
        <w:t xml:space="preserve"> School-level service.</w:t>
      </w:r>
    </w:p>
    <w:p w14:paraId="78D4BEFB" w14:textId="77777777" w:rsidR="00856FB1" w:rsidRPr="007F0185" w:rsidRDefault="00856FB1" w:rsidP="00856FB1">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is in improvement status under Title I and has been offered a transfer to another school in the public school district.</w:t>
      </w:r>
    </w:p>
    <w:p w14:paraId="14AF8F29" w14:textId="77777777" w:rsidR="00856FB1" w:rsidRPr="007F0185" w:rsidRDefault="00856FB1" w:rsidP="00856FB1">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2E13C1A2" w14:textId="77777777" w:rsidR="00856FB1" w:rsidRPr="007F0185" w:rsidRDefault="00856FB1" w:rsidP="00856FB1">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public school district.</w:t>
      </w:r>
    </w:p>
    <w:p w14:paraId="46F81DFF" w14:textId="77777777" w:rsidR="00856FB1" w:rsidRPr="007F0185" w:rsidRDefault="00856FB1" w:rsidP="00856FB1">
      <w:pPr>
        <w:rPr>
          <w:rFonts w:ascii="Arial" w:hAnsi="Arial" w:cs="Arial"/>
        </w:rPr>
      </w:pPr>
      <w:r w:rsidRPr="00B228B9">
        <w:rPr>
          <w:rFonts w:ascii="Arial" w:hAnsi="Arial" w:cs="Arial"/>
          <w:b/>
          <w:i/>
        </w:rPr>
        <w:t>Exit Date:</w:t>
      </w:r>
      <w:r w:rsidRPr="007F0185">
        <w:rPr>
          <w:rFonts w:ascii="Arial" w:hAnsi="Arial" w:cs="Arial"/>
        </w:rPr>
        <w:t xml:space="preserve"> Not used. </w:t>
      </w:r>
    </w:p>
    <w:p w14:paraId="37A397AE" w14:textId="77777777" w:rsidR="00856FB1" w:rsidRPr="007F0185" w:rsidRDefault="00856FB1" w:rsidP="00856FB1">
      <w:pPr>
        <w:rPr>
          <w:rFonts w:ascii="Arial" w:hAnsi="Arial" w:cs="Arial"/>
        </w:rPr>
      </w:pPr>
      <w:r w:rsidRPr="00B228B9">
        <w:rPr>
          <w:rFonts w:ascii="Arial" w:hAnsi="Arial" w:cs="Arial"/>
          <w:b/>
          <w:i/>
        </w:rPr>
        <w:t>Reason for Ending Code:</w:t>
      </w:r>
      <w:r w:rsidRPr="007F0185">
        <w:rPr>
          <w:rFonts w:ascii="Arial" w:hAnsi="Arial" w:cs="Arial"/>
        </w:rPr>
        <w:t xml:space="preserve"> Not applicable.</w:t>
      </w:r>
    </w:p>
    <w:p w14:paraId="19FEB219" w14:textId="77777777" w:rsidR="00856FB1" w:rsidRPr="007F0185" w:rsidRDefault="00856FB1" w:rsidP="00856FB1">
      <w:pPr>
        <w:rPr>
          <w:rFonts w:ascii="Arial" w:hAnsi="Arial" w:cs="Arial"/>
        </w:rPr>
      </w:pPr>
      <w:r w:rsidRPr="00B228B9">
        <w:rPr>
          <w:rFonts w:ascii="Arial" w:hAnsi="Arial" w:cs="Arial"/>
          <w:b/>
        </w:rPr>
        <w:lastRenderedPageBreak/>
        <w:t>Location/BEDS Code:</w:t>
      </w:r>
      <w:r w:rsidRPr="007F0185">
        <w:rPr>
          <w:rFonts w:ascii="Arial" w:hAnsi="Arial" w:cs="Arial"/>
        </w:rPr>
        <w:t xml:space="preserve"> School where transfer option is offered.</w:t>
      </w:r>
    </w:p>
    <w:p w14:paraId="24AD061E" w14:textId="77777777" w:rsidR="00856FB1" w:rsidRPr="007F0185" w:rsidRDefault="00856FB1" w:rsidP="00856FB1">
      <w:pPr>
        <w:rPr>
          <w:rFonts w:ascii="Arial" w:hAnsi="Arial" w:cs="Arial"/>
        </w:rPr>
      </w:pPr>
      <w:r w:rsidRPr="007F0185">
        <w:rPr>
          <w:rFonts w:ascii="Arial" w:hAnsi="Arial" w:cs="Arial"/>
          <w:i/>
          <w:iCs/>
          <w:snapToGrid w:val="0"/>
        </w:rPr>
        <w:t xml:space="preserve">Transfer Option Offered- Persistently Dangerous School </w:t>
      </w:r>
      <w:r w:rsidRPr="007F0185">
        <w:rPr>
          <w:rFonts w:ascii="Arial" w:hAnsi="Arial" w:cs="Arial"/>
          <w:i/>
          <w:iCs/>
        </w:rPr>
        <w:t>—</w:t>
      </w:r>
      <w:r w:rsidRPr="007F0185">
        <w:rPr>
          <w:rFonts w:ascii="Arial" w:hAnsi="Arial" w:cs="Arial"/>
          <w:i/>
          <w:iCs/>
          <w:snapToGrid w:val="0"/>
        </w:rPr>
        <w:t xml:space="preserve"> Code 7033</w:t>
      </w:r>
    </w:p>
    <w:p w14:paraId="1CD08072" w14:textId="77777777" w:rsidR="00856FB1" w:rsidRPr="000E16CD" w:rsidRDefault="00856FB1" w:rsidP="00856FB1">
      <w:pPr>
        <w:rPr>
          <w:rFonts w:ascii="Arial" w:hAnsi="Arial" w:cs="Arial"/>
        </w:rPr>
      </w:pPr>
      <w:r w:rsidRPr="00B228B9">
        <w:rPr>
          <w:rFonts w:ascii="Arial" w:hAnsi="Arial" w:cs="Arial"/>
          <w:b/>
          <w:i/>
        </w:rPr>
        <w:t xml:space="preserve">Level Designation: </w:t>
      </w:r>
      <w:r w:rsidRPr="000E16CD">
        <w:rPr>
          <w:rFonts w:ascii="Arial" w:hAnsi="Arial" w:cs="Arial"/>
        </w:rPr>
        <w:t>School-level service.</w:t>
      </w:r>
    </w:p>
    <w:p w14:paraId="05DC5D33" w14:textId="77777777" w:rsidR="00856FB1" w:rsidRPr="007F0185" w:rsidRDefault="00856FB1" w:rsidP="00856FB1">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has been designated as persistently dangerous under ESEA and has been offered a transfer to another school in the public school district.</w:t>
      </w:r>
    </w:p>
    <w:p w14:paraId="71F02173" w14:textId="77777777" w:rsidR="00856FB1" w:rsidRPr="007F0185" w:rsidRDefault="00856FB1" w:rsidP="00856FB1">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24403443" w14:textId="77777777" w:rsidR="00856FB1" w:rsidRPr="007F0185" w:rsidRDefault="00856FB1" w:rsidP="00856FB1">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public school district.</w:t>
      </w:r>
    </w:p>
    <w:p w14:paraId="4E21AF01" w14:textId="77777777" w:rsidR="00856FB1" w:rsidRPr="007F0185" w:rsidRDefault="00856FB1" w:rsidP="00856FB1">
      <w:pPr>
        <w:rPr>
          <w:rFonts w:ascii="Arial" w:hAnsi="Arial" w:cs="Arial"/>
        </w:rPr>
      </w:pPr>
      <w:r w:rsidRPr="00B228B9">
        <w:rPr>
          <w:rFonts w:ascii="Arial" w:hAnsi="Arial" w:cs="Arial"/>
          <w:b/>
          <w:i/>
        </w:rPr>
        <w:t>Exit Date:</w:t>
      </w:r>
      <w:r w:rsidRPr="007F0185">
        <w:rPr>
          <w:rFonts w:ascii="Arial" w:hAnsi="Arial" w:cs="Arial"/>
        </w:rPr>
        <w:t xml:space="preserve"> Not used. </w:t>
      </w:r>
    </w:p>
    <w:p w14:paraId="7D4389D5" w14:textId="77777777" w:rsidR="00856FB1" w:rsidRPr="007F0185" w:rsidRDefault="00856FB1" w:rsidP="00856FB1">
      <w:pPr>
        <w:rPr>
          <w:rFonts w:ascii="Arial" w:hAnsi="Arial" w:cs="Arial"/>
        </w:rPr>
      </w:pPr>
      <w:r w:rsidRPr="00B228B9">
        <w:rPr>
          <w:rFonts w:ascii="Arial" w:hAnsi="Arial" w:cs="Arial"/>
          <w:b/>
          <w:i/>
        </w:rPr>
        <w:t>Reason for Ending Code:</w:t>
      </w:r>
      <w:r w:rsidRPr="007F0185">
        <w:rPr>
          <w:rFonts w:ascii="Arial" w:hAnsi="Arial" w:cs="Arial"/>
        </w:rPr>
        <w:t xml:space="preserve"> Not applicable.</w:t>
      </w:r>
    </w:p>
    <w:p w14:paraId="230BB3BB" w14:textId="77777777" w:rsidR="00856FB1" w:rsidRPr="007F0185" w:rsidRDefault="00856FB1" w:rsidP="00856FB1">
      <w:pPr>
        <w:rPr>
          <w:rFonts w:ascii="Arial" w:hAnsi="Arial" w:cs="Arial"/>
        </w:rPr>
      </w:pPr>
      <w:r w:rsidRPr="00B228B9">
        <w:rPr>
          <w:rFonts w:ascii="Arial" w:hAnsi="Arial" w:cs="Arial"/>
          <w:b/>
          <w:i/>
        </w:rPr>
        <w:t>Location/BEDS Code:</w:t>
      </w:r>
      <w:r w:rsidRPr="007F0185">
        <w:rPr>
          <w:rFonts w:ascii="Arial" w:hAnsi="Arial" w:cs="Arial"/>
        </w:rPr>
        <w:t xml:space="preserve"> School where transfer option is offered.</w:t>
      </w:r>
    </w:p>
    <w:p w14:paraId="65C8C75E"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15A543D0" w14:textId="77777777" w:rsidTr="00DD1C3D">
        <w:tc>
          <w:tcPr>
            <w:tcW w:w="8640" w:type="dxa"/>
            <w:shd w:val="clear" w:color="auto" w:fill="D9D9D9"/>
          </w:tcPr>
          <w:p w14:paraId="62955330" w14:textId="77777777" w:rsidR="000374AA" w:rsidRPr="007F0185" w:rsidRDefault="000374AA" w:rsidP="00DD1C3D">
            <w:pPr>
              <w:rPr>
                <w:rFonts w:ascii="Arial" w:hAnsi="Arial" w:cs="Arial"/>
                <w:b/>
                <w:bCs/>
              </w:rPr>
            </w:pPr>
            <w:r w:rsidRPr="007F0185">
              <w:rPr>
                <w:rFonts w:ascii="Arial" w:hAnsi="Arial" w:cs="Arial"/>
                <w:b/>
                <w:bCs/>
              </w:rPr>
              <w:t>English Language Learner Eligibility</w:t>
            </w:r>
          </w:p>
        </w:tc>
      </w:tr>
    </w:tbl>
    <w:p w14:paraId="00274135" w14:textId="77777777" w:rsidR="000374AA" w:rsidRPr="007F0185" w:rsidRDefault="000374AA" w:rsidP="000374AA">
      <w:pPr>
        <w:rPr>
          <w:rFonts w:ascii="Arial" w:hAnsi="Arial" w:cs="Arial"/>
          <w:i/>
          <w:iCs/>
        </w:rPr>
      </w:pPr>
      <w:bookmarkStart w:id="812" w:name="_Hlk48898268"/>
      <w:r w:rsidRPr="007F0185">
        <w:rPr>
          <w:rFonts w:ascii="Arial" w:hAnsi="Arial" w:cs="Arial"/>
          <w:i/>
          <w:iCs/>
        </w:rPr>
        <w:t>ELL Eligible — Code 0231</w:t>
      </w:r>
    </w:p>
    <w:p w14:paraId="7CFD3C08"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19F4FE70" w14:textId="73A0CAF5"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Identifies the student as an English Language Learner (</w:t>
      </w:r>
      <w:r w:rsidR="00E36AAE">
        <w:rPr>
          <w:rFonts w:ascii="Arial" w:hAnsi="Arial" w:cs="Arial"/>
        </w:rPr>
        <w:t>ELL</w:t>
      </w:r>
      <w:r w:rsidRPr="007F0185">
        <w:rPr>
          <w:rFonts w:ascii="Arial" w:hAnsi="Arial" w:cs="Arial"/>
        </w:rPr>
        <w:t xml:space="preserve">) and, therefore, eligible for </w:t>
      </w:r>
      <w:r w:rsidR="00E36AAE">
        <w:rPr>
          <w:rFonts w:ascii="Arial" w:hAnsi="Arial" w:cs="Arial"/>
          <w:bCs/>
        </w:rPr>
        <w:t>ELL</w:t>
      </w:r>
      <w:r w:rsidRPr="007F0185">
        <w:rPr>
          <w:rFonts w:ascii="Arial" w:hAnsi="Arial" w:cs="Arial"/>
        </w:rPr>
        <w:t xml:space="preserve"> services.</w:t>
      </w:r>
      <w:r w:rsidR="000136E6">
        <w:rPr>
          <w:rFonts w:ascii="Arial" w:hAnsi="Arial" w:cs="Arial"/>
        </w:rPr>
        <w:t xml:space="preserve"> </w:t>
      </w:r>
      <w:r w:rsidRPr="007F0185">
        <w:rPr>
          <w:rFonts w:ascii="Arial" w:hAnsi="Arial" w:cs="Arial"/>
        </w:rPr>
        <w:t xml:space="preserve">Students identified as ELL eligible should have a specific </w:t>
      </w:r>
      <w:r w:rsidRPr="007F0185">
        <w:rPr>
          <w:rFonts w:ascii="Arial" w:hAnsi="Arial" w:cs="Arial"/>
          <w:bCs/>
        </w:rPr>
        <w:t>ELL</w:t>
      </w:r>
      <w:r w:rsidRPr="007F0185">
        <w:rPr>
          <w:rFonts w:ascii="Arial" w:hAnsi="Arial" w:cs="Arial"/>
        </w:rPr>
        <w:t xml:space="preserve"> program service identified, as described under English Language Learner Programs.</w:t>
      </w:r>
    </w:p>
    <w:bookmarkEnd w:id="812"/>
    <w:p w14:paraId="66D1D664" w14:textId="46F814B0" w:rsidR="000374AA" w:rsidRPr="007F0185" w:rsidRDefault="000374AA" w:rsidP="000374AA">
      <w:pPr>
        <w:rPr>
          <w:rFonts w:ascii="Arial" w:hAnsi="Arial" w:cs="Arial"/>
        </w:rPr>
      </w:pPr>
      <w:r w:rsidRPr="005D5D92">
        <w:rPr>
          <w:rFonts w:ascii="Arial" w:hAnsi="Arial" w:cs="Arial"/>
          <w:b/>
          <w:i/>
          <w:iCs/>
        </w:rPr>
        <w:t>Purpose:</w:t>
      </w:r>
      <w:r w:rsidRPr="005D5D92">
        <w:rPr>
          <w:rFonts w:ascii="Arial" w:hAnsi="Arial" w:cs="Arial"/>
          <w:b/>
          <w:iCs/>
        </w:rPr>
        <w:t xml:space="preserve"> </w:t>
      </w:r>
      <w:r w:rsidRPr="007F0185">
        <w:rPr>
          <w:rFonts w:ascii="Arial" w:hAnsi="Arial" w:cs="Arial"/>
        </w:rPr>
        <w:t xml:space="preserve">Identifies </w:t>
      </w:r>
      <w:r w:rsidR="004742F4">
        <w:rPr>
          <w:rFonts w:ascii="Arial" w:hAnsi="Arial" w:cs="Arial"/>
          <w:bCs/>
        </w:rPr>
        <w:t>ELLs</w:t>
      </w:r>
      <w:r w:rsidRPr="007F0185">
        <w:rPr>
          <w:rFonts w:ascii="Arial" w:hAnsi="Arial" w:cs="Arial"/>
        </w:rPr>
        <w:t xml:space="preserve"> for accountability, reporting, and research purposes. An "Exit Date" and "Reason for Ending Code" is used to identify </w:t>
      </w:r>
      <w:r w:rsidR="004742F4">
        <w:rPr>
          <w:rFonts w:ascii="Arial" w:hAnsi="Arial" w:cs="Arial"/>
          <w:bCs/>
        </w:rPr>
        <w:t>ELLs</w:t>
      </w:r>
      <w:r w:rsidRPr="007F0185">
        <w:rPr>
          <w:rFonts w:ascii="Arial" w:hAnsi="Arial" w:cs="Arial"/>
        </w:rPr>
        <w:t xml:space="preserve"> who have achieved English proficiency</w:t>
      </w:r>
      <w:bookmarkStart w:id="813" w:name="_Hlk481148993"/>
      <w:r w:rsidRPr="007F0185">
        <w:rPr>
          <w:rFonts w:ascii="Arial" w:hAnsi="Arial" w:cs="Arial"/>
        </w:rPr>
        <w:t xml:space="preserve">.  Part 154 of Commissioner’s Regulations defines English Language Learners as students who, because of foreign birth or ancestry, speak or understand a language other than English and speak or understand little or no English, and require support in order to become proficient in English and are identified pursuant to Section 154.3. </w:t>
      </w:r>
      <w:bookmarkEnd w:id="813"/>
      <w:r w:rsidRPr="007F0185">
        <w:rPr>
          <w:rFonts w:ascii="Arial" w:hAnsi="Arial" w:cs="Arial"/>
        </w:rPr>
        <w:t xml:space="preserve">Districts should contact the nearest Regional Bilingual Education – Resource Networks (RBE-RNs) to obtain assistance with </w:t>
      </w:r>
      <w:r w:rsidR="00E36AAE">
        <w:rPr>
          <w:rFonts w:ascii="Arial" w:hAnsi="Arial" w:cs="Arial"/>
          <w:bCs/>
        </w:rPr>
        <w:t>ELL</w:t>
      </w:r>
      <w:r w:rsidRPr="007F0185">
        <w:rPr>
          <w:rFonts w:ascii="Arial" w:hAnsi="Arial" w:cs="Arial"/>
        </w:rPr>
        <w:t xml:space="preserve"> identification procedures.</w:t>
      </w:r>
    </w:p>
    <w:p w14:paraId="1B1AB404" w14:textId="77777777" w:rsidR="000374AA" w:rsidRPr="007F0185" w:rsidRDefault="000374AA" w:rsidP="000374AA">
      <w:pPr>
        <w:rPr>
          <w:rFonts w:ascii="Arial" w:hAnsi="Arial" w:cs="Arial"/>
        </w:rPr>
      </w:pPr>
      <w:r w:rsidRPr="005D5D92">
        <w:rPr>
          <w:rFonts w:ascii="Arial" w:hAnsi="Arial" w:cs="Arial"/>
          <w:b/>
          <w:i/>
        </w:rPr>
        <w:t>Entry Date</w:t>
      </w:r>
      <w:r w:rsidRPr="005D5D92">
        <w:rPr>
          <w:rFonts w:ascii="Arial" w:hAnsi="Arial" w:cs="Arial"/>
          <w:b/>
        </w:rPr>
        <w:t>:</w:t>
      </w:r>
      <w:r w:rsidRPr="007F0185">
        <w:rPr>
          <w:rFonts w:ascii="Arial" w:hAnsi="Arial" w:cs="Arial"/>
        </w:rPr>
        <w:t xml:space="preserve"> Date of eligibility decision.</w:t>
      </w:r>
    </w:p>
    <w:p w14:paraId="6A78B054" w14:textId="27246439" w:rsidR="000374AA" w:rsidRPr="000501F9" w:rsidRDefault="000374AA" w:rsidP="000374AA">
      <w:pPr>
        <w:rPr>
          <w:rFonts w:ascii="Arial" w:hAnsi="Arial" w:cs="Arial"/>
        </w:rPr>
      </w:pPr>
      <w:r w:rsidRPr="005D5D92">
        <w:rPr>
          <w:rFonts w:ascii="Arial" w:hAnsi="Arial" w:cs="Arial"/>
          <w:b/>
          <w:i/>
        </w:rPr>
        <w:t>Exit Date</w:t>
      </w:r>
      <w:r w:rsidRPr="005D5D92">
        <w:rPr>
          <w:rFonts w:ascii="Arial" w:hAnsi="Arial" w:cs="Arial"/>
          <w:b/>
        </w:rPr>
        <w:t>:</w:t>
      </w:r>
      <w:r w:rsidRPr="007F0185">
        <w:rPr>
          <w:rFonts w:ascii="Arial" w:hAnsi="Arial" w:cs="Arial"/>
        </w:rPr>
        <w:t xml:space="preserve"> Required if the student exited </w:t>
      </w:r>
      <w:r w:rsidR="00E36AAE">
        <w:rPr>
          <w:rFonts w:ascii="Arial" w:hAnsi="Arial" w:cs="Arial"/>
          <w:bCs/>
        </w:rPr>
        <w:t>ELL</w:t>
      </w:r>
      <w:r w:rsidRPr="007F0185">
        <w:rPr>
          <w:rFonts w:ascii="Arial" w:hAnsi="Arial" w:cs="Arial"/>
        </w:rPr>
        <w:t xml:space="preserve"> status. The date recorded should be June 30 of the academic</w:t>
      </w:r>
      <w:r w:rsidRPr="000E16CD">
        <w:rPr>
          <w:rFonts w:ascii="Arial" w:hAnsi="Arial" w:cs="Arial"/>
        </w:rPr>
        <w:t xml:space="preserve"> year in which the student </w:t>
      </w:r>
      <w:r>
        <w:rPr>
          <w:rFonts w:ascii="Arial" w:hAnsi="Arial" w:cs="Arial"/>
        </w:rPr>
        <w:t xml:space="preserve">exited </w:t>
      </w:r>
      <w:r w:rsidR="00E36AAE">
        <w:rPr>
          <w:rFonts w:ascii="Arial" w:hAnsi="Arial" w:cs="Arial"/>
          <w:bCs/>
        </w:rPr>
        <w:t>ELL</w:t>
      </w:r>
      <w:r>
        <w:rPr>
          <w:rFonts w:ascii="Arial" w:hAnsi="Arial" w:cs="Arial"/>
        </w:rPr>
        <w:t xml:space="preserve"> status</w:t>
      </w:r>
      <w:r w:rsidRPr="000E16CD">
        <w:rPr>
          <w:rFonts w:ascii="Arial" w:hAnsi="Arial" w:cs="Arial"/>
        </w:rPr>
        <w:t xml:space="preserve">. Students who test out of </w:t>
      </w:r>
      <w:r w:rsidR="00E36AAE">
        <w:rPr>
          <w:rFonts w:ascii="Arial" w:hAnsi="Arial" w:cs="Arial"/>
          <w:bCs/>
        </w:rPr>
        <w:t>ELL</w:t>
      </w:r>
      <w:r w:rsidRPr="000E16CD">
        <w:rPr>
          <w:rFonts w:ascii="Arial" w:hAnsi="Arial" w:cs="Arial"/>
        </w:rPr>
        <w:t xml:space="preserve"> are still entitled to accommodations and some types of services for two years; however, once the students have tested out of </w:t>
      </w:r>
      <w:r w:rsidR="00E36AAE">
        <w:rPr>
          <w:rFonts w:ascii="Arial" w:hAnsi="Arial" w:cs="Arial"/>
          <w:bCs/>
        </w:rPr>
        <w:t>ELL</w:t>
      </w:r>
      <w:r w:rsidRPr="000E16CD">
        <w:rPr>
          <w:rFonts w:ascii="Arial" w:hAnsi="Arial" w:cs="Arial"/>
        </w:rPr>
        <w:t xml:space="preserve">, they must NOT be recorded as </w:t>
      </w:r>
      <w:r w:rsidR="00E36AAE">
        <w:rPr>
          <w:rFonts w:ascii="Arial" w:hAnsi="Arial" w:cs="Arial"/>
          <w:bCs/>
        </w:rPr>
        <w:t>ELL</w:t>
      </w:r>
      <w:r w:rsidRPr="000E16CD">
        <w:rPr>
          <w:rFonts w:ascii="Arial" w:hAnsi="Arial" w:cs="Arial"/>
          <w:bCs/>
        </w:rPr>
        <w:t xml:space="preserve"> </w:t>
      </w:r>
      <w:r w:rsidRPr="000E16CD">
        <w:rPr>
          <w:rFonts w:ascii="Arial" w:hAnsi="Arial" w:cs="Arial"/>
        </w:rPr>
        <w:t>with an 0231 code. An "Exit Date" should not be used to end a</w:t>
      </w:r>
      <w:r>
        <w:rPr>
          <w:rFonts w:ascii="Arial" w:hAnsi="Arial" w:cs="Arial"/>
        </w:rPr>
        <w:t>n</w:t>
      </w:r>
      <w:r w:rsidRPr="000E16CD">
        <w:rPr>
          <w:rFonts w:ascii="Arial" w:hAnsi="Arial" w:cs="Arial"/>
        </w:rPr>
        <w:t xml:space="preserve"> </w:t>
      </w:r>
      <w:r w:rsidRPr="000501F9">
        <w:rPr>
          <w:rFonts w:ascii="Arial" w:hAnsi="Arial" w:cs="Arial"/>
          <w:i/>
          <w:iCs/>
        </w:rPr>
        <w:t>ELL</w:t>
      </w:r>
      <w:r w:rsidRPr="000501F9">
        <w:rPr>
          <w:rFonts w:ascii="Arial" w:hAnsi="Arial" w:cs="Arial"/>
        </w:rPr>
        <w:t xml:space="preserve"> Eligible — Code 0231 program service record when the student leaves the district or graduates. It must be used only when the student exits </w:t>
      </w:r>
      <w:r w:rsidR="00E36AAE">
        <w:rPr>
          <w:rFonts w:ascii="Arial" w:hAnsi="Arial" w:cs="Arial"/>
          <w:bCs/>
        </w:rPr>
        <w:t>ELL</w:t>
      </w:r>
      <w:r w:rsidRPr="000501F9">
        <w:rPr>
          <w:rFonts w:ascii="Arial" w:hAnsi="Arial" w:cs="Arial"/>
        </w:rPr>
        <w:t xml:space="preserve"> status.  </w:t>
      </w:r>
    </w:p>
    <w:p w14:paraId="33116D2B" w14:textId="3B30317F" w:rsidR="005C58D0" w:rsidRDefault="000374AA" w:rsidP="000374AA">
      <w:pPr>
        <w:spacing w:after="240"/>
        <w:rPr>
          <w:rFonts w:ascii="Arial" w:hAnsi="Arial" w:cs="Arial"/>
        </w:rPr>
      </w:pPr>
      <w:r w:rsidRPr="005D5D92">
        <w:rPr>
          <w:rFonts w:ascii="Arial" w:hAnsi="Arial" w:cs="Arial"/>
          <w:b/>
          <w:i/>
        </w:rPr>
        <w:t>Reason for Ending Code:</w:t>
      </w:r>
      <w:r w:rsidRPr="007F0185">
        <w:rPr>
          <w:rFonts w:ascii="Arial" w:hAnsi="Arial" w:cs="Arial"/>
        </w:rPr>
        <w:t xml:space="preserve">  Use 3011, 3022, or 3045, as applicable. See </w:t>
      </w:r>
      <w:r w:rsidR="00E36AAE">
        <w:rPr>
          <w:rFonts w:ascii="Arial" w:hAnsi="Arial" w:cs="Arial"/>
          <w:bCs/>
        </w:rPr>
        <w:t>ELL</w:t>
      </w:r>
      <w:r w:rsidRPr="007F0185">
        <w:rPr>
          <w:rFonts w:ascii="Arial" w:hAnsi="Arial" w:cs="Arial"/>
        </w:rPr>
        <w:t xml:space="preserve"> Status Exit Program Service Codes in Chapter 5: Codes and Descriptions.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4BC5C80D" w14:textId="77777777" w:rsidTr="00856FB1">
        <w:tc>
          <w:tcPr>
            <w:tcW w:w="8640" w:type="dxa"/>
            <w:shd w:val="clear" w:color="auto" w:fill="D9D9D9" w:themeFill="background1" w:themeFillShade="D9"/>
          </w:tcPr>
          <w:p w14:paraId="168A1EA1" w14:textId="16D162B9" w:rsidR="000374AA" w:rsidRPr="007F0185" w:rsidRDefault="000374AA" w:rsidP="00DD1C3D">
            <w:pPr>
              <w:rPr>
                <w:rFonts w:ascii="Arial" w:hAnsi="Arial" w:cs="Arial"/>
                <w:b/>
                <w:bCs/>
              </w:rPr>
            </w:pPr>
            <w:bookmarkStart w:id="814" w:name="_Hlk491355083"/>
            <w:r w:rsidRPr="007F0185">
              <w:rPr>
                <w:rFonts w:ascii="Arial" w:hAnsi="Arial" w:cs="Arial"/>
                <w:b/>
                <w:bCs/>
              </w:rPr>
              <w:t>English Language Learner</w:t>
            </w:r>
            <w:r>
              <w:rPr>
                <w:rFonts w:ascii="Arial" w:hAnsi="Arial" w:cs="Arial"/>
                <w:b/>
                <w:bCs/>
              </w:rPr>
              <w:t xml:space="preserve"> </w:t>
            </w:r>
            <w:r w:rsidRPr="007F0185">
              <w:rPr>
                <w:rFonts w:ascii="Arial" w:hAnsi="Arial" w:cs="Arial"/>
                <w:b/>
                <w:bCs/>
              </w:rPr>
              <w:t>Programs</w:t>
            </w:r>
          </w:p>
        </w:tc>
      </w:tr>
    </w:tbl>
    <w:bookmarkEnd w:id="814"/>
    <w:p w14:paraId="7D987216" w14:textId="77777777" w:rsidR="000374AA" w:rsidRPr="007F0185" w:rsidRDefault="000374AA" w:rsidP="000374AA">
      <w:pPr>
        <w:rPr>
          <w:rFonts w:ascii="Arial" w:hAnsi="Arial" w:cs="Arial"/>
          <w:i/>
          <w:iCs/>
        </w:rPr>
      </w:pPr>
      <w:r w:rsidRPr="007F0185">
        <w:rPr>
          <w:rFonts w:ascii="Arial" w:hAnsi="Arial" w:cs="Arial"/>
          <w:i/>
          <w:iCs/>
        </w:rPr>
        <w:t>English as a New Language (ENL) — Code 5709, Transitional Bilingual Education (TBE) Program — Code 5676, One Way or Two Way Dual Language Program — Code 5687, and ELL</w:t>
      </w:r>
      <w:r>
        <w:rPr>
          <w:rFonts w:ascii="Arial" w:hAnsi="Arial" w:cs="Arial"/>
          <w:i/>
          <w:iCs/>
        </w:rPr>
        <w:t xml:space="preserve"> </w:t>
      </w:r>
      <w:r w:rsidRPr="007F0185">
        <w:rPr>
          <w:rFonts w:ascii="Arial" w:hAnsi="Arial" w:cs="Arial"/>
          <w:i/>
          <w:iCs/>
        </w:rPr>
        <w:t xml:space="preserve">Eligible but not in an ELL Program — Code 8239. </w:t>
      </w:r>
    </w:p>
    <w:p w14:paraId="5C5DAE40"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10F2BB9F" w14:textId="68BE194A" w:rsidR="000374AA" w:rsidRPr="000501F9"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 which </w:t>
      </w:r>
      <w:r w:rsidR="00E36AAE">
        <w:rPr>
          <w:rFonts w:ascii="Arial" w:hAnsi="Arial" w:cs="Arial"/>
          <w:bCs/>
        </w:rPr>
        <w:t>ELL</w:t>
      </w:r>
      <w:r w:rsidRPr="007F0185">
        <w:rPr>
          <w:rFonts w:ascii="Arial" w:hAnsi="Arial" w:cs="Arial"/>
        </w:rPr>
        <w:t xml:space="preserve"> program service the student is in (i.e., English as a New Language, Transitional Bilingual Education (TBE) Program, or One </w:t>
      </w:r>
      <w:r>
        <w:rPr>
          <w:rFonts w:ascii="Arial" w:hAnsi="Arial" w:cs="Arial"/>
        </w:rPr>
        <w:t xml:space="preserve">Way </w:t>
      </w:r>
      <w:r w:rsidRPr="007F0185">
        <w:rPr>
          <w:rFonts w:ascii="Arial" w:hAnsi="Arial" w:cs="Arial"/>
        </w:rPr>
        <w:t xml:space="preserve">or Two Way Dual Language Program) or that the </w:t>
      </w:r>
      <w:r w:rsidR="004742F4">
        <w:rPr>
          <w:rFonts w:ascii="Arial" w:hAnsi="Arial" w:cs="Arial"/>
          <w:bCs/>
        </w:rPr>
        <w:t>ELL eligible</w:t>
      </w:r>
      <w:r w:rsidRPr="007F0185">
        <w:rPr>
          <w:rFonts w:ascii="Arial" w:hAnsi="Arial" w:cs="Arial"/>
        </w:rPr>
        <w:t xml:space="preserve"> student is not being served. Students </w:t>
      </w:r>
      <w:bookmarkStart w:id="815" w:name="_Hlk1741403"/>
      <w:r w:rsidRPr="007F0185">
        <w:rPr>
          <w:rFonts w:ascii="Arial" w:hAnsi="Arial" w:cs="Arial"/>
        </w:rPr>
        <w:t xml:space="preserve">identified as </w:t>
      </w:r>
      <w:r w:rsidR="00E36AAE">
        <w:rPr>
          <w:rFonts w:ascii="Arial" w:hAnsi="Arial" w:cs="Arial"/>
          <w:bCs/>
        </w:rPr>
        <w:t>ELL</w:t>
      </w:r>
      <w:r w:rsidRPr="007F0185">
        <w:rPr>
          <w:rFonts w:ascii="Arial" w:hAnsi="Arial" w:cs="Arial"/>
        </w:rPr>
        <w:t xml:space="preserve"> eligible under Program Service Code 0231 (see above) should have a specific </w:t>
      </w:r>
      <w:r w:rsidR="00E36AAE">
        <w:rPr>
          <w:rFonts w:ascii="Arial" w:hAnsi="Arial" w:cs="Arial"/>
          <w:bCs/>
        </w:rPr>
        <w:t>ELL</w:t>
      </w:r>
      <w:r w:rsidRPr="007F0185">
        <w:rPr>
          <w:rFonts w:ascii="Arial" w:hAnsi="Arial" w:cs="Arial"/>
        </w:rPr>
        <w:t xml:space="preserve"> program service identified here.</w:t>
      </w:r>
      <w:bookmarkEnd w:id="815"/>
      <w:r w:rsidRPr="007F0185">
        <w:rPr>
          <w:rFonts w:ascii="Arial" w:hAnsi="Arial" w:cs="Arial"/>
        </w:rPr>
        <w:t xml:space="preserve"> These</w:t>
      </w:r>
      <w:r w:rsidRPr="000501F9">
        <w:rPr>
          <w:rFonts w:ascii="Arial" w:hAnsi="Arial" w:cs="Arial"/>
        </w:rPr>
        <w:t xml:space="preserve"> program services are mutually exclusive but can be offered at different points throughout the academic year.  Multiple </w:t>
      </w:r>
      <w:r w:rsidR="00E36AAE">
        <w:rPr>
          <w:rFonts w:ascii="Arial" w:hAnsi="Arial" w:cs="Arial"/>
          <w:bCs/>
        </w:rPr>
        <w:t>ELL</w:t>
      </w:r>
      <w:r w:rsidRPr="000501F9">
        <w:rPr>
          <w:rFonts w:ascii="Arial" w:hAnsi="Arial" w:cs="Arial"/>
        </w:rPr>
        <w:t xml:space="preserve"> programs should be </w:t>
      </w:r>
      <w:r w:rsidRPr="000501F9">
        <w:rPr>
          <w:rFonts w:ascii="Arial" w:hAnsi="Arial" w:cs="Arial"/>
        </w:rPr>
        <w:lastRenderedPageBreak/>
        <w:t xml:space="preserve">reported with appropriate Entry and Exit dates. If any of the first three are used, the </w:t>
      </w:r>
      <w:r w:rsidRPr="000501F9">
        <w:rPr>
          <w:rFonts w:ascii="Arial" w:hAnsi="Arial" w:cs="Arial"/>
          <w:i/>
          <w:iCs/>
        </w:rPr>
        <w:t>ELL</w:t>
      </w:r>
      <w:r>
        <w:rPr>
          <w:rFonts w:ascii="Arial" w:hAnsi="Arial" w:cs="Arial"/>
          <w:i/>
          <w:iCs/>
        </w:rPr>
        <w:t xml:space="preserve"> </w:t>
      </w:r>
      <w:r w:rsidRPr="000501F9">
        <w:rPr>
          <w:rFonts w:ascii="Arial" w:hAnsi="Arial" w:cs="Arial"/>
          <w:i/>
        </w:rPr>
        <w:t xml:space="preserve">Eligible but not in an </w:t>
      </w:r>
      <w:r w:rsidRPr="000501F9">
        <w:rPr>
          <w:rFonts w:ascii="Arial" w:hAnsi="Arial" w:cs="Arial"/>
          <w:i/>
          <w:iCs/>
        </w:rPr>
        <w:t>ELL</w:t>
      </w:r>
      <w:r w:rsidRPr="000501F9">
        <w:rPr>
          <w:rFonts w:ascii="Arial" w:hAnsi="Arial" w:cs="Arial"/>
          <w:i/>
        </w:rPr>
        <w:t xml:space="preserve"> Program</w:t>
      </w:r>
      <w:r w:rsidRPr="000501F9">
        <w:rPr>
          <w:rFonts w:ascii="Arial" w:hAnsi="Arial" w:cs="Arial"/>
        </w:rPr>
        <w:t xml:space="preserve"> code should not be used. All </w:t>
      </w:r>
      <w:r w:rsidR="00E36AAE">
        <w:rPr>
          <w:rFonts w:ascii="Arial" w:hAnsi="Arial" w:cs="Arial"/>
          <w:bCs/>
        </w:rPr>
        <w:t>ELL</w:t>
      </w:r>
      <w:r>
        <w:rPr>
          <w:rFonts w:ascii="Arial" w:hAnsi="Arial" w:cs="Arial"/>
        </w:rPr>
        <w:t xml:space="preserve"> </w:t>
      </w:r>
      <w:r w:rsidRPr="000501F9">
        <w:rPr>
          <w:rFonts w:ascii="Arial" w:hAnsi="Arial" w:cs="Arial"/>
        </w:rPr>
        <w:t xml:space="preserve">eligible students must receive </w:t>
      </w:r>
      <w:r w:rsidR="00E36AAE">
        <w:rPr>
          <w:rFonts w:ascii="Arial" w:hAnsi="Arial" w:cs="Arial"/>
          <w:bCs/>
        </w:rPr>
        <w:t>ELL</w:t>
      </w:r>
      <w:r w:rsidRPr="000501F9">
        <w:rPr>
          <w:rFonts w:ascii="Arial" w:hAnsi="Arial" w:cs="Arial"/>
        </w:rPr>
        <w:t xml:space="preserve"> services.</w:t>
      </w:r>
    </w:p>
    <w:p w14:paraId="4B148B97" w14:textId="5FDD22DE" w:rsidR="000374AA" w:rsidRPr="000501F9" w:rsidRDefault="000374AA" w:rsidP="000374AA">
      <w:pPr>
        <w:rPr>
          <w:rFonts w:ascii="Arial" w:hAnsi="Arial" w:cs="Arial"/>
        </w:rPr>
      </w:pPr>
      <w:bookmarkStart w:id="816" w:name="_Hlk496019889"/>
      <w:r w:rsidRPr="000501F9">
        <w:rPr>
          <w:rFonts w:ascii="Arial" w:hAnsi="Arial" w:cs="Arial"/>
          <w:i/>
        </w:rPr>
        <w:t>English as a New Language (ENL)</w:t>
      </w:r>
      <w:r w:rsidRPr="000501F9">
        <w:rPr>
          <w:rFonts w:ascii="Arial" w:hAnsi="Arial" w:cs="Arial"/>
        </w:rPr>
        <w:t>: ENL program students learn to speak, understand, read and write English with a teacher who is specially trained in ENL theories and strategies. The student’s primary or home language is used as a vehicle to help learn English.</w:t>
      </w:r>
    </w:p>
    <w:p w14:paraId="6E3C0EF9" w14:textId="3A9D8799" w:rsidR="000374AA" w:rsidRPr="000501F9" w:rsidRDefault="000374AA" w:rsidP="000374AA">
      <w:pPr>
        <w:rPr>
          <w:rFonts w:ascii="Arial" w:hAnsi="Arial" w:cs="Arial"/>
        </w:rPr>
      </w:pPr>
      <w:r w:rsidRPr="000501F9">
        <w:rPr>
          <w:rFonts w:ascii="Arial" w:hAnsi="Arial" w:cs="Arial"/>
          <w:i/>
        </w:rPr>
        <w:t>Transitional Bilingual Education (TBE) Program</w:t>
      </w:r>
      <w:r w:rsidRPr="000501F9">
        <w:rPr>
          <w:rFonts w:ascii="Arial" w:hAnsi="Arial" w:cs="Arial"/>
        </w:rPr>
        <w:t>: TBE programs offer students of the same primary or home language the opportunity to learn in English while continuing to learn content in their home language. Students’ primary or home language is used to help them progress academically in all content areas while they acquire English. Instruction begins with a minimum of 60% instruction in the student’s primary or home language and 40% in English; over time, instruction in English increases until the student has acquired the mandated level of English proficiency.</w:t>
      </w:r>
    </w:p>
    <w:p w14:paraId="11174E9C" w14:textId="4F1AAC46" w:rsidR="000374AA" w:rsidRPr="000E16CD" w:rsidRDefault="000374AA" w:rsidP="000374AA">
      <w:pPr>
        <w:rPr>
          <w:rFonts w:ascii="Arial" w:hAnsi="Arial" w:cs="Arial"/>
        </w:rPr>
      </w:pPr>
      <w:r w:rsidRPr="000501F9">
        <w:rPr>
          <w:rFonts w:ascii="Arial" w:hAnsi="Arial" w:cs="Arial"/>
          <w:i/>
        </w:rPr>
        <w:t>One Way or Two Way Dual Language Program</w:t>
      </w:r>
      <w:r w:rsidRPr="000501F9">
        <w:rPr>
          <w:rFonts w:ascii="Arial" w:hAnsi="Arial" w:cs="Arial"/>
        </w:rPr>
        <w:t>: Dual language programs offer students the opportunity to become bilingual and bicultural while improving their academic ability. In the One Way Dual Language program model, students who come from the same primary or home language and/or background are provided instruction in both English and the home language simultaneously. The Two Way Dual Language program includes both native and English speakers; teachers provide instruction in both languages.</w:t>
      </w:r>
    </w:p>
    <w:bookmarkEnd w:id="816"/>
    <w:p w14:paraId="462F7CBB" w14:textId="7524BB26"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These codes are used to identify which </w:t>
      </w:r>
      <w:r w:rsidR="00E36AAE">
        <w:rPr>
          <w:rFonts w:ascii="Arial" w:hAnsi="Arial" w:cs="Arial"/>
          <w:bCs/>
        </w:rPr>
        <w:t>ELL</w:t>
      </w:r>
      <w:r w:rsidRPr="007F0185">
        <w:rPr>
          <w:rFonts w:ascii="Arial" w:hAnsi="Arial" w:cs="Arial"/>
        </w:rPr>
        <w:t xml:space="preserve"> program service the student participates in.</w:t>
      </w:r>
    </w:p>
    <w:p w14:paraId="26D0E568" w14:textId="516F1AD3"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w:t>
      </w:r>
      <w:r w:rsidR="00E36AAE">
        <w:rPr>
          <w:rFonts w:ascii="Arial" w:hAnsi="Arial" w:cs="Arial"/>
          <w:bCs/>
        </w:rPr>
        <w:t>ELL</w:t>
      </w:r>
      <w:r w:rsidRPr="007F0185">
        <w:rPr>
          <w:rFonts w:ascii="Arial" w:hAnsi="Arial" w:cs="Arial"/>
        </w:rPr>
        <w:t xml:space="preserve"> program service begins.</w:t>
      </w:r>
    </w:p>
    <w:p w14:paraId="36FD8798" w14:textId="710BCF5D"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that student tests above a State-designated level of proficiency or changes </w:t>
      </w:r>
      <w:r w:rsidR="00E36AAE">
        <w:rPr>
          <w:rFonts w:ascii="Arial" w:hAnsi="Arial" w:cs="Arial"/>
          <w:bCs/>
        </w:rPr>
        <w:t>ELL</w:t>
      </w:r>
      <w:r w:rsidRPr="007F0185">
        <w:rPr>
          <w:rFonts w:ascii="Arial" w:hAnsi="Arial" w:cs="Arial"/>
        </w:rPr>
        <w:t xml:space="preserve"> programs.</w:t>
      </w:r>
    </w:p>
    <w:p w14:paraId="3747B0A1" w14:textId="6D51A1E1" w:rsidR="000374AA"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22F7ACF0" w14:textId="12B22DC9" w:rsidR="00856FB1" w:rsidRDefault="00856FB1"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7F0185" w14:paraId="2144318B" w14:textId="77777777" w:rsidTr="006A7924">
        <w:tc>
          <w:tcPr>
            <w:tcW w:w="8640" w:type="dxa"/>
            <w:shd w:val="clear" w:color="auto" w:fill="D9D9D9"/>
          </w:tcPr>
          <w:p w14:paraId="714C902E" w14:textId="77777777" w:rsidR="00856FB1" w:rsidRPr="007F0185" w:rsidRDefault="00856FB1" w:rsidP="006A7924">
            <w:pPr>
              <w:rPr>
                <w:rFonts w:ascii="Arial" w:hAnsi="Arial" w:cs="Arial"/>
                <w:b/>
                <w:bCs/>
              </w:rPr>
            </w:pPr>
            <w:r w:rsidRPr="007F0185">
              <w:rPr>
                <w:rFonts w:ascii="Arial" w:hAnsi="Arial" w:cs="Arial"/>
                <w:b/>
                <w:bCs/>
              </w:rPr>
              <w:t>Higher Education</w:t>
            </w:r>
          </w:p>
        </w:tc>
      </w:tr>
    </w:tbl>
    <w:p w14:paraId="502D6CA6" w14:textId="77777777" w:rsidR="00856FB1" w:rsidRPr="007F0185" w:rsidRDefault="00856FB1" w:rsidP="00856FB1">
      <w:pPr>
        <w:rPr>
          <w:rFonts w:ascii="Arial" w:hAnsi="Arial" w:cs="Arial"/>
          <w:i/>
          <w:iCs/>
        </w:rPr>
      </w:pPr>
      <w:r w:rsidRPr="007F0185">
        <w:rPr>
          <w:rFonts w:ascii="Arial" w:hAnsi="Arial" w:cs="Arial"/>
          <w:i/>
          <w:iCs/>
        </w:rPr>
        <w:t xml:space="preserve">Liberty Partnerships Program (LPP) — Code 4004 </w:t>
      </w:r>
    </w:p>
    <w:p w14:paraId="79ADFD42"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22D9CED4"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 xml:space="preserve">Indicates participation in the Liberty Partnerships Program, which provides collaborative pre-collegiate/school dropout prevention programs that support at-risk youth in completing secondary school and prepare those students for successful transition into postsecondary education or onto a career path. </w:t>
      </w:r>
      <w:r w:rsidRPr="007F0185">
        <w:rPr>
          <w:rFonts w:ascii="Arial" w:hAnsi="Arial" w:cs="Arial"/>
        </w:rPr>
        <w:t xml:space="preserve"> </w:t>
      </w:r>
    </w:p>
    <w:p w14:paraId="18E06C9E" w14:textId="77777777" w:rsidR="00856FB1" w:rsidRPr="007F0185" w:rsidRDefault="00856FB1" w:rsidP="00856FB1">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74B39574" w14:textId="77777777" w:rsidR="00856FB1" w:rsidRPr="007F0185" w:rsidRDefault="00856FB1" w:rsidP="00856FB1">
      <w:pPr>
        <w:rPr>
          <w:rFonts w:ascii="Arial" w:hAnsi="Arial" w:cs="Arial"/>
        </w:rPr>
      </w:pPr>
      <w:r w:rsidRPr="002A3CB4">
        <w:rPr>
          <w:rFonts w:ascii="Arial" w:hAnsi="Arial" w:cs="Arial"/>
          <w:b/>
          <w:i/>
        </w:rPr>
        <w:t xml:space="preserve">Entry Date: </w:t>
      </w:r>
      <w:r w:rsidRPr="007F0185">
        <w:rPr>
          <w:rFonts w:ascii="Arial" w:hAnsi="Arial" w:cs="Arial"/>
          <w:iCs/>
        </w:rPr>
        <w:t>First day of program</w:t>
      </w:r>
      <w:r w:rsidRPr="007F0185">
        <w:rPr>
          <w:rFonts w:ascii="Arial" w:hAnsi="Arial" w:cs="Arial"/>
        </w:rPr>
        <w:t>.</w:t>
      </w:r>
    </w:p>
    <w:p w14:paraId="28797BDA"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579125A6" w14:textId="7C853222" w:rsidR="00856FB1"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0F10E289" w14:textId="77777777" w:rsidR="00BA5281" w:rsidRPr="00A25BA3" w:rsidRDefault="00BA5281" w:rsidP="00BA5281">
      <w:pPr>
        <w:rPr>
          <w:rFonts w:ascii="Arial" w:hAnsi="Arial" w:cs="Arial"/>
          <w:i/>
          <w:iCs/>
        </w:rPr>
      </w:pPr>
      <w:r w:rsidRPr="00A25BA3">
        <w:rPr>
          <w:rFonts w:ascii="Arial" w:hAnsi="Arial" w:cs="Arial"/>
          <w:i/>
          <w:iCs/>
        </w:rPr>
        <w:t>MBK Challenge Program – Code 4005</w:t>
      </w:r>
    </w:p>
    <w:p w14:paraId="15CF4D3B" w14:textId="77777777" w:rsidR="00BA5281" w:rsidRPr="00A25BA3" w:rsidRDefault="00BA5281" w:rsidP="00BA5281">
      <w:pPr>
        <w:rPr>
          <w:rFonts w:ascii="Arial" w:hAnsi="Arial" w:cs="Arial"/>
        </w:rPr>
      </w:pPr>
      <w:r w:rsidRPr="00A25BA3">
        <w:rPr>
          <w:rFonts w:ascii="Arial" w:hAnsi="Arial" w:cs="Arial"/>
          <w:b/>
          <w:i/>
        </w:rPr>
        <w:t>Level Designation:</w:t>
      </w:r>
      <w:r w:rsidRPr="00A25BA3">
        <w:rPr>
          <w:rFonts w:ascii="Arial" w:hAnsi="Arial" w:cs="Arial"/>
        </w:rPr>
        <w:t xml:space="preserve"> District-level service.</w:t>
      </w:r>
    </w:p>
    <w:p w14:paraId="4CD29165" w14:textId="77777777" w:rsidR="00BA5281" w:rsidRPr="00A25BA3" w:rsidRDefault="00BA5281" w:rsidP="00BA5281">
      <w:pPr>
        <w:rPr>
          <w:rFonts w:ascii="Arial" w:hAnsi="Arial" w:cs="Arial"/>
        </w:rPr>
      </w:pPr>
      <w:r w:rsidRPr="00A25BA3">
        <w:rPr>
          <w:rFonts w:ascii="Arial" w:hAnsi="Arial" w:cs="Arial"/>
          <w:b/>
          <w:i/>
        </w:rPr>
        <w:t>Description:</w:t>
      </w:r>
      <w:r w:rsidRPr="00A25BA3">
        <w:rPr>
          <w:rFonts w:ascii="Arial" w:hAnsi="Arial" w:cs="Arial"/>
        </w:rPr>
        <w:t xml:space="preserve"> Indicates participation in the My Brother’s Keeper (MBK) Challenge Program. The purpose of this program is to implement coherent, outcomes-based, cradle-to-college strategies aimed at improving the life outcomes for youth, particularly for boys and young men of color.  </w:t>
      </w:r>
    </w:p>
    <w:p w14:paraId="4520BC0A" w14:textId="77777777" w:rsidR="00BA5281" w:rsidRPr="00A25BA3" w:rsidRDefault="00BA5281" w:rsidP="00BA5281">
      <w:pPr>
        <w:rPr>
          <w:rFonts w:ascii="Arial" w:hAnsi="Arial" w:cs="Arial"/>
        </w:rPr>
      </w:pPr>
      <w:r w:rsidRPr="00A25BA3">
        <w:rPr>
          <w:rFonts w:ascii="Arial" w:hAnsi="Arial" w:cs="Arial"/>
          <w:b/>
          <w:i/>
          <w:iCs/>
        </w:rPr>
        <w:t>Purpose:</w:t>
      </w:r>
      <w:r w:rsidRPr="00A25BA3">
        <w:rPr>
          <w:rFonts w:ascii="Arial" w:hAnsi="Arial" w:cs="Arial"/>
          <w:iCs/>
        </w:rPr>
        <w:t xml:space="preserve"> To identify students to determine program effectiveness</w:t>
      </w:r>
      <w:r w:rsidRPr="00A25BA3">
        <w:rPr>
          <w:rFonts w:ascii="Arial" w:hAnsi="Arial" w:cs="Arial"/>
        </w:rPr>
        <w:t xml:space="preserve">.  </w:t>
      </w:r>
    </w:p>
    <w:p w14:paraId="13DA9823" w14:textId="77777777" w:rsidR="00BA5281" w:rsidRPr="00A25BA3" w:rsidRDefault="00BA5281" w:rsidP="00BA5281">
      <w:pPr>
        <w:rPr>
          <w:rFonts w:ascii="Arial" w:hAnsi="Arial" w:cs="Arial"/>
        </w:rPr>
      </w:pPr>
      <w:r w:rsidRPr="00A25BA3">
        <w:rPr>
          <w:rFonts w:ascii="Arial" w:hAnsi="Arial" w:cs="Arial"/>
          <w:b/>
          <w:i/>
        </w:rPr>
        <w:t xml:space="preserve">Entry Date: </w:t>
      </w:r>
      <w:r w:rsidRPr="00A25BA3">
        <w:rPr>
          <w:rFonts w:ascii="Arial" w:hAnsi="Arial" w:cs="Arial"/>
          <w:iCs/>
        </w:rPr>
        <w:t>First day of program</w:t>
      </w:r>
      <w:r w:rsidRPr="00A25BA3">
        <w:rPr>
          <w:rFonts w:ascii="Arial" w:hAnsi="Arial" w:cs="Arial"/>
        </w:rPr>
        <w:t>.</w:t>
      </w:r>
    </w:p>
    <w:p w14:paraId="440B3BA6" w14:textId="77777777" w:rsidR="00BA5281" w:rsidRPr="00A25BA3" w:rsidRDefault="00BA5281" w:rsidP="00BA5281">
      <w:pPr>
        <w:rPr>
          <w:rFonts w:ascii="Arial" w:hAnsi="Arial" w:cs="Arial"/>
        </w:rPr>
      </w:pPr>
      <w:r w:rsidRPr="00A25BA3">
        <w:rPr>
          <w:rFonts w:ascii="Arial" w:hAnsi="Arial" w:cs="Arial"/>
          <w:b/>
          <w:i/>
        </w:rPr>
        <w:t>Exit Date:</w:t>
      </w:r>
      <w:r w:rsidRPr="00A25BA3">
        <w:rPr>
          <w:rFonts w:ascii="Arial" w:hAnsi="Arial" w:cs="Arial"/>
        </w:rPr>
        <w:t xml:space="preserve"> Last day of program.</w:t>
      </w:r>
    </w:p>
    <w:p w14:paraId="7DFC2D56" w14:textId="77777777" w:rsidR="00BA5281" w:rsidRPr="00A25BA3" w:rsidRDefault="00BA5281" w:rsidP="00BA5281">
      <w:pPr>
        <w:rPr>
          <w:rFonts w:ascii="Arial" w:hAnsi="Arial" w:cs="Arial"/>
        </w:rPr>
      </w:pPr>
      <w:r w:rsidRPr="00A25BA3">
        <w:rPr>
          <w:rFonts w:ascii="Arial" w:hAnsi="Arial" w:cs="Arial"/>
          <w:b/>
          <w:i/>
        </w:rPr>
        <w:t>Reason for Ending Code:</w:t>
      </w:r>
      <w:r w:rsidRPr="00A25BA3">
        <w:rPr>
          <w:rFonts w:ascii="Arial" w:hAnsi="Arial" w:cs="Arial"/>
        </w:rPr>
        <w:t xml:space="preserve"> Not used.</w:t>
      </w:r>
    </w:p>
    <w:p w14:paraId="4E643ADF" w14:textId="77777777" w:rsidR="00BA5281" w:rsidRPr="00A25BA3" w:rsidRDefault="00BA5281" w:rsidP="00BA5281">
      <w:pPr>
        <w:rPr>
          <w:rFonts w:ascii="Arial" w:hAnsi="Arial" w:cs="Arial"/>
        </w:rPr>
      </w:pPr>
    </w:p>
    <w:p w14:paraId="763355F3" w14:textId="77777777" w:rsidR="00BA5281" w:rsidRPr="00A25BA3" w:rsidRDefault="00BA5281" w:rsidP="00BA5281">
      <w:pPr>
        <w:rPr>
          <w:rFonts w:ascii="Arial" w:hAnsi="Arial" w:cs="Arial"/>
          <w:i/>
          <w:iCs/>
          <w:color w:val="000000"/>
        </w:rPr>
      </w:pPr>
      <w:r w:rsidRPr="00A25BA3">
        <w:rPr>
          <w:rFonts w:ascii="Arial" w:hAnsi="Arial" w:cs="Arial"/>
          <w:i/>
          <w:iCs/>
          <w:color w:val="000000"/>
        </w:rPr>
        <w:lastRenderedPageBreak/>
        <w:t>MBK Family and Community Engagement (FCEP) Program - Code 4006</w:t>
      </w:r>
    </w:p>
    <w:p w14:paraId="2A753C6C" w14:textId="77777777" w:rsidR="00BA5281" w:rsidRPr="00A25BA3" w:rsidRDefault="00BA5281" w:rsidP="00BA5281">
      <w:pPr>
        <w:rPr>
          <w:rFonts w:ascii="Arial" w:hAnsi="Arial" w:cs="Arial"/>
        </w:rPr>
      </w:pPr>
      <w:r w:rsidRPr="00A25BA3">
        <w:rPr>
          <w:rFonts w:ascii="Arial" w:hAnsi="Arial" w:cs="Arial"/>
          <w:b/>
          <w:i/>
        </w:rPr>
        <w:t>Level Designation:</w:t>
      </w:r>
      <w:r w:rsidRPr="00A25BA3">
        <w:rPr>
          <w:rFonts w:ascii="Arial" w:hAnsi="Arial" w:cs="Arial"/>
        </w:rPr>
        <w:t xml:space="preserve"> District-level service.</w:t>
      </w:r>
    </w:p>
    <w:p w14:paraId="6E9BB97F" w14:textId="77777777" w:rsidR="00BA5281" w:rsidRPr="00A25BA3" w:rsidRDefault="00BA5281" w:rsidP="00BA5281">
      <w:pPr>
        <w:rPr>
          <w:rFonts w:ascii="Arial" w:hAnsi="Arial" w:cs="Arial"/>
        </w:rPr>
      </w:pPr>
      <w:r w:rsidRPr="00A25BA3">
        <w:rPr>
          <w:rFonts w:ascii="Arial" w:hAnsi="Arial" w:cs="Arial"/>
          <w:b/>
          <w:i/>
        </w:rPr>
        <w:t>Description:</w:t>
      </w:r>
      <w:r w:rsidRPr="00A25BA3">
        <w:rPr>
          <w:rFonts w:ascii="Arial" w:hAnsi="Arial" w:cs="Arial"/>
        </w:rPr>
        <w:t xml:space="preserve"> </w:t>
      </w:r>
      <w:r w:rsidRPr="00A25BA3">
        <w:rPr>
          <w:rFonts w:ascii="Arial" w:hAnsi="Arial" w:cs="Arial"/>
          <w:color w:val="000000"/>
        </w:rPr>
        <w:t xml:space="preserve">Indicates participation in the My Brother’s Keeper (MBK) Family and Community Engagement Program. The purpose of this program is to increase academic achievement and college and career readiness of boys and young men of color, by developing and sustaining effective relationships with family, extended family, and the larger community. </w:t>
      </w:r>
    </w:p>
    <w:p w14:paraId="67283B2A" w14:textId="77777777" w:rsidR="00BA5281" w:rsidRPr="00A25BA3" w:rsidRDefault="00BA5281" w:rsidP="00BA5281">
      <w:pPr>
        <w:rPr>
          <w:rFonts w:ascii="Arial" w:hAnsi="Arial" w:cs="Arial"/>
        </w:rPr>
      </w:pPr>
      <w:r w:rsidRPr="00A25BA3">
        <w:rPr>
          <w:rFonts w:ascii="Arial" w:hAnsi="Arial" w:cs="Arial"/>
          <w:b/>
          <w:i/>
          <w:iCs/>
        </w:rPr>
        <w:t>Purpose:</w:t>
      </w:r>
      <w:r w:rsidRPr="00A25BA3">
        <w:rPr>
          <w:rFonts w:ascii="Arial" w:hAnsi="Arial" w:cs="Arial"/>
          <w:iCs/>
        </w:rPr>
        <w:t xml:space="preserve"> To identify students to determine program effectiveness</w:t>
      </w:r>
      <w:r w:rsidRPr="00A25BA3">
        <w:rPr>
          <w:rFonts w:ascii="Arial" w:hAnsi="Arial" w:cs="Arial"/>
        </w:rPr>
        <w:t xml:space="preserve">.  </w:t>
      </w:r>
    </w:p>
    <w:p w14:paraId="0D72A82E" w14:textId="77777777" w:rsidR="00BA5281" w:rsidRPr="00A25BA3" w:rsidRDefault="00BA5281" w:rsidP="00BA5281">
      <w:pPr>
        <w:rPr>
          <w:rFonts w:ascii="Arial" w:hAnsi="Arial" w:cs="Arial"/>
        </w:rPr>
      </w:pPr>
      <w:r w:rsidRPr="00A25BA3">
        <w:rPr>
          <w:rFonts w:ascii="Arial" w:hAnsi="Arial" w:cs="Arial"/>
          <w:b/>
          <w:i/>
        </w:rPr>
        <w:t xml:space="preserve">Entry Date: </w:t>
      </w:r>
      <w:r w:rsidRPr="00A25BA3">
        <w:rPr>
          <w:rFonts w:ascii="Arial" w:hAnsi="Arial" w:cs="Arial"/>
          <w:iCs/>
        </w:rPr>
        <w:t>First day of program</w:t>
      </w:r>
      <w:r w:rsidRPr="00A25BA3">
        <w:rPr>
          <w:rFonts w:ascii="Arial" w:hAnsi="Arial" w:cs="Arial"/>
        </w:rPr>
        <w:t>.</w:t>
      </w:r>
    </w:p>
    <w:p w14:paraId="02AAB219" w14:textId="77777777" w:rsidR="00BA5281" w:rsidRPr="00A25BA3" w:rsidRDefault="00BA5281" w:rsidP="00BA5281">
      <w:pPr>
        <w:rPr>
          <w:rFonts w:ascii="Arial" w:hAnsi="Arial" w:cs="Arial"/>
        </w:rPr>
      </w:pPr>
      <w:r w:rsidRPr="00A25BA3">
        <w:rPr>
          <w:rFonts w:ascii="Arial" w:hAnsi="Arial" w:cs="Arial"/>
          <w:b/>
          <w:i/>
        </w:rPr>
        <w:t>Exit Date:</w:t>
      </w:r>
      <w:r w:rsidRPr="00A25BA3">
        <w:rPr>
          <w:rFonts w:ascii="Arial" w:hAnsi="Arial" w:cs="Arial"/>
        </w:rPr>
        <w:t xml:space="preserve"> Last day of program.</w:t>
      </w:r>
    </w:p>
    <w:p w14:paraId="697F2433" w14:textId="0FCC364D" w:rsidR="00BA5281" w:rsidRPr="00A25BA3" w:rsidRDefault="00BA5281" w:rsidP="00BA5281">
      <w:pPr>
        <w:rPr>
          <w:rFonts w:ascii="Arial" w:hAnsi="Arial" w:cs="Arial"/>
        </w:rPr>
      </w:pPr>
      <w:r w:rsidRPr="00A25BA3">
        <w:rPr>
          <w:rFonts w:ascii="Arial" w:hAnsi="Arial" w:cs="Arial"/>
          <w:b/>
          <w:i/>
        </w:rPr>
        <w:t>Reason for Ending Code:</w:t>
      </w:r>
      <w:r w:rsidRPr="00A25BA3">
        <w:rPr>
          <w:rFonts w:ascii="Arial" w:hAnsi="Arial" w:cs="Arial"/>
        </w:rPr>
        <w:t xml:space="preserve"> Not used.</w:t>
      </w:r>
    </w:p>
    <w:p w14:paraId="4D9C9E6F" w14:textId="77777777" w:rsidR="00BA5281" w:rsidRPr="00A25BA3" w:rsidRDefault="00BA5281" w:rsidP="00BA5281">
      <w:pPr>
        <w:rPr>
          <w:rFonts w:ascii="Arial" w:hAnsi="Arial" w:cs="Arial"/>
          <w:i/>
          <w:iCs/>
        </w:rPr>
      </w:pPr>
    </w:p>
    <w:p w14:paraId="0C76D401" w14:textId="77777777" w:rsidR="00BA5281" w:rsidRPr="00A25BA3" w:rsidRDefault="00BA5281" w:rsidP="00BA5281">
      <w:pPr>
        <w:rPr>
          <w:rFonts w:ascii="Arial" w:hAnsi="Arial" w:cs="Arial"/>
          <w:i/>
          <w:iCs/>
          <w:color w:val="000000"/>
        </w:rPr>
      </w:pPr>
      <w:r w:rsidRPr="00A25BA3">
        <w:rPr>
          <w:rFonts w:ascii="Arial" w:hAnsi="Arial" w:cs="Arial"/>
          <w:i/>
          <w:iCs/>
          <w:color w:val="000000"/>
        </w:rPr>
        <w:t>MBK Exemplary School Models and Practices (ESMP) Program – Code 4007</w:t>
      </w:r>
    </w:p>
    <w:p w14:paraId="45AFEF5F" w14:textId="77777777" w:rsidR="00BA5281" w:rsidRPr="00A25BA3" w:rsidRDefault="00BA5281" w:rsidP="00BA5281">
      <w:pPr>
        <w:rPr>
          <w:rFonts w:ascii="Arial" w:hAnsi="Arial" w:cs="Arial"/>
        </w:rPr>
      </w:pPr>
      <w:r w:rsidRPr="00A25BA3">
        <w:rPr>
          <w:rFonts w:ascii="Arial" w:hAnsi="Arial" w:cs="Arial"/>
          <w:b/>
          <w:i/>
        </w:rPr>
        <w:t>Level Designation:</w:t>
      </w:r>
      <w:r w:rsidRPr="00A25BA3">
        <w:rPr>
          <w:rFonts w:ascii="Arial" w:hAnsi="Arial" w:cs="Arial"/>
        </w:rPr>
        <w:t xml:space="preserve"> District-level service.</w:t>
      </w:r>
    </w:p>
    <w:p w14:paraId="097EF485" w14:textId="77777777" w:rsidR="00BA5281" w:rsidRPr="00A25BA3" w:rsidRDefault="00BA5281" w:rsidP="00BA5281">
      <w:pPr>
        <w:rPr>
          <w:rFonts w:ascii="Arial" w:hAnsi="Arial" w:cs="Arial"/>
        </w:rPr>
      </w:pPr>
      <w:r w:rsidRPr="00A25BA3">
        <w:rPr>
          <w:rFonts w:ascii="Arial" w:hAnsi="Arial" w:cs="Arial"/>
          <w:b/>
          <w:i/>
        </w:rPr>
        <w:t>Description:</w:t>
      </w:r>
      <w:r w:rsidRPr="00A25BA3">
        <w:rPr>
          <w:rFonts w:ascii="Arial" w:hAnsi="Arial" w:cs="Arial"/>
        </w:rPr>
        <w:t xml:space="preserve"> </w:t>
      </w:r>
      <w:r w:rsidRPr="00A25BA3">
        <w:rPr>
          <w:rFonts w:ascii="Arial" w:hAnsi="Arial" w:cs="Arial"/>
          <w:color w:val="000000"/>
        </w:rPr>
        <w:t xml:space="preserve">Indicates participation in the My Brother’s Keeper (MBK) Exemplary School Models and Practices Program. This purpose of this program is to close the achievement gap and increase college and career readiness, with an emphasis on boys and young men of color, by replicating the exemplary school models, programs, and practices of higher-performing schools.   </w:t>
      </w:r>
      <w:r w:rsidRPr="00A25BA3">
        <w:rPr>
          <w:rFonts w:ascii="Arial" w:hAnsi="Arial" w:cs="Arial"/>
        </w:rPr>
        <w:t xml:space="preserve"> </w:t>
      </w:r>
    </w:p>
    <w:p w14:paraId="66774018" w14:textId="77777777" w:rsidR="00BA5281" w:rsidRPr="00A25BA3" w:rsidRDefault="00BA5281" w:rsidP="00BA5281">
      <w:pPr>
        <w:rPr>
          <w:rFonts w:ascii="Arial" w:hAnsi="Arial" w:cs="Arial"/>
        </w:rPr>
      </w:pPr>
      <w:r w:rsidRPr="00A25BA3">
        <w:rPr>
          <w:rFonts w:ascii="Arial" w:hAnsi="Arial" w:cs="Arial"/>
          <w:b/>
          <w:i/>
          <w:iCs/>
        </w:rPr>
        <w:t>Purpose:</w:t>
      </w:r>
      <w:r w:rsidRPr="00A25BA3">
        <w:rPr>
          <w:rFonts w:ascii="Arial" w:hAnsi="Arial" w:cs="Arial"/>
          <w:iCs/>
        </w:rPr>
        <w:t xml:space="preserve"> To identify students to determine program effectiveness</w:t>
      </w:r>
      <w:r w:rsidRPr="00A25BA3">
        <w:rPr>
          <w:rFonts w:ascii="Arial" w:hAnsi="Arial" w:cs="Arial"/>
        </w:rPr>
        <w:t xml:space="preserve">.  </w:t>
      </w:r>
    </w:p>
    <w:p w14:paraId="07E2D840" w14:textId="77777777" w:rsidR="00BA5281" w:rsidRPr="00A25BA3" w:rsidRDefault="00BA5281" w:rsidP="00BA5281">
      <w:pPr>
        <w:rPr>
          <w:rFonts w:ascii="Arial" w:hAnsi="Arial" w:cs="Arial"/>
        </w:rPr>
      </w:pPr>
      <w:r w:rsidRPr="00A25BA3">
        <w:rPr>
          <w:rFonts w:ascii="Arial" w:hAnsi="Arial" w:cs="Arial"/>
          <w:b/>
          <w:i/>
        </w:rPr>
        <w:t xml:space="preserve">Entry Date: </w:t>
      </w:r>
      <w:r w:rsidRPr="00A25BA3">
        <w:rPr>
          <w:rFonts w:ascii="Arial" w:hAnsi="Arial" w:cs="Arial"/>
          <w:iCs/>
        </w:rPr>
        <w:t>First day of program</w:t>
      </w:r>
      <w:r w:rsidRPr="00A25BA3">
        <w:rPr>
          <w:rFonts w:ascii="Arial" w:hAnsi="Arial" w:cs="Arial"/>
        </w:rPr>
        <w:t>.</w:t>
      </w:r>
    </w:p>
    <w:p w14:paraId="248EC892" w14:textId="77777777" w:rsidR="00BA5281" w:rsidRPr="00A25BA3" w:rsidRDefault="00BA5281" w:rsidP="00BA5281">
      <w:pPr>
        <w:rPr>
          <w:rFonts w:ascii="Arial" w:hAnsi="Arial" w:cs="Arial"/>
        </w:rPr>
      </w:pPr>
      <w:r w:rsidRPr="00A25BA3">
        <w:rPr>
          <w:rFonts w:ascii="Arial" w:hAnsi="Arial" w:cs="Arial"/>
          <w:b/>
          <w:i/>
        </w:rPr>
        <w:t>Exit Date:</w:t>
      </w:r>
      <w:r w:rsidRPr="00A25BA3">
        <w:rPr>
          <w:rFonts w:ascii="Arial" w:hAnsi="Arial" w:cs="Arial"/>
        </w:rPr>
        <w:t xml:space="preserve"> Last day of program.</w:t>
      </w:r>
    </w:p>
    <w:p w14:paraId="14B16128" w14:textId="284BD17C" w:rsidR="00BA5281" w:rsidRPr="00A25BA3" w:rsidRDefault="00BA5281" w:rsidP="00BA5281">
      <w:pPr>
        <w:rPr>
          <w:rFonts w:ascii="Arial" w:hAnsi="Arial" w:cs="Arial"/>
        </w:rPr>
      </w:pPr>
      <w:r w:rsidRPr="00A25BA3">
        <w:rPr>
          <w:rFonts w:ascii="Arial" w:hAnsi="Arial" w:cs="Arial"/>
          <w:b/>
          <w:i/>
        </w:rPr>
        <w:t>Reason for Ending Code:</w:t>
      </w:r>
      <w:r w:rsidRPr="00A25BA3">
        <w:rPr>
          <w:rFonts w:ascii="Arial" w:hAnsi="Arial" w:cs="Arial"/>
        </w:rPr>
        <w:t xml:space="preserve"> Not used.</w:t>
      </w:r>
    </w:p>
    <w:p w14:paraId="73E90662" w14:textId="77777777" w:rsidR="00BA5281" w:rsidRPr="00A25BA3" w:rsidRDefault="00BA5281" w:rsidP="00BA5281">
      <w:pPr>
        <w:rPr>
          <w:rFonts w:ascii="Arial" w:hAnsi="Arial" w:cs="Arial"/>
        </w:rPr>
      </w:pPr>
    </w:p>
    <w:p w14:paraId="4DA6C90C" w14:textId="77777777" w:rsidR="00BA5281" w:rsidRPr="00A25BA3" w:rsidRDefault="00BA5281" w:rsidP="00BA5281">
      <w:pPr>
        <w:spacing w:line="259" w:lineRule="auto"/>
        <w:rPr>
          <w:rFonts w:ascii="Arial" w:hAnsi="Arial" w:cs="Arial"/>
          <w:i/>
          <w:iCs/>
          <w:color w:val="000000"/>
        </w:rPr>
      </w:pPr>
      <w:r w:rsidRPr="00A25BA3">
        <w:rPr>
          <w:rFonts w:ascii="Arial" w:hAnsi="Arial" w:cs="Arial"/>
          <w:i/>
          <w:iCs/>
          <w:color w:val="000000"/>
        </w:rPr>
        <w:t>MBK Native American (NAP) Program – Code 4008</w:t>
      </w:r>
    </w:p>
    <w:p w14:paraId="127BBD7C" w14:textId="77777777" w:rsidR="00BA5281" w:rsidRPr="00A25BA3" w:rsidRDefault="00BA5281" w:rsidP="00BA5281">
      <w:pPr>
        <w:rPr>
          <w:rFonts w:ascii="Arial" w:hAnsi="Arial" w:cs="Arial"/>
        </w:rPr>
      </w:pPr>
      <w:r w:rsidRPr="00A25BA3">
        <w:rPr>
          <w:rFonts w:ascii="Arial" w:hAnsi="Arial" w:cs="Arial"/>
          <w:b/>
          <w:i/>
        </w:rPr>
        <w:t>Level Designation:</w:t>
      </w:r>
      <w:r w:rsidRPr="00A25BA3">
        <w:rPr>
          <w:rFonts w:ascii="Arial" w:hAnsi="Arial" w:cs="Arial"/>
        </w:rPr>
        <w:t xml:space="preserve"> District-level service.</w:t>
      </w:r>
    </w:p>
    <w:p w14:paraId="3020F5A5" w14:textId="77777777" w:rsidR="00BA5281" w:rsidRPr="00A25BA3" w:rsidRDefault="00BA5281" w:rsidP="00BA5281">
      <w:pPr>
        <w:rPr>
          <w:rFonts w:ascii="Arial" w:hAnsi="Arial" w:cs="Arial"/>
          <w:color w:val="000000"/>
        </w:rPr>
      </w:pPr>
      <w:r w:rsidRPr="00A25BA3">
        <w:rPr>
          <w:rFonts w:ascii="Arial" w:hAnsi="Arial" w:cs="Arial"/>
          <w:b/>
          <w:i/>
        </w:rPr>
        <w:t>Description:</w:t>
      </w:r>
      <w:r w:rsidRPr="00A25BA3">
        <w:rPr>
          <w:rFonts w:ascii="Arial" w:hAnsi="Arial" w:cs="Arial"/>
        </w:rPr>
        <w:t xml:space="preserve"> </w:t>
      </w:r>
      <w:r w:rsidRPr="00A25BA3">
        <w:rPr>
          <w:rFonts w:ascii="Arial" w:hAnsi="Arial" w:cs="Arial"/>
          <w:color w:val="000000"/>
        </w:rPr>
        <w:t>Indicates participation in the My Brother’s Keeper (MBK) Native American Program. The purpose of this program is to increase academic achievement and college and career readiness of Native American students, with an emphasis on boys and young men.</w:t>
      </w:r>
    </w:p>
    <w:p w14:paraId="7B7C8C3C" w14:textId="77777777" w:rsidR="00BA5281" w:rsidRPr="00A25BA3" w:rsidRDefault="00BA5281" w:rsidP="00BA5281">
      <w:pPr>
        <w:rPr>
          <w:rFonts w:ascii="Arial" w:hAnsi="Arial" w:cs="Arial"/>
        </w:rPr>
      </w:pPr>
      <w:r w:rsidRPr="00A25BA3">
        <w:rPr>
          <w:rFonts w:ascii="Arial" w:hAnsi="Arial" w:cs="Arial"/>
          <w:b/>
          <w:i/>
          <w:iCs/>
        </w:rPr>
        <w:t>Purpose:</w:t>
      </w:r>
      <w:r w:rsidRPr="00A25BA3">
        <w:rPr>
          <w:rFonts w:ascii="Arial" w:hAnsi="Arial" w:cs="Arial"/>
          <w:iCs/>
        </w:rPr>
        <w:t xml:space="preserve"> To identify students to determine program effectiveness</w:t>
      </w:r>
      <w:r w:rsidRPr="00A25BA3">
        <w:rPr>
          <w:rFonts w:ascii="Arial" w:hAnsi="Arial" w:cs="Arial"/>
        </w:rPr>
        <w:t xml:space="preserve">.  </w:t>
      </w:r>
    </w:p>
    <w:p w14:paraId="741CDD12" w14:textId="77777777" w:rsidR="00BA5281" w:rsidRPr="00A25BA3" w:rsidRDefault="00BA5281" w:rsidP="00BA5281">
      <w:pPr>
        <w:rPr>
          <w:rFonts w:ascii="Arial" w:hAnsi="Arial" w:cs="Arial"/>
        </w:rPr>
      </w:pPr>
      <w:r w:rsidRPr="00A25BA3">
        <w:rPr>
          <w:rFonts w:ascii="Arial" w:hAnsi="Arial" w:cs="Arial"/>
          <w:b/>
          <w:i/>
        </w:rPr>
        <w:t xml:space="preserve">Entry Date: </w:t>
      </w:r>
      <w:r w:rsidRPr="00A25BA3">
        <w:rPr>
          <w:rFonts w:ascii="Arial" w:hAnsi="Arial" w:cs="Arial"/>
          <w:iCs/>
        </w:rPr>
        <w:t>First day of program</w:t>
      </w:r>
      <w:r w:rsidRPr="00A25BA3">
        <w:rPr>
          <w:rFonts w:ascii="Arial" w:hAnsi="Arial" w:cs="Arial"/>
        </w:rPr>
        <w:t>.</w:t>
      </w:r>
    </w:p>
    <w:p w14:paraId="1259DE5F" w14:textId="77777777" w:rsidR="00BA5281" w:rsidRPr="00A25BA3" w:rsidRDefault="00BA5281" w:rsidP="00BA5281">
      <w:pPr>
        <w:rPr>
          <w:rFonts w:ascii="Arial" w:hAnsi="Arial" w:cs="Arial"/>
        </w:rPr>
      </w:pPr>
      <w:r w:rsidRPr="00A25BA3">
        <w:rPr>
          <w:rFonts w:ascii="Arial" w:hAnsi="Arial" w:cs="Arial"/>
          <w:b/>
          <w:i/>
        </w:rPr>
        <w:t>Exit Date:</w:t>
      </w:r>
      <w:r w:rsidRPr="00A25BA3">
        <w:rPr>
          <w:rFonts w:ascii="Arial" w:hAnsi="Arial" w:cs="Arial"/>
        </w:rPr>
        <w:t xml:space="preserve"> Last day of program.</w:t>
      </w:r>
    </w:p>
    <w:p w14:paraId="1CB4AC78" w14:textId="7FB04DA5" w:rsidR="00BA5281" w:rsidRPr="00A25BA3" w:rsidRDefault="00BA5281" w:rsidP="00BA5281">
      <w:pPr>
        <w:rPr>
          <w:rFonts w:ascii="Arial" w:hAnsi="Arial" w:cs="Arial"/>
        </w:rPr>
      </w:pPr>
      <w:r w:rsidRPr="00A25BA3">
        <w:rPr>
          <w:rFonts w:ascii="Arial" w:hAnsi="Arial" w:cs="Arial"/>
          <w:b/>
          <w:i/>
        </w:rPr>
        <w:t>Reason for Ending Code:</w:t>
      </w:r>
      <w:r w:rsidRPr="00A25BA3">
        <w:rPr>
          <w:rFonts w:ascii="Arial" w:hAnsi="Arial" w:cs="Arial"/>
        </w:rPr>
        <w:t xml:space="preserve"> Not used.</w:t>
      </w:r>
    </w:p>
    <w:p w14:paraId="5A4935C8" w14:textId="77777777" w:rsidR="00BA5281" w:rsidRPr="00A25BA3" w:rsidRDefault="00BA5281" w:rsidP="00BA5281">
      <w:pPr>
        <w:rPr>
          <w:rFonts w:ascii="Arial" w:hAnsi="Arial" w:cs="Arial"/>
          <w:b/>
          <w:bCs/>
          <w:color w:val="000000"/>
        </w:rPr>
      </w:pPr>
    </w:p>
    <w:p w14:paraId="45A130B8" w14:textId="77777777" w:rsidR="00BA5281" w:rsidRPr="00A25BA3" w:rsidRDefault="00BA5281" w:rsidP="00BA5281">
      <w:pPr>
        <w:rPr>
          <w:rFonts w:ascii="Arial" w:hAnsi="Arial" w:cs="Arial"/>
          <w:i/>
          <w:iCs/>
          <w:color w:val="000000"/>
        </w:rPr>
      </w:pPr>
      <w:r w:rsidRPr="00A25BA3">
        <w:rPr>
          <w:rFonts w:ascii="Arial" w:hAnsi="Arial" w:cs="Arial"/>
          <w:i/>
          <w:iCs/>
          <w:color w:val="000000"/>
        </w:rPr>
        <w:t xml:space="preserve">MBK Fellows (FP) Program – Code 4009 </w:t>
      </w:r>
    </w:p>
    <w:p w14:paraId="53D6CE5F" w14:textId="77777777" w:rsidR="00BA5281" w:rsidRPr="00A25BA3" w:rsidRDefault="00BA5281" w:rsidP="00BA5281">
      <w:pPr>
        <w:rPr>
          <w:rFonts w:ascii="Arial" w:hAnsi="Arial" w:cs="Arial"/>
        </w:rPr>
      </w:pPr>
      <w:r w:rsidRPr="00A25BA3">
        <w:rPr>
          <w:rFonts w:ascii="Arial" w:hAnsi="Arial" w:cs="Arial"/>
          <w:b/>
          <w:i/>
        </w:rPr>
        <w:t>Level Designation:</w:t>
      </w:r>
      <w:r w:rsidRPr="00A25BA3">
        <w:rPr>
          <w:rFonts w:ascii="Arial" w:hAnsi="Arial" w:cs="Arial"/>
        </w:rPr>
        <w:t xml:space="preserve"> District-level service.</w:t>
      </w:r>
    </w:p>
    <w:p w14:paraId="72B7EFF2" w14:textId="77777777" w:rsidR="00BA5281" w:rsidRPr="00A25BA3" w:rsidRDefault="00BA5281" w:rsidP="00BA5281">
      <w:pPr>
        <w:rPr>
          <w:rFonts w:ascii="Arial" w:hAnsi="Arial" w:cs="Arial"/>
        </w:rPr>
      </w:pPr>
      <w:r w:rsidRPr="00A25BA3">
        <w:rPr>
          <w:rFonts w:ascii="Arial" w:hAnsi="Arial" w:cs="Arial"/>
          <w:b/>
          <w:i/>
        </w:rPr>
        <w:t>Description:</w:t>
      </w:r>
      <w:r w:rsidRPr="00A25BA3">
        <w:rPr>
          <w:rFonts w:ascii="Arial" w:hAnsi="Arial" w:cs="Arial"/>
        </w:rPr>
        <w:t xml:space="preserve"> </w:t>
      </w:r>
      <w:r w:rsidRPr="00A25BA3">
        <w:rPr>
          <w:rFonts w:ascii="Arial" w:hAnsi="Arial" w:cs="Arial"/>
          <w:color w:val="000000"/>
        </w:rPr>
        <w:t>Indicates participation in the My Brother’s Keeper (MBK) Fellows Program. The purpose of this program is to provide rising 12</w:t>
      </w:r>
      <w:r w:rsidRPr="00A25BA3">
        <w:rPr>
          <w:rFonts w:ascii="Arial" w:hAnsi="Arial" w:cs="Arial"/>
          <w:color w:val="000000"/>
          <w:vertAlign w:val="superscript"/>
        </w:rPr>
        <w:t>th</w:t>
      </w:r>
      <w:r w:rsidRPr="00A25BA3">
        <w:rPr>
          <w:rFonts w:ascii="Arial" w:hAnsi="Arial" w:cs="Arial"/>
          <w:color w:val="000000"/>
        </w:rPr>
        <w:t xml:space="preserve"> grade high school students, with an emphasis on boys and young men of color, with opportunities to gain authentic leadership experience(s) and develop service projects beneficial to the schools they attend and communities they live in.  </w:t>
      </w:r>
    </w:p>
    <w:p w14:paraId="157D042A" w14:textId="77777777" w:rsidR="00BA5281" w:rsidRPr="00A25BA3" w:rsidRDefault="00BA5281" w:rsidP="00BA5281">
      <w:pPr>
        <w:rPr>
          <w:rFonts w:ascii="Arial" w:hAnsi="Arial" w:cs="Arial"/>
        </w:rPr>
      </w:pPr>
      <w:r w:rsidRPr="00A25BA3">
        <w:rPr>
          <w:rFonts w:ascii="Arial" w:hAnsi="Arial" w:cs="Arial"/>
          <w:b/>
          <w:i/>
          <w:iCs/>
        </w:rPr>
        <w:t>Purpose:</w:t>
      </w:r>
      <w:r w:rsidRPr="00A25BA3">
        <w:rPr>
          <w:rFonts w:ascii="Arial" w:hAnsi="Arial" w:cs="Arial"/>
          <w:iCs/>
        </w:rPr>
        <w:t xml:space="preserve"> To identify students to determine program effectiveness</w:t>
      </w:r>
      <w:r w:rsidRPr="00A25BA3">
        <w:rPr>
          <w:rFonts w:ascii="Arial" w:hAnsi="Arial" w:cs="Arial"/>
        </w:rPr>
        <w:t xml:space="preserve">.  </w:t>
      </w:r>
    </w:p>
    <w:p w14:paraId="78156C70" w14:textId="77777777" w:rsidR="00BA5281" w:rsidRPr="00A25BA3" w:rsidRDefault="00BA5281" w:rsidP="00BA5281">
      <w:pPr>
        <w:rPr>
          <w:rFonts w:ascii="Arial" w:hAnsi="Arial" w:cs="Arial"/>
        </w:rPr>
      </w:pPr>
      <w:r w:rsidRPr="00A25BA3">
        <w:rPr>
          <w:rFonts w:ascii="Arial" w:hAnsi="Arial" w:cs="Arial"/>
          <w:b/>
          <w:i/>
        </w:rPr>
        <w:t xml:space="preserve">Entry Date: </w:t>
      </w:r>
      <w:r w:rsidRPr="00A25BA3">
        <w:rPr>
          <w:rFonts w:ascii="Arial" w:hAnsi="Arial" w:cs="Arial"/>
          <w:iCs/>
        </w:rPr>
        <w:t>First day of program</w:t>
      </w:r>
      <w:r w:rsidRPr="00A25BA3">
        <w:rPr>
          <w:rFonts w:ascii="Arial" w:hAnsi="Arial" w:cs="Arial"/>
        </w:rPr>
        <w:t>.</w:t>
      </w:r>
    </w:p>
    <w:p w14:paraId="68EDF2D4" w14:textId="77777777" w:rsidR="00BA5281" w:rsidRPr="00A25BA3" w:rsidRDefault="00BA5281" w:rsidP="00BA5281">
      <w:pPr>
        <w:rPr>
          <w:rFonts w:ascii="Arial" w:hAnsi="Arial" w:cs="Arial"/>
        </w:rPr>
      </w:pPr>
      <w:r w:rsidRPr="00A25BA3">
        <w:rPr>
          <w:rFonts w:ascii="Arial" w:hAnsi="Arial" w:cs="Arial"/>
          <w:b/>
          <w:i/>
        </w:rPr>
        <w:t>Exit Date:</w:t>
      </w:r>
      <w:r w:rsidRPr="00A25BA3">
        <w:rPr>
          <w:rFonts w:ascii="Arial" w:hAnsi="Arial" w:cs="Arial"/>
        </w:rPr>
        <w:t xml:space="preserve"> Last day of program.</w:t>
      </w:r>
    </w:p>
    <w:p w14:paraId="0B89AFD2" w14:textId="299FBDB6" w:rsidR="00BA5281" w:rsidRPr="0045203A" w:rsidRDefault="00BA5281" w:rsidP="00BA5281">
      <w:pPr>
        <w:rPr>
          <w:rFonts w:ascii="Arial" w:hAnsi="Arial" w:cs="Arial"/>
        </w:rPr>
      </w:pPr>
      <w:r w:rsidRPr="00A25BA3">
        <w:rPr>
          <w:rFonts w:ascii="Arial" w:hAnsi="Arial" w:cs="Arial"/>
          <w:b/>
          <w:i/>
        </w:rPr>
        <w:t>Reason for Ending Code:</w:t>
      </w:r>
      <w:r w:rsidRPr="00A25BA3">
        <w:rPr>
          <w:rFonts w:ascii="Arial" w:hAnsi="Arial" w:cs="Arial"/>
        </w:rPr>
        <w:t xml:space="preserve"> Not used.</w:t>
      </w:r>
    </w:p>
    <w:p w14:paraId="765E27C5" w14:textId="77777777" w:rsidR="00856FB1" w:rsidRPr="007F0185" w:rsidRDefault="00856FB1" w:rsidP="00856FB1">
      <w:pPr>
        <w:rPr>
          <w:rFonts w:ascii="Arial" w:hAnsi="Arial" w:cs="Arial"/>
          <w:i/>
          <w:iCs/>
        </w:rPr>
      </w:pPr>
    </w:p>
    <w:p w14:paraId="1528A1F0" w14:textId="77777777" w:rsidR="00856FB1" w:rsidRPr="007F0185" w:rsidRDefault="00856FB1" w:rsidP="00856FB1">
      <w:pPr>
        <w:rPr>
          <w:rFonts w:ascii="Arial" w:hAnsi="Arial" w:cs="Arial"/>
          <w:i/>
          <w:iCs/>
        </w:rPr>
      </w:pPr>
      <w:r w:rsidRPr="007F0185">
        <w:rPr>
          <w:rFonts w:ascii="Arial" w:hAnsi="Arial" w:cs="Arial"/>
          <w:i/>
          <w:iCs/>
        </w:rPr>
        <w:t xml:space="preserve">Science and Technology Education Program (STEP) — Code 4015 </w:t>
      </w:r>
    </w:p>
    <w:p w14:paraId="52D920EB"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6ED0C211"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 xml:space="preserve">Indicates participation in the Science and Technology Entry Program, which prepares minority, historically underrepresented, or economically disadvantaged secondary </w:t>
      </w:r>
      <w:r w:rsidRPr="007F0185">
        <w:rPr>
          <w:rFonts w:ascii="Arial" w:hAnsi="Arial" w:cs="Arial"/>
          <w:color w:val="000000"/>
        </w:rPr>
        <w:lastRenderedPageBreak/>
        <w:t>school students for entry into postsecondary degree programs in scientific, technical, health-related fields, and the licensed professions.</w:t>
      </w:r>
    </w:p>
    <w:p w14:paraId="59B1F931" w14:textId="77777777" w:rsidR="00856FB1" w:rsidRPr="007F0185" w:rsidRDefault="00856FB1" w:rsidP="00856FB1">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1BB19FC0"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084A3F27"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236569B3" w14:textId="77777777" w:rsidR="00856FB1" w:rsidRDefault="00856FB1" w:rsidP="00856FB1">
      <w:pPr>
        <w:rPr>
          <w:rFonts w:ascii="Arial" w:hAnsi="Arial" w:cs="Arial"/>
        </w:rPr>
      </w:pPr>
      <w:r w:rsidRPr="002A3CB4">
        <w:rPr>
          <w:rFonts w:ascii="Arial" w:hAnsi="Arial" w:cs="Arial"/>
          <w:b/>
          <w:i/>
        </w:rPr>
        <w:t>Reason for Ending Code:</w:t>
      </w:r>
      <w:r w:rsidRPr="000E16CD">
        <w:rPr>
          <w:rFonts w:ascii="Arial" w:hAnsi="Arial" w:cs="Arial"/>
        </w:rPr>
        <w:t xml:space="preserve"> Not used.</w:t>
      </w:r>
    </w:p>
    <w:p w14:paraId="6BA11AD0" w14:textId="77777777" w:rsidR="00985EEA" w:rsidRPr="000E16CD" w:rsidRDefault="00985EEA" w:rsidP="00856FB1">
      <w:pPr>
        <w:rPr>
          <w:rFonts w:ascii="Arial" w:hAnsi="Arial" w:cs="Arial"/>
        </w:rPr>
      </w:pPr>
    </w:p>
    <w:p w14:paraId="0494CA27" w14:textId="77777777" w:rsidR="00856FB1" w:rsidRPr="000501F9" w:rsidRDefault="00856FB1" w:rsidP="00856FB1">
      <w:pPr>
        <w:rPr>
          <w:rFonts w:ascii="Arial" w:hAnsi="Arial" w:cs="Arial"/>
          <w:i/>
          <w:iCs/>
        </w:rPr>
      </w:pPr>
      <w:bookmarkStart w:id="817" w:name="_Hlk516584684"/>
      <w:r w:rsidRPr="000501F9">
        <w:rPr>
          <w:rFonts w:ascii="Arial" w:hAnsi="Arial" w:cs="Arial"/>
          <w:i/>
          <w:snapToGrid w:val="0"/>
          <w:color w:val="000000"/>
        </w:rPr>
        <w:t>NYS P-Tech Program</w:t>
      </w:r>
      <w:r w:rsidRPr="000501F9">
        <w:rPr>
          <w:rFonts w:ascii="Arial" w:hAnsi="Arial" w:cs="Arial"/>
          <w:i/>
          <w:iCs/>
        </w:rPr>
        <w:t xml:space="preserve"> — Code 4026 </w:t>
      </w:r>
    </w:p>
    <w:p w14:paraId="5B1BF0A4"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9EB9F70" w14:textId="3360869E" w:rsidR="00856FB1" w:rsidRPr="00266E73" w:rsidRDefault="00856FB1" w:rsidP="00856FB1">
      <w:pPr>
        <w:rPr>
          <w:rFonts w:ascii="Arial" w:hAnsi="Arial" w:cs="Arial"/>
          <w:color w:val="000000"/>
        </w:rPr>
      </w:pPr>
      <w:r w:rsidRPr="002A3CB4">
        <w:rPr>
          <w:rFonts w:ascii="Arial" w:hAnsi="Arial" w:cs="Arial"/>
          <w:b/>
          <w:i/>
        </w:rPr>
        <w:t>Description:</w:t>
      </w:r>
      <w:r w:rsidRPr="000501F9">
        <w:rPr>
          <w:rFonts w:ascii="Arial" w:hAnsi="Arial" w:cs="Arial"/>
        </w:rPr>
        <w:t xml:space="preserve"> </w:t>
      </w:r>
      <w:r w:rsidRPr="000501F9">
        <w:rPr>
          <w:rFonts w:ascii="Arial" w:hAnsi="Arial" w:cs="Arial"/>
          <w:color w:val="000000"/>
        </w:rPr>
        <w:t>Indicates participation in the NYS P-Tech Program, which provides a six-year integrated secondary and post-secondary level education for students resulting in a Regents High School Diploma, an AAS degree (or other two-year degree that is the industry standard for the targeted jobs),</w:t>
      </w:r>
      <w:r w:rsidRPr="00266E73">
        <w:rPr>
          <w:rFonts w:ascii="Arial" w:hAnsi="Arial" w:cs="Arial"/>
          <w:color w:val="000000"/>
        </w:rPr>
        <w:t xml:space="preserve"> and workplace learning in preparation for a career pathway. Students in NYS P-T</w:t>
      </w:r>
      <w:r>
        <w:rPr>
          <w:rFonts w:ascii="Arial" w:hAnsi="Arial" w:cs="Arial"/>
          <w:color w:val="000000"/>
        </w:rPr>
        <w:t>ech</w:t>
      </w:r>
      <w:r w:rsidRPr="00266E73">
        <w:rPr>
          <w:rFonts w:ascii="Arial" w:hAnsi="Arial" w:cs="Arial"/>
          <w:color w:val="000000"/>
        </w:rPr>
        <w:t xml:space="preserve"> programs remain on their high school registers for the full six years of the program. These students are not considered high school graduates until they have completed the requirements for both the Regents high school diploma and their AAS degree (or other two-year degree that is the industry standard for the targeted jobs). The program is designed such that students complete all Regents diploma requirements by the end of their fourth year. However, if a student fails to do so because he or she fails a course or a required examination, the student may retake the course or examination in </w:t>
      </w:r>
      <w:r w:rsidR="00AE09F0">
        <w:rPr>
          <w:rFonts w:ascii="Arial" w:hAnsi="Arial" w:cs="Arial"/>
          <w:color w:val="000000"/>
        </w:rPr>
        <w:t>their</w:t>
      </w:r>
      <w:r w:rsidRPr="00266E73">
        <w:rPr>
          <w:rFonts w:ascii="Arial" w:hAnsi="Arial" w:cs="Arial"/>
          <w:color w:val="000000"/>
        </w:rPr>
        <w:t xml:space="preserve"> fifth year. The home school is responsible for reporting the NYS P-T</w:t>
      </w:r>
      <w:r>
        <w:rPr>
          <w:rFonts w:ascii="Arial" w:hAnsi="Arial" w:cs="Arial"/>
          <w:color w:val="000000"/>
        </w:rPr>
        <w:t>ech</w:t>
      </w:r>
      <w:r w:rsidRPr="00266E73">
        <w:rPr>
          <w:rFonts w:ascii="Arial" w:hAnsi="Arial" w:cs="Arial"/>
          <w:color w:val="000000"/>
        </w:rPr>
        <w:t xml:space="preserve"> program service code for each applicable enrolled student for each year the student is enrolled in the program. All appropriate Teacher-Student-Linkage data must be submitted during the years the student is working toward a high school diploma. Students in this program are entitled to a free public education for the duration of the program. If a student chooses to exit the NYS P-T</w:t>
      </w:r>
      <w:r>
        <w:rPr>
          <w:rFonts w:ascii="Arial" w:hAnsi="Arial" w:cs="Arial"/>
          <w:color w:val="000000"/>
        </w:rPr>
        <w:t>ech</w:t>
      </w:r>
      <w:r w:rsidRPr="00266E73">
        <w:rPr>
          <w:rFonts w:ascii="Arial" w:hAnsi="Arial" w:cs="Arial"/>
          <w:color w:val="000000"/>
        </w:rPr>
        <w:t xml:space="preserve"> program before completion of the requirements for an AAS degree, the student is entitled to a free public education until the student completes the requirements for high school graduation. </w:t>
      </w:r>
    </w:p>
    <w:p w14:paraId="3F50800D" w14:textId="5D29FFCE" w:rsidR="00856FB1" w:rsidRPr="00E73803" w:rsidRDefault="00856FB1" w:rsidP="00856FB1">
      <w:pPr>
        <w:rPr>
          <w:rFonts w:ascii="Calibri" w:hAnsi="Calibri" w:cs="Arial"/>
          <w:color w:val="000000"/>
          <w:sz w:val="20"/>
          <w:szCs w:val="20"/>
        </w:rPr>
      </w:pPr>
      <w:r w:rsidRPr="00266E73">
        <w:rPr>
          <w:rFonts w:ascii="Arial" w:hAnsi="Arial" w:cs="Arial"/>
          <w:color w:val="000000"/>
        </w:rPr>
        <w:t>A list of all NYS P-T</w:t>
      </w:r>
      <w:r>
        <w:rPr>
          <w:rFonts w:ascii="Arial" w:hAnsi="Arial" w:cs="Arial"/>
          <w:color w:val="000000"/>
        </w:rPr>
        <w:t>ech</w:t>
      </w:r>
      <w:r w:rsidRPr="00266E73">
        <w:rPr>
          <w:rFonts w:ascii="Arial" w:hAnsi="Arial" w:cs="Arial"/>
          <w:color w:val="000000"/>
        </w:rPr>
        <w:t xml:space="preserve"> projects in Cohort I (2013-2020)</w:t>
      </w:r>
      <w:r>
        <w:rPr>
          <w:rFonts w:ascii="Arial" w:hAnsi="Arial" w:cs="Arial"/>
          <w:color w:val="000000"/>
        </w:rPr>
        <w:t>,</w:t>
      </w:r>
      <w:r w:rsidRPr="00266E73">
        <w:rPr>
          <w:rFonts w:ascii="Arial" w:hAnsi="Arial" w:cs="Arial"/>
          <w:color w:val="000000"/>
        </w:rPr>
        <w:t xml:space="preserve"> Cohort II (2014-2021</w:t>
      </w:r>
      <w:r w:rsidRPr="00E73803">
        <w:rPr>
          <w:rFonts w:ascii="Arial" w:hAnsi="Arial" w:cs="Arial"/>
          <w:color w:val="000000"/>
        </w:rPr>
        <w:t xml:space="preserve">) and Cohort III (2015-2022) are available on the </w:t>
      </w:r>
      <w:hyperlink r:id="rId134" w:history="1">
        <w:r w:rsidRPr="00E73803">
          <w:rPr>
            <w:rStyle w:val="Hyperlink"/>
            <w:rFonts w:ascii="Arial" w:hAnsi="Arial" w:cs="Arial"/>
            <w:color w:val="000000"/>
          </w:rPr>
          <w:t xml:space="preserve">New York State Pathways in Technology </w:t>
        </w:r>
      </w:hyperlink>
      <w:r w:rsidRPr="00E73803">
        <w:rPr>
          <w:rFonts w:ascii="Arial" w:hAnsi="Arial" w:cs="Arial"/>
          <w:color w:val="000000"/>
        </w:rPr>
        <w:t xml:space="preserve">web page. </w:t>
      </w:r>
    </w:p>
    <w:p w14:paraId="0E4D4FF0" w14:textId="77777777" w:rsidR="00856FB1" w:rsidRPr="007F0185" w:rsidRDefault="00856FB1" w:rsidP="00856FB1">
      <w:pPr>
        <w:rPr>
          <w:rFonts w:ascii="Arial" w:hAnsi="Arial" w:cs="Arial"/>
        </w:rPr>
      </w:pPr>
      <w:r w:rsidRPr="00E73803">
        <w:rPr>
          <w:rFonts w:ascii="Arial" w:hAnsi="Arial" w:cs="Arial"/>
          <w:b/>
          <w:i/>
          <w:iCs/>
        </w:rPr>
        <w:t>Purpose:</w:t>
      </w:r>
      <w:r w:rsidRPr="00E73803">
        <w:rPr>
          <w:rFonts w:ascii="Arial" w:hAnsi="Arial" w:cs="Arial"/>
          <w:iCs/>
        </w:rPr>
        <w:t xml:space="preserve"> To identify students to</w:t>
      </w:r>
      <w:r w:rsidRPr="007F0185">
        <w:rPr>
          <w:rFonts w:ascii="Arial" w:hAnsi="Arial" w:cs="Arial"/>
          <w:iCs/>
        </w:rPr>
        <w:t xml:space="preserve"> determine program effectiveness</w:t>
      </w:r>
      <w:r w:rsidRPr="007F0185">
        <w:rPr>
          <w:rFonts w:ascii="Arial" w:hAnsi="Arial" w:cs="Arial"/>
        </w:rPr>
        <w:t xml:space="preserve">.  </w:t>
      </w:r>
    </w:p>
    <w:p w14:paraId="47005C2A"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73DC9703"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709A5389" w14:textId="77777777" w:rsidR="00856FB1"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30C8B395" w14:textId="77777777" w:rsidR="00985EEA" w:rsidRPr="007F0185" w:rsidRDefault="00985EEA" w:rsidP="00856FB1">
      <w:pPr>
        <w:rPr>
          <w:rFonts w:ascii="Arial" w:hAnsi="Arial" w:cs="Arial"/>
        </w:rPr>
      </w:pPr>
    </w:p>
    <w:bookmarkEnd w:id="817"/>
    <w:p w14:paraId="3302390E" w14:textId="77777777" w:rsidR="00856FB1" w:rsidRPr="007F0185" w:rsidRDefault="00856FB1" w:rsidP="00856FB1">
      <w:pPr>
        <w:rPr>
          <w:rFonts w:ascii="Arial" w:hAnsi="Arial" w:cs="Arial"/>
          <w:i/>
          <w:iCs/>
        </w:rPr>
      </w:pPr>
      <w:r w:rsidRPr="007F0185">
        <w:rPr>
          <w:rFonts w:ascii="Arial" w:hAnsi="Arial" w:cs="Arial"/>
          <w:i/>
          <w:iCs/>
        </w:rPr>
        <w:t>NYC P-Tech Grades 9-14 Early College and Career High School — Code 4027</w:t>
      </w:r>
    </w:p>
    <w:p w14:paraId="77539318" w14:textId="77777777" w:rsidR="00856FB1" w:rsidRPr="007F0185" w:rsidRDefault="00856FB1" w:rsidP="00856FB1">
      <w:pPr>
        <w:rPr>
          <w:rFonts w:ascii="Arial" w:hAnsi="Arial" w:cs="Arial"/>
          <w:iCs/>
        </w:rPr>
      </w:pPr>
      <w:r w:rsidRPr="002A3CB4">
        <w:rPr>
          <w:rFonts w:ascii="Arial" w:hAnsi="Arial" w:cs="Arial"/>
          <w:b/>
          <w:bCs/>
          <w:i/>
          <w:iCs/>
        </w:rPr>
        <w:t>Level Designation:</w:t>
      </w:r>
      <w:r w:rsidRPr="007F0185">
        <w:rPr>
          <w:rFonts w:ascii="Arial" w:hAnsi="Arial" w:cs="Arial"/>
          <w:iCs/>
        </w:rPr>
        <w:t xml:space="preserve"> District-level service. </w:t>
      </w:r>
    </w:p>
    <w:p w14:paraId="5C3EE4B8" w14:textId="2F47747A" w:rsidR="00856FB1" w:rsidRPr="000501F9" w:rsidRDefault="00856FB1" w:rsidP="00856FB1">
      <w:pPr>
        <w:rPr>
          <w:rFonts w:ascii="Arial" w:hAnsi="Arial" w:cs="Arial"/>
          <w:iCs/>
        </w:rPr>
      </w:pPr>
      <w:r w:rsidRPr="002A3CB4">
        <w:rPr>
          <w:rFonts w:ascii="Arial" w:hAnsi="Arial" w:cs="Arial"/>
          <w:b/>
          <w:i/>
          <w:iCs/>
        </w:rPr>
        <w:t>Description:</w:t>
      </w:r>
      <w:r w:rsidRPr="007F0185">
        <w:rPr>
          <w:rFonts w:ascii="Arial" w:hAnsi="Arial" w:cs="Arial"/>
          <w:iCs/>
        </w:rPr>
        <w:t xml:space="preserve"> Indicates participation in a school-wide program, which provides a six-year integrated secondary</w:t>
      </w:r>
      <w:r w:rsidRPr="000501F9">
        <w:rPr>
          <w:rFonts w:ascii="Arial" w:hAnsi="Arial" w:cs="Arial"/>
          <w:iCs/>
        </w:rPr>
        <w:t xml:space="preserve"> and post-secondary level education for students resulting in a Regents High School Diploma, college credits toward an Associate-level college degree, and workplace learning in preparation for a career pathway. Students enrolled in this program may remain on their high school registers for the full six years of the program to complete their college coursework. The program is designed such that students complete all Regents diploma requirements by the end of their fourth year. However, if a student fails to do so because he or she fails a course or a required examination, the student may retake the course or examination in the fifth year. Students in this program are entitled to a free public education for the duration of the program. If a student chooses to exit this program before completion of the requirements for an </w:t>
      </w:r>
      <w:r>
        <w:rPr>
          <w:rFonts w:ascii="Arial" w:hAnsi="Arial" w:cs="Arial"/>
          <w:iCs/>
        </w:rPr>
        <w:t>a</w:t>
      </w:r>
      <w:r w:rsidRPr="000501F9">
        <w:rPr>
          <w:rFonts w:ascii="Arial" w:hAnsi="Arial" w:cs="Arial"/>
          <w:iCs/>
        </w:rPr>
        <w:t xml:space="preserve">ssociate-level degree, the student is entitled to a free public education until the student completes the requirements for high school graduation. A list of all New York City schools that </w:t>
      </w:r>
      <w:r w:rsidRPr="000501F9">
        <w:rPr>
          <w:rFonts w:ascii="Arial" w:hAnsi="Arial" w:cs="Arial"/>
          <w:iCs/>
        </w:rPr>
        <w:lastRenderedPageBreak/>
        <w:t xml:space="preserve">are part of the Grades 9-14 Early College and Career High Schools is available at </w:t>
      </w:r>
      <w:hyperlink r:id="rId135" w:history="1">
        <w:r>
          <w:rPr>
            <w:rStyle w:val="Hyperlink"/>
            <w:rFonts w:ascii="Arial" w:hAnsi="Arial" w:cs="Arial"/>
            <w:iCs/>
          </w:rPr>
          <w:t>NYC P-Tech</w:t>
        </w:r>
      </w:hyperlink>
      <w:r>
        <w:rPr>
          <w:rFonts w:ascii="Arial" w:hAnsi="Arial" w:cs="Arial"/>
          <w:iCs/>
        </w:rPr>
        <w:t xml:space="preserve"> web page.</w:t>
      </w:r>
    </w:p>
    <w:p w14:paraId="73D96159" w14:textId="77777777" w:rsidR="00856FB1" w:rsidRPr="007F0185" w:rsidRDefault="00856FB1" w:rsidP="00856FB1">
      <w:pPr>
        <w:rPr>
          <w:rFonts w:ascii="Arial" w:hAnsi="Arial" w:cs="Arial"/>
          <w:iCs/>
        </w:rPr>
      </w:pPr>
      <w:r w:rsidRPr="002A3CB4">
        <w:rPr>
          <w:rFonts w:ascii="Arial" w:hAnsi="Arial" w:cs="Arial"/>
          <w:b/>
          <w:bCs/>
          <w:i/>
          <w:iCs/>
        </w:rPr>
        <w:t>Purpose:</w:t>
      </w:r>
      <w:r w:rsidRPr="007F0185">
        <w:rPr>
          <w:rFonts w:ascii="Arial" w:hAnsi="Arial" w:cs="Arial"/>
          <w:iCs/>
        </w:rPr>
        <w:t xml:space="preserve"> To identify students to determine program effectiveness and for local reporting and evaluation.</w:t>
      </w:r>
    </w:p>
    <w:p w14:paraId="757892DB" w14:textId="77777777" w:rsidR="00856FB1" w:rsidRPr="007F0185" w:rsidRDefault="00856FB1" w:rsidP="00856FB1">
      <w:pPr>
        <w:rPr>
          <w:rFonts w:ascii="Arial" w:hAnsi="Arial" w:cs="Arial"/>
          <w:iCs/>
        </w:rPr>
      </w:pPr>
      <w:r w:rsidRPr="002A3CB4">
        <w:rPr>
          <w:rFonts w:ascii="Arial" w:hAnsi="Arial" w:cs="Arial"/>
          <w:b/>
          <w:bCs/>
          <w:i/>
          <w:iCs/>
        </w:rPr>
        <w:t>Entry Date:</w:t>
      </w:r>
      <w:r w:rsidRPr="007F0185">
        <w:rPr>
          <w:rFonts w:ascii="Arial" w:hAnsi="Arial" w:cs="Arial"/>
          <w:iCs/>
        </w:rPr>
        <w:t xml:space="preserve"> First day of program.</w:t>
      </w:r>
    </w:p>
    <w:p w14:paraId="2DA6E1C2" w14:textId="77777777" w:rsidR="00856FB1" w:rsidRPr="007F0185" w:rsidRDefault="00856FB1" w:rsidP="00856FB1">
      <w:pPr>
        <w:rPr>
          <w:rFonts w:ascii="Arial" w:hAnsi="Arial" w:cs="Arial"/>
          <w:iCs/>
        </w:rPr>
      </w:pPr>
      <w:r w:rsidRPr="002A3CB4">
        <w:rPr>
          <w:rFonts w:ascii="Arial" w:hAnsi="Arial" w:cs="Arial"/>
          <w:b/>
          <w:bCs/>
          <w:i/>
          <w:iCs/>
        </w:rPr>
        <w:t>Exit Date:</w:t>
      </w:r>
      <w:r w:rsidRPr="007F0185">
        <w:rPr>
          <w:rFonts w:ascii="Arial" w:hAnsi="Arial" w:cs="Arial"/>
          <w:iCs/>
        </w:rPr>
        <w:t xml:space="preserve"> Last day of program.</w:t>
      </w:r>
    </w:p>
    <w:p w14:paraId="762F8F3D" w14:textId="77777777" w:rsidR="00856FB1" w:rsidRDefault="00856FB1" w:rsidP="00856FB1">
      <w:pPr>
        <w:rPr>
          <w:rFonts w:ascii="Arial" w:hAnsi="Arial" w:cs="Arial"/>
          <w:iCs/>
        </w:rPr>
      </w:pPr>
      <w:r w:rsidRPr="002A3CB4">
        <w:rPr>
          <w:rFonts w:ascii="Arial" w:hAnsi="Arial" w:cs="Arial"/>
          <w:b/>
          <w:bCs/>
          <w:i/>
          <w:iCs/>
        </w:rPr>
        <w:t>Reason for Ending Code:</w:t>
      </w:r>
      <w:r w:rsidRPr="007F0185">
        <w:rPr>
          <w:rFonts w:ascii="Arial" w:hAnsi="Arial" w:cs="Arial"/>
          <w:iCs/>
        </w:rPr>
        <w:t xml:space="preserve"> Not used.</w:t>
      </w:r>
    </w:p>
    <w:p w14:paraId="30E0D90D" w14:textId="77777777" w:rsidR="003211E1" w:rsidRPr="007F0185" w:rsidRDefault="003211E1" w:rsidP="00856FB1">
      <w:pPr>
        <w:rPr>
          <w:rFonts w:ascii="Arial" w:hAnsi="Arial" w:cs="Arial"/>
          <w:iCs/>
        </w:rPr>
      </w:pPr>
    </w:p>
    <w:p w14:paraId="1997071B" w14:textId="77777777" w:rsidR="00856FB1" w:rsidRPr="007F0185" w:rsidRDefault="00856FB1" w:rsidP="00856FB1">
      <w:pPr>
        <w:rPr>
          <w:rFonts w:ascii="Arial" w:hAnsi="Arial" w:cs="Arial"/>
          <w:i/>
          <w:iCs/>
        </w:rPr>
      </w:pPr>
      <w:r w:rsidRPr="007F0185">
        <w:rPr>
          <w:rFonts w:ascii="Arial" w:hAnsi="Arial" w:cs="Arial"/>
          <w:i/>
          <w:iCs/>
        </w:rPr>
        <w:t>Smart Scholars — Code 4037</w:t>
      </w:r>
    </w:p>
    <w:p w14:paraId="51F858AB" w14:textId="77777777" w:rsidR="00856FB1" w:rsidRPr="007F0185" w:rsidRDefault="00856FB1" w:rsidP="00856FB1">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3F6E8B5C" w14:textId="77777777" w:rsidR="00856FB1" w:rsidRPr="007F0185" w:rsidRDefault="00856FB1" w:rsidP="00856FB1">
      <w:pPr>
        <w:rPr>
          <w:rFonts w:ascii="Arial" w:hAnsi="Arial" w:cs="Arial"/>
        </w:rPr>
      </w:pPr>
      <w:r w:rsidRPr="008B11CE">
        <w:rPr>
          <w:rFonts w:ascii="Arial" w:hAnsi="Arial" w:cs="Arial"/>
          <w:b/>
          <w:i/>
        </w:rPr>
        <w:t>Description:</w:t>
      </w:r>
      <w:r w:rsidRPr="007F0185">
        <w:rPr>
          <w:rFonts w:ascii="Arial" w:hAnsi="Arial" w:cs="Arial"/>
        </w:rPr>
        <w:t xml:space="preserve"> This</w:t>
      </w:r>
      <w:r w:rsidRPr="007F0185">
        <w:rPr>
          <w:rFonts w:ascii="Arial" w:hAnsi="Arial" w:cs="Arial"/>
          <w:color w:val="000000"/>
        </w:rPr>
        <w:t xml:space="preserve"> program provides students with significant academic and social supports to develop college readiness, and the opportunity to earn 24 to 60 college credits while in high school. The target population is students from groups that have traditionally been underrepresented in postsecondary education; for example, first generation college students, students from low-income families, and students performing in the low to mid-range academically. The program includes both stand-alone schools and programs within schools.</w:t>
      </w:r>
      <w:r w:rsidRPr="007F0185">
        <w:rPr>
          <w:rFonts w:ascii="Arial" w:hAnsi="Arial" w:cs="Arial"/>
        </w:rPr>
        <w:t xml:space="preserve"> </w:t>
      </w:r>
    </w:p>
    <w:p w14:paraId="0EE53033" w14:textId="77777777" w:rsidR="00856FB1" w:rsidRPr="007F0185" w:rsidRDefault="00856FB1" w:rsidP="00856FB1">
      <w:pPr>
        <w:rPr>
          <w:rFonts w:ascii="Arial" w:hAnsi="Arial" w:cs="Arial"/>
        </w:rPr>
      </w:pPr>
      <w:r w:rsidRPr="008B11CE">
        <w:rPr>
          <w:rFonts w:ascii="Arial" w:hAnsi="Arial" w:cs="Arial"/>
          <w:b/>
          <w:i/>
          <w:iCs/>
        </w:rPr>
        <w:t>Purpose:</w:t>
      </w:r>
      <w:r w:rsidRPr="007F0185">
        <w:rPr>
          <w:rFonts w:ascii="Arial" w:hAnsi="Arial" w:cs="Arial"/>
          <w:iCs/>
        </w:rPr>
        <w:t xml:space="preserve"> To identify students to determine program effectiveness and for purposes of future school/district accountability calculations</w:t>
      </w:r>
      <w:r w:rsidRPr="007F0185">
        <w:rPr>
          <w:rFonts w:ascii="Arial" w:hAnsi="Arial" w:cs="Arial"/>
        </w:rPr>
        <w:t xml:space="preserve">.  </w:t>
      </w:r>
    </w:p>
    <w:p w14:paraId="0976DDF6" w14:textId="77777777" w:rsidR="00856FB1" w:rsidRPr="007F0185" w:rsidRDefault="00856FB1" w:rsidP="00856FB1">
      <w:pPr>
        <w:rPr>
          <w:rFonts w:ascii="Arial" w:hAnsi="Arial" w:cs="Arial"/>
        </w:rPr>
      </w:pPr>
      <w:r w:rsidRPr="008B11CE">
        <w:rPr>
          <w:rFonts w:ascii="Arial" w:hAnsi="Arial" w:cs="Arial"/>
          <w:b/>
          <w:i/>
        </w:rPr>
        <w:t>Entry Date:</w:t>
      </w:r>
      <w:r w:rsidRPr="007F0185">
        <w:rPr>
          <w:rFonts w:ascii="Arial" w:hAnsi="Arial" w:cs="Arial"/>
        </w:rPr>
        <w:t xml:space="preserve"> </w:t>
      </w:r>
      <w:r w:rsidRPr="007F0185">
        <w:rPr>
          <w:rFonts w:ascii="Arial" w:hAnsi="Arial" w:cs="Arial"/>
          <w:iCs/>
        </w:rPr>
        <w:t>First day of participation in the program</w:t>
      </w:r>
      <w:r w:rsidRPr="007F0185">
        <w:rPr>
          <w:rFonts w:ascii="Arial" w:hAnsi="Arial" w:cs="Arial"/>
        </w:rPr>
        <w:t>.</w:t>
      </w:r>
    </w:p>
    <w:p w14:paraId="302DDA25" w14:textId="77777777" w:rsidR="00856FB1" w:rsidRPr="007F0185" w:rsidRDefault="00856FB1" w:rsidP="00856FB1">
      <w:pPr>
        <w:rPr>
          <w:rFonts w:ascii="Arial" w:hAnsi="Arial" w:cs="Arial"/>
        </w:rPr>
      </w:pPr>
      <w:r w:rsidRPr="008B11CE">
        <w:rPr>
          <w:rFonts w:ascii="Arial" w:hAnsi="Arial" w:cs="Arial"/>
          <w:b/>
          <w:i/>
        </w:rPr>
        <w:t>Exit Date:</w:t>
      </w:r>
      <w:r w:rsidRPr="007F0185">
        <w:rPr>
          <w:rFonts w:ascii="Arial" w:hAnsi="Arial" w:cs="Arial"/>
        </w:rPr>
        <w:t xml:space="preserve"> Last day of program.</w:t>
      </w:r>
    </w:p>
    <w:p w14:paraId="6A16849F" w14:textId="77777777" w:rsidR="00856FB1" w:rsidRDefault="00856FB1" w:rsidP="00856FB1">
      <w:pPr>
        <w:rPr>
          <w:rFonts w:ascii="Arial" w:hAnsi="Arial" w:cs="Arial"/>
        </w:rPr>
      </w:pPr>
      <w:r w:rsidRPr="008B11CE">
        <w:rPr>
          <w:rFonts w:ascii="Arial" w:hAnsi="Arial" w:cs="Arial"/>
          <w:b/>
          <w:i/>
        </w:rPr>
        <w:t>Reason for Ending Code:</w:t>
      </w:r>
      <w:r w:rsidRPr="007F0185">
        <w:rPr>
          <w:rFonts w:ascii="Arial" w:hAnsi="Arial" w:cs="Arial"/>
        </w:rPr>
        <w:t xml:space="preserve"> N</w:t>
      </w:r>
      <w:r w:rsidRPr="000E16CD">
        <w:rPr>
          <w:rFonts w:ascii="Arial" w:hAnsi="Arial" w:cs="Arial"/>
        </w:rPr>
        <w:t>ot used.</w:t>
      </w:r>
    </w:p>
    <w:p w14:paraId="11B4A7B0" w14:textId="77777777" w:rsidR="005E1892" w:rsidRDefault="005E1892" w:rsidP="00856FB1">
      <w:pPr>
        <w:rPr>
          <w:rFonts w:ascii="Arial" w:hAnsi="Arial" w:cs="Arial"/>
        </w:rPr>
      </w:pPr>
    </w:p>
    <w:p w14:paraId="73AE8A42" w14:textId="68A5F7E2" w:rsidR="005E1892" w:rsidRPr="00DC1FD2" w:rsidRDefault="005E1892" w:rsidP="005E1892">
      <w:pPr>
        <w:rPr>
          <w:rFonts w:ascii="Arial" w:hAnsi="Arial" w:cs="Arial"/>
          <w:i/>
          <w:iCs/>
        </w:rPr>
      </w:pPr>
      <w:bookmarkStart w:id="818" w:name="_Hlk110430539"/>
      <w:r w:rsidRPr="00DC1FD2">
        <w:rPr>
          <w:rFonts w:ascii="Arial" w:hAnsi="Arial" w:cs="Arial"/>
          <w:i/>
          <w:iCs/>
        </w:rPr>
        <w:t xml:space="preserve">Smart Transfer Early College </w:t>
      </w:r>
      <w:r w:rsidR="00FA77A8" w:rsidRPr="00DC1FD2">
        <w:rPr>
          <w:rFonts w:ascii="Arial" w:hAnsi="Arial" w:cs="Arial"/>
          <w:i/>
          <w:iCs/>
        </w:rPr>
        <w:t>H</w:t>
      </w:r>
      <w:r w:rsidRPr="00DC1FD2">
        <w:rPr>
          <w:rFonts w:ascii="Arial" w:hAnsi="Arial" w:cs="Arial"/>
          <w:i/>
          <w:iCs/>
        </w:rPr>
        <w:t>igh School (ST-ECHS) — Code 4047</w:t>
      </w:r>
    </w:p>
    <w:p w14:paraId="09FAF5EC" w14:textId="77777777" w:rsidR="005E1892" w:rsidRPr="00DC1FD2" w:rsidRDefault="005E1892" w:rsidP="005E1892">
      <w:pPr>
        <w:rPr>
          <w:rFonts w:ascii="Arial" w:hAnsi="Arial" w:cs="Arial"/>
        </w:rPr>
      </w:pPr>
      <w:r w:rsidRPr="00DC1FD2">
        <w:rPr>
          <w:rFonts w:ascii="Arial" w:hAnsi="Arial" w:cs="Arial"/>
          <w:b/>
          <w:i/>
        </w:rPr>
        <w:t>Level Designation:</w:t>
      </w:r>
      <w:r w:rsidRPr="00DC1FD2">
        <w:rPr>
          <w:rFonts w:ascii="Arial" w:hAnsi="Arial" w:cs="Arial"/>
        </w:rPr>
        <w:t xml:space="preserve"> District-level service.</w:t>
      </w:r>
    </w:p>
    <w:p w14:paraId="7BB92098" w14:textId="30E4A2E3" w:rsidR="005E1892" w:rsidRPr="00DC1FD2" w:rsidRDefault="005E1892" w:rsidP="005E1892">
      <w:pPr>
        <w:rPr>
          <w:rFonts w:ascii="Arial" w:hAnsi="Arial" w:cs="Arial"/>
        </w:rPr>
      </w:pPr>
      <w:r w:rsidRPr="00DC1FD2">
        <w:rPr>
          <w:rFonts w:ascii="Arial" w:hAnsi="Arial" w:cs="Arial"/>
          <w:b/>
          <w:i/>
        </w:rPr>
        <w:t>Description:</w:t>
      </w:r>
      <w:r w:rsidRPr="00DC1FD2">
        <w:rPr>
          <w:rFonts w:ascii="Arial" w:hAnsi="Arial" w:cs="Arial"/>
        </w:rPr>
        <w:t xml:space="preserve"> </w:t>
      </w:r>
      <w:r w:rsidR="0068375A" w:rsidRPr="00DC1FD2">
        <w:rPr>
          <w:rFonts w:ascii="Arial" w:hAnsi="Arial" w:cs="Arial"/>
        </w:rPr>
        <w:t>In t</w:t>
      </w:r>
      <w:r w:rsidRPr="00DC1FD2">
        <w:rPr>
          <w:rFonts w:ascii="Arial" w:hAnsi="Arial" w:cs="Arial"/>
        </w:rPr>
        <w:t>he Smart Transfer Early College High School Program, institutions of higher education (IHEs) partner with public school districts to create early college high schools that provide students with the opportunity and preparation to accelerate the completion of their high school studies while earning 60 transferable college credits or an Associate degree at the same time. This program is targeted to students who are historically underrepresented in postsecondary education and/or economically disadvantaged.</w:t>
      </w:r>
    </w:p>
    <w:p w14:paraId="08245A76" w14:textId="77777777" w:rsidR="005E1892" w:rsidRPr="00DC1FD2" w:rsidRDefault="005E1892" w:rsidP="005E1892">
      <w:pPr>
        <w:rPr>
          <w:rFonts w:ascii="Arial" w:hAnsi="Arial" w:cs="Arial"/>
        </w:rPr>
      </w:pPr>
      <w:r w:rsidRPr="00DC1FD2">
        <w:rPr>
          <w:rFonts w:ascii="Arial" w:hAnsi="Arial" w:cs="Arial"/>
          <w:b/>
          <w:i/>
          <w:iCs/>
        </w:rPr>
        <w:t>Purpose:</w:t>
      </w:r>
      <w:r w:rsidRPr="00DC1FD2">
        <w:rPr>
          <w:rFonts w:ascii="Arial" w:hAnsi="Arial" w:cs="Arial"/>
          <w:iCs/>
        </w:rPr>
        <w:t xml:space="preserve"> To identify students to determine program effectiveness and for purposes of future school/district accountability calculations</w:t>
      </w:r>
      <w:r w:rsidRPr="00DC1FD2">
        <w:rPr>
          <w:rFonts w:ascii="Arial" w:hAnsi="Arial" w:cs="Arial"/>
        </w:rPr>
        <w:t xml:space="preserve">.  </w:t>
      </w:r>
    </w:p>
    <w:p w14:paraId="75AF226D" w14:textId="77777777" w:rsidR="005E1892" w:rsidRPr="007F0185" w:rsidRDefault="005E1892" w:rsidP="005E1892">
      <w:pPr>
        <w:rPr>
          <w:rFonts w:ascii="Arial" w:hAnsi="Arial" w:cs="Arial"/>
        </w:rPr>
      </w:pPr>
      <w:r w:rsidRPr="00DC1FD2">
        <w:rPr>
          <w:rFonts w:ascii="Arial" w:hAnsi="Arial" w:cs="Arial"/>
          <w:b/>
          <w:i/>
        </w:rPr>
        <w:t>Entry Date:</w:t>
      </w:r>
      <w:r w:rsidRPr="00DC1FD2">
        <w:rPr>
          <w:rFonts w:ascii="Arial" w:hAnsi="Arial" w:cs="Arial"/>
        </w:rPr>
        <w:t xml:space="preserve"> </w:t>
      </w:r>
      <w:r w:rsidRPr="00DC1FD2">
        <w:rPr>
          <w:rFonts w:ascii="Arial" w:hAnsi="Arial" w:cs="Arial"/>
          <w:iCs/>
        </w:rPr>
        <w:t>First day of participation in the program</w:t>
      </w:r>
      <w:r w:rsidRPr="00DC1FD2">
        <w:rPr>
          <w:rFonts w:ascii="Arial" w:hAnsi="Arial" w:cs="Arial"/>
        </w:rPr>
        <w:t>.</w:t>
      </w:r>
    </w:p>
    <w:bookmarkEnd w:id="818"/>
    <w:p w14:paraId="601FF65B" w14:textId="77777777" w:rsidR="00856FB1" w:rsidRPr="007F0185" w:rsidRDefault="00856FB1" w:rsidP="00856FB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7F0185" w14:paraId="0161D366" w14:textId="77777777" w:rsidTr="006A7924">
        <w:tc>
          <w:tcPr>
            <w:tcW w:w="8640" w:type="dxa"/>
            <w:shd w:val="clear" w:color="auto" w:fill="D9D9D9"/>
          </w:tcPr>
          <w:p w14:paraId="453AF1FA" w14:textId="77777777" w:rsidR="00856FB1" w:rsidRPr="007F0185" w:rsidRDefault="00856FB1" w:rsidP="006A7924">
            <w:pPr>
              <w:rPr>
                <w:rFonts w:ascii="Arial" w:hAnsi="Arial" w:cs="Arial"/>
                <w:b/>
                <w:bCs/>
              </w:rPr>
            </w:pPr>
            <w:r w:rsidRPr="007F0185">
              <w:rPr>
                <w:rFonts w:ascii="Arial" w:hAnsi="Arial" w:cs="Arial"/>
                <w:b/>
                <w:bCs/>
              </w:rPr>
              <w:t>PreK Program</w:t>
            </w:r>
          </w:p>
        </w:tc>
      </w:tr>
    </w:tbl>
    <w:p w14:paraId="20F79FC9" w14:textId="77777777" w:rsidR="00856FB1" w:rsidRPr="007F0185" w:rsidRDefault="00856FB1" w:rsidP="00856FB1">
      <w:pPr>
        <w:rPr>
          <w:rFonts w:ascii="Arial" w:hAnsi="Arial" w:cs="Arial"/>
          <w:i/>
          <w:iCs/>
        </w:rPr>
      </w:pPr>
      <w:r w:rsidRPr="007F0185">
        <w:rPr>
          <w:rFonts w:ascii="Arial" w:hAnsi="Arial" w:cs="Arial"/>
          <w:i/>
          <w:iCs/>
        </w:rPr>
        <w:t>Universal PreK program —902</w:t>
      </w:r>
    </w:p>
    <w:p w14:paraId="56B9B08B"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2CB6B7A0"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Indicates participation in a Universal </w:t>
      </w:r>
      <w:r w:rsidRPr="00A87CD9">
        <w:rPr>
          <w:rFonts w:ascii="Arial" w:hAnsi="Arial" w:cs="Arial"/>
        </w:rPr>
        <w:t>Prekindergarten State Funded Grant</w:t>
      </w:r>
      <w:r>
        <w:rPr>
          <w:rFonts w:ascii="Arial" w:hAnsi="Arial" w:cs="Arial"/>
        </w:rPr>
        <w:t xml:space="preserve"> </w:t>
      </w:r>
      <w:r w:rsidRPr="007F0185">
        <w:rPr>
          <w:rFonts w:ascii="Arial" w:hAnsi="Arial" w:cs="Arial"/>
        </w:rPr>
        <w:t>Program. Students reported with Program Service Code 902 must also be reported with a Universal PreK Provider code (see below). Students reported with program code 902 must also be reported as enrolled in a prekindergarten grade level.</w:t>
      </w:r>
    </w:p>
    <w:p w14:paraId="78AF3F4D"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761C666E"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3A9274BC" w14:textId="77777777" w:rsidR="00856FB1"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02358711" w14:textId="2F3CFCBC" w:rsidR="00702A5F" w:rsidRDefault="00702A5F">
      <w:pPr>
        <w:rPr>
          <w:rFonts w:ascii="Arial" w:hAnsi="Arial" w:cs="Arial"/>
        </w:rPr>
      </w:pPr>
      <w:r>
        <w:rPr>
          <w:rFonts w:ascii="Arial" w:hAnsi="Arial" w:cs="Arial"/>
        </w:rPr>
        <w:br w:type="page"/>
      </w:r>
    </w:p>
    <w:tbl>
      <w:tblPr>
        <w:tblStyle w:val="TableGrid1"/>
        <w:tblW w:w="3875" w:type="dxa"/>
        <w:jc w:val="center"/>
        <w:tblLayout w:type="fixed"/>
        <w:tblLook w:val="0020" w:firstRow="1" w:lastRow="0" w:firstColumn="0" w:lastColumn="0" w:noHBand="0" w:noVBand="0"/>
      </w:tblPr>
      <w:tblGrid>
        <w:gridCol w:w="827"/>
        <w:gridCol w:w="3048"/>
      </w:tblGrid>
      <w:tr w:rsidR="00856FB1" w:rsidRPr="000E16CD" w14:paraId="0E9D8E53" w14:textId="77777777" w:rsidTr="006A7924">
        <w:trPr>
          <w:trHeight w:val="288"/>
          <w:tblHeader/>
          <w:jc w:val="center"/>
        </w:trPr>
        <w:tc>
          <w:tcPr>
            <w:tcW w:w="3875" w:type="dxa"/>
            <w:gridSpan w:val="2"/>
            <w:shd w:val="clear" w:color="auto" w:fill="D9D9D9" w:themeFill="background1" w:themeFillShade="D9"/>
          </w:tcPr>
          <w:p w14:paraId="37929CFE" w14:textId="77777777" w:rsidR="00856FB1" w:rsidRPr="000E16CD" w:rsidRDefault="00856FB1" w:rsidP="006A7924">
            <w:pPr>
              <w:rPr>
                <w:rFonts w:ascii="Bookman Old Style" w:hAnsi="Bookman Old Style" w:cs="Arial"/>
                <w:b/>
                <w:i/>
                <w:snapToGrid w:val="0"/>
                <w:color w:val="000000"/>
                <w:sz w:val="22"/>
                <w:szCs w:val="22"/>
              </w:rPr>
            </w:pPr>
            <w:r w:rsidRPr="000E16CD">
              <w:rPr>
                <w:rFonts w:ascii="Bookman Old Style" w:hAnsi="Bookman Old Style" w:cs="Arial"/>
                <w:b/>
                <w:i/>
                <w:sz w:val="22"/>
                <w:szCs w:val="22"/>
              </w:rPr>
              <w:lastRenderedPageBreak/>
              <w:t xml:space="preserve">Type: </w:t>
            </w:r>
            <w:r w:rsidRPr="000E16CD">
              <w:rPr>
                <w:rFonts w:ascii="Bookman Old Style" w:hAnsi="Bookman Old Style" w:cs="Arial"/>
                <w:b/>
                <w:i/>
                <w:snapToGrid w:val="0"/>
                <w:color w:val="000000"/>
                <w:sz w:val="22"/>
                <w:szCs w:val="22"/>
              </w:rPr>
              <w:t>Universal PreK Provider</w:t>
            </w:r>
          </w:p>
        </w:tc>
      </w:tr>
      <w:tr w:rsidR="00856FB1" w:rsidRPr="000E16CD" w14:paraId="7B6E3D13" w14:textId="77777777" w:rsidTr="006A7924">
        <w:trPr>
          <w:trHeight w:val="288"/>
          <w:jc w:val="center"/>
        </w:trPr>
        <w:tc>
          <w:tcPr>
            <w:tcW w:w="827" w:type="dxa"/>
          </w:tcPr>
          <w:p w14:paraId="4D69B5A8"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3048" w:type="dxa"/>
          </w:tcPr>
          <w:p w14:paraId="6B6ACE03"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856FB1" w:rsidRPr="000E16CD" w14:paraId="3BD410E3" w14:textId="77777777" w:rsidTr="006A7924">
        <w:trPr>
          <w:trHeight w:val="288"/>
          <w:jc w:val="center"/>
        </w:trPr>
        <w:tc>
          <w:tcPr>
            <w:tcW w:w="827" w:type="dxa"/>
          </w:tcPr>
          <w:p w14:paraId="4F2A08FF"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3048" w:type="dxa"/>
          </w:tcPr>
          <w:p w14:paraId="1AA80BA9"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856FB1" w:rsidRPr="000E16CD" w14:paraId="55869EC3" w14:textId="77777777" w:rsidTr="006A7924">
        <w:trPr>
          <w:trHeight w:val="288"/>
          <w:jc w:val="center"/>
        </w:trPr>
        <w:tc>
          <w:tcPr>
            <w:tcW w:w="827" w:type="dxa"/>
          </w:tcPr>
          <w:p w14:paraId="51989AAC"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3048" w:type="dxa"/>
          </w:tcPr>
          <w:p w14:paraId="667299E4"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856FB1" w:rsidRPr="000E16CD" w14:paraId="361221BB" w14:textId="77777777" w:rsidTr="006A7924">
        <w:trPr>
          <w:trHeight w:val="288"/>
          <w:jc w:val="center"/>
        </w:trPr>
        <w:tc>
          <w:tcPr>
            <w:tcW w:w="827" w:type="dxa"/>
          </w:tcPr>
          <w:p w14:paraId="28857E00"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3048" w:type="dxa"/>
          </w:tcPr>
          <w:p w14:paraId="243F93B4"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856FB1" w:rsidRPr="000E16CD" w14:paraId="2E2D0499" w14:textId="77777777" w:rsidTr="006A7924">
        <w:trPr>
          <w:trHeight w:val="288"/>
          <w:jc w:val="center"/>
        </w:trPr>
        <w:tc>
          <w:tcPr>
            <w:tcW w:w="827" w:type="dxa"/>
          </w:tcPr>
          <w:p w14:paraId="70A4C564"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3048" w:type="dxa"/>
          </w:tcPr>
          <w:p w14:paraId="7C3591F3"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856FB1" w:rsidRPr="000E16CD" w14:paraId="44EF3FCC" w14:textId="77777777" w:rsidTr="006A7924">
        <w:trPr>
          <w:trHeight w:val="288"/>
          <w:jc w:val="center"/>
        </w:trPr>
        <w:tc>
          <w:tcPr>
            <w:tcW w:w="827" w:type="dxa"/>
          </w:tcPr>
          <w:p w14:paraId="10163C06"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3048" w:type="dxa"/>
          </w:tcPr>
          <w:p w14:paraId="40096EDF"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856FB1" w:rsidRPr="000E16CD" w14:paraId="282E5F3E" w14:textId="77777777" w:rsidTr="006A7924">
        <w:trPr>
          <w:trHeight w:val="288"/>
          <w:jc w:val="center"/>
        </w:trPr>
        <w:tc>
          <w:tcPr>
            <w:tcW w:w="827" w:type="dxa"/>
          </w:tcPr>
          <w:p w14:paraId="296F4655"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3048" w:type="dxa"/>
          </w:tcPr>
          <w:p w14:paraId="2CEA00D3"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856FB1" w:rsidRPr="000E16CD" w14:paraId="4D9C71BA" w14:textId="77777777" w:rsidTr="006A7924">
        <w:trPr>
          <w:trHeight w:val="288"/>
          <w:jc w:val="center"/>
        </w:trPr>
        <w:tc>
          <w:tcPr>
            <w:tcW w:w="827" w:type="dxa"/>
          </w:tcPr>
          <w:p w14:paraId="16089708" w14:textId="77777777" w:rsidR="00856FB1" w:rsidRPr="00E41699" w:rsidRDefault="00856FB1" w:rsidP="006A7924">
            <w:pPr>
              <w:jc w:val="center"/>
              <w:rPr>
                <w:rFonts w:ascii="Bookman Old Style" w:hAnsi="Bookman Old Style" w:cs="Arial"/>
                <w:snapToGrid w:val="0"/>
                <w:color w:val="000000"/>
                <w:sz w:val="22"/>
                <w:szCs w:val="22"/>
              </w:rPr>
            </w:pPr>
            <w:r w:rsidRPr="00E41699">
              <w:rPr>
                <w:rFonts w:ascii="Bookman Old Style" w:hAnsi="Bookman Old Style" w:cs="Arial"/>
                <w:snapToGrid w:val="0"/>
                <w:color w:val="000000"/>
                <w:sz w:val="22"/>
                <w:szCs w:val="22"/>
              </w:rPr>
              <w:t>1386</w:t>
            </w:r>
          </w:p>
        </w:tc>
        <w:tc>
          <w:tcPr>
            <w:tcW w:w="3048" w:type="dxa"/>
          </w:tcPr>
          <w:p w14:paraId="6296C8A6" w14:textId="77777777" w:rsidR="00856FB1" w:rsidRPr="00E41699" w:rsidRDefault="00856FB1" w:rsidP="006A7924">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Religious and Independent (Nonpublic)</w:t>
            </w:r>
            <w:r w:rsidRPr="00E41699">
              <w:rPr>
                <w:rFonts w:ascii="Bookman Old Style" w:hAnsi="Bookman Old Style" w:cs="Arial"/>
                <w:snapToGrid w:val="0"/>
                <w:color w:val="000000"/>
                <w:sz w:val="22"/>
                <w:szCs w:val="22"/>
              </w:rPr>
              <w:t xml:space="preserve"> School</w:t>
            </w:r>
          </w:p>
        </w:tc>
      </w:tr>
      <w:tr w:rsidR="00856FB1" w:rsidRPr="000E16CD" w14:paraId="5568387F" w14:textId="77777777" w:rsidTr="006A7924">
        <w:trPr>
          <w:trHeight w:val="288"/>
          <w:jc w:val="center"/>
        </w:trPr>
        <w:tc>
          <w:tcPr>
            <w:tcW w:w="827" w:type="dxa"/>
          </w:tcPr>
          <w:p w14:paraId="05C3DC38"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3048" w:type="dxa"/>
          </w:tcPr>
          <w:p w14:paraId="45E3F62F"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856FB1" w:rsidRPr="000E16CD" w14:paraId="49EBCDFC" w14:textId="77777777" w:rsidTr="006A7924">
        <w:trPr>
          <w:trHeight w:val="288"/>
          <w:jc w:val="center"/>
        </w:trPr>
        <w:tc>
          <w:tcPr>
            <w:tcW w:w="827" w:type="dxa"/>
          </w:tcPr>
          <w:p w14:paraId="1A4C4EA9"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3048" w:type="dxa"/>
          </w:tcPr>
          <w:p w14:paraId="7C7259CB"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856FB1" w:rsidRPr="000E16CD" w14:paraId="0EF3C586" w14:textId="77777777" w:rsidTr="006A7924">
        <w:trPr>
          <w:trHeight w:val="288"/>
          <w:jc w:val="center"/>
        </w:trPr>
        <w:tc>
          <w:tcPr>
            <w:tcW w:w="827" w:type="dxa"/>
          </w:tcPr>
          <w:p w14:paraId="764A2585"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3048" w:type="dxa"/>
          </w:tcPr>
          <w:p w14:paraId="158E4B84"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bl>
    <w:p w14:paraId="38ED4C7E" w14:textId="027065E7" w:rsidR="00856FB1" w:rsidRPr="000E16CD" w:rsidRDefault="00856FB1" w:rsidP="00856FB1">
      <w:pPr>
        <w:spacing w:before="240"/>
        <w:rPr>
          <w:rFonts w:ascii="Arial" w:hAnsi="Arial" w:cs="Arial"/>
          <w:i/>
          <w:iCs/>
        </w:rPr>
      </w:pPr>
      <w:r w:rsidRPr="000E16CD">
        <w:rPr>
          <w:rFonts w:ascii="Arial" w:hAnsi="Arial" w:cs="Arial"/>
          <w:i/>
          <w:iCs/>
        </w:rPr>
        <w:t xml:space="preserve"> “Other” PreK program — 990</w:t>
      </w:r>
    </w:p>
    <w:p w14:paraId="029C5B10"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435E2DC2"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Indicates participation in a prekindergarten program other than UPK. Students reported with program code 990 must also be reported as enrolled in a prekindergarten grade level.</w:t>
      </w:r>
    </w:p>
    <w:p w14:paraId="0F0E471F"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31CB19FF"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57B12C25" w14:textId="77777777" w:rsidR="00856FB1" w:rsidRPr="007F0185"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25C5E5AA" w14:textId="77777777" w:rsidR="00856FB1" w:rsidRPr="000E16CD" w:rsidRDefault="00856FB1" w:rsidP="00856FB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0E16CD" w14:paraId="43A04C9A" w14:textId="77777777" w:rsidTr="006A7924">
        <w:tc>
          <w:tcPr>
            <w:tcW w:w="8640" w:type="dxa"/>
            <w:shd w:val="clear" w:color="auto" w:fill="D9D9D9"/>
          </w:tcPr>
          <w:p w14:paraId="340875E9" w14:textId="77777777" w:rsidR="00856FB1" w:rsidRPr="000E16CD" w:rsidRDefault="00856FB1" w:rsidP="006A7924">
            <w:pPr>
              <w:rPr>
                <w:rFonts w:ascii="Arial" w:hAnsi="Arial" w:cs="Arial"/>
                <w:b/>
                <w:bCs/>
              </w:rPr>
            </w:pPr>
            <w:r w:rsidRPr="000E16CD">
              <w:rPr>
                <w:rFonts w:ascii="Arial" w:hAnsi="Arial" w:cs="Arial"/>
                <w:b/>
              </w:rPr>
              <w:br w:type="page"/>
            </w:r>
            <w:r w:rsidRPr="000E16CD">
              <w:rPr>
                <w:rFonts w:ascii="Arial" w:hAnsi="Arial" w:cs="Arial"/>
                <w:b/>
              </w:rPr>
              <w:br w:type="page"/>
            </w:r>
            <w:r w:rsidRPr="000E16CD">
              <w:rPr>
                <w:rFonts w:ascii="Arial" w:hAnsi="Arial" w:cs="Arial"/>
                <w:b/>
              </w:rPr>
              <w:br w:type="page"/>
            </w:r>
            <w:r w:rsidRPr="000E16CD">
              <w:rPr>
                <w:rFonts w:ascii="Arial" w:hAnsi="Arial" w:cs="Arial"/>
                <w:b/>
                <w:bCs/>
                <w:shd w:val="clear" w:color="auto" w:fill="D9D9D9"/>
              </w:rPr>
              <w:t>Safety Net</w:t>
            </w:r>
          </w:p>
        </w:tc>
      </w:tr>
    </w:tbl>
    <w:p w14:paraId="77A78B6E" w14:textId="77777777" w:rsidR="00856FB1" w:rsidRPr="000E16CD" w:rsidRDefault="00856FB1" w:rsidP="00856FB1">
      <w:pPr>
        <w:rPr>
          <w:rFonts w:ascii="Arial" w:hAnsi="Arial" w:cs="Arial"/>
        </w:rPr>
      </w:pPr>
      <w:r w:rsidRPr="000E16CD">
        <w:rPr>
          <w:rFonts w:ascii="Arial" w:hAnsi="Arial" w:cs="Arial"/>
          <w:i/>
          <w:iCs/>
        </w:rPr>
        <w:t>Under Section 504 - All Subjects — Code 5775</w:t>
      </w:r>
      <w:r w:rsidRPr="000E16CD">
        <w:rPr>
          <w:rFonts w:ascii="Arial" w:hAnsi="Arial" w:cs="Arial"/>
        </w:rPr>
        <w:t xml:space="preserve"> </w:t>
      </w:r>
    </w:p>
    <w:p w14:paraId="719CF2D8" w14:textId="77777777" w:rsidR="00856FB1" w:rsidRPr="007F0185" w:rsidRDefault="00856FB1" w:rsidP="00856FB1">
      <w:pPr>
        <w:rPr>
          <w:rFonts w:ascii="Arial" w:hAnsi="Arial" w:cs="Arial"/>
        </w:rPr>
      </w:pPr>
      <w:bookmarkStart w:id="819" w:name="_Hlk519174773"/>
      <w:r w:rsidRPr="002A3CB4">
        <w:rPr>
          <w:rFonts w:ascii="Arial" w:hAnsi="Arial" w:cs="Arial"/>
          <w:b/>
          <w:i/>
        </w:rPr>
        <w:t>Level Designation:</w:t>
      </w:r>
      <w:r w:rsidRPr="007F0185">
        <w:rPr>
          <w:rFonts w:ascii="Arial" w:hAnsi="Arial" w:cs="Arial"/>
        </w:rPr>
        <w:t xml:space="preserve"> District-level service.</w:t>
      </w:r>
    </w:p>
    <w:p w14:paraId="2D1D3A49" w14:textId="3BB05260"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Indicates Section 504 students whose 504 plan specifically allows eligibility for the graduation assessment safety net options available to Section 504 </w:t>
      </w:r>
      <w:r w:rsidR="002466CC" w:rsidRPr="007F0185">
        <w:rPr>
          <w:rFonts w:ascii="Arial" w:hAnsi="Arial" w:cs="Arial"/>
        </w:rPr>
        <w:t>students. The</w:t>
      </w:r>
      <w:r w:rsidRPr="007F0185">
        <w:rPr>
          <w:rFonts w:ascii="Arial" w:hAnsi="Arial" w:cs="Arial"/>
        </w:rPr>
        <w:t xml:space="preserve"> student must also have a program service record indicating that the student has a Section 504 plan (i.e., Program Service Code 0264). Do not enter a Section 504 program service code for students with a disability program service code.  </w:t>
      </w:r>
      <w:bookmarkStart w:id="820" w:name="_Hlk518988537"/>
    </w:p>
    <w:bookmarkEnd w:id="820"/>
    <w:p w14:paraId="5551D910" w14:textId="77777777" w:rsidR="00856FB1" w:rsidRPr="007F0185" w:rsidRDefault="00856FB1" w:rsidP="00856FB1">
      <w:pPr>
        <w:rPr>
          <w:rFonts w:ascii="Arial" w:hAnsi="Arial" w:cs="Arial"/>
        </w:rPr>
      </w:pPr>
      <w:r w:rsidRPr="002A3CB4">
        <w:rPr>
          <w:rFonts w:ascii="Arial" w:hAnsi="Arial" w:cs="Arial"/>
          <w:b/>
          <w:i/>
        </w:rPr>
        <w:t>Purpose</w:t>
      </w:r>
      <w:r w:rsidRPr="00E73803">
        <w:rPr>
          <w:rFonts w:ascii="Arial" w:hAnsi="Arial" w:cs="Arial"/>
          <w:b/>
          <w:i/>
        </w:rPr>
        <w:t>:</w:t>
      </w:r>
      <w:r w:rsidRPr="00E73803">
        <w:rPr>
          <w:rFonts w:ascii="Arial" w:hAnsi="Arial" w:cs="Arial"/>
        </w:rPr>
        <w:t xml:space="preserve"> To identify students eligible for graduation safety net options available to Section 504 students.</w:t>
      </w:r>
    </w:p>
    <w:p w14:paraId="40010CC9"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504 plan adopted. </w:t>
      </w:r>
    </w:p>
    <w:p w14:paraId="035449EC"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Date 504 plan revoked.</w:t>
      </w:r>
    </w:p>
    <w:p w14:paraId="53A4A079" w14:textId="77777777" w:rsidR="00856FB1" w:rsidRPr="007F0185"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 used.</w:t>
      </w:r>
    </w:p>
    <w:bookmarkEnd w:id="819"/>
    <w:p w14:paraId="317FE8D6"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05EF70A1" w14:textId="77777777" w:rsidTr="00520C59">
        <w:tc>
          <w:tcPr>
            <w:tcW w:w="8640" w:type="dxa"/>
            <w:shd w:val="clear" w:color="auto" w:fill="D9D9D9" w:themeFill="background1" w:themeFillShade="D9"/>
          </w:tcPr>
          <w:p w14:paraId="13141ED4" w14:textId="77777777" w:rsidR="000374AA" w:rsidRPr="007F0185" w:rsidRDefault="000374AA" w:rsidP="00DD1C3D">
            <w:pPr>
              <w:rPr>
                <w:rFonts w:ascii="Arial" w:hAnsi="Arial" w:cs="Arial"/>
                <w:b/>
                <w:bCs/>
              </w:rPr>
            </w:pPr>
            <w:r w:rsidRPr="007F0185">
              <w:rPr>
                <w:rFonts w:ascii="Arial" w:hAnsi="Arial" w:cs="Arial"/>
                <w:b/>
                <w:bCs/>
              </w:rPr>
              <w:t>Type of Disability</w:t>
            </w:r>
          </w:p>
        </w:tc>
      </w:tr>
    </w:tbl>
    <w:p w14:paraId="4DC07A26" w14:textId="300E4C37" w:rsidR="000374AA" w:rsidRPr="007F0185" w:rsidRDefault="000374AA" w:rsidP="000374AA">
      <w:pPr>
        <w:rPr>
          <w:rFonts w:ascii="Arial" w:hAnsi="Arial" w:cs="Arial"/>
          <w:i/>
          <w:iCs/>
        </w:rPr>
      </w:pPr>
      <w:r w:rsidRPr="007F0185">
        <w:rPr>
          <w:rFonts w:ascii="Arial" w:hAnsi="Arial" w:cs="Arial"/>
          <w:i/>
          <w:iCs/>
        </w:rPr>
        <w:t xml:space="preserve"> All Type</w:t>
      </w:r>
      <w:r w:rsidR="00307120">
        <w:rPr>
          <w:rFonts w:ascii="Arial" w:hAnsi="Arial" w:cs="Arial"/>
          <w:i/>
          <w:iCs/>
        </w:rPr>
        <w:t>s</w:t>
      </w:r>
      <w:r w:rsidRPr="007F0185">
        <w:rPr>
          <w:rFonts w:ascii="Arial" w:hAnsi="Arial" w:cs="Arial"/>
          <w:i/>
          <w:iCs/>
        </w:rPr>
        <w:t xml:space="preserve"> of Disability Categories — Codes 5786, 0352, 0363, 0385, 0396, 0407, 0418, 0429, 0440, 0451, 0462, 0473, 0484 and 0495 </w:t>
      </w:r>
    </w:p>
    <w:p w14:paraId="6C1ADD57"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DAA5521" w14:textId="77777777" w:rsidR="000374AA" w:rsidRPr="000E16CD" w:rsidRDefault="000374AA" w:rsidP="000374AA">
      <w:pPr>
        <w:rPr>
          <w:rFonts w:ascii="Arial" w:hAnsi="Arial" w:cs="Arial"/>
        </w:rPr>
      </w:pPr>
      <w:r w:rsidRPr="002A3CB4">
        <w:rPr>
          <w:rFonts w:ascii="Arial" w:hAnsi="Arial" w:cs="Arial"/>
          <w:b/>
          <w:i/>
        </w:rPr>
        <w:lastRenderedPageBreak/>
        <w:t>Description:</w:t>
      </w:r>
      <w:r w:rsidRPr="000E16CD">
        <w:rPr>
          <w:rFonts w:ascii="Arial" w:hAnsi="Arial" w:cs="Arial"/>
        </w:rPr>
        <w:t xml:space="preserve"> Indicates the disability category of students who have been classified as disabled by the district CSE or the district CPSE (i.e., students who have an IEP). </w:t>
      </w:r>
      <w:r w:rsidRPr="000E16CD">
        <w:rPr>
          <w:rFonts w:ascii="Arial" w:hAnsi="Arial" w:cs="Arial"/>
          <w:i/>
        </w:rPr>
        <w:t xml:space="preserve">Students with Section 504 plans should </w:t>
      </w:r>
      <w:r w:rsidRPr="007F0185">
        <w:rPr>
          <w:rFonts w:ascii="Arial" w:hAnsi="Arial" w:cs="Arial"/>
          <w:b/>
          <w:i/>
        </w:rPr>
        <w:t>not</w:t>
      </w:r>
      <w:r w:rsidRPr="000E16CD">
        <w:rPr>
          <w:rFonts w:ascii="Arial" w:hAnsi="Arial" w:cs="Arial"/>
          <w:i/>
        </w:rPr>
        <w:t xml:space="preserve"> be reported as disabled.</w:t>
      </w:r>
    </w:p>
    <w:p w14:paraId="6A90BD02" w14:textId="0AF06265" w:rsidR="000374AA" w:rsidRPr="007F0185" w:rsidRDefault="000374AA" w:rsidP="000374AA">
      <w:pPr>
        <w:rPr>
          <w:rFonts w:ascii="Arial" w:hAnsi="Arial" w:cs="Arial"/>
        </w:rPr>
      </w:pPr>
      <w:r w:rsidRPr="002A3CB4">
        <w:rPr>
          <w:rFonts w:ascii="Arial" w:hAnsi="Arial" w:cs="Arial"/>
          <w:b/>
          <w:i/>
          <w:iCs/>
        </w:rPr>
        <w:t xml:space="preserve">Purpose: </w:t>
      </w:r>
      <w:r w:rsidRPr="007F0185">
        <w:rPr>
          <w:rFonts w:ascii="Arial" w:hAnsi="Arial" w:cs="Arial"/>
        </w:rPr>
        <w:t xml:space="preserve">The type of disability record determines which members are included in the students with disabilities group for district and school accountability and for other reports. It also determines which students are eligible for the safety net, allowing students to use competency credit to meet graduation </w:t>
      </w:r>
      <w:r w:rsidRPr="00D879C9">
        <w:rPr>
          <w:rFonts w:ascii="Arial" w:hAnsi="Arial" w:cs="Arial"/>
        </w:rPr>
        <w:t xml:space="preserve">requirements. </w:t>
      </w:r>
      <w:r w:rsidR="00307120" w:rsidRPr="00D879C9">
        <w:rPr>
          <w:rFonts w:ascii="Arial" w:hAnsi="Arial" w:cs="Arial"/>
        </w:rPr>
        <w:t xml:space="preserve">All students determined by the Committee on Preschool Special Education (CPSE) or Committee on Special Education (CSE) to be eligible for special education services must be reported with a type of disability, whether or not they are receiving services. </w:t>
      </w:r>
      <w:r w:rsidRPr="00D879C9">
        <w:rPr>
          <w:rFonts w:ascii="Arial" w:hAnsi="Arial" w:cs="Arial"/>
        </w:rPr>
        <w:t>Do not enter a 504 Safety Net program service code for students with a disability service program code.  Only one disability record should be entered for each student. A student is counted as disabled if the program service</w:t>
      </w:r>
      <w:r w:rsidRPr="007F0185">
        <w:rPr>
          <w:rFonts w:ascii="Arial" w:hAnsi="Arial" w:cs="Arial"/>
        </w:rPr>
        <w:t xml:space="preserve"> entry date is before the reporting date and the program service exit date is on or after the reporting date. A program service without a value in the Program Service Exit Date field is considered to end after the reporting date.</w:t>
      </w:r>
    </w:p>
    <w:p w14:paraId="4DAFF6C1" w14:textId="165B506E"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w:t>
      </w:r>
      <w:r w:rsidR="00916582" w:rsidRPr="00E86BDF">
        <w:rPr>
          <w:rFonts w:ascii="Arial" w:hAnsi="Arial" w:cs="Arial"/>
        </w:rPr>
        <w:t>Day after the</w:t>
      </w:r>
      <w:r w:rsidR="00916582">
        <w:rPr>
          <w:rFonts w:ascii="Arial" w:hAnsi="Arial" w:cs="Arial"/>
        </w:rPr>
        <w:t xml:space="preserve"> date of </w:t>
      </w:r>
      <w:r w:rsidRPr="007F0185">
        <w:rPr>
          <w:rFonts w:ascii="Arial" w:hAnsi="Arial" w:cs="Arial"/>
        </w:rPr>
        <w:t xml:space="preserve">CSE or CPSE decision to classify with that disability, except that the entry date for children who transition from Early Intervention (EI) to preschool special education must be later if parents decide to continue EI services and transition to preschool special education later than the CPSE’s decision to classify.  </w:t>
      </w:r>
    </w:p>
    <w:p w14:paraId="729A1BB5" w14:textId="3D6B5214"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the CSE or CPSE rescinds the classification or the student’s disability changes or the last date of the school year during which the student receives a Career Development &amp; Occupational Studies Commencement Credential (including those students who receive the credential as a supplement to a diploma). In cases when the classification is rescinded or changed at the end of the school year to be effective at the start of the following school year, the exit date must be later than the date of CSE or CPSE’s action. For example, if a preschool child is declassified in June 20</w:t>
      </w:r>
      <w:r w:rsidR="00656E29">
        <w:rPr>
          <w:rFonts w:ascii="Arial" w:hAnsi="Arial" w:cs="Arial"/>
        </w:rPr>
        <w:t>20</w:t>
      </w:r>
      <w:r w:rsidRPr="007F0185">
        <w:rPr>
          <w:rFonts w:ascii="Arial" w:hAnsi="Arial" w:cs="Arial"/>
        </w:rPr>
        <w:t xml:space="preserve"> (end of the school year), but the effective date of the declassification is September 20</w:t>
      </w:r>
      <w:r w:rsidR="00656E29">
        <w:rPr>
          <w:rFonts w:ascii="Arial" w:hAnsi="Arial" w:cs="Arial"/>
        </w:rPr>
        <w:t>20</w:t>
      </w:r>
      <w:r w:rsidRPr="007F0185">
        <w:rPr>
          <w:rFonts w:ascii="Arial" w:hAnsi="Arial" w:cs="Arial"/>
        </w:rPr>
        <w:t xml:space="preserve"> (start of the following school year), the student’s disability exit date must be the August 31, 20</w:t>
      </w:r>
      <w:r w:rsidR="00656E29">
        <w:rPr>
          <w:rFonts w:ascii="Arial" w:hAnsi="Arial" w:cs="Arial"/>
        </w:rPr>
        <w:t>20</w:t>
      </w:r>
      <w:r w:rsidRPr="007F0185">
        <w:rPr>
          <w:rFonts w:ascii="Arial" w:hAnsi="Arial" w:cs="Arial"/>
        </w:rPr>
        <w:t>, allowing the student to have an active disability record in July and August 20</w:t>
      </w:r>
      <w:r w:rsidR="00656E29">
        <w:rPr>
          <w:rFonts w:ascii="Arial" w:hAnsi="Arial" w:cs="Arial"/>
        </w:rPr>
        <w:t>20</w:t>
      </w:r>
      <w:r w:rsidRPr="007F0185">
        <w:rPr>
          <w:rFonts w:ascii="Arial" w:hAnsi="Arial" w:cs="Arial"/>
        </w:rPr>
        <w:t xml:space="preserve"> for summer preschool </w:t>
      </w:r>
      <w:r w:rsidR="007802F3">
        <w:rPr>
          <w:rFonts w:ascii="Arial" w:hAnsi="Arial" w:cs="Arial"/>
        </w:rPr>
        <w:t>special education</w:t>
      </w:r>
      <w:r w:rsidRPr="007F0185">
        <w:rPr>
          <w:rFonts w:ascii="Arial" w:hAnsi="Arial" w:cs="Arial"/>
        </w:rPr>
        <w:t xml:space="preserve"> services.</w:t>
      </w:r>
    </w:p>
    <w:p w14:paraId="1D25E78A" w14:textId="19192A73" w:rsidR="000374AA"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Used</w:t>
      </w:r>
      <w:r w:rsidRPr="00CB189D">
        <w:rPr>
          <w:rFonts w:ascii="Arial" w:hAnsi="Arial" w:cs="Arial"/>
        </w:rPr>
        <w:t xml:space="preserve"> to indicate whether the student was declassified, the student had his/her disability status changed by the CPSE/CSE or the parent revoked consent for </w:t>
      </w:r>
      <w:r w:rsidR="007802F3">
        <w:rPr>
          <w:rFonts w:ascii="Arial" w:hAnsi="Arial" w:cs="Arial"/>
        </w:rPr>
        <w:t>special education</w:t>
      </w:r>
      <w:r w:rsidRPr="00CB189D">
        <w:rPr>
          <w:rFonts w:ascii="Arial" w:hAnsi="Arial" w:cs="Arial"/>
        </w:rPr>
        <w:t xml:space="preserve"> services (in writing).</w:t>
      </w:r>
      <w:r w:rsidRPr="000E16CD">
        <w:rPr>
          <w:rFonts w:ascii="Arial" w:hAnsi="Arial" w:cs="Arial"/>
        </w:rPr>
        <w:t xml:space="preserve">  Use code 901 when the student is declassified or when parents revoke consent for </w:t>
      </w:r>
      <w:r w:rsidR="007802F3">
        <w:rPr>
          <w:rFonts w:ascii="Arial" w:hAnsi="Arial" w:cs="Arial"/>
        </w:rPr>
        <w:t>special education</w:t>
      </w:r>
      <w:r w:rsidRPr="000E16CD">
        <w:rPr>
          <w:rFonts w:ascii="Arial" w:hAnsi="Arial" w:cs="Arial"/>
        </w:rPr>
        <w:t xml:space="preserve"> services. Use code 912 when the student's disability has changed.  A change in type of disability will require a new program service record identifying the new type of disability. </w:t>
      </w:r>
      <w:r w:rsidRPr="00D81B72">
        <w:rPr>
          <w:rFonts w:ascii="Arial" w:hAnsi="Arial" w:cs="Arial"/>
          <w:b/>
          <w:bCs/>
          <w:i/>
          <w:iCs/>
        </w:rPr>
        <w:t>Note:</w:t>
      </w:r>
      <w:r w:rsidRPr="000E16CD">
        <w:rPr>
          <w:rFonts w:ascii="Arial" w:hAnsi="Arial" w:cs="Arial"/>
        </w:rPr>
        <w:t xml:space="preserve"> A preschool student with a disability who continues as a student with a disability to a school level grade (including </w:t>
      </w:r>
      <w:r>
        <w:rPr>
          <w:rFonts w:ascii="Arial" w:hAnsi="Arial" w:cs="Arial"/>
        </w:rPr>
        <w:t>K</w:t>
      </w:r>
      <w:r w:rsidRPr="000E16CD">
        <w:rPr>
          <w:rFonts w:ascii="Arial" w:hAnsi="Arial" w:cs="Arial"/>
        </w:rPr>
        <w:t xml:space="preserve">indergarten) must </w:t>
      </w:r>
      <w:r w:rsidR="00AE09F0">
        <w:rPr>
          <w:rFonts w:ascii="Arial" w:hAnsi="Arial" w:cs="Arial"/>
        </w:rPr>
        <w:t>their</w:t>
      </w:r>
      <w:r w:rsidRPr="000E16CD">
        <w:rPr>
          <w:rFonts w:ascii="Arial" w:hAnsi="Arial" w:cs="Arial"/>
        </w:rPr>
        <w:t xml:space="preserve"> preschool </w:t>
      </w:r>
      <w:r w:rsidRPr="000E16CD">
        <w:rPr>
          <w:rFonts w:ascii="Arial" w:hAnsi="Arial" w:cs="Arial"/>
          <w:i/>
        </w:rPr>
        <w:t>Type of Disability</w:t>
      </w:r>
      <w:r w:rsidRPr="000E16CD">
        <w:rPr>
          <w:rFonts w:ascii="Arial" w:hAnsi="Arial" w:cs="Arial"/>
        </w:rPr>
        <w:t xml:space="preserve"> (code 5786) ended with </w:t>
      </w:r>
      <w:r w:rsidRPr="007F0185">
        <w:rPr>
          <w:rFonts w:ascii="Arial" w:hAnsi="Arial" w:cs="Arial"/>
        </w:rPr>
        <w:t>a Reason for Ending Code 912</w:t>
      </w:r>
      <w:r w:rsidRPr="000E16CD">
        <w:rPr>
          <w:rFonts w:ascii="Arial" w:hAnsi="Arial" w:cs="Arial"/>
        </w:rPr>
        <w:t xml:space="preserve"> and a new </w:t>
      </w:r>
      <w:r w:rsidRPr="000E16CD">
        <w:rPr>
          <w:rFonts w:ascii="Arial" w:hAnsi="Arial" w:cs="Arial"/>
          <w:i/>
        </w:rPr>
        <w:t xml:space="preserve">Type of Disability </w:t>
      </w:r>
      <w:r w:rsidRPr="000E16CD">
        <w:rPr>
          <w:rFonts w:ascii="Arial" w:hAnsi="Arial" w:cs="Arial"/>
        </w:rPr>
        <w:t xml:space="preserve">assigned. </w:t>
      </w:r>
    </w:p>
    <w:p w14:paraId="6C3012FD" w14:textId="77777777" w:rsidR="000374AA" w:rsidRPr="000E16CD"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0E16CD" w14:paraId="63BCA340" w14:textId="77777777" w:rsidTr="00DD1C3D">
        <w:tc>
          <w:tcPr>
            <w:tcW w:w="8640" w:type="dxa"/>
            <w:shd w:val="clear" w:color="auto" w:fill="D9D9D9"/>
          </w:tcPr>
          <w:p w14:paraId="0B555578" w14:textId="77777777" w:rsidR="000374AA" w:rsidRPr="000E16CD" w:rsidRDefault="000374AA" w:rsidP="00DD1C3D">
            <w:pPr>
              <w:rPr>
                <w:rFonts w:ascii="Arial" w:hAnsi="Arial" w:cs="Arial"/>
                <w:b/>
                <w:bCs/>
              </w:rPr>
            </w:pPr>
            <w:r w:rsidRPr="000E16CD">
              <w:rPr>
                <w:rFonts w:ascii="Arial" w:hAnsi="Arial" w:cs="Arial"/>
                <w:b/>
                <w:bCs/>
              </w:rPr>
              <w:t>Other</w:t>
            </w:r>
          </w:p>
        </w:tc>
      </w:tr>
    </w:tbl>
    <w:p w14:paraId="56CFB31A" w14:textId="77777777" w:rsidR="000374AA" w:rsidRPr="000E16CD" w:rsidRDefault="000374AA" w:rsidP="000374AA">
      <w:pPr>
        <w:rPr>
          <w:rFonts w:ascii="Arial" w:hAnsi="Arial" w:cs="Arial"/>
        </w:rPr>
      </w:pPr>
      <w:r w:rsidRPr="000E16CD">
        <w:rPr>
          <w:rFonts w:ascii="Arial" w:hAnsi="Arial" w:cs="Arial"/>
          <w:i/>
          <w:iCs/>
        </w:rPr>
        <w:t>Poverty</w:t>
      </w:r>
      <w:r>
        <w:rPr>
          <w:rFonts w:ascii="Arial" w:hAnsi="Arial" w:cs="Arial"/>
          <w:i/>
          <w:iCs/>
        </w:rPr>
        <w:t xml:space="preserve"> </w:t>
      </w:r>
      <w:r w:rsidRPr="000E16CD">
        <w:rPr>
          <w:rFonts w:ascii="Arial" w:hAnsi="Arial" w:cs="Arial"/>
          <w:i/>
          <w:iCs/>
        </w:rPr>
        <w:t>- from low-income family — Code 0198</w:t>
      </w:r>
    </w:p>
    <w:p w14:paraId="7916D903" w14:textId="77777777" w:rsidR="000374AA" w:rsidRPr="007F0185" w:rsidRDefault="000374AA" w:rsidP="000374AA">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7C904FDB" w14:textId="77777777" w:rsidR="000374AA" w:rsidRPr="007F0185" w:rsidRDefault="000374AA" w:rsidP="000374AA">
      <w:pPr>
        <w:rPr>
          <w:rFonts w:ascii="Arial" w:hAnsi="Arial" w:cs="Arial"/>
        </w:rPr>
      </w:pPr>
      <w:r w:rsidRPr="008B11CE">
        <w:rPr>
          <w:rFonts w:ascii="Arial" w:hAnsi="Arial" w:cs="Arial"/>
          <w:b/>
          <w:i/>
        </w:rPr>
        <w:t>Description:</w:t>
      </w:r>
      <w:r w:rsidRPr="007F0185">
        <w:rPr>
          <w:rFonts w:ascii="Arial" w:hAnsi="Arial" w:cs="Arial"/>
        </w:rPr>
        <w:t xml:space="preserve"> Indication of student economic status.</w:t>
      </w:r>
    </w:p>
    <w:p w14:paraId="6A4A7F11" w14:textId="77777777" w:rsidR="003F5E8A" w:rsidRPr="000E16CD" w:rsidRDefault="003F5E8A" w:rsidP="003F5E8A">
      <w:pPr>
        <w:rPr>
          <w:rFonts w:ascii="Arial" w:hAnsi="Arial" w:cs="Arial"/>
        </w:rPr>
      </w:pPr>
      <w:r w:rsidRPr="008B11CE">
        <w:rPr>
          <w:rFonts w:ascii="Arial" w:hAnsi="Arial" w:cs="Arial"/>
          <w:b/>
          <w:i/>
          <w:iCs/>
        </w:rPr>
        <w:t>Purpose:</w:t>
      </w:r>
      <w:r w:rsidRPr="000E16CD">
        <w:rPr>
          <w:rFonts w:ascii="Arial" w:hAnsi="Arial" w:cs="Arial"/>
        </w:rPr>
        <w:t xml:space="preserve"> Poverty is used to determine which cohort members should be included in the economically disadvantaged group for district and school accountability. An economically disadvantaged student is a student who participates in, or whose family participates in, economic assistance programs such as:</w:t>
      </w:r>
    </w:p>
    <w:p w14:paraId="46F99D78" w14:textId="01394487" w:rsidR="003F5E8A" w:rsidRDefault="003F5E8A" w:rsidP="00894F6C">
      <w:pPr>
        <w:numPr>
          <w:ilvl w:val="0"/>
          <w:numId w:val="90"/>
        </w:numPr>
        <w:autoSpaceDE w:val="0"/>
        <w:autoSpaceDN w:val="0"/>
        <w:adjustRightInd w:val="0"/>
        <w:ind w:left="360"/>
        <w:rPr>
          <w:rFonts w:ascii="Arial" w:hAnsi="Arial" w:cs="Arial"/>
        </w:rPr>
      </w:pPr>
      <w:r w:rsidRPr="000E16CD">
        <w:rPr>
          <w:rFonts w:ascii="Arial" w:hAnsi="Arial" w:cs="Arial"/>
        </w:rPr>
        <w:t>Free or Reduced</w:t>
      </w:r>
      <w:r>
        <w:rPr>
          <w:rFonts w:ascii="Arial" w:hAnsi="Arial" w:cs="Arial"/>
        </w:rPr>
        <w:t>-Price</w:t>
      </w:r>
      <w:r w:rsidRPr="000E16CD">
        <w:rPr>
          <w:rFonts w:ascii="Arial" w:hAnsi="Arial" w:cs="Arial"/>
        </w:rPr>
        <w:t xml:space="preserve"> Lunch Program (Note that the </w:t>
      </w:r>
      <w:r w:rsidRPr="000E16CD">
        <w:rPr>
          <w:rFonts w:ascii="Arial" w:hAnsi="Arial" w:cs="Arial"/>
          <w:snapToGrid w:val="0"/>
        </w:rPr>
        <w:t>United States</w:t>
      </w:r>
      <w:r w:rsidRPr="000E16CD">
        <w:rPr>
          <w:rFonts w:ascii="Arial" w:hAnsi="Arial" w:cs="Arial"/>
        </w:rPr>
        <w:t xml:space="preserve"> Department </w:t>
      </w:r>
    </w:p>
    <w:p w14:paraId="711AECD1" w14:textId="10C8CB5F" w:rsidR="003F5E8A" w:rsidRDefault="00894F6C" w:rsidP="00894F6C">
      <w:pPr>
        <w:autoSpaceDE w:val="0"/>
        <w:autoSpaceDN w:val="0"/>
        <w:adjustRightInd w:val="0"/>
        <w:ind w:left="360"/>
        <w:rPr>
          <w:rFonts w:ascii="Arial" w:hAnsi="Arial" w:cs="Arial"/>
        </w:rPr>
      </w:pPr>
      <w:r>
        <w:rPr>
          <w:rFonts w:ascii="Arial" w:hAnsi="Arial" w:cs="Arial"/>
        </w:rPr>
        <w:t xml:space="preserve">     </w:t>
      </w:r>
      <w:r w:rsidR="003F5E8A" w:rsidRPr="000E16CD">
        <w:rPr>
          <w:rFonts w:ascii="Arial" w:hAnsi="Arial" w:cs="Arial"/>
        </w:rPr>
        <w:t xml:space="preserve">of Agriculture has authorized the use of </w:t>
      </w:r>
      <w:r w:rsidR="003F5E8A" w:rsidRPr="00327CE4">
        <w:rPr>
          <w:rFonts w:ascii="Arial" w:hAnsi="Arial" w:cs="Arial"/>
        </w:rPr>
        <w:t>eligibility</w:t>
      </w:r>
      <w:r w:rsidR="003F5E8A" w:rsidRPr="000E16CD">
        <w:rPr>
          <w:rFonts w:ascii="Arial" w:hAnsi="Arial" w:cs="Arial"/>
        </w:rPr>
        <w:t xml:space="preserve"> in free and reduced-price lunch </w:t>
      </w:r>
    </w:p>
    <w:p w14:paraId="30FC012B" w14:textId="7D154F1F" w:rsidR="003F5E8A" w:rsidRDefault="00894F6C" w:rsidP="00894F6C">
      <w:pPr>
        <w:autoSpaceDE w:val="0"/>
        <w:autoSpaceDN w:val="0"/>
        <w:adjustRightInd w:val="0"/>
        <w:ind w:left="360"/>
        <w:rPr>
          <w:rFonts w:ascii="Arial" w:hAnsi="Arial" w:cs="Arial"/>
        </w:rPr>
      </w:pPr>
      <w:r>
        <w:rPr>
          <w:rFonts w:ascii="Arial" w:hAnsi="Arial" w:cs="Arial"/>
        </w:rPr>
        <w:lastRenderedPageBreak/>
        <w:t xml:space="preserve">     </w:t>
      </w:r>
      <w:r w:rsidR="003F5E8A" w:rsidRPr="000E16CD">
        <w:rPr>
          <w:rFonts w:ascii="Arial" w:hAnsi="Arial" w:cs="Arial"/>
        </w:rPr>
        <w:t xml:space="preserve">programs to identify students from low-income families for Title I reporting </w:t>
      </w:r>
    </w:p>
    <w:p w14:paraId="4EC5902F" w14:textId="1C5389BD" w:rsidR="003F5E8A" w:rsidRDefault="00894F6C" w:rsidP="00894F6C">
      <w:pPr>
        <w:autoSpaceDE w:val="0"/>
        <w:autoSpaceDN w:val="0"/>
        <w:adjustRightInd w:val="0"/>
        <w:ind w:left="360"/>
        <w:rPr>
          <w:rFonts w:ascii="Arial" w:hAnsi="Arial" w:cs="Arial"/>
        </w:rPr>
      </w:pPr>
      <w:r>
        <w:rPr>
          <w:rFonts w:ascii="Arial" w:hAnsi="Arial" w:cs="Arial"/>
        </w:rPr>
        <w:t xml:space="preserve">     </w:t>
      </w:r>
      <w:r w:rsidR="003F5E8A" w:rsidRPr="000E16CD">
        <w:rPr>
          <w:rFonts w:ascii="Arial" w:hAnsi="Arial" w:cs="Arial"/>
        </w:rPr>
        <w:t xml:space="preserve">purposes.)  </w:t>
      </w:r>
    </w:p>
    <w:p w14:paraId="0C393272" w14:textId="77777777" w:rsidR="003F5E8A" w:rsidRPr="000E16CD" w:rsidRDefault="003F5E8A" w:rsidP="00894F6C">
      <w:pPr>
        <w:numPr>
          <w:ilvl w:val="0"/>
          <w:numId w:val="90"/>
        </w:numPr>
        <w:ind w:left="360"/>
        <w:rPr>
          <w:rFonts w:ascii="Arial" w:hAnsi="Arial" w:cs="Arial"/>
        </w:rPr>
      </w:pPr>
      <w:r w:rsidRPr="000E16CD">
        <w:rPr>
          <w:rFonts w:ascii="Arial" w:hAnsi="Arial" w:cs="Arial"/>
        </w:rPr>
        <w:t>Social Security Insurance (SSI);</w:t>
      </w:r>
    </w:p>
    <w:p w14:paraId="0950EAF3" w14:textId="77777777" w:rsidR="003F5E8A" w:rsidRPr="001816F8" w:rsidRDefault="003F5E8A" w:rsidP="00894F6C">
      <w:pPr>
        <w:numPr>
          <w:ilvl w:val="0"/>
          <w:numId w:val="90"/>
        </w:numPr>
        <w:ind w:left="360"/>
        <w:rPr>
          <w:rFonts w:ascii="Arial" w:hAnsi="Arial" w:cs="Arial"/>
        </w:rPr>
      </w:pPr>
      <w:r w:rsidRPr="001816F8">
        <w:rPr>
          <w:rFonts w:ascii="Arial" w:hAnsi="Arial" w:cs="Arial"/>
        </w:rPr>
        <w:t>Supplemental Nutrition Assistance Program (SNAP);</w:t>
      </w:r>
    </w:p>
    <w:p w14:paraId="00523436" w14:textId="77777777" w:rsidR="003F5E8A" w:rsidRPr="000E16CD" w:rsidRDefault="003F5E8A" w:rsidP="00894F6C">
      <w:pPr>
        <w:numPr>
          <w:ilvl w:val="0"/>
          <w:numId w:val="90"/>
        </w:numPr>
        <w:ind w:left="360"/>
        <w:rPr>
          <w:rFonts w:ascii="Arial" w:hAnsi="Arial" w:cs="Arial"/>
        </w:rPr>
      </w:pPr>
      <w:r w:rsidRPr="000E16CD">
        <w:rPr>
          <w:rFonts w:ascii="Arial" w:hAnsi="Arial" w:cs="Arial"/>
        </w:rPr>
        <w:t>Foster Care;</w:t>
      </w:r>
    </w:p>
    <w:p w14:paraId="6CA9BD7A" w14:textId="77777777" w:rsidR="003F5E8A" w:rsidRPr="000E16CD" w:rsidRDefault="003F5E8A" w:rsidP="00894F6C">
      <w:pPr>
        <w:numPr>
          <w:ilvl w:val="0"/>
          <w:numId w:val="90"/>
        </w:numPr>
        <w:ind w:left="360"/>
        <w:rPr>
          <w:rFonts w:ascii="Arial" w:hAnsi="Arial" w:cs="Arial"/>
        </w:rPr>
      </w:pPr>
      <w:r w:rsidRPr="000E16CD">
        <w:rPr>
          <w:rFonts w:ascii="Arial" w:hAnsi="Arial" w:cs="Arial"/>
        </w:rPr>
        <w:t>Refugee Assistance (cash or medical assistance);</w:t>
      </w:r>
    </w:p>
    <w:p w14:paraId="46D6E490" w14:textId="77777777" w:rsidR="003F5E8A" w:rsidRPr="000E16CD" w:rsidRDefault="003F5E8A" w:rsidP="00894F6C">
      <w:pPr>
        <w:numPr>
          <w:ilvl w:val="0"/>
          <w:numId w:val="90"/>
        </w:numPr>
        <w:ind w:left="360"/>
        <w:rPr>
          <w:rFonts w:ascii="Arial" w:hAnsi="Arial" w:cs="Arial"/>
        </w:rPr>
      </w:pPr>
      <w:r w:rsidRPr="000E16CD">
        <w:rPr>
          <w:rFonts w:ascii="Arial" w:hAnsi="Arial" w:cs="Arial"/>
        </w:rPr>
        <w:t>Earned Income Tax Credit (EITC);</w:t>
      </w:r>
    </w:p>
    <w:p w14:paraId="3D0B381D" w14:textId="77777777" w:rsidR="003F5E8A" w:rsidRPr="000E16CD" w:rsidRDefault="003F5E8A" w:rsidP="00894F6C">
      <w:pPr>
        <w:numPr>
          <w:ilvl w:val="0"/>
          <w:numId w:val="90"/>
        </w:numPr>
        <w:ind w:left="360"/>
        <w:rPr>
          <w:rFonts w:ascii="Arial" w:hAnsi="Arial" w:cs="Arial"/>
        </w:rPr>
      </w:pPr>
      <w:r w:rsidRPr="000E16CD">
        <w:rPr>
          <w:rFonts w:ascii="Arial" w:hAnsi="Arial" w:cs="Arial"/>
        </w:rPr>
        <w:t>Home Energy Assistance Program (HEAP);</w:t>
      </w:r>
    </w:p>
    <w:p w14:paraId="7274752B" w14:textId="77777777" w:rsidR="003F5E8A" w:rsidRPr="000E16CD" w:rsidRDefault="003F5E8A" w:rsidP="00894F6C">
      <w:pPr>
        <w:numPr>
          <w:ilvl w:val="0"/>
          <w:numId w:val="90"/>
        </w:numPr>
        <w:ind w:left="360"/>
        <w:rPr>
          <w:rFonts w:ascii="Arial" w:hAnsi="Arial" w:cs="Arial"/>
        </w:rPr>
      </w:pPr>
      <w:r w:rsidRPr="000E16CD">
        <w:rPr>
          <w:rFonts w:ascii="Arial" w:hAnsi="Arial" w:cs="Arial"/>
        </w:rPr>
        <w:t>Safety Net Assistance (SNA);</w:t>
      </w:r>
    </w:p>
    <w:p w14:paraId="78BFDB25" w14:textId="77777777" w:rsidR="003F5E8A" w:rsidRPr="000E16CD" w:rsidRDefault="003F5E8A" w:rsidP="00894F6C">
      <w:pPr>
        <w:numPr>
          <w:ilvl w:val="0"/>
          <w:numId w:val="90"/>
        </w:numPr>
        <w:ind w:left="360"/>
        <w:rPr>
          <w:rFonts w:ascii="Arial" w:hAnsi="Arial" w:cs="Arial"/>
        </w:rPr>
      </w:pPr>
      <w:r w:rsidRPr="000E16CD">
        <w:rPr>
          <w:rFonts w:ascii="Arial" w:hAnsi="Arial" w:cs="Arial"/>
        </w:rPr>
        <w:t>Bureau of Indian Affairs (BIA); or</w:t>
      </w:r>
    </w:p>
    <w:p w14:paraId="73470343" w14:textId="77777777" w:rsidR="003F5E8A" w:rsidRPr="000E16CD" w:rsidRDefault="003F5E8A" w:rsidP="00894F6C">
      <w:pPr>
        <w:numPr>
          <w:ilvl w:val="0"/>
          <w:numId w:val="90"/>
        </w:numPr>
        <w:ind w:left="360"/>
        <w:rPr>
          <w:rFonts w:ascii="Arial" w:hAnsi="Arial" w:cs="Arial"/>
        </w:rPr>
      </w:pPr>
      <w:r w:rsidRPr="000E16CD">
        <w:rPr>
          <w:rFonts w:ascii="Arial" w:hAnsi="Arial" w:cs="Arial"/>
        </w:rPr>
        <w:t>Family Assistance: Temporary Assistance for Needy Families (TANF).</w:t>
      </w:r>
    </w:p>
    <w:p w14:paraId="55C5B15F" w14:textId="3BD1A73D" w:rsidR="003F5E8A" w:rsidRPr="002D3678" w:rsidRDefault="003F5E8A" w:rsidP="00846D85">
      <w:pPr>
        <w:numPr>
          <w:ilvl w:val="0"/>
          <w:numId w:val="25"/>
        </w:numPr>
        <w:autoSpaceDE w:val="0"/>
        <w:autoSpaceDN w:val="0"/>
        <w:adjustRightInd w:val="0"/>
        <w:rPr>
          <w:rFonts w:ascii="Arial" w:hAnsi="Arial" w:cs="Arial"/>
          <w:i/>
          <w:iCs/>
        </w:rPr>
      </w:pPr>
      <w:r w:rsidRPr="002D3678">
        <w:rPr>
          <w:rFonts w:ascii="Arial" w:hAnsi="Arial" w:cs="Arial"/>
          <w:color w:val="000000"/>
        </w:rPr>
        <w:t>For districts participating in the Community Eligibility Option (CEO), identify only those students who would qualify to participate in the federal Free Lunch Program independent of CEO. For example, do not identify students who participate in the federal Free Lunch Program solely because the LEA is CEO eligible.</w:t>
      </w:r>
      <w:r w:rsidRPr="002D3678">
        <w:rPr>
          <w:rFonts w:ascii="Arial" w:hAnsi="Arial" w:cs="Arial"/>
          <w:color w:val="FF0000"/>
        </w:rPr>
        <w:t xml:space="preserve"> </w:t>
      </w:r>
      <w:r w:rsidRPr="002D3678">
        <w:rPr>
          <w:rFonts w:ascii="Arial" w:hAnsi="Arial" w:cs="Arial"/>
        </w:rPr>
        <w:t xml:space="preserve">Please consult the NYSED's Office of Child Nutrition Program Administration for guidelines. If one student in a family is identified as low income, all students from that household (economic unit) may be identified as low income.  </w:t>
      </w:r>
    </w:p>
    <w:p w14:paraId="2322A8C0"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Date of eligibility decision (determined annually). </w:t>
      </w:r>
    </w:p>
    <w:p w14:paraId="03B09E74" w14:textId="77777777" w:rsidR="000374AA" w:rsidRPr="007F0185" w:rsidRDefault="000374AA" w:rsidP="000374AA">
      <w:pPr>
        <w:rPr>
          <w:rFonts w:ascii="Arial" w:hAnsi="Arial" w:cs="Arial"/>
        </w:rPr>
      </w:pPr>
      <w:r w:rsidRPr="008B11CE">
        <w:rPr>
          <w:rFonts w:ascii="Arial" w:hAnsi="Arial" w:cs="Arial"/>
          <w:b/>
          <w:i/>
        </w:rPr>
        <w:t>Exit Date:</w:t>
      </w:r>
      <w:r w:rsidRPr="007F0185">
        <w:rPr>
          <w:rFonts w:ascii="Arial" w:hAnsi="Arial" w:cs="Arial"/>
        </w:rPr>
        <w:t xml:space="preserve"> Date that eligibility ends.</w:t>
      </w:r>
    </w:p>
    <w:p w14:paraId="29BB6D4F" w14:textId="77777777" w:rsidR="000374AA" w:rsidRPr="007F0185"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165D26C6" w14:textId="77777777" w:rsidR="000374AA" w:rsidRPr="007F0185" w:rsidRDefault="000374AA" w:rsidP="000374AA">
      <w:pPr>
        <w:rPr>
          <w:rFonts w:ascii="Arial" w:hAnsi="Arial" w:cs="Arial"/>
        </w:rPr>
      </w:pPr>
    </w:p>
    <w:p w14:paraId="0EA540D1" w14:textId="77777777" w:rsidR="000374AA" w:rsidRPr="007F0185" w:rsidRDefault="000374AA" w:rsidP="000374AA">
      <w:pPr>
        <w:rPr>
          <w:rFonts w:ascii="Arial" w:hAnsi="Arial" w:cs="Arial"/>
          <w:i/>
          <w:iCs/>
        </w:rPr>
      </w:pPr>
      <w:r w:rsidRPr="007F0185">
        <w:rPr>
          <w:rFonts w:ascii="Arial" w:hAnsi="Arial" w:cs="Arial"/>
          <w:i/>
          <w:iCs/>
        </w:rPr>
        <w:t>Eligible for Alternate Assessment — Code 0220</w:t>
      </w:r>
    </w:p>
    <w:p w14:paraId="74B43EF4" w14:textId="77777777" w:rsidR="000374AA" w:rsidRPr="007F0185" w:rsidRDefault="000374AA" w:rsidP="000374AA">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41E01D36" w14:textId="77777777" w:rsidR="000374AA" w:rsidRPr="007F0185" w:rsidRDefault="000374AA" w:rsidP="000374AA">
      <w:pPr>
        <w:rPr>
          <w:rFonts w:ascii="Arial" w:hAnsi="Arial" w:cs="Arial"/>
        </w:rPr>
      </w:pPr>
      <w:r w:rsidRPr="008B11CE">
        <w:rPr>
          <w:rFonts w:ascii="Arial" w:hAnsi="Arial" w:cs="Arial"/>
          <w:b/>
          <w:i/>
        </w:rPr>
        <w:t>Description:</w:t>
      </w:r>
      <w:r w:rsidRPr="007F0185">
        <w:rPr>
          <w:rFonts w:ascii="Arial" w:hAnsi="Arial" w:cs="Arial"/>
        </w:rPr>
        <w:t xml:space="preserve"> Indicates that the student is eligible for the NYSAA, as identified by the CSE.</w:t>
      </w:r>
    </w:p>
    <w:p w14:paraId="4DCD8326" w14:textId="2BE5522B" w:rsidR="000374AA" w:rsidRPr="007F0185" w:rsidRDefault="000374AA" w:rsidP="000374AA">
      <w:pPr>
        <w:rPr>
          <w:rFonts w:ascii="Arial" w:hAnsi="Arial" w:cs="Arial"/>
        </w:rPr>
      </w:pPr>
      <w:r w:rsidRPr="008B11CE">
        <w:rPr>
          <w:rFonts w:ascii="Arial" w:hAnsi="Arial" w:cs="Arial"/>
          <w:b/>
          <w:i/>
          <w:iCs/>
        </w:rPr>
        <w:t>Purpose:</w:t>
      </w:r>
      <w:r w:rsidRPr="007F0185">
        <w:rPr>
          <w:rFonts w:ascii="Arial" w:hAnsi="Arial" w:cs="Arial"/>
          <w:iCs/>
        </w:rPr>
        <w:t xml:space="preserve"> </w:t>
      </w:r>
      <w:r w:rsidRPr="007F0185">
        <w:rPr>
          <w:rFonts w:ascii="Arial" w:hAnsi="Arial" w:cs="Arial"/>
        </w:rPr>
        <w:t xml:space="preserve">Only students with an Alternate Assessment Program service record will be reported on the </w:t>
      </w:r>
      <w:r w:rsidRPr="007F0185">
        <w:rPr>
          <w:rFonts w:ascii="Arial" w:hAnsi="Arial" w:cs="Arial"/>
          <w:i/>
        </w:rPr>
        <w:t>Verification of New York State Alternate Assessment Results</w:t>
      </w:r>
      <w:r w:rsidRPr="007F0185">
        <w:rPr>
          <w:rFonts w:ascii="Arial" w:hAnsi="Arial" w:cs="Arial"/>
        </w:rPr>
        <w:t xml:space="preserve"> report. A student must have a disability record to report an Alternate Assessment Program service record. A student must have an Alternate Assessment Program record to report an alternate assessment score.</w:t>
      </w:r>
    </w:p>
    <w:p w14:paraId="602D1D2C"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Date of CSE eligibility decision. The CSE eligibility decision should be made prior to the first date of the NYSAA administration period.</w:t>
      </w:r>
    </w:p>
    <w:p w14:paraId="3DC50F0E" w14:textId="77777777" w:rsidR="000374AA" w:rsidRPr="007F0185" w:rsidRDefault="000374AA" w:rsidP="000374AA">
      <w:pPr>
        <w:rPr>
          <w:rFonts w:ascii="Arial" w:hAnsi="Arial" w:cs="Arial"/>
        </w:rPr>
      </w:pPr>
      <w:r w:rsidRPr="008B11CE">
        <w:rPr>
          <w:rFonts w:ascii="Arial" w:hAnsi="Arial" w:cs="Arial"/>
          <w:b/>
          <w:i/>
        </w:rPr>
        <w:t>Exit Date:</w:t>
      </w:r>
      <w:r w:rsidRPr="007F0185">
        <w:rPr>
          <w:rFonts w:ascii="Arial" w:hAnsi="Arial" w:cs="Arial"/>
        </w:rPr>
        <w:t xml:space="preserve"> Date that CSE rescinds eligibility.</w:t>
      </w:r>
    </w:p>
    <w:p w14:paraId="4BDF5F68" w14:textId="77777777" w:rsidR="000374AA" w:rsidRPr="007F0185"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535BF205" w14:textId="77777777" w:rsidR="000374AA" w:rsidRPr="007F0185" w:rsidRDefault="000374AA" w:rsidP="000374AA">
      <w:pPr>
        <w:rPr>
          <w:rFonts w:ascii="Arial" w:hAnsi="Arial" w:cs="Arial"/>
        </w:rPr>
      </w:pPr>
    </w:p>
    <w:p w14:paraId="09609079" w14:textId="77777777" w:rsidR="000374AA" w:rsidRPr="007F0185" w:rsidRDefault="000374AA" w:rsidP="000374AA">
      <w:pPr>
        <w:rPr>
          <w:rFonts w:ascii="Arial" w:hAnsi="Arial" w:cs="Arial"/>
          <w:i/>
          <w:iCs/>
        </w:rPr>
      </w:pPr>
      <w:r w:rsidRPr="007F0185">
        <w:rPr>
          <w:rFonts w:ascii="Arial" w:hAnsi="Arial" w:cs="Arial"/>
          <w:i/>
          <w:iCs/>
        </w:rPr>
        <w:t>Eligible to take the NYSESLAT for grades 3-8 ELA Accountability — Code 0242</w:t>
      </w:r>
    </w:p>
    <w:p w14:paraId="58931F96" w14:textId="77777777" w:rsidR="000374AA" w:rsidRPr="007F0185" w:rsidRDefault="000374AA" w:rsidP="000374AA">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1F2FAF16" w14:textId="1F6E9611" w:rsidR="000374AA" w:rsidRPr="000E16CD" w:rsidRDefault="000374AA" w:rsidP="000374AA">
      <w:pPr>
        <w:rPr>
          <w:rFonts w:ascii="Arial" w:hAnsi="Arial" w:cs="Arial"/>
        </w:rPr>
      </w:pPr>
      <w:r w:rsidRPr="008B11CE">
        <w:rPr>
          <w:rFonts w:ascii="Arial" w:hAnsi="Arial" w:cs="Arial"/>
          <w:b/>
          <w:i/>
        </w:rPr>
        <w:t>Description:</w:t>
      </w:r>
      <w:r w:rsidRPr="007F0185">
        <w:rPr>
          <w:rFonts w:ascii="Arial" w:hAnsi="Arial" w:cs="Arial"/>
        </w:rPr>
        <w:t xml:space="preserve"> Identifies </w:t>
      </w:r>
      <w:r w:rsidR="004742F4">
        <w:rPr>
          <w:rFonts w:ascii="Arial" w:hAnsi="Arial" w:cs="Arial"/>
          <w:bCs/>
        </w:rPr>
        <w:t>ELLs</w:t>
      </w:r>
      <w:r w:rsidRPr="007F0185">
        <w:rPr>
          <w:rFonts w:ascii="Arial" w:hAnsi="Arial" w:cs="Arial"/>
        </w:rPr>
        <w:t xml:space="preserve"> who are not required to take a grade 3–8 NYSTP ELA assessment</w:t>
      </w:r>
      <w:r w:rsidRPr="000E16CD">
        <w:rPr>
          <w:rFonts w:ascii="Arial" w:hAnsi="Arial" w:cs="Arial"/>
        </w:rPr>
        <w:t xml:space="preserve">.  </w:t>
      </w:r>
    </w:p>
    <w:p w14:paraId="035CA08F" w14:textId="5A55F7F0" w:rsidR="000374AA" w:rsidRDefault="000374AA" w:rsidP="000374AA">
      <w:pPr>
        <w:pStyle w:val="Body"/>
        <w:spacing w:before="0"/>
        <w:ind w:firstLine="0"/>
      </w:pPr>
      <w:r w:rsidRPr="008B11CE">
        <w:rPr>
          <w:rFonts w:cs="Arial"/>
          <w:b/>
          <w:i/>
          <w:iCs/>
        </w:rPr>
        <w:t>Purpose:</w:t>
      </w:r>
      <w:r w:rsidRPr="007F0185">
        <w:rPr>
          <w:rFonts w:cs="Arial"/>
          <w:iCs/>
        </w:rPr>
        <w:t xml:space="preserve"> Identifies these students for accountability, reporting, and research purposes.  </w:t>
      </w:r>
      <w:r w:rsidRPr="007F0185">
        <w:rPr>
          <w:rFonts w:cs="Arial"/>
        </w:rPr>
        <w:t xml:space="preserve">Valid scores on all modalities of the NYSESLAT (Reading, Writing, Listening, and Speaking) will satisfy the Title I accountability requirement under ESEA that the student be assessed in ELA. </w:t>
      </w:r>
      <w:r w:rsidR="004742F4">
        <w:rPr>
          <w:rFonts w:cs="Arial"/>
          <w:bCs/>
        </w:rPr>
        <w:t>ELL eligible</w:t>
      </w:r>
      <w:r w:rsidRPr="007F0185">
        <w:t xml:space="preserve"> students (including those from Puerto Rico) who on April 1, 20</w:t>
      </w:r>
      <w:r w:rsidR="00BE7C47">
        <w:t>2</w:t>
      </w:r>
      <w:r w:rsidR="00202DD6">
        <w:t>4</w:t>
      </w:r>
      <w:r w:rsidRPr="007F0185">
        <w:t xml:space="preserve"> will have been attending school in the United States for less than one year may use the NYSESLAT for a one-time exemption from the 3-8 NYSTP in ELA to meet the ESEA participation requirement for AYP in elementary/middle-level ELA. NYSESLAT-eligible students will be counted in the participation calculation for accountability purposes as participating in an ELA assessment if they have valid scores on all modalities of the NYSESLAT (Listening, Speaking, Reading, and Writing</w:t>
      </w:r>
      <w:r w:rsidRPr="003E69EC">
        <w:t>). To use Program Service Code 0242, there must be an active 0231 code (ELL</w:t>
      </w:r>
    </w:p>
    <w:p w14:paraId="13883EF5" w14:textId="77777777" w:rsidR="000374AA" w:rsidRDefault="000374AA" w:rsidP="000374AA">
      <w:pPr>
        <w:pStyle w:val="Body"/>
        <w:spacing w:before="0"/>
        <w:ind w:firstLine="0"/>
      </w:pPr>
      <w:r w:rsidRPr="003E69EC">
        <w:lastRenderedPageBreak/>
        <w:t>Eligible).</w:t>
      </w:r>
    </w:p>
    <w:p w14:paraId="6CE3E889"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July 1 of current year or date of enrollment (if later than July 1).</w:t>
      </w:r>
    </w:p>
    <w:p w14:paraId="7E5CBE0F" w14:textId="77777777" w:rsidR="000374AA" w:rsidRPr="007F0185" w:rsidRDefault="000374AA" w:rsidP="000374AA">
      <w:pPr>
        <w:rPr>
          <w:rFonts w:ascii="Arial" w:hAnsi="Arial" w:cs="Arial"/>
        </w:rPr>
      </w:pPr>
      <w:r w:rsidRPr="008B11CE">
        <w:rPr>
          <w:rFonts w:ascii="Arial" w:hAnsi="Arial" w:cs="Arial"/>
          <w:b/>
          <w:i/>
        </w:rPr>
        <w:t>Exit Date:</w:t>
      </w:r>
      <w:r w:rsidRPr="007F0185">
        <w:rPr>
          <w:rFonts w:ascii="Arial" w:hAnsi="Arial" w:cs="Arial"/>
        </w:rPr>
        <w:t xml:space="preserve"> Not used.  </w:t>
      </w:r>
    </w:p>
    <w:p w14:paraId="46F4540A" w14:textId="77777777" w:rsidR="000374AA" w:rsidRPr="007F0185"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5276D2DF" w14:textId="00677A6C" w:rsidR="000374AA" w:rsidRPr="007F0185" w:rsidRDefault="000374AA" w:rsidP="000374AA">
      <w:pPr>
        <w:rPr>
          <w:rFonts w:ascii="Arial" w:hAnsi="Arial" w:cs="Arial"/>
          <w:i/>
          <w:iCs/>
        </w:rPr>
      </w:pPr>
      <w:r w:rsidRPr="007F0185">
        <w:rPr>
          <w:rFonts w:ascii="Arial" w:hAnsi="Arial" w:cs="Arial"/>
          <w:i/>
          <w:iCs/>
        </w:rPr>
        <w:t>Section 504 Plan — Code 0264</w:t>
      </w:r>
    </w:p>
    <w:p w14:paraId="3384A0AF"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66BA9E02" w14:textId="77777777" w:rsidR="001A2897" w:rsidRPr="007F0185" w:rsidRDefault="000374AA" w:rsidP="001A2897">
      <w:pPr>
        <w:rPr>
          <w:rFonts w:ascii="Arial" w:hAnsi="Arial" w:cs="Arial"/>
        </w:rPr>
      </w:pPr>
      <w:r w:rsidRPr="007B5AD5">
        <w:rPr>
          <w:rFonts w:ascii="Arial" w:hAnsi="Arial" w:cs="Arial"/>
          <w:b/>
          <w:i/>
        </w:rPr>
        <w:t>Description:</w:t>
      </w:r>
      <w:r w:rsidRPr="007F0185">
        <w:rPr>
          <w:rFonts w:ascii="Arial" w:hAnsi="Arial" w:cs="Arial"/>
        </w:rPr>
        <w:t xml:space="preserve"> </w:t>
      </w:r>
      <w:r w:rsidR="001A2897" w:rsidRPr="00443B11">
        <w:rPr>
          <w:rFonts w:ascii="Arial" w:hAnsi="Arial" w:cs="Arial"/>
        </w:rPr>
        <w:t xml:space="preserve">Identifies students who have a Section 504 plan </w:t>
      </w:r>
      <w:r w:rsidR="001A2897" w:rsidRPr="006D3F63">
        <w:rPr>
          <w:rFonts w:ascii="Arial" w:hAnsi="Arial" w:cs="Arial"/>
          <w:color w:val="030A13"/>
          <w:shd w:val="clear" w:color="auto" w:fill="FFFFFF"/>
        </w:rPr>
        <w:t>under the Reha</w:t>
      </w:r>
      <w:r w:rsidR="001A2897" w:rsidRPr="00923AC1">
        <w:rPr>
          <w:rFonts w:ascii="Arial" w:hAnsi="Arial" w:cs="Arial"/>
          <w:color w:val="030A13"/>
          <w:shd w:val="clear" w:color="auto" w:fill="FFFFFF"/>
        </w:rPr>
        <w:t>bilitation Act of 1973, as amended (Section 504) in the area of public elementary and secondary education</w:t>
      </w:r>
      <w:r w:rsidR="001A2897" w:rsidRPr="00923AC1">
        <w:rPr>
          <w:rFonts w:ascii="Arial" w:hAnsi="Arial" w:cs="Arial"/>
        </w:rPr>
        <w:t>.</w:t>
      </w:r>
    </w:p>
    <w:p w14:paraId="46C59214" w14:textId="77777777" w:rsidR="001A2897" w:rsidRPr="00923AC1" w:rsidRDefault="00806943" w:rsidP="001A2897">
      <w:pPr>
        <w:rPr>
          <w:rFonts w:ascii="Arial" w:hAnsi="Arial" w:cs="Arial"/>
        </w:rPr>
      </w:pPr>
      <w:r w:rsidRPr="007B5AD5">
        <w:rPr>
          <w:rFonts w:ascii="Arial" w:hAnsi="Arial" w:cs="Arial"/>
          <w:b/>
          <w:i/>
        </w:rPr>
        <w:t>Purpose:</w:t>
      </w:r>
      <w:r w:rsidRPr="007F0185">
        <w:rPr>
          <w:rFonts w:ascii="Arial" w:hAnsi="Arial" w:cs="Arial"/>
        </w:rPr>
        <w:t xml:space="preserve"> The Section 504 record determines which cohort members are included in the general-education (Saf</w:t>
      </w:r>
      <w:r w:rsidRPr="000E16CD">
        <w:rPr>
          <w:rFonts w:ascii="Arial" w:hAnsi="Arial" w:cs="Arial"/>
        </w:rPr>
        <w:t xml:space="preserve">ety Net eligible) group for district and school accountability and for other reports. Do not enter a Section 504 program service code for students </w:t>
      </w:r>
      <w:r w:rsidR="001A2897" w:rsidRPr="00443B11">
        <w:rPr>
          <w:rFonts w:ascii="Arial" w:hAnsi="Arial" w:cs="Arial"/>
        </w:rPr>
        <w:t>i</w:t>
      </w:r>
      <w:r w:rsidR="001A2897" w:rsidRPr="006D3F63">
        <w:rPr>
          <w:rFonts w:ascii="Arial" w:hAnsi="Arial" w:cs="Arial"/>
        </w:rPr>
        <w:t>dentified as students with disabilities under IDEA. Students with 504 plans are not considered studen</w:t>
      </w:r>
      <w:r w:rsidR="001A2897" w:rsidRPr="00923AC1">
        <w:rPr>
          <w:rFonts w:ascii="Arial" w:hAnsi="Arial" w:cs="Arial"/>
        </w:rPr>
        <w:t>ts with disabilities under IDEA and for data reporting purposes are considered general education students.</w:t>
      </w:r>
    </w:p>
    <w:p w14:paraId="6DFEE61E" w14:textId="2481D65E"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of plan approval. </w:t>
      </w:r>
    </w:p>
    <w:p w14:paraId="66CEF57E"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of plan termination.</w:t>
      </w:r>
    </w:p>
    <w:p w14:paraId="2CACCB00"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BF48BE0" w14:textId="77777777" w:rsidR="000374AA" w:rsidRPr="007F0185" w:rsidRDefault="000374AA" w:rsidP="000374AA">
      <w:pPr>
        <w:rPr>
          <w:rFonts w:ascii="Arial" w:hAnsi="Arial" w:cs="Arial"/>
          <w:i/>
          <w:iCs/>
        </w:rPr>
      </w:pPr>
    </w:p>
    <w:p w14:paraId="6FA6F826" w14:textId="77777777" w:rsidR="000374AA" w:rsidRPr="007F0185" w:rsidRDefault="000374AA" w:rsidP="000374AA">
      <w:pPr>
        <w:rPr>
          <w:rFonts w:ascii="Arial" w:hAnsi="Arial" w:cs="Arial"/>
          <w:i/>
          <w:iCs/>
        </w:rPr>
      </w:pPr>
      <w:bookmarkStart w:id="821" w:name="_Hlk496019923"/>
      <w:r w:rsidRPr="007F0185">
        <w:rPr>
          <w:rFonts w:ascii="Arial" w:hAnsi="Arial" w:cs="Arial"/>
          <w:i/>
          <w:iCs/>
        </w:rPr>
        <w:t xml:space="preserve">Students with Inconsistent/Interrupted Formal Education (SIFE) — Code 1232. </w:t>
      </w:r>
    </w:p>
    <w:p w14:paraId="738AB9AB"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09C55BFD" w14:textId="757E4974" w:rsidR="000374AA" w:rsidRPr="00FE1152" w:rsidRDefault="000374AA" w:rsidP="000374AA">
      <w:pPr>
        <w:pStyle w:val="Default"/>
        <w:rPr>
          <w:rFonts w:ascii="Arial" w:hAnsi="Arial" w:cs="Arial"/>
          <w:szCs w:val="24"/>
        </w:rPr>
      </w:pPr>
      <w:r w:rsidRPr="007B5AD5">
        <w:rPr>
          <w:rFonts w:ascii="Arial" w:hAnsi="Arial" w:cs="Arial"/>
          <w:b/>
          <w:i/>
          <w:szCs w:val="24"/>
        </w:rPr>
        <w:t>Description</w:t>
      </w:r>
      <w:r w:rsidRPr="00FE1152">
        <w:rPr>
          <w:rFonts w:ascii="Arial" w:hAnsi="Arial" w:cs="Arial"/>
          <w:b/>
          <w:i/>
          <w:szCs w:val="24"/>
        </w:rPr>
        <w:t>:</w:t>
      </w:r>
      <w:r w:rsidRPr="00FE1152">
        <w:rPr>
          <w:rFonts w:ascii="Arial" w:hAnsi="Arial" w:cs="Arial"/>
          <w:szCs w:val="24"/>
        </w:rPr>
        <w:t xml:space="preserve"> </w:t>
      </w:r>
      <w:bookmarkStart w:id="822" w:name="_Hlk1742728"/>
      <w:r w:rsidR="00CA5571" w:rsidRPr="00FE1152">
        <w:rPr>
          <w:rFonts w:ascii="Arial" w:hAnsi="Arial" w:cs="Arial"/>
          <w:szCs w:val="24"/>
        </w:rPr>
        <w:t>Students identified upon initial enrollment as an English Language Learner who have attended school in the United States (the 50 States and the District of Columbia) for less than twelve months and are two or more years below grade level in literacy in their home language and/or math due to inconsistent or interrupted schooling prior to arrival in the United States (the 50 States and the District of Columbia)</w:t>
      </w:r>
      <w:r w:rsidRPr="00FE1152">
        <w:rPr>
          <w:rFonts w:ascii="Arial" w:hAnsi="Arial" w:cs="Arial"/>
          <w:szCs w:val="24"/>
        </w:rPr>
        <w:t>.</w:t>
      </w:r>
      <w:r w:rsidR="00CA5571" w:rsidRPr="00FE1152">
        <w:rPr>
          <w:color w:val="2B2E2F"/>
          <w:szCs w:val="24"/>
        </w:rPr>
        <w:t xml:space="preserve"> </w:t>
      </w:r>
      <w:r w:rsidR="00CA5571" w:rsidRPr="00FE1152">
        <w:rPr>
          <w:rFonts w:ascii="Arial" w:hAnsi="Arial" w:cs="Arial"/>
          <w:szCs w:val="24"/>
        </w:rPr>
        <w:t>Students identified as a Student as SIFE continue to be identified as such until the student scores at the Transitioning level on the NYSESLAT.</w:t>
      </w:r>
      <w:bookmarkEnd w:id="821"/>
      <w:bookmarkEnd w:id="822"/>
      <w:r w:rsidR="00CA5571" w:rsidRPr="00FE1152">
        <w:rPr>
          <w:rFonts w:ascii="Arial" w:hAnsi="Arial" w:cs="Arial"/>
          <w:szCs w:val="24"/>
        </w:rPr>
        <w:t xml:space="preserve"> </w:t>
      </w:r>
      <w:r w:rsidRPr="00FE1152">
        <w:rPr>
          <w:rFonts w:ascii="Arial" w:hAnsi="Arial" w:cs="Arial"/>
          <w:szCs w:val="24"/>
        </w:rPr>
        <w:t xml:space="preserve">For more information on SIFE, see </w:t>
      </w:r>
      <w:hyperlink r:id="rId136" w:history="1">
        <w:r w:rsidRPr="00FE1152">
          <w:rPr>
            <w:rStyle w:val="Hyperlink"/>
            <w:rFonts w:ascii="Arial" w:hAnsi="Arial" w:cs="Arial"/>
            <w:szCs w:val="24"/>
          </w:rPr>
          <w:t>Commissioner's Regulations Part 154</w:t>
        </w:r>
      </w:hyperlink>
      <w:r w:rsidRPr="00FE1152">
        <w:rPr>
          <w:rFonts w:ascii="Arial" w:hAnsi="Arial" w:cs="Arial"/>
          <w:szCs w:val="24"/>
        </w:rPr>
        <w:t xml:space="preserve"> or contact the </w:t>
      </w:r>
      <w:hyperlink r:id="rId137" w:history="1">
        <w:r w:rsidRPr="00FE1152">
          <w:rPr>
            <w:rStyle w:val="Hyperlink"/>
            <w:rFonts w:ascii="Arial" w:hAnsi="Arial" w:cs="Arial"/>
            <w:szCs w:val="24"/>
          </w:rPr>
          <w:t xml:space="preserve">Office of Bilingual Education and </w:t>
        </w:r>
        <w:r w:rsidR="00A56D50">
          <w:rPr>
            <w:rStyle w:val="Hyperlink"/>
            <w:rFonts w:ascii="Arial" w:hAnsi="Arial" w:cs="Arial"/>
            <w:szCs w:val="24"/>
          </w:rPr>
          <w:t>World Languages</w:t>
        </w:r>
      </w:hyperlink>
      <w:r w:rsidRPr="00FE1152">
        <w:rPr>
          <w:rFonts w:ascii="Arial" w:hAnsi="Arial" w:cs="Arial"/>
          <w:szCs w:val="24"/>
        </w:rPr>
        <w:t>.</w:t>
      </w:r>
    </w:p>
    <w:p w14:paraId="73669ED2" w14:textId="77777777" w:rsidR="000374AA" w:rsidRPr="007F0185" w:rsidRDefault="000374AA" w:rsidP="000374AA">
      <w:pPr>
        <w:rPr>
          <w:rFonts w:ascii="Arial" w:hAnsi="Arial" w:cs="Arial"/>
        </w:rPr>
      </w:pPr>
      <w:r w:rsidRPr="00FE1152">
        <w:rPr>
          <w:rFonts w:ascii="Arial" w:hAnsi="Arial" w:cs="Arial"/>
          <w:b/>
          <w:i/>
        </w:rPr>
        <w:t>Purpose:</w:t>
      </w:r>
      <w:r w:rsidRPr="00FE1152">
        <w:rPr>
          <w:rFonts w:ascii="Arial" w:hAnsi="Arial" w:cs="Arial"/>
        </w:rPr>
        <w:t xml:space="preserve"> To identify SIFE students in order to inform</w:t>
      </w:r>
      <w:r w:rsidRPr="007F0185">
        <w:rPr>
          <w:rFonts w:ascii="Arial" w:hAnsi="Arial" w:cs="Arial"/>
        </w:rPr>
        <w:t xml:space="preserve"> instruction. </w:t>
      </w:r>
    </w:p>
    <w:p w14:paraId="42E7DB0B"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student first identified in current reporting year or July 1 of current reporting year if first identified in a previous year.</w:t>
      </w:r>
    </w:p>
    <w:p w14:paraId="53CB1F78" w14:textId="77777777" w:rsidR="000374AA" w:rsidRDefault="000374AA" w:rsidP="000374AA">
      <w:pPr>
        <w:rPr>
          <w:rFonts w:ascii="Arial" w:hAnsi="Arial" w:cs="Arial"/>
        </w:rPr>
      </w:pPr>
      <w:r w:rsidRPr="007B5AD5">
        <w:rPr>
          <w:rFonts w:ascii="Arial" w:hAnsi="Arial" w:cs="Arial"/>
          <w:b/>
          <w:i/>
        </w:rPr>
        <w:t>Exit Date</w:t>
      </w:r>
      <w:r w:rsidRPr="00E338AA">
        <w:rPr>
          <w:rFonts w:ascii="Arial" w:hAnsi="Arial" w:cs="Arial"/>
          <w:b/>
          <w:i/>
        </w:rPr>
        <w:t>:</w:t>
      </w:r>
      <w:r w:rsidRPr="00E338AA">
        <w:rPr>
          <w:rFonts w:ascii="Arial" w:hAnsi="Arial" w:cs="Arial"/>
        </w:rPr>
        <w:t xml:space="preserve"> Date the student scores at the Transitioning level on the NYSESLAT.</w:t>
      </w:r>
    </w:p>
    <w:p w14:paraId="32831CB4" w14:textId="77777777" w:rsidR="000374AA" w:rsidRPr="007F0185" w:rsidRDefault="000374AA" w:rsidP="000374AA">
      <w:pPr>
        <w:rPr>
          <w:rFonts w:ascii="Arial" w:hAnsi="Arial" w:cs="Arial"/>
          <w:i/>
          <w:iCs/>
        </w:rPr>
      </w:pPr>
      <w:r w:rsidRPr="007B5AD5">
        <w:rPr>
          <w:rFonts w:ascii="Arial" w:hAnsi="Arial" w:cs="Arial"/>
          <w:b/>
          <w:i/>
        </w:rPr>
        <w:t>Reason for Ending Code:</w:t>
      </w:r>
      <w:r w:rsidRPr="007F0185">
        <w:rPr>
          <w:rFonts w:ascii="Arial" w:hAnsi="Arial" w:cs="Arial"/>
        </w:rPr>
        <w:t xml:space="preserve"> Not used.</w:t>
      </w:r>
      <w:r w:rsidRPr="007F0185">
        <w:rPr>
          <w:rFonts w:ascii="Arial" w:hAnsi="Arial" w:cs="Arial"/>
          <w:i/>
          <w:iCs/>
        </w:rPr>
        <w:t xml:space="preserve"> </w:t>
      </w:r>
    </w:p>
    <w:p w14:paraId="6AF1049F" w14:textId="77777777" w:rsidR="000374AA" w:rsidRPr="007F0185" w:rsidRDefault="000374AA" w:rsidP="000374AA">
      <w:pPr>
        <w:spacing w:before="240"/>
        <w:rPr>
          <w:rFonts w:ascii="Arial" w:hAnsi="Arial" w:cs="Arial"/>
          <w:i/>
          <w:iCs/>
        </w:rPr>
      </w:pPr>
      <w:r w:rsidRPr="007F0185">
        <w:rPr>
          <w:rFonts w:ascii="Arial" w:hAnsi="Arial" w:cs="Arial"/>
          <w:i/>
          <w:iCs/>
        </w:rPr>
        <w:t>Summer School Participation — Codes 2751, 2752, 2753, 2754, 2755, 2756, 2757, 2758, 2759, 2760, 2761 AND 2861, 2862, 2863, 2864, 2865, 2866, 2867, 2868, 2869, 2870, 2871.</w:t>
      </w:r>
    </w:p>
    <w:p w14:paraId="3B4B42CB" w14:textId="77777777" w:rsidR="000374AA" w:rsidRPr="000E16CD"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School-level service.  As such, this program service requires a BEDS code.  School-level services</w:t>
      </w:r>
      <w:r w:rsidRPr="000E16CD">
        <w:rPr>
          <w:rFonts w:ascii="Arial" w:hAnsi="Arial" w:cs="Arial"/>
        </w:rPr>
        <w:t xml:space="preserve"> usually require a building level BEDS code.  However, for this program service, use the following to determine the BEDS code to use when reporting these students: </w:t>
      </w:r>
    </w:p>
    <w:p w14:paraId="514E497A" w14:textId="77777777" w:rsidR="000374AA" w:rsidRPr="000E16CD" w:rsidRDefault="000374AA" w:rsidP="000374AA">
      <w:pPr>
        <w:rPr>
          <w:rFonts w:ascii="Arial" w:hAnsi="Arial" w:cs="Arial"/>
        </w:rPr>
      </w:pPr>
      <w:r w:rsidRPr="000E16CD">
        <w:rPr>
          <w:rFonts w:ascii="Arial" w:hAnsi="Arial" w:cs="Arial"/>
        </w:rPr>
        <w:t>When the service provider is the district accountable for the student's performance and the</w:t>
      </w:r>
      <w:r>
        <w:rPr>
          <w:rFonts w:ascii="Arial" w:hAnsi="Arial" w:cs="Arial"/>
        </w:rPr>
        <w:t xml:space="preserve"> </w:t>
      </w:r>
      <w:r w:rsidRPr="000E16CD">
        <w:rPr>
          <w:rFonts w:ascii="Arial" w:hAnsi="Arial" w:cs="Arial"/>
        </w:rPr>
        <w:t>building the service is provided in is</w:t>
      </w:r>
      <w:r>
        <w:rPr>
          <w:rFonts w:ascii="Arial" w:hAnsi="Arial" w:cs="Arial"/>
        </w:rPr>
        <w:t>:</w:t>
      </w:r>
    </w:p>
    <w:p w14:paraId="43659E18" w14:textId="77777777" w:rsidR="000374AA" w:rsidRPr="000E16CD" w:rsidRDefault="000374AA" w:rsidP="00DA5246">
      <w:pPr>
        <w:numPr>
          <w:ilvl w:val="0"/>
          <w:numId w:val="29"/>
        </w:numPr>
        <w:rPr>
          <w:rFonts w:ascii="Arial" w:hAnsi="Arial" w:cs="Arial"/>
        </w:rPr>
      </w:pPr>
      <w:r w:rsidRPr="000E16CD">
        <w:rPr>
          <w:rFonts w:ascii="Arial" w:hAnsi="Arial" w:cs="Arial"/>
        </w:rPr>
        <w:t>known, use the BEDS code of the building where the student receives the service, or</w:t>
      </w:r>
    </w:p>
    <w:p w14:paraId="2C6ED137" w14:textId="77777777" w:rsidR="000374AA" w:rsidRPr="000E16CD" w:rsidRDefault="000374AA" w:rsidP="00DA5246">
      <w:pPr>
        <w:numPr>
          <w:ilvl w:val="0"/>
          <w:numId w:val="29"/>
        </w:numPr>
        <w:rPr>
          <w:rFonts w:ascii="Arial" w:hAnsi="Arial" w:cs="Arial"/>
        </w:rPr>
      </w:pPr>
      <w:r w:rsidRPr="007F0185">
        <w:rPr>
          <w:rFonts w:ascii="Arial" w:hAnsi="Arial" w:cs="Arial"/>
          <w:b/>
          <w:i/>
        </w:rPr>
        <w:t>not</w:t>
      </w:r>
      <w:r w:rsidRPr="000E16CD">
        <w:rPr>
          <w:rFonts w:ascii="Arial" w:hAnsi="Arial" w:cs="Arial"/>
        </w:rPr>
        <w:t xml:space="preserve"> known, use the BEDS code of the district where the student receives the service; </w:t>
      </w:r>
    </w:p>
    <w:p w14:paraId="325D044C" w14:textId="77777777" w:rsidR="000374AA" w:rsidRPr="000E16CD" w:rsidRDefault="000374AA" w:rsidP="000374AA">
      <w:pPr>
        <w:rPr>
          <w:rFonts w:ascii="Arial" w:hAnsi="Arial" w:cs="Arial"/>
        </w:rPr>
      </w:pPr>
      <w:r w:rsidRPr="000E16CD">
        <w:rPr>
          <w:rFonts w:ascii="Arial" w:hAnsi="Arial" w:cs="Arial"/>
        </w:rPr>
        <w:t>When the service provider is an out-of-district placement (other than a public school district) and is not the district accountable for the student's performance and the building the service is provided in is</w:t>
      </w:r>
      <w:r>
        <w:rPr>
          <w:rFonts w:ascii="Arial" w:hAnsi="Arial" w:cs="Arial"/>
        </w:rPr>
        <w:t>:</w:t>
      </w:r>
    </w:p>
    <w:p w14:paraId="357A9EDE" w14:textId="77777777" w:rsidR="000374AA" w:rsidRPr="000E16CD" w:rsidRDefault="000374AA" w:rsidP="00DA5246">
      <w:pPr>
        <w:numPr>
          <w:ilvl w:val="1"/>
          <w:numId w:val="21"/>
        </w:numPr>
        <w:rPr>
          <w:rFonts w:ascii="Arial" w:hAnsi="Arial" w:cs="Arial"/>
        </w:rPr>
      </w:pPr>
      <w:r w:rsidRPr="000E16CD">
        <w:rPr>
          <w:rFonts w:ascii="Arial" w:hAnsi="Arial" w:cs="Arial"/>
        </w:rPr>
        <w:t>known, use the BEDS code of the building where the student receives the service, or</w:t>
      </w:r>
    </w:p>
    <w:p w14:paraId="3C2D7A86" w14:textId="77777777" w:rsidR="000374AA" w:rsidRPr="000E16CD" w:rsidRDefault="000374AA" w:rsidP="00DA5246">
      <w:pPr>
        <w:numPr>
          <w:ilvl w:val="1"/>
          <w:numId w:val="21"/>
        </w:numPr>
        <w:rPr>
          <w:rFonts w:ascii="Arial" w:hAnsi="Arial" w:cs="Arial"/>
        </w:rPr>
      </w:pPr>
      <w:r w:rsidRPr="007F0185">
        <w:rPr>
          <w:rFonts w:ascii="Arial" w:hAnsi="Arial" w:cs="Arial"/>
          <w:b/>
          <w:i/>
        </w:rPr>
        <w:lastRenderedPageBreak/>
        <w:t>not</w:t>
      </w:r>
      <w:r w:rsidRPr="000E16CD">
        <w:rPr>
          <w:rFonts w:ascii="Arial" w:hAnsi="Arial" w:cs="Arial"/>
        </w:rPr>
        <w:t xml:space="preserve"> known, use the BEDS code of the out-of-district placement where the student receives the service;</w:t>
      </w:r>
    </w:p>
    <w:p w14:paraId="37C23248" w14:textId="77777777" w:rsidR="000374AA" w:rsidRPr="000E16CD" w:rsidRDefault="000374AA" w:rsidP="000374AA">
      <w:pPr>
        <w:rPr>
          <w:rFonts w:ascii="Arial" w:hAnsi="Arial" w:cs="Arial"/>
        </w:rPr>
      </w:pPr>
      <w:r w:rsidRPr="000E16CD">
        <w:rPr>
          <w:rFonts w:ascii="Arial" w:hAnsi="Arial" w:cs="Arial"/>
        </w:rPr>
        <w:t>When the service provider is a BOCES, use the BEDS code of the BOCES (without regard to the specific location at which the service is provided);</w:t>
      </w:r>
    </w:p>
    <w:p w14:paraId="300FD890" w14:textId="77777777" w:rsidR="000374AA" w:rsidRPr="000E16CD" w:rsidRDefault="000374AA" w:rsidP="000374AA">
      <w:pPr>
        <w:rPr>
          <w:rFonts w:ascii="Arial" w:hAnsi="Arial" w:cs="Arial"/>
        </w:rPr>
      </w:pPr>
      <w:r w:rsidRPr="000E16CD">
        <w:rPr>
          <w:rFonts w:ascii="Arial" w:hAnsi="Arial" w:cs="Arial"/>
        </w:rPr>
        <w:t>When the service provider is a public school district other than the district accountable for the students' performance, use the BEDS code of the other district.</w:t>
      </w:r>
    </w:p>
    <w:p w14:paraId="6AF3CF12" w14:textId="77777777"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the student participated in a specific summer school program for 20 hours or more.</w:t>
      </w:r>
    </w:p>
    <w:p w14:paraId="265BDFAD"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such students. </w:t>
      </w:r>
    </w:p>
    <w:p w14:paraId="2DA0A652"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First day of program.</w:t>
      </w:r>
    </w:p>
    <w:p w14:paraId="071973A8"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Last day of program.</w:t>
      </w:r>
    </w:p>
    <w:p w14:paraId="76769BAA"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6731B138" w14:textId="51279349" w:rsidR="000374AA" w:rsidRPr="000E16CD" w:rsidRDefault="000374AA" w:rsidP="000374AA">
      <w:pPr>
        <w:rPr>
          <w:rFonts w:ascii="Arial" w:hAnsi="Arial" w:cs="Arial"/>
        </w:rPr>
      </w:pPr>
      <w:r w:rsidRPr="000E16CD">
        <w:rPr>
          <w:rFonts w:ascii="Arial" w:hAnsi="Arial" w:cs="Arial"/>
        </w:rPr>
        <w:t xml:space="preserve">The </w:t>
      </w:r>
      <w:r w:rsidR="00C1277C">
        <w:rPr>
          <w:rFonts w:ascii="Arial" w:hAnsi="Arial" w:cs="Arial"/>
        </w:rPr>
        <w:t>P</w:t>
      </w:r>
      <w:r w:rsidRPr="000E16CD">
        <w:rPr>
          <w:rFonts w:ascii="Arial" w:hAnsi="Arial" w:cs="Arial"/>
        </w:rPr>
        <w:t xml:space="preserve">rogram </w:t>
      </w:r>
      <w:r w:rsidR="00C1277C">
        <w:rPr>
          <w:rFonts w:ascii="Arial" w:hAnsi="Arial" w:cs="Arial"/>
        </w:rPr>
        <w:t>S</w:t>
      </w:r>
      <w:r w:rsidRPr="000E16CD">
        <w:rPr>
          <w:rFonts w:ascii="Arial" w:hAnsi="Arial" w:cs="Arial"/>
        </w:rPr>
        <w:t>ervice codes are based on the reason the student is taking this program:</w:t>
      </w:r>
    </w:p>
    <w:p w14:paraId="78689119" w14:textId="77777777" w:rsidR="000374AA" w:rsidRPr="000E16CD" w:rsidRDefault="000374AA" w:rsidP="000374AA">
      <w:pPr>
        <w:ind w:left="720"/>
        <w:rPr>
          <w:rFonts w:ascii="Arial" w:hAnsi="Arial" w:cs="Arial"/>
        </w:rPr>
      </w:pPr>
      <w:r w:rsidRPr="000E16CD">
        <w:rPr>
          <w:rFonts w:ascii="Arial" w:hAnsi="Arial" w:cs="Arial"/>
        </w:rPr>
        <w:t xml:space="preserve">Reason A </w:t>
      </w:r>
      <w:r w:rsidRPr="000E16CD">
        <w:rPr>
          <w:rFonts w:ascii="Arial" w:hAnsi="Arial" w:cs="Arial"/>
          <w:i/>
          <w:iCs/>
        </w:rPr>
        <w:t>—</w:t>
      </w:r>
      <w:r w:rsidRPr="000E16CD">
        <w:rPr>
          <w:rFonts w:ascii="Arial" w:hAnsi="Arial" w:cs="Arial"/>
        </w:rPr>
        <w:t xml:space="preserve"> This is the first time the student has taken this program or the student is taking </w:t>
      </w:r>
      <w:r w:rsidRPr="000E16CD">
        <w:rPr>
          <w:rFonts w:ascii="Arial" w:hAnsi="Arial" w:cs="Arial"/>
        </w:rPr>
        <w:tab/>
        <w:t>this program for advanced enrichment.</w:t>
      </w:r>
    </w:p>
    <w:p w14:paraId="5E937187" w14:textId="77777777" w:rsidR="000374AA" w:rsidRPr="000E16CD" w:rsidRDefault="000374AA" w:rsidP="000374AA">
      <w:pPr>
        <w:ind w:left="720"/>
        <w:rPr>
          <w:rFonts w:ascii="Arial" w:hAnsi="Arial" w:cs="Arial"/>
        </w:rPr>
      </w:pPr>
      <w:r w:rsidRPr="000E16CD">
        <w:rPr>
          <w:rFonts w:ascii="Arial" w:hAnsi="Arial" w:cs="Arial"/>
        </w:rPr>
        <w:t xml:space="preserve">Reason B </w:t>
      </w:r>
      <w:r w:rsidRPr="000E16CD">
        <w:rPr>
          <w:rFonts w:ascii="Arial" w:hAnsi="Arial" w:cs="Arial"/>
          <w:i/>
          <w:iCs/>
        </w:rPr>
        <w:t>—</w:t>
      </w:r>
      <w:r w:rsidRPr="000E16CD">
        <w:rPr>
          <w:rFonts w:ascii="Arial" w:hAnsi="Arial" w:cs="Arial"/>
        </w:rPr>
        <w:t xml:space="preserve"> The student is taking this program as academic intervention, to improve his/her grades, or because the student is at risk of failing State tests. </w:t>
      </w:r>
    </w:p>
    <w:p w14:paraId="59773536" w14:textId="6880A3B9" w:rsidR="00CD6C8F" w:rsidRDefault="00CD6C8F">
      <w:pPr>
        <w:rPr>
          <w:b/>
        </w:rPr>
      </w:pPr>
    </w:p>
    <w:tbl>
      <w:tblPr>
        <w:tblStyle w:val="TableGrid1"/>
        <w:tblW w:w="0" w:type="auto"/>
        <w:jc w:val="center"/>
        <w:tblLayout w:type="fixed"/>
        <w:tblLook w:val="00A0" w:firstRow="1" w:lastRow="0" w:firstColumn="1" w:lastColumn="0" w:noHBand="0" w:noVBand="0"/>
      </w:tblPr>
      <w:tblGrid>
        <w:gridCol w:w="3723"/>
        <w:gridCol w:w="828"/>
        <w:gridCol w:w="264"/>
        <w:gridCol w:w="828"/>
      </w:tblGrid>
      <w:tr w:rsidR="000374AA" w:rsidRPr="000E16CD" w14:paraId="00284955" w14:textId="77777777" w:rsidTr="00DD1C3D">
        <w:trPr>
          <w:jc w:val="center"/>
        </w:trPr>
        <w:tc>
          <w:tcPr>
            <w:tcW w:w="3723" w:type="dxa"/>
            <w:vMerge w:val="restart"/>
            <w:shd w:val="clear" w:color="auto" w:fill="D9D9D9" w:themeFill="background1" w:themeFillShade="D9"/>
          </w:tcPr>
          <w:p w14:paraId="4D414B68" w14:textId="77777777" w:rsidR="000374AA" w:rsidRPr="000E16CD" w:rsidRDefault="000374AA" w:rsidP="00DD1C3D">
            <w:pPr>
              <w:ind w:left="20"/>
              <w:jc w:val="center"/>
              <w:rPr>
                <w:rFonts w:ascii="Bookman Old Style" w:hAnsi="Bookman Old Style" w:cs="Arial"/>
                <w:b/>
                <w:sz w:val="22"/>
                <w:szCs w:val="22"/>
              </w:rPr>
            </w:pPr>
            <w:r w:rsidRPr="000E16CD">
              <w:rPr>
                <w:rFonts w:ascii="Bookman Old Style" w:hAnsi="Bookman Old Style" w:cs="Arial"/>
                <w:b/>
                <w:sz w:val="22"/>
                <w:szCs w:val="22"/>
              </w:rPr>
              <w:t>Program</w:t>
            </w:r>
          </w:p>
        </w:tc>
        <w:tc>
          <w:tcPr>
            <w:tcW w:w="1920" w:type="dxa"/>
            <w:gridSpan w:val="3"/>
            <w:shd w:val="clear" w:color="auto" w:fill="D9D9D9" w:themeFill="background1" w:themeFillShade="D9"/>
          </w:tcPr>
          <w:p w14:paraId="5CF6B91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Reason</w:t>
            </w:r>
          </w:p>
        </w:tc>
      </w:tr>
      <w:tr w:rsidR="000374AA" w:rsidRPr="000E16CD" w14:paraId="1E8EC68E" w14:textId="77777777" w:rsidTr="00DD1C3D">
        <w:trPr>
          <w:jc w:val="center"/>
        </w:trPr>
        <w:tc>
          <w:tcPr>
            <w:tcW w:w="3723" w:type="dxa"/>
            <w:vMerge/>
            <w:shd w:val="clear" w:color="auto" w:fill="D9D9D9" w:themeFill="background1" w:themeFillShade="D9"/>
          </w:tcPr>
          <w:p w14:paraId="2491F369" w14:textId="77777777" w:rsidR="000374AA" w:rsidRPr="000E16CD" w:rsidRDefault="000374AA" w:rsidP="00DD1C3D">
            <w:pPr>
              <w:ind w:left="20"/>
              <w:jc w:val="center"/>
              <w:rPr>
                <w:rFonts w:ascii="Bookman Old Style" w:hAnsi="Bookman Old Style" w:cs="Arial"/>
                <w:sz w:val="22"/>
                <w:szCs w:val="22"/>
              </w:rPr>
            </w:pPr>
          </w:p>
        </w:tc>
        <w:tc>
          <w:tcPr>
            <w:tcW w:w="828" w:type="dxa"/>
          </w:tcPr>
          <w:p w14:paraId="0E33B91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A</w:t>
            </w:r>
          </w:p>
        </w:tc>
        <w:tc>
          <w:tcPr>
            <w:tcW w:w="264" w:type="dxa"/>
          </w:tcPr>
          <w:p w14:paraId="7150AD8D"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3F1EE04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B</w:t>
            </w:r>
          </w:p>
        </w:tc>
      </w:tr>
      <w:tr w:rsidR="000374AA" w:rsidRPr="000E16CD" w14:paraId="3D759CCC" w14:textId="77777777" w:rsidTr="00DD1C3D">
        <w:trPr>
          <w:jc w:val="center"/>
        </w:trPr>
        <w:tc>
          <w:tcPr>
            <w:tcW w:w="3723" w:type="dxa"/>
          </w:tcPr>
          <w:p w14:paraId="6664095B"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English Language Arts</w:t>
            </w:r>
          </w:p>
        </w:tc>
        <w:tc>
          <w:tcPr>
            <w:tcW w:w="828" w:type="dxa"/>
          </w:tcPr>
          <w:p w14:paraId="26C7C4B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2751</w:t>
            </w:r>
          </w:p>
        </w:tc>
        <w:tc>
          <w:tcPr>
            <w:tcW w:w="264" w:type="dxa"/>
          </w:tcPr>
          <w:p w14:paraId="58D3A150"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49E0504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2861</w:t>
            </w:r>
          </w:p>
        </w:tc>
      </w:tr>
      <w:tr w:rsidR="000374AA" w:rsidRPr="000E16CD" w14:paraId="3E05E264" w14:textId="77777777" w:rsidTr="00DD1C3D">
        <w:trPr>
          <w:jc w:val="center"/>
        </w:trPr>
        <w:tc>
          <w:tcPr>
            <w:tcW w:w="3723" w:type="dxa"/>
          </w:tcPr>
          <w:p w14:paraId="640D1D7E"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Mathematics</w:t>
            </w:r>
          </w:p>
        </w:tc>
        <w:tc>
          <w:tcPr>
            <w:tcW w:w="828" w:type="dxa"/>
          </w:tcPr>
          <w:p w14:paraId="66314D61"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2752</w:t>
            </w:r>
          </w:p>
        </w:tc>
        <w:tc>
          <w:tcPr>
            <w:tcW w:w="264" w:type="dxa"/>
          </w:tcPr>
          <w:p w14:paraId="0C725D94"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1A7CBA5B"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2862</w:t>
            </w:r>
          </w:p>
        </w:tc>
      </w:tr>
      <w:tr w:rsidR="000374AA" w:rsidRPr="000E16CD" w14:paraId="4867E1CE" w14:textId="77777777" w:rsidTr="00DD1C3D">
        <w:trPr>
          <w:jc w:val="center"/>
        </w:trPr>
        <w:tc>
          <w:tcPr>
            <w:tcW w:w="3723" w:type="dxa"/>
          </w:tcPr>
          <w:p w14:paraId="02CAEC0D"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Science</w:t>
            </w:r>
          </w:p>
        </w:tc>
        <w:tc>
          <w:tcPr>
            <w:tcW w:w="828" w:type="dxa"/>
          </w:tcPr>
          <w:p w14:paraId="3DCE5A6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2753</w:t>
            </w:r>
          </w:p>
        </w:tc>
        <w:tc>
          <w:tcPr>
            <w:tcW w:w="264" w:type="dxa"/>
          </w:tcPr>
          <w:p w14:paraId="306F1DA7"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31D1604B"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2863</w:t>
            </w:r>
          </w:p>
        </w:tc>
      </w:tr>
      <w:tr w:rsidR="000374AA" w:rsidRPr="000E16CD" w14:paraId="7491A304" w14:textId="77777777" w:rsidTr="00DD1C3D">
        <w:trPr>
          <w:jc w:val="center"/>
        </w:trPr>
        <w:tc>
          <w:tcPr>
            <w:tcW w:w="3723" w:type="dxa"/>
          </w:tcPr>
          <w:p w14:paraId="544E7D64"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Social Studies</w:t>
            </w:r>
          </w:p>
        </w:tc>
        <w:tc>
          <w:tcPr>
            <w:tcW w:w="828" w:type="dxa"/>
          </w:tcPr>
          <w:p w14:paraId="622D523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2754</w:t>
            </w:r>
          </w:p>
        </w:tc>
        <w:tc>
          <w:tcPr>
            <w:tcW w:w="264" w:type="dxa"/>
          </w:tcPr>
          <w:p w14:paraId="7FB74571"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34EFF4D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2864</w:t>
            </w:r>
          </w:p>
        </w:tc>
      </w:tr>
      <w:tr w:rsidR="000374AA" w:rsidRPr="000E16CD" w14:paraId="7FE9AA6D" w14:textId="77777777" w:rsidTr="00DD1C3D">
        <w:trPr>
          <w:jc w:val="center"/>
        </w:trPr>
        <w:tc>
          <w:tcPr>
            <w:tcW w:w="3723" w:type="dxa"/>
          </w:tcPr>
          <w:p w14:paraId="1227BD67"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Technology</w:t>
            </w:r>
          </w:p>
        </w:tc>
        <w:tc>
          <w:tcPr>
            <w:tcW w:w="828" w:type="dxa"/>
          </w:tcPr>
          <w:p w14:paraId="1999D01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2755</w:t>
            </w:r>
          </w:p>
        </w:tc>
        <w:tc>
          <w:tcPr>
            <w:tcW w:w="264" w:type="dxa"/>
          </w:tcPr>
          <w:p w14:paraId="3CD0DA9F"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335FDE8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2865</w:t>
            </w:r>
          </w:p>
        </w:tc>
      </w:tr>
      <w:tr w:rsidR="000374AA" w:rsidRPr="000E16CD" w14:paraId="4108CC66" w14:textId="77777777" w:rsidTr="00DD1C3D">
        <w:trPr>
          <w:jc w:val="center"/>
        </w:trPr>
        <w:tc>
          <w:tcPr>
            <w:tcW w:w="3723" w:type="dxa"/>
          </w:tcPr>
          <w:p w14:paraId="423C0452"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The Arts</w:t>
            </w:r>
          </w:p>
        </w:tc>
        <w:tc>
          <w:tcPr>
            <w:tcW w:w="828" w:type="dxa"/>
          </w:tcPr>
          <w:p w14:paraId="137E86D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2756</w:t>
            </w:r>
          </w:p>
        </w:tc>
        <w:tc>
          <w:tcPr>
            <w:tcW w:w="264" w:type="dxa"/>
          </w:tcPr>
          <w:p w14:paraId="7807EA20"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62ADCFC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2866</w:t>
            </w:r>
          </w:p>
        </w:tc>
      </w:tr>
      <w:tr w:rsidR="000374AA" w:rsidRPr="000E16CD" w14:paraId="2DAE28DF" w14:textId="77777777" w:rsidTr="00DD1C3D">
        <w:trPr>
          <w:jc w:val="center"/>
        </w:trPr>
        <w:tc>
          <w:tcPr>
            <w:tcW w:w="3723" w:type="dxa"/>
          </w:tcPr>
          <w:p w14:paraId="09964D5C"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Languages Other Than English</w:t>
            </w:r>
          </w:p>
        </w:tc>
        <w:tc>
          <w:tcPr>
            <w:tcW w:w="828" w:type="dxa"/>
          </w:tcPr>
          <w:p w14:paraId="66226FE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2757</w:t>
            </w:r>
          </w:p>
        </w:tc>
        <w:tc>
          <w:tcPr>
            <w:tcW w:w="264" w:type="dxa"/>
          </w:tcPr>
          <w:p w14:paraId="522BD492"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7686D53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2867</w:t>
            </w:r>
          </w:p>
        </w:tc>
      </w:tr>
      <w:tr w:rsidR="000374AA" w:rsidRPr="000E16CD" w14:paraId="771F2A3E" w14:textId="77777777" w:rsidTr="00DD1C3D">
        <w:trPr>
          <w:jc w:val="center"/>
        </w:trPr>
        <w:tc>
          <w:tcPr>
            <w:tcW w:w="3723" w:type="dxa"/>
          </w:tcPr>
          <w:p w14:paraId="0D62CBF4"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Health</w:t>
            </w:r>
          </w:p>
        </w:tc>
        <w:tc>
          <w:tcPr>
            <w:tcW w:w="828" w:type="dxa"/>
          </w:tcPr>
          <w:p w14:paraId="22371A6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2758</w:t>
            </w:r>
          </w:p>
        </w:tc>
        <w:tc>
          <w:tcPr>
            <w:tcW w:w="264" w:type="dxa"/>
          </w:tcPr>
          <w:p w14:paraId="36FD5F5A"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313FC96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2868</w:t>
            </w:r>
          </w:p>
        </w:tc>
      </w:tr>
      <w:tr w:rsidR="000374AA" w:rsidRPr="000E16CD" w14:paraId="35E01202" w14:textId="77777777" w:rsidTr="00DD1C3D">
        <w:trPr>
          <w:jc w:val="center"/>
        </w:trPr>
        <w:tc>
          <w:tcPr>
            <w:tcW w:w="3723" w:type="dxa"/>
          </w:tcPr>
          <w:p w14:paraId="01A48FF4"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Physical education</w:t>
            </w:r>
          </w:p>
        </w:tc>
        <w:tc>
          <w:tcPr>
            <w:tcW w:w="828" w:type="dxa"/>
          </w:tcPr>
          <w:p w14:paraId="213327D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2759</w:t>
            </w:r>
          </w:p>
        </w:tc>
        <w:tc>
          <w:tcPr>
            <w:tcW w:w="264" w:type="dxa"/>
          </w:tcPr>
          <w:p w14:paraId="428BE5F4"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0C01A33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2869</w:t>
            </w:r>
          </w:p>
        </w:tc>
      </w:tr>
      <w:tr w:rsidR="000374AA" w:rsidRPr="000E16CD" w14:paraId="34D9CC7B" w14:textId="77777777" w:rsidTr="00DD1C3D">
        <w:trPr>
          <w:jc w:val="center"/>
        </w:trPr>
        <w:tc>
          <w:tcPr>
            <w:tcW w:w="3723" w:type="dxa"/>
          </w:tcPr>
          <w:p w14:paraId="701FAF10"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Driver Education</w:t>
            </w:r>
          </w:p>
        </w:tc>
        <w:tc>
          <w:tcPr>
            <w:tcW w:w="828" w:type="dxa"/>
          </w:tcPr>
          <w:p w14:paraId="0A8BFEF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2760</w:t>
            </w:r>
          </w:p>
        </w:tc>
        <w:tc>
          <w:tcPr>
            <w:tcW w:w="264" w:type="dxa"/>
          </w:tcPr>
          <w:p w14:paraId="37BFF60F"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5A4F721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2870</w:t>
            </w:r>
          </w:p>
        </w:tc>
      </w:tr>
      <w:tr w:rsidR="000374AA" w:rsidRPr="000E16CD" w14:paraId="535C03D0" w14:textId="77777777" w:rsidTr="00DD1C3D">
        <w:trPr>
          <w:jc w:val="center"/>
        </w:trPr>
        <w:tc>
          <w:tcPr>
            <w:tcW w:w="3723" w:type="dxa"/>
          </w:tcPr>
          <w:p w14:paraId="22864D86"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Other</w:t>
            </w:r>
          </w:p>
        </w:tc>
        <w:tc>
          <w:tcPr>
            <w:tcW w:w="828" w:type="dxa"/>
          </w:tcPr>
          <w:p w14:paraId="1558C20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2761</w:t>
            </w:r>
          </w:p>
        </w:tc>
        <w:tc>
          <w:tcPr>
            <w:tcW w:w="264" w:type="dxa"/>
          </w:tcPr>
          <w:p w14:paraId="09196BA8"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2F43B3F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2871</w:t>
            </w:r>
          </w:p>
        </w:tc>
      </w:tr>
    </w:tbl>
    <w:p w14:paraId="0C0B30C9" w14:textId="6D65C7FF" w:rsidR="000374AA" w:rsidRPr="000E16CD" w:rsidRDefault="000374AA" w:rsidP="000374AA">
      <w:pPr>
        <w:spacing w:before="240"/>
        <w:rPr>
          <w:rFonts w:ascii="Arial" w:hAnsi="Arial" w:cs="Arial"/>
          <w:i/>
          <w:iCs/>
          <w:snapToGrid w:val="0"/>
          <w:color w:val="000000"/>
        </w:rPr>
      </w:pPr>
      <w:r w:rsidRPr="000E16CD">
        <w:rPr>
          <w:rFonts w:ascii="Arial" w:hAnsi="Arial" w:cs="Arial"/>
          <w:i/>
          <w:iCs/>
          <w:snapToGrid w:val="0"/>
          <w:color w:val="000000"/>
        </w:rPr>
        <w:t>Voluntary inter-district urban-suburban transfer program — Code 2618</w:t>
      </w:r>
    </w:p>
    <w:p w14:paraId="245B49EA"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5D2F6701" w14:textId="77777777"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a non-resident student is participating in the voluntary inter-district urban-suburban transfer program to be reported by suburban districts in the Rochester area. </w:t>
      </w:r>
    </w:p>
    <w:p w14:paraId="7E8F78C3" w14:textId="51CBB4CD"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w:t>
      </w:r>
      <w:r w:rsidRPr="007F0185">
        <w:rPr>
          <w:rFonts w:ascii="Arial" w:hAnsi="Arial" w:cs="Arial"/>
          <w:bCs/>
        </w:rPr>
        <w:t>This data element must be collected to identify students participating in the Urban-Suburban Interdistrict Transfer Program, a program that exists and operates under the authority of New York State Education Department Regulation Section 175.24 and under the auspices of Monroe 1 BOCES. Identification of participating students is necessary to determine State aid necessary to support the program.</w:t>
      </w:r>
    </w:p>
    <w:p w14:paraId="6118C427"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service began.</w:t>
      </w:r>
    </w:p>
    <w:p w14:paraId="0E29FAFE"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service ended.</w:t>
      </w:r>
    </w:p>
    <w:p w14:paraId="7B8E882F"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Not used.</w:t>
      </w:r>
    </w:p>
    <w:p w14:paraId="5646C915" w14:textId="2E213A83" w:rsidR="000D0D60" w:rsidRDefault="000D0D60">
      <w:pPr>
        <w:rPr>
          <w:rFonts w:ascii="Arial" w:eastAsiaTheme="minorEastAsia" w:hAnsi="Arial" w:cs="Arial"/>
          <w:i/>
          <w:iCs/>
          <w:snapToGrid w:val="0"/>
          <w:color w:val="000000"/>
        </w:rPr>
      </w:pPr>
    </w:p>
    <w:p w14:paraId="5D5C2C94" w14:textId="60346D02" w:rsidR="000E44A5" w:rsidRPr="006B7C01" w:rsidRDefault="000E44A5" w:rsidP="00EE31F4">
      <w:pPr>
        <w:rPr>
          <w:rFonts w:ascii="Arial" w:eastAsiaTheme="minorEastAsia" w:hAnsi="Arial" w:cs="Arial"/>
          <w:i/>
          <w:iCs/>
        </w:rPr>
      </w:pPr>
      <w:r w:rsidRPr="006B7C01">
        <w:rPr>
          <w:rFonts w:ascii="Arial" w:eastAsiaTheme="minorEastAsia" w:hAnsi="Arial" w:cs="Arial"/>
          <w:i/>
          <w:iCs/>
          <w:snapToGrid w:val="0"/>
          <w:color w:val="000000"/>
        </w:rPr>
        <w:t xml:space="preserve">Coordinated Early Intervening Services (CEIS) supported with IDEA funds </w:t>
      </w:r>
      <w:r w:rsidRPr="006B7C01">
        <w:rPr>
          <w:rFonts w:ascii="Arial" w:eastAsiaTheme="minorEastAsia" w:hAnsi="Arial" w:cs="Arial"/>
          <w:i/>
          <w:iCs/>
        </w:rPr>
        <w:t>—</w:t>
      </w:r>
      <w:r w:rsidRPr="006B7C01">
        <w:rPr>
          <w:rFonts w:ascii="Arial" w:eastAsiaTheme="minorEastAsia" w:hAnsi="Arial" w:cs="Arial"/>
          <w:i/>
          <w:iCs/>
          <w:snapToGrid w:val="0"/>
          <w:color w:val="000000"/>
        </w:rPr>
        <w:t xml:space="preserve"> Code 5753</w:t>
      </w:r>
    </w:p>
    <w:p w14:paraId="34271BBC"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Level Designation</w:t>
      </w:r>
      <w:r w:rsidRPr="006B7C01">
        <w:rPr>
          <w:rFonts w:ascii="Arial" w:eastAsiaTheme="minorEastAsia" w:hAnsi="Arial" w:cs="Arial"/>
        </w:rPr>
        <w:t>: District-level service.</w:t>
      </w:r>
    </w:p>
    <w:p w14:paraId="5B5FB956" w14:textId="5C044E6A" w:rsidR="000E44A5" w:rsidRPr="006B7C01" w:rsidRDefault="000E44A5" w:rsidP="00EE31F4">
      <w:pPr>
        <w:rPr>
          <w:rFonts w:ascii="Arial" w:eastAsiaTheme="minorEastAsia" w:hAnsi="Arial" w:cs="Arial"/>
        </w:rPr>
      </w:pPr>
      <w:r w:rsidRPr="006B7C01">
        <w:rPr>
          <w:rFonts w:ascii="Arial" w:eastAsiaTheme="minorEastAsia" w:hAnsi="Arial" w:cs="Arial"/>
          <w:b/>
          <w:i/>
        </w:rPr>
        <w:lastRenderedPageBreak/>
        <w:t>Description:</w:t>
      </w:r>
      <w:r w:rsidRPr="006B7C01">
        <w:rPr>
          <w:rFonts w:ascii="Arial" w:eastAsiaTheme="minorEastAsia" w:hAnsi="Arial" w:cs="Arial"/>
        </w:rPr>
        <w:t xml:space="preserve"> Indicates that the student is receiving Coordinated Early Intervening Services (CEIS) pursuant to Section 613(f) of the federal IDEA program and federal regulations in 34 CFR §300.226. School districts may use up to 15 percent of their annual IDEA allocations to provide Coordinated Early Intervening Services. Services purchased with these funds can be direct or indirect services for students.  When a district uses these funds to purchase indirect services, report only those students who were the intended beneficiaries of the purchased indirect services. These funds are to be used to serve students who are not identified as needing </w:t>
      </w:r>
      <w:r w:rsidR="007802F3">
        <w:rPr>
          <w:rFonts w:ascii="Arial" w:eastAsiaTheme="minorEastAsia" w:hAnsi="Arial" w:cs="Arial"/>
        </w:rPr>
        <w:t>special education</w:t>
      </w:r>
      <w:r w:rsidRPr="006B7C01">
        <w:rPr>
          <w:rFonts w:ascii="Arial" w:eastAsiaTheme="minorEastAsia" w:hAnsi="Arial" w:cs="Arial"/>
        </w:rPr>
        <w:t xml:space="preserve"> or related services (i.e., not students with disabilities) but who need additional academic and/or behavioral support to succeed in a general education environment. </w:t>
      </w:r>
      <w:r w:rsidR="006A6037">
        <w:rPr>
          <w:rFonts w:ascii="Arial" w:eastAsiaTheme="minorEastAsia" w:hAnsi="Arial" w:cs="Arial"/>
        </w:rPr>
        <w:t>See the</w:t>
      </w:r>
      <w:r w:rsidRPr="006B7C01">
        <w:rPr>
          <w:rFonts w:ascii="Arial" w:eastAsiaTheme="minorEastAsia" w:hAnsi="Arial" w:cs="Arial"/>
        </w:rPr>
        <w:t xml:space="preserve"> </w:t>
      </w:r>
      <w:hyperlink r:id="rId138" w:history="1">
        <w:r w:rsidR="006A6037">
          <w:rPr>
            <w:rFonts w:ascii="Arial" w:eastAsiaTheme="minorEastAsia" w:hAnsi="Arial" w:cs="Arial"/>
            <w:color w:val="0000FF"/>
            <w:u w:val="single"/>
          </w:rPr>
          <w:t>comparison of CEIS and CCEIS</w:t>
        </w:r>
      </w:hyperlink>
      <w:r w:rsidRPr="006B7C01">
        <w:rPr>
          <w:rFonts w:ascii="Arial" w:eastAsiaTheme="minorEastAsia" w:hAnsi="Arial" w:cs="Arial"/>
        </w:rPr>
        <w:t xml:space="preserve"> for </w:t>
      </w:r>
      <w:r w:rsidR="006A6037">
        <w:rPr>
          <w:rFonts w:ascii="Arial" w:eastAsiaTheme="minorEastAsia" w:hAnsi="Arial" w:cs="Arial"/>
        </w:rPr>
        <w:t>more information</w:t>
      </w:r>
      <w:r w:rsidRPr="006B7C01">
        <w:rPr>
          <w:rFonts w:ascii="Arial" w:eastAsiaTheme="minorEastAsia" w:hAnsi="Arial" w:cs="Arial"/>
        </w:rPr>
        <w:t>.</w:t>
      </w:r>
    </w:p>
    <w:p w14:paraId="33AF3B71" w14:textId="77777777" w:rsidR="003A5974" w:rsidRPr="006B7C01" w:rsidRDefault="000E44A5" w:rsidP="003A5974">
      <w:pPr>
        <w:rPr>
          <w:rFonts w:ascii="Arial" w:eastAsiaTheme="minorEastAsia" w:hAnsi="Arial" w:cs="Arial"/>
        </w:rPr>
      </w:pPr>
      <w:r w:rsidRPr="006B7C01">
        <w:rPr>
          <w:rFonts w:ascii="Arial" w:eastAsiaTheme="minorEastAsia" w:hAnsi="Arial" w:cs="Arial"/>
          <w:b/>
          <w:i/>
        </w:rPr>
        <w:t>Purpose:</w:t>
      </w:r>
      <w:r w:rsidRPr="006B7C01">
        <w:rPr>
          <w:rFonts w:ascii="Arial" w:eastAsiaTheme="minorEastAsia" w:hAnsi="Arial" w:cs="Arial"/>
        </w:rPr>
        <w:t xml:space="preserve"> </w:t>
      </w:r>
      <w:r w:rsidR="003A5974" w:rsidRPr="006B7C01">
        <w:rPr>
          <w:rFonts w:ascii="Arial" w:eastAsiaTheme="minorEastAsia" w:hAnsi="Arial" w:cs="Arial"/>
        </w:rPr>
        <w:t xml:space="preserve">This data element must be </w:t>
      </w:r>
      <w:r w:rsidR="003A5974">
        <w:rPr>
          <w:rFonts w:ascii="Arial" w:eastAsiaTheme="minorEastAsia" w:hAnsi="Arial" w:cs="Arial"/>
        </w:rPr>
        <w:t>reported</w:t>
      </w:r>
      <w:r w:rsidR="003A5974" w:rsidRPr="006B7C01">
        <w:rPr>
          <w:rFonts w:ascii="Arial" w:eastAsiaTheme="minorEastAsia" w:hAnsi="Arial" w:cs="Arial"/>
        </w:rPr>
        <w:t xml:space="preserve"> for each student</w:t>
      </w:r>
      <w:r w:rsidR="003A5974">
        <w:rPr>
          <w:rFonts w:ascii="Arial" w:eastAsiaTheme="minorEastAsia" w:hAnsi="Arial" w:cs="Arial"/>
        </w:rPr>
        <w:t xml:space="preserve"> served with CEIS funds in order</w:t>
      </w:r>
      <w:r w:rsidR="003A5974" w:rsidRPr="006B7C01">
        <w:rPr>
          <w:rFonts w:ascii="Arial" w:eastAsiaTheme="minorEastAsia" w:hAnsi="Arial" w:cs="Arial"/>
        </w:rPr>
        <w:t xml:space="preserve"> to fulfill the State and federal reporting requirements under IDEA.</w:t>
      </w:r>
    </w:p>
    <w:p w14:paraId="387F46EB" w14:textId="648834BE" w:rsidR="000E44A5" w:rsidRPr="006B7C01" w:rsidRDefault="000E44A5" w:rsidP="00EE31F4">
      <w:pPr>
        <w:rPr>
          <w:rFonts w:ascii="Arial" w:eastAsiaTheme="minorEastAsia" w:hAnsi="Arial" w:cs="Arial"/>
        </w:rPr>
      </w:pPr>
      <w:r w:rsidRPr="006B7C01">
        <w:rPr>
          <w:rFonts w:ascii="Arial" w:eastAsiaTheme="minorEastAsia" w:hAnsi="Arial" w:cs="Arial"/>
          <w:b/>
          <w:i/>
        </w:rPr>
        <w:t>Entry Date:</w:t>
      </w:r>
      <w:r w:rsidRPr="006B7C01">
        <w:rPr>
          <w:rFonts w:ascii="Arial" w:eastAsiaTheme="minorEastAsia" w:hAnsi="Arial" w:cs="Arial"/>
        </w:rPr>
        <w:t xml:space="preserve"> Date service began.</w:t>
      </w:r>
    </w:p>
    <w:p w14:paraId="05D08210"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Exit Date:</w:t>
      </w:r>
      <w:r w:rsidRPr="006B7C01">
        <w:rPr>
          <w:rFonts w:ascii="Arial" w:eastAsiaTheme="minorEastAsia" w:hAnsi="Arial" w:cs="Arial"/>
        </w:rPr>
        <w:t xml:space="preserve"> Date service ended.</w:t>
      </w:r>
    </w:p>
    <w:p w14:paraId="2B1A5E61"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Reason for Ending Code:</w:t>
      </w:r>
      <w:r w:rsidRPr="006B7C01">
        <w:rPr>
          <w:rFonts w:ascii="Arial" w:eastAsiaTheme="minorEastAsia" w:hAnsi="Arial" w:cs="Arial"/>
        </w:rPr>
        <w:t xml:space="preserve"> Not used.</w:t>
      </w:r>
    </w:p>
    <w:p w14:paraId="5280E16D" w14:textId="77777777" w:rsidR="00E535E1" w:rsidRDefault="00E535E1" w:rsidP="00EE31F4">
      <w:pPr>
        <w:rPr>
          <w:rFonts w:ascii="Arial" w:eastAsiaTheme="minorEastAsia" w:hAnsi="Arial" w:cs="Arial"/>
          <w:i/>
          <w:iCs/>
          <w:snapToGrid w:val="0"/>
          <w:color w:val="000000"/>
        </w:rPr>
      </w:pPr>
    </w:p>
    <w:p w14:paraId="73E8CBCA" w14:textId="30915544" w:rsidR="000E44A5" w:rsidRPr="006B7C01" w:rsidRDefault="000E44A5" w:rsidP="00EE31F4">
      <w:pPr>
        <w:rPr>
          <w:rFonts w:ascii="Arial" w:eastAsiaTheme="minorEastAsia" w:hAnsi="Arial" w:cs="Arial"/>
          <w:i/>
          <w:iCs/>
        </w:rPr>
      </w:pPr>
      <w:r w:rsidRPr="006B7C01">
        <w:rPr>
          <w:rFonts w:ascii="Arial" w:eastAsiaTheme="minorEastAsia" w:hAnsi="Arial" w:cs="Arial"/>
          <w:i/>
          <w:iCs/>
          <w:snapToGrid w:val="0"/>
          <w:color w:val="000000"/>
        </w:rPr>
        <w:t xml:space="preserve">Comprehensive Coordinated Early Intervening Services (CCEIS) supported with IDEA funds </w:t>
      </w:r>
      <w:r w:rsidRPr="006B7C01">
        <w:rPr>
          <w:rFonts w:ascii="Arial" w:eastAsiaTheme="minorEastAsia" w:hAnsi="Arial" w:cs="Arial"/>
          <w:i/>
          <w:iCs/>
        </w:rPr>
        <w:t>—</w:t>
      </w:r>
      <w:r w:rsidRPr="006B7C01">
        <w:rPr>
          <w:rFonts w:ascii="Arial" w:eastAsiaTheme="minorEastAsia" w:hAnsi="Arial" w:cs="Arial"/>
          <w:i/>
          <w:iCs/>
          <w:snapToGrid w:val="0"/>
          <w:color w:val="000000"/>
        </w:rPr>
        <w:t xml:space="preserve"> Code 5754</w:t>
      </w:r>
    </w:p>
    <w:p w14:paraId="44DF0A0E"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Level Designation</w:t>
      </w:r>
      <w:r w:rsidRPr="006B7C01">
        <w:rPr>
          <w:rFonts w:ascii="Arial" w:eastAsiaTheme="minorEastAsia" w:hAnsi="Arial" w:cs="Arial"/>
        </w:rPr>
        <w:t>: District-level service.</w:t>
      </w:r>
    </w:p>
    <w:p w14:paraId="602E4A67" w14:textId="7FA82A83" w:rsidR="003A5974" w:rsidRPr="006B7C01" w:rsidRDefault="003A5974" w:rsidP="003A5974">
      <w:pPr>
        <w:rPr>
          <w:rFonts w:ascii="Arial" w:eastAsiaTheme="minorEastAsia" w:hAnsi="Arial" w:cs="Arial"/>
        </w:rPr>
      </w:pPr>
      <w:r w:rsidRPr="006B7C01">
        <w:rPr>
          <w:rFonts w:ascii="Arial" w:eastAsiaTheme="minorEastAsia" w:hAnsi="Arial" w:cs="Arial"/>
          <w:b/>
          <w:i/>
        </w:rPr>
        <w:t>Description:</w:t>
      </w:r>
      <w:r w:rsidRPr="006B7C01">
        <w:rPr>
          <w:rFonts w:ascii="Arial" w:eastAsiaTheme="minorEastAsia" w:hAnsi="Arial" w:cs="Arial"/>
        </w:rPr>
        <w:t xml:space="preserve"> Indicates that the student is receiving Comprehensive Coordinated Early Intervening Services (CCEIS) pursuant to federal regulations in 34 CFR §300.646. School districts whose data indicate significant disproportionality based on </w:t>
      </w:r>
      <w:r>
        <w:rPr>
          <w:rFonts w:ascii="Arial" w:eastAsiaTheme="minorEastAsia" w:hAnsi="Arial" w:cs="Arial"/>
        </w:rPr>
        <w:t>race and ethnicity</w:t>
      </w:r>
      <w:r w:rsidRPr="006B7C01">
        <w:rPr>
          <w:rFonts w:ascii="Arial" w:eastAsiaTheme="minorEastAsia" w:hAnsi="Arial" w:cs="Arial"/>
        </w:rPr>
        <w:t xml:space="preserve"> in special education, identification by a specific disability, placement in a particular setting, or in suspension rates are required to use exactly 15 percent of IDEA funds to provide these services. Services purchased with these funds can be direct or indirect services for students. When a district uses these funds to purchase indirect services, report only those students who were the intended beneficiaries of the purchased indirect services. These funds are to be used to serve students who are not currently identified as needing special education or related services but who need additional academic and behavioral support to succeed in a general education environment. These funds may also be used to serve students currently identified as needing special education or related services, as long as the funds are not used exclusively for students with disabilities. </w:t>
      </w:r>
      <w:r>
        <w:rPr>
          <w:rFonts w:ascii="Arial" w:eastAsiaTheme="minorEastAsia" w:hAnsi="Arial" w:cs="Arial"/>
        </w:rPr>
        <w:t>See the</w:t>
      </w:r>
      <w:r w:rsidRPr="006B7C01">
        <w:rPr>
          <w:rFonts w:ascii="Arial" w:eastAsiaTheme="minorEastAsia" w:hAnsi="Arial" w:cs="Arial"/>
        </w:rPr>
        <w:t xml:space="preserve"> </w:t>
      </w:r>
      <w:hyperlink r:id="rId139" w:history="1">
        <w:r>
          <w:rPr>
            <w:rFonts w:ascii="Arial" w:eastAsiaTheme="minorEastAsia" w:hAnsi="Arial" w:cs="Arial"/>
            <w:color w:val="0000FF"/>
            <w:u w:val="single"/>
          </w:rPr>
          <w:t>comparison of CEIS and CCEIS</w:t>
        </w:r>
      </w:hyperlink>
      <w:r w:rsidRPr="006B7C01">
        <w:rPr>
          <w:rFonts w:ascii="Arial" w:eastAsiaTheme="minorEastAsia" w:hAnsi="Arial" w:cs="Arial"/>
        </w:rPr>
        <w:t xml:space="preserve"> for </w:t>
      </w:r>
      <w:r>
        <w:rPr>
          <w:rFonts w:ascii="Arial" w:eastAsiaTheme="minorEastAsia" w:hAnsi="Arial" w:cs="Arial"/>
        </w:rPr>
        <w:t>more information</w:t>
      </w:r>
      <w:r w:rsidRPr="006B7C01">
        <w:rPr>
          <w:rFonts w:ascii="Arial" w:eastAsiaTheme="minorEastAsia" w:hAnsi="Arial" w:cs="Arial"/>
        </w:rPr>
        <w:t>.</w:t>
      </w:r>
    </w:p>
    <w:p w14:paraId="6AE94C00" w14:textId="77777777" w:rsidR="003A5974" w:rsidRPr="006B7C01" w:rsidRDefault="003A5974" w:rsidP="003A5974">
      <w:pPr>
        <w:rPr>
          <w:rFonts w:ascii="Arial" w:eastAsiaTheme="minorEastAsia" w:hAnsi="Arial" w:cs="Arial"/>
        </w:rPr>
      </w:pPr>
      <w:r w:rsidRPr="006B7C01">
        <w:rPr>
          <w:rFonts w:ascii="Arial" w:eastAsiaTheme="minorEastAsia" w:hAnsi="Arial" w:cs="Arial"/>
          <w:b/>
          <w:i/>
        </w:rPr>
        <w:t>Purpose:</w:t>
      </w:r>
      <w:r w:rsidRPr="006B7C01">
        <w:rPr>
          <w:rFonts w:ascii="Arial" w:eastAsiaTheme="minorEastAsia" w:hAnsi="Arial" w:cs="Arial"/>
        </w:rPr>
        <w:t xml:space="preserve"> This data element must be </w:t>
      </w:r>
      <w:r>
        <w:rPr>
          <w:rFonts w:ascii="Arial" w:eastAsiaTheme="minorEastAsia" w:hAnsi="Arial" w:cs="Arial"/>
        </w:rPr>
        <w:t>reported</w:t>
      </w:r>
      <w:r w:rsidRPr="006B7C01">
        <w:rPr>
          <w:rFonts w:ascii="Arial" w:eastAsiaTheme="minorEastAsia" w:hAnsi="Arial" w:cs="Arial"/>
        </w:rPr>
        <w:t xml:space="preserve"> for each student</w:t>
      </w:r>
      <w:r>
        <w:rPr>
          <w:rFonts w:ascii="Arial" w:eastAsiaTheme="minorEastAsia" w:hAnsi="Arial" w:cs="Arial"/>
        </w:rPr>
        <w:t xml:space="preserve"> served with CCEIS funds in order to </w:t>
      </w:r>
      <w:r w:rsidRPr="006B7C01">
        <w:rPr>
          <w:rFonts w:ascii="Arial" w:eastAsiaTheme="minorEastAsia" w:hAnsi="Arial" w:cs="Arial"/>
        </w:rPr>
        <w:t>fulfill the State and federal reporting requirements under IDEA.</w:t>
      </w:r>
    </w:p>
    <w:p w14:paraId="2A826155"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Entry Date:</w:t>
      </w:r>
      <w:r w:rsidRPr="006B7C01">
        <w:rPr>
          <w:rFonts w:ascii="Arial" w:eastAsiaTheme="minorEastAsia" w:hAnsi="Arial" w:cs="Arial"/>
        </w:rPr>
        <w:t xml:space="preserve"> Date service began.</w:t>
      </w:r>
    </w:p>
    <w:p w14:paraId="66DCD118"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Exit Date:</w:t>
      </w:r>
      <w:r w:rsidRPr="006B7C01">
        <w:rPr>
          <w:rFonts w:ascii="Arial" w:eastAsiaTheme="minorEastAsia" w:hAnsi="Arial" w:cs="Arial"/>
        </w:rPr>
        <w:t xml:space="preserve"> Date service ended.</w:t>
      </w:r>
    </w:p>
    <w:p w14:paraId="404E700B" w14:textId="557695B5" w:rsidR="000E44A5" w:rsidRDefault="000E44A5" w:rsidP="00EE31F4">
      <w:pPr>
        <w:rPr>
          <w:rFonts w:ascii="Arial" w:eastAsiaTheme="minorEastAsia" w:hAnsi="Arial" w:cs="Arial"/>
        </w:rPr>
      </w:pPr>
      <w:r w:rsidRPr="006B7C01">
        <w:rPr>
          <w:rFonts w:ascii="Arial" w:eastAsiaTheme="minorEastAsia" w:hAnsi="Arial" w:cs="Arial"/>
          <w:b/>
          <w:i/>
        </w:rPr>
        <w:t>Reason for Ending Code:</w:t>
      </w:r>
      <w:r w:rsidRPr="006B7C01">
        <w:rPr>
          <w:rFonts w:ascii="Arial" w:eastAsiaTheme="minorEastAsia" w:hAnsi="Arial" w:cs="Arial"/>
        </w:rPr>
        <w:t xml:space="preserve"> Not used.</w:t>
      </w:r>
    </w:p>
    <w:p w14:paraId="415A16B2" w14:textId="77777777" w:rsidR="000677A9" w:rsidRDefault="000677A9" w:rsidP="00EE31F4">
      <w:pPr>
        <w:rPr>
          <w:rFonts w:ascii="Arial" w:eastAsiaTheme="minorEastAsia" w:hAnsi="Arial" w:cs="Arial"/>
        </w:rPr>
      </w:pPr>
    </w:p>
    <w:p w14:paraId="6D52EE46" w14:textId="77777777" w:rsidR="000374AA" w:rsidRPr="007F0185" w:rsidRDefault="000374AA" w:rsidP="000374AA">
      <w:pPr>
        <w:rPr>
          <w:rFonts w:ascii="Arial" w:hAnsi="Arial" w:cs="Arial"/>
          <w:i/>
          <w:iCs/>
        </w:rPr>
      </w:pPr>
      <w:r w:rsidRPr="007F0185">
        <w:rPr>
          <w:rFonts w:ascii="Arial" w:hAnsi="Arial" w:cs="Arial"/>
          <w:i/>
          <w:iCs/>
        </w:rPr>
        <w:t>Free Lunch Program — Code 5817</w:t>
      </w:r>
    </w:p>
    <w:p w14:paraId="218BDD28"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0DB00666" w14:textId="1D85F0E5" w:rsidR="000374AA" w:rsidRPr="007F0185" w:rsidRDefault="000374AA" w:rsidP="000374AA">
      <w:pPr>
        <w:autoSpaceDE w:val="0"/>
        <w:autoSpaceDN w:val="0"/>
        <w:adjustRightInd w:val="0"/>
        <w:rPr>
          <w:rFonts w:ascii="Tahoma" w:hAnsi="Tahoma" w:cs="Tahoma"/>
          <w:color w:val="FF0000"/>
          <w:sz w:val="18"/>
          <w:szCs w:val="18"/>
        </w:rPr>
      </w:pPr>
      <w:r w:rsidRPr="007B5AD5">
        <w:rPr>
          <w:rFonts w:ascii="Arial" w:hAnsi="Arial" w:cs="Arial"/>
          <w:b/>
          <w:i/>
        </w:rPr>
        <w:t>Description:</w:t>
      </w:r>
      <w:r w:rsidRPr="007F0185">
        <w:rPr>
          <w:rFonts w:ascii="Arial" w:hAnsi="Arial" w:cs="Arial"/>
        </w:rPr>
        <w:t xml:space="preserve"> Indicates that the student has met eligibility requirements for the federal Free Lunch Program. This means the student has an approved application or other documentation acceptable to the federal Free Lunch Program. This program service also applies to students who have met the eligibility requirements for the federal Free Breakfast Program and/or the federal Free Milk Program. Do not include students in the reduced-price programs.</w:t>
      </w:r>
      <w:r w:rsidRPr="007F0185">
        <w:rPr>
          <w:rFonts w:ascii="Tahoma" w:hAnsi="Tahoma" w:cs="Tahoma"/>
          <w:color w:val="FF0000"/>
          <w:sz w:val="18"/>
          <w:szCs w:val="18"/>
        </w:rPr>
        <w:t xml:space="preserve"> </w:t>
      </w:r>
      <w:r w:rsidR="00A377CF">
        <w:rPr>
          <w:rFonts w:ascii="Arial" w:hAnsi="Arial" w:cs="Arial"/>
          <w:color w:val="000000"/>
        </w:rPr>
        <w:t xml:space="preserve">For districts participating </w:t>
      </w:r>
      <w:r w:rsidR="00A377CF" w:rsidRPr="007F0644">
        <w:rPr>
          <w:rFonts w:ascii="Arial" w:hAnsi="Arial" w:cs="Arial"/>
          <w:color w:val="000000"/>
        </w:rPr>
        <w:t xml:space="preserve">in </w:t>
      </w:r>
      <w:r w:rsidR="00A377CF" w:rsidRPr="007F0644">
        <w:rPr>
          <w:rFonts w:ascii="Arial" w:hAnsi="Arial" w:cs="Arial"/>
        </w:rPr>
        <w:t xml:space="preserve">Provision 2 or </w:t>
      </w:r>
      <w:r w:rsidR="00A377CF" w:rsidRPr="007F0644">
        <w:rPr>
          <w:rFonts w:ascii="Arial" w:hAnsi="Arial" w:cs="Arial"/>
          <w:color w:val="000000"/>
        </w:rPr>
        <w:t xml:space="preserve">Community Eligibility </w:t>
      </w:r>
      <w:r w:rsidR="00A377CF" w:rsidRPr="007F0644">
        <w:rPr>
          <w:rFonts w:ascii="Arial" w:hAnsi="Arial" w:cs="Arial"/>
        </w:rPr>
        <w:t>Provision</w:t>
      </w:r>
      <w:r w:rsidR="00A377CF" w:rsidRPr="007F0644">
        <w:rPr>
          <w:rFonts w:ascii="Arial" w:hAnsi="Arial" w:cs="Arial"/>
          <w:color w:val="FF0000"/>
        </w:rPr>
        <w:t xml:space="preserve"> </w:t>
      </w:r>
      <w:r w:rsidR="00A377CF" w:rsidRPr="007F0644">
        <w:rPr>
          <w:rFonts w:ascii="Arial" w:hAnsi="Arial" w:cs="Arial"/>
          <w:color w:val="000000"/>
        </w:rPr>
        <w:t>(CE</w:t>
      </w:r>
      <w:r w:rsidR="00A377CF" w:rsidRPr="007F0644">
        <w:rPr>
          <w:rFonts w:ascii="Arial" w:hAnsi="Arial" w:cs="Arial"/>
        </w:rPr>
        <w:t>P</w:t>
      </w:r>
      <w:r w:rsidR="00A377CF" w:rsidRPr="007F0644">
        <w:rPr>
          <w:rFonts w:ascii="Arial" w:hAnsi="Arial" w:cs="Arial"/>
          <w:color w:val="000000"/>
        </w:rPr>
        <w:t xml:space="preserve">), report only those students who would qualify to participate in the federal Free Lunch Program independent of </w:t>
      </w:r>
      <w:r w:rsidR="00A377CF" w:rsidRPr="007F0644">
        <w:rPr>
          <w:rFonts w:ascii="Arial" w:hAnsi="Arial" w:cs="Arial"/>
        </w:rPr>
        <w:t>Provision 2 or CEP</w:t>
      </w:r>
      <w:r w:rsidR="00A377CF" w:rsidRPr="007F0644">
        <w:rPr>
          <w:rFonts w:ascii="Arial" w:hAnsi="Arial" w:cs="Arial"/>
          <w:color w:val="000000"/>
        </w:rPr>
        <w:t xml:space="preserve">. For example, do not report students who participate solely because the LEA is </w:t>
      </w:r>
      <w:r w:rsidR="00A377CF" w:rsidRPr="007F0644">
        <w:rPr>
          <w:rFonts w:ascii="Arial" w:hAnsi="Arial" w:cs="Arial"/>
        </w:rPr>
        <w:lastRenderedPageBreak/>
        <w:t xml:space="preserve">Provision 2 or CEP </w:t>
      </w:r>
      <w:r w:rsidR="00A377CF" w:rsidRPr="007F0644">
        <w:rPr>
          <w:rFonts w:ascii="Arial" w:hAnsi="Arial" w:cs="Arial"/>
          <w:color w:val="000000"/>
        </w:rPr>
        <w:t>eligible</w:t>
      </w:r>
      <w:r w:rsidR="00A377CF">
        <w:rPr>
          <w:rFonts w:ascii="Arial" w:hAnsi="Arial" w:cs="Arial"/>
          <w:color w:val="000000"/>
        </w:rPr>
        <w:t xml:space="preserve">. </w:t>
      </w:r>
      <w:r w:rsidRPr="007F0185">
        <w:rPr>
          <w:rFonts w:ascii="Arial" w:hAnsi="Arial" w:cs="Arial"/>
          <w:color w:val="000000"/>
        </w:rPr>
        <w:t>Include students whose participation is because of the 30-day carryover provision.</w:t>
      </w:r>
    </w:p>
    <w:p w14:paraId="34F239BE"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4B9DFAD3"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06AC5177"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1BBDE96C" w14:textId="6135BC41" w:rsidR="000374AA"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4B65F2F1" w14:textId="121437E0" w:rsidR="00591C64" w:rsidRDefault="00591C64" w:rsidP="00591C64">
      <w:pPr>
        <w:rPr>
          <w:sz w:val="22"/>
          <w:szCs w:val="22"/>
        </w:rPr>
      </w:pPr>
      <w:r w:rsidRPr="006436B5">
        <w:rPr>
          <w:rFonts w:ascii="Arial" w:hAnsi="Arial" w:cs="Arial"/>
        </w:rPr>
        <w:t xml:space="preserve">For additional information, please visit our </w:t>
      </w:r>
      <w:hyperlink r:id="rId140" w:history="1">
        <w:r w:rsidRPr="006436B5">
          <w:rPr>
            <w:rStyle w:val="Hyperlink"/>
            <w:rFonts w:ascii="Arial" w:hAnsi="Arial" w:cs="Arial"/>
          </w:rPr>
          <w:t>FRPL Reporting Guidance for Food Service Vendors</w:t>
        </w:r>
      </w:hyperlink>
      <w:r w:rsidRPr="006436B5">
        <w:rPr>
          <w:rFonts w:ascii="Arial" w:hAnsi="Arial" w:cs="Arial"/>
        </w:rPr>
        <w:t>.</w:t>
      </w:r>
    </w:p>
    <w:p w14:paraId="125042EC" w14:textId="77777777" w:rsidR="000374AA" w:rsidRPr="007F0185" w:rsidRDefault="000374AA" w:rsidP="000374AA">
      <w:pPr>
        <w:rPr>
          <w:rFonts w:ascii="Arial" w:hAnsi="Arial" w:cs="Arial"/>
          <w:i/>
          <w:iCs/>
        </w:rPr>
      </w:pPr>
      <w:r w:rsidRPr="007F0185">
        <w:rPr>
          <w:rFonts w:ascii="Arial" w:hAnsi="Arial" w:cs="Arial"/>
          <w:i/>
          <w:iCs/>
        </w:rPr>
        <w:t>Reduced-Price Lunch Program — Code 5806</w:t>
      </w:r>
    </w:p>
    <w:p w14:paraId="2C240EE2" w14:textId="77777777" w:rsidR="000374AA" w:rsidRPr="000E16CD" w:rsidRDefault="000374AA" w:rsidP="000374AA">
      <w:pPr>
        <w:rPr>
          <w:rFonts w:ascii="Arial" w:hAnsi="Arial" w:cs="Arial"/>
          <w:u w:val="single"/>
        </w:rPr>
      </w:pPr>
      <w:r w:rsidRPr="007B5AD5">
        <w:rPr>
          <w:rFonts w:ascii="Arial" w:hAnsi="Arial" w:cs="Arial"/>
          <w:b/>
          <w:i/>
        </w:rPr>
        <w:t>Level Designation:</w:t>
      </w:r>
      <w:r w:rsidRPr="000E16CD">
        <w:rPr>
          <w:rFonts w:ascii="Arial" w:hAnsi="Arial" w:cs="Arial"/>
        </w:rPr>
        <w:t xml:space="preserve"> District-level service.</w:t>
      </w:r>
    </w:p>
    <w:p w14:paraId="7E5BC1F3" w14:textId="1AFD7E51"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the student has met eligibility requirements for the federal Reduced-Price Lunch Program. This means the student has an approved application and has met the family income eligibility requirements for this program service. This program service also applies to students who have met the eligibility requirements for the federal Reduced-Price Breakfast Program. Include students whose participation is because of the 30-day carryover provision.</w:t>
      </w:r>
    </w:p>
    <w:p w14:paraId="212C7CEB"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42C0FDBE"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00D3289C"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3FC9A032"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3513687F" w14:textId="77777777" w:rsidR="000374AA" w:rsidRPr="007F0185" w:rsidRDefault="000374AA" w:rsidP="000374AA">
      <w:pPr>
        <w:rPr>
          <w:rFonts w:ascii="Arial" w:hAnsi="Arial" w:cs="Arial"/>
        </w:rPr>
      </w:pPr>
    </w:p>
    <w:p w14:paraId="449C9645" w14:textId="77777777" w:rsidR="000374AA" w:rsidRPr="00E73803" w:rsidRDefault="000374AA" w:rsidP="000374AA">
      <w:pPr>
        <w:rPr>
          <w:rFonts w:ascii="Arial" w:hAnsi="Arial" w:cs="Arial"/>
          <w:iCs/>
        </w:rPr>
      </w:pPr>
      <w:bookmarkStart w:id="823" w:name="_Hlk155774903"/>
      <w:bookmarkStart w:id="824" w:name="_Hlk519083559"/>
      <w:r w:rsidRPr="00E73803">
        <w:rPr>
          <w:rFonts w:ascii="Arial" w:hAnsi="Arial" w:cs="Arial"/>
          <w:i/>
          <w:iCs/>
        </w:rPr>
        <w:t xml:space="preserve">Homeless Student Status — Code 8262 </w:t>
      </w:r>
    </w:p>
    <w:p w14:paraId="463DAF81" w14:textId="77777777" w:rsidR="000374AA" w:rsidRPr="00E73803" w:rsidRDefault="000374AA" w:rsidP="000374AA">
      <w:pPr>
        <w:rPr>
          <w:rFonts w:ascii="Arial" w:hAnsi="Arial" w:cs="Arial"/>
          <w:iCs/>
        </w:rPr>
      </w:pPr>
      <w:r w:rsidRPr="00E73803">
        <w:rPr>
          <w:rFonts w:ascii="Arial" w:hAnsi="Arial" w:cs="Arial"/>
          <w:b/>
          <w:i/>
          <w:iCs/>
        </w:rPr>
        <w:t>Level Designation:</w:t>
      </w:r>
      <w:r w:rsidRPr="00E73803">
        <w:rPr>
          <w:rFonts w:ascii="Arial" w:hAnsi="Arial" w:cs="Arial"/>
          <w:iCs/>
        </w:rPr>
        <w:t xml:space="preserve"> District-level service.</w:t>
      </w:r>
    </w:p>
    <w:p w14:paraId="4782CAEB" w14:textId="2EC426DE" w:rsidR="000374AA" w:rsidRPr="00E73803" w:rsidRDefault="000374AA" w:rsidP="000374AA">
      <w:pPr>
        <w:rPr>
          <w:rFonts w:ascii="Arial" w:hAnsi="Arial" w:cs="Arial"/>
          <w:iCs/>
        </w:rPr>
      </w:pPr>
      <w:r w:rsidRPr="00E73803">
        <w:rPr>
          <w:rFonts w:ascii="Arial" w:hAnsi="Arial" w:cs="Arial"/>
          <w:b/>
          <w:i/>
          <w:iCs/>
        </w:rPr>
        <w:t>Description:</w:t>
      </w:r>
      <w:r w:rsidRPr="00E73803">
        <w:rPr>
          <w:rFonts w:ascii="Arial" w:hAnsi="Arial" w:cs="Arial"/>
          <w:iCs/>
        </w:rPr>
        <w:t xml:space="preserve"> Indicates that the student meets the definition of homeless under the McKinney</w:t>
      </w:r>
      <w:r w:rsidR="00F00059">
        <w:rPr>
          <w:rFonts w:ascii="Arial" w:hAnsi="Arial" w:cs="Arial"/>
          <w:iCs/>
        </w:rPr>
        <w:t>-</w:t>
      </w:r>
      <w:r w:rsidRPr="00E73803">
        <w:rPr>
          <w:rFonts w:ascii="Arial" w:hAnsi="Arial" w:cs="Arial"/>
          <w:iCs/>
        </w:rPr>
        <w:t xml:space="preserve"> Vento Homeless Assistance Act </w:t>
      </w:r>
      <w:r w:rsidRPr="00E73803">
        <w:rPr>
          <w:rFonts w:ascii="Arial" w:hAnsi="Arial" w:cs="Arial"/>
          <w:bCs/>
          <w:color w:val="000000"/>
          <w:shd w:val="clear" w:color="auto" w:fill="FFFFFF"/>
        </w:rPr>
        <w:t>(per Title IX, Part A of the Elementary and Secondary Education Act, as amended by the Every Student Succeeds Act)</w:t>
      </w:r>
    </w:p>
    <w:p w14:paraId="7FAF7827" w14:textId="77777777" w:rsidR="000374AA" w:rsidRPr="00E73803"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w:t>
      </w:r>
      <w:r w:rsidRPr="00E73803">
        <w:rPr>
          <w:rFonts w:ascii="Arial" w:hAnsi="Arial" w:cs="Arial"/>
        </w:rPr>
        <w:t>This data element must be collected for each student, if applicable, to identify students who experience homelessness at any point in the school year.  </w:t>
      </w:r>
    </w:p>
    <w:p w14:paraId="09A167C2" w14:textId="77777777" w:rsidR="000374AA" w:rsidRPr="00E73803" w:rsidRDefault="000374AA" w:rsidP="000374AA">
      <w:pPr>
        <w:rPr>
          <w:sz w:val="22"/>
          <w:szCs w:val="22"/>
        </w:rPr>
      </w:pPr>
      <w:r w:rsidRPr="00E73803">
        <w:rPr>
          <w:rFonts w:ascii="Arial" w:hAnsi="Arial" w:cs="Arial"/>
          <w:b/>
          <w:i/>
        </w:rPr>
        <w:t>Entry Date:</w:t>
      </w:r>
      <w:r w:rsidRPr="00E73803">
        <w:rPr>
          <w:rFonts w:ascii="Arial" w:hAnsi="Arial" w:cs="Arial"/>
        </w:rPr>
        <w:t xml:space="preserve"> Date student became homeless. If the student became homeless before enrollment in the district, enter the date the student enrolled in the district.</w:t>
      </w:r>
    </w:p>
    <w:p w14:paraId="10162D0F" w14:textId="77777777" w:rsidR="000374AA" w:rsidRPr="00E73803" w:rsidRDefault="000374AA" w:rsidP="000374AA">
      <w:pPr>
        <w:rPr>
          <w:rFonts w:ascii="Arial" w:hAnsi="Arial" w:cs="Arial"/>
        </w:rPr>
      </w:pPr>
      <w:bookmarkStart w:id="825" w:name="_Hlk518655032"/>
      <w:r w:rsidRPr="00E73803">
        <w:rPr>
          <w:rFonts w:ascii="Arial" w:hAnsi="Arial" w:cs="Arial"/>
          <w:b/>
          <w:i/>
        </w:rPr>
        <w:t>Exit Date:</w:t>
      </w:r>
      <w:r w:rsidRPr="00E73803">
        <w:rPr>
          <w:rFonts w:ascii="Arial" w:hAnsi="Arial" w:cs="Arial"/>
        </w:rPr>
        <w:t xml:space="preserve"> Date student became permanently housed and is no longer homeless.</w:t>
      </w:r>
    </w:p>
    <w:bookmarkEnd w:id="825"/>
    <w:p w14:paraId="3DCB590A" w14:textId="7C14C9FF" w:rsidR="000374AA" w:rsidRDefault="000374AA" w:rsidP="000374AA">
      <w:pPr>
        <w:rPr>
          <w:rFonts w:ascii="Arial" w:hAnsi="Arial" w:cs="Arial"/>
        </w:rPr>
      </w:pPr>
      <w:r w:rsidRPr="00E73803">
        <w:rPr>
          <w:rFonts w:ascii="Arial" w:hAnsi="Arial" w:cs="Arial"/>
          <w:b/>
          <w:i/>
        </w:rPr>
        <w:t>Reason for Ending Code:</w:t>
      </w:r>
      <w:r w:rsidRPr="00E73803">
        <w:rPr>
          <w:rFonts w:ascii="Arial" w:hAnsi="Arial" w:cs="Arial"/>
        </w:rPr>
        <w:t xml:space="preserve"> Not used.</w:t>
      </w:r>
    </w:p>
    <w:bookmarkEnd w:id="823"/>
    <w:p w14:paraId="449642BC" w14:textId="77777777" w:rsidR="00B03DCE" w:rsidRPr="007F0185" w:rsidRDefault="00B03DCE" w:rsidP="000374AA">
      <w:pPr>
        <w:rPr>
          <w:rFonts w:ascii="Arial" w:hAnsi="Arial" w:cs="Arial"/>
        </w:rPr>
      </w:pPr>
    </w:p>
    <w:bookmarkEnd w:id="824"/>
    <w:p w14:paraId="1A7685D3" w14:textId="7BC511B6" w:rsidR="000374AA" w:rsidRPr="001C62B1" w:rsidRDefault="000374AA" w:rsidP="00C05862">
      <w:r w:rsidRPr="007F0185">
        <w:rPr>
          <w:rFonts w:ascii="Arial" w:hAnsi="Arial" w:cs="Arial"/>
          <w:iCs/>
        </w:rPr>
        <w:t xml:space="preserve"> </w:t>
      </w:r>
      <w:r w:rsidRPr="001C62B1">
        <w:rPr>
          <w:rFonts w:ascii="Arial" w:hAnsi="Arial" w:cs="Arial"/>
          <w:i/>
          <w:iCs/>
        </w:rPr>
        <w:t xml:space="preserve">Absence Due to Executive Order — Code 8265 </w:t>
      </w:r>
    </w:p>
    <w:p w14:paraId="4FF8B2B6" w14:textId="77777777" w:rsidR="000374AA" w:rsidRPr="00E92A78" w:rsidRDefault="000374AA" w:rsidP="000374AA">
      <w:pPr>
        <w:pStyle w:val="xmsonormal"/>
        <w:rPr>
          <w:sz w:val="24"/>
          <w:szCs w:val="24"/>
        </w:rPr>
      </w:pPr>
      <w:r w:rsidRPr="00E92A78">
        <w:rPr>
          <w:rFonts w:ascii="Arial" w:hAnsi="Arial" w:cs="Arial"/>
          <w:b/>
          <w:bCs/>
          <w:i/>
          <w:iCs/>
          <w:sz w:val="24"/>
          <w:szCs w:val="24"/>
        </w:rPr>
        <w:t>Level Designation:</w:t>
      </w:r>
      <w:r w:rsidRPr="00E92A78">
        <w:rPr>
          <w:rFonts w:ascii="Arial" w:hAnsi="Arial" w:cs="Arial"/>
          <w:sz w:val="24"/>
          <w:szCs w:val="24"/>
        </w:rPr>
        <w:t xml:space="preserve"> District-level service.</w:t>
      </w:r>
    </w:p>
    <w:p w14:paraId="12ECDFC3" w14:textId="77777777" w:rsidR="000374AA" w:rsidRPr="00403182" w:rsidRDefault="000374AA" w:rsidP="000374AA">
      <w:pPr>
        <w:pStyle w:val="xmsonormal"/>
        <w:rPr>
          <w:rFonts w:ascii="Arial" w:hAnsi="Arial" w:cs="Arial"/>
          <w:sz w:val="24"/>
          <w:szCs w:val="24"/>
        </w:rPr>
      </w:pPr>
      <w:r w:rsidRPr="00E92A78">
        <w:rPr>
          <w:rFonts w:ascii="Arial" w:hAnsi="Arial" w:cs="Arial"/>
          <w:b/>
          <w:bCs/>
          <w:i/>
          <w:iCs/>
          <w:sz w:val="24"/>
          <w:szCs w:val="24"/>
        </w:rPr>
        <w:t>Description:</w:t>
      </w:r>
      <w:r w:rsidRPr="00E92A78">
        <w:rPr>
          <w:rFonts w:ascii="Arial" w:hAnsi="Arial" w:cs="Arial"/>
          <w:sz w:val="24"/>
          <w:szCs w:val="24"/>
        </w:rPr>
        <w:t xml:space="preserve"> Indicates that the student is not allowed to attend </w:t>
      </w:r>
      <w:r w:rsidRPr="00403182">
        <w:rPr>
          <w:rFonts w:ascii="Arial" w:hAnsi="Arial" w:cs="Arial"/>
          <w:sz w:val="24"/>
          <w:szCs w:val="24"/>
        </w:rPr>
        <w:t>school due to a state or county governmental executive directive made by an elected official and identified as such by the New York State Education Department.</w:t>
      </w:r>
    </w:p>
    <w:p w14:paraId="2451080B" w14:textId="77777777" w:rsidR="000374AA" w:rsidRPr="00403182" w:rsidRDefault="000374AA" w:rsidP="000374AA">
      <w:pPr>
        <w:pStyle w:val="xmsonormal"/>
        <w:rPr>
          <w:sz w:val="24"/>
          <w:szCs w:val="24"/>
        </w:rPr>
      </w:pPr>
      <w:r w:rsidRPr="00403182">
        <w:rPr>
          <w:rFonts w:ascii="Arial" w:hAnsi="Arial" w:cs="Arial"/>
          <w:b/>
          <w:bCs/>
          <w:i/>
          <w:iCs/>
          <w:sz w:val="24"/>
          <w:szCs w:val="24"/>
        </w:rPr>
        <w:t>Purpose:</w:t>
      </w:r>
      <w:r w:rsidRPr="00403182">
        <w:rPr>
          <w:rFonts w:ascii="Arial" w:hAnsi="Arial" w:cs="Arial"/>
          <w:sz w:val="24"/>
          <w:szCs w:val="24"/>
        </w:rPr>
        <w:t xml:space="preserve"> This data element must be collected for each student, if applicable, to identify students who cannot attend school due to an executive order. Students reported with the 8265 code will not be counted against the school for assessment performance and chronic absenteeism for accountability purposes.  </w:t>
      </w:r>
    </w:p>
    <w:p w14:paraId="53AE5D6B" w14:textId="77777777" w:rsidR="000374AA" w:rsidRPr="00E92A78" w:rsidRDefault="000374AA" w:rsidP="000374AA">
      <w:pPr>
        <w:pStyle w:val="xmsonormal"/>
        <w:rPr>
          <w:sz w:val="24"/>
          <w:szCs w:val="24"/>
        </w:rPr>
      </w:pPr>
      <w:r w:rsidRPr="00403182">
        <w:rPr>
          <w:rFonts w:ascii="Arial" w:hAnsi="Arial" w:cs="Arial"/>
          <w:b/>
          <w:bCs/>
          <w:i/>
          <w:iCs/>
          <w:sz w:val="24"/>
          <w:szCs w:val="24"/>
        </w:rPr>
        <w:t>Entry Date:</w:t>
      </w:r>
      <w:r w:rsidRPr="00403182">
        <w:rPr>
          <w:rFonts w:ascii="Arial" w:hAnsi="Arial" w:cs="Arial"/>
          <w:sz w:val="24"/>
          <w:szCs w:val="24"/>
        </w:rPr>
        <w:t xml:space="preserve"> Date of executive order.</w:t>
      </w:r>
    </w:p>
    <w:p w14:paraId="6342C063" w14:textId="77777777" w:rsidR="000374AA" w:rsidRPr="00E92A78" w:rsidRDefault="000374AA" w:rsidP="000374AA">
      <w:pPr>
        <w:pStyle w:val="xmsonormal"/>
        <w:rPr>
          <w:sz w:val="24"/>
          <w:szCs w:val="24"/>
        </w:rPr>
      </w:pPr>
      <w:r w:rsidRPr="00E92A78">
        <w:rPr>
          <w:rFonts w:ascii="Arial" w:hAnsi="Arial" w:cs="Arial"/>
          <w:b/>
          <w:bCs/>
          <w:i/>
          <w:iCs/>
          <w:sz w:val="24"/>
          <w:szCs w:val="24"/>
        </w:rPr>
        <w:t>Exit Date:</w:t>
      </w:r>
      <w:r w:rsidRPr="00E92A78">
        <w:rPr>
          <w:rFonts w:ascii="Arial" w:hAnsi="Arial" w:cs="Arial"/>
          <w:sz w:val="24"/>
          <w:szCs w:val="24"/>
        </w:rPr>
        <w:t xml:space="preserve"> Date executive order lifted or expired.</w:t>
      </w:r>
    </w:p>
    <w:p w14:paraId="12DB9319" w14:textId="77777777" w:rsidR="000374AA" w:rsidRPr="0097371F" w:rsidRDefault="000374AA" w:rsidP="000374AA">
      <w:pPr>
        <w:pStyle w:val="xmsonormal"/>
        <w:rPr>
          <w:sz w:val="24"/>
          <w:szCs w:val="24"/>
        </w:rPr>
      </w:pPr>
      <w:r w:rsidRPr="00E92A78">
        <w:rPr>
          <w:rFonts w:ascii="Arial" w:hAnsi="Arial" w:cs="Arial"/>
          <w:b/>
          <w:bCs/>
          <w:i/>
          <w:iCs/>
          <w:sz w:val="24"/>
          <w:szCs w:val="24"/>
        </w:rPr>
        <w:t>Reason for Ending Code:</w:t>
      </w:r>
      <w:r w:rsidRPr="00E92A78">
        <w:rPr>
          <w:rFonts w:ascii="Arial" w:hAnsi="Arial" w:cs="Arial"/>
          <w:sz w:val="24"/>
          <w:szCs w:val="24"/>
        </w:rPr>
        <w:t xml:space="preserve"> Not used.</w:t>
      </w:r>
    </w:p>
    <w:p w14:paraId="0CA6E699" w14:textId="77777777" w:rsidR="000374AA" w:rsidRDefault="000374AA" w:rsidP="000374AA">
      <w:pPr>
        <w:rPr>
          <w:rFonts w:ascii="Arial" w:hAnsi="Arial" w:cs="Arial"/>
          <w:i/>
          <w:iCs/>
        </w:rPr>
      </w:pPr>
    </w:p>
    <w:p w14:paraId="79E93E1D" w14:textId="77777777" w:rsidR="000374AA" w:rsidRPr="007F0185" w:rsidRDefault="000374AA" w:rsidP="000374AA">
      <w:pPr>
        <w:rPr>
          <w:rFonts w:ascii="Arial" w:hAnsi="Arial" w:cs="Arial"/>
          <w:i/>
          <w:iCs/>
        </w:rPr>
      </w:pPr>
      <w:r w:rsidRPr="007F0185">
        <w:rPr>
          <w:rFonts w:ascii="Arial" w:hAnsi="Arial" w:cs="Arial"/>
          <w:i/>
          <w:iCs/>
        </w:rPr>
        <w:t>Homeless Unaccompanied Youth Status — Code 8272</w:t>
      </w:r>
    </w:p>
    <w:p w14:paraId="0400EA21"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3222B6C0" w14:textId="77777777" w:rsidR="000374AA" w:rsidRPr="00E73803" w:rsidRDefault="000374AA" w:rsidP="000374AA">
      <w:pPr>
        <w:rPr>
          <w:rFonts w:ascii="Arial" w:hAnsi="Arial" w:cs="Arial"/>
        </w:rPr>
      </w:pPr>
      <w:r w:rsidRPr="00181FC6">
        <w:rPr>
          <w:rFonts w:ascii="Arial" w:hAnsi="Arial" w:cs="Arial"/>
          <w:b/>
          <w:i/>
        </w:rPr>
        <w:lastRenderedPageBreak/>
        <w:t>Description:</w:t>
      </w:r>
      <w:r w:rsidRPr="007F0185">
        <w:rPr>
          <w:rFonts w:ascii="Arial" w:hAnsi="Arial" w:cs="Arial"/>
        </w:rPr>
        <w:t xml:space="preserve"> This program service is only applicable to </w:t>
      </w:r>
      <w:r w:rsidRPr="00E73803">
        <w:rPr>
          <w:rFonts w:ascii="Arial" w:hAnsi="Arial" w:cs="Arial"/>
        </w:rPr>
        <w:t>students who are identified with Program Service Code 8262: Homeless Student Status. This program service indicates the student is not in the physical custody of a parent or legal guardian.</w:t>
      </w:r>
    </w:p>
    <w:p w14:paraId="78C9B784" w14:textId="77777777" w:rsidR="000374AA" w:rsidRPr="00E73803"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Us</w:t>
      </w:r>
      <w:r w:rsidRPr="00E73803">
        <w:rPr>
          <w:rFonts w:ascii="Arial" w:hAnsi="Arial" w:cs="Arial"/>
        </w:rPr>
        <w:t xml:space="preserve">ed to identify these students for State and federal reporting purposes.  </w:t>
      </w:r>
    </w:p>
    <w:p w14:paraId="6D924600" w14:textId="77777777" w:rsidR="000374AA" w:rsidRPr="00E73803" w:rsidRDefault="000374AA" w:rsidP="000374AA">
      <w:pPr>
        <w:rPr>
          <w:rFonts w:ascii="Arial" w:hAnsi="Arial" w:cs="Arial"/>
        </w:rPr>
      </w:pPr>
      <w:r w:rsidRPr="00E73803">
        <w:rPr>
          <w:rFonts w:ascii="Arial" w:hAnsi="Arial" w:cs="Arial"/>
          <w:b/>
          <w:i/>
        </w:rPr>
        <w:t>Entry Date:</w:t>
      </w:r>
      <w:r w:rsidRPr="00E73803">
        <w:rPr>
          <w:rFonts w:ascii="Arial" w:hAnsi="Arial" w:cs="Arial"/>
        </w:rPr>
        <w:t xml:space="preserve"> Date the student is identified as unaccompanied.</w:t>
      </w:r>
    </w:p>
    <w:p w14:paraId="1F94625E" w14:textId="77777777" w:rsidR="000374AA" w:rsidRPr="00E73803" w:rsidRDefault="000374AA" w:rsidP="000374AA">
      <w:pPr>
        <w:rPr>
          <w:rFonts w:ascii="Arial" w:hAnsi="Arial" w:cs="Arial"/>
        </w:rPr>
      </w:pPr>
      <w:r w:rsidRPr="00E73803">
        <w:rPr>
          <w:rFonts w:ascii="Arial" w:hAnsi="Arial" w:cs="Arial"/>
          <w:b/>
          <w:i/>
        </w:rPr>
        <w:t>Exit Date:</w:t>
      </w:r>
      <w:r w:rsidRPr="00E73803">
        <w:rPr>
          <w:rFonts w:ascii="Arial" w:hAnsi="Arial" w:cs="Arial"/>
        </w:rPr>
        <w:t xml:space="preserve"> Date the student no longer meets these parameters.</w:t>
      </w:r>
    </w:p>
    <w:p w14:paraId="1A8E6713" w14:textId="77777777" w:rsidR="000374AA" w:rsidRPr="00E73803" w:rsidRDefault="000374AA" w:rsidP="000374AA">
      <w:pPr>
        <w:rPr>
          <w:rFonts w:ascii="Arial" w:hAnsi="Arial" w:cs="Arial"/>
        </w:rPr>
      </w:pPr>
      <w:r w:rsidRPr="00E73803">
        <w:rPr>
          <w:rFonts w:ascii="Arial" w:hAnsi="Arial" w:cs="Arial"/>
          <w:b/>
          <w:i/>
        </w:rPr>
        <w:t>Reason for Ending Code:</w:t>
      </w:r>
      <w:r w:rsidRPr="00E73803">
        <w:rPr>
          <w:rFonts w:ascii="Arial" w:hAnsi="Arial" w:cs="Arial"/>
        </w:rPr>
        <w:t xml:space="preserve"> Not used.</w:t>
      </w:r>
    </w:p>
    <w:p w14:paraId="6414FCD9" w14:textId="77777777" w:rsidR="000374AA" w:rsidRPr="00E73803" w:rsidRDefault="000374AA" w:rsidP="000374AA">
      <w:pPr>
        <w:rPr>
          <w:rFonts w:ascii="Arial" w:hAnsi="Arial" w:cs="Arial"/>
        </w:rPr>
      </w:pPr>
    </w:p>
    <w:p w14:paraId="1434EC79" w14:textId="77777777" w:rsidR="000374AA" w:rsidRPr="00E73803" w:rsidRDefault="000374AA" w:rsidP="000374AA">
      <w:pPr>
        <w:rPr>
          <w:rFonts w:ascii="Arial" w:hAnsi="Arial" w:cs="Arial"/>
          <w:i/>
          <w:iCs/>
        </w:rPr>
      </w:pPr>
      <w:bookmarkStart w:id="826" w:name="_Hlk155775011"/>
      <w:r w:rsidRPr="00E73803">
        <w:rPr>
          <w:rFonts w:ascii="Arial" w:hAnsi="Arial" w:cs="Arial"/>
          <w:i/>
          <w:iCs/>
        </w:rPr>
        <w:t>Title I – Part A: Homeless Students Served with Set-Aside Funds – Code 0892</w:t>
      </w:r>
    </w:p>
    <w:p w14:paraId="4D60970D" w14:textId="77777777" w:rsidR="000374AA" w:rsidRPr="00E73803" w:rsidRDefault="000374AA" w:rsidP="000374AA">
      <w:pPr>
        <w:rPr>
          <w:rFonts w:ascii="Arial" w:hAnsi="Arial" w:cs="Arial"/>
          <w:iCs/>
        </w:rPr>
      </w:pPr>
      <w:r w:rsidRPr="00E73803">
        <w:rPr>
          <w:rFonts w:ascii="Arial" w:hAnsi="Arial" w:cs="Arial"/>
          <w:b/>
          <w:i/>
          <w:iCs/>
        </w:rPr>
        <w:t>Level Designation:</w:t>
      </w:r>
      <w:r w:rsidRPr="00E73803">
        <w:rPr>
          <w:rFonts w:ascii="Arial" w:hAnsi="Arial" w:cs="Arial"/>
          <w:iCs/>
        </w:rPr>
        <w:t xml:space="preserve"> District-level service.</w:t>
      </w:r>
    </w:p>
    <w:p w14:paraId="0D8FB74D" w14:textId="77777777" w:rsidR="000374AA" w:rsidRPr="00E73803" w:rsidRDefault="000374AA" w:rsidP="000374AA">
      <w:pPr>
        <w:rPr>
          <w:rFonts w:ascii="Arial" w:hAnsi="Arial" w:cs="Arial"/>
          <w:iCs/>
        </w:rPr>
      </w:pPr>
      <w:r w:rsidRPr="00E73803">
        <w:rPr>
          <w:rFonts w:ascii="Arial" w:hAnsi="Arial" w:cs="Arial"/>
          <w:b/>
          <w:i/>
          <w:iCs/>
        </w:rPr>
        <w:t>Description:</w:t>
      </w:r>
      <w:r w:rsidRPr="00E73803">
        <w:rPr>
          <w:rFonts w:ascii="Arial" w:hAnsi="Arial" w:cs="Arial"/>
          <w:iCs/>
        </w:rPr>
        <w:t xml:space="preserve"> Identifies homeless students (identified with program service code 8262) who receive services or resources funded by Title I, Part A homeless set-aside. Use for students who have received services fully or partially funded through the LEA’s Title I homeless set-aside. Examples of such services include school supplies given to a specific student, school clothes given to a specific student, per session tutoring provided to a specific student, per session counseling provided to a specific student, etc. If the McKinney-Vento Liaison’s salary is partially or fully funded using Title I set-aside funding, LEAs may only apply this program service code if the student (or their family) has had at least one conversation with the liaison and the liaison facilitated receipt of services by the student and/or their family (for example, the liaison met with the family, assessed their needs and connected the family with a local shelter provider).</w:t>
      </w:r>
    </w:p>
    <w:p w14:paraId="5D77B5D3" w14:textId="77777777" w:rsidR="000374AA" w:rsidRPr="00E73803"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w:t>
      </w:r>
      <w:r w:rsidRPr="00E73803">
        <w:rPr>
          <w:rFonts w:ascii="Arial" w:hAnsi="Arial" w:cs="Arial"/>
        </w:rPr>
        <w:t xml:space="preserve">This data element must be collected for each homeless student served by funding under ESEA Title I - Part A to fulfill the State reporting requirements under the ESEA legislation.  </w:t>
      </w:r>
    </w:p>
    <w:p w14:paraId="548749FA" w14:textId="77777777" w:rsidR="000374AA" w:rsidRPr="00E73803" w:rsidRDefault="000374AA" w:rsidP="000374AA">
      <w:pPr>
        <w:rPr>
          <w:rFonts w:ascii="Arial" w:hAnsi="Arial" w:cs="Arial"/>
          <w:iCs/>
        </w:rPr>
      </w:pPr>
      <w:r w:rsidRPr="00E73803">
        <w:rPr>
          <w:rFonts w:ascii="Arial" w:hAnsi="Arial" w:cs="Arial"/>
          <w:b/>
          <w:i/>
          <w:iCs/>
        </w:rPr>
        <w:t>Entry Date:</w:t>
      </w:r>
      <w:r w:rsidRPr="00E73803">
        <w:rPr>
          <w:rFonts w:ascii="Arial" w:hAnsi="Arial" w:cs="Arial"/>
          <w:iCs/>
        </w:rPr>
        <w:t xml:space="preserve"> Date student first receives services or resources funded by Title I, Part A homeless set-aside.</w:t>
      </w:r>
    </w:p>
    <w:p w14:paraId="652DCBFE" w14:textId="77777777" w:rsidR="000374AA" w:rsidRPr="00E73803" w:rsidRDefault="000374AA" w:rsidP="000374AA">
      <w:pPr>
        <w:rPr>
          <w:rFonts w:ascii="Arial" w:hAnsi="Arial" w:cs="Arial"/>
          <w:iCs/>
        </w:rPr>
      </w:pPr>
      <w:r w:rsidRPr="00E73803">
        <w:rPr>
          <w:rFonts w:ascii="Arial" w:hAnsi="Arial" w:cs="Arial"/>
          <w:b/>
          <w:i/>
          <w:iCs/>
        </w:rPr>
        <w:t>Exit Date:</w:t>
      </w:r>
      <w:r w:rsidRPr="00E73803">
        <w:rPr>
          <w:rFonts w:ascii="Arial" w:hAnsi="Arial" w:cs="Arial"/>
          <w:iCs/>
        </w:rPr>
        <w:t xml:space="preserve"> Not used.</w:t>
      </w:r>
    </w:p>
    <w:p w14:paraId="28F7B6C0" w14:textId="3F7FF9BC" w:rsidR="000374AA" w:rsidRDefault="000374AA" w:rsidP="000374AA">
      <w:pPr>
        <w:rPr>
          <w:rFonts w:ascii="Arial" w:hAnsi="Arial" w:cs="Arial"/>
          <w:iCs/>
        </w:rPr>
      </w:pPr>
      <w:r w:rsidRPr="00E73803">
        <w:rPr>
          <w:rFonts w:ascii="Arial" w:hAnsi="Arial" w:cs="Arial"/>
          <w:b/>
          <w:i/>
          <w:iCs/>
        </w:rPr>
        <w:t>Reason for Ending Code:</w:t>
      </w:r>
      <w:r w:rsidRPr="00E73803">
        <w:rPr>
          <w:rFonts w:ascii="Arial" w:hAnsi="Arial" w:cs="Arial"/>
          <w:iCs/>
        </w:rPr>
        <w:t xml:space="preserve"> Not used.</w:t>
      </w:r>
    </w:p>
    <w:bookmarkEnd w:id="826"/>
    <w:p w14:paraId="2B9C870D" w14:textId="77777777" w:rsidR="00D35BE2" w:rsidRPr="00E73803" w:rsidRDefault="00D35BE2" w:rsidP="000374AA">
      <w:pPr>
        <w:rPr>
          <w:rFonts w:ascii="Arial" w:hAnsi="Arial" w:cs="Arial"/>
          <w:iCs/>
        </w:rPr>
      </w:pPr>
    </w:p>
    <w:p w14:paraId="7BD505BE" w14:textId="77777777" w:rsidR="000374AA" w:rsidRPr="007F0185" w:rsidRDefault="000374AA" w:rsidP="000374AA">
      <w:pPr>
        <w:rPr>
          <w:rFonts w:ascii="Arial" w:hAnsi="Arial" w:cs="Arial"/>
          <w:i/>
          <w:iCs/>
        </w:rPr>
      </w:pPr>
      <w:r w:rsidRPr="00E73803">
        <w:rPr>
          <w:rFonts w:ascii="Arial" w:hAnsi="Arial" w:cs="Arial"/>
          <w:i/>
          <w:iCs/>
        </w:rPr>
        <w:t>Immigrant Children and Youth Status — Code 8282</w:t>
      </w:r>
      <w:r w:rsidRPr="007F0185">
        <w:rPr>
          <w:rFonts w:ascii="Arial" w:hAnsi="Arial" w:cs="Arial"/>
          <w:i/>
          <w:iCs/>
        </w:rPr>
        <w:t xml:space="preserve"> </w:t>
      </w:r>
    </w:p>
    <w:p w14:paraId="364A3612" w14:textId="77777777" w:rsidR="000374AA" w:rsidRPr="007F0185" w:rsidRDefault="000374AA" w:rsidP="000374AA">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580927AE" w14:textId="77777777" w:rsidR="000374AA" w:rsidRPr="007F0185" w:rsidRDefault="000374AA" w:rsidP="000374AA">
      <w:pPr>
        <w:pStyle w:val="Body"/>
        <w:spacing w:before="0"/>
        <w:ind w:firstLine="0"/>
      </w:pPr>
      <w:r w:rsidRPr="00181FC6">
        <w:rPr>
          <w:rFonts w:cs="Arial"/>
          <w:b/>
          <w:i/>
        </w:rPr>
        <w:t>Description:</w:t>
      </w:r>
      <w:r w:rsidRPr="007F0185">
        <w:rPr>
          <w:rFonts w:cs="Arial"/>
        </w:rPr>
        <w:t xml:space="preserve"> Identifies children who fit the definition of Immigrant, as indicated in </w:t>
      </w:r>
      <w:r w:rsidRPr="007F0185">
        <w:t xml:space="preserve">Appendix VI: Terms and Acronyms. </w:t>
      </w:r>
    </w:p>
    <w:p w14:paraId="72442190" w14:textId="77777777" w:rsidR="000374AA" w:rsidRPr="007F0185" w:rsidRDefault="000374AA" w:rsidP="000374AA">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students for federal reporting purposes.  </w:t>
      </w:r>
    </w:p>
    <w:p w14:paraId="3AC88BF9" w14:textId="77777777" w:rsidR="000374AA" w:rsidRPr="007F0185" w:rsidRDefault="000374AA" w:rsidP="000374AA">
      <w:pPr>
        <w:rPr>
          <w:rFonts w:ascii="Arial" w:hAnsi="Arial" w:cs="Arial"/>
        </w:rPr>
      </w:pPr>
      <w:r w:rsidRPr="00181FC6">
        <w:rPr>
          <w:rFonts w:ascii="Arial" w:hAnsi="Arial" w:cs="Arial"/>
          <w:b/>
          <w:i/>
        </w:rPr>
        <w:t>Entry Date:</w:t>
      </w:r>
      <w:r w:rsidRPr="007F0185">
        <w:rPr>
          <w:rFonts w:ascii="Arial" w:hAnsi="Arial" w:cs="Arial"/>
        </w:rPr>
        <w:t xml:space="preserve"> Date student identified as immigrant.</w:t>
      </w:r>
    </w:p>
    <w:p w14:paraId="3AAE9045" w14:textId="77777777" w:rsidR="000374AA" w:rsidRDefault="000374AA" w:rsidP="000374AA">
      <w:pPr>
        <w:rPr>
          <w:rFonts w:ascii="Arial" w:hAnsi="Arial" w:cs="Arial"/>
        </w:rPr>
      </w:pPr>
      <w:r w:rsidRPr="00181FC6">
        <w:rPr>
          <w:rFonts w:ascii="Arial" w:hAnsi="Arial" w:cs="Arial"/>
          <w:b/>
          <w:i/>
        </w:rPr>
        <w:t>Exit Date:</w:t>
      </w:r>
      <w:r w:rsidRPr="007F0185">
        <w:rPr>
          <w:rFonts w:ascii="Arial" w:hAnsi="Arial" w:cs="Arial"/>
        </w:rPr>
        <w:t xml:space="preserve"> June</w:t>
      </w:r>
      <w:r w:rsidRPr="00AD649B">
        <w:rPr>
          <w:rFonts w:ascii="Arial" w:hAnsi="Arial" w:cs="Arial"/>
        </w:rPr>
        <w:t xml:space="preserve"> 30 of the year in which the student no longer fits the definition of immigrant.</w:t>
      </w:r>
    </w:p>
    <w:p w14:paraId="55E1857A" w14:textId="77777777" w:rsidR="000374AA" w:rsidRPr="007F0185" w:rsidRDefault="000374AA" w:rsidP="000374AA">
      <w:pPr>
        <w:rPr>
          <w:rFonts w:ascii="Arial" w:hAnsi="Arial" w:cs="Arial"/>
        </w:rPr>
      </w:pPr>
      <w:r w:rsidRPr="00181FC6">
        <w:rPr>
          <w:rFonts w:ascii="Arial" w:hAnsi="Arial" w:cs="Arial"/>
          <w:b/>
          <w:i/>
        </w:rPr>
        <w:t>Reason for Ending Code:</w:t>
      </w:r>
      <w:r w:rsidRPr="007F0185">
        <w:rPr>
          <w:rFonts w:ascii="Arial" w:hAnsi="Arial" w:cs="Arial"/>
        </w:rPr>
        <w:t xml:space="preserve"> Not used.</w:t>
      </w:r>
    </w:p>
    <w:p w14:paraId="47CA6E10" w14:textId="77777777" w:rsidR="000374AA" w:rsidRPr="007F0185" w:rsidRDefault="000374AA" w:rsidP="000374AA">
      <w:pPr>
        <w:rPr>
          <w:rFonts w:ascii="Arial" w:hAnsi="Arial" w:cs="Arial"/>
        </w:rPr>
      </w:pPr>
    </w:p>
    <w:p w14:paraId="3BED465C" w14:textId="77777777" w:rsidR="000374AA" w:rsidRPr="007F0185" w:rsidRDefault="000374AA" w:rsidP="000374AA">
      <w:pPr>
        <w:rPr>
          <w:rFonts w:ascii="Arial" w:hAnsi="Arial" w:cs="Arial"/>
          <w:i/>
          <w:iCs/>
        </w:rPr>
      </w:pPr>
      <w:r w:rsidRPr="007F0185">
        <w:rPr>
          <w:rFonts w:ascii="Arial" w:hAnsi="Arial" w:cs="Arial"/>
          <w:i/>
          <w:iCs/>
        </w:rPr>
        <w:t>Student with a Parent or Guardian on Active Duty in the Armed Forces — Code 8292</w:t>
      </w:r>
    </w:p>
    <w:p w14:paraId="18B11C81" w14:textId="77777777" w:rsidR="000374AA" w:rsidRPr="007F0185" w:rsidRDefault="000374AA" w:rsidP="000374AA">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5D9F359C" w14:textId="77777777" w:rsidR="000374AA" w:rsidRPr="007F0185" w:rsidRDefault="000374AA" w:rsidP="000374AA">
      <w:pPr>
        <w:pStyle w:val="ListParagraph"/>
        <w:ind w:left="0"/>
        <w:rPr>
          <w:b/>
        </w:rPr>
      </w:pPr>
      <w:r w:rsidRPr="00181FC6">
        <w:rPr>
          <w:rFonts w:ascii="Arial" w:hAnsi="Arial" w:cs="Arial"/>
          <w:b/>
          <w:i/>
        </w:rPr>
        <w:t>Description:</w:t>
      </w:r>
      <w:r w:rsidRPr="007F0185">
        <w:rPr>
          <w:rFonts w:ascii="Arial" w:hAnsi="Arial" w:cs="Arial"/>
        </w:rPr>
        <w:t xml:space="preserve"> This program service is used to identify a student with one or more parent or guardian who is a member of the Armed Forces and on Active Duty. The Armed Forces are the Army, Navy, Air Force, Marine Corps, the Coast Guard, or full-time National Guard. Active duty </w:t>
      </w:r>
      <w:r w:rsidRPr="007F0185">
        <w:rPr>
          <w:rFonts w:ascii="Arial" w:hAnsi="Arial" w:cs="Arial"/>
          <w:color w:val="000000"/>
          <w:lang w:val="en"/>
        </w:rPr>
        <w:t xml:space="preserve">means full-time duty in the active military service of the United States. Such term includes full-time training duty, annual training duty, and attendance, while in the active military service, at a school designated as a service school by law or by the Secretary of the military department concerned. </w:t>
      </w:r>
    </w:p>
    <w:p w14:paraId="3FD89D14" w14:textId="77777777" w:rsidR="000374AA" w:rsidRPr="007F0185" w:rsidRDefault="000374AA" w:rsidP="000374AA">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these students for federal reporting purposes.  </w:t>
      </w:r>
    </w:p>
    <w:p w14:paraId="740EE852" w14:textId="77777777" w:rsidR="000374AA" w:rsidRPr="007F0185" w:rsidRDefault="000374AA" w:rsidP="000374AA">
      <w:pPr>
        <w:rPr>
          <w:rFonts w:ascii="Arial" w:hAnsi="Arial" w:cs="Arial"/>
        </w:rPr>
      </w:pPr>
      <w:r w:rsidRPr="00181FC6">
        <w:rPr>
          <w:rFonts w:ascii="Arial" w:hAnsi="Arial" w:cs="Arial"/>
          <w:b/>
          <w:i/>
        </w:rPr>
        <w:lastRenderedPageBreak/>
        <w:t>Entry Date:</w:t>
      </w:r>
      <w:r w:rsidRPr="007F0185">
        <w:rPr>
          <w:rFonts w:ascii="Arial" w:hAnsi="Arial" w:cs="Arial"/>
        </w:rPr>
        <w:t xml:space="preserve"> Date parent or guardian first entered Active Duty in the Armed Forces, if known.</w:t>
      </w:r>
    </w:p>
    <w:p w14:paraId="7AF38CBE" w14:textId="77777777" w:rsidR="000374AA" w:rsidRPr="007F0185" w:rsidRDefault="000374AA" w:rsidP="000374AA">
      <w:pPr>
        <w:rPr>
          <w:rFonts w:ascii="Arial" w:hAnsi="Arial" w:cs="Arial"/>
        </w:rPr>
      </w:pPr>
      <w:r w:rsidRPr="00181FC6">
        <w:rPr>
          <w:rFonts w:ascii="Arial" w:hAnsi="Arial" w:cs="Arial"/>
          <w:b/>
          <w:i/>
        </w:rPr>
        <w:t>Exit Date:</w:t>
      </w:r>
      <w:r w:rsidRPr="007F0185">
        <w:rPr>
          <w:rFonts w:ascii="Arial" w:hAnsi="Arial" w:cs="Arial"/>
        </w:rPr>
        <w:t xml:space="preserve"> Date parent or guardian no longer on Active Duty in the Armed Forces.</w:t>
      </w:r>
    </w:p>
    <w:p w14:paraId="6C6B5812" w14:textId="77777777" w:rsidR="000374AA" w:rsidRPr="007F0185" w:rsidRDefault="000374AA" w:rsidP="000374AA">
      <w:pPr>
        <w:rPr>
          <w:rFonts w:ascii="Arial" w:hAnsi="Arial" w:cs="Arial"/>
        </w:rPr>
      </w:pPr>
      <w:r w:rsidRPr="00181FC6">
        <w:rPr>
          <w:rFonts w:ascii="Arial" w:hAnsi="Arial" w:cs="Arial"/>
          <w:b/>
          <w:i/>
        </w:rPr>
        <w:t>Reason for Ending Code:</w:t>
      </w:r>
      <w:r w:rsidRPr="007F0185">
        <w:rPr>
          <w:rFonts w:ascii="Arial" w:hAnsi="Arial" w:cs="Arial"/>
        </w:rPr>
        <w:t xml:space="preserve"> 4000 — Parent or guardian no longer in Armed Forces.</w:t>
      </w:r>
    </w:p>
    <w:p w14:paraId="73E8D6C9" w14:textId="77777777" w:rsidR="00222C40" w:rsidRDefault="00222C40" w:rsidP="000374AA">
      <w:pPr>
        <w:rPr>
          <w:rFonts w:ascii="Arial" w:hAnsi="Arial" w:cs="Arial"/>
          <w:i/>
          <w:iCs/>
        </w:rPr>
      </w:pPr>
    </w:p>
    <w:p w14:paraId="4AC2E134" w14:textId="5230B4BD" w:rsidR="000374AA" w:rsidRPr="007F0185" w:rsidRDefault="000374AA" w:rsidP="000374AA">
      <w:pPr>
        <w:rPr>
          <w:rFonts w:ascii="Arial" w:hAnsi="Arial" w:cs="Arial"/>
          <w:i/>
          <w:iCs/>
        </w:rPr>
      </w:pPr>
      <w:r w:rsidRPr="007F0185">
        <w:rPr>
          <w:rFonts w:ascii="Arial" w:hAnsi="Arial" w:cs="Arial"/>
          <w:i/>
          <w:iCs/>
        </w:rPr>
        <w:t>Child in Foster Care — Code 8300</w:t>
      </w:r>
    </w:p>
    <w:p w14:paraId="31466747" w14:textId="77777777" w:rsidR="000374AA" w:rsidRPr="007F0185" w:rsidRDefault="000374AA" w:rsidP="000374AA">
      <w:pPr>
        <w:rPr>
          <w:rFonts w:ascii="Arial" w:hAnsi="Arial" w:cs="Arial"/>
        </w:rPr>
      </w:pPr>
      <w:r w:rsidRPr="00181FC6">
        <w:rPr>
          <w:rFonts w:ascii="Arial" w:hAnsi="Arial" w:cs="Arial"/>
          <w:b/>
          <w:i/>
        </w:rPr>
        <w:t>Level Designation</w:t>
      </w:r>
      <w:r w:rsidRPr="007F0185">
        <w:rPr>
          <w:rFonts w:ascii="Arial" w:hAnsi="Arial" w:cs="Arial"/>
        </w:rPr>
        <w:t>: District-level service.</w:t>
      </w:r>
    </w:p>
    <w:p w14:paraId="74F4CB08" w14:textId="09E3993C" w:rsidR="000374AA" w:rsidRPr="00C9262D" w:rsidRDefault="000374AA" w:rsidP="000374AA">
      <w:pPr>
        <w:rPr>
          <w:rFonts w:ascii="Arial" w:hAnsi="Arial" w:cs="Arial"/>
        </w:rPr>
      </w:pPr>
      <w:r w:rsidRPr="00181FC6">
        <w:rPr>
          <w:rFonts w:ascii="Arial" w:hAnsi="Arial" w:cs="Arial"/>
          <w:b/>
          <w:i/>
        </w:rPr>
        <w:t>Description:</w:t>
      </w:r>
      <w:r w:rsidRPr="007F0185">
        <w:rPr>
          <w:rFonts w:ascii="Arial" w:hAnsi="Arial" w:cs="Arial"/>
        </w:rPr>
        <w:t xml:space="preserve"> This</w:t>
      </w:r>
      <w:r w:rsidRPr="000501F9">
        <w:rPr>
          <w:rFonts w:ascii="Arial" w:hAnsi="Arial" w:cs="Arial"/>
        </w:rPr>
        <w:t xml:space="preserve"> program service is used to identify a child who is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child care institutions, and pre-adoptive homes. A child is in foster care in accordance with this definition regardless of whether the foster care facility is licensed, and payments are made by the State, tribal, or local agency for the care of the child, whether adoption subsidy payments are being made prior to the finalization of an adoption, or whether there is federal matching of any payments that are made</w:t>
      </w:r>
      <w:r w:rsidRPr="00C9262D">
        <w:rPr>
          <w:rFonts w:ascii="Arial" w:hAnsi="Arial" w:cs="Arial"/>
        </w:rPr>
        <w:t>. Foster care does not include children living in Certified Residential Opportunities (CROs) as defined by the NYS Office of People with Developmental Disabilities (OPWDD).</w:t>
      </w:r>
    </w:p>
    <w:p w14:paraId="6E1DF39B" w14:textId="77777777" w:rsidR="000374AA" w:rsidRPr="00C9262D" w:rsidRDefault="000374AA" w:rsidP="000374AA">
      <w:pPr>
        <w:rPr>
          <w:rFonts w:ascii="Arial" w:hAnsi="Arial" w:cs="Arial"/>
        </w:rPr>
      </w:pPr>
      <w:r w:rsidRPr="00C9262D">
        <w:rPr>
          <w:rFonts w:ascii="Arial" w:hAnsi="Arial" w:cs="Arial"/>
          <w:b/>
          <w:i/>
        </w:rPr>
        <w:t>Purpose:</w:t>
      </w:r>
      <w:r w:rsidRPr="00C9262D">
        <w:rPr>
          <w:rFonts w:ascii="Arial" w:hAnsi="Arial" w:cs="Arial"/>
        </w:rPr>
        <w:t xml:space="preserve"> Used to identify these students for federal reporting purposes.  </w:t>
      </w:r>
    </w:p>
    <w:p w14:paraId="0E176B56" w14:textId="77777777" w:rsidR="000374AA" w:rsidRPr="00C9262D" w:rsidRDefault="000374AA" w:rsidP="000374AA">
      <w:pPr>
        <w:rPr>
          <w:rFonts w:ascii="Arial" w:hAnsi="Arial" w:cs="Arial"/>
        </w:rPr>
      </w:pPr>
      <w:r w:rsidRPr="00C9262D">
        <w:rPr>
          <w:rFonts w:ascii="Arial" w:hAnsi="Arial" w:cs="Arial"/>
          <w:b/>
          <w:i/>
        </w:rPr>
        <w:t>Entry Date:</w:t>
      </w:r>
      <w:r w:rsidRPr="00C9262D">
        <w:rPr>
          <w:rFonts w:ascii="Arial" w:hAnsi="Arial" w:cs="Arial"/>
        </w:rPr>
        <w:t xml:space="preserve"> Date child placed in foster care.</w:t>
      </w:r>
    </w:p>
    <w:p w14:paraId="337D769E" w14:textId="77777777" w:rsidR="000374AA" w:rsidRPr="00C9262D" w:rsidRDefault="000374AA" w:rsidP="000374AA">
      <w:pPr>
        <w:rPr>
          <w:rFonts w:ascii="Arial" w:hAnsi="Arial" w:cs="Arial"/>
        </w:rPr>
      </w:pPr>
      <w:r w:rsidRPr="00C9262D">
        <w:rPr>
          <w:rFonts w:ascii="Arial" w:hAnsi="Arial" w:cs="Arial"/>
          <w:b/>
          <w:i/>
        </w:rPr>
        <w:t>Exit Date:</w:t>
      </w:r>
      <w:r w:rsidRPr="00C9262D">
        <w:rPr>
          <w:rFonts w:ascii="Arial" w:hAnsi="Arial" w:cs="Arial"/>
        </w:rPr>
        <w:t xml:space="preserve"> Date child no longer in foster care.</w:t>
      </w:r>
    </w:p>
    <w:p w14:paraId="6F3C63F6" w14:textId="4B29EF72" w:rsidR="000374AA" w:rsidRDefault="000374AA" w:rsidP="000374AA">
      <w:pPr>
        <w:rPr>
          <w:rFonts w:ascii="Arial" w:hAnsi="Arial" w:cs="Arial"/>
        </w:rPr>
      </w:pPr>
      <w:r w:rsidRPr="00C9262D">
        <w:rPr>
          <w:rFonts w:ascii="Arial" w:hAnsi="Arial" w:cs="Arial"/>
          <w:b/>
          <w:i/>
        </w:rPr>
        <w:t>Reason for Ending Code:</w:t>
      </w:r>
      <w:r w:rsidRPr="00C9262D">
        <w:rPr>
          <w:rFonts w:ascii="Arial" w:hAnsi="Arial" w:cs="Arial"/>
        </w:rPr>
        <w:t xml:space="preserve"> Not used.</w:t>
      </w:r>
    </w:p>
    <w:p w14:paraId="60C46A99" w14:textId="77777777" w:rsidR="00202DD6" w:rsidRDefault="00202DD6" w:rsidP="000374AA">
      <w:pPr>
        <w:rPr>
          <w:rFonts w:ascii="Arial" w:hAnsi="Arial" w:cs="Arial"/>
        </w:rPr>
      </w:pPr>
    </w:p>
    <w:p w14:paraId="29D40AB4" w14:textId="77777777" w:rsidR="000374AA" w:rsidRPr="00C9262D" w:rsidRDefault="000374AA" w:rsidP="000374AA">
      <w:pPr>
        <w:rPr>
          <w:rFonts w:ascii="Arial" w:hAnsi="Arial" w:cs="Arial"/>
          <w:i/>
          <w:iCs/>
        </w:rPr>
      </w:pPr>
      <w:r w:rsidRPr="00C9262D">
        <w:rPr>
          <w:rFonts w:ascii="Arial" w:hAnsi="Arial" w:cs="Arial"/>
          <w:i/>
          <w:iCs/>
        </w:rPr>
        <w:t>Received Seal of Biliteracy — Code 8312</w:t>
      </w:r>
    </w:p>
    <w:p w14:paraId="46AB6A4A" w14:textId="77777777" w:rsidR="000374AA" w:rsidRPr="00C9262D" w:rsidRDefault="000374AA" w:rsidP="000374AA">
      <w:pPr>
        <w:rPr>
          <w:rFonts w:ascii="Arial" w:hAnsi="Arial" w:cs="Arial"/>
        </w:rPr>
      </w:pPr>
      <w:r w:rsidRPr="00C9262D">
        <w:rPr>
          <w:rFonts w:ascii="Arial" w:hAnsi="Arial" w:cs="Arial"/>
          <w:b/>
          <w:i/>
        </w:rPr>
        <w:t>Level Designation:</w:t>
      </w:r>
      <w:r w:rsidRPr="00C9262D">
        <w:rPr>
          <w:rFonts w:ascii="Arial" w:hAnsi="Arial" w:cs="Arial"/>
        </w:rPr>
        <w:t xml:space="preserve"> District-level service.</w:t>
      </w:r>
    </w:p>
    <w:p w14:paraId="39197CFD" w14:textId="77777777" w:rsidR="000374AA" w:rsidRPr="007F0185" w:rsidRDefault="000374AA" w:rsidP="000374AA">
      <w:pPr>
        <w:pStyle w:val="ListParagraph"/>
        <w:ind w:left="0"/>
        <w:rPr>
          <w:rFonts w:ascii="Arial" w:hAnsi="Arial" w:cs="Arial"/>
        </w:rPr>
      </w:pPr>
      <w:r w:rsidRPr="00C9262D">
        <w:rPr>
          <w:rFonts w:ascii="Arial" w:hAnsi="Arial" w:cs="Arial"/>
          <w:b/>
          <w:i/>
        </w:rPr>
        <w:t>Description:</w:t>
      </w:r>
      <w:r w:rsidRPr="00C9262D">
        <w:rPr>
          <w:rFonts w:ascii="Arial" w:hAnsi="Arial" w:cs="Arial"/>
        </w:rPr>
        <w:t xml:space="preserve"> This program service is used to identify students who have earned a Regents diploma and received a New York State Seal of Biliteracy (NYSSB), which is an award given by a school or district in recognition</w:t>
      </w:r>
      <w:r w:rsidRPr="007F0185">
        <w:rPr>
          <w:rFonts w:ascii="Arial" w:hAnsi="Arial" w:cs="Arial"/>
        </w:rPr>
        <w:t xml:space="preserve"> of students who have studied and attained proficiency in foreign language courses. </w:t>
      </w:r>
    </w:p>
    <w:p w14:paraId="21DCC32A" w14:textId="77777777" w:rsidR="000374AA" w:rsidRPr="007F0185" w:rsidRDefault="000374AA" w:rsidP="000374AA">
      <w:pPr>
        <w:rPr>
          <w:rFonts w:ascii="Arial" w:hAnsi="Arial" w:cs="Arial"/>
        </w:rPr>
      </w:pPr>
      <w:r w:rsidRPr="00181FC6">
        <w:rPr>
          <w:rFonts w:ascii="Arial" w:hAnsi="Arial" w:cs="Arial"/>
          <w:b/>
          <w:i/>
          <w:iCs/>
        </w:rPr>
        <w:t>Purpose:</w:t>
      </w:r>
      <w:r w:rsidRPr="007F0185">
        <w:rPr>
          <w:rFonts w:ascii="Arial" w:hAnsi="Arial" w:cs="Arial"/>
          <w:iCs/>
        </w:rPr>
        <w:t xml:space="preserve"> Not used.</w:t>
      </w:r>
    </w:p>
    <w:p w14:paraId="2D37E026" w14:textId="77777777" w:rsidR="000374AA" w:rsidRPr="007F0185" w:rsidRDefault="000374AA" w:rsidP="000374AA">
      <w:pPr>
        <w:rPr>
          <w:rFonts w:ascii="Arial" w:hAnsi="Arial" w:cs="Arial"/>
        </w:rPr>
      </w:pPr>
      <w:r w:rsidRPr="00181FC6">
        <w:rPr>
          <w:rFonts w:ascii="Arial" w:hAnsi="Arial" w:cs="Arial"/>
          <w:b/>
          <w:i/>
        </w:rPr>
        <w:t>Exit Date:</w:t>
      </w:r>
      <w:r w:rsidRPr="007F0185">
        <w:rPr>
          <w:rFonts w:ascii="Arial" w:hAnsi="Arial" w:cs="Arial"/>
        </w:rPr>
        <w:t xml:space="preserve"> Not used.</w:t>
      </w:r>
    </w:p>
    <w:p w14:paraId="539EECFE" w14:textId="188BFBB3" w:rsidR="000374AA" w:rsidRDefault="000374AA" w:rsidP="000374AA">
      <w:pPr>
        <w:rPr>
          <w:rFonts w:ascii="Arial" w:hAnsi="Arial" w:cs="Arial"/>
        </w:rPr>
      </w:pPr>
      <w:r w:rsidRPr="00181FC6">
        <w:rPr>
          <w:rFonts w:ascii="Arial" w:hAnsi="Arial" w:cs="Arial"/>
          <w:b/>
          <w:i/>
        </w:rPr>
        <w:t>Reason for Ending Code:</w:t>
      </w:r>
      <w:r w:rsidRPr="007F0185">
        <w:rPr>
          <w:rFonts w:ascii="Arial" w:hAnsi="Arial" w:cs="Arial"/>
        </w:rPr>
        <w:t xml:space="preserve"> Not used. </w:t>
      </w:r>
    </w:p>
    <w:p w14:paraId="4D43CA68" w14:textId="3CB8E374" w:rsidR="008576F4" w:rsidRDefault="008576F4" w:rsidP="000374AA">
      <w:pPr>
        <w:rPr>
          <w:rFonts w:ascii="Arial" w:hAnsi="Arial" w:cs="Arial"/>
        </w:rPr>
      </w:pPr>
    </w:p>
    <w:p w14:paraId="0D34C8FC" w14:textId="77777777" w:rsidR="008576F4" w:rsidRPr="00D3590C" w:rsidRDefault="008576F4" w:rsidP="008576F4">
      <w:pPr>
        <w:rPr>
          <w:rFonts w:ascii="Arial" w:hAnsi="Arial" w:cs="Arial"/>
          <w:i/>
          <w:iCs/>
          <w:sz w:val="22"/>
          <w:szCs w:val="22"/>
        </w:rPr>
      </w:pPr>
      <w:r w:rsidRPr="00D3590C">
        <w:rPr>
          <w:rFonts w:ascii="Arial" w:hAnsi="Arial" w:cs="Arial"/>
          <w:i/>
          <w:iCs/>
        </w:rPr>
        <w:t>Received Seal of Civic Readiness – Code 8313</w:t>
      </w:r>
    </w:p>
    <w:p w14:paraId="3D0F11FC" w14:textId="77777777" w:rsidR="008576F4" w:rsidRPr="00D3590C" w:rsidRDefault="008576F4" w:rsidP="008576F4">
      <w:pPr>
        <w:rPr>
          <w:rFonts w:ascii="Arial" w:hAnsi="Arial" w:cs="Arial"/>
        </w:rPr>
      </w:pPr>
      <w:r w:rsidRPr="00D3590C">
        <w:rPr>
          <w:rFonts w:ascii="Arial" w:hAnsi="Arial" w:cs="Arial"/>
          <w:b/>
          <w:bCs/>
        </w:rPr>
        <w:t>Level Designation:</w:t>
      </w:r>
      <w:r w:rsidRPr="00D3590C">
        <w:rPr>
          <w:rFonts w:ascii="Arial" w:hAnsi="Arial" w:cs="Arial"/>
        </w:rPr>
        <w:t xml:space="preserve"> District-level service.</w:t>
      </w:r>
    </w:p>
    <w:p w14:paraId="0631D15C" w14:textId="77777777" w:rsidR="008576F4" w:rsidRPr="00D3590C" w:rsidRDefault="008576F4" w:rsidP="008576F4">
      <w:pPr>
        <w:rPr>
          <w:rFonts w:ascii="Arial" w:hAnsi="Arial" w:cs="Arial"/>
        </w:rPr>
      </w:pPr>
      <w:r w:rsidRPr="00D3590C">
        <w:rPr>
          <w:rFonts w:ascii="Arial" w:hAnsi="Arial" w:cs="Arial"/>
          <w:b/>
          <w:bCs/>
        </w:rPr>
        <w:t xml:space="preserve">Description: </w:t>
      </w:r>
      <w:r w:rsidRPr="00D3590C">
        <w:rPr>
          <w:rFonts w:ascii="Arial" w:hAnsi="Arial" w:cs="Arial"/>
        </w:rPr>
        <w:t xml:space="preserve">This program service is used to identify students who have earned a Regents diploma and received a New York State Seal of Civic Readiness (NYSSCR), which is an award given by a school or district in recognition of students who have studied and attained high level of proficiency in civic knowledge, civic skills, civic mindset and civic experiences.  </w:t>
      </w:r>
    </w:p>
    <w:p w14:paraId="40395D9C" w14:textId="77777777" w:rsidR="008576F4" w:rsidRPr="00D3590C" w:rsidRDefault="008576F4" w:rsidP="008576F4">
      <w:pPr>
        <w:rPr>
          <w:rFonts w:ascii="Arial" w:hAnsi="Arial" w:cs="Arial"/>
        </w:rPr>
      </w:pPr>
      <w:r w:rsidRPr="00D3590C">
        <w:rPr>
          <w:rFonts w:ascii="Arial" w:hAnsi="Arial" w:cs="Arial"/>
          <w:b/>
          <w:bCs/>
        </w:rPr>
        <w:t>Purpose:</w:t>
      </w:r>
      <w:r w:rsidRPr="00D3590C">
        <w:rPr>
          <w:rFonts w:ascii="Arial" w:hAnsi="Arial" w:cs="Arial"/>
        </w:rPr>
        <w:t xml:space="preserve"> Not used.</w:t>
      </w:r>
    </w:p>
    <w:p w14:paraId="73C9036F" w14:textId="77777777" w:rsidR="008576F4" w:rsidRPr="00D3590C" w:rsidRDefault="008576F4" w:rsidP="008576F4">
      <w:pPr>
        <w:rPr>
          <w:rFonts w:ascii="Arial" w:hAnsi="Arial" w:cs="Arial"/>
        </w:rPr>
      </w:pPr>
      <w:r w:rsidRPr="00D3590C">
        <w:rPr>
          <w:rFonts w:ascii="Arial" w:hAnsi="Arial" w:cs="Arial"/>
          <w:b/>
          <w:bCs/>
        </w:rPr>
        <w:t>Exit Date:</w:t>
      </w:r>
      <w:r w:rsidRPr="00D3590C">
        <w:rPr>
          <w:rFonts w:ascii="Arial" w:hAnsi="Arial" w:cs="Arial"/>
        </w:rPr>
        <w:t xml:space="preserve"> Not used. </w:t>
      </w:r>
    </w:p>
    <w:p w14:paraId="1CB64F0D" w14:textId="22BBF818" w:rsidR="00E30848" w:rsidRDefault="008576F4" w:rsidP="008576F4">
      <w:pPr>
        <w:rPr>
          <w:rFonts w:ascii="Arial" w:hAnsi="Arial" w:cs="Arial"/>
        </w:rPr>
      </w:pPr>
      <w:r w:rsidRPr="00D3590C">
        <w:rPr>
          <w:rFonts w:ascii="Arial" w:hAnsi="Arial" w:cs="Arial"/>
          <w:b/>
          <w:bCs/>
        </w:rPr>
        <w:t xml:space="preserve">Reason for Ending Code: </w:t>
      </w:r>
      <w:r w:rsidRPr="00D3590C">
        <w:rPr>
          <w:rFonts w:ascii="Arial" w:hAnsi="Arial" w:cs="Arial"/>
        </w:rPr>
        <w:t>Not used.</w:t>
      </w:r>
      <w:r>
        <w:rPr>
          <w:rFonts w:ascii="Arial" w:hAnsi="Arial" w:cs="Arial"/>
        </w:rPr>
        <w:t xml:space="preserve"> </w:t>
      </w:r>
    </w:p>
    <w:p w14:paraId="5E3FA6C2" w14:textId="77777777" w:rsidR="006A0CCB" w:rsidRDefault="006A0CCB">
      <w:pPr>
        <w:rPr>
          <w:rFonts w:ascii="Arial" w:hAnsi="Arial" w:cs="Arial"/>
          <w:b/>
          <w:bCs/>
          <w:iCs/>
          <w:sz w:val="28"/>
          <w:szCs w:val="28"/>
        </w:rPr>
      </w:pPr>
      <w:bookmarkStart w:id="827" w:name="_Hlk108529632"/>
      <w:r>
        <w:br w:type="page"/>
      </w:r>
    </w:p>
    <w:p w14:paraId="52957852" w14:textId="7C90E8CB" w:rsidR="00243C7D" w:rsidRPr="00DC1FD2" w:rsidRDefault="00243C7D" w:rsidP="00B0698E">
      <w:pPr>
        <w:pStyle w:val="Heading2"/>
        <w:jc w:val="center"/>
      </w:pPr>
      <w:bookmarkStart w:id="828" w:name="_Toc163224937"/>
      <w:r w:rsidRPr="00DC1FD2">
        <w:lastRenderedPageBreak/>
        <w:t>Program Annual Outcome Codes</w:t>
      </w:r>
      <w:bookmarkEnd w:id="828"/>
    </w:p>
    <w:p w14:paraId="4B35B9C1" w14:textId="77777777" w:rsidR="00243C7D" w:rsidRPr="00DC1FD2" w:rsidRDefault="00243C7D" w:rsidP="00243C7D">
      <w:pPr>
        <w:pStyle w:val="xxmsonormal0"/>
        <w:jc w:val="center"/>
        <w:rPr>
          <w:rFonts w:ascii="Arial" w:hAnsi="Arial" w:cs="Arial"/>
          <w:b/>
          <w:bCs/>
          <w:sz w:val="24"/>
          <w:szCs w:val="24"/>
        </w:rPr>
      </w:pPr>
      <w:r w:rsidRPr="00DC1FD2">
        <w:rPr>
          <w:rFonts w:ascii="Arial" w:hAnsi="Arial" w:cs="Arial"/>
          <w:sz w:val="24"/>
          <w:szCs w:val="24"/>
        </w:rPr>
        <w:t>(</w:t>
      </w:r>
      <w:r w:rsidRPr="00DC1FD2">
        <w:rPr>
          <w:rFonts w:ascii="Arial" w:hAnsi="Arial" w:cs="Arial"/>
          <w:b/>
          <w:bCs/>
          <w:sz w:val="24"/>
          <w:szCs w:val="24"/>
        </w:rPr>
        <w:t>Partner Project Fact, Field 15)</w:t>
      </w:r>
    </w:p>
    <w:tbl>
      <w:tblPr>
        <w:tblStyle w:val="TableGrid"/>
        <w:tblW w:w="10255" w:type="dxa"/>
        <w:tblLayout w:type="fixed"/>
        <w:tblLook w:val="04A0" w:firstRow="1" w:lastRow="0" w:firstColumn="1" w:lastColumn="0" w:noHBand="0" w:noVBand="1"/>
      </w:tblPr>
      <w:tblGrid>
        <w:gridCol w:w="1251"/>
        <w:gridCol w:w="2370"/>
        <w:gridCol w:w="6634"/>
      </w:tblGrid>
      <w:tr w:rsidR="00243C7D" w:rsidRPr="00DC1FD2" w14:paraId="5C9B3BFD" w14:textId="77777777" w:rsidTr="00D55DB0">
        <w:tc>
          <w:tcPr>
            <w:tcW w:w="1251" w:type="dxa"/>
            <w:shd w:val="clear" w:color="auto" w:fill="D9D9D9" w:themeFill="background1" w:themeFillShade="D9"/>
          </w:tcPr>
          <w:bookmarkEnd w:id="827"/>
          <w:p w14:paraId="67240464" w14:textId="77777777" w:rsidR="00243C7D" w:rsidRPr="00DC1FD2" w:rsidRDefault="00243C7D" w:rsidP="00C57978">
            <w:pPr>
              <w:rPr>
                <w:rFonts w:ascii="Bookman Old Style" w:hAnsi="Bookman Old Style" w:cs="Arial"/>
                <w:b/>
                <w:bCs/>
                <w:sz w:val="22"/>
                <w:szCs w:val="22"/>
              </w:rPr>
            </w:pPr>
            <w:r w:rsidRPr="00DC1FD2">
              <w:rPr>
                <w:rFonts w:ascii="Bookman Old Style" w:hAnsi="Bookman Old Style" w:cs="Arial"/>
                <w:b/>
                <w:bCs/>
                <w:sz w:val="22"/>
                <w:szCs w:val="22"/>
              </w:rPr>
              <w:t>Program Outcome Code</w:t>
            </w:r>
          </w:p>
        </w:tc>
        <w:tc>
          <w:tcPr>
            <w:tcW w:w="2370" w:type="dxa"/>
            <w:shd w:val="clear" w:color="auto" w:fill="D9D9D9" w:themeFill="background1" w:themeFillShade="D9"/>
          </w:tcPr>
          <w:p w14:paraId="6BC96404" w14:textId="77777777" w:rsidR="00243C7D" w:rsidRPr="00DC1FD2" w:rsidRDefault="00243C7D" w:rsidP="00C57978">
            <w:pPr>
              <w:rPr>
                <w:rFonts w:ascii="Bookman Old Style" w:hAnsi="Bookman Old Style" w:cs="Arial"/>
                <w:b/>
                <w:bCs/>
                <w:sz w:val="22"/>
                <w:szCs w:val="22"/>
              </w:rPr>
            </w:pPr>
            <w:r w:rsidRPr="00DC1FD2">
              <w:rPr>
                <w:rFonts w:ascii="Bookman Old Style" w:hAnsi="Bookman Old Style" w:cs="Arial"/>
                <w:b/>
                <w:bCs/>
                <w:sz w:val="22"/>
                <w:szCs w:val="22"/>
              </w:rPr>
              <w:t>Annual Outcome Description</w:t>
            </w:r>
          </w:p>
        </w:tc>
        <w:tc>
          <w:tcPr>
            <w:tcW w:w="6634" w:type="dxa"/>
            <w:shd w:val="clear" w:color="auto" w:fill="D9D9D9" w:themeFill="background1" w:themeFillShade="D9"/>
          </w:tcPr>
          <w:p w14:paraId="280ED8AD" w14:textId="77777777" w:rsidR="00243C7D" w:rsidRPr="00DC1FD2" w:rsidRDefault="00243C7D" w:rsidP="00C57978">
            <w:pPr>
              <w:rPr>
                <w:rFonts w:ascii="Bookman Old Style" w:hAnsi="Bookman Old Style" w:cs="Arial"/>
                <w:b/>
                <w:bCs/>
                <w:sz w:val="22"/>
                <w:szCs w:val="22"/>
              </w:rPr>
            </w:pPr>
            <w:r w:rsidRPr="00DC1FD2">
              <w:rPr>
                <w:rFonts w:ascii="Bookman Old Style" w:hAnsi="Bookman Old Style" w:cs="Arial"/>
                <w:b/>
                <w:bCs/>
                <w:sz w:val="22"/>
                <w:szCs w:val="22"/>
              </w:rPr>
              <w:t>Definition</w:t>
            </w:r>
          </w:p>
        </w:tc>
      </w:tr>
      <w:tr w:rsidR="00243C7D" w:rsidRPr="00DC1FD2" w14:paraId="70AD0319" w14:textId="77777777" w:rsidTr="00C57978">
        <w:tc>
          <w:tcPr>
            <w:tcW w:w="1251" w:type="dxa"/>
          </w:tcPr>
          <w:p w14:paraId="4A593C44" w14:textId="77777777" w:rsidR="00243C7D" w:rsidRPr="00DC1FD2" w:rsidRDefault="00243C7D" w:rsidP="00C57978">
            <w:pPr>
              <w:rPr>
                <w:rFonts w:ascii="Bookman Old Style" w:hAnsi="Bookman Old Style" w:cs="Arial"/>
                <w:sz w:val="22"/>
                <w:szCs w:val="22"/>
              </w:rPr>
            </w:pPr>
            <w:r w:rsidRPr="00DC1FD2">
              <w:rPr>
                <w:rFonts w:ascii="Bookman Old Style" w:hAnsi="Bookman Old Style"/>
                <w:sz w:val="22"/>
                <w:szCs w:val="22"/>
              </w:rPr>
              <w:t>01</w:t>
            </w:r>
          </w:p>
        </w:tc>
        <w:tc>
          <w:tcPr>
            <w:tcW w:w="2370" w:type="dxa"/>
          </w:tcPr>
          <w:p w14:paraId="5C69D0FF" w14:textId="77777777" w:rsidR="00243C7D" w:rsidRPr="00DC1FD2" w:rsidRDefault="00243C7D" w:rsidP="00C57978">
            <w:pPr>
              <w:rPr>
                <w:rFonts w:ascii="Bookman Old Style" w:hAnsi="Bookman Old Style" w:cs="Arial"/>
                <w:sz w:val="22"/>
                <w:szCs w:val="22"/>
              </w:rPr>
            </w:pPr>
            <w:r w:rsidRPr="00DC1FD2">
              <w:rPr>
                <w:rFonts w:ascii="Bookman Old Style" w:hAnsi="Bookman Old Style" w:cs="Arial"/>
                <w:sz w:val="22"/>
                <w:szCs w:val="22"/>
              </w:rPr>
              <w:t>New school</w:t>
            </w:r>
          </w:p>
        </w:tc>
        <w:tc>
          <w:tcPr>
            <w:tcW w:w="6634" w:type="dxa"/>
          </w:tcPr>
          <w:p w14:paraId="6283ADBC" w14:textId="77777777" w:rsidR="00243C7D" w:rsidRPr="00DC1FD2" w:rsidRDefault="00243C7D" w:rsidP="00C57978">
            <w:pPr>
              <w:rPr>
                <w:rFonts w:ascii="Bookman Old Style" w:hAnsi="Bookman Old Style" w:cs="Arial"/>
                <w:sz w:val="22"/>
                <w:szCs w:val="22"/>
              </w:rPr>
            </w:pPr>
            <w:r w:rsidRPr="00DC1FD2">
              <w:rPr>
                <w:rFonts w:ascii="Bookman Old Style" w:hAnsi="Bookman Old Style"/>
                <w:sz w:val="22"/>
                <w:szCs w:val="22"/>
              </w:rPr>
              <w:t>Student elected to attend Non-PTECH high school</w:t>
            </w:r>
          </w:p>
        </w:tc>
      </w:tr>
      <w:tr w:rsidR="00243C7D" w:rsidRPr="00DC1FD2" w14:paraId="333E342C" w14:textId="77777777" w:rsidTr="00C57978">
        <w:tc>
          <w:tcPr>
            <w:tcW w:w="1251" w:type="dxa"/>
          </w:tcPr>
          <w:p w14:paraId="385CD550" w14:textId="77777777" w:rsidR="00243C7D" w:rsidRPr="00DC1FD2" w:rsidRDefault="00243C7D" w:rsidP="00C57978">
            <w:pPr>
              <w:rPr>
                <w:rFonts w:ascii="Bookman Old Style" w:hAnsi="Bookman Old Style" w:cs="Arial"/>
                <w:sz w:val="22"/>
                <w:szCs w:val="22"/>
              </w:rPr>
            </w:pPr>
            <w:r w:rsidRPr="00DC1FD2">
              <w:rPr>
                <w:rFonts w:ascii="Bookman Old Style" w:hAnsi="Bookman Old Style"/>
                <w:sz w:val="22"/>
                <w:szCs w:val="22"/>
              </w:rPr>
              <w:t>02</w:t>
            </w:r>
          </w:p>
        </w:tc>
        <w:tc>
          <w:tcPr>
            <w:tcW w:w="2370" w:type="dxa"/>
          </w:tcPr>
          <w:p w14:paraId="5C702205" w14:textId="77777777" w:rsidR="00243C7D" w:rsidRPr="00DC1FD2" w:rsidRDefault="00243C7D" w:rsidP="00C57978">
            <w:pPr>
              <w:rPr>
                <w:rFonts w:ascii="Bookman Old Style" w:hAnsi="Bookman Old Style" w:cs="Arial"/>
                <w:sz w:val="22"/>
                <w:szCs w:val="22"/>
              </w:rPr>
            </w:pPr>
            <w:r w:rsidRPr="00DC1FD2">
              <w:rPr>
                <w:rFonts w:ascii="Bookman Old Style" w:hAnsi="Bookman Old Style" w:cs="Arial"/>
                <w:sz w:val="22"/>
                <w:szCs w:val="22"/>
              </w:rPr>
              <w:t>Left pathway</w:t>
            </w:r>
          </w:p>
        </w:tc>
        <w:tc>
          <w:tcPr>
            <w:tcW w:w="6634" w:type="dxa"/>
          </w:tcPr>
          <w:p w14:paraId="54D6105A" w14:textId="77777777" w:rsidR="00243C7D" w:rsidRPr="00DC1FD2" w:rsidRDefault="00243C7D" w:rsidP="00C57978">
            <w:pPr>
              <w:rPr>
                <w:rFonts w:ascii="Bookman Old Style" w:hAnsi="Bookman Old Style" w:cs="Arial"/>
                <w:sz w:val="22"/>
                <w:szCs w:val="22"/>
              </w:rPr>
            </w:pPr>
            <w:r w:rsidRPr="00DC1FD2">
              <w:rPr>
                <w:rFonts w:ascii="Bookman Old Style" w:hAnsi="Bookman Old Style"/>
                <w:sz w:val="22"/>
                <w:szCs w:val="22"/>
              </w:rPr>
              <w:t>Graduated P-TECH high school component (Earned high school credential), but left P-TECH college pathway (program)</w:t>
            </w:r>
          </w:p>
        </w:tc>
      </w:tr>
      <w:tr w:rsidR="00243C7D" w:rsidRPr="00DC1FD2" w14:paraId="1B8EE093" w14:textId="77777777" w:rsidTr="00C57978">
        <w:tc>
          <w:tcPr>
            <w:tcW w:w="1251" w:type="dxa"/>
          </w:tcPr>
          <w:p w14:paraId="74644FE7" w14:textId="77777777" w:rsidR="00243C7D" w:rsidRPr="00DC1FD2" w:rsidRDefault="00243C7D" w:rsidP="00C57978">
            <w:pPr>
              <w:rPr>
                <w:rFonts w:ascii="Bookman Old Style" w:hAnsi="Bookman Old Style" w:cs="Arial"/>
                <w:sz w:val="22"/>
                <w:szCs w:val="22"/>
              </w:rPr>
            </w:pPr>
            <w:r w:rsidRPr="00DC1FD2">
              <w:rPr>
                <w:rFonts w:ascii="Bookman Old Style" w:hAnsi="Bookman Old Style"/>
                <w:sz w:val="22"/>
                <w:szCs w:val="22"/>
              </w:rPr>
              <w:t>03</w:t>
            </w:r>
          </w:p>
        </w:tc>
        <w:tc>
          <w:tcPr>
            <w:tcW w:w="2370" w:type="dxa"/>
          </w:tcPr>
          <w:p w14:paraId="475A3B8A" w14:textId="77777777" w:rsidR="00243C7D" w:rsidRPr="00DC1FD2" w:rsidRDefault="00243C7D" w:rsidP="00C57978">
            <w:pPr>
              <w:rPr>
                <w:rFonts w:ascii="Bookman Old Style" w:hAnsi="Bookman Old Style" w:cs="Arial"/>
                <w:sz w:val="22"/>
                <w:szCs w:val="22"/>
              </w:rPr>
            </w:pPr>
            <w:r w:rsidRPr="00DC1FD2">
              <w:rPr>
                <w:rFonts w:ascii="Bookman Old Style" w:hAnsi="Bookman Old Style" w:cs="Arial"/>
                <w:sz w:val="22"/>
                <w:szCs w:val="22"/>
              </w:rPr>
              <w:t>College standards</w:t>
            </w:r>
          </w:p>
        </w:tc>
        <w:tc>
          <w:tcPr>
            <w:tcW w:w="6634" w:type="dxa"/>
          </w:tcPr>
          <w:p w14:paraId="6BAB0941" w14:textId="77777777" w:rsidR="00243C7D" w:rsidRPr="00DC1FD2" w:rsidRDefault="00243C7D" w:rsidP="00C57978">
            <w:pPr>
              <w:rPr>
                <w:rFonts w:ascii="Bookman Old Style" w:hAnsi="Bookman Old Style" w:cs="Arial"/>
                <w:sz w:val="22"/>
                <w:szCs w:val="22"/>
              </w:rPr>
            </w:pPr>
            <w:r w:rsidRPr="00DC1FD2">
              <w:rPr>
                <w:rFonts w:ascii="Bookman Old Style" w:hAnsi="Bookman Old Style"/>
                <w:sz w:val="22"/>
                <w:szCs w:val="22"/>
              </w:rPr>
              <w:t>Student asked to leave P-TECH program by college (Not meeting standards)</w:t>
            </w:r>
          </w:p>
        </w:tc>
      </w:tr>
      <w:tr w:rsidR="00243C7D" w:rsidRPr="00DC1FD2" w14:paraId="364FDB1A" w14:textId="77777777" w:rsidTr="00C57978">
        <w:tc>
          <w:tcPr>
            <w:tcW w:w="1251" w:type="dxa"/>
          </w:tcPr>
          <w:p w14:paraId="534A38D9" w14:textId="77777777" w:rsidR="00243C7D" w:rsidRPr="00DC1FD2" w:rsidRDefault="00243C7D" w:rsidP="00C57978">
            <w:pPr>
              <w:rPr>
                <w:rFonts w:ascii="Bookman Old Style" w:hAnsi="Bookman Old Style" w:cs="Arial"/>
                <w:sz w:val="22"/>
                <w:szCs w:val="22"/>
              </w:rPr>
            </w:pPr>
            <w:r w:rsidRPr="00DC1FD2">
              <w:rPr>
                <w:rFonts w:ascii="Bookman Old Style" w:hAnsi="Bookman Old Style"/>
                <w:sz w:val="22"/>
                <w:szCs w:val="22"/>
              </w:rPr>
              <w:t>04</w:t>
            </w:r>
          </w:p>
        </w:tc>
        <w:tc>
          <w:tcPr>
            <w:tcW w:w="2370" w:type="dxa"/>
          </w:tcPr>
          <w:p w14:paraId="6173C7AE" w14:textId="77777777" w:rsidR="00243C7D" w:rsidRPr="00DC1FD2" w:rsidRDefault="00243C7D" w:rsidP="00C57978">
            <w:pPr>
              <w:rPr>
                <w:rFonts w:ascii="Bookman Old Style" w:hAnsi="Bookman Old Style" w:cs="Arial"/>
                <w:sz w:val="22"/>
                <w:szCs w:val="22"/>
              </w:rPr>
            </w:pPr>
            <w:r w:rsidRPr="00DC1FD2">
              <w:rPr>
                <w:rFonts w:ascii="Bookman Old Style" w:hAnsi="Bookman Old Style" w:cs="Arial"/>
                <w:sz w:val="22"/>
                <w:szCs w:val="22"/>
              </w:rPr>
              <w:t>High school standards</w:t>
            </w:r>
          </w:p>
        </w:tc>
        <w:tc>
          <w:tcPr>
            <w:tcW w:w="6634" w:type="dxa"/>
          </w:tcPr>
          <w:p w14:paraId="31C038CD" w14:textId="77777777" w:rsidR="00243C7D" w:rsidRPr="00DC1FD2" w:rsidRDefault="00243C7D" w:rsidP="00C57978">
            <w:pPr>
              <w:rPr>
                <w:rFonts w:ascii="Bookman Old Style" w:hAnsi="Bookman Old Style" w:cs="Arial"/>
                <w:sz w:val="22"/>
                <w:szCs w:val="22"/>
              </w:rPr>
            </w:pPr>
            <w:r w:rsidRPr="00DC1FD2">
              <w:rPr>
                <w:rFonts w:ascii="Bookman Old Style" w:hAnsi="Bookman Old Style"/>
                <w:sz w:val="22"/>
                <w:szCs w:val="22"/>
              </w:rPr>
              <w:t>Student asked to leave P-TECH program by high school (Not meeting standards)</w:t>
            </w:r>
          </w:p>
        </w:tc>
      </w:tr>
      <w:tr w:rsidR="00243C7D" w:rsidRPr="00DC1FD2" w14:paraId="4F4E021B" w14:textId="77777777" w:rsidTr="00C57978">
        <w:tc>
          <w:tcPr>
            <w:tcW w:w="1251" w:type="dxa"/>
          </w:tcPr>
          <w:p w14:paraId="30954AFD" w14:textId="77777777" w:rsidR="00243C7D" w:rsidRPr="00DC1FD2" w:rsidRDefault="00243C7D" w:rsidP="00C57978">
            <w:pPr>
              <w:rPr>
                <w:rFonts w:ascii="Bookman Old Style" w:hAnsi="Bookman Old Style" w:cs="Arial"/>
                <w:sz w:val="22"/>
                <w:szCs w:val="22"/>
              </w:rPr>
            </w:pPr>
            <w:r w:rsidRPr="00DC1FD2">
              <w:rPr>
                <w:rFonts w:ascii="Bookman Old Style" w:hAnsi="Bookman Old Style" w:cs="Arial"/>
                <w:sz w:val="22"/>
                <w:szCs w:val="22"/>
              </w:rPr>
              <w:t>05</w:t>
            </w:r>
          </w:p>
        </w:tc>
        <w:tc>
          <w:tcPr>
            <w:tcW w:w="2370" w:type="dxa"/>
          </w:tcPr>
          <w:p w14:paraId="6A6A9DE1" w14:textId="77777777" w:rsidR="00243C7D" w:rsidRPr="00DC1FD2" w:rsidRDefault="00243C7D" w:rsidP="00C57978">
            <w:pPr>
              <w:rPr>
                <w:rFonts w:ascii="Bookman Old Style" w:hAnsi="Bookman Old Style" w:cs="Arial"/>
                <w:sz w:val="22"/>
                <w:szCs w:val="22"/>
              </w:rPr>
            </w:pPr>
            <w:r w:rsidRPr="00DC1FD2">
              <w:rPr>
                <w:rFonts w:ascii="Bookman Old Style" w:hAnsi="Bookman Old Style" w:cs="Arial"/>
                <w:sz w:val="22"/>
                <w:szCs w:val="22"/>
              </w:rPr>
              <w:t>Met credentials industry partner</w:t>
            </w:r>
          </w:p>
        </w:tc>
        <w:tc>
          <w:tcPr>
            <w:tcW w:w="6634" w:type="dxa"/>
          </w:tcPr>
          <w:p w14:paraId="1737B601" w14:textId="77777777" w:rsidR="00243C7D" w:rsidRPr="00DC1FD2" w:rsidRDefault="00243C7D" w:rsidP="00C57978">
            <w:pPr>
              <w:rPr>
                <w:rFonts w:ascii="Bookman Old Style" w:hAnsi="Bookman Old Style" w:cs="Arial"/>
                <w:sz w:val="22"/>
                <w:szCs w:val="22"/>
              </w:rPr>
            </w:pPr>
            <w:r w:rsidRPr="00DC1FD2">
              <w:rPr>
                <w:rFonts w:ascii="Bookman Old Style" w:hAnsi="Bookman Old Style"/>
                <w:sz w:val="22"/>
                <w:szCs w:val="22"/>
              </w:rPr>
              <w:t>Graduated from P-TECH program with a P-TECH high school credential, P-TECH 2-year college degree, and started working for industry partner</w:t>
            </w:r>
          </w:p>
        </w:tc>
      </w:tr>
      <w:tr w:rsidR="00243C7D" w:rsidRPr="00DC1FD2" w14:paraId="582C2785" w14:textId="77777777" w:rsidTr="00C57978">
        <w:tc>
          <w:tcPr>
            <w:tcW w:w="1251" w:type="dxa"/>
          </w:tcPr>
          <w:p w14:paraId="7EB3930E" w14:textId="77777777" w:rsidR="00243C7D" w:rsidRPr="00DC1FD2" w:rsidRDefault="00243C7D" w:rsidP="00C57978">
            <w:pPr>
              <w:rPr>
                <w:rFonts w:ascii="Bookman Old Style" w:hAnsi="Bookman Old Style" w:cs="Arial"/>
                <w:sz w:val="22"/>
                <w:szCs w:val="22"/>
              </w:rPr>
            </w:pPr>
            <w:r w:rsidRPr="00DC1FD2">
              <w:rPr>
                <w:rFonts w:ascii="Bookman Old Style" w:hAnsi="Bookman Old Style" w:cs="Arial"/>
                <w:sz w:val="22"/>
                <w:szCs w:val="22"/>
              </w:rPr>
              <w:t>06</w:t>
            </w:r>
          </w:p>
        </w:tc>
        <w:tc>
          <w:tcPr>
            <w:tcW w:w="2370" w:type="dxa"/>
          </w:tcPr>
          <w:p w14:paraId="4A1D8AB4" w14:textId="77777777" w:rsidR="00243C7D" w:rsidRPr="00DC1FD2" w:rsidRDefault="00243C7D" w:rsidP="00C57978">
            <w:pPr>
              <w:rPr>
                <w:rFonts w:ascii="Bookman Old Style" w:hAnsi="Bookman Old Style" w:cs="Arial"/>
                <w:sz w:val="22"/>
                <w:szCs w:val="22"/>
              </w:rPr>
            </w:pPr>
            <w:r w:rsidRPr="00DC1FD2">
              <w:rPr>
                <w:rFonts w:ascii="Bookman Old Style" w:hAnsi="Bookman Old Style" w:cs="Arial"/>
                <w:sz w:val="22"/>
                <w:szCs w:val="22"/>
              </w:rPr>
              <w:t>Met credentials non-industry partner</w:t>
            </w:r>
          </w:p>
        </w:tc>
        <w:tc>
          <w:tcPr>
            <w:tcW w:w="6634" w:type="dxa"/>
          </w:tcPr>
          <w:p w14:paraId="6A5EF6BA" w14:textId="77777777" w:rsidR="00243C7D" w:rsidRPr="00DC1FD2" w:rsidRDefault="00243C7D" w:rsidP="00C57978">
            <w:pPr>
              <w:rPr>
                <w:rFonts w:ascii="Bookman Old Style" w:hAnsi="Bookman Old Style" w:cs="Arial"/>
                <w:sz w:val="22"/>
                <w:szCs w:val="22"/>
              </w:rPr>
            </w:pPr>
            <w:r w:rsidRPr="00DC1FD2">
              <w:rPr>
                <w:rFonts w:ascii="Bookman Old Style" w:hAnsi="Bookman Old Style"/>
                <w:sz w:val="22"/>
                <w:szCs w:val="22"/>
              </w:rPr>
              <w:t>Graduated from P-TECH program with a P-TECH high school credential, P-TECH 2-year college degree, and started working for non-industry partner.</w:t>
            </w:r>
          </w:p>
        </w:tc>
      </w:tr>
      <w:tr w:rsidR="001072DB" w:rsidRPr="00DC1FD2" w14:paraId="629F5335" w14:textId="77777777" w:rsidTr="00C57978">
        <w:tc>
          <w:tcPr>
            <w:tcW w:w="1251" w:type="dxa"/>
          </w:tcPr>
          <w:p w14:paraId="23EC6977" w14:textId="6C48C9E1" w:rsidR="001072DB" w:rsidRPr="00C91016" w:rsidRDefault="001072DB" w:rsidP="00C57978">
            <w:pPr>
              <w:rPr>
                <w:rFonts w:ascii="Bookman Old Style" w:hAnsi="Bookman Old Style" w:cs="Arial"/>
                <w:sz w:val="22"/>
                <w:szCs w:val="22"/>
              </w:rPr>
            </w:pPr>
            <w:r w:rsidRPr="00C91016">
              <w:rPr>
                <w:rFonts w:ascii="Bookman Old Style" w:hAnsi="Bookman Old Style" w:cs="Arial"/>
                <w:sz w:val="22"/>
                <w:szCs w:val="22"/>
              </w:rPr>
              <w:t>07</w:t>
            </w:r>
          </w:p>
        </w:tc>
        <w:tc>
          <w:tcPr>
            <w:tcW w:w="2370" w:type="dxa"/>
          </w:tcPr>
          <w:p w14:paraId="3F96CE73" w14:textId="20A6ACDA" w:rsidR="001072DB" w:rsidRPr="00C91016" w:rsidRDefault="001072DB" w:rsidP="00C57978">
            <w:pPr>
              <w:rPr>
                <w:rFonts w:ascii="Bookman Old Style" w:hAnsi="Bookman Old Style" w:cs="Arial"/>
                <w:sz w:val="22"/>
                <w:szCs w:val="22"/>
              </w:rPr>
            </w:pPr>
            <w:r w:rsidRPr="00C91016">
              <w:rPr>
                <w:rFonts w:ascii="Bookman Old Style" w:hAnsi="Bookman Old Style" w:cs="Arial"/>
                <w:sz w:val="22"/>
                <w:szCs w:val="22"/>
              </w:rPr>
              <w:t>High school credential and degree</w:t>
            </w:r>
          </w:p>
        </w:tc>
        <w:tc>
          <w:tcPr>
            <w:tcW w:w="6634" w:type="dxa"/>
          </w:tcPr>
          <w:p w14:paraId="177AF1EA" w14:textId="35FC4A50" w:rsidR="001072DB" w:rsidRPr="00C91016" w:rsidRDefault="001072DB" w:rsidP="00C57978">
            <w:pPr>
              <w:rPr>
                <w:rFonts w:ascii="Bookman Old Style" w:hAnsi="Bookman Old Style"/>
                <w:sz w:val="22"/>
                <w:szCs w:val="22"/>
              </w:rPr>
            </w:pPr>
            <w:r w:rsidRPr="00C91016">
              <w:rPr>
                <w:rFonts w:ascii="Bookman Old Style" w:hAnsi="Bookman Old Style"/>
                <w:sz w:val="22"/>
                <w:szCs w:val="22"/>
              </w:rPr>
              <w:t xml:space="preserve">Graduated from SS/ST-ECHS/PTECH program with a PTECH/SS/ST-ECHS high school credential and PTECH/SS/ST-ECHS 2-year college degree. Applicable to P-TECH. </w:t>
            </w:r>
            <w:r w:rsidRPr="00C91016">
              <w:rPr>
                <w:rFonts w:ascii="Bookman Old Style" w:hAnsi="Bookman Old Style"/>
              </w:rPr>
              <w:t>Applicable to Smart Scholars, Smart Transfer, and P-TECH.</w:t>
            </w:r>
          </w:p>
        </w:tc>
      </w:tr>
      <w:tr w:rsidR="00A57CD8" w:rsidRPr="00DC1FD2" w14:paraId="7A0A0E84" w14:textId="77777777" w:rsidTr="005D040A">
        <w:tc>
          <w:tcPr>
            <w:tcW w:w="10255" w:type="dxa"/>
            <w:gridSpan w:val="3"/>
          </w:tcPr>
          <w:p w14:paraId="6DC6ADE5" w14:textId="4E26A02A" w:rsidR="00A57CD8" w:rsidRPr="00DC1FD2" w:rsidRDefault="00341E12" w:rsidP="00C57978">
            <w:pPr>
              <w:rPr>
                <w:rFonts w:ascii="Bookman Old Style" w:hAnsi="Bookman Old Style"/>
                <w:sz w:val="22"/>
                <w:szCs w:val="22"/>
              </w:rPr>
            </w:pPr>
            <w:r w:rsidRPr="00E7199B">
              <w:rPr>
                <w:rFonts w:ascii="Bookman Old Style" w:hAnsi="Bookman Old Style"/>
                <w:sz w:val="22"/>
                <w:szCs w:val="22"/>
              </w:rPr>
              <w:t>Report one of the above codes when applicable, during the school year the student exited the program.</w:t>
            </w:r>
          </w:p>
        </w:tc>
      </w:tr>
    </w:tbl>
    <w:p w14:paraId="182E9607" w14:textId="697D41C9" w:rsidR="00FE077B" w:rsidRPr="001275C4" w:rsidRDefault="00FE077B" w:rsidP="00FE077B">
      <w:pPr>
        <w:pStyle w:val="Heading2"/>
        <w:jc w:val="center"/>
      </w:pPr>
      <w:bookmarkStart w:id="829" w:name="_Toc163224938"/>
      <w:bookmarkStart w:id="830" w:name="_Hlk142992870"/>
      <w:bookmarkStart w:id="831" w:name="_Toc109981541"/>
      <w:r w:rsidRPr="001275C4">
        <w:t>Ending Enrollment and Annual Outcome Relationship</w:t>
      </w:r>
      <w:bookmarkEnd w:id="829"/>
    </w:p>
    <w:p w14:paraId="4E3E594B" w14:textId="77777777" w:rsidR="00FE077B" w:rsidRPr="001275C4" w:rsidRDefault="00FE077B" w:rsidP="00FE077B">
      <w:pPr>
        <w:pStyle w:val="xxmsonormal0"/>
        <w:jc w:val="center"/>
        <w:rPr>
          <w:rFonts w:ascii="Arial" w:hAnsi="Arial" w:cs="Arial"/>
          <w:b/>
          <w:bCs/>
          <w:sz w:val="24"/>
          <w:szCs w:val="24"/>
        </w:rPr>
      </w:pPr>
      <w:r w:rsidRPr="001275C4">
        <w:rPr>
          <w:rFonts w:ascii="Arial" w:hAnsi="Arial" w:cs="Arial"/>
          <w:sz w:val="24"/>
          <w:szCs w:val="24"/>
        </w:rPr>
        <w:t>(</w:t>
      </w:r>
      <w:r w:rsidRPr="001275C4">
        <w:rPr>
          <w:rFonts w:ascii="Arial" w:hAnsi="Arial" w:cs="Arial"/>
          <w:b/>
          <w:bCs/>
          <w:sz w:val="24"/>
          <w:szCs w:val="24"/>
        </w:rPr>
        <w:t>Partner Project Fact, Field 15)</w:t>
      </w:r>
    </w:p>
    <w:tbl>
      <w:tblPr>
        <w:tblStyle w:val="TableGrid"/>
        <w:tblW w:w="10070" w:type="dxa"/>
        <w:tblLook w:val="04A0" w:firstRow="1" w:lastRow="0" w:firstColumn="1" w:lastColumn="0" w:noHBand="0" w:noVBand="1"/>
      </w:tblPr>
      <w:tblGrid>
        <w:gridCol w:w="1510"/>
        <w:gridCol w:w="2083"/>
        <w:gridCol w:w="2790"/>
        <w:gridCol w:w="1738"/>
        <w:gridCol w:w="1949"/>
      </w:tblGrid>
      <w:tr w:rsidR="001275C4" w:rsidRPr="00FE077B" w14:paraId="60542D94" w14:textId="77777777" w:rsidTr="006245D7">
        <w:trPr>
          <w:tblHeader/>
        </w:trPr>
        <w:tc>
          <w:tcPr>
            <w:tcW w:w="1510" w:type="dxa"/>
            <w:shd w:val="clear" w:color="auto" w:fill="D9D9D9" w:themeFill="background1" w:themeFillShade="D9"/>
          </w:tcPr>
          <w:p w14:paraId="48F4686A" w14:textId="3905E075" w:rsidR="001275C4" w:rsidRPr="00D879C9" w:rsidRDefault="001275C4" w:rsidP="002E031D">
            <w:pPr>
              <w:jc w:val="center"/>
              <w:rPr>
                <w:rFonts w:ascii="Bookman Old Style" w:hAnsi="Bookman Old Style"/>
                <w:b/>
                <w:bCs/>
                <w:sz w:val="22"/>
                <w:szCs w:val="22"/>
              </w:rPr>
            </w:pPr>
            <w:r w:rsidRPr="00D879C9">
              <w:rPr>
                <w:rFonts w:ascii="Bookman Old Style" w:hAnsi="Bookman Old Style"/>
                <w:b/>
                <w:bCs/>
                <w:sz w:val="22"/>
                <w:szCs w:val="22"/>
              </w:rPr>
              <w:t>Ending Enrollment Code: School Entry Exit</w:t>
            </w:r>
          </w:p>
        </w:tc>
        <w:tc>
          <w:tcPr>
            <w:tcW w:w="2083" w:type="dxa"/>
            <w:shd w:val="clear" w:color="auto" w:fill="D9D9D9" w:themeFill="background1" w:themeFillShade="D9"/>
          </w:tcPr>
          <w:p w14:paraId="63568000" w14:textId="30FABA02" w:rsidR="001275C4" w:rsidRPr="00D879C9" w:rsidRDefault="001275C4" w:rsidP="002E031D">
            <w:pPr>
              <w:jc w:val="center"/>
              <w:rPr>
                <w:rFonts w:ascii="Bookman Old Style" w:hAnsi="Bookman Old Style"/>
                <w:b/>
                <w:bCs/>
                <w:sz w:val="22"/>
                <w:szCs w:val="22"/>
              </w:rPr>
            </w:pPr>
            <w:r w:rsidRPr="00D879C9">
              <w:rPr>
                <w:rFonts w:ascii="Bookman Old Style" w:hAnsi="Bookman Old Style"/>
                <w:b/>
                <w:bCs/>
                <w:sz w:val="22"/>
                <w:szCs w:val="22"/>
              </w:rPr>
              <w:t>Ending Enrollment Desc: School Entry Exit</w:t>
            </w:r>
          </w:p>
        </w:tc>
        <w:tc>
          <w:tcPr>
            <w:tcW w:w="2790" w:type="dxa"/>
            <w:shd w:val="clear" w:color="auto" w:fill="D9D9D9" w:themeFill="background1" w:themeFillShade="D9"/>
          </w:tcPr>
          <w:p w14:paraId="08796382" w14:textId="77777777" w:rsidR="001275C4" w:rsidRPr="00D879C9" w:rsidRDefault="001275C4" w:rsidP="002E031D">
            <w:pPr>
              <w:jc w:val="center"/>
              <w:rPr>
                <w:rFonts w:ascii="Bookman Old Style" w:hAnsi="Bookman Old Style"/>
                <w:b/>
                <w:bCs/>
                <w:sz w:val="22"/>
                <w:szCs w:val="22"/>
              </w:rPr>
            </w:pPr>
            <w:r w:rsidRPr="00D879C9">
              <w:rPr>
                <w:rFonts w:ascii="Bookman Old Style" w:hAnsi="Bookman Old Style"/>
                <w:b/>
                <w:bCs/>
                <w:sz w:val="22"/>
                <w:szCs w:val="22"/>
              </w:rPr>
              <w:t>Usage</w:t>
            </w:r>
          </w:p>
        </w:tc>
        <w:tc>
          <w:tcPr>
            <w:tcW w:w="1738" w:type="dxa"/>
            <w:shd w:val="clear" w:color="auto" w:fill="D9D9D9" w:themeFill="background1" w:themeFillShade="D9"/>
          </w:tcPr>
          <w:p w14:paraId="79E93272" w14:textId="765DC725" w:rsidR="001275C4" w:rsidRPr="00D879C9" w:rsidRDefault="001275C4" w:rsidP="002E031D">
            <w:pPr>
              <w:jc w:val="center"/>
              <w:rPr>
                <w:rFonts w:ascii="Bookman Old Style" w:hAnsi="Bookman Old Style"/>
                <w:b/>
                <w:bCs/>
                <w:sz w:val="22"/>
                <w:szCs w:val="22"/>
              </w:rPr>
            </w:pPr>
            <w:r w:rsidRPr="00D879C9">
              <w:rPr>
                <w:rFonts w:ascii="Bookman Old Style" w:hAnsi="Bookman Old Style"/>
                <w:b/>
                <w:bCs/>
                <w:sz w:val="22"/>
                <w:szCs w:val="22"/>
              </w:rPr>
              <w:t>Applicable to</w:t>
            </w:r>
          </w:p>
        </w:tc>
        <w:tc>
          <w:tcPr>
            <w:tcW w:w="1949" w:type="dxa"/>
            <w:shd w:val="clear" w:color="auto" w:fill="D9D9D9" w:themeFill="background1" w:themeFillShade="D9"/>
          </w:tcPr>
          <w:p w14:paraId="33EB2E18" w14:textId="38BE5C56" w:rsidR="001275C4" w:rsidRPr="00D879C9" w:rsidRDefault="001275C4" w:rsidP="002E031D">
            <w:pPr>
              <w:jc w:val="center"/>
              <w:rPr>
                <w:rFonts w:ascii="Bookman Old Style" w:hAnsi="Bookman Old Style"/>
                <w:b/>
                <w:bCs/>
                <w:sz w:val="22"/>
                <w:szCs w:val="22"/>
              </w:rPr>
            </w:pPr>
            <w:r w:rsidRPr="00D879C9">
              <w:rPr>
                <w:rFonts w:ascii="Bookman Old Style" w:hAnsi="Bookman Old Style"/>
                <w:b/>
                <w:bCs/>
                <w:sz w:val="22"/>
                <w:szCs w:val="22"/>
              </w:rPr>
              <w:t>Project Partner Annual Outcome Code</w:t>
            </w:r>
          </w:p>
        </w:tc>
      </w:tr>
      <w:tr w:rsidR="001275C4" w:rsidRPr="00FE077B" w14:paraId="2C040846" w14:textId="77777777" w:rsidTr="001275C4">
        <w:tc>
          <w:tcPr>
            <w:tcW w:w="1510" w:type="dxa"/>
          </w:tcPr>
          <w:p w14:paraId="18655EF5" w14:textId="77777777" w:rsidR="001275C4" w:rsidRPr="00D879C9" w:rsidRDefault="001275C4" w:rsidP="002E031D">
            <w:pPr>
              <w:rPr>
                <w:rFonts w:ascii="Bookman Old Style" w:hAnsi="Bookman Old Style"/>
                <w:sz w:val="22"/>
                <w:szCs w:val="22"/>
              </w:rPr>
            </w:pPr>
            <w:r w:rsidRPr="00D879C9">
              <w:rPr>
                <w:rFonts w:ascii="Bookman Old Style" w:hAnsi="Bookman Old Style"/>
                <w:sz w:val="22"/>
                <w:szCs w:val="22"/>
              </w:rPr>
              <w:t>0065</w:t>
            </w:r>
          </w:p>
        </w:tc>
        <w:tc>
          <w:tcPr>
            <w:tcW w:w="2083" w:type="dxa"/>
          </w:tcPr>
          <w:p w14:paraId="03F8AED4" w14:textId="77777777" w:rsidR="001275C4" w:rsidRPr="00D879C9" w:rsidRDefault="001275C4" w:rsidP="002E031D">
            <w:pPr>
              <w:rPr>
                <w:rFonts w:ascii="Bookman Old Style" w:hAnsi="Bookman Old Style"/>
                <w:sz w:val="22"/>
                <w:szCs w:val="22"/>
              </w:rPr>
            </w:pPr>
            <w:r w:rsidRPr="00D879C9">
              <w:rPr>
                <w:rFonts w:ascii="Bookman Old Style" w:hAnsi="Bookman Old Style"/>
                <w:sz w:val="22"/>
                <w:szCs w:val="22"/>
              </w:rPr>
              <w:t>Fulfilled HS Grad Req for Extended Integrated HS Program</w:t>
            </w:r>
          </w:p>
        </w:tc>
        <w:tc>
          <w:tcPr>
            <w:tcW w:w="2790" w:type="dxa"/>
          </w:tcPr>
          <w:p w14:paraId="7657BBFA" w14:textId="77777777" w:rsidR="001275C4" w:rsidRPr="00D879C9" w:rsidRDefault="001275C4" w:rsidP="002E031D">
            <w:pPr>
              <w:rPr>
                <w:rFonts w:ascii="Bookman Old Style" w:hAnsi="Bookman Old Style"/>
                <w:sz w:val="22"/>
                <w:szCs w:val="22"/>
              </w:rPr>
            </w:pPr>
            <w:r w:rsidRPr="00D879C9">
              <w:rPr>
                <w:rFonts w:ascii="Bookman Old Style" w:hAnsi="Bookman Old Style"/>
                <w:sz w:val="22"/>
                <w:szCs w:val="22"/>
              </w:rPr>
              <w:t xml:space="preserve">Used when student fulfills the requirements for a Regents diploma and </w:t>
            </w:r>
            <w:r w:rsidRPr="00D879C9">
              <w:rPr>
                <w:rFonts w:ascii="Bookman Old Style" w:hAnsi="Bookman Old Style"/>
                <w:b/>
                <w:bCs/>
                <w:i/>
                <w:iCs/>
                <w:sz w:val="22"/>
                <w:szCs w:val="22"/>
              </w:rPr>
              <w:t>are remaining in the program</w:t>
            </w:r>
          </w:p>
        </w:tc>
        <w:tc>
          <w:tcPr>
            <w:tcW w:w="1738" w:type="dxa"/>
          </w:tcPr>
          <w:p w14:paraId="194703C6" w14:textId="580C745C" w:rsidR="001275C4" w:rsidRPr="00D879C9" w:rsidRDefault="001275C4" w:rsidP="002E031D">
            <w:pPr>
              <w:rPr>
                <w:rFonts w:ascii="Bookman Old Style" w:hAnsi="Bookman Old Style"/>
                <w:sz w:val="22"/>
                <w:szCs w:val="22"/>
              </w:rPr>
            </w:pPr>
            <w:r w:rsidRPr="00D879C9">
              <w:rPr>
                <w:rFonts w:ascii="Bookman Old Style" w:hAnsi="Bookman Old Style"/>
                <w:sz w:val="22"/>
                <w:szCs w:val="22"/>
              </w:rPr>
              <w:t>4026, 4027</w:t>
            </w:r>
          </w:p>
        </w:tc>
        <w:tc>
          <w:tcPr>
            <w:tcW w:w="1949" w:type="dxa"/>
          </w:tcPr>
          <w:p w14:paraId="1ED3522B" w14:textId="02412C24" w:rsidR="001275C4" w:rsidRPr="00D879C9" w:rsidRDefault="001275C4" w:rsidP="002E031D">
            <w:pPr>
              <w:rPr>
                <w:rFonts w:ascii="Bookman Old Style" w:hAnsi="Bookman Old Style"/>
                <w:sz w:val="22"/>
                <w:szCs w:val="22"/>
              </w:rPr>
            </w:pPr>
            <w:r w:rsidRPr="00D879C9">
              <w:rPr>
                <w:rFonts w:ascii="Bookman Old Style" w:hAnsi="Bookman Old Style"/>
                <w:sz w:val="22"/>
                <w:szCs w:val="22"/>
              </w:rPr>
              <w:t xml:space="preserve">No annual outcome code required </w:t>
            </w:r>
          </w:p>
        </w:tc>
      </w:tr>
      <w:tr w:rsidR="001275C4" w:rsidRPr="00FE077B" w14:paraId="59B2E595" w14:textId="77777777" w:rsidTr="001275C4">
        <w:trPr>
          <w:trHeight w:val="1007"/>
        </w:trPr>
        <w:tc>
          <w:tcPr>
            <w:tcW w:w="1510" w:type="dxa"/>
          </w:tcPr>
          <w:p w14:paraId="31BE384D" w14:textId="77777777" w:rsidR="001275C4" w:rsidRPr="00D879C9" w:rsidRDefault="001275C4" w:rsidP="002E031D">
            <w:pPr>
              <w:rPr>
                <w:rFonts w:ascii="Bookman Old Style" w:hAnsi="Bookman Old Style"/>
                <w:sz w:val="22"/>
                <w:szCs w:val="22"/>
              </w:rPr>
            </w:pPr>
            <w:r w:rsidRPr="00D879C9">
              <w:rPr>
                <w:rFonts w:ascii="Bookman Old Style" w:hAnsi="Bookman Old Style"/>
                <w:sz w:val="22"/>
                <w:szCs w:val="22"/>
              </w:rPr>
              <w:t>799</w:t>
            </w:r>
          </w:p>
        </w:tc>
        <w:tc>
          <w:tcPr>
            <w:tcW w:w="2083" w:type="dxa"/>
          </w:tcPr>
          <w:p w14:paraId="6982B7C3" w14:textId="1FD667AA" w:rsidR="001275C4" w:rsidRPr="00D879C9" w:rsidRDefault="001275C4" w:rsidP="002E031D">
            <w:pPr>
              <w:rPr>
                <w:rFonts w:ascii="Bookman Old Style" w:hAnsi="Bookman Old Style"/>
                <w:sz w:val="22"/>
                <w:szCs w:val="22"/>
              </w:rPr>
            </w:pPr>
            <w:r w:rsidRPr="00D879C9">
              <w:rPr>
                <w:rFonts w:ascii="Bookman Old Style" w:hAnsi="Bookman Old Style"/>
                <w:sz w:val="22"/>
                <w:szCs w:val="22"/>
              </w:rPr>
              <w:t>Local or Regents diploma</w:t>
            </w:r>
          </w:p>
        </w:tc>
        <w:tc>
          <w:tcPr>
            <w:tcW w:w="2790" w:type="dxa"/>
          </w:tcPr>
          <w:p w14:paraId="56D0B338" w14:textId="77777777" w:rsidR="001275C4" w:rsidRPr="00D879C9" w:rsidRDefault="001275C4" w:rsidP="002E031D">
            <w:pPr>
              <w:rPr>
                <w:rFonts w:ascii="Bookman Old Style" w:hAnsi="Bookman Old Style"/>
                <w:sz w:val="22"/>
                <w:szCs w:val="22"/>
              </w:rPr>
            </w:pPr>
            <w:r w:rsidRPr="00D879C9">
              <w:rPr>
                <w:rFonts w:ascii="Bookman Old Style" w:hAnsi="Bookman Old Style"/>
                <w:sz w:val="22"/>
                <w:szCs w:val="22"/>
              </w:rPr>
              <w:t xml:space="preserve">Used when the student fulfills the requirements for a Regents diploma but </w:t>
            </w:r>
            <w:r w:rsidRPr="00D879C9">
              <w:rPr>
                <w:rFonts w:ascii="Bookman Old Style" w:hAnsi="Bookman Old Style"/>
                <w:b/>
                <w:bCs/>
                <w:i/>
                <w:iCs/>
                <w:sz w:val="22"/>
                <w:szCs w:val="22"/>
              </w:rPr>
              <w:t>are exiting the P-Tech program</w:t>
            </w:r>
          </w:p>
        </w:tc>
        <w:tc>
          <w:tcPr>
            <w:tcW w:w="1738" w:type="dxa"/>
          </w:tcPr>
          <w:p w14:paraId="4725F5DC" w14:textId="19D53C2A" w:rsidR="001275C4" w:rsidRPr="00D879C9" w:rsidRDefault="001275C4" w:rsidP="002E031D">
            <w:pPr>
              <w:rPr>
                <w:rFonts w:ascii="Bookman Old Style" w:hAnsi="Bookman Old Style"/>
                <w:sz w:val="22"/>
                <w:szCs w:val="22"/>
              </w:rPr>
            </w:pPr>
            <w:r w:rsidRPr="00D879C9">
              <w:rPr>
                <w:rFonts w:ascii="Bookman Old Style" w:hAnsi="Bookman Old Style"/>
                <w:sz w:val="22"/>
                <w:szCs w:val="22"/>
              </w:rPr>
              <w:t>4026, 4027</w:t>
            </w:r>
          </w:p>
        </w:tc>
        <w:tc>
          <w:tcPr>
            <w:tcW w:w="1949" w:type="dxa"/>
          </w:tcPr>
          <w:p w14:paraId="1F783D18" w14:textId="54687A3A" w:rsidR="001275C4" w:rsidRPr="00D879C9" w:rsidRDefault="001275C4" w:rsidP="002E031D">
            <w:pPr>
              <w:rPr>
                <w:rFonts w:ascii="Bookman Old Style" w:hAnsi="Bookman Old Style"/>
                <w:sz w:val="22"/>
                <w:szCs w:val="22"/>
              </w:rPr>
            </w:pPr>
            <w:r w:rsidRPr="00D879C9">
              <w:rPr>
                <w:rFonts w:ascii="Bookman Old Style" w:hAnsi="Bookman Old Style"/>
                <w:sz w:val="22"/>
                <w:szCs w:val="22"/>
              </w:rPr>
              <w:t>02-Left pathway</w:t>
            </w:r>
          </w:p>
          <w:p w14:paraId="62CC7BB6" w14:textId="77777777" w:rsidR="001275C4" w:rsidRPr="00D879C9" w:rsidRDefault="001275C4" w:rsidP="002E031D">
            <w:pPr>
              <w:rPr>
                <w:rFonts w:ascii="Bookman Old Style" w:hAnsi="Bookman Old Style"/>
                <w:sz w:val="22"/>
                <w:szCs w:val="22"/>
              </w:rPr>
            </w:pPr>
          </w:p>
        </w:tc>
      </w:tr>
      <w:tr w:rsidR="001275C4" w:rsidRPr="00FE077B" w14:paraId="38BE3855" w14:textId="77777777" w:rsidTr="001275C4">
        <w:trPr>
          <w:trHeight w:val="1880"/>
        </w:trPr>
        <w:tc>
          <w:tcPr>
            <w:tcW w:w="1510" w:type="dxa"/>
          </w:tcPr>
          <w:p w14:paraId="5C1251E3" w14:textId="623024CF" w:rsidR="001275C4" w:rsidRPr="00D879C9" w:rsidRDefault="001275C4" w:rsidP="002E031D">
            <w:pPr>
              <w:rPr>
                <w:rFonts w:ascii="Bookman Old Style" w:hAnsi="Bookman Old Style"/>
                <w:sz w:val="22"/>
                <w:szCs w:val="22"/>
              </w:rPr>
            </w:pPr>
            <w:r w:rsidRPr="00D879C9">
              <w:rPr>
                <w:rFonts w:ascii="Bookman Old Style" w:hAnsi="Bookman Old Style"/>
                <w:sz w:val="22"/>
                <w:szCs w:val="22"/>
              </w:rPr>
              <w:lastRenderedPageBreak/>
              <w:t>799</w:t>
            </w:r>
          </w:p>
        </w:tc>
        <w:tc>
          <w:tcPr>
            <w:tcW w:w="2083" w:type="dxa"/>
          </w:tcPr>
          <w:p w14:paraId="45DC59EA" w14:textId="5608A937" w:rsidR="001275C4" w:rsidRPr="00D879C9" w:rsidRDefault="001275C4" w:rsidP="002E031D">
            <w:pPr>
              <w:rPr>
                <w:rFonts w:ascii="Bookman Old Style" w:hAnsi="Bookman Old Style"/>
                <w:sz w:val="22"/>
                <w:szCs w:val="22"/>
              </w:rPr>
            </w:pPr>
            <w:r w:rsidRPr="00D879C9">
              <w:rPr>
                <w:rFonts w:ascii="Bookman Old Style" w:hAnsi="Bookman Old Style"/>
                <w:sz w:val="22"/>
                <w:szCs w:val="22"/>
              </w:rPr>
              <w:t>Local or Regents diploma</w:t>
            </w:r>
          </w:p>
        </w:tc>
        <w:tc>
          <w:tcPr>
            <w:tcW w:w="2790" w:type="dxa"/>
          </w:tcPr>
          <w:p w14:paraId="317247CA" w14:textId="2C99D083" w:rsidR="001275C4" w:rsidRPr="00D879C9" w:rsidRDefault="001275C4" w:rsidP="002E031D">
            <w:pPr>
              <w:rPr>
                <w:rFonts w:ascii="Bookman Old Style" w:hAnsi="Bookman Old Style"/>
                <w:sz w:val="22"/>
                <w:szCs w:val="22"/>
              </w:rPr>
            </w:pPr>
            <w:r w:rsidRPr="00D879C9">
              <w:rPr>
                <w:rFonts w:ascii="Bookman Old Style" w:hAnsi="Bookman Old Style"/>
                <w:sz w:val="22"/>
                <w:szCs w:val="22"/>
              </w:rPr>
              <w:t>Used when the student graduates from Early College High School</w:t>
            </w:r>
          </w:p>
        </w:tc>
        <w:tc>
          <w:tcPr>
            <w:tcW w:w="1738" w:type="dxa"/>
          </w:tcPr>
          <w:p w14:paraId="0838EBCD" w14:textId="566121DC" w:rsidR="001275C4" w:rsidRPr="00D879C9" w:rsidRDefault="001275C4" w:rsidP="002E031D">
            <w:pPr>
              <w:rPr>
                <w:rFonts w:ascii="Bookman Old Style" w:hAnsi="Bookman Old Style"/>
                <w:sz w:val="22"/>
                <w:szCs w:val="22"/>
              </w:rPr>
            </w:pPr>
            <w:r w:rsidRPr="00D879C9">
              <w:rPr>
                <w:rFonts w:ascii="Bookman Old Style" w:hAnsi="Bookman Old Style"/>
                <w:sz w:val="22"/>
                <w:szCs w:val="22"/>
              </w:rPr>
              <w:t>4037, 4047</w:t>
            </w:r>
          </w:p>
        </w:tc>
        <w:tc>
          <w:tcPr>
            <w:tcW w:w="1949" w:type="dxa"/>
          </w:tcPr>
          <w:p w14:paraId="0ABABBAB" w14:textId="59513D9D" w:rsidR="001275C4" w:rsidRPr="00D879C9" w:rsidRDefault="001275C4" w:rsidP="002E031D">
            <w:pPr>
              <w:rPr>
                <w:rFonts w:ascii="Bookman Old Style" w:hAnsi="Bookman Old Style"/>
                <w:sz w:val="22"/>
                <w:szCs w:val="22"/>
              </w:rPr>
            </w:pPr>
            <w:r w:rsidRPr="00D879C9">
              <w:rPr>
                <w:rFonts w:ascii="Bookman Old Style" w:hAnsi="Bookman Old Style"/>
                <w:sz w:val="22"/>
                <w:szCs w:val="22"/>
              </w:rPr>
              <w:t>No annual outcome code required</w:t>
            </w:r>
          </w:p>
        </w:tc>
      </w:tr>
      <w:tr w:rsidR="001275C4" w:rsidRPr="00FE077B" w14:paraId="2776C149" w14:textId="77777777" w:rsidTr="001275C4">
        <w:trPr>
          <w:trHeight w:val="1880"/>
        </w:trPr>
        <w:tc>
          <w:tcPr>
            <w:tcW w:w="1510" w:type="dxa"/>
          </w:tcPr>
          <w:p w14:paraId="3F1E779F" w14:textId="77777777" w:rsidR="001275C4" w:rsidRPr="00D879C9" w:rsidRDefault="001275C4" w:rsidP="002E031D">
            <w:pPr>
              <w:rPr>
                <w:rFonts w:ascii="Bookman Old Style" w:hAnsi="Bookman Old Style"/>
                <w:sz w:val="22"/>
                <w:szCs w:val="22"/>
              </w:rPr>
            </w:pPr>
            <w:r w:rsidRPr="00D879C9">
              <w:rPr>
                <w:rFonts w:ascii="Bookman Old Style" w:hAnsi="Bookman Old Style"/>
                <w:sz w:val="22"/>
                <w:szCs w:val="22"/>
              </w:rPr>
              <w:t>0067</w:t>
            </w:r>
          </w:p>
        </w:tc>
        <w:tc>
          <w:tcPr>
            <w:tcW w:w="2083" w:type="dxa"/>
          </w:tcPr>
          <w:p w14:paraId="0EDFD739" w14:textId="77777777" w:rsidR="001275C4" w:rsidRPr="00D879C9" w:rsidRDefault="001275C4" w:rsidP="002E031D">
            <w:pPr>
              <w:rPr>
                <w:rFonts w:ascii="Bookman Old Style" w:hAnsi="Bookman Old Style"/>
                <w:sz w:val="22"/>
                <w:szCs w:val="22"/>
              </w:rPr>
            </w:pPr>
            <w:r w:rsidRPr="00D879C9">
              <w:rPr>
                <w:rFonts w:ascii="Bookman Old Style" w:hAnsi="Bookman Old Style"/>
                <w:sz w:val="22"/>
                <w:szCs w:val="22"/>
              </w:rPr>
              <w:t>Completed Extended Integrated HS Program</w:t>
            </w:r>
          </w:p>
        </w:tc>
        <w:tc>
          <w:tcPr>
            <w:tcW w:w="2790" w:type="dxa"/>
          </w:tcPr>
          <w:p w14:paraId="3C504B9F" w14:textId="738D9ADA" w:rsidR="001275C4" w:rsidRPr="00D879C9" w:rsidRDefault="001275C4" w:rsidP="002E031D">
            <w:pPr>
              <w:rPr>
                <w:rFonts w:ascii="Bookman Old Style" w:hAnsi="Bookman Old Style"/>
                <w:sz w:val="22"/>
                <w:szCs w:val="22"/>
              </w:rPr>
            </w:pPr>
            <w:r w:rsidRPr="00D879C9">
              <w:rPr>
                <w:rFonts w:ascii="Bookman Old Style" w:hAnsi="Bookman Old Style"/>
                <w:sz w:val="22"/>
                <w:szCs w:val="22"/>
              </w:rPr>
              <w:t xml:space="preserve">Used when the student </w:t>
            </w:r>
            <w:r w:rsidRPr="00D879C9">
              <w:rPr>
                <w:rFonts w:ascii="Bookman Old Style" w:hAnsi="Bookman Old Style"/>
                <w:b/>
                <w:bCs/>
                <w:i/>
                <w:iCs/>
                <w:sz w:val="22"/>
                <w:szCs w:val="22"/>
              </w:rPr>
              <w:t>completes all 3 parts of the P-Tech program</w:t>
            </w:r>
            <w:r w:rsidRPr="00D879C9">
              <w:rPr>
                <w:rFonts w:ascii="Bookman Old Style" w:hAnsi="Bookman Old Style"/>
                <w:sz w:val="22"/>
                <w:szCs w:val="22"/>
              </w:rPr>
              <w:t xml:space="preserve"> (Regents diploma, workplace experience and associate’s degree).  No other graduation exit data needed.</w:t>
            </w:r>
          </w:p>
        </w:tc>
        <w:tc>
          <w:tcPr>
            <w:tcW w:w="1738" w:type="dxa"/>
          </w:tcPr>
          <w:p w14:paraId="7715C267" w14:textId="7A3BFB24" w:rsidR="001275C4" w:rsidRPr="00D879C9" w:rsidRDefault="001275C4" w:rsidP="002E031D">
            <w:pPr>
              <w:rPr>
                <w:rFonts w:ascii="Bookman Old Style" w:hAnsi="Bookman Old Style"/>
                <w:sz w:val="22"/>
                <w:szCs w:val="22"/>
              </w:rPr>
            </w:pPr>
            <w:r w:rsidRPr="00D879C9">
              <w:rPr>
                <w:rFonts w:ascii="Bookman Old Style" w:hAnsi="Bookman Old Style"/>
                <w:sz w:val="22"/>
                <w:szCs w:val="22"/>
              </w:rPr>
              <w:t>4026, 4027</w:t>
            </w:r>
          </w:p>
        </w:tc>
        <w:tc>
          <w:tcPr>
            <w:tcW w:w="1949" w:type="dxa"/>
          </w:tcPr>
          <w:p w14:paraId="6F71E927" w14:textId="1655DD41" w:rsidR="001275C4" w:rsidRPr="00D879C9" w:rsidRDefault="001275C4" w:rsidP="002E031D">
            <w:pPr>
              <w:rPr>
                <w:rFonts w:ascii="Bookman Old Style" w:hAnsi="Bookman Old Style"/>
                <w:sz w:val="22"/>
                <w:szCs w:val="22"/>
              </w:rPr>
            </w:pPr>
            <w:r w:rsidRPr="00D879C9">
              <w:rPr>
                <w:rFonts w:ascii="Bookman Old Style" w:hAnsi="Bookman Old Style"/>
                <w:sz w:val="22"/>
                <w:szCs w:val="22"/>
              </w:rPr>
              <w:t>05- Met credentials industry partner</w:t>
            </w:r>
          </w:p>
          <w:p w14:paraId="000A6792" w14:textId="77777777" w:rsidR="001275C4" w:rsidRPr="00D879C9" w:rsidRDefault="001275C4" w:rsidP="002E031D">
            <w:pPr>
              <w:rPr>
                <w:rFonts w:ascii="Bookman Old Style" w:hAnsi="Bookman Old Style"/>
                <w:sz w:val="22"/>
                <w:szCs w:val="22"/>
              </w:rPr>
            </w:pPr>
            <w:r w:rsidRPr="00D879C9">
              <w:rPr>
                <w:rFonts w:ascii="Bookman Old Style" w:hAnsi="Bookman Old Style"/>
                <w:sz w:val="22"/>
                <w:szCs w:val="22"/>
              </w:rPr>
              <w:t>or</w:t>
            </w:r>
          </w:p>
          <w:p w14:paraId="2A33FCD2" w14:textId="77777777" w:rsidR="001275C4" w:rsidRPr="00D879C9" w:rsidRDefault="001275C4" w:rsidP="002E031D">
            <w:pPr>
              <w:rPr>
                <w:rFonts w:ascii="Bookman Old Style" w:hAnsi="Bookman Old Style"/>
                <w:sz w:val="22"/>
                <w:szCs w:val="22"/>
              </w:rPr>
            </w:pPr>
            <w:r w:rsidRPr="00D879C9">
              <w:rPr>
                <w:rFonts w:ascii="Bookman Old Style" w:hAnsi="Bookman Old Style"/>
                <w:sz w:val="22"/>
                <w:szCs w:val="22"/>
              </w:rPr>
              <w:t>06- Met credentials non-industry partner</w:t>
            </w:r>
          </w:p>
        </w:tc>
      </w:tr>
      <w:tr w:rsidR="001275C4" w:rsidRPr="002C168E" w14:paraId="2C8D1F0D" w14:textId="77777777" w:rsidTr="001275C4">
        <w:tc>
          <w:tcPr>
            <w:tcW w:w="1510" w:type="dxa"/>
          </w:tcPr>
          <w:p w14:paraId="11E1C917" w14:textId="77777777" w:rsidR="001275C4" w:rsidRPr="001275C4" w:rsidRDefault="001275C4" w:rsidP="002E031D">
            <w:pPr>
              <w:rPr>
                <w:rFonts w:ascii="Bookman Old Style" w:hAnsi="Bookman Old Style"/>
                <w:sz w:val="22"/>
                <w:szCs w:val="22"/>
              </w:rPr>
            </w:pPr>
            <w:r w:rsidRPr="001275C4">
              <w:rPr>
                <w:rFonts w:ascii="Bookman Old Style" w:hAnsi="Bookman Old Style"/>
                <w:sz w:val="22"/>
                <w:szCs w:val="22"/>
              </w:rPr>
              <w:t>0068</w:t>
            </w:r>
          </w:p>
        </w:tc>
        <w:tc>
          <w:tcPr>
            <w:tcW w:w="2083" w:type="dxa"/>
          </w:tcPr>
          <w:p w14:paraId="1DEC3A58" w14:textId="77777777" w:rsidR="001275C4" w:rsidRPr="001275C4" w:rsidRDefault="001275C4" w:rsidP="002E031D">
            <w:pPr>
              <w:rPr>
                <w:rFonts w:ascii="Bookman Old Style" w:hAnsi="Bookman Old Style"/>
                <w:sz w:val="22"/>
                <w:szCs w:val="22"/>
              </w:rPr>
            </w:pPr>
            <w:r w:rsidRPr="001275C4">
              <w:rPr>
                <w:rFonts w:ascii="Bookman Old Style" w:hAnsi="Bookman Old Style"/>
                <w:sz w:val="22"/>
                <w:szCs w:val="22"/>
              </w:rPr>
              <w:t>Exited Extended Integrated HS Program After Fulfilling HS Grad Req</w:t>
            </w:r>
          </w:p>
        </w:tc>
        <w:tc>
          <w:tcPr>
            <w:tcW w:w="2790" w:type="dxa"/>
          </w:tcPr>
          <w:p w14:paraId="0A870449" w14:textId="1A7A881F" w:rsidR="001275C4" w:rsidRPr="001275C4" w:rsidRDefault="001275C4" w:rsidP="002E031D">
            <w:pPr>
              <w:rPr>
                <w:rFonts w:ascii="Bookman Old Style" w:hAnsi="Bookman Old Style"/>
                <w:i/>
                <w:iCs/>
                <w:sz w:val="22"/>
                <w:szCs w:val="22"/>
              </w:rPr>
            </w:pPr>
            <w:r w:rsidRPr="001275C4">
              <w:rPr>
                <w:rFonts w:ascii="Bookman Old Style" w:hAnsi="Bookman Old Style"/>
                <w:sz w:val="22"/>
                <w:szCs w:val="22"/>
              </w:rPr>
              <w:t xml:space="preserve">Used when the student has met the HS grad requirements, and exited the program </w:t>
            </w:r>
            <w:r w:rsidRPr="001275C4">
              <w:rPr>
                <w:rFonts w:ascii="Bookman Old Style" w:hAnsi="Bookman Old Style"/>
                <w:b/>
                <w:bCs/>
                <w:i/>
                <w:iCs/>
                <w:sz w:val="22"/>
                <w:szCs w:val="22"/>
              </w:rPr>
              <w:t>without completing it.</w:t>
            </w:r>
          </w:p>
          <w:p w14:paraId="78BC0E7A" w14:textId="77777777" w:rsidR="001275C4" w:rsidRPr="001275C4" w:rsidRDefault="001275C4" w:rsidP="002E031D">
            <w:pPr>
              <w:rPr>
                <w:rFonts w:ascii="Bookman Old Style" w:hAnsi="Bookman Old Style"/>
                <w:sz w:val="22"/>
                <w:szCs w:val="22"/>
              </w:rPr>
            </w:pPr>
          </w:p>
        </w:tc>
        <w:tc>
          <w:tcPr>
            <w:tcW w:w="1738" w:type="dxa"/>
          </w:tcPr>
          <w:p w14:paraId="7AF78DDE" w14:textId="7A5D9798" w:rsidR="001275C4" w:rsidRPr="00D879C9" w:rsidRDefault="001275C4" w:rsidP="002E031D">
            <w:pPr>
              <w:rPr>
                <w:rFonts w:ascii="Bookman Old Style" w:hAnsi="Bookman Old Style"/>
                <w:sz w:val="22"/>
                <w:szCs w:val="22"/>
              </w:rPr>
            </w:pPr>
            <w:r w:rsidRPr="00D879C9">
              <w:rPr>
                <w:rFonts w:ascii="Bookman Old Style" w:hAnsi="Bookman Old Style"/>
                <w:sz w:val="22"/>
                <w:szCs w:val="22"/>
              </w:rPr>
              <w:t>4026, 4027</w:t>
            </w:r>
          </w:p>
        </w:tc>
        <w:tc>
          <w:tcPr>
            <w:tcW w:w="1949" w:type="dxa"/>
          </w:tcPr>
          <w:p w14:paraId="618453BB" w14:textId="18CFE7AD" w:rsidR="001275C4" w:rsidRPr="00D879C9" w:rsidRDefault="001275C4" w:rsidP="002E031D">
            <w:pPr>
              <w:rPr>
                <w:rFonts w:ascii="Bookman Old Style" w:hAnsi="Bookman Old Style"/>
                <w:sz w:val="22"/>
                <w:szCs w:val="22"/>
              </w:rPr>
            </w:pPr>
            <w:r w:rsidRPr="00D879C9">
              <w:rPr>
                <w:rFonts w:ascii="Bookman Old Style" w:hAnsi="Bookman Old Style"/>
                <w:sz w:val="22"/>
                <w:szCs w:val="22"/>
              </w:rPr>
              <w:t>02-Left pathway</w:t>
            </w:r>
          </w:p>
        </w:tc>
      </w:tr>
      <w:tr w:rsidR="001275C4" w:rsidRPr="002C168E" w14:paraId="6DE2163E" w14:textId="77777777" w:rsidTr="001275C4">
        <w:tc>
          <w:tcPr>
            <w:tcW w:w="1510" w:type="dxa"/>
          </w:tcPr>
          <w:p w14:paraId="2D0E5E40" w14:textId="0B4DAB99" w:rsidR="001275C4" w:rsidRPr="00D879C9" w:rsidRDefault="001275C4" w:rsidP="002E031D">
            <w:pPr>
              <w:rPr>
                <w:rFonts w:ascii="Bookman Old Style" w:hAnsi="Bookman Old Style"/>
                <w:sz w:val="22"/>
                <w:szCs w:val="22"/>
              </w:rPr>
            </w:pPr>
            <w:r w:rsidRPr="00D879C9">
              <w:rPr>
                <w:rFonts w:ascii="Bookman Old Style" w:hAnsi="Bookman Old Style"/>
                <w:sz w:val="22"/>
                <w:szCs w:val="22"/>
              </w:rPr>
              <w:t>0071</w:t>
            </w:r>
          </w:p>
        </w:tc>
        <w:tc>
          <w:tcPr>
            <w:tcW w:w="2083" w:type="dxa"/>
          </w:tcPr>
          <w:p w14:paraId="1B427AC5" w14:textId="38366C14" w:rsidR="001275C4" w:rsidRPr="00D879C9" w:rsidRDefault="001275C4" w:rsidP="002E031D">
            <w:pPr>
              <w:rPr>
                <w:rFonts w:ascii="Bookman Old Style" w:hAnsi="Bookman Old Style"/>
                <w:sz w:val="22"/>
                <w:szCs w:val="22"/>
              </w:rPr>
            </w:pPr>
            <w:r w:rsidRPr="00D879C9">
              <w:rPr>
                <w:rFonts w:ascii="Bookman Old Style" w:hAnsi="Bookman Old Style"/>
                <w:sz w:val="22"/>
                <w:szCs w:val="22"/>
              </w:rPr>
              <w:t>Graduated and completed Extended Int HS Program Simultaneously</w:t>
            </w:r>
          </w:p>
        </w:tc>
        <w:tc>
          <w:tcPr>
            <w:tcW w:w="2790" w:type="dxa"/>
          </w:tcPr>
          <w:p w14:paraId="606CA6EA" w14:textId="469340FF" w:rsidR="001275C4" w:rsidRPr="00D879C9" w:rsidRDefault="001275C4" w:rsidP="002E031D">
            <w:pPr>
              <w:rPr>
                <w:rFonts w:ascii="Bookman Old Style" w:hAnsi="Bookman Old Style"/>
                <w:sz w:val="22"/>
                <w:szCs w:val="22"/>
              </w:rPr>
            </w:pPr>
            <w:r w:rsidRPr="00D879C9">
              <w:rPr>
                <w:rFonts w:ascii="Bookman Old Style" w:hAnsi="Bookman Old Style"/>
                <w:sz w:val="22"/>
                <w:szCs w:val="22"/>
              </w:rPr>
              <w:t xml:space="preserve">Used when the student earns both the high school diploma and 2-year degree </w:t>
            </w:r>
            <w:r w:rsidRPr="00D879C9">
              <w:rPr>
                <w:rFonts w:ascii="Bookman Old Style" w:hAnsi="Bookman Old Style"/>
                <w:sz w:val="22"/>
                <w:szCs w:val="22"/>
                <w:u w:val="single"/>
              </w:rPr>
              <w:t>simultaneously</w:t>
            </w:r>
            <w:r w:rsidRPr="00D879C9">
              <w:rPr>
                <w:rFonts w:ascii="Bookman Old Style" w:hAnsi="Bookman Old Style"/>
                <w:sz w:val="22"/>
                <w:szCs w:val="22"/>
              </w:rPr>
              <w:t xml:space="preserve"> at the end of 12</w:t>
            </w:r>
            <w:r w:rsidRPr="00D879C9">
              <w:rPr>
                <w:rFonts w:ascii="Bookman Old Style" w:hAnsi="Bookman Old Style"/>
                <w:sz w:val="22"/>
                <w:szCs w:val="22"/>
                <w:vertAlign w:val="superscript"/>
              </w:rPr>
              <w:t>th</w:t>
            </w:r>
            <w:r w:rsidRPr="00D879C9">
              <w:rPr>
                <w:rFonts w:ascii="Bookman Old Style" w:hAnsi="Bookman Old Style"/>
                <w:sz w:val="22"/>
                <w:szCs w:val="22"/>
              </w:rPr>
              <w:t xml:space="preserve"> grade.</w:t>
            </w:r>
          </w:p>
        </w:tc>
        <w:tc>
          <w:tcPr>
            <w:tcW w:w="1738" w:type="dxa"/>
          </w:tcPr>
          <w:p w14:paraId="434C468F" w14:textId="7682A792" w:rsidR="001275C4" w:rsidRPr="00D879C9" w:rsidRDefault="001275C4" w:rsidP="002E031D">
            <w:pPr>
              <w:rPr>
                <w:rFonts w:ascii="Bookman Old Style" w:hAnsi="Bookman Old Style"/>
                <w:sz w:val="22"/>
                <w:szCs w:val="22"/>
              </w:rPr>
            </w:pPr>
            <w:r w:rsidRPr="00D879C9">
              <w:rPr>
                <w:rFonts w:ascii="Bookman Old Style" w:hAnsi="Bookman Old Style"/>
                <w:sz w:val="22"/>
                <w:szCs w:val="22"/>
              </w:rPr>
              <w:t>4026, 4027</w:t>
            </w:r>
          </w:p>
        </w:tc>
        <w:tc>
          <w:tcPr>
            <w:tcW w:w="1949" w:type="dxa"/>
          </w:tcPr>
          <w:p w14:paraId="67864655" w14:textId="77777777" w:rsidR="001275C4" w:rsidRPr="00D879C9" w:rsidRDefault="001275C4" w:rsidP="001275C4">
            <w:pPr>
              <w:rPr>
                <w:rFonts w:ascii="Bookman Old Style" w:hAnsi="Bookman Old Style"/>
                <w:sz w:val="22"/>
                <w:szCs w:val="22"/>
              </w:rPr>
            </w:pPr>
            <w:r w:rsidRPr="00D879C9">
              <w:rPr>
                <w:rFonts w:ascii="Bookman Old Style" w:hAnsi="Bookman Old Style"/>
                <w:sz w:val="22"/>
                <w:szCs w:val="22"/>
              </w:rPr>
              <w:t>05- Met credentials industry partner</w:t>
            </w:r>
          </w:p>
          <w:p w14:paraId="25451E92" w14:textId="77777777" w:rsidR="001275C4" w:rsidRPr="00D879C9" w:rsidRDefault="001275C4" w:rsidP="001275C4">
            <w:pPr>
              <w:rPr>
                <w:rFonts w:ascii="Bookman Old Style" w:hAnsi="Bookman Old Style"/>
                <w:sz w:val="22"/>
                <w:szCs w:val="22"/>
              </w:rPr>
            </w:pPr>
            <w:r w:rsidRPr="00D879C9">
              <w:rPr>
                <w:rFonts w:ascii="Bookman Old Style" w:hAnsi="Bookman Old Style"/>
                <w:sz w:val="22"/>
                <w:szCs w:val="22"/>
              </w:rPr>
              <w:t>or</w:t>
            </w:r>
          </w:p>
          <w:p w14:paraId="67B28BE5" w14:textId="77777777" w:rsidR="001275C4" w:rsidRPr="00D879C9" w:rsidRDefault="001275C4" w:rsidP="001275C4">
            <w:pPr>
              <w:rPr>
                <w:rFonts w:ascii="Bookman Old Style" w:hAnsi="Bookman Old Style"/>
                <w:sz w:val="22"/>
                <w:szCs w:val="22"/>
              </w:rPr>
            </w:pPr>
            <w:r w:rsidRPr="00D879C9">
              <w:rPr>
                <w:rFonts w:ascii="Bookman Old Style" w:hAnsi="Bookman Old Style"/>
                <w:sz w:val="22"/>
                <w:szCs w:val="22"/>
              </w:rPr>
              <w:t>06- Met credentials non-industry partner</w:t>
            </w:r>
          </w:p>
          <w:p w14:paraId="603BB6D6" w14:textId="47ADCD9F" w:rsidR="001275C4" w:rsidRPr="00D879C9" w:rsidRDefault="001275C4" w:rsidP="001275C4">
            <w:pPr>
              <w:rPr>
                <w:rFonts w:ascii="Bookman Old Style" w:hAnsi="Bookman Old Style"/>
                <w:sz w:val="22"/>
                <w:szCs w:val="22"/>
              </w:rPr>
            </w:pPr>
            <w:r w:rsidRPr="00D879C9">
              <w:rPr>
                <w:rFonts w:ascii="Bookman Old Style" w:hAnsi="Bookman Old Style"/>
                <w:sz w:val="22"/>
                <w:szCs w:val="22"/>
              </w:rPr>
              <w:t xml:space="preserve">07- </w:t>
            </w:r>
            <w:r w:rsidRPr="00D879C9">
              <w:rPr>
                <w:rFonts w:ascii="Bookman Old Style" w:hAnsi="Bookman Old Style" w:cs="Arial"/>
                <w:sz w:val="22"/>
                <w:szCs w:val="22"/>
              </w:rPr>
              <w:t>High school credential and degree</w:t>
            </w:r>
          </w:p>
        </w:tc>
      </w:tr>
      <w:tr w:rsidR="001275C4" w:rsidRPr="002C168E" w14:paraId="0A1EA58C" w14:textId="77777777" w:rsidTr="001275C4">
        <w:tc>
          <w:tcPr>
            <w:tcW w:w="1510" w:type="dxa"/>
          </w:tcPr>
          <w:p w14:paraId="0229AA1C" w14:textId="50403A91" w:rsidR="001275C4" w:rsidRPr="00D879C9" w:rsidRDefault="001275C4" w:rsidP="002E031D">
            <w:pPr>
              <w:rPr>
                <w:rFonts w:ascii="Bookman Old Style" w:hAnsi="Bookman Old Style"/>
                <w:sz w:val="22"/>
                <w:szCs w:val="22"/>
              </w:rPr>
            </w:pPr>
            <w:r w:rsidRPr="00D879C9">
              <w:rPr>
                <w:rFonts w:ascii="Bookman Old Style" w:hAnsi="Bookman Old Style"/>
                <w:sz w:val="22"/>
                <w:szCs w:val="22"/>
              </w:rPr>
              <w:t>0071</w:t>
            </w:r>
          </w:p>
        </w:tc>
        <w:tc>
          <w:tcPr>
            <w:tcW w:w="2083" w:type="dxa"/>
          </w:tcPr>
          <w:p w14:paraId="136F937F" w14:textId="4FF99DF3" w:rsidR="001275C4" w:rsidRPr="00D879C9" w:rsidRDefault="001275C4" w:rsidP="002E031D">
            <w:pPr>
              <w:rPr>
                <w:rFonts w:ascii="Bookman Old Style" w:hAnsi="Bookman Old Style"/>
                <w:sz w:val="22"/>
                <w:szCs w:val="22"/>
              </w:rPr>
            </w:pPr>
            <w:r w:rsidRPr="00D879C9">
              <w:rPr>
                <w:rFonts w:ascii="Bookman Old Style" w:hAnsi="Bookman Old Style" w:cs="Arial"/>
                <w:sz w:val="22"/>
                <w:szCs w:val="22"/>
              </w:rPr>
              <w:t>Graduated and completed Extended Int HS Program Simultaneously</w:t>
            </w:r>
          </w:p>
        </w:tc>
        <w:tc>
          <w:tcPr>
            <w:tcW w:w="2790" w:type="dxa"/>
          </w:tcPr>
          <w:p w14:paraId="3A7A1FC5" w14:textId="322AED6A" w:rsidR="001275C4" w:rsidRPr="00D879C9" w:rsidRDefault="001275C4" w:rsidP="002E031D">
            <w:pPr>
              <w:rPr>
                <w:rFonts w:ascii="Bookman Old Style" w:hAnsi="Bookman Old Style"/>
                <w:sz w:val="22"/>
                <w:szCs w:val="22"/>
              </w:rPr>
            </w:pPr>
            <w:r w:rsidRPr="00D879C9">
              <w:rPr>
                <w:rFonts w:ascii="Bookman Old Style" w:hAnsi="Bookman Old Style"/>
                <w:sz w:val="22"/>
                <w:szCs w:val="22"/>
              </w:rPr>
              <w:t xml:space="preserve">Used when the student earns both the high school diploma and 2-year degree </w:t>
            </w:r>
            <w:r w:rsidRPr="00D879C9">
              <w:rPr>
                <w:rFonts w:ascii="Bookman Old Style" w:hAnsi="Bookman Old Style"/>
                <w:sz w:val="22"/>
                <w:szCs w:val="22"/>
                <w:u w:val="single"/>
              </w:rPr>
              <w:t>simultaneously</w:t>
            </w:r>
            <w:r w:rsidRPr="00D879C9">
              <w:rPr>
                <w:rFonts w:ascii="Bookman Old Style" w:hAnsi="Bookman Old Style"/>
                <w:sz w:val="22"/>
                <w:szCs w:val="22"/>
              </w:rPr>
              <w:t xml:space="preserve"> at the end of 12</w:t>
            </w:r>
            <w:r w:rsidRPr="00D879C9">
              <w:rPr>
                <w:rFonts w:ascii="Bookman Old Style" w:hAnsi="Bookman Old Style"/>
                <w:sz w:val="22"/>
                <w:szCs w:val="22"/>
                <w:vertAlign w:val="superscript"/>
              </w:rPr>
              <w:t>th</w:t>
            </w:r>
            <w:r w:rsidRPr="00D879C9">
              <w:rPr>
                <w:rFonts w:ascii="Bookman Old Style" w:hAnsi="Bookman Old Style"/>
                <w:sz w:val="22"/>
                <w:szCs w:val="22"/>
              </w:rPr>
              <w:t xml:space="preserve"> grade.</w:t>
            </w:r>
          </w:p>
        </w:tc>
        <w:tc>
          <w:tcPr>
            <w:tcW w:w="1738" w:type="dxa"/>
          </w:tcPr>
          <w:p w14:paraId="7A218E9F" w14:textId="18C0CC49" w:rsidR="001275C4" w:rsidRPr="00D879C9" w:rsidRDefault="001275C4" w:rsidP="002E031D">
            <w:pPr>
              <w:rPr>
                <w:rFonts w:ascii="Bookman Old Style" w:hAnsi="Bookman Old Style"/>
                <w:sz w:val="22"/>
                <w:szCs w:val="22"/>
              </w:rPr>
            </w:pPr>
            <w:r w:rsidRPr="00D879C9">
              <w:rPr>
                <w:rFonts w:ascii="Bookman Old Style" w:hAnsi="Bookman Old Style"/>
                <w:sz w:val="22"/>
                <w:szCs w:val="22"/>
              </w:rPr>
              <w:t>4037, 4047</w:t>
            </w:r>
          </w:p>
        </w:tc>
        <w:tc>
          <w:tcPr>
            <w:tcW w:w="1949" w:type="dxa"/>
          </w:tcPr>
          <w:p w14:paraId="74696398" w14:textId="1CA56D4D" w:rsidR="001275C4" w:rsidRPr="00D879C9" w:rsidRDefault="001275C4" w:rsidP="001275C4">
            <w:pPr>
              <w:rPr>
                <w:rFonts w:ascii="Bookman Old Style" w:hAnsi="Bookman Old Style"/>
                <w:sz w:val="22"/>
                <w:szCs w:val="22"/>
              </w:rPr>
            </w:pPr>
            <w:r w:rsidRPr="00D879C9">
              <w:rPr>
                <w:rFonts w:ascii="Bookman Old Style" w:hAnsi="Bookman Old Style"/>
                <w:sz w:val="22"/>
                <w:szCs w:val="22"/>
              </w:rPr>
              <w:t xml:space="preserve">07- </w:t>
            </w:r>
            <w:r w:rsidRPr="00D879C9">
              <w:rPr>
                <w:rFonts w:ascii="Bookman Old Style" w:hAnsi="Bookman Old Style" w:cs="Arial"/>
                <w:sz w:val="22"/>
                <w:szCs w:val="22"/>
              </w:rPr>
              <w:t>High school credential and degree</w:t>
            </w:r>
          </w:p>
        </w:tc>
      </w:tr>
      <w:bookmarkEnd w:id="830"/>
    </w:tbl>
    <w:p w14:paraId="5B074715" w14:textId="77777777" w:rsidR="00CF7EB1" w:rsidRDefault="00CF7EB1" w:rsidP="00CF7EB1">
      <w:pPr>
        <w:rPr>
          <w:b/>
          <w:bCs/>
          <w:sz w:val="28"/>
          <w:szCs w:val="28"/>
        </w:rPr>
      </w:pPr>
    </w:p>
    <w:p w14:paraId="2266EE3B" w14:textId="1F1A7E30" w:rsidR="00C518A4" w:rsidRPr="00DC1FD2" w:rsidRDefault="00C518A4" w:rsidP="00693C0B">
      <w:pPr>
        <w:pStyle w:val="Heading2"/>
        <w:spacing w:before="0" w:after="0"/>
        <w:jc w:val="center"/>
      </w:pPr>
      <w:bookmarkStart w:id="832" w:name="_Toc163224939"/>
      <w:r w:rsidRPr="00DC1FD2">
        <w:lastRenderedPageBreak/>
        <w:t xml:space="preserve">Program Selection Criteria Codes </w:t>
      </w:r>
      <w:r w:rsidR="005B51BF" w:rsidRPr="00DC1FD2">
        <w:t>for P-TECH</w:t>
      </w:r>
      <w:r w:rsidR="00127F71" w:rsidRPr="00DC1FD2">
        <w:t>, Smart Scholars, Smart Transfer</w:t>
      </w:r>
      <w:bookmarkEnd w:id="832"/>
    </w:p>
    <w:bookmarkEnd w:id="831"/>
    <w:p w14:paraId="000694CB" w14:textId="05C7936F" w:rsidR="008A5F4E" w:rsidRPr="00DC1FD2" w:rsidRDefault="00C518A4" w:rsidP="008A5F4E">
      <w:pPr>
        <w:spacing w:before="100" w:after="100"/>
        <w:ind w:left="45" w:right="45"/>
        <w:jc w:val="center"/>
        <w:rPr>
          <w:rFonts w:ascii="Arial" w:hAnsi="Arial" w:cs="Arial"/>
          <w:b/>
          <w:bCs/>
        </w:rPr>
      </w:pPr>
      <w:r w:rsidRPr="00DC1FD2">
        <w:rPr>
          <w:rFonts w:ascii="Arial" w:hAnsi="Arial" w:cs="Arial"/>
          <w:b/>
          <w:bCs/>
        </w:rPr>
        <w:t>(Partner Project Fact, Field 9-13)</w:t>
      </w:r>
    </w:p>
    <w:tbl>
      <w:tblPr>
        <w:tblStyle w:val="TableGrid"/>
        <w:tblW w:w="0" w:type="auto"/>
        <w:tblLook w:val="04A0" w:firstRow="1" w:lastRow="0" w:firstColumn="1" w:lastColumn="0" w:noHBand="0" w:noVBand="1"/>
      </w:tblPr>
      <w:tblGrid>
        <w:gridCol w:w="2817"/>
        <w:gridCol w:w="6533"/>
      </w:tblGrid>
      <w:tr w:rsidR="00203CF2" w:rsidRPr="00DC1FD2" w14:paraId="27F84405" w14:textId="77777777" w:rsidTr="00D55DB0">
        <w:trPr>
          <w:trHeight w:val="332"/>
        </w:trPr>
        <w:tc>
          <w:tcPr>
            <w:tcW w:w="2817" w:type="dxa"/>
            <w:shd w:val="clear" w:color="auto" w:fill="D9D9D9" w:themeFill="background1" w:themeFillShade="D9"/>
          </w:tcPr>
          <w:p w14:paraId="5FC0B2E1" w14:textId="77777777" w:rsidR="00203CF2" w:rsidRPr="00DC1FD2" w:rsidRDefault="00203CF2" w:rsidP="00C57978">
            <w:pPr>
              <w:rPr>
                <w:rFonts w:ascii="Bookman Old Style" w:hAnsi="Bookman Old Style" w:cs="Arial"/>
                <w:b/>
                <w:bCs/>
                <w:sz w:val="22"/>
                <w:szCs w:val="22"/>
              </w:rPr>
            </w:pPr>
            <w:r w:rsidRPr="00DC1FD2">
              <w:rPr>
                <w:rFonts w:ascii="Bookman Old Style" w:hAnsi="Bookman Old Style" w:cs="Arial"/>
                <w:b/>
                <w:bCs/>
                <w:sz w:val="22"/>
                <w:szCs w:val="22"/>
              </w:rPr>
              <w:t>Criteria Code</w:t>
            </w:r>
          </w:p>
        </w:tc>
        <w:tc>
          <w:tcPr>
            <w:tcW w:w="6533" w:type="dxa"/>
            <w:shd w:val="clear" w:color="auto" w:fill="D9D9D9" w:themeFill="background1" w:themeFillShade="D9"/>
          </w:tcPr>
          <w:p w14:paraId="7E9B5426" w14:textId="77777777" w:rsidR="00203CF2" w:rsidRPr="00DC1FD2" w:rsidRDefault="00203CF2" w:rsidP="00C57978">
            <w:pPr>
              <w:rPr>
                <w:rFonts w:ascii="Bookman Old Style" w:hAnsi="Bookman Old Style" w:cs="Arial"/>
                <w:b/>
                <w:bCs/>
                <w:sz w:val="22"/>
                <w:szCs w:val="22"/>
              </w:rPr>
            </w:pPr>
            <w:r w:rsidRPr="00DC1FD2">
              <w:rPr>
                <w:rFonts w:ascii="Bookman Old Style" w:hAnsi="Bookman Old Style" w:cs="Arial"/>
                <w:b/>
                <w:bCs/>
                <w:sz w:val="22"/>
                <w:szCs w:val="22"/>
              </w:rPr>
              <w:t>Criteria Description</w:t>
            </w:r>
          </w:p>
        </w:tc>
      </w:tr>
      <w:tr w:rsidR="00203CF2" w:rsidRPr="00DC1FD2" w14:paraId="6929437C" w14:textId="77777777" w:rsidTr="00C57978">
        <w:tc>
          <w:tcPr>
            <w:tcW w:w="2817" w:type="dxa"/>
          </w:tcPr>
          <w:p w14:paraId="7A56445C" w14:textId="77777777" w:rsidR="00203CF2" w:rsidRPr="00DC1FD2" w:rsidRDefault="00203CF2" w:rsidP="00C57978">
            <w:pPr>
              <w:rPr>
                <w:rFonts w:ascii="Bookman Old Style" w:hAnsi="Bookman Old Style" w:cs="Arial"/>
                <w:sz w:val="22"/>
                <w:szCs w:val="22"/>
              </w:rPr>
            </w:pPr>
            <w:r w:rsidRPr="00DC1FD2">
              <w:rPr>
                <w:rFonts w:ascii="Bookman Old Style" w:hAnsi="Bookman Old Style"/>
                <w:sz w:val="22"/>
                <w:szCs w:val="22"/>
              </w:rPr>
              <w:t>Academic</w:t>
            </w:r>
          </w:p>
        </w:tc>
        <w:tc>
          <w:tcPr>
            <w:tcW w:w="6533" w:type="dxa"/>
          </w:tcPr>
          <w:p w14:paraId="5A8987BD" w14:textId="77777777" w:rsidR="00203CF2" w:rsidRPr="00DC1FD2" w:rsidRDefault="00203CF2" w:rsidP="00C57978">
            <w:pPr>
              <w:rPr>
                <w:rFonts w:ascii="Bookman Old Style" w:hAnsi="Bookman Old Style" w:cs="Arial"/>
                <w:sz w:val="22"/>
                <w:szCs w:val="22"/>
              </w:rPr>
            </w:pPr>
            <w:r w:rsidRPr="00DC1FD2">
              <w:rPr>
                <w:rFonts w:ascii="Bookman Old Style" w:hAnsi="Bookman Old Style"/>
                <w:sz w:val="22"/>
                <w:szCs w:val="22"/>
              </w:rPr>
              <w:t>Academic Achievement Concerns</w:t>
            </w:r>
          </w:p>
        </w:tc>
      </w:tr>
      <w:tr w:rsidR="00203CF2" w:rsidRPr="00DC1FD2" w14:paraId="6589719E" w14:textId="77777777" w:rsidTr="00C57978">
        <w:tc>
          <w:tcPr>
            <w:tcW w:w="2817" w:type="dxa"/>
          </w:tcPr>
          <w:p w14:paraId="6F0EE67A" w14:textId="77777777" w:rsidR="00203CF2" w:rsidRPr="00DC1FD2" w:rsidRDefault="00203CF2" w:rsidP="00C57978">
            <w:pPr>
              <w:rPr>
                <w:rFonts w:ascii="Bookman Old Style" w:hAnsi="Bookman Old Style" w:cs="Arial"/>
                <w:sz w:val="22"/>
                <w:szCs w:val="22"/>
              </w:rPr>
            </w:pPr>
            <w:r w:rsidRPr="00DC1FD2">
              <w:rPr>
                <w:rFonts w:ascii="Bookman Old Style" w:hAnsi="Bookman Old Style"/>
                <w:sz w:val="22"/>
                <w:szCs w:val="22"/>
              </w:rPr>
              <w:t>Attendance</w:t>
            </w:r>
          </w:p>
        </w:tc>
        <w:tc>
          <w:tcPr>
            <w:tcW w:w="6533" w:type="dxa"/>
          </w:tcPr>
          <w:p w14:paraId="29ACCEE2" w14:textId="77777777" w:rsidR="00203CF2" w:rsidRPr="00DC1FD2" w:rsidRDefault="00203CF2" w:rsidP="00C57978">
            <w:pPr>
              <w:rPr>
                <w:rFonts w:ascii="Bookman Old Style" w:hAnsi="Bookman Old Style" w:cs="Arial"/>
                <w:sz w:val="22"/>
                <w:szCs w:val="22"/>
              </w:rPr>
            </w:pPr>
            <w:r w:rsidRPr="00DC1FD2">
              <w:rPr>
                <w:rFonts w:ascii="Bookman Old Style" w:hAnsi="Bookman Old Style"/>
                <w:sz w:val="22"/>
                <w:szCs w:val="22"/>
              </w:rPr>
              <w:t>Attendance Concerns</w:t>
            </w:r>
          </w:p>
        </w:tc>
      </w:tr>
      <w:tr w:rsidR="00203CF2" w:rsidRPr="00DC1FD2" w14:paraId="33B5DCAA" w14:textId="77777777" w:rsidTr="00C57978">
        <w:tc>
          <w:tcPr>
            <w:tcW w:w="2817" w:type="dxa"/>
          </w:tcPr>
          <w:p w14:paraId="64D8991B" w14:textId="77777777" w:rsidR="00203CF2" w:rsidRPr="00DC1FD2" w:rsidRDefault="00203CF2" w:rsidP="00C57978">
            <w:pPr>
              <w:rPr>
                <w:rFonts w:ascii="Bookman Old Style" w:hAnsi="Bookman Old Style" w:cs="Arial"/>
                <w:sz w:val="22"/>
                <w:szCs w:val="22"/>
              </w:rPr>
            </w:pPr>
            <w:r w:rsidRPr="00DC1FD2">
              <w:rPr>
                <w:rFonts w:ascii="Bookman Old Style" w:hAnsi="Bookman Old Style"/>
                <w:sz w:val="22"/>
                <w:szCs w:val="22"/>
              </w:rPr>
              <w:t>Behavior</w:t>
            </w:r>
          </w:p>
        </w:tc>
        <w:tc>
          <w:tcPr>
            <w:tcW w:w="6533" w:type="dxa"/>
          </w:tcPr>
          <w:p w14:paraId="6476916D" w14:textId="77777777" w:rsidR="00203CF2" w:rsidRPr="00DC1FD2" w:rsidRDefault="00203CF2" w:rsidP="00C57978">
            <w:pPr>
              <w:rPr>
                <w:rFonts w:ascii="Bookman Old Style" w:hAnsi="Bookman Old Style" w:cs="Arial"/>
                <w:sz w:val="22"/>
                <w:szCs w:val="22"/>
              </w:rPr>
            </w:pPr>
            <w:r w:rsidRPr="00DC1FD2">
              <w:rPr>
                <w:rFonts w:ascii="Bookman Old Style" w:hAnsi="Bookman Old Style"/>
                <w:sz w:val="22"/>
                <w:szCs w:val="22"/>
              </w:rPr>
              <w:t>Behavior</w:t>
            </w:r>
          </w:p>
        </w:tc>
      </w:tr>
      <w:tr w:rsidR="00203CF2" w:rsidRPr="00DC1FD2" w14:paraId="6726FA65" w14:textId="77777777" w:rsidTr="00C57978">
        <w:tc>
          <w:tcPr>
            <w:tcW w:w="2817" w:type="dxa"/>
          </w:tcPr>
          <w:p w14:paraId="62DF25F8" w14:textId="77777777" w:rsidR="00203CF2" w:rsidRPr="00DC1FD2" w:rsidRDefault="00203CF2" w:rsidP="00C57978">
            <w:pPr>
              <w:rPr>
                <w:rFonts w:ascii="Bookman Old Style" w:hAnsi="Bookman Old Style" w:cs="Arial"/>
                <w:sz w:val="22"/>
                <w:szCs w:val="22"/>
              </w:rPr>
            </w:pPr>
            <w:r w:rsidRPr="00DC1FD2">
              <w:rPr>
                <w:rFonts w:ascii="Bookman Old Style" w:hAnsi="Bookman Old Style"/>
                <w:sz w:val="22"/>
                <w:szCs w:val="22"/>
              </w:rPr>
              <w:t>Disability</w:t>
            </w:r>
          </w:p>
        </w:tc>
        <w:tc>
          <w:tcPr>
            <w:tcW w:w="6533" w:type="dxa"/>
          </w:tcPr>
          <w:p w14:paraId="25C08E7C" w14:textId="77777777" w:rsidR="00203CF2" w:rsidRPr="00DC1FD2" w:rsidRDefault="00203CF2" w:rsidP="00C57978">
            <w:pPr>
              <w:rPr>
                <w:rFonts w:ascii="Bookman Old Style" w:hAnsi="Bookman Old Style" w:cs="Arial"/>
                <w:sz w:val="22"/>
                <w:szCs w:val="22"/>
              </w:rPr>
            </w:pPr>
            <w:r w:rsidRPr="00DC1FD2">
              <w:rPr>
                <w:rFonts w:ascii="Bookman Old Style" w:hAnsi="Bookman Old Style"/>
                <w:sz w:val="22"/>
                <w:szCs w:val="22"/>
              </w:rPr>
              <w:t>Individual with Disability</w:t>
            </w:r>
          </w:p>
        </w:tc>
      </w:tr>
      <w:tr w:rsidR="00203CF2" w:rsidRPr="00DC1FD2" w14:paraId="331ECFA6" w14:textId="77777777" w:rsidTr="00C57978">
        <w:tc>
          <w:tcPr>
            <w:tcW w:w="2817" w:type="dxa"/>
          </w:tcPr>
          <w:p w14:paraId="5D60DC3E" w14:textId="77777777" w:rsidR="00203CF2" w:rsidRPr="00DC1FD2" w:rsidRDefault="00203CF2" w:rsidP="00C57978">
            <w:pPr>
              <w:rPr>
                <w:rFonts w:ascii="Bookman Old Style" w:hAnsi="Bookman Old Style" w:cs="Arial"/>
                <w:sz w:val="22"/>
                <w:szCs w:val="22"/>
              </w:rPr>
            </w:pPr>
            <w:r w:rsidRPr="00DC1FD2">
              <w:rPr>
                <w:rFonts w:ascii="Bookman Old Style" w:hAnsi="Bookman Old Style"/>
                <w:sz w:val="22"/>
                <w:szCs w:val="22"/>
              </w:rPr>
              <w:t>Economically</w:t>
            </w:r>
          </w:p>
        </w:tc>
        <w:tc>
          <w:tcPr>
            <w:tcW w:w="6533" w:type="dxa"/>
          </w:tcPr>
          <w:p w14:paraId="67EE1169" w14:textId="77777777" w:rsidR="00203CF2" w:rsidRPr="00DC1FD2" w:rsidRDefault="00203CF2" w:rsidP="00C57978">
            <w:pPr>
              <w:rPr>
                <w:rFonts w:ascii="Bookman Old Style" w:hAnsi="Bookman Old Style" w:cs="Arial"/>
                <w:sz w:val="22"/>
                <w:szCs w:val="22"/>
              </w:rPr>
            </w:pPr>
            <w:r w:rsidRPr="00DC1FD2">
              <w:rPr>
                <w:rFonts w:ascii="Bookman Old Style" w:hAnsi="Bookman Old Style"/>
                <w:sz w:val="22"/>
                <w:szCs w:val="22"/>
              </w:rPr>
              <w:t>Economically Disadvantaged</w:t>
            </w:r>
          </w:p>
        </w:tc>
      </w:tr>
      <w:tr w:rsidR="00203CF2" w:rsidRPr="00DC1FD2" w14:paraId="1130DCCB" w14:textId="77777777" w:rsidTr="00C57978">
        <w:tc>
          <w:tcPr>
            <w:tcW w:w="2817" w:type="dxa"/>
          </w:tcPr>
          <w:p w14:paraId="4010D95D" w14:textId="77777777" w:rsidR="00203CF2" w:rsidRPr="00DC1FD2" w:rsidRDefault="00203CF2" w:rsidP="00C57978">
            <w:pPr>
              <w:rPr>
                <w:rFonts w:ascii="Bookman Old Style" w:hAnsi="Bookman Old Style" w:cs="Arial"/>
                <w:sz w:val="22"/>
                <w:szCs w:val="22"/>
              </w:rPr>
            </w:pPr>
            <w:r w:rsidRPr="00DC1FD2">
              <w:rPr>
                <w:rFonts w:ascii="Bookman Old Style" w:hAnsi="Bookman Old Style"/>
                <w:sz w:val="22"/>
                <w:szCs w:val="22"/>
              </w:rPr>
              <w:t>ELL</w:t>
            </w:r>
          </w:p>
        </w:tc>
        <w:tc>
          <w:tcPr>
            <w:tcW w:w="6533" w:type="dxa"/>
          </w:tcPr>
          <w:p w14:paraId="616F9841" w14:textId="77777777" w:rsidR="00203CF2" w:rsidRPr="00DC1FD2" w:rsidRDefault="00203CF2" w:rsidP="00C57978">
            <w:pPr>
              <w:rPr>
                <w:rFonts w:ascii="Bookman Old Style" w:hAnsi="Bookman Old Style" w:cs="Arial"/>
                <w:sz w:val="22"/>
                <w:szCs w:val="22"/>
              </w:rPr>
            </w:pPr>
            <w:r w:rsidRPr="00DC1FD2">
              <w:rPr>
                <w:rFonts w:ascii="Bookman Old Style" w:hAnsi="Bookman Old Style"/>
                <w:sz w:val="22"/>
                <w:szCs w:val="22"/>
              </w:rPr>
              <w:t>English Language Learner</w:t>
            </w:r>
          </w:p>
        </w:tc>
      </w:tr>
      <w:tr w:rsidR="00203CF2" w:rsidRPr="00DC1FD2" w14:paraId="05DFACF6" w14:textId="77777777" w:rsidTr="00C57978">
        <w:tc>
          <w:tcPr>
            <w:tcW w:w="2817" w:type="dxa"/>
          </w:tcPr>
          <w:p w14:paraId="1A930FCC" w14:textId="77777777" w:rsidR="00203CF2" w:rsidRPr="00DC1FD2" w:rsidRDefault="00203CF2" w:rsidP="00C57978">
            <w:pPr>
              <w:rPr>
                <w:rFonts w:ascii="Bookman Old Style" w:hAnsi="Bookman Old Style" w:cs="Arial"/>
                <w:sz w:val="22"/>
                <w:szCs w:val="22"/>
              </w:rPr>
            </w:pPr>
            <w:r w:rsidRPr="00DC1FD2">
              <w:rPr>
                <w:rFonts w:ascii="Bookman Old Style" w:hAnsi="Bookman Old Style"/>
                <w:sz w:val="22"/>
                <w:szCs w:val="22"/>
              </w:rPr>
              <w:t>Ethnicity</w:t>
            </w:r>
          </w:p>
        </w:tc>
        <w:tc>
          <w:tcPr>
            <w:tcW w:w="6533" w:type="dxa"/>
          </w:tcPr>
          <w:p w14:paraId="16D1B37E" w14:textId="77777777" w:rsidR="00203CF2" w:rsidRPr="00DC1FD2" w:rsidRDefault="00203CF2" w:rsidP="00C57978">
            <w:pPr>
              <w:rPr>
                <w:rFonts w:ascii="Bookman Old Style" w:hAnsi="Bookman Old Style" w:cs="Arial"/>
                <w:sz w:val="22"/>
                <w:szCs w:val="22"/>
              </w:rPr>
            </w:pPr>
            <w:r w:rsidRPr="00DC1FD2">
              <w:rPr>
                <w:rFonts w:ascii="Bookman Old Style" w:hAnsi="Bookman Old Style"/>
                <w:sz w:val="22"/>
                <w:szCs w:val="22"/>
              </w:rPr>
              <w:t>Underrepresented Ethnicity</w:t>
            </w:r>
          </w:p>
        </w:tc>
      </w:tr>
      <w:tr w:rsidR="00203CF2" w:rsidRPr="00DC1FD2" w14:paraId="4DD72611" w14:textId="77777777" w:rsidTr="00C57978">
        <w:tc>
          <w:tcPr>
            <w:tcW w:w="2817" w:type="dxa"/>
          </w:tcPr>
          <w:p w14:paraId="70FB1814" w14:textId="77777777" w:rsidR="00203CF2" w:rsidRPr="00DC1FD2" w:rsidRDefault="00203CF2" w:rsidP="00C57978">
            <w:pPr>
              <w:rPr>
                <w:rFonts w:ascii="Bookman Old Style" w:hAnsi="Bookman Old Style" w:cs="Arial"/>
                <w:sz w:val="22"/>
                <w:szCs w:val="22"/>
              </w:rPr>
            </w:pPr>
            <w:r w:rsidRPr="00DC1FD2">
              <w:rPr>
                <w:rFonts w:ascii="Bookman Old Style" w:hAnsi="Bookman Old Style"/>
                <w:sz w:val="22"/>
                <w:szCs w:val="22"/>
              </w:rPr>
              <w:t>FirstGen</w:t>
            </w:r>
          </w:p>
        </w:tc>
        <w:tc>
          <w:tcPr>
            <w:tcW w:w="6533" w:type="dxa"/>
          </w:tcPr>
          <w:p w14:paraId="6BD7B8BD" w14:textId="77777777" w:rsidR="00203CF2" w:rsidRPr="00DC1FD2" w:rsidRDefault="00203CF2" w:rsidP="00C57978">
            <w:pPr>
              <w:rPr>
                <w:rFonts w:ascii="Bookman Old Style" w:hAnsi="Bookman Old Style" w:cs="Arial"/>
                <w:sz w:val="22"/>
                <w:szCs w:val="22"/>
              </w:rPr>
            </w:pPr>
            <w:r w:rsidRPr="00DC1FD2">
              <w:rPr>
                <w:rFonts w:ascii="Bookman Old Style" w:hAnsi="Bookman Old Style"/>
                <w:sz w:val="22"/>
                <w:szCs w:val="22"/>
              </w:rPr>
              <w:t xml:space="preserve">First Generation College </w:t>
            </w:r>
          </w:p>
        </w:tc>
      </w:tr>
      <w:tr w:rsidR="00203CF2" w:rsidRPr="00DC1FD2" w14:paraId="403716D5" w14:textId="77777777" w:rsidTr="00C57978">
        <w:tc>
          <w:tcPr>
            <w:tcW w:w="2817" w:type="dxa"/>
          </w:tcPr>
          <w:p w14:paraId="51DC3A4F" w14:textId="77777777" w:rsidR="00203CF2" w:rsidRPr="00DC1FD2" w:rsidRDefault="00203CF2" w:rsidP="00C57978">
            <w:pPr>
              <w:rPr>
                <w:rFonts w:ascii="Bookman Old Style" w:hAnsi="Bookman Old Style" w:cs="Arial"/>
                <w:sz w:val="22"/>
                <w:szCs w:val="22"/>
              </w:rPr>
            </w:pPr>
            <w:r w:rsidRPr="00DC1FD2">
              <w:rPr>
                <w:rFonts w:ascii="Bookman Old Style" w:hAnsi="Bookman Old Style"/>
                <w:sz w:val="22"/>
                <w:szCs w:val="22"/>
              </w:rPr>
              <w:t>Foster</w:t>
            </w:r>
          </w:p>
        </w:tc>
        <w:tc>
          <w:tcPr>
            <w:tcW w:w="6533" w:type="dxa"/>
          </w:tcPr>
          <w:p w14:paraId="08B5C444" w14:textId="77777777" w:rsidR="00203CF2" w:rsidRPr="00DC1FD2" w:rsidRDefault="00203CF2" w:rsidP="00C57978">
            <w:pPr>
              <w:rPr>
                <w:rFonts w:ascii="Bookman Old Style" w:hAnsi="Bookman Old Style" w:cs="Arial"/>
                <w:sz w:val="22"/>
                <w:szCs w:val="22"/>
              </w:rPr>
            </w:pPr>
            <w:r w:rsidRPr="00DC1FD2">
              <w:rPr>
                <w:rFonts w:ascii="Bookman Old Style" w:hAnsi="Bookman Old Style"/>
                <w:sz w:val="22"/>
                <w:szCs w:val="22"/>
              </w:rPr>
              <w:t>Foster Care Youth</w:t>
            </w:r>
          </w:p>
        </w:tc>
      </w:tr>
      <w:tr w:rsidR="00203CF2" w:rsidRPr="00DC1FD2" w14:paraId="7CB100D8" w14:textId="77777777" w:rsidTr="00C57978">
        <w:tc>
          <w:tcPr>
            <w:tcW w:w="2817" w:type="dxa"/>
          </w:tcPr>
          <w:p w14:paraId="1C73B0B7" w14:textId="77777777" w:rsidR="00203CF2" w:rsidRPr="00DC1FD2" w:rsidRDefault="00203CF2" w:rsidP="00C57978">
            <w:pPr>
              <w:rPr>
                <w:rFonts w:ascii="Bookman Old Style" w:hAnsi="Bookman Old Style" w:cs="Arial"/>
                <w:sz w:val="22"/>
                <w:szCs w:val="22"/>
              </w:rPr>
            </w:pPr>
            <w:r w:rsidRPr="00DC1FD2">
              <w:rPr>
                <w:rFonts w:ascii="Bookman Old Style" w:hAnsi="Bookman Old Style"/>
                <w:sz w:val="22"/>
                <w:szCs w:val="22"/>
              </w:rPr>
              <w:t>Homeless</w:t>
            </w:r>
          </w:p>
        </w:tc>
        <w:tc>
          <w:tcPr>
            <w:tcW w:w="6533" w:type="dxa"/>
          </w:tcPr>
          <w:p w14:paraId="1D4F0CF6" w14:textId="77777777" w:rsidR="00203CF2" w:rsidRPr="00DC1FD2" w:rsidRDefault="00203CF2" w:rsidP="00C57978">
            <w:pPr>
              <w:rPr>
                <w:rFonts w:ascii="Bookman Old Style" w:hAnsi="Bookman Old Style" w:cs="Arial"/>
                <w:sz w:val="22"/>
                <w:szCs w:val="22"/>
              </w:rPr>
            </w:pPr>
            <w:r w:rsidRPr="00DC1FD2">
              <w:rPr>
                <w:rFonts w:ascii="Bookman Old Style" w:hAnsi="Bookman Old Style"/>
                <w:sz w:val="22"/>
                <w:szCs w:val="22"/>
              </w:rPr>
              <w:t xml:space="preserve">Homeless Youth </w:t>
            </w:r>
          </w:p>
        </w:tc>
      </w:tr>
      <w:tr w:rsidR="00203CF2" w:rsidRPr="00DC1FD2" w14:paraId="454D21D4" w14:textId="77777777" w:rsidTr="00C57978">
        <w:tc>
          <w:tcPr>
            <w:tcW w:w="2817" w:type="dxa"/>
          </w:tcPr>
          <w:p w14:paraId="2D7A699D" w14:textId="77777777" w:rsidR="00203CF2" w:rsidRPr="00DC1FD2" w:rsidRDefault="00203CF2" w:rsidP="00C57978">
            <w:pPr>
              <w:rPr>
                <w:rFonts w:ascii="Bookman Old Style" w:hAnsi="Bookman Old Style" w:cs="Arial"/>
                <w:sz w:val="22"/>
                <w:szCs w:val="22"/>
              </w:rPr>
            </w:pPr>
            <w:r w:rsidRPr="00DC1FD2">
              <w:rPr>
                <w:rFonts w:ascii="Bookman Old Style" w:hAnsi="Bookman Old Style"/>
                <w:sz w:val="22"/>
                <w:szCs w:val="22"/>
              </w:rPr>
              <w:t>Social</w:t>
            </w:r>
          </w:p>
        </w:tc>
        <w:tc>
          <w:tcPr>
            <w:tcW w:w="6533" w:type="dxa"/>
          </w:tcPr>
          <w:p w14:paraId="4C326B59" w14:textId="77777777" w:rsidR="00203CF2" w:rsidRPr="00DC1FD2" w:rsidRDefault="00203CF2" w:rsidP="00C57978">
            <w:pPr>
              <w:rPr>
                <w:rFonts w:ascii="Bookman Old Style" w:hAnsi="Bookman Old Style" w:cs="Arial"/>
                <w:sz w:val="22"/>
                <w:szCs w:val="22"/>
              </w:rPr>
            </w:pPr>
            <w:r w:rsidRPr="00DC1FD2">
              <w:rPr>
                <w:rFonts w:ascii="Bookman Old Style" w:hAnsi="Bookman Old Style"/>
                <w:sz w:val="22"/>
                <w:szCs w:val="22"/>
              </w:rPr>
              <w:t>Social-Emotional</w:t>
            </w:r>
          </w:p>
        </w:tc>
      </w:tr>
      <w:tr w:rsidR="00203CF2" w:rsidRPr="00DC1FD2" w14:paraId="2B06E9F3" w14:textId="77777777" w:rsidTr="00C57978">
        <w:tc>
          <w:tcPr>
            <w:tcW w:w="2817" w:type="dxa"/>
          </w:tcPr>
          <w:p w14:paraId="3B179C74" w14:textId="77777777" w:rsidR="00203CF2" w:rsidRPr="00DC1FD2" w:rsidRDefault="00203CF2" w:rsidP="00C57978">
            <w:pPr>
              <w:rPr>
                <w:rFonts w:ascii="Bookman Old Style" w:hAnsi="Bookman Old Style" w:cs="Arial"/>
                <w:sz w:val="22"/>
                <w:szCs w:val="22"/>
              </w:rPr>
            </w:pPr>
            <w:r w:rsidRPr="00DC1FD2">
              <w:rPr>
                <w:rFonts w:ascii="Bookman Old Style" w:hAnsi="Bookman Old Style"/>
                <w:sz w:val="22"/>
                <w:szCs w:val="22"/>
              </w:rPr>
              <w:t>Other</w:t>
            </w:r>
          </w:p>
        </w:tc>
        <w:tc>
          <w:tcPr>
            <w:tcW w:w="6533" w:type="dxa"/>
          </w:tcPr>
          <w:p w14:paraId="13D9F133" w14:textId="77777777" w:rsidR="00203CF2" w:rsidRPr="00DC1FD2" w:rsidRDefault="00203CF2" w:rsidP="00C57978">
            <w:pPr>
              <w:rPr>
                <w:rFonts w:ascii="Bookman Old Style" w:hAnsi="Bookman Old Style" w:cs="Arial"/>
                <w:sz w:val="22"/>
                <w:szCs w:val="22"/>
              </w:rPr>
            </w:pPr>
            <w:r w:rsidRPr="00DC1FD2">
              <w:rPr>
                <w:rFonts w:ascii="Bookman Old Style" w:hAnsi="Bookman Old Style"/>
                <w:sz w:val="22"/>
                <w:szCs w:val="22"/>
              </w:rPr>
              <w:t>Other</w:t>
            </w:r>
          </w:p>
        </w:tc>
      </w:tr>
      <w:tr w:rsidR="00FE077B" w:rsidRPr="00DC1FD2" w14:paraId="58E252CC" w14:textId="77777777" w:rsidTr="00924B5D">
        <w:tc>
          <w:tcPr>
            <w:tcW w:w="9350" w:type="dxa"/>
            <w:gridSpan w:val="2"/>
          </w:tcPr>
          <w:p w14:paraId="253AB945" w14:textId="22F7A2BB" w:rsidR="00FE077B" w:rsidRPr="00A91C95" w:rsidRDefault="00FE077B" w:rsidP="00C57978">
            <w:pPr>
              <w:rPr>
                <w:rFonts w:ascii="Bookman Old Style" w:hAnsi="Bookman Old Style"/>
                <w:sz w:val="22"/>
                <w:szCs w:val="22"/>
                <w:highlight w:val="yellow"/>
              </w:rPr>
            </w:pPr>
            <w:r w:rsidRPr="00C91016">
              <w:rPr>
                <w:rFonts w:ascii="Bookman Old Style" w:hAnsi="Bookman Old Style"/>
                <w:sz w:val="22"/>
                <w:szCs w:val="22"/>
              </w:rPr>
              <w:t>The “Other” code should be used in limited instances as programs should have a determined criteria in place for student participation.</w:t>
            </w:r>
          </w:p>
        </w:tc>
      </w:tr>
    </w:tbl>
    <w:p w14:paraId="0455B6B3" w14:textId="1264E803" w:rsidR="000374AA" w:rsidRPr="00DC1FD2" w:rsidRDefault="000374AA" w:rsidP="000374AA">
      <w:pPr>
        <w:pStyle w:val="Heading2"/>
        <w:jc w:val="center"/>
      </w:pPr>
      <w:bookmarkStart w:id="833" w:name="_Toc163224940"/>
      <w:r w:rsidRPr="00DC1FD2">
        <w:t>Race Codes and Descriptions</w:t>
      </w:r>
      <w:bookmarkEnd w:id="833"/>
      <w:r w:rsidRPr="00DC1FD2">
        <w:t xml:space="preserve"> </w:t>
      </w:r>
    </w:p>
    <w:tbl>
      <w:tblPr>
        <w:tblStyle w:val="TableGrid"/>
        <w:tblW w:w="0" w:type="auto"/>
        <w:jc w:val="center"/>
        <w:tblLook w:val="00A0" w:firstRow="1" w:lastRow="0" w:firstColumn="1" w:lastColumn="0" w:noHBand="0" w:noVBand="0"/>
      </w:tblPr>
      <w:tblGrid>
        <w:gridCol w:w="916"/>
        <w:gridCol w:w="4555"/>
      </w:tblGrid>
      <w:tr w:rsidR="000374AA" w:rsidRPr="00DC1FD2" w14:paraId="165052A0" w14:textId="77777777" w:rsidTr="00DD1C3D">
        <w:trPr>
          <w:jc w:val="center"/>
        </w:trPr>
        <w:tc>
          <w:tcPr>
            <w:tcW w:w="916" w:type="dxa"/>
            <w:shd w:val="clear" w:color="auto" w:fill="D9D9D9" w:themeFill="background1" w:themeFillShade="D9"/>
          </w:tcPr>
          <w:p w14:paraId="674E972A" w14:textId="77777777" w:rsidR="000374AA" w:rsidRPr="00DC1FD2" w:rsidRDefault="000374AA" w:rsidP="00DD1C3D">
            <w:pPr>
              <w:jc w:val="center"/>
              <w:rPr>
                <w:rFonts w:ascii="Bookman Old Style" w:hAnsi="Bookman Old Style" w:cs="Arial"/>
                <w:b/>
                <w:sz w:val="22"/>
                <w:szCs w:val="22"/>
              </w:rPr>
            </w:pPr>
            <w:r w:rsidRPr="00DC1FD2">
              <w:rPr>
                <w:rFonts w:ascii="Bookman Old Style" w:hAnsi="Bookman Old Style" w:cs="Arial"/>
                <w:b/>
                <w:sz w:val="22"/>
                <w:szCs w:val="22"/>
              </w:rPr>
              <w:t>Code</w:t>
            </w:r>
          </w:p>
        </w:tc>
        <w:tc>
          <w:tcPr>
            <w:tcW w:w="4555" w:type="dxa"/>
            <w:shd w:val="clear" w:color="auto" w:fill="D9D9D9" w:themeFill="background1" w:themeFillShade="D9"/>
          </w:tcPr>
          <w:p w14:paraId="4D0A118E" w14:textId="77777777" w:rsidR="000374AA" w:rsidRPr="00DC1FD2" w:rsidRDefault="000374AA" w:rsidP="00DD1C3D">
            <w:pPr>
              <w:jc w:val="center"/>
              <w:rPr>
                <w:rFonts w:ascii="Bookman Old Style" w:hAnsi="Bookman Old Style" w:cs="Arial"/>
                <w:b/>
                <w:sz w:val="22"/>
                <w:szCs w:val="22"/>
              </w:rPr>
            </w:pPr>
            <w:r w:rsidRPr="00DC1FD2">
              <w:rPr>
                <w:rFonts w:ascii="Bookman Old Style" w:hAnsi="Bookman Old Style" w:cs="Arial"/>
                <w:b/>
                <w:sz w:val="22"/>
                <w:szCs w:val="22"/>
              </w:rPr>
              <w:t>Description</w:t>
            </w:r>
          </w:p>
        </w:tc>
      </w:tr>
      <w:tr w:rsidR="000374AA" w:rsidRPr="00DC1FD2" w14:paraId="7B8C7715" w14:textId="77777777" w:rsidTr="00DD1C3D">
        <w:trPr>
          <w:jc w:val="center"/>
        </w:trPr>
        <w:tc>
          <w:tcPr>
            <w:tcW w:w="916" w:type="dxa"/>
          </w:tcPr>
          <w:p w14:paraId="227E7608" w14:textId="77777777" w:rsidR="000374AA" w:rsidRPr="00DC1FD2" w:rsidRDefault="000374AA" w:rsidP="00DD1C3D">
            <w:pPr>
              <w:jc w:val="center"/>
              <w:rPr>
                <w:rFonts w:ascii="Bookman Old Style" w:hAnsi="Bookman Old Style" w:cs="Arial"/>
                <w:sz w:val="22"/>
                <w:szCs w:val="22"/>
              </w:rPr>
            </w:pPr>
            <w:r w:rsidRPr="00DC1FD2">
              <w:rPr>
                <w:rFonts w:ascii="Bookman Old Style" w:hAnsi="Bookman Old Style" w:cs="Arial"/>
                <w:sz w:val="22"/>
                <w:szCs w:val="22"/>
              </w:rPr>
              <w:t>I</w:t>
            </w:r>
          </w:p>
        </w:tc>
        <w:tc>
          <w:tcPr>
            <w:tcW w:w="4555" w:type="dxa"/>
          </w:tcPr>
          <w:p w14:paraId="6882C355" w14:textId="77777777" w:rsidR="000374AA" w:rsidRPr="00DC1FD2" w:rsidRDefault="000374AA" w:rsidP="00DD1C3D">
            <w:pPr>
              <w:rPr>
                <w:rFonts w:ascii="Bookman Old Style" w:hAnsi="Bookman Old Style" w:cs="Arial"/>
                <w:sz w:val="22"/>
                <w:szCs w:val="22"/>
              </w:rPr>
            </w:pPr>
            <w:r w:rsidRPr="00DC1FD2">
              <w:rPr>
                <w:rFonts w:ascii="Bookman Old Style" w:hAnsi="Bookman Old Style" w:cs="Arial"/>
                <w:sz w:val="22"/>
                <w:szCs w:val="22"/>
              </w:rPr>
              <w:t>American Indian or Alaska Native</w:t>
            </w:r>
          </w:p>
        </w:tc>
      </w:tr>
      <w:tr w:rsidR="000374AA" w:rsidRPr="00DC1FD2" w14:paraId="2091296A" w14:textId="77777777" w:rsidTr="00DD1C3D">
        <w:trPr>
          <w:jc w:val="center"/>
        </w:trPr>
        <w:tc>
          <w:tcPr>
            <w:tcW w:w="916" w:type="dxa"/>
          </w:tcPr>
          <w:p w14:paraId="56C14D59" w14:textId="77777777" w:rsidR="000374AA" w:rsidRPr="00DC1FD2" w:rsidRDefault="000374AA" w:rsidP="00DD1C3D">
            <w:pPr>
              <w:jc w:val="center"/>
              <w:rPr>
                <w:rFonts w:ascii="Bookman Old Style" w:hAnsi="Bookman Old Style" w:cs="Arial"/>
                <w:sz w:val="22"/>
                <w:szCs w:val="22"/>
              </w:rPr>
            </w:pPr>
            <w:r w:rsidRPr="00DC1FD2">
              <w:rPr>
                <w:rFonts w:ascii="Bookman Old Style" w:hAnsi="Bookman Old Style" w:cs="Arial"/>
                <w:sz w:val="22"/>
                <w:szCs w:val="22"/>
              </w:rPr>
              <w:t>A</w:t>
            </w:r>
          </w:p>
        </w:tc>
        <w:tc>
          <w:tcPr>
            <w:tcW w:w="4555" w:type="dxa"/>
          </w:tcPr>
          <w:p w14:paraId="50C13EC0" w14:textId="77777777" w:rsidR="000374AA" w:rsidRPr="00DC1FD2" w:rsidRDefault="000374AA" w:rsidP="00DD1C3D">
            <w:pPr>
              <w:rPr>
                <w:rFonts w:ascii="Bookman Old Style" w:hAnsi="Bookman Old Style" w:cs="Arial"/>
                <w:sz w:val="22"/>
                <w:szCs w:val="22"/>
              </w:rPr>
            </w:pPr>
            <w:r w:rsidRPr="00DC1FD2">
              <w:rPr>
                <w:rFonts w:ascii="Bookman Old Style" w:hAnsi="Bookman Old Style" w:cs="Arial"/>
                <w:sz w:val="22"/>
                <w:szCs w:val="22"/>
              </w:rPr>
              <w:t>Asian</w:t>
            </w:r>
          </w:p>
        </w:tc>
      </w:tr>
      <w:tr w:rsidR="000374AA" w:rsidRPr="00DC1FD2" w14:paraId="1609E9E5" w14:textId="77777777" w:rsidTr="00DD1C3D">
        <w:trPr>
          <w:jc w:val="center"/>
        </w:trPr>
        <w:tc>
          <w:tcPr>
            <w:tcW w:w="916" w:type="dxa"/>
          </w:tcPr>
          <w:p w14:paraId="7BEE7CEE" w14:textId="77777777" w:rsidR="000374AA" w:rsidRPr="00DC1FD2" w:rsidRDefault="000374AA" w:rsidP="00DD1C3D">
            <w:pPr>
              <w:jc w:val="center"/>
              <w:rPr>
                <w:rFonts w:ascii="Bookman Old Style" w:hAnsi="Bookman Old Style" w:cs="Arial"/>
                <w:sz w:val="22"/>
                <w:szCs w:val="22"/>
              </w:rPr>
            </w:pPr>
            <w:r w:rsidRPr="00DC1FD2">
              <w:rPr>
                <w:rFonts w:ascii="Bookman Old Style" w:hAnsi="Bookman Old Style" w:cs="Arial"/>
                <w:sz w:val="22"/>
                <w:szCs w:val="22"/>
              </w:rPr>
              <w:t>B</w:t>
            </w:r>
          </w:p>
        </w:tc>
        <w:tc>
          <w:tcPr>
            <w:tcW w:w="4555" w:type="dxa"/>
          </w:tcPr>
          <w:p w14:paraId="073BA3DC" w14:textId="77777777" w:rsidR="000374AA" w:rsidRPr="00DC1FD2" w:rsidRDefault="000374AA" w:rsidP="00DD1C3D">
            <w:pPr>
              <w:rPr>
                <w:rFonts w:ascii="Bookman Old Style" w:hAnsi="Bookman Old Style" w:cs="Arial"/>
                <w:sz w:val="22"/>
                <w:szCs w:val="22"/>
              </w:rPr>
            </w:pPr>
            <w:r w:rsidRPr="00DC1FD2">
              <w:rPr>
                <w:rFonts w:ascii="Bookman Old Style" w:hAnsi="Bookman Old Style" w:cs="Arial"/>
                <w:sz w:val="22"/>
                <w:szCs w:val="22"/>
              </w:rPr>
              <w:t>Black or African American</w:t>
            </w:r>
          </w:p>
        </w:tc>
      </w:tr>
      <w:tr w:rsidR="000374AA" w:rsidRPr="00DC1FD2" w14:paraId="291FABDF" w14:textId="77777777" w:rsidTr="00DD1C3D">
        <w:trPr>
          <w:jc w:val="center"/>
        </w:trPr>
        <w:tc>
          <w:tcPr>
            <w:tcW w:w="916" w:type="dxa"/>
          </w:tcPr>
          <w:p w14:paraId="155EA7CC" w14:textId="77777777" w:rsidR="000374AA" w:rsidRPr="00DC1FD2" w:rsidRDefault="000374AA" w:rsidP="00DD1C3D">
            <w:pPr>
              <w:jc w:val="center"/>
              <w:rPr>
                <w:rFonts w:ascii="Bookman Old Style" w:hAnsi="Bookman Old Style" w:cs="Arial"/>
                <w:sz w:val="22"/>
                <w:szCs w:val="22"/>
              </w:rPr>
            </w:pPr>
            <w:r w:rsidRPr="00DC1FD2">
              <w:rPr>
                <w:rFonts w:ascii="Bookman Old Style" w:hAnsi="Bookman Old Style" w:cs="Arial"/>
                <w:sz w:val="22"/>
                <w:szCs w:val="22"/>
              </w:rPr>
              <w:t>P</w:t>
            </w:r>
          </w:p>
        </w:tc>
        <w:tc>
          <w:tcPr>
            <w:tcW w:w="4555" w:type="dxa"/>
          </w:tcPr>
          <w:p w14:paraId="6B57FA06" w14:textId="77777777" w:rsidR="000374AA" w:rsidRPr="00DC1FD2" w:rsidRDefault="000374AA" w:rsidP="00DD1C3D">
            <w:pPr>
              <w:rPr>
                <w:rFonts w:ascii="Bookman Old Style" w:hAnsi="Bookman Old Style" w:cs="Arial"/>
                <w:sz w:val="22"/>
                <w:szCs w:val="22"/>
              </w:rPr>
            </w:pPr>
            <w:r w:rsidRPr="00DC1FD2">
              <w:rPr>
                <w:rFonts w:ascii="Bookman Old Style" w:hAnsi="Bookman Old Style" w:cs="Arial"/>
                <w:sz w:val="22"/>
                <w:szCs w:val="22"/>
              </w:rPr>
              <w:t>Native Hawaiian/Other Pacific Islander</w:t>
            </w:r>
          </w:p>
        </w:tc>
      </w:tr>
      <w:tr w:rsidR="000374AA" w:rsidRPr="000E16CD" w14:paraId="55D613A7" w14:textId="77777777" w:rsidTr="00DD1C3D">
        <w:trPr>
          <w:jc w:val="center"/>
        </w:trPr>
        <w:tc>
          <w:tcPr>
            <w:tcW w:w="916" w:type="dxa"/>
          </w:tcPr>
          <w:p w14:paraId="3F114EDF" w14:textId="77777777" w:rsidR="000374AA" w:rsidRPr="00DC1FD2" w:rsidRDefault="000374AA" w:rsidP="00DD1C3D">
            <w:pPr>
              <w:jc w:val="center"/>
              <w:rPr>
                <w:rFonts w:ascii="Bookman Old Style" w:hAnsi="Bookman Old Style" w:cs="Arial"/>
                <w:sz w:val="22"/>
                <w:szCs w:val="22"/>
              </w:rPr>
            </w:pPr>
            <w:r w:rsidRPr="00DC1FD2">
              <w:rPr>
                <w:rFonts w:ascii="Bookman Old Style" w:hAnsi="Bookman Old Style" w:cs="Arial"/>
                <w:sz w:val="22"/>
                <w:szCs w:val="22"/>
              </w:rPr>
              <w:t>W</w:t>
            </w:r>
          </w:p>
        </w:tc>
        <w:tc>
          <w:tcPr>
            <w:tcW w:w="4555" w:type="dxa"/>
          </w:tcPr>
          <w:p w14:paraId="160B9815" w14:textId="77777777" w:rsidR="000374AA" w:rsidRPr="000E16CD" w:rsidRDefault="000374AA" w:rsidP="00DD1C3D">
            <w:pPr>
              <w:rPr>
                <w:rFonts w:ascii="Bookman Old Style" w:hAnsi="Bookman Old Style" w:cs="Arial"/>
                <w:sz w:val="22"/>
                <w:szCs w:val="22"/>
              </w:rPr>
            </w:pPr>
            <w:r w:rsidRPr="00DC1FD2">
              <w:rPr>
                <w:rFonts w:ascii="Bookman Old Style" w:hAnsi="Bookman Old Style" w:cs="Arial"/>
                <w:sz w:val="22"/>
                <w:szCs w:val="22"/>
              </w:rPr>
              <w:t>White</w:t>
            </w:r>
          </w:p>
        </w:tc>
      </w:tr>
    </w:tbl>
    <w:p w14:paraId="5AF2CD23" w14:textId="1FAF528C" w:rsidR="000374AA" w:rsidRPr="000E16CD" w:rsidRDefault="000374AA" w:rsidP="00DE1BCC">
      <w:pPr>
        <w:pStyle w:val="Heading2"/>
        <w:spacing w:before="100" w:beforeAutospacing="1"/>
        <w:jc w:val="center"/>
      </w:pPr>
      <w:bookmarkStart w:id="834" w:name="_Toc163224941"/>
      <w:r w:rsidRPr="000E16CD">
        <w:t>Reason for Ending Program Service Codes and Descriptions</w:t>
      </w:r>
      <w:bookmarkEnd w:id="834"/>
    </w:p>
    <w:tbl>
      <w:tblPr>
        <w:tblStyle w:val="TableGrid1"/>
        <w:tblW w:w="0" w:type="auto"/>
        <w:tblLook w:val="00A0" w:firstRow="1" w:lastRow="0" w:firstColumn="1" w:lastColumn="0" w:noHBand="0" w:noVBand="0"/>
      </w:tblPr>
      <w:tblGrid>
        <w:gridCol w:w="916"/>
        <w:gridCol w:w="4178"/>
        <w:gridCol w:w="4734"/>
      </w:tblGrid>
      <w:tr w:rsidR="000374AA" w:rsidRPr="000E16CD" w14:paraId="3D6D06B1" w14:textId="77777777" w:rsidTr="000523D8">
        <w:trPr>
          <w:tblHeader/>
        </w:trPr>
        <w:tc>
          <w:tcPr>
            <w:tcW w:w="916" w:type="dxa"/>
            <w:shd w:val="clear" w:color="auto" w:fill="D9D9D9" w:themeFill="background1" w:themeFillShade="D9"/>
          </w:tcPr>
          <w:p w14:paraId="2FB4AA6E"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178" w:type="dxa"/>
            <w:shd w:val="clear" w:color="auto" w:fill="D9D9D9" w:themeFill="background1" w:themeFillShade="D9"/>
          </w:tcPr>
          <w:p w14:paraId="40FB1B52"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734" w:type="dxa"/>
            <w:shd w:val="clear" w:color="auto" w:fill="D9D9D9" w:themeFill="background1" w:themeFillShade="D9"/>
          </w:tcPr>
          <w:p w14:paraId="7C53FF1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To End Program Service Code:</w:t>
            </w:r>
          </w:p>
        </w:tc>
      </w:tr>
      <w:tr w:rsidR="000374AA" w:rsidRPr="000E16CD" w14:paraId="59FF3286" w14:textId="77777777" w:rsidTr="00DD1C3D">
        <w:tc>
          <w:tcPr>
            <w:tcW w:w="916" w:type="dxa"/>
          </w:tcPr>
          <w:p w14:paraId="1AA6942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646</w:t>
            </w:r>
          </w:p>
        </w:tc>
        <w:tc>
          <w:tcPr>
            <w:tcW w:w="4178" w:type="dxa"/>
          </w:tcPr>
          <w:p w14:paraId="038DC26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Completion of Program Service</w:t>
            </w:r>
          </w:p>
        </w:tc>
        <w:tc>
          <w:tcPr>
            <w:tcW w:w="4734" w:type="dxa"/>
          </w:tcPr>
          <w:p w14:paraId="7067D26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Career and Technical Education Codes. Use code 646 for the completion of the program.</w:t>
            </w:r>
          </w:p>
        </w:tc>
      </w:tr>
      <w:tr w:rsidR="000374AA" w:rsidRPr="000E16CD" w14:paraId="3A5CFC35" w14:textId="77777777" w:rsidTr="00DD1C3D">
        <w:tc>
          <w:tcPr>
            <w:tcW w:w="916" w:type="dxa"/>
          </w:tcPr>
          <w:p w14:paraId="2E42239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663</w:t>
            </w:r>
          </w:p>
        </w:tc>
        <w:tc>
          <w:tcPr>
            <w:tcW w:w="4178" w:type="dxa"/>
          </w:tcPr>
          <w:p w14:paraId="3A5CE4D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Left without Completing Program Service</w:t>
            </w:r>
          </w:p>
        </w:tc>
        <w:tc>
          <w:tcPr>
            <w:tcW w:w="4734" w:type="dxa"/>
          </w:tcPr>
          <w:p w14:paraId="18C4361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Career and Technical Education Codes. Use code 663 for left without completing the program.</w:t>
            </w:r>
            <w:r>
              <w:rPr>
                <w:rFonts w:ascii="Bookman Old Style" w:hAnsi="Bookman Old Style" w:cs="Arial"/>
                <w:sz w:val="22"/>
                <w:szCs w:val="22"/>
              </w:rPr>
              <w:t xml:space="preserve">  </w:t>
            </w:r>
            <w:r w:rsidRPr="00BB5858">
              <w:rPr>
                <w:rFonts w:ascii="Bookman Old Style" w:hAnsi="Bookman Old Style" w:cs="Arial"/>
                <w:sz w:val="22"/>
                <w:szCs w:val="22"/>
              </w:rPr>
              <w:t>If the student has not completed the CTE program by the end of the reporting year and program completion is still pending, leave Reason for Ending Program Service field blank. Provide reason for ending code in the year the student leaves school.</w:t>
            </w:r>
          </w:p>
        </w:tc>
      </w:tr>
      <w:tr w:rsidR="000374AA" w:rsidRPr="000501F9" w14:paraId="7F7D33EF" w14:textId="77777777" w:rsidTr="00DD1C3D">
        <w:tc>
          <w:tcPr>
            <w:tcW w:w="916" w:type="dxa"/>
          </w:tcPr>
          <w:p w14:paraId="1C4458E5"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700</w:t>
            </w:r>
          </w:p>
        </w:tc>
        <w:tc>
          <w:tcPr>
            <w:tcW w:w="4178" w:type="dxa"/>
          </w:tcPr>
          <w:p w14:paraId="0513024A"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Received a CDOS credential</w:t>
            </w:r>
          </w:p>
        </w:tc>
        <w:tc>
          <w:tcPr>
            <w:tcW w:w="4734" w:type="dxa"/>
          </w:tcPr>
          <w:p w14:paraId="454B9418"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8271 —</w:t>
            </w:r>
            <w:r>
              <w:rPr>
                <w:rFonts w:ascii="Bookman Old Style" w:hAnsi="Bookman Old Style" w:cs="Arial"/>
                <w:sz w:val="22"/>
                <w:szCs w:val="22"/>
              </w:rPr>
              <w:t xml:space="preserve"> </w:t>
            </w:r>
            <w:r w:rsidRPr="005A109A">
              <w:rPr>
                <w:rFonts w:ascii="Bookman Old Style" w:hAnsi="Bookman Old Style" w:cs="Arial"/>
                <w:sz w:val="22"/>
                <w:szCs w:val="22"/>
              </w:rPr>
              <w:t>CDOS Credential Eligible Coursework</w:t>
            </w:r>
          </w:p>
        </w:tc>
      </w:tr>
      <w:tr w:rsidR="000374AA" w:rsidRPr="000501F9" w14:paraId="1E2A65E3" w14:textId="77777777" w:rsidTr="00DD1C3D">
        <w:tc>
          <w:tcPr>
            <w:tcW w:w="916" w:type="dxa"/>
          </w:tcPr>
          <w:p w14:paraId="013E4227"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701</w:t>
            </w:r>
          </w:p>
        </w:tc>
        <w:tc>
          <w:tcPr>
            <w:tcW w:w="4178" w:type="dxa"/>
          </w:tcPr>
          <w:p w14:paraId="4C7C7C0D"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Left program without receiving CDOS</w:t>
            </w:r>
          </w:p>
        </w:tc>
        <w:tc>
          <w:tcPr>
            <w:tcW w:w="4734" w:type="dxa"/>
          </w:tcPr>
          <w:p w14:paraId="5EAFED2B"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 xml:space="preserve">8271 — </w:t>
            </w:r>
            <w:r w:rsidRPr="005A109A">
              <w:rPr>
                <w:rFonts w:ascii="Bookman Old Style" w:hAnsi="Bookman Old Style" w:cs="Arial"/>
                <w:sz w:val="22"/>
                <w:szCs w:val="22"/>
              </w:rPr>
              <w:t>CDOS Credential Eligible Coursework</w:t>
            </w:r>
          </w:p>
        </w:tc>
      </w:tr>
      <w:tr w:rsidR="000374AA" w:rsidRPr="000501F9" w14:paraId="270BC90C" w14:textId="77777777" w:rsidTr="00DD1C3D">
        <w:tc>
          <w:tcPr>
            <w:tcW w:w="916" w:type="dxa"/>
          </w:tcPr>
          <w:p w14:paraId="5B937215"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lastRenderedPageBreak/>
              <w:t>901</w:t>
            </w:r>
          </w:p>
        </w:tc>
        <w:tc>
          <w:tcPr>
            <w:tcW w:w="4178" w:type="dxa"/>
          </w:tcPr>
          <w:p w14:paraId="428C6772"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Student is declassified or parents revoke consent (in writing) for special education services</w:t>
            </w:r>
          </w:p>
        </w:tc>
        <w:tc>
          <w:tcPr>
            <w:tcW w:w="4734" w:type="dxa"/>
          </w:tcPr>
          <w:p w14:paraId="1F6955C2" w14:textId="721BB39B" w:rsidR="000374AA" w:rsidRPr="000501F9" w:rsidRDefault="000374AA" w:rsidP="00DD1C3D">
            <w:pPr>
              <w:rPr>
                <w:rFonts w:ascii="Arial" w:hAnsi="Arial" w:cs="Arial"/>
                <w:i/>
                <w:iCs/>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 xml:space="preserve">5786, 0352, 0363, 0385, 0396, 0407, 0418, 0429, 0440, 0451, 0462, 0473, 0484 and 0495. </w:t>
            </w:r>
            <w:r w:rsidRPr="000501F9">
              <w:rPr>
                <w:rFonts w:ascii="Bookman Old Style" w:hAnsi="Bookman Old Style" w:cs="Arial"/>
                <w:sz w:val="22"/>
                <w:szCs w:val="22"/>
              </w:rPr>
              <w:t xml:space="preserve">Use code 901 when the student is declassified or when parents revoke consent for </w:t>
            </w:r>
            <w:r w:rsidR="007802F3">
              <w:rPr>
                <w:rFonts w:ascii="Bookman Old Style" w:hAnsi="Bookman Old Style" w:cs="Arial"/>
                <w:sz w:val="22"/>
                <w:szCs w:val="22"/>
              </w:rPr>
              <w:t>special education</w:t>
            </w:r>
            <w:r w:rsidRPr="000501F9">
              <w:rPr>
                <w:rFonts w:ascii="Bookman Old Style" w:hAnsi="Bookman Old Style" w:cs="Arial"/>
                <w:sz w:val="22"/>
                <w:szCs w:val="22"/>
              </w:rPr>
              <w:t xml:space="preserve"> services.</w:t>
            </w:r>
          </w:p>
        </w:tc>
      </w:tr>
      <w:tr w:rsidR="000374AA" w:rsidRPr="000501F9" w14:paraId="316290DF" w14:textId="77777777" w:rsidTr="00DD1C3D">
        <w:tc>
          <w:tcPr>
            <w:tcW w:w="916" w:type="dxa"/>
          </w:tcPr>
          <w:p w14:paraId="0A2C9579"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912</w:t>
            </w:r>
          </w:p>
        </w:tc>
        <w:tc>
          <w:tcPr>
            <w:tcW w:w="4178" w:type="dxa"/>
          </w:tcPr>
          <w:p w14:paraId="6B6EFAB4"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Student Disability type changes</w:t>
            </w:r>
          </w:p>
        </w:tc>
        <w:tc>
          <w:tcPr>
            <w:tcW w:w="4734" w:type="dxa"/>
          </w:tcPr>
          <w:p w14:paraId="1B94AAA1"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5786, 0352, 0363, 0385, 0396, 0407, 0418, 0429, 0440, 0451, 0462, 0473, 0484 and 0495.</w:t>
            </w:r>
            <w:r w:rsidRPr="000501F9">
              <w:rPr>
                <w:rFonts w:ascii="Bookman Old Style" w:hAnsi="Bookman Old Style" w:cs="Arial"/>
                <w:sz w:val="22"/>
                <w:szCs w:val="22"/>
              </w:rPr>
              <w:t xml:space="preserve"> Use code 912 when the student's disability has changed.</w:t>
            </w:r>
          </w:p>
        </w:tc>
      </w:tr>
      <w:tr w:rsidR="000374AA" w:rsidRPr="000501F9" w14:paraId="3BCDE942" w14:textId="77777777" w:rsidTr="00DD1C3D">
        <w:tc>
          <w:tcPr>
            <w:tcW w:w="916" w:type="dxa"/>
          </w:tcPr>
          <w:p w14:paraId="2D5C7F33"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3011</w:t>
            </w:r>
          </w:p>
        </w:tc>
        <w:tc>
          <w:tcPr>
            <w:tcW w:w="4178" w:type="dxa"/>
          </w:tcPr>
          <w:p w14:paraId="5088863E"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ELL Eligibility Exit Using NYSESLAT score only</w:t>
            </w:r>
          </w:p>
        </w:tc>
        <w:tc>
          <w:tcPr>
            <w:tcW w:w="4734" w:type="dxa"/>
          </w:tcPr>
          <w:p w14:paraId="2092D3A3"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0231 — ELL Eligible*</w:t>
            </w:r>
          </w:p>
        </w:tc>
      </w:tr>
      <w:tr w:rsidR="000374AA" w:rsidRPr="000501F9" w14:paraId="3EC57283" w14:textId="77777777" w:rsidTr="00DD1C3D">
        <w:tc>
          <w:tcPr>
            <w:tcW w:w="916" w:type="dxa"/>
          </w:tcPr>
          <w:p w14:paraId="657A6908"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3022</w:t>
            </w:r>
          </w:p>
        </w:tc>
        <w:tc>
          <w:tcPr>
            <w:tcW w:w="4178" w:type="dxa"/>
          </w:tcPr>
          <w:p w14:paraId="241C52DE"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ELL Eligibility Exit Using NYSESLAT score and NYSTP or Regents score</w:t>
            </w:r>
          </w:p>
        </w:tc>
        <w:tc>
          <w:tcPr>
            <w:tcW w:w="4734" w:type="dxa"/>
          </w:tcPr>
          <w:p w14:paraId="6DA3C4E5"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0231 — ELL Eligible*</w:t>
            </w:r>
          </w:p>
        </w:tc>
      </w:tr>
      <w:tr w:rsidR="000374AA" w:rsidRPr="000501F9" w14:paraId="2C5A285F" w14:textId="77777777" w:rsidTr="00DD1C3D">
        <w:tc>
          <w:tcPr>
            <w:tcW w:w="916" w:type="dxa"/>
          </w:tcPr>
          <w:p w14:paraId="37C6E607"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3045</w:t>
            </w:r>
          </w:p>
        </w:tc>
        <w:tc>
          <w:tcPr>
            <w:tcW w:w="4178" w:type="dxa"/>
          </w:tcPr>
          <w:p w14:paraId="64737D99"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ELL Eligibility Exit based on review of identification determination</w:t>
            </w:r>
          </w:p>
        </w:tc>
        <w:tc>
          <w:tcPr>
            <w:tcW w:w="4734" w:type="dxa"/>
          </w:tcPr>
          <w:p w14:paraId="3DA6355E"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0231 — ELL Eligible*</w:t>
            </w:r>
          </w:p>
        </w:tc>
      </w:tr>
      <w:tr w:rsidR="000374AA" w:rsidRPr="000501F9" w14:paraId="7B8B58D0" w14:textId="77777777" w:rsidTr="00DD1C3D">
        <w:tc>
          <w:tcPr>
            <w:tcW w:w="916" w:type="dxa"/>
          </w:tcPr>
          <w:p w14:paraId="19CB9A75"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4000</w:t>
            </w:r>
          </w:p>
        </w:tc>
        <w:tc>
          <w:tcPr>
            <w:tcW w:w="4178" w:type="dxa"/>
          </w:tcPr>
          <w:p w14:paraId="32F13B18"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Parent no longer in Armed Forces</w:t>
            </w:r>
          </w:p>
        </w:tc>
        <w:tc>
          <w:tcPr>
            <w:tcW w:w="4734" w:type="dxa"/>
          </w:tcPr>
          <w:p w14:paraId="6B74D139"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8292 – Student with a Parent on Active Duty in the Armed Forces</w:t>
            </w:r>
          </w:p>
        </w:tc>
      </w:tr>
    </w:tbl>
    <w:p w14:paraId="2BDB0CFD" w14:textId="04C15B56" w:rsidR="000374AA" w:rsidRPr="000E16CD" w:rsidRDefault="000374AA" w:rsidP="000374AA">
      <w:pPr>
        <w:ind w:left="180"/>
        <w:rPr>
          <w:rFonts w:ascii="Arial" w:hAnsi="Arial" w:cs="Arial"/>
          <w:sz w:val="22"/>
          <w:szCs w:val="22"/>
        </w:rPr>
      </w:pPr>
      <w:r w:rsidRPr="000501F9">
        <w:rPr>
          <w:rFonts w:ascii="Arial" w:hAnsi="Arial" w:cs="Arial"/>
          <w:sz w:val="22"/>
          <w:szCs w:val="22"/>
        </w:rPr>
        <w:t>*</w:t>
      </w:r>
      <w:r w:rsidRPr="0052253D">
        <w:rPr>
          <w:rFonts w:ascii="Arial" w:hAnsi="Arial" w:cs="Arial"/>
          <w:sz w:val="18"/>
          <w:szCs w:val="18"/>
        </w:rPr>
        <w:t xml:space="preserve">See </w:t>
      </w:r>
      <w:r w:rsidR="00E36AAE">
        <w:rPr>
          <w:rFonts w:ascii="Arial" w:hAnsi="Arial" w:cs="Arial"/>
          <w:bCs/>
          <w:sz w:val="18"/>
          <w:szCs w:val="18"/>
        </w:rPr>
        <w:t>ELL</w:t>
      </w:r>
      <w:r w:rsidRPr="0052253D">
        <w:rPr>
          <w:rFonts w:ascii="Arial" w:hAnsi="Arial" w:cs="Arial"/>
          <w:sz w:val="18"/>
          <w:szCs w:val="18"/>
        </w:rPr>
        <w:t xml:space="preserve"> Status Exit Program Service Codes in this chapter for more information</w:t>
      </w:r>
      <w:r w:rsidRPr="000501F9">
        <w:rPr>
          <w:rFonts w:ascii="Arial" w:hAnsi="Arial" w:cs="Arial"/>
          <w:sz w:val="22"/>
          <w:szCs w:val="22"/>
        </w:rPr>
        <w:t>.</w:t>
      </w:r>
    </w:p>
    <w:p w14:paraId="091A90A7" w14:textId="77777777" w:rsidR="00016504" w:rsidRDefault="00016504" w:rsidP="00016504">
      <w:bookmarkStart w:id="835" w:name="_Toc335315447"/>
      <w:bookmarkEnd w:id="807"/>
      <w:bookmarkEnd w:id="808"/>
      <w:bookmarkEnd w:id="809"/>
    </w:p>
    <w:p w14:paraId="03AA337C" w14:textId="10578874" w:rsidR="000374AA" w:rsidRPr="00CD6C8F" w:rsidRDefault="000374AA" w:rsidP="00016504">
      <w:pPr>
        <w:pStyle w:val="Heading2"/>
        <w:jc w:val="center"/>
      </w:pPr>
      <w:bookmarkStart w:id="836" w:name="_Toc163224942"/>
      <w:r w:rsidRPr="000E16CD">
        <w:t>Staff Attendance Codes and Descriptions</w:t>
      </w:r>
      <w:bookmarkEnd w:id="836"/>
    </w:p>
    <w:tbl>
      <w:tblPr>
        <w:tblStyle w:val="TableGrid"/>
        <w:tblW w:w="0" w:type="auto"/>
        <w:jc w:val="center"/>
        <w:tblLook w:val="00A0" w:firstRow="1" w:lastRow="0" w:firstColumn="1" w:lastColumn="0" w:noHBand="0" w:noVBand="0"/>
      </w:tblPr>
      <w:tblGrid>
        <w:gridCol w:w="916"/>
        <w:gridCol w:w="3164"/>
      </w:tblGrid>
      <w:tr w:rsidR="000374AA" w:rsidRPr="000E16CD" w14:paraId="77229BEE" w14:textId="77777777" w:rsidTr="00DD1C3D">
        <w:trPr>
          <w:jc w:val="center"/>
        </w:trPr>
        <w:tc>
          <w:tcPr>
            <w:tcW w:w="916" w:type="dxa"/>
            <w:shd w:val="clear" w:color="auto" w:fill="D9D9D9" w:themeFill="background1" w:themeFillShade="D9"/>
          </w:tcPr>
          <w:p w14:paraId="3385D72B"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4" w:type="dxa"/>
            <w:shd w:val="clear" w:color="auto" w:fill="D9D9D9" w:themeFill="background1" w:themeFillShade="D9"/>
          </w:tcPr>
          <w:p w14:paraId="309C4C29"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407BE442" w14:textId="77777777" w:rsidTr="00DD1C3D">
        <w:trPr>
          <w:jc w:val="center"/>
        </w:trPr>
        <w:tc>
          <w:tcPr>
            <w:tcW w:w="916" w:type="dxa"/>
          </w:tcPr>
          <w:p w14:paraId="05C4EDE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B</w:t>
            </w:r>
          </w:p>
        </w:tc>
        <w:tc>
          <w:tcPr>
            <w:tcW w:w="3164" w:type="dxa"/>
          </w:tcPr>
          <w:p w14:paraId="6EE774E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Bereavement Leave</w:t>
            </w:r>
          </w:p>
        </w:tc>
      </w:tr>
      <w:tr w:rsidR="000374AA" w:rsidRPr="000E16CD" w14:paraId="3AB369BF" w14:textId="77777777" w:rsidTr="00DD1C3D">
        <w:trPr>
          <w:jc w:val="center"/>
        </w:trPr>
        <w:tc>
          <w:tcPr>
            <w:tcW w:w="916" w:type="dxa"/>
          </w:tcPr>
          <w:p w14:paraId="6BF0900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J</w:t>
            </w:r>
          </w:p>
        </w:tc>
        <w:tc>
          <w:tcPr>
            <w:tcW w:w="3164" w:type="dxa"/>
          </w:tcPr>
          <w:p w14:paraId="06D1D3B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Jury Duty</w:t>
            </w:r>
          </w:p>
        </w:tc>
      </w:tr>
      <w:tr w:rsidR="000374AA" w:rsidRPr="000E16CD" w14:paraId="6038CA24" w14:textId="77777777" w:rsidTr="00DD1C3D">
        <w:trPr>
          <w:jc w:val="center"/>
        </w:trPr>
        <w:tc>
          <w:tcPr>
            <w:tcW w:w="916" w:type="dxa"/>
          </w:tcPr>
          <w:p w14:paraId="0FEC978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M</w:t>
            </w:r>
          </w:p>
        </w:tc>
        <w:tc>
          <w:tcPr>
            <w:tcW w:w="3164" w:type="dxa"/>
          </w:tcPr>
          <w:p w14:paraId="027F144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Maternity/Paternity Leave</w:t>
            </w:r>
          </w:p>
        </w:tc>
      </w:tr>
      <w:tr w:rsidR="000374AA" w:rsidRPr="000E16CD" w14:paraId="7CEE3E65" w14:textId="77777777" w:rsidTr="00DD1C3D">
        <w:trPr>
          <w:jc w:val="center"/>
        </w:trPr>
        <w:tc>
          <w:tcPr>
            <w:tcW w:w="916" w:type="dxa"/>
          </w:tcPr>
          <w:p w14:paraId="7DAFC0B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O</w:t>
            </w:r>
          </w:p>
        </w:tc>
        <w:tc>
          <w:tcPr>
            <w:tcW w:w="3164" w:type="dxa"/>
          </w:tcPr>
          <w:p w14:paraId="5A80093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Other</w:t>
            </w:r>
          </w:p>
        </w:tc>
      </w:tr>
      <w:tr w:rsidR="000374AA" w:rsidRPr="000E16CD" w14:paraId="1D67E962" w14:textId="77777777" w:rsidTr="00DD1C3D">
        <w:trPr>
          <w:jc w:val="center"/>
        </w:trPr>
        <w:tc>
          <w:tcPr>
            <w:tcW w:w="916" w:type="dxa"/>
          </w:tcPr>
          <w:p w14:paraId="5ADCAA7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P</w:t>
            </w:r>
          </w:p>
        </w:tc>
        <w:tc>
          <w:tcPr>
            <w:tcW w:w="3164" w:type="dxa"/>
          </w:tcPr>
          <w:p w14:paraId="5E84882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Personal Leave</w:t>
            </w:r>
          </w:p>
        </w:tc>
      </w:tr>
      <w:tr w:rsidR="000374AA" w:rsidRPr="000E16CD" w14:paraId="68B5FA0B" w14:textId="77777777" w:rsidTr="00DD1C3D">
        <w:trPr>
          <w:jc w:val="center"/>
        </w:trPr>
        <w:tc>
          <w:tcPr>
            <w:tcW w:w="916" w:type="dxa"/>
          </w:tcPr>
          <w:p w14:paraId="3671045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S</w:t>
            </w:r>
          </w:p>
        </w:tc>
        <w:tc>
          <w:tcPr>
            <w:tcW w:w="3164" w:type="dxa"/>
          </w:tcPr>
          <w:p w14:paraId="28BFFF6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Sick Leave</w:t>
            </w:r>
          </w:p>
        </w:tc>
      </w:tr>
    </w:tbl>
    <w:p w14:paraId="3D12121F" w14:textId="77777777" w:rsidR="000374AA" w:rsidRPr="000E16CD" w:rsidRDefault="000374AA" w:rsidP="000374AA">
      <w:pPr>
        <w:pStyle w:val="Heading2"/>
        <w:spacing w:before="480"/>
        <w:jc w:val="center"/>
      </w:pPr>
      <w:bookmarkStart w:id="837" w:name="_Toc163224943"/>
      <w:r w:rsidRPr="000E16CD">
        <w:t>Staff Education Level Codes and Descriptions</w:t>
      </w:r>
      <w:bookmarkEnd w:id="837"/>
    </w:p>
    <w:tbl>
      <w:tblPr>
        <w:tblStyle w:val="TableGrid1"/>
        <w:tblW w:w="0" w:type="auto"/>
        <w:jc w:val="center"/>
        <w:tblLook w:val="00A0" w:firstRow="1" w:lastRow="0" w:firstColumn="1" w:lastColumn="0" w:noHBand="0" w:noVBand="0"/>
      </w:tblPr>
      <w:tblGrid>
        <w:gridCol w:w="916"/>
        <w:gridCol w:w="3420"/>
      </w:tblGrid>
      <w:tr w:rsidR="000374AA" w:rsidRPr="000E16CD" w14:paraId="24F54D10" w14:textId="77777777" w:rsidTr="00DD1C3D">
        <w:trPr>
          <w:jc w:val="center"/>
        </w:trPr>
        <w:tc>
          <w:tcPr>
            <w:tcW w:w="916" w:type="dxa"/>
            <w:shd w:val="clear" w:color="auto" w:fill="D9D9D9" w:themeFill="background1" w:themeFillShade="D9"/>
          </w:tcPr>
          <w:p w14:paraId="794DFAD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420" w:type="dxa"/>
            <w:shd w:val="clear" w:color="auto" w:fill="D9D9D9" w:themeFill="background1" w:themeFillShade="D9"/>
          </w:tcPr>
          <w:p w14:paraId="3F9DD4B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070FD1EE" w14:textId="77777777" w:rsidTr="00DD1C3D">
        <w:trPr>
          <w:jc w:val="center"/>
        </w:trPr>
        <w:tc>
          <w:tcPr>
            <w:tcW w:w="916" w:type="dxa"/>
          </w:tcPr>
          <w:p w14:paraId="719A329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0</w:t>
            </w:r>
          </w:p>
        </w:tc>
        <w:tc>
          <w:tcPr>
            <w:tcW w:w="3420" w:type="dxa"/>
          </w:tcPr>
          <w:p w14:paraId="43935AD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No higher education</w:t>
            </w:r>
          </w:p>
        </w:tc>
      </w:tr>
      <w:tr w:rsidR="000374AA" w:rsidRPr="000E16CD" w14:paraId="4E303064" w14:textId="77777777" w:rsidTr="00DD1C3D">
        <w:trPr>
          <w:jc w:val="center"/>
        </w:trPr>
        <w:tc>
          <w:tcPr>
            <w:tcW w:w="916" w:type="dxa"/>
          </w:tcPr>
          <w:p w14:paraId="04F54E5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1</w:t>
            </w:r>
          </w:p>
        </w:tc>
        <w:tc>
          <w:tcPr>
            <w:tcW w:w="3420" w:type="dxa"/>
          </w:tcPr>
          <w:p w14:paraId="51CA050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Freshman year completed</w:t>
            </w:r>
          </w:p>
        </w:tc>
      </w:tr>
      <w:tr w:rsidR="000374AA" w:rsidRPr="000E16CD" w14:paraId="309457FC" w14:textId="77777777" w:rsidTr="00DD1C3D">
        <w:trPr>
          <w:jc w:val="center"/>
        </w:trPr>
        <w:tc>
          <w:tcPr>
            <w:tcW w:w="916" w:type="dxa"/>
          </w:tcPr>
          <w:p w14:paraId="29BD4B6A"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w:t>
            </w:r>
          </w:p>
        </w:tc>
        <w:tc>
          <w:tcPr>
            <w:tcW w:w="3420" w:type="dxa"/>
          </w:tcPr>
          <w:p w14:paraId="5E02E83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Sophomore year completed</w:t>
            </w:r>
          </w:p>
        </w:tc>
      </w:tr>
      <w:tr w:rsidR="000374AA" w:rsidRPr="000E16CD" w14:paraId="694DCA43" w14:textId="77777777" w:rsidTr="00DD1C3D">
        <w:trPr>
          <w:jc w:val="center"/>
        </w:trPr>
        <w:tc>
          <w:tcPr>
            <w:tcW w:w="916" w:type="dxa"/>
          </w:tcPr>
          <w:p w14:paraId="460020A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w:t>
            </w:r>
          </w:p>
        </w:tc>
        <w:tc>
          <w:tcPr>
            <w:tcW w:w="3420" w:type="dxa"/>
          </w:tcPr>
          <w:p w14:paraId="0DF0C8A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Associate degree</w:t>
            </w:r>
          </w:p>
        </w:tc>
      </w:tr>
      <w:tr w:rsidR="000374AA" w:rsidRPr="000E16CD" w14:paraId="24A20351" w14:textId="77777777" w:rsidTr="00DD1C3D">
        <w:trPr>
          <w:jc w:val="center"/>
        </w:trPr>
        <w:tc>
          <w:tcPr>
            <w:tcW w:w="916" w:type="dxa"/>
          </w:tcPr>
          <w:p w14:paraId="68555D41"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w:t>
            </w:r>
          </w:p>
        </w:tc>
        <w:tc>
          <w:tcPr>
            <w:tcW w:w="3420" w:type="dxa"/>
          </w:tcPr>
          <w:p w14:paraId="2DE77C8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Junior year completed</w:t>
            </w:r>
          </w:p>
        </w:tc>
      </w:tr>
      <w:tr w:rsidR="000374AA" w:rsidRPr="000E16CD" w14:paraId="102434DA" w14:textId="77777777" w:rsidTr="00DD1C3D">
        <w:trPr>
          <w:jc w:val="center"/>
        </w:trPr>
        <w:tc>
          <w:tcPr>
            <w:tcW w:w="916" w:type="dxa"/>
          </w:tcPr>
          <w:p w14:paraId="766608F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5</w:t>
            </w:r>
          </w:p>
        </w:tc>
        <w:tc>
          <w:tcPr>
            <w:tcW w:w="3420" w:type="dxa"/>
          </w:tcPr>
          <w:p w14:paraId="437239E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Bachelor</w:t>
            </w:r>
            <w:r>
              <w:rPr>
                <w:rFonts w:ascii="Bookman Old Style" w:hAnsi="Bookman Old Style" w:cs="Arial"/>
                <w:sz w:val="22"/>
                <w:szCs w:val="22"/>
              </w:rPr>
              <w:t>’</w:t>
            </w:r>
            <w:r w:rsidRPr="000E16CD">
              <w:rPr>
                <w:rFonts w:ascii="Bookman Old Style" w:hAnsi="Bookman Old Style" w:cs="Arial"/>
                <w:sz w:val="22"/>
                <w:szCs w:val="22"/>
              </w:rPr>
              <w:t>s degree</w:t>
            </w:r>
          </w:p>
        </w:tc>
      </w:tr>
      <w:tr w:rsidR="000374AA" w:rsidRPr="000E16CD" w14:paraId="49F1814A" w14:textId="77777777" w:rsidTr="00DD1C3D">
        <w:trPr>
          <w:jc w:val="center"/>
        </w:trPr>
        <w:tc>
          <w:tcPr>
            <w:tcW w:w="916" w:type="dxa"/>
          </w:tcPr>
          <w:p w14:paraId="580C522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6</w:t>
            </w:r>
          </w:p>
        </w:tc>
        <w:tc>
          <w:tcPr>
            <w:tcW w:w="3420" w:type="dxa"/>
          </w:tcPr>
          <w:p w14:paraId="6BB9976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Bachelor</w:t>
            </w:r>
            <w:r>
              <w:rPr>
                <w:rFonts w:ascii="Bookman Old Style" w:hAnsi="Bookman Old Style" w:cs="Arial"/>
                <w:sz w:val="22"/>
                <w:szCs w:val="22"/>
              </w:rPr>
              <w:t>’</w:t>
            </w:r>
            <w:r w:rsidRPr="000E16CD">
              <w:rPr>
                <w:rFonts w:ascii="Bookman Old Style" w:hAnsi="Bookman Old Style" w:cs="Arial"/>
                <w:sz w:val="22"/>
                <w:szCs w:val="22"/>
              </w:rPr>
              <w:t>s+30 or more hours</w:t>
            </w:r>
          </w:p>
        </w:tc>
      </w:tr>
      <w:tr w:rsidR="000374AA" w:rsidRPr="000E16CD" w14:paraId="694417DF" w14:textId="77777777" w:rsidTr="00DD1C3D">
        <w:trPr>
          <w:jc w:val="center"/>
        </w:trPr>
        <w:tc>
          <w:tcPr>
            <w:tcW w:w="916" w:type="dxa"/>
          </w:tcPr>
          <w:p w14:paraId="50F9C2E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7</w:t>
            </w:r>
          </w:p>
        </w:tc>
        <w:tc>
          <w:tcPr>
            <w:tcW w:w="3420" w:type="dxa"/>
          </w:tcPr>
          <w:p w14:paraId="18B8168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Master</w:t>
            </w:r>
            <w:r>
              <w:rPr>
                <w:rFonts w:ascii="Bookman Old Style" w:hAnsi="Bookman Old Style" w:cs="Arial"/>
                <w:sz w:val="22"/>
                <w:szCs w:val="22"/>
              </w:rPr>
              <w:t>’</w:t>
            </w:r>
            <w:r w:rsidRPr="000E16CD">
              <w:rPr>
                <w:rFonts w:ascii="Bookman Old Style" w:hAnsi="Bookman Old Style" w:cs="Arial"/>
                <w:sz w:val="22"/>
                <w:szCs w:val="22"/>
              </w:rPr>
              <w:t>s degree</w:t>
            </w:r>
          </w:p>
        </w:tc>
      </w:tr>
      <w:tr w:rsidR="000374AA" w:rsidRPr="000E16CD" w14:paraId="5AEBA2D2" w14:textId="77777777" w:rsidTr="00DD1C3D">
        <w:trPr>
          <w:jc w:val="center"/>
        </w:trPr>
        <w:tc>
          <w:tcPr>
            <w:tcW w:w="916" w:type="dxa"/>
          </w:tcPr>
          <w:p w14:paraId="7454AB0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8</w:t>
            </w:r>
          </w:p>
        </w:tc>
        <w:tc>
          <w:tcPr>
            <w:tcW w:w="3420" w:type="dxa"/>
          </w:tcPr>
          <w:p w14:paraId="6F318C9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Master</w:t>
            </w:r>
            <w:r>
              <w:rPr>
                <w:rFonts w:ascii="Bookman Old Style" w:hAnsi="Bookman Old Style" w:cs="Arial"/>
                <w:sz w:val="22"/>
                <w:szCs w:val="22"/>
              </w:rPr>
              <w:t>’</w:t>
            </w:r>
            <w:r w:rsidRPr="000E16CD">
              <w:rPr>
                <w:rFonts w:ascii="Bookman Old Style" w:hAnsi="Bookman Old Style" w:cs="Arial"/>
                <w:sz w:val="22"/>
                <w:szCs w:val="22"/>
              </w:rPr>
              <w:t>s+30 or more hours</w:t>
            </w:r>
          </w:p>
        </w:tc>
      </w:tr>
      <w:tr w:rsidR="000374AA" w:rsidRPr="000E16CD" w14:paraId="4A5BB4FA" w14:textId="77777777" w:rsidTr="00DD1C3D">
        <w:trPr>
          <w:jc w:val="center"/>
        </w:trPr>
        <w:tc>
          <w:tcPr>
            <w:tcW w:w="916" w:type="dxa"/>
          </w:tcPr>
          <w:p w14:paraId="1CD2390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w:t>
            </w:r>
          </w:p>
        </w:tc>
        <w:tc>
          <w:tcPr>
            <w:tcW w:w="3420" w:type="dxa"/>
          </w:tcPr>
          <w:p w14:paraId="47E2296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Doctorate</w:t>
            </w:r>
          </w:p>
        </w:tc>
      </w:tr>
    </w:tbl>
    <w:p w14:paraId="54370613" w14:textId="77777777" w:rsidR="00B55E70" w:rsidRDefault="00B55E70" w:rsidP="00035CBF">
      <w:pPr>
        <w:pStyle w:val="Heading2"/>
        <w:jc w:val="center"/>
      </w:pPr>
    </w:p>
    <w:p w14:paraId="0018261A" w14:textId="77777777" w:rsidR="00B55E70" w:rsidRDefault="00B55E70">
      <w:pPr>
        <w:rPr>
          <w:rFonts w:ascii="Arial" w:hAnsi="Arial" w:cs="Arial"/>
          <w:b/>
          <w:bCs/>
          <w:iCs/>
          <w:sz w:val="28"/>
          <w:szCs w:val="28"/>
        </w:rPr>
      </w:pPr>
      <w:r>
        <w:br w:type="page"/>
      </w:r>
    </w:p>
    <w:p w14:paraId="57908123" w14:textId="5DF0F5F2" w:rsidR="00A377CF" w:rsidRDefault="002B232B" w:rsidP="00035CBF">
      <w:pPr>
        <w:pStyle w:val="Heading2"/>
        <w:jc w:val="center"/>
        <w:rPr>
          <w:sz w:val="22"/>
          <w:szCs w:val="22"/>
          <w:highlight w:val="cyan"/>
        </w:rPr>
      </w:pPr>
      <w:bookmarkStart w:id="838" w:name="_Toc163224944"/>
      <w:r w:rsidRPr="00AD649B">
        <w:lastRenderedPageBreak/>
        <w:t xml:space="preserve">Staff </w:t>
      </w:r>
      <w:r w:rsidR="0059453F" w:rsidRPr="00AD649B">
        <w:t>Evaluation Criteria Codes and Descriptions (3012-d)</w:t>
      </w:r>
      <w:bookmarkStart w:id="839" w:name="_Toc121644500"/>
      <w:bookmarkStart w:id="840" w:name="_Toc290554872"/>
      <w:bookmarkStart w:id="841" w:name="_Toc178653447"/>
      <w:bookmarkStart w:id="842" w:name="_Toc179863493"/>
      <w:bookmarkStart w:id="843" w:name="_Toc335315453"/>
      <w:bookmarkEnd w:id="645"/>
      <w:bookmarkEnd w:id="646"/>
      <w:bookmarkEnd w:id="647"/>
      <w:bookmarkEnd w:id="648"/>
      <w:bookmarkEnd w:id="835"/>
      <w:bookmarkEnd w:id="838"/>
    </w:p>
    <w:p w14:paraId="50C64526" w14:textId="54302F39" w:rsidR="00760147" w:rsidRPr="001D1B58" w:rsidRDefault="00760147" w:rsidP="001D1B58">
      <w:pPr>
        <w:rPr>
          <w:rFonts w:ascii="Arial" w:hAnsi="Arial" w:cs="Arial"/>
          <w:sz w:val="20"/>
          <w:szCs w:val="20"/>
        </w:rPr>
      </w:pPr>
      <w:r w:rsidRPr="001D1B58">
        <w:rPr>
          <w:rFonts w:ascii="Arial" w:hAnsi="Arial" w:cs="Arial"/>
          <w:sz w:val="20"/>
          <w:szCs w:val="20"/>
        </w:rPr>
        <w:t>For each educator, report subcomponent scores and the overall rating using the following codes:</w:t>
      </w:r>
    </w:p>
    <w:tbl>
      <w:tblPr>
        <w:tblStyle w:val="TableGrid1"/>
        <w:tblW w:w="10597" w:type="dxa"/>
        <w:tblLook w:val="04A0" w:firstRow="1" w:lastRow="0" w:firstColumn="1" w:lastColumn="0" w:noHBand="0" w:noVBand="1"/>
      </w:tblPr>
      <w:tblGrid>
        <w:gridCol w:w="1457"/>
        <w:gridCol w:w="7008"/>
        <w:gridCol w:w="2132"/>
      </w:tblGrid>
      <w:tr w:rsidR="00760147" w:rsidRPr="007F0644" w14:paraId="4F31DF60" w14:textId="77777777" w:rsidTr="00B22FBE">
        <w:trPr>
          <w:trHeight w:val="255"/>
        </w:trPr>
        <w:tc>
          <w:tcPr>
            <w:tcW w:w="1457" w:type="dxa"/>
            <w:shd w:val="clear" w:color="auto" w:fill="D9D9D9" w:themeFill="background1" w:themeFillShade="D9"/>
            <w:noWrap/>
            <w:hideMark/>
          </w:tcPr>
          <w:p w14:paraId="61579B5E" w14:textId="77777777" w:rsidR="00760147" w:rsidRPr="007F0644" w:rsidRDefault="00760147" w:rsidP="00B22FBE">
            <w:pPr>
              <w:jc w:val="center"/>
              <w:rPr>
                <w:rFonts w:ascii="Bookman Old Style" w:hAnsi="Bookman Old Style" w:cs="Arial"/>
                <w:b/>
                <w:bCs/>
                <w:sz w:val="22"/>
                <w:szCs w:val="22"/>
              </w:rPr>
            </w:pPr>
            <w:r w:rsidRPr="007F0644">
              <w:rPr>
                <w:rFonts w:ascii="Bookman Old Style" w:hAnsi="Bookman Old Style" w:cs="Arial"/>
                <w:b/>
                <w:bCs/>
                <w:sz w:val="22"/>
                <w:szCs w:val="22"/>
              </w:rPr>
              <w:t>Code</w:t>
            </w:r>
          </w:p>
        </w:tc>
        <w:tc>
          <w:tcPr>
            <w:tcW w:w="7008" w:type="dxa"/>
            <w:shd w:val="clear" w:color="auto" w:fill="D9D9D9" w:themeFill="background1" w:themeFillShade="D9"/>
            <w:noWrap/>
            <w:hideMark/>
          </w:tcPr>
          <w:p w14:paraId="78F059CF" w14:textId="77777777" w:rsidR="00760147" w:rsidRPr="007F0644" w:rsidRDefault="00760147" w:rsidP="00B22FBE">
            <w:pPr>
              <w:jc w:val="center"/>
              <w:rPr>
                <w:rFonts w:ascii="Bookman Old Style" w:hAnsi="Bookman Old Style" w:cs="Arial"/>
                <w:b/>
                <w:sz w:val="22"/>
                <w:szCs w:val="22"/>
              </w:rPr>
            </w:pPr>
            <w:r w:rsidRPr="007F0644">
              <w:rPr>
                <w:rFonts w:ascii="Bookman Old Style" w:hAnsi="Bookman Old Style" w:cs="Arial"/>
                <w:b/>
                <w:sz w:val="22"/>
                <w:szCs w:val="22"/>
              </w:rPr>
              <w:t>Description</w:t>
            </w:r>
          </w:p>
        </w:tc>
        <w:tc>
          <w:tcPr>
            <w:tcW w:w="2132" w:type="dxa"/>
            <w:shd w:val="clear" w:color="auto" w:fill="D9D9D9" w:themeFill="background1" w:themeFillShade="D9"/>
            <w:noWrap/>
            <w:hideMark/>
          </w:tcPr>
          <w:p w14:paraId="37B25349" w14:textId="77777777" w:rsidR="00760147" w:rsidRPr="007F0644" w:rsidRDefault="00760147" w:rsidP="00B22FBE">
            <w:pPr>
              <w:jc w:val="center"/>
              <w:rPr>
                <w:rFonts w:ascii="Bookman Old Style" w:hAnsi="Bookman Old Style" w:cs="Arial"/>
                <w:b/>
                <w:bCs/>
                <w:sz w:val="22"/>
                <w:szCs w:val="22"/>
              </w:rPr>
            </w:pPr>
            <w:r w:rsidRPr="007F0644">
              <w:rPr>
                <w:rFonts w:ascii="Bookman Old Style" w:hAnsi="Bookman Old Style" w:cs="Arial"/>
                <w:b/>
                <w:bCs/>
                <w:sz w:val="22"/>
                <w:szCs w:val="22"/>
              </w:rPr>
              <w:t>Rating Points</w:t>
            </w:r>
          </w:p>
        </w:tc>
      </w:tr>
      <w:tr w:rsidR="00760147" w:rsidRPr="007F0644" w14:paraId="22EC7640" w14:textId="77777777" w:rsidTr="00B22FBE">
        <w:trPr>
          <w:trHeight w:val="255"/>
        </w:trPr>
        <w:tc>
          <w:tcPr>
            <w:tcW w:w="1457" w:type="dxa"/>
            <w:noWrap/>
            <w:hideMark/>
          </w:tcPr>
          <w:p w14:paraId="4753472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REQSP</w:t>
            </w:r>
          </w:p>
        </w:tc>
        <w:tc>
          <w:tcPr>
            <w:tcW w:w="7008" w:type="dxa"/>
            <w:noWrap/>
            <w:hideMark/>
          </w:tcPr>
          <w:p w14:paraId="60DCB459"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Required student performance subcomponent score</w:t>
            </w:r>
          </w:p>
        </w:tc>
        <w:tc>
          <w:tcPr>
            <w:tcW w:w="2132" w:type="dxa"/>
            <w:noWrap/>
            <w:hideMark/>
          </w:tcPr>
          <w:p w14:paraId="0DFFA1BD"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from 0-20</w:t>
            </w:r>
          </w:p>
        </w:tc>
      </w:tr>
      <w:tr w:rsidR="00760147" w:rsidRPr="007F0644" w14:paraId="15FDBFCF" w14:textId="77777777" w:rsidTr="00B22FBE">
        <w:trPr>
          <w:trHeight w:val="255"/>
        </w:trPr>
        <w:tc>
          <w:tcPr>
            <w:tcW w:w="1457" w:type="dxa"/>
            <w:noWrap/>
          </w:tcPr>
          <w:p w14:paraId="64813DA1"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OPTSP</w:t>
            </w:r>
          </w:p>
        </w:tc>
        <w:tc>
          <w:tcPr>
            <w:tcW w:w="7008" w:type="dxa"/>
            <w:noWrap/>
          </w:tcPr>
          <w:p w14:paraId="4D263529"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Optional student performance subcomponent score (as applicable)</w:t>
            </w:r>
          </w:p>
        </w:tc>
        <w:tc>
          <w:tcPr>
            <w:tcW w:w="2132" w:type="dxa"/>
            <w:noWrap/>
          </w:tcPr>
          <w:p w14:paraId="4DD24068"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from 0-20</w:t>
            </w:r>
          </w:p>
        </w:tc>
      </w:tr>
      <w:tr w:rsidR="00760147" w:rsidRPr="007F0644" w14:paraId="692F6035" w14:textId="77777777" w:rsidTr="00B22FBE">
        <w:trPr>
          <w:trHeight w:val="255"/>
        </w:trPr>
        <w:tc>
          <w:tcPr>
            <w:tcW w:w="1457" w:type="dxa"/>
            <w:noWrap/>
          </w:tcPr>
          <w:p w14:paraId="42B41C80"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REQOB</w:t>
            </w:r>
          </w:p>
        </w:tc>
        <w:tc>
          <w:tcPr>
            <w:tcW w:w="7008" w:type="dxa"/>
            <w:noWrap/>
          </w:tcPr>
          <w:p w14:paraId="12B62C1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Required teacher observation/principal school visit subcomponent score</w:t>
            </w:r>
          </w:p>
        </w:tc>
        <w:tc>
          <w:tcPr>
            <w:tcW w:w="2132" w:type="dxa"/>
            <w:noWrap/>
          </w:tcPr>
          <w:p w14:paraId="71C68D80"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of 0.00 or from 1.00-4.00</w:t>
            </w:r>
          </w:p>
        </w:tc>
      </w:tr>
      <w:tr w:rsidR="00760147" w:rsidRPr="007F0644" w14:paraId="2FB993F5" w14:textId="77777777" w:rsidTr="00B22FBE">
        <w:trPr>
          <w:trHeight w:val="255"/>
        </w:trPr>
        <w:tc>
          <w:tcPr>
            <w:tcW w:w="1457" w:type="dxa"/>
            <w:noWrap/>
          </w:tcPr>
          <w:p w14:paraId="598AC31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OPTOB</w:t>
            </w:r>
          </w:p>
        </w:tc>
        <w:tc>
          <w:tcPr>
            <w:tcW w:w="7008" w:type="dxa"/>
            <w:noWrap/>
          </w:tcPr>
          <w:p w14:paraId="3B6A600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Optional teacher observation/principal school visit subcomponent score (as applicable)</w:t>
            </w:r>
          </w:p>
        </w:tc>
        <w:tc>
          <w:tcPr>
            <w:tcW w:w="2132" w:type="dxa"/>
            <w:noWrap/>
          </w:tcPr>
          <w:p w14:paraId="7AF1F7B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from 1.00-4.00</w:t>
            </w:r>
          </w:p>
        </w:tc>
      </w:tr>
      <w:tr w:rsidR="00760147" w:rsidRPr="007F0644" w14:paraId="34BA8596" w14:textId="77777777" w:rsidTr="00B22FBE">
        <w:trPr>
          <w:trHeight w:val="255"/>
        </w:trPr>
        <w:tc>
          <w:tcPr>
            <w:tcW w:w="1457" w:type="dxa"/>
            <w:noWrap/>
          </w:tcPr>
          <w:p w14:paraId="7D6DDB5E"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OCR01</w:t>
            </w:r>
          </w:p>
        </w:tc>
        <w:tc>
          <w:tcPr>
            <w:tcW w:w="7008" w:type="dxa"/>
            <w:noWrap/>
          </w:tcPr>
          <w:p w14:paraId="7A859C48"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Ineffective</w:t>
            </w:r>
          </w:p>
        </w:tc>
        <w:tc>
          <w:tcPr>
            <w:tcW w:w="2132" w:type="dxa"/>
            <w:noWrap/>
          </w:tcPr>
          <w:p w14:paraId="72C96F2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r w:rsidR="00760147" w:rsidRPr="007F0644" w14:paraId="46EBE879" w14:textId="77777777" w:rsidTr="00B22FBE">
        <w:trPr>
          <w:trHeight w:val="255"/>
        </w:trPr>
        <w:tc>
          <w:tcPr>
            <w:tcW w:w="1457" w:type="dxa"/>
            <w:noWrap/>
          </w:tcPr>
          <w:p w14:paraId="72A3918C"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OCR02</w:t>
            </w:r>
          </w:p>
        </w:tc>
        <w:tc>
          <w:tcPr>
            <w:tcW w:w="7008" w:type="dxa"/>
            <w:noWrap/>
          </w:tcPr>
          <w:p w14:paraId="0813A1B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Developing</w:t>
            </w:r>
          </w:p>
        </w:tc>
        <w:tc>
          <w:tcPr>
            <w:tcW w:w="2132" w:type="dxa"/>
            <w:noWrap/>
          </w:tcPr>
          <w:p w14:paraId="742EEAA0"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r w:rsidR="00760147" w:rsidRPr="007F0644" w14:paraId="381CCAF9" w14:textId="77777777" w:rsidTr="00B22FBE">
        <w:trPr>
          <w:trHeight w:val="255"/>
        </w:trPr>
        <w:tc>
          <w:tcPr>
            <w:tcW w:w="1457" w:type="dxa"/>
            <w:noWrap/>
          </w:tcPr>
          <w:p w14:paraId="6342369B"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OCR03</w:t>
            </w:r>
          </w:p>
        </w:tc>
        <w:tc>
          <w:tcPr>
            <w:tcW w:w="7008" w:type="dxa"/>
            <w:noWrap/>
          </w:tcPr>
          <w:p w14:paraId="7E35D18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Effective</w:t>
            </w:r>
          </w:p>
        </w:tc>
        <w:tc>
          <w:tcPr>
            <w:tcW w:w="2132" w:type="dxa"/>
            <w:noWrap/>
          </w:tcPr>
          <w:p w14:paraId="71B49749"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r w:rsidR="00760147" w:rsidRPr="000D0A3E" w14:paraId="7271F651" w14:textId="77777777" w:rsidTr="00B22FBE">
        <w:trPr>
          <w:trHeight w:val="255"/>
        </w:trPr>
        <w:tc>
          <w:tcPr>
            <w:tcW w:w="1457" w:type="dxa"/>
            <w:noWrap/>
          </w:tcPr>
          <w:p w14:paraId="43A38B3F"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OCR04</w:t>
            </w:r>
          </w:p>
        </w:tc>
        <w:tc>
          <w:tcPr>
            <w:tcW w:w="7008" w:type="dxa"/>
            <w:noWrap/>
          </w:tcPr>
          <w:p w14:paraId="7421D317"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Highly Effective</w:t>
            </w:r>
          </w:p>
        </w:tc>
        <w:tc>
          <w:tcPr>
            <w:tcW w:w="2132" w:type="dxa"/>
            <w:noWrap/>
          </w:tcPr>
          <w:p w14:paraId="50AC0613" w14:textId="77777777" w:rsidR="00760147" w:rsidRPr="000D0A3E"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bl>
    <w:p w14:paraId="1FE086EC" w14:textId="77777777" w:rsidR="00016504" w:rsidRPr="00016504" w:rsidRDefault="00016504" w:rsidP="00016504">
      <w:pPr>
        <w:jc w:val="center"/>
        <w:rPr>
          <w:rFonts w:ascii="Arial" w:hAnsi="Arial" w:cs="Arial"/>
          <w:b/>
          <w:bCs/>
          <w:sz w:val="22"/>
          <w:szCs w:val="22"/>
        </w:rPr>
      </w:pPr>
    </w:p>
    <w:p w14:paraId="7B4F7A7D" w14:textId="647CB960" w:rsidR="000374AA" w:rsidRPr="00016504" w:rsidRDefault="00B443C4" w:rsidP="00016504">
      <w:pPr>
        <w:jc w:val="center"/>
        <w:rPr>
          <w:rFonts w:ascii="Arial" w:hAnsi="Arial" w:cs="Arial"/>
          <w:b/>
          <w:bCs/>
          <w:sz w:val="22"/>
          <w:szCs w:val="22"/>
        </w:rPr>
      </w:pPr>
      <w:r w:rsidRPr="00016504">
        <w:rPr>
          <w:rFonts w:ascii="Arial" w:hAnsi="Arial" w:cs="Arial"/>
          <w:b/>
          <w:bCs/>
          <w:sz w:val="22"/>
          <w:szCs w:val="22"/>
        </w:rPr>
        <w:t xml:space="preserve">Standard Achieved </w:t>
      </w:r>
      <w:r w:rsidR="000523D8" w:rsidRPr="00016504">
        <w:rPr>
          <w:rFonts w:ascii="Arial" w:hAnsi="Arial" w:cs="Arial"/>
          <w:b/>
          <w:bCs/>
          <w:sz w:val="22"/>
          <w:szCs w:val="22"/>
        </w:rPr>
        <w:t>C</w:t>
      </w:r>
      <w:r w:rsidRPr="00016504">
        <w:rPr>
          <w:rFonts w:ascii="Arial" w:hAnsi="Arial" w:cs="Arial"/>
          <w:b/>
          <w:bCs/>
          <w:sz w:val="22"/>
          <w:szCs w:val="22"/>
        </w:rPr>
        <w:t>ode</w:t>
      </w:r>
      <w:r w:rsidR="000374AA" w:rsidRPr="00016504">
        <w:rPr>
          <w:rFonts w:ascii="Arial" w:hAnsi="Arial" w:cs="Arial"/>
          <w:b/>
          <w:bCs/>
          <w:sz w:val="22"/>
          <w:szCs w:val="22"/>
        </w:rPr>
        <w:t>s and Descriptions</w:t>
      </w:r>
    </w:p>
    <w:p w14:paraId="331B16FB" w14:textId="77777777" w:rsidR="000374AA" w:rsidRPr="001D1B58" w:rsidRDefault="000374AA" w:rsidP="000374AA">
      <w:pPr>
        <w:jc w:val="center"/>
        <w:rPr>
          <w:rFonts w:ascii="Arial" w:hAnsi="Arial" w:cs="Arial"/>
          <w:sz w:val="18"/>
          <w:szCs w:val="18"/>
        </w:rPr>
      </w:pPr>
      <w:r w:rsidRPr="001D1B58">
        <w:rPr>
          <w:rFonts w:ascii="Arial" w:hAnsi="Arial" w:cs="Arial"/>
          <w:sz w:val="18"/>
          <w:szCs w:val="18"/>
        </w:rPr>
        <w:t>*For 3-8 ELA and math, “99” Absent/No Valid Score is accepted into the Level 1 Container for migration to Level 2.</w:t>
      </w:r>
    </w:p>
    <w:p w14:paraId="314D618B" w14:textId="77777777" w:rsidR="000374AA" w:rsidRPr="000E16CD" w:rsidRDefault="000374AA" w:rsidP="000374AA"/>
    <w:p w14:paraId="00A3DA7B" w14:textId="77777777" w:rsidR="000374AA" w:rsidRPr="00B9674A" w:rsidRDefault="000374AA" w:rsidP="000374AA">
      <w:pPr>
        <w:ind w:left="1260" w:right="1260"/>
        <w:jc w:val="center"/>
        <w:rPr>
          <w:rFonts w:ascii="Arial" w:hAnsi="Arial" w:cs="Arial"/>
          <w:b/>
          <w:sz w:val="22"/>
          <w:szCs w:val="22"/>
        </w:rPr>
      </w:pPr>
      <w:r w:rsidRPr="00B9674A">
        <w:rPr>
          <w:rFonts w:ascii="Arial" w:hAnsi="Arial" w:cs="Arial"/>
          <w:b/>
          <w:sz w:val="22"/>
          <w:szCs w:val="22"/>
        </w:rPr>
        <w:t>New York State Testing Program Assessments in</w:t>
      </w:r>
    </w:p>
    <w:p w14:paraId="29015104" w14:textId="77777777" w:rsidR="000374AA" w:rsidRPr="00B9674A" w:rsidRDefault="000374AA" w:rsidP="000374AA">
      <w:pPr>
        <w:ind w:left="1260" w:right="1260"/>
        <w:jc w:val="center"/>
      </w:pPr>
      <w:r w:rsidRPr="00B9674A">
        <w:rPr>
          <w:rFonts w:ascii="Arial" w:hAnsi="Arial" w:cs="Arial"/>
          <w:b/>
          <w:sz w:val="22"/>
          <w:szCs w:val="22"/>
        </w:rPr>
        <w:t>English Language Art and Mathematics — Grades 3–8</w:t>
      </w:r>
    </w:p>
    <w:tbl>
      <w:tblPr>
        <w:tblStyle w:val="TableGrid1"/>
        <w:tblW w:w="5665" w:type="dxa"/>
        <w:jc w:val="center"/>
        <w:tblLayout w:type="fixed"/>
        <w:tblLook w:val="0020" w:firstRow="1" w:lastRow="0" w:firstColumn="0" w:lastColumn="0" w:noHBand="0" w:noVBand="0"/>
        <w:tblCaption w:val="NYS Testing Program Assessments in ELA and math, grades 3-8"/>
      </w:tblPr>
      <w:tblGrid>
        <w:gridCol w:w="1260"/>
        <w:gridCol w:w="4405"/>
      </w:tblGrid>
      <w:tr w:rsidR="000374AA" w:rsidRPr="00B9674A" w14:paraId="6DF2FC08" w14:textId="77777777" w:rsidTr="006961B4">
        <w:trPr>
          <w:tblHeader/>
          <w:jc w:val="center"/>
        </w:trPr>
        <w:tc>
          <w:tcPr>
            <w:tcW w:w="1260" w:type="dxa"/>
            <w:shd w:val="clear" w:color="auto" w:fill="D9D9D9" w:themeFill="background1" w:themeFillShade="D9"/>
          </w:tcPr>
          <w:p w14:paraId="328DC000" w14:textId="77777777" w:rsidR="000374AA" w:rsidRPr="00B9674A" w:rsidRDefault="000374AA" w:rsidP="00DD1C3D">
            <w:pPr>
              <w:jc w:val="center"/>
              <w:rPr>
                <w:rFonts w:ascii="Bookman Old Style" w:hAnsi="Bookman Old Style" w:cs="Arial"/>
                <w:b/>
                <w:sz w:val="22"/>
                <w:szCs w:val="22"/>
              </w:rPr>
            </w:pPr>
            <w:r w:rsidRPr="00B9674A">
              <w:rPr>
                <w:rFonts w:ascii="Bookman Old Style" w:hAnsi="Bookman Old Style" w:cs="Arial"/>
                <w:b/>
                <w:sz w:val="22"/>
                <w:szCs w:val="22"/>
              </w:rPr>
              <w:t>Code</w:t>
            </w:r>
          </w:p>
        </w:tc>
        <w:tc>
          <w:tcPr>
            <w:tcW w:w="4405" w:type="dxa"/>
            <w:shd w:val="clear" w:color="auto" w:fill="D9D9D9" w:themeFill="background1" w:themeFillShade="D9"/>
          </w:tcPr>
          <w:p w14:paraId="030B922A" w14:textId="77777777" w:rsidR="000374AA" w:rsidRPr="00B9674A" w:rsidRDefault="000374AA" w:rsidP="00DD1C3D">
            <w:pPr>
              <w:jc w:val="center"/>
              <w:rPr>
                <w:rFonts w:ascii="Bookman Old Style" w:hAnsi="Bookman Old Style" w:cs="Arial"/>
                <w:b/>
                <w:sz w:val="22"/>
                <w:szCs w:val="22"/>
              </w:rPr>
            </w:pPr>
            <w:r w:rsidRPr="00B9674A">
              <w:rPr>
                <w:rFonts w:ascii="Bookman Old Style" w:hAnsi="Bookman Old Style" w:cs="Arial"/>
                <w:b/>
                <w:sz w:val="22"/>
                <w:szCs w:val="22"/>
              </w:rPr>
              <w:t>Description</w:t>
            </w:r>
          </w:p>
        </w:tc>
      </w:tr>
      <w:tr w:rsidR="000374AA" w:rsidRPr="00B9674A" w14:paraId="72201522" w14:textId="77777777" w:rsidTr="00DD1C3D">
        <w:trPr>
          <w:jc w:val="center"/>
        </w:trPr>
        <w:tc>
          <w:tcPr>
            <w:tcW w:w="1260" w:type="dxa"/>
          </w:tcPr>
          <w:p w14:paraId="1DBBABE5"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21</w:t>
            </w:r>
          </w:p>
        </w:tc>
        <w:tc>
          <w:tcPr>
            <w:tcW w:w="4405" w:type="dxa"/>
          </w:tcPr>
          <w:p w14:paraId="43BE2F0E"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1 (provided by test vendor)</w:t>
            </w:r>
          </w:p>
        </w:tc>
      </w:tr>
      <w:tr w:rsidR="000374AA" w:rsidRPr="00B9674A" w14:paraId="314BFA43" w14:textId="77777777" w:rsidTr="00DD1C3D">
        <w:trPr>
          <w:jc w:val="center"/>
        </w:trPr>
        <w:tc>
          <w:tcPr>
            <w:tcW w:w="1260" w:type="dxa"/>
          </w:tcPr>
          <w:p w14:paraId="53D7AC84"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22</w:t>
            </w:r>
          </w:p>
        </w:tc>
        <w:tc>
          <w:tcPr>
            <w:tcW w:w="4405" w:type="dxa"/>
          </w:tcPr>
          <w:p w14:paraId="140224D7"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2 (provided by test vendor)</w:t>
            </w:r>
          </w:p>
        </w:tc>
      </w:tr>
      <w:tr w:rsidR="000374AA" w:rsidRPr="00B9674A" w14:paraId="65FA631D" w14:textId="77777777" w:rsidTr="00DD1C3D">
        <w:trPr>
          <w:jc w:val="center"/>
        </w:trPr>
        <w:tc>
          <w:tcPr>
            <w:tcW w:w="1260" w:type="dxa"/>
          </w:tcPr>
          <w:p w14:paraId="4ACCB1FC"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23</w:t>
            </w:r>
          </w:p>
        </w:tc>
        <w:tc>
          <w:tcPr>
            <w:tcW w:w="4405" w:type="dxa"/>
          </w:tcPr>
          <w:p w14:paraId="29D4DBA0"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3 (provided by test vendor)</w:t>
            </w:r>
          </w:p>
        </w:tc>
      </w:tr>
      <w:tr w:rsidR="000374AA" w:rsidRPr="00B9674A" w14:paraId="1D8FC2D5" w14:textId="77777777" w:rsidTr="00DD1C3D">
        <w:trPr>
          <w:jc w:val="center"/>
        </w:trPr>
        <w:tc>
          <w:tcPr>
            <w:tcW w:w="1260" w:type="dxa"/>
          </w:tcPr>
          <w:p w14:paraId="51B92F25"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24</w:t>
            </w:r>
          </w:p>
        </w:tc>
        <w:tc>
          <w:tcPr>
            <w:tcW w:w="4405" w:type="dxa"/>
          </w:tcPr>
          <w:p w14:paraId="48526F97"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4 (provided by test vendor)</w:t>
            </w:r>
          </w:p>
        </w:tc>
      </w:tr>
      <w:tr w:rsidR="000374AA" w:rsidRPr="006317D7" w14:paraId="462BE2AD" w14:textId="77777777" w:rsidTr="00DD1C3D">
        <w:trPr>
          <w:trHeight w:val="305"/>
          <w:jc w:val="center"/>
        </w:trPr>
        <w:tc>
          <w:tcPr>
            <w:tcW w:w="1260" w:type="dxa"/>
          </w:tcPr>
          <w:p w14:paraId="2F322A17"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93</w:t>
            </w:r>
          </w:p>
        </w:tc>
        <w:tc>
          <w:tcPr>
            <w:tcW w:w="4405" w:type="dxa"/>
          </w:tcPr>
          <w:p w14:paraId="32857D7D"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Medically excused from testing</w:t>
            </w:r>
          </w:p>
        </w:tc>
      </w:tr>
      <w:tr w:rsidR="000374AA" w:rsidRPr="006317D7" w14:paraId="64B7E83B" w14:textId="77777777" w:rsidTr="00DD1C3D">
        <w:trPr>
          <w:trHeight w:val="305"/>
          <w:jc w:val="center"/>
        </w:trPr>
        <w:tc>
          <w:tcPr>
            <w:tcW w:w="1260" w:type="dxa"/>
          </w:tcPr>
          <w:p w14:paraId="1CA3DE84"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96</w:t>
            </w:r>
          </w:p>
        </w:tc>
        <w:tc>
          <w:tcPr>
            <w:tcW w:w="4405" w:type="dxa"/>
          </w:tcPr>
          <w:p w14:paraId="559C355C"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Refused entire test</w:t>
            </w:r>
          </w:p>
        </w:tc>
      </w:tr>
      <w:tr w:rsidR="000374AA" w:rsidRPr="006317D7" w14:paraId="6E1EA3CD" w14:textId="77777777" w:rsidTr="00DD1C3D">
        <w:trPr>
          <w:trHeight w:val="300"/>
          <w:jc w:val="center"/>
        </w:trPr>
        <w:tc>
          <w:tcPr>
            <w:tcW w:w="1260" w:type="dxa"/>
          </w:tcPr>
          <w:p w14:paraId="7E550927"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97</w:t>
            </w:r>
          </w:p>
        </w:tc>
        <w:tc>
          <w:tcPr>
            <w:tcW w:w="4405" w:type="dxa"/>
          </w:tcPr>
          <w:p w14:paraId="1F4D28B0"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Administrative error</w:t>
            </w:r>
          </w:p>
        </w:tc>
      </w:tr>
    </w:tbl>
    <w:p w14:paraId="287EF4B2" w14:textId="77777777" w:rsidR="000374AA" w:rsidRPr="006317D7" w:rsidRDefault="000374AA" w:rsidP="000374AA">
      <w:pPr>
        <w:ind w:left="1440" w:right="1260" w:firstLine="720"/>
        <w:rPr>
          <w:rFonts w:ascii="Arial" w:hAnsi="Arial" w:cs="Arial"/>
          <w:b/>
          <w:sz w:val="22"/>
          <w:szCs w:val="22"/>
        </w:rPr>
      </w:pPr>
    </w:p>
    <w:p w14:paraId="297E2902" w14:textId="26DC052A" w:rsidR="000374AA" w:rsidRPr="006317D7" w:rsidRDefault="0016230D" w:rsidP="0016230D">
      <w:pPr>
        <w:jc w:val="center"/>
        <w:rPr>
          <w:rFonts w:ascii="Arial" w:hAnsi="Arial" w:cs="Arial"/>
          <w:b/>
          <w:sz w:val="22"/>
          <w:szCs w:val="22"/>
        </w:rPr>
      </w:pPr>
      <w:r>
        <w:rPr>
          <w:rFonts w:ascii="Arial" w:hAnsi="Arial" w:cs="Arial"/>
          <w:b/>
          <w:sz w:val="22"/>
          <w:szCs w:val="22"/>
        </w:rPr>
        <w:t>N</w:t>
      </w:r>
      <w:r w:rsidR="000374AA" w:rsidRPr="006317D7">
        <w:rPr>
          <w:rFonts w:ascii="Arial" w:hAnsi="Arial" w:cs="Arial"/>
          <w:b/>
          <w:sz w:val="22"/>
          <w:szCs w:val="22"/>
        </w:rPr>
        <w:t>ew York State Alternate Assessment (NYSAA)</w:t>
      </w:r>
    </w:p>
    <w:p w14:paraId="67F7EB1F" w14:textId="77777777" w:rsidR="000374AA" w:rsidRPr="006317D7" w:rsidRDefault="000374AA" w:rsidP="000374AA">
      <w:pPr>
        <w:ind w:left="1260" w:right="1260"/>
        <w:jc w:val="center"/>
      </w:pPr>
      <w:r w:rsidRPr="006317D7">
        <w:rPr>
          <w:rFonts w:ascii="Arial" w:hAnsi="Arial" w:cs="Arial"/>
          <w:b/>
          <w:sz w:val="22"/>
          <w:szCs w:val="22"/>
        </w:rPr>
        <w:t>for Students with Severe Disabilities</w:t>
      </w:r>
    </w:p>
    <w:tbl>
      <w:tblPr>
        <w:tblStyle w:val="TableGrid1"/>
        <w:tblW w:w="6295" w:type="dxa"/>
        <w:jc w:val="center"/>
        <w:tblLayout w:type="fixed"/>
        <w:tblLook w:val="0020" w:firstRow="1" w:lastRow="0" w:firstColumn="0" w:lastColumn="0" w:noHBand="0" w:noVBand="0"/>
        <w:tblCaption w:val="NYSAA codes"/>
      </w:tblPr>
      <w:tblGrid>
        <w:gridCol w:w="1705"/>
        <w:gridCol w:w="4590"/>
      </w:tblGrid>
      <w:tr w:rsidR="000374AA" w:rsidRPr="006317D7" w14:paraId="677E15A2" w14:textId="77777777" w:rsidTr="00FC2B1E">
        <w:trPr>
          <w:jc w:val="center"/>
        </w:trPr>
        <w:tc>
          <w:tcPr>
            <w:tcW w:w="1705" w:type="dxa"/>
            <w:shd w:val="clear" w:color="auto" w:fill="D9D9D9" w:themeFill="background1" w:themeFillShade="D9"/>
          </w:tcPr>
          <w:p w14:paraId="2D03E359"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Code</w:t>
            </w:r>
          </w:p>
        </w:tc>
        <w:tc>
          <w:tcPr>
            <w:tcW w:w="4590" w:type="dxa"/>
            <w:shd w:val="clear" w:color="auto" w:fill="D9D9D9" w:themeFill="background1" w:themeFillShade="D9"/>
          </w:tcPr>
          <w:p w14:paraId="09359411"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Description</w:t>
            </w:r>
          </w:p>
        </w:tc>
      </w:tr>
      <w:tr w:rsidR="000374AA" w:rsidRPr="006317D7" w14:paraId="3CADF69A" w14:textId="77777777" w:rsidTr="00FC2B1E">
        <w:trPr>
          <w:jc w:val="center"/>
        </w:trPr>
        <w:tc>
          <w:tcPr>
            <w:tcW w:w="1705" w:type="dxa"/>
          </w:tcPr>
          <w:p w14:paraId="6B10D04D"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21</w:t>
            </w:r>
          </w:p>
        </w:tc>
        <w:tc>
          <w:tcPr>
            <w:tcW w:w="4590" w:type="dxa"/>
          </w:tcPr>
          <w:p w14:paraId="7F13FBC0"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 xml:space="preserve">Level 1 </w:t>
            </w:r>
          </w:p>
        </w:tc>
      </w:tr>
      <w:tr w:rsidR="000374AA" w:rsidRPr="006317D7" w14:paraId="78E2F2B7" w14:textId="77777777" w:rsidTr="00FC2B1E">
        <w:trPr>
          <w:jc w:val="center"/>
        </w:trPr>
        <w:tc>
          <w:tcPr>
            <w:tcW w:w="1705" w:type="dxa"/>
          </w:tcPr>
          <w:p w14:paraId="78DA438A"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22</w:t>
            </w:r>
          </w:p>
        </w:tc>
        <w:tc>
          <w:tcPr>
            <w:tcW w:w="4590" w:type="dxa"/>
          </w:tcPr>
          <w:p w14:paraId="685DFDEA"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Level 2</w:t>
            </w:r>
          </w:p>
        </w:tc>
      </w:tr>
      <w:tr w:rsidR="000374AA" w:rsidRPr="006317D7" w14:paraId="7ECEBA1E" w14:textId="77777777" w:rsidTr="00FC2B1E">
        <w:trPr>
          <w:jc w:val="center"/>
        </w:trPr>
        <w:tc>
          <w:tcPr>
            <w:tcW w:w="1705" w:type="dxa"/>
          </w:tcPr>
          <w:p w14:paraId="35864839"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23</w:t>
            </w:r>
          </w:p>
        </w:tc>
        <w:tc>
          <w:tcPr>
            <w:tcW w:w="4590" w:type="dxa"/>
          </w:tcPr>
          <w:p w14:paraId="7B8D825A"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Level 3</w:t>
            </w:r>
          </w:p>
        </w:tc>
      </w:tr>
      <w:tr w:rsidR="000374AA" w:rsidRPr="006317D7" w14:paraId="410DAA77" w14:textId="77777777" w:rsidTr="00FC2B1E">
        <w:trPr>
          <w:jc w:val="center"/>
        </w:trPr>
        <w:tc>
          <w:tcPr>
            <w:tcW w:w="1705" w:type="dxa"/>
          </w:tcPr>
          <w:p w14:paraId="5BC701D0"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24</w:t>
            </w:r>
          </w:p>
        </w:tc>
        <w:tc>
          <w:tcPr>
            <w:tcW w:w="4590" w:type="dxa"/>
          </w:tcPr>
          <w:p w14:paraId="7C9D7E92"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Level 4</w:t>
            </w:r>
          </w:p>
        </w:tc>
      </w:tr>
      <w:tr w:rsidR="000374AA" w:rsidRPr="006317D7" w14:paraId="70923C4F" w14:textId="77777777" w:rsidTr="00FC2B1E">
        <w:trPr>
          <w:trHeight w:val="300"/>
          <w:jc w:val="center"/>
        </w:trPr>
        <w:tc>
          <w:tcPr>
            <w:tcW w:w="1705" w:type="dxa"/>
          </w:tcPr>
          <w:p w14:paraId="445161C9"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93</w:t>
            </w:r>
          </w:p>
        </w:tc>
        <w:tc>
          <w:tcPr>
            <w:tcW w:w="4590" w:type="dxa"/>
          </w:tcPr>
          <w:p w14:paraId="01212B99"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Medically excused from testing</w:t>
            </w:r>
          </w:p>
        </w:tc>
      </w:tr>
      <w:tr w:rsidR="000374AA" w:rsidRPr="006317D7" w14:paraId="284435D7" w14:textId="77777777" w:rsidTr="00FC2B1E">
        <w:trPr>
          <w:trHeight w:val="300"/>
          <w:jc w:val="center"/>
        </w:trPr>
        <w:tc>
          <w:tcPr>
            <w:tcW w:w="1705" w:type="dxa"/>
          </w:tcPr>
          <w:p w14:paraId="35209797"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97</w:t>
            </w:r>
          </w:p>
        </w:tc>
        <w:tc>
          <w:tcPr>
            <w:tcW w:w="4590" w:type="dxa"/>
          </w:tcPr>
          <w:p w14:paraId="3E6448A8"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Administrative error</w:t>
            </w:r>
          </w:p>
        </w:tc>
      </w:tr>
    </w:tbl>
    <w:p w14:paraId="5BD246A8" w14:textId="77777777" w:rsidR="000374AA" w:rsidRPr="006317D7" w:rsidRDefault="000374AA" w:rsidP="000374AA">
      <w:pPr>
        <w:ind w:left="1260" w:right="1260"/>
        <w:jc w:val="center"/>
        <w:rPr>
          <w:rFonts w:ascii="Arial" w:hAnsi="Arial" w:cs="Arial"/>
          <w:b/>
          <w:sz w:val="22"/>
          <w:szCs w:val="22"/>
        </w:rPr>
      </w:pPr>
    </w:p>
    <w:p w14:paraId="2CED74CC" w14:textId="331AD0E3" w:rsidR="000374AA" w:rsidRPr="006317D7" w:rsidRDefault="000374AA" w:rsidP="00F325BD">
      <w:pPr>
        <w:jc w:val="center"/>
      </w:pPr>
      <w:r w:rsidRPr="006317D7">
        <w:rPr>
          <w:rFonts w:ascii="Arial" w:hAnsi="Arial" w:cs="Arial"/>
          <w:b/>
          <w:sz w:val="22"/>
          <w:szCs w:val="22"/>
        </w:rPr>
        <w:t>Alternate Assessments of Other States</w:t>
      </w:r>
    </w:p>
    <w:tbl>
      <w:tblPr>
        <w:tblStyle w:val="TableGrid1"/>
        <w:tblW w:w="6577" w:type="dxa"/>
        <w:jc w:val="center"/>
        <w:tblLayout w:type="fixed"/>
        <w:tblLook w:val="0020" w:firstRow="1" w:lastRow="0" w:firstColumn="0" w:lastColumn="0" w:noHBand="0" w:noVBand="0"/>
        <w:tblCaption w:val="Alternate assessments for other states codes"/>
      </w:tblPr>
      <w:tblGrid>
        <w:gridCol w:w="1260"/>
        <w:gridCol w:w="5317"/>
      </w:tblGrid>
      <w:tr w:rsidR="000374AA" w:rsidRPr="006317D7" w14:paraId="7E9F6BC0" w14:textId="77777777" w:rsidTr="00DD1C3D">
        <w:trPr>
          <w:jc w:val="center"/>
        </w:trPr>
        <w:tc>
          <w:tcPr>
            <w:tcW w:w="1260" w:type="dxa"/>
            <w:shd w:val="clear" w:color="auto" w:fill="D9D9D9" w:themeFill="background1" w:themeFillShade="D9"/>
          </w:tcPr>
          <w:p w14:paraId="2CA680D0"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Code</w:t>
            </w:r>
          </w:p>
        </w:tc>
        <w:tc>
          <w:tcPr>
            <w:tcW w:w="5317" w:type="dxa"/>
            <w:shd w:val="clear" w:color="auto" w:fill="D9D9D9" w:themeFill="background1" w:themeFillShade="D9"/>
          </w:tcPr>
          <w:p w14:paraId="0AA88914"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Description</w:t>
            </w:r>
          </w:p>
        </w:tc>
      </w:tr>
      <w:tr w:rsidR="000374AA" w:rsidRPr="006317D7" w14:paraId="6EC4A19B" w14:textId="77777777" w:rsidTr="00DD1C3D">
        <w:trPr>
          <w:jc w:val="center"/>
        </w:trPr>
        <w:tc>
          <w:tcPr>
            <w:tcW w:w="1260" w:type="dxa"/>
          </w:tcPr>
          <w:p w14:paraId="44F59A63"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N/A</w:t>
            </w:r>
          </w:p>
        </w:tc>
        <w:tc>
          <w:tcPr>
            <w:tcW w:w="5317" w:type="dxa"/>
          </w:tcPr>
          <w:p w14:paraId="1D30A8B3"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 xml:space="preserve">Not applicable (applies only to participation, not performance in accountability </w:t>
            </w:r>
          </w:p>
        </w:tc>
      </w:tr>
      <w:tr w:rsidR="000374AA" w:rsidRPr="006317D7" w14:paraId="58B28FB2" w14:textId="77777777" w:rsidTr="00DD1C3D">
        <w:trPr>
          <w:trHeight w:val="300"/>
          <w:jc w:val="center"/>
        </w:trPr>
        <w:tc>
          <w:tcPr>
            <w:tcW w:w="1260" w:type="dxa"/>
          </w:tcPr>
          <w:p w14:paraId="0878BB90"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93</w:t>
            </w:r>
          </w:p>
        </w:tc>
        <w:tc>
          <w:tcPr>
            <w:tcW w:w="5317" w:type="dxa"/>
          </w:tcPr>
          <w:p w14:paraId="1AC0275B"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Medically excused from testing</w:t>
            </w:r>
          </w:p>
        </w:tc>
      </w:tr>
      <w:tr w:rsidR="000374AA" w:rsidRPr="006317D7" w14:paraId="261F019A" w14:textId="77777777" w:rsidTr="00DD1C3D">
        <w:trPr>
          <w:trHeight w:val="300"/>
          <w:jc w:val="center"/>
        </w:trPr>
        <w:tc>
          <w:tcPr>
            <w:tcW w:w="1260" w:type="dxa"/>
          </w:tcPr>
          <w:p w14:paraId="553F7DFF"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97</w:t>
            </w:r>
          </w:p>
        </w:tc>
        <w:tc>
          <w:tcPr>
            <w:tcW w:w="5317" w:type="dxa"/>
          </w:tcPr>
          <w:p w14:paraId="7FD193C6"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Administrative error</w:t>
            </w:r>
          </w:p>
        </w:tc>
      </w:tr>
    </w:tbl>
    <w:p w14:paraId="0BA12A9A" w14:textId="77777777" w:rsidR="00035CBF" w:rsidRDefault="00035CBF" w:rsidP="000374AA">
      <w:pPr>
        <w:ind w:left="1260" w:right="1260"/>
        <w:jc w:val="center"/>
        <w:rPr>
          <w:rFonts w:ascii="Arial" w:hAnsi="Arial" w:cs="Arial"/>
          <w:b/>
          <w:sz w:val="22"/>
          <w:szCs w:val="22"/>
        </w:rPr>
      </w:pPr>
    </w:p>
    <w:p w14:paraId="256CB8B3" w14:textId="77777777" w:rsidR="00B55E70" w:rsidRDefault="00B55E70">
      <w:pPr>
        <w:rPr>
          <w:rFonts w:ascii="Arial" w:hAnsi="Arial" w:cs="Arial"/>
          <w:b/>
          <w:sz w:val="22"/>
          <w:szCs w:val="22"/>
        </w:rPr>
      </w:pPr>
      <w:r>
        <w:rPr>
          <w:rFonts w:ascii="Arial" w:hAnsi="Arial" w:cs="Arial"/>
          <w:b/>
          <w:sz w:val="22"/>
          <w:szCs w:val="22"/>
        </w:rPr>
        <w:br w:type="page"/>
      </w:r>
    </w:p>
    <w:p w14:paraId="595EC206" w14:textId="397A571D" w:rsidR="000374AA" w:rsidRPr="006317D7" w:rsidRDefault="000374AA" w:rsidP="00C26A50">
      <w:pPr>
        <w:jc w:val="center"/>
      </w:pPr>
      <w:r w:rsidRPr="006317D7">
        <w:rPr>
          <w:rFonts w:ascii="Arial" w:hAnsi="Arial" w:cs="Arial"/>
          <w:b/>
          <w:sz w:val="22"/>
          <w:szCs w:val="22"/>
        </w:rPr>
        <w:lastRenderedPageBreak/>
        <w:t>New York State English as a Second Language Achievement Test (NYSESLAT) and NYSESLAT Braille — Grades K–12</w:t>
      </w:r>
    </w:p>
    <w:tbl>
      <w:tblPr>
        <w:tblStyle w:val="TableGrid1"/>
        <w:tblW w:w="5665" w:type="dxa"/>
        <w:jc w:val="center"/>
        <w:tblLook w:val="00A0" w:firstRow="1" w:lastRow="0" w:firstColumn="1" w:lastColumn="0" w:noHBand="0" w:noVBand="0"/>
        <w:tblCaption w:val="NYSESLAT codes"/>
      </w:tblPr>
      <w:tblGrid>
        <w:gridCol w:w="1434"/>
        <w:gridCol w:w="4231"/>
      </w:tblGrid>
      <w:tr w:rsidR="000374AA" w:rsidRPr="006317D7" w14:paraId="767152BD" w14:textId="77777777" w:rsidTr="00FC2B1E">
        <w:trPr>
          <w:jc w:val="center"/>
        </w:trPr>
        <w:tc>
          <w:tcPr>
            <w:tcW w:w="1434" w:type="dxa"/>
            <w:shd w:val="clear" w:color="auto" w:fill="D9D9D9" w:themeFill="background1" w:themeFillShade="D9"/>
          </w:tcPr>
          <w:p w14:paraId="234645B6"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Code</w:t>
            </w:r>
          </w:p>
        </w:tc>
        <w:tc>
          <w:tcPr>
            <w:tcW w:w="4231" w:type="dxa"/>
            <w:shd w:val="clear" w:color="auto" w:fill="D9D9D9" w:themeFill="background1" w:themeFillShade="D9"/>
          </w:tcPr>
          <w:p w14:paraId="59ED0F50"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Description</w:t>
            </w:r>
          </w:p>
        </w:tc>
      </w:tr>
      <w:tr w:rsidR="000374AA" w:rsidRPr="006317D7" w14:paraId="6AB21D1C" w14:textId="77777777" w:rsidTr="00FC2B1E">
        <w:trPr>
          <w:jc w:val="center"/>
        </w:trPr>
        <w:tc>
          <w:tcPr>
            <w:tcW w:w="1434" w:type="dxa"/>
          </w:tcPr>
          <w:p w14:paraId="74802554"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31</w:t>
            </w:r>
          </w:p>
        </w:tc>
        <w:tc>
          <w:tcPr>
            <w:tcW w:w="4231" w:type="dxa"/>
          </w:tcPr>
          <w:p w14:paraId="7324ED57"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Entering</w:t>
            </w:r>
          </w:p>
        </w:tc>
      </w:tr>
      <w:tr w:rsidR="000374AA" w:rsidRPr="006317D7" w14:paraId="6F153C1F" w14:textId="77777777" w:rsidTr="00FC2B1E">
        <w:trPr>
          <w:jc w:val="center"/>
        </w:trPr>
        <w:tc>
          <w:tcPr>
            <w:tcW w:w="1434" w:type="dxa"/>
          </w:tcPr>
          <w:p w14:paraId="4E13BAC6"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32</w:t>
            </w:r>
          </w:p>
        </w:tc>
        <w:tc>
          <w:tcPr>
            <w:tcW w:w="4231" w:type="dxa"/>
          </w:tcPr>
          <w:p w14:paraId="65F12494"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Emerging</w:t>
            </w:r>
          </w:p>
        </w:tc>
      </w:tr>
      <w:tr w:rsidR="000374AA" w:rsidRPr="006317D7" w14:paraId="1B48D5A1" w14:textId="77777777" w:rsidTr="00FC2B1E">
        <w:trPr>
          <w:jc w:val="center"/>
        </w:trPr>
        <w:tc>
          <w:tcPr>
            <w:tcW w:w="1434" w:type="dxa"/>
          </w:tcPr>
          <w:p w14:paraId="1CB062DB"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33</w:t>
            </w:r>
          </w:p>
        </w:tc>
        <w:tc>
          <w:tcPr>
            <w:tcW w:w="4231" w:type="dxa"/>
          </w:tcPr>
          <w:p w14:paraId="35CD2D1F"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Transitioning</w:t>
            </w:r>
          </w:p>
        </w:tc>
      </w:tr>
      <w:tr w:rsidR="000374AA" w:rsidRPr="006317D7" w14:paraId="30056D6B" w14:textId="77777777" w:rsidTr="00FC2B1E">
        <w:trPr>
          <w:jc w:val="center"/>
        </w:trPr>
        <w:tc>
          <w:tcPr>
            <w:tcW w:w="1434" w:type="dxa"/>
          </w:tcPr>
          <w:p w14:paraId="54385362"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34</w:t>
            </w:r>
          </w:p>
        </w:tc>
        <w:tc>
          <w:tcPr>
            <w:tcW w:w="4231" w:type="dxa"/>
          </w:tcPr>
          <w:p w14:paraId="0FE3C4E6"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Expanding</w:t>
            </w:r>
          </w:p>
        </w:tc>
      </w:tr>
      <w:tr w:rsidR="000374AA" w:rsidRPr="006317D7" w14:paraId="255A7DB1" w14:textId="77777777" w:rsidTr="00FC2B1E">
        <w:trPr>
          <w:jc w:val="center"/>
        </w:trPr>
        <w:tc>
          <w:tcPr>
            <w:tcW w:w="1434" w:type="dxa"/>
          </w:tcPr>
          <w:p w14:paraId="5B436EBF"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35</w:t>
            </w:r>
          </w:p>
        </w:tc>
        <w:tc>
          <w:tcPr>
            <w:tcW w:w="4231" w:type="dxa"/>
          </w:tcPr>
          <w:p w14:paraId="44FC7D2A"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Commanding</w:t>
            </w:r>
          </w:p>
        </w:tc>
      </w:tr>
      <w:tr w:rsidR="000374AA" w:rsidRPr="000E16CD" w14:paraId="4847EDAF" w14:textId="77777777" w:rsidTr="00FC2B1E">
        <w:trPr>
          <w:jc w:val="center"/>
        </w:trPr>
        <w:tc>
          <w:tcPr>
            <w:tcW w:w="1434" w:type="dxa"/>
          </w:tcPr>
          <w:p w14:paraId="1B94A31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93</w:t>
            </w:r>
          </w:p>
        </w:tc>
        <w:tc>
          <w:tcPr>
            <w:tcW w:w="4231" w:type="dxa"/>
          </w:tcPr>
          <w:p w14:paraId="3040FD7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C12A6B" w:rsidRPr="000E16CD" w14:paraId="74F773C6" w14:textId="77777777" w:rsidTr="00FC2B1E">
        <w:trPr>
          <w:jc w:val="center"/>
        </w:trPr>
        <w:tc>
          <w:tcPr>
            <w:tcW w:w="1434" w:type="dxa"/>
          </w:tcPr>
          <w:p w14:paraId="766F412C" w14:textId="2092E4F6" w:rsidR="00C12A6B" w:rsidRPr="00226795" w:rsidRDefault="00C12A6B" w:rsidP="00DD1C3D">
            <w:pPr>
              <w:jc w:val="center"/>
              <w:rPr>
                <w:rFonts w:ascii="Bookman Old Style" w:hAnsi="Bookman Old Style" w:cs="Arial"/>
                <w:sz w:val="22"/>
                <w:szCs w:val="22"/>
              </w:rPr>
            </w:pPr>
            <w:r w:rsidRPr="00226795">
              <w:rPr>
                <w:rFonts w:ascii="Bookman Old Style" w:hAnsi="Bookman Old Style" w:cs="Arial"/>
                <w:sz w:val="22"/>
                <w:szCs w:val="22"/>
              </w:rPr>
              <w:t>96</w:t>
            </w:r>
          </w:p>
        </w:tc>
        <w:tc>
          <w:tcPr>
            <w:tcW w:w="4231" w:type="dxa"/>
          </w:tcPr>
          <w:p w14:paraId="2524199D" w14:textId="0B2E23CA" w:rsidR="00C12A6B" w:rsidRPr="00226795" w:rsidRDefault="00C12A6B" w:rsidP="00DD1C3D">
            <w:pPr>
              <w:rPr>
                <w:rFonts w:ascii="Bookman Old Style" w:hAnsi="Bookman Old Style" w:cs="Arial"/>
                <w:sz w:val="22"/>
                <w:szCs w:val="22"/>
              </w:rPr>
            </w:pPr>
            <w:r w:rsidRPr="00226795">
              <w:rPr>
                <w:rFonts w:ascii="Bookman Old Style" w:hAnsi="Bookman Old Style" w:cs="Arial"/>
                <w:sz w:val="22"/>
                <w:szCs w:val="22"/>
              </w:rPr>
              <w:t>Refused entire test</w:t>
            </w:r>
          </w:p>
        </w:tc>
      </w:tr>
      <w:tr w:rsidR="000374AA" w:rsidRPr="000E16CD" w14:paraId="595BD6DC" w14:textId="77777777" w:rsidTr="00FC2B1E">
        <w:trPr>
          <w:jc w:val="center"/>
        </w:trPr>
        <w:tc>
          <w:tcPr>
            <w:tcW w:w="1434" w:type="dxa"/>
          </w:tcPr>
          <w:p w14:paraId="0A76224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97</w:t>
            </w:r>
          </w:p>
        </w:tc>
        <w:tc>
          <w:tcPr>
            <w:tcW w:w="4231" w:type="dxa"/>
          </w:tcPr>
          <w:p w14:paraId="710EA1A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334E9E73" w14:textId="77777777" w:rsidR="000374AA" w:rsidRPr="000E16CD" w:rsidRDefault="000374AA" w:rsidP="000374AA"/>
    <w:p w14:paraId="6A216429" w14:textId="6361FF9D" w:rsidR="000374AA" w:rsidRPr="000E16CD" w:rsidRDefault="000374AA" w:rsidP="00D4566E">
      <w:pPr>
        <w:rPr>
          <w:rFonts w:ascii="Arial" w:hAnsi="Arial" w:cs="Arial"/>
          <w:b/>
          <w:sz w:val="22"/>
          <w:szCs w:val="22"/>
        </w:rPr>
      </w:pPr>
      <w:r w:rsidRPr="000E16CD">
        <w:rPr>
          <w:rFonts w:ascii="Arial" w:hAnsi="Arial" w:cs="Arial"/>
          <w:b/>
          <w:sz w:val="22"/>
          <w:szCs w:val="22"/>
        </w:rPr>
        <w:t>New York State Identification Test for English Language Learners (NYSITELL) — Grades K–12</w:t>
      </w:r>
    </w:p>
    <w:tbl>
      <w:tblPr>
        <w:tblW w:w="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NYSITELL codes"/>
      </w:tblPr>
      <w:tblGrid>
        <w:gridCol w:w="889"/>
        <w:gridCol w:w="3662"/>
      </w:tblGrid>
      <w:tr w:rsidR="000374AA" w:rsidRPr="000E16CD" w14:paraId="54540638" w14:textId="77777777" w:rsidTr="00DD1C3D">
        <w:trPr>
          <w:cantSplit/>
          <w:tblHeader/>
          <w:jc w:val="center"/>
        </w:trPr>
        <w:tc>
          <w:tcPr>
            <w:tcW w:w="889" w:type="dxa"/>
            <w:shd w:val="clear" w:color="auto" w:fill="D9D9D9"/>
            <w:vAlign w:val="center"/>
          </w:tcPr>
          <w:p w14:paraId="1E0C768D"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5F2CCA26"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623F8A54" w14:textId="77777777" w:rsidTr="00DD1C3D">
        <w:trPr>
          <w:cantSplit/>
          <w:jc w:val="center"/>
        </w:trPr>
        <w:tc>
          <w:tcPr>
            <w:tcW w:w="889" w:type="dxa"/>
            <w:shd w:val="clear" w:color="auto" w:fill="auto"/>
          </w:tcPr>
          <w:p w14:paraId="367F7A3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shd w:val="clear" w:color="auto" w:fill="auto"/>
          </w:tcPr>
          <w:p w14:paraId="537FA09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Entering</w:t>
            </w:r>
          </w:p>
        </w:tc>
      </w:tr>
      <w:tr w:rsidR="000374AA" w:rsidRPr="000E16CD" w14:paraId="3E6A8005" w14:textId="77777777" w:rsidTr="00DD1C3D">
        <w:trPr>
          <w:cantSplit/>
          <w:jc w:val="center"/>
        </w:trPr>
        <w:tc>
          <w:tcPr>
            <w:tcW w:w="889" w:type="dxa"/>
            <w:shd w:val="clear" w:color="auto" w:fill="auto"/>
          </w:tcPr>
          <w:p w14:paraId="3AAAA67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shd w:val="clear" w:color="auto" w:fill="auto"/>
          </w:tcPr>
          <w:p w14:paraId="3FBFDC1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Emerging</w:t>
            </w:r>
          </w:p>
        </w:tc>
      </w:tr>
      <w:tr w:rsidR="000374AA" w:rsidRPr="000E16CD" w14:paraId="50A8522D" w14:textId="77777777" w:rsidTr="00DD1C3D">
        <w:trPr>
          <w:cantSplit/>
          <w:jc w:val="center"/>
        </w:trPr>
        <w:tc>
          <w:tcPr>
            <w:tcW w:w="889" w:type="dxa"/>
            <w:shd w:val="clear" w:color="auto" w:fill="auto"/>
          </w:tcPr>
          <w:p w14:paraId="16BE25B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shd w:val="clear" w:color="auto" w:fill="auto"/>
          </w:tcPr>
          <w:p w14:paraId="17B9DEE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Transitioning</w:t>
            </w:r>
          </w:p>
        </w:tc>
      </w:tr>
      <w:tr w:rsidR="000374AA" w:rsidRPr="000E16CD" w14:paraId="26B1297A" w14:textId="77777777" w:rsidTr="00DD1C3D">
        <w:trPr>
          <w:cantSplit/>
          <w:jc w:val="center"/>
        </w:trPr>
        <w:tc>
          <w:tcPr>
            <w:tcW w:w="889" w:type="dxa"/>
            <w:shd w:val="clear" w:color="auto" w:fill="auto"/>
          </w:tcPr>
          <w:p w14:paraId="64656C8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shd w:val="clear" w:color="auto" w:fill="auto"/>
          </w:tcPr>
          <w:p w14:paraId="22014B4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Expanding</w:t>
            </w:r>
          </w:p>
        </w:tc>
      </w:tr>
      <w:tr w:rsidR="000374AA" w:rsidRPr="000E16CD" w14:paraId="37132C9B" w14:textId="77777777" w:rsidTr="00DD1C3D">
        <w:trPr>
          <w:cantSplit/>
          <w:jc w:val="center"/>
        </w:trPr>
        <w:tc>
          <w:tcPr>
            <w:tcW w:w="889" w:type="dxa"/>
            <w:shd w:val="clear" w:color="auto" w:fill="auto"/>
          </w:tcPr>
          <w:p w14:paraId="7590E28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shd w:val="clear" w:color="auto" w:fill="auto"/>
          </w:tcPr>
          <w:p w14:paraId="524EE0CE"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Commanding</w:t>
            </w:r>
          </w:p>
        </w:tc>
      </w:tr>
    </w:tbl>
    <w:p w14:paraId="75A3141E" w14:textId="77777777" w:rsidR="000374AA" w:rsidRPr="000E16CD" w:rsidRDefault="000374AA" w:rsidP="00984F9E">
      <w:pPr>
        <w:ind w:left="1260" w:right="1260"/>
        <w:jc w:val="center"/>
        <w:rPr>
          <w:rFonts w:ascii="Arial" w:hAnsi="Arial" w:cs="Arial"/>
          <w:b/>
          <w:sz w:val="22"/>
          <w:szCs w:val="22"/>
        </w:rPr>
      </w:pPr>
    </w:p>
    <w:p w14:paraId="0C47ACA0" w14:textId="7530778C" w:rsidR="000374AA" w:rsidRPr="00C91016" w:rsidRDefault="00C128BA" w:rsidP="00C128BA">
      <w:pPr>
        <w:jc w:val="center"/>
      </w:pPr>
      <w:r>
        <w:rPr>
          <w:rFonts w:ascii="Arial" w:hAnsi="Arial" w:cs="Arial"/>
          <w:b/>
          <w:sz w:val="22"/>
          <w:szCs w:val="22"/>
        </w:rPr>
        <w:t>N</w:t>
      </w:r>
      <w:r w:rsidR="000374AA" w:rsidRPr="000E16CD">
        <w:rPr>
          <w:rFonts w:ascii="Arial" w:hAnsi="Arial" w:cs="Arial"/>
          <w:b/>
          <w:sz w:val="22"/>
          <w:szCs w:val="22"/>
        </w:rPr>
        <w:t xml:space="preserve">ew York State Science Test — </w:t>
      </w:r>
      <w:r w:rsidR="000374AA" w:rsidRPr="00C91016">
        <w:rPr>
          <w:rFonts w:ascii="Arial" w:hAnsi="Arial" w:cs="Arial"/>
          <w:b/>
          <w:sz w:val="22"/>
          <w:szCs w:val="22"/>
        </w:rPr>
        <w:t>Grade</w:t>
      </w:r>
      <w:r w:rsidR="00833631" w:rsidRPr="00C91016">
        <w:rPr>
          <w:rFonts w:ascii="Arial" w:hAnsi="Arial" w:cs="Arial"/>
          <w:b/>
          <w:sz w:val="22"/>
          <w:szCs w:val="22"/>
        </w:rPr>
        <w:t>s 5 &amp;</w:t>
      </w:r>
      <w:r w:rsidR="000374AA" w:rsidRPr="00C91016">
        <w:rPr>
          <w:rFonts w:ascii="Arial" w:hAnsi="Arial" w:cs="Arial"/>
          <w:b/>
          <w:sz w:val="22"/>
          <w:szCs w:val="22"/>
        </w:rPr>
        <w:t xml:space="preserve"> 8</w:t>
      </w:r>
    </w:p>
    <w:tbl>
      <w:tblPr>
        <w:tblStyle w:val="TableGrid1"/>
        <w:tblW w:w="5575" w:type="dxa"/>
        <w:jc w:val="center"/>
        <w:tblLayout w:type="fixed"/>
        <w:tblLook w:val="0020" w:firstRow="1" w:lastRow="0" w:firstColumn="0" w:lastColumn="0" w:noHBand="0" w:noVBand="0"/>
        <w:tblCaption w:val="NYS science test codes - grades 4 and 8"/>
      </w:tblPr>
      <w:tblGrid>
        <w:gridCol w:w="1445"/>
        <w:gridCol w:w="4130"/>
      </w:tblGrid>
      <w:tr w:rsidR="000374AA" w:rsidRPr="00C91016" w14:paraId="3B46C82B" w14:textId="77777777" w:rsidTr="006961B4">
        <w:trPr>
          <w:trHeight w:val="303"/>
          <w:tblHeader/>
          <w:jc w:val="center"/>
        </w:trPr>
        <w:tc>
          <w:tcPr>
            <w:tcW w:w="1445" w:type="dxa"/>
            <w:shd w:val="clear" w:color="auto" w:fill="D9D9D9" w:themeFill="background1" w:themeFillShade="D9"/>
          </w:tcPr>
          <w:p w14:paraId="34B634FE" w14:textId="77777777" w:rsidR="000374AA" w:rsidRPr="00C91016" w:rsidRDefault="000374AA" w:rsidP="00984F9E">
            <w:pPr>
              <w:jc w:val="center"/>
              <w:rPr>
                <w:rFonts w:ascii="Bookman Old Style" w:hAnsi="Bookman Old Style" w:cs="Arial"/>
                <w:b/>
                <w:sz w:val="22"/>
                <w:szCs w:val="22"/>
              </w:rPr>
            </w:pPr>
            <w:r w:rsidRPr="00C91016">
              <w:rPr>
                <w:rFonts w:ascii="Bookman Old Style" w:hAnsi="Bookman Old Style" w:cs="Arial"/>
                <w:b/>
                <w:sz w:val="22"/>
                <w:szCs w:val="22"/>
              </w:rPr>
              <w:t>Code</w:t>
            </w:r>
          </w:p>
        </w:tc>
        <w:tc>
          <w:tcPr>
            <w:tcW w:w="4130" w:type="dxa"/>
            <w:shd w:val="clear" w:color="auto" w:fill="D9D9D9" w:themeFill="background1" w:themeFillShade="D9"/>
          </w:tcPr>
          <w:p w14:paraId="4D1BB6F6" w14:textId="77777777" w:rsidR="000374AA" w:rsidRPr="00C91016" w:rsidRDefault="000374AA" w:rsidP="00984F9E">
            <w:pPr>
              <w:jc w:val="center"/>
              <w:rPr>
                <w:rFonts w:ascii="Bookman Old Style" w:hAnsi="Bookman Old Style" w:cs="Arial"/>
                <w:b/>
                <w:sz w:val="22"/>
                <w:szCs w:val="22"/>
              </w:rPr>
            </w:pPr>
            <w:r w:rsidRPr="00C91016">
              <w:rPr>
                <w:rFonts w:ascii="Bookman Old Style" w:hAnsi="Bookman Old Style" w:cs="Arial"/>
                <w:b/>
                <w:sz w:val="22"/>
                <w:szCs w:val="22"/>
              </w:rPr>
              <w:t>Description</w:t>
            </w:r>
          </w:p>
        </w:tc>
      </w:tr>
      <w:tr w:rsidR="000374AA" w:rsidRPr="00C91016" w14:paraId="4DF14A5A" w14:textId="77777777" w:rsidTr="00FC2B1E">
        <w:trPr>
          <w:trHeight w:val="303"/>
          <w:jc w:val="center"/>
        </w:trPr>
        <w:tc>
          <w:tcPr>
            <w:tcW w:w="1445" w:type="dxa"/>
          </w:tcPr>
          <w:p w14:paraId="2579FA6E" w14:textId="77777777" w:rsidR="000374AA" w:rsidRPr="00C91016" w:rsidRDefault="000374AA" w:rsidP="00984F9E">
            <w:pPr>
              <w:jc w:val="center"/>
              <w:rPr>
                <w:rFonts w:ascii="Bookman Old Style" w:hAnsi="Bookman Old Style" w:cs="Arial"/>
                <w:sz w:val="22"/>
                <w:szCs w:val="22"/>
              </w:rPr>
            </w:pPr>
            <w:r w:rsidRPr="00C91016">
              <w:rPr>
                <w:rFonts w:ascii="Bookman Old Style" w:hAnsi="Bookman Old Style" w:cs="Arial"/>
                <w:sz w:val="22"/>
                <w:szCs w:val="22"/>
              </w:rPr>
              <w:t>21</w:t>
            </w:r>
          </w:p>
        </w:tc>
        <w:tc>
          <w:tcPr>
            <w:tcW w:w="4130" w:type="dxa"/>
          </w:tcPr>
          <w:p w14:paraId="53891B83" w14:textId="77777777" w:rsidR="000374AA" w:rsidRPr="00C91016" w:rsidRDefault="000374AA" w:rsidP="00984F9E">
            <w:pPr>
              <w:rPr>
                <w:rFonts w:ascii="Bookman Old Style" w:hAnsi="Bookman Old Style" w:cs="Arial"/>
                <w:sz w:val="22"/>
                <w:szCs w:val="22"/>
              </w:rPr>
            </w:pPr>
            <w:r w:rsidRPr="00C91016">
              <w:rPr>
                <w:rFonts w:ascii="Bookman Old Style" w:hAnsi="Bookman Old Style" w:cs="Arial"/>
                <w:sz w:val="22"/>
                <w:szCs w:val="22"/>
              </w:rPr>
              <w:t>Level 1</w:t>
            </w:r>
          </w:p>
        </w:tc>
      </w:tr>
      <w:tr w:rsidR="000374AA" w:rsidRPr="00C91016" w14:paraId="5B674F8B" w14:textId="77777777" w:rsidTr="00FC2B1E">
        <w:trPr>
          <w:trHeight w:val="303"/>
          <w:jc w:val="center"/>
        </w:trPr>
        <w:tc>
          <w:tcPr>
            <w:tcW w:w="1445" w:type="dxa"/>
          </w:tcPr>
          <w:p w14:paraId="3CBE4FC3" w14:textId="77777777" w:rsidR="000374AA" w:rsidRPr="00C91016" w:rsidRDefault="000374AA" w:rsidP="00984F9E">
            <w:pPr>
              <w:jc w:val="center"/>
              <w:rPr>
                <w:rFonts w:ascii="Bookman Old Style" w:hAnsi="Bookman Old Style" w:cs="Arial"/>
                <w:sz w:val="22"/>
                <w:szCs w:val="22"/>
              </w:rPr>
            </w:pPr>
            <w:r w:rsidRPr="00C91016">
              <w:rPr>
                <w:rFonts w:ascii="Bookman Old Style" w:hAnsi="Bookman Old Style" w:cs="Arial"/>
                <w:sz w:val="22"/>
                <w:szCs w:val="22"/>
              </w:rPr>
              <w:t>22</w:t>
            </w:r>
          </w:p>
        </w:tc>
        <w:tc>
          <w:tcPr>
            <w:tcW w:w="4130" w:type="dxa"/>
          </w:tcPr>
          <w:p w14:paraId="6C06C959" w14:textId="77777777" w:rsidR="000374AA" w:rsidRPr="00C91016" w:rsidRDefault="000374AA" w:rsidP="00984F9E">
            <w:pPr>
              <w:rPr>
                <w:rFonts w:ascii="Bookman Old Style" w:hAnsi="Bookman Old Style" w:cs="Arial"/>
                <w:sz w:val="22"/>
                <w:szCs w:val="22"/>
              </w:rPr>
            </w:pPr>
            <w:r w:rsidRPr="00C91016">
              <w:rPr>
                <w:rFonts w:ascii="Bookman Old Style" w:hAnsi="Bookman Old Style" w:cs="Arial"/>
                <w:sz w:val="22"/>
                <w:szCs w:val="22"/>
              </w:rPr>
              <w:t xml:space="preserve">Level 2 </w:t>
            </w:r>
          </w:p>
        </w:tc>
      </w:tr>
      <w:tr w:rsidR="000374AA" w:rsidRPr="00C91016" w14:paraId="1B3456BA" w14:textId="77777777" w:rsidTr="00FC2B1E">
        <w:trPr>
          <w:trHeight w:val="303"/>
          <w:jc w:val="center"/>
        </w:trPr>
        <w:tc>
          <w:tcPr>
            <w:tcW w:w="1445" w:type="dxa"/>
          </w:tcPr>
          <w:p w14:paraId="25637D36" w14:textId="77777777" w:rsidR="000374AA" w:rsidRPr="00C91016" w:rsidRDefault="000374AA" w:rsidP="00984F9E">
            <w:pPr>
              <w:jc w:val="center"/>
              <w:rPr>
                <w:rFonts w:ascii="Bookman Old Style" w:hAnsi="Bookman Old Style" w:cs="Arial"/>
                <w:sz w:val="22"/>
                <w:szCs w:val="22"/>
              </w:rPr>
            </w:pPr>
            <w:r w:rsidRPr="00C91016">
              <w:rPr>
                <w:rFonts w:ascii="Bookman Old Style" w:hAnsi="Bookman Old Style" w:cs="Arial"/>
                <w:sz w:val="22"/>
                <w:szCs w:val="22"/>
              </w:rPr>
              <w:t>23</w:t>
            </w:r>
          </w:p>
        </w:tc>
        <w:tc>
          <w:tcPr>
            <w:tcW w:w="4130" w:type="dxa"/>
          </w:tcPr>
          <w:p w14:paraId="74C741CD" w14:textId="77777777" w:rsidR="000374AA" w:rsidRPr="00C91016" w:rsidRDefault="000374AA" w:rsidP="00984F9E">
            <w:pPr>
              <w:rPr>
                <w:rFonts w:ascii="Bookman Old Style" w:hAnsi="Bookman Old Style" w:cs="Arial"/>
                <w:sz w:val="22"/>
                <w:szCs w:val="22"/>
              </w:rPr>
            </w:pPr>
            <w:r w:rsidRPr="00C91016">
              <w:rPr>
                <w:rFonts w:ascii="Bookman Old Style" w:hAnsi="Bookman Old Style" w:cs="Arial"/>
                <w:sz w:val="22"/>
                <w:szCs w:val="22"/>
              </w:rPr>
              <w:t>Level 3</w:t>
            </w:r>
          </w:p>
        </w:tc>
      </w:tr>
      <w:tr w:rsidR="000374AA" w:rsidRPr="00C91016" w14:paraId="172BDCB6" w14:textId="77777777" w:rsidTr="00FC2B1E">
        <w:trPr>
          <w:trHeight w:val="303"/>
          <w:jc w:val="center"/>
        </w:trPr>
        <w:tc>
          <w:tcPr>
            <w:tcW w:w="1445" w:type="dxa"/>
          </w:tcPr>
          <w:p w14:paraId="41EFDDC9" w14:textId="77777777" w:rsidR="000374AA" w:rsidRPr="00C91016" w:rsidRDefault="000374AA" w:rsidP="00984F9E">
            <w:pPr>
              <w:jc w:val="center"/>
              <w:rPr>
                <w:rFonts w:ascii="Bookman Old Style" w:hAnsi="Bookman Old Style" w:cs="Arial"/>
                <w:sz w:val="22"/>
                <w:szCs w:val="22"/>
              </w:rPr>
            </w:pPr>
            <w:r w:rsidRPr="00C91016">
              <w:rPr>
                <w:rFonts w:ascii="Bookman Old Style" w:hAnsi="Bookman Old Style" w:cs="Arial"/>
                <w:sz w:val="22"/>
                <w:szCs w:val="22"/>
              </w:rPr>
              <w:t>24</w:t>
            </w:r>
          </w:p>
        </w:tc>
        <w:tc>
          <w:tcPr>
            <w:tcW w:w="4130" w:type="dxa"/>
          </w:tcPr>
          <w:p w14:paraId="2A1C350C" w14:textId="77777777" w:rsidR="000374AA" w:rsidRPr="00C91016" w:rsidRDefault="000374AA" w:rsidP="00984F9E">
            <w:pPr>
              <w:rPr>
                <w:rFonts w:ascii="Bookman Old Style" w:hAnsi="Bookman Old Style" w:cs="Arial"/>
                <w:sz w:val="22"/>
                <w:szCs w:val="22"/>
              </w:rPr>
            </w:pPr>
            <w:r w:rsidRPr="00C91016">
              <w:rPr>
                <w:rFonts w:ascii="Bookman Old Style" w:hAnsi="Bookman Old Style" w:cs="Arial"/>
                <w:sz w:val="22"/>
                <w:szCs w:val="22"/>
              </w:rPr>
              <w:t>Level 4</w:t>
            </w:r>
          </w:p>
        </w:tc>
      </w:tr>
      <w:tr w:rsidR="000374AA" w:rsidRPr="00C91016" w14:paraId="3BF5BB36" w14:textId="77777777" w:rsidTr="00FC2B1E">
        <w:trPr>
          <w:trHeight w:val="303"/>
          <w:jc w:val="center"/>
        </w:trPr>
        <w:tc>
          <w:tcPr>
            <w:tcW w:w="1445" w:type="dxa"/>
          </w:tcPr>
          <w:p w14:paraId="08BEF34F" w14:textId="77777777" w:rsidR="000374AA" w:rsidRPr="00C91016" w:rsidRDefault="000374AA" w:rsidP="00984F9E">
            <w:pPr>
              <w:jc w:val="center"/>
              <w:rPr>
                <w:rFonts w:ascii="Bookman Old Style" w:hAnsi="Bookman Old Style" w:cs="Arial"/>
                <w:sz w:val="22"/>
                <w:szCs w:val="22"/>
              </w:rPr>
            </w:pPr>
            <w:r w:rsidRPr="00C91016">
              <w:rPr>
                <w:rFonts w:ascii="Bookman Old Style" w:hAnsi="Bookman Old Style" w:cs="Arial"/>
                <w:sz w:val="22"/>
                <w:szCs w:val="22"/>
              </w:rPr>
              <w:t>93</w:t>
            </w:r>
          </w:p>
        </w:tc>
        <w:tc>
          <w:tcPr>
            <w:tcW w:w="4130" w:type="dxa"/>
          </w:tcPr>
          <w:p w14:paraId="2088D23A" w14:textId="77777777" w:rsidR="000374AA" w:rsidRPr="00C91016" w:rsidRDefault="000374AA" w:rsidP="00984F9E">
            <w:pPr>
              <w:rPr>
                <w:rFonts w:ascii="Bookman Old Style" w:hAnsi="Bookman Old Style" w:cs="Arial"/>
                <w:sz w:val="22"/>
                <w:szCs w:val="22"/>
              </w:rPr>
            </w:pPr>
            <w:r w:rsidRPr="00C91016">
              <w:rPr>
                <w:rFonts w:ascii="Bookman Old Style" w:hAnsi="Bookman Old Style" w:cs="Arial"/>
                <w:sz w:val="22"/>
                <w:szCs w:val="22"/>
              </w:rPr>
              <w:t>Medically excused from testing</w:t>
            </w:r>
          </w:p>
        </w:tc>
      </w:tr>
      <w:tr w:rsidR="000374AA" w:rsidRPr="00C91016" w14:paraId="0D1BF69B" w14:textId="77777777" w:rsidTr="00FC2B1E">
        <w:trPr>
          <w:trHeight w:val="303"/>
          <w:jc w:val="center"/>
        </w:trPr>
        <w:tc>
          <w:tcPr>
            <w:tcW w:w="1445" w:type="dxa"/>
          </w:tcPr>
          <w:p w14:paraId="5D1BCCAC" w14:textId="77777777" w:rsidR="000374AA" w:rsidRPr="00C91016" w:rsidRDefault="000374AA" w:rsidP="00984F9E">
            <w:pPr>
              <w:jc w:val="center"/>
              <w:rPr>
                <w:rFonts w:ascii="Bookman Old Style" w:hAnsi="Bookman Old Style" w:cs="Arial"/>
                <w:sz w:val="22"/>
                <w:szCs w:val="22"/>
              </w:rPr>
            </w:pPr>
            <w:r w:rsidRPr="00C91016">
              <w:rPr>
                <w:rFonts w:ascii="Bookman Old Style" w:hAnsi="Bookman Old Style" w:cs="Arial"/>
                <w:sz w:val="22"/>
                <w:szCs w:val="22"/>
              </w:rPr>
              <w:t>96</w:t>
            </w:r>
          </w:p>
        </w:tc>
        <w:tc>
          <w:tcPr>
            <w:tcW w:w="4130" w:type="dxa"/>
          </w:tcPr>
          <w:p w14:paraId="0E87DC52" w14:textId="77777777" w:rsidR="000374AA" w:rsidRPr="00C91016" w:rsidRDefault="000374AA" w:rsidP="00984F9E">
            <w:pPr>
              <w:rPr>
                <w:rFonts w:ascii="Bookman Old Style" w:hAnsi="Bookman Old Style" w:cs="Arial"/>
                <w:sz w:val="22"/>
                <w:szCs w:val="22"/>
              </w:rPr>
            </w:pPr>
            <w:r w:rsidRPr="00C91016">
              <w:rPr>
                <w:rFonts w:ascii="Bookman Old Style" w:hAnsi="Bookman Old Style" w:cs="Arial"/>
                <w:sz w:val="22"/>
                <w:szCs w:val="22"/>
              </w:rPr>
              <w:t>Refused entire test</w:t>
            </w:r>
          </w:p>
        </w:tc>
      </w:tr>
      <w:tr w:rsidR="000374AA" w:rsidRPr="00C91016" w14:paraId="2411AE06" w14:textId="77777777" w:rsidTr="00FC2B1E">
        <w:trPr>
          <w:trHeight w:val="303"/>
          <w:jc w:val="center"/>
        </w:trPr>
        <w:tc>
          <w:tcPr>
            <w:tcW w:w="1445" w:type="dxa"/>
          </w:tcPr>
          <w:p w14:paraId="04D0505C" w14:textId="77777777" w:rsidR="000374AA" w:rsidRPr="00C91016" w:rsidRDefault="000374AA" w:rsidP="00984F9E">
            <w:pPr>
              <w:jc w:val="center"/>
              <w:rPr>
                <w:rFonts w:ascii="Bookman Old Style" w:hAnsi="Bookman Old Style" w:cs="Arial"/>
                <w:sz w:val="22"/>
                <w:szCs w:val="22"/>
              </w:rPr>
            </w:pPr>
            <w:r w:rsidRPr="00C91016">
              <w:rPr>
                <w:rFonts w:ascii="Bookman Old Style" w:hAnsi="Bookman Old Style" w:cs="Arial"/>
                <w:sz w:val="22"/>
                <w:szCs w:val="22"/>
              </w:rPr>
              <w:t>97</w:t>
            </w:r>
          </w:p>
        </w:tc>
        <w:tc>
          <w:tcPr>
            <w:tcW w:w="4130" w:type="dxa"/>
          </w:tcPr>
          <w:p w14:paraId="46A787CD" w14:textId="77777777" w:rsidR="000374AA" w:rsidRPr="00C91016" w:rsidRDefault="000374AA" w:rsidP="00984F9E">
            <w:pPr>
              <w:rPr>
                <w:rFonts w:ascii="Bookman Old Style" w:hAnsi="Bookman Old Style" w:cs="Arial"/>
                <w:sz w:val="22"/>
                <w:szCs w:val="22"/>
              </w:rPr>
            </w:pPr>
            <w:r w:rsidRPr="00C91016">
              <w:rPr>
                <w:rFonts w:ascii="Bookman Old Style" w:hAnsi="Bookman Old Style" w:cs="Arial"/>
                <w:sz w:val="22"/>
                <w:szCs w:val="22"/>
              </w:rPr>
              <w:t>Administrative error</w:t>
            </w:r>
          </w:p>
        </w:tc>
      </w:tr>
    </w:tbl>
    <w:p w14:paraId="482B657E" w14:textId="7A7149DF" w:rsidR="00833631" w:rsidRPr="00C91016" w:rsidRDefault="00833631" w:rsidP="00833631">
      <w:pPr>
        <w:pStyle w:val="Body"/>
        <w:spacing w:before="0"/>
      </w:pPr>
      <w:r w:rsidRPr="00C91016">
        <w:rPr>
          <w:i/>
          <w:iCs/>
          <w:sz w:val="18"/>
          <w:szCs w:val="18"/>
        </w:rPr>
        <w:t>*In the 2023-24 SY, grade 5 and grade 8 science operational tests will be administered.</w:t>
      </w:r>
    </w:p>
    <w:p w14:paraId="554DDAE5" w14:textId="68FACA66" w:rsidR="000374AA" w:rsidRPr="000E16CD" w:rsidRDefault="000374AA" w:rsidP="000374AA">
      <w:pPr>
        <w:pStyle w:val="Body"/>
      </w:pPr>
      <w:r w:rsidRPr="00C91016">
        <w:t xml:space="preserve">Report students with valid scores on Regents examinations and with </w:t>
      </w:r>
      <w:r w:rsidR="00B443C4" w:rsidRPr="00C91016">
        <w:t>Standard Achieved code</w:t>
      </w:r>
      <w:r w:rsidRPr="00C91016">
        <w:t xml:space="preserve">s 01–04 AND Alternate </w:t>
      </w:r>
      <w:r w:rsidR="00B443C4" w:rsidRPr="00C91016">
        <w:t>Standard Achieved code</w:t>
      </w:r>
      <w:r w:rsidRPr="00C91016">
        <w:t xml:space="preserve">s 41–44, as indicated in the tables below. Report students with valid scores on Regents examinations </w:t>
      </w:r>
      <w:r w:rsidR="00833631" w:rsidRPr="00C91016">
        <w:t xml:space="preserve">with five performance levels </w:t>
      </w:r>
      <w:r w:rsidRPr="00C91016">
        <w:t xml:space="preserve">with </w:t>
      </w:r>
      <w:r w:rsidR="00B443C4" w:rsidRPr="00C91016">
        <w:t>Standard Achieved code</w:t>
      </w:r>
      <w:r w:rsidRPr="00C91016">
        <w:t xml:space="preserve">s 31–35 </w:t>
      </w:r>
      <w:r w:rsidRPr="00C91016">
        <w:rPr>
          <w:b/>
          <w:i/>
        </w:rPr>
        <w:t xml:space="preserve">and </w:t>
      </w:r>
      <w:r w:rsidRPr="00C91016">
        <w:t xml:space="preserve">Alternate </w:t>
      </w:r>
      <w:r w:rsidR="00B443C4" w:rsidRPr="00C91016">
        <w:t>Standard Achieved code</w:t>
      </w:r>
      <w:r w:rsidRPr="00C91016">
        <w:t>s 41–44, as indicated</w:t>
      </w:r>
      <w:r w:rsidRPr="000E16CD">
        <w:t xml:space="preserve"> in the tables below. </w:t>
      </w:r>
      <w:r w:rsidR="00B443C4">
        <w:t>Standard Achieved code</w:t>
      </w:r>
      <w:r w:rsidRPr="000E16CD">
        <w:t xml:space="preserve">s will be used for annual reporting purposes; alternate </w:t>
      </w:r>
      <w:r w:rsidR="00B443C4">
        <w:t>Standard Achieved code</w:t>
      </w:r>
      <w:r w:rsidRPr="000E16CD">
        <w:t xml:space="preserve">s will be used for accountability purposes. </w:t>
      </w:r>
    </w:p>
    <w:p w14:paraId="454CBD83" w14:textId="77777777" w:rsidR="00103D15" w:rsidRDefault="00103D15" w:rsidP="00375D11">
      <w:pPr>
        <w:rPr>
          <w:rFonts w:ascii="Arial" w:hAnsi="Arial" w:cs="Arial"/>
          <w:b/>
          <w:sz w:val="22"/>
          <w:szCs w:val="22"/>
        </w:rPr>
      </w:pPr>
    </w:p>
    <w:p w14:paraId="15D5AB62" w14:textId="1DB86022" w:rsidR="000374AA" w:rsidRPr="00C9262D" w:rsidRDefault="000374AA" w:rsidP="00103D15">
      <w:pPr>
        <w:jc w:val="center"/>
        <w:rPr>
          <w:rFonts w:ascii="Arial" w:hAnsi="Arial" w:cs="Arial"/>
          <w:b/>
          <w:sz w:val="22"/>
          <w:szCs w:val="22"/>
        </w:rPr>
      </w:pPr>
      <w:r w:rsidRPr="00C9262D">
        <w:rPr>
          <w:rFonts w:ascii="Arial" w:hAnsi="Arial" w:cs="Arial"/>
          <w:b/>
          <w:sz w:val="22"/>
          <w:szCs w:val="22"/>
        </w:rPr>
        <w:t>Four-Level Regents Examinations</w:t>
      </w:r>
    </w:p>
    <w:p w14:paraId="411C884C" w14:textId="7833A662" w:rsidR="000374AA" w:rsidRPr="00C9262D" w:rsidRDefault="000374AA" w:rsidP="000374AA">
      <w:pPr>
        <w:jc w:val="center"/>
        <w:rPr>
          <w:rFonts w:ascii="Arial" w:hAnsi="Arial" w:cs="Arial"/>
          <w:b/>
          <w:sz w:val="22"/>
          <w:szCs w:val="22"/>
        </w:rPr>
      </w:pPr>
      <w:r w:rsidRPr="00C9262D">
        <w:rPr>
          <w:rFonts w:ascii="Arial" w:hAnsi="Arial" w:cs="Arial"/>
          <w:b/>
          <w:sz w:val="22"/>
          <w:szCs w:val="22"/>
        </w:rPr>
        <w:t>(Living Environment, Earth Science, Physics, Chemistry)</w:t>
      </w:r>
    </w:p>
    <w:tbl>
      <w:tblPr>
        <w:tblStyle w:val="TableGrid1"/>
        <w:tblW w:w="3262" w:type="dxa"/>
        <w:jc w:val="center"/>
        <w:tblLayout w:type="fixed"/>
        <w:tblLook w:val="0020" w:firstRow="1" w:lastRow="0" w:firstColumn="0" w:lastColumn="0" w:noHBand="0" w:noVBand="0"/>
        <w:tblCaption w:val="Regents examination codes"/>
      </w:tblPr>
      <w:tblGrid>
        <w:gridCol w:w="1260"/>
        <w:gridCol w:w="2002"/>
      </w:tblGrid>
      <w:tr w:rsidR="000374AA" w:rsidRPr="00C9262D" w14:paraId="199566D3" w14:textId="77777777" w:rsidTr="00DD1C3D">
        <w:trPr>
          <w:trHeight w:val="303"/>
          <w:jc w:val="center"/>
        </w:trPr>
        <w:tc>
          <w:tcPr>
            <w:tcW w:w="1260" w:type="dxa"/>
            <w:shd w:val="clear" w:color="auto" w:fill="D9D9D9" w:themeFill="background1" w:themeFillShade="D9"/>
          </w:tcPr>
          <w:p w14:paraId="7EA5A033" w14:textId="77777777" w:rsidR="000374AA" w:rsidRPr="00C9262D" w:rsidRDefault="000374AA" w:rsidP="00DD1C3D">
            <w:pPr>
              <w:jc w:val="center"/>
              <w:rPr>
                <w:rFonts w:ascii="Bookman Old Style" w:hAnsi="Bookman Old Style" w:cs="Arial"/>
                <w:b/>
                <w:sz w:val="22"/>
                <w:szCs w:val="22"/>
              </w:rPr>
            </w:pPr>
            <w:r w:rsidRPr="00C9262D">
              <w:rPr>
                <w:rFonts w:ascii="Bookman Old Style" w:hAnsi="Bookman Old Style" w:cs="Arial"/>
                <w:b/>
                <w:sz w:val="22"/>
                <w:szCs w:val="22"/>
              </w:rPr>
              <w:t>Code</w:t>
            </w:r>
          </w:p>
        </w:tc>
        <w:tc>
          <w:tcPr>
            <w:tcW w:w="2002" w:type="dxa"/>
            <w:shd w:val="clear" w:color="auto" w:fill="D9D9D9" w:themeFill="background1" w:themeFillShade="D9"/>
          </w:tcPr>
          <w:p w14:paraId="32FFC781" w14:textId="77777777" w:rsidR="000374AA" w:rsidRPr="00C9262D" w:rsidRDefault="000374AA" w:rsidP="00DD1C3D">
            <w:pPr>
              <w:jc w:val="center"/>
              <w:rPr>
                <w:rFonts w:ascii="Bookman Old Style" w:hAnsi="Bookman Old Style" w:cs="Arial"/>
                <w:b/>
                <w:sz w:val="22"/>
                <w:szCs w:val="22"/>
              </w:rPr>
            </w:pPr>
            <w:r w:rsidRPr="00C9262D">
              <w:rPr>
                <w:rFonts w:ascii="Bookman Old Style" w:hAnsi="Bookman Old Style" w:cs="Arial"/>
                <w:b/>
                <w:sz w:val="22"/>
                <w:szCs w:val="22"/>
              </w:rPr>
              <w:t>Description</w:t>
            </w:r>
          </w:p>
        </w:tc>
      </w:tr>
      <w:tr w:rsidR="000374AA" w:rsidRPr="00C9262D" w14:paraId="1D6A4905" w14:textId="77777777" w:rsidTr="00DD1C3D">
        <w:trPr>
          <w:trHeight w:val="303"/>
          <w:jc w:val="center"/>
        </w:trPr>
        <w:tc>
          <w:tcPr>
            <w:tcW w:w="1260" w:type="dxa"/>
          </w:tcPr>
          <w:p w14:paraId="139660A8"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t>01</w:t>
            </w:r>
          </w:p>
        </w:tc>
        <w:tc>
          <w:tcPr>
            <w:tcW w:w="2002" w:type="dxa"/>
          </w:tcPr>
          <w:p w14:paraId="0B06C2C2"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Below 55</w:t>
            </w:r>
          </w:p>
        </w:tc>
      </w:tr>
      <w:tr w:rsidR="000374AA" w:rsidRPr="00C9262D" w14:paraId="206503E7" w14:textId="77777777" w:rsidTr="00DD1C3D">
        <w:trPr>
          <w:trHeight w:val="303"/>
          <w:jc w:val="center"/>
        </w:trPr>
        <w:tc>
          <w:tcPr>
            <w:tcW w:w="1260" w:type="dxa"/>
          </w:tcPr>
          <w:p w14:paraId="118015AB"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t>02</w:t>
            </w:r>
          </w:p>
        </w:tc>
        <w:tc>
          <w:tcPr>
            <w:tcW w:w="2002" w:type="dxa"/>
          </w:tcPr>
          <w:p w14:paraId="79CBF438"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55–64</w:t>
            </w:r>
          </w:p>
        </w:tc>
      </w:tr>
      <w:tr w:rsidR="000374AA" w:rsidRPr="00C9262D" w14:paraId="2402C3A8" w14:textId="77777777" w:rsidTr="00DD1C3D">
        <w:trPr>
          <w:trHeight w:val="303"/>
          <w:jc w:val="center"/>
        </w:trPr>
        <w:tc>
          <w:tcPr>
            <w:tcW w:w="1260" w:type="dxa"/>
          </w:tcPr>
          <w:p w14:paraId="5E537C9F"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t>03</w:t>
            </w:r>
          </w:p>
        </w:tc>
        <w:tc>
          <w:tcPr>
            <w:tcW w:w="2002" w:type="dxa"/>
          </w:tcPr>
          <w:p w14:paraId="43E0D972"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65–84</w:t>
            </w:r>
          </w:p>
        </w:tc>
      </w:tr>
      <w:tr w:rsidR="000374AA" w:rsidRPr="00C9262D" w14:paraId="66BE573F" w14:textId="77777777" w:rsidTr="00DD1C3D">
        <w:trPr>
          <w:trHeight w:val="303"/>
          <w:jc w:val="center"/>
        </w:trPr>
        <w:tc>
          <w:tcPr>
            <w:tcW w:w="1260" w:type="dxa"/>
          </w:tcPr>
          <w:p w14:paraId="1918C453"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t>04</w:t>
            </w:r>
          </w:p>
        </w:tc>
        <w:tc>
          <w:tcPr>
            <w:tcW w:w="2002" w:type="dxa"/>
          </w:tcPr>
          <w:p w14:paraId="663051C8"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85–100</w:t>
            </w:r>
          </w:p>
        </w:tc>
      </w:tr>
    </w:tbl>
    <w:p w14:paraId="2042778E" w14:textId="77777777" w:rsidR="00BC21B2" w:rsidRPr="00C9262D" w:rsidRDefault="00BC21B2" w:rsidP="000374AA">
      <w:pPr>
        <w:jc w:val="center"/>
        <w:rPr>
          <w:rFonts w:ascii="Arial" w:hAnsi="Arial" w:cs="Arial"/>
          <w:b/>
          <w:sz w:val="22"/>
          <w:szCs w:val="22"/>
        </w:rPr>
      </w:pPr>
      <w:bookmarkStart w:id="844" w:name="OLE_LINK1"/>
      <w:bookmarkStart w:id="845" w:name="OLE_LINK2"/>
    </w:p>
    <w:p w14:paraId="3CDD71EF" w14:textId="77777777" w:rsidR="004E742A" w:rsidRDefault="004E742A" w:rsidP="006961B4">
      <w:pPr>
        <w:jc w:val="center"/>
        <w:rPr>
          <w:rFonts w:ascii="Arial" w:hAnsi="Arial" w:cs="Arial"/>
          <w:b/>
          <w:sz w:val="22"/>
          <w:szCs w:val="22"/>
        </w:rPr>
      </w:pPr>
    </w:p>
    <w:p w14:paraId="4A9723B7" w14:textId="77777777" w:rsidR="004E742A" w:rsidRDefault="004E742A">
      <w:pPr>
        <w:rPr>
          <w:rFonts w:ascii="Arial" w:hAnsi="Arial" w:cs="Arial"/>
          <w:b/>
          <w:sz w:val="22"/>
          <w:szCs w:val="22"/>
        </w:rPr>
      </w:pPr>
      <w:r>
        <w:rPr>
          <w:rFonts w:ascii="Arial" w:hAnsi="Arial" w:cs="Arial"/>
          <w:b/>
          <w:sz w:val="22"/>
          <w:szCs w:val="22"/>
        </w:rPr>
        <w:br w:type="page"/>
      </w:r>
    </w:p>
    <w:p w14:paraId="59BCEE5A" w14:textId="1668B93D" w:rsidR="000374AA" w:rsidRPr="000E16CD" w:rsidRDefault="000374AA" w:rsidP="006961B4">
      <w:pPr>
        <w:jc w:val="center"/>
        <w:rPr>
          <w:rFonts w:ascii="Arial" w:hAnsi="Arial" w:cs="Arial"/>
          <w:b/>
          <w:sz w:val="22"/>
          <w:szCs w:val="22"/>
        </w:rPr>
      </w:pPr>
      <w:r w:rsidRPr="00C9262D">
        <w:rPr>
          <w:rFonts w:ascii="Arial" w:hAnsi="Arial" w:cs="Arial"/>
          <w:b/>
          <w:sz w:val="22"/>
          <w:szCs w:val="22"/>
        </w:rPr>
        <w:lastRenderedPageBreak/>
        <w:t>Five-Level Regents</w:t>
      </w:r>
      <w:r w:rsidRPr="000E16CD">
        <w:rPr>
          <w:rFonts w:ascii="Arial" w:hAnsi="Arial" w:cs="Arial"/>
          <w:b/>
          <w:sz w:val="22"/>
          <w:szCs w:val="22"/>
        </w:rPr>
        <w:t xml:space="preserve"> Examinations</w:t>
      </w:r>
    </w:p>
    <w:tbl>
      <w:tblPr>
        <w:tblStyle w:val="TableGrid1"/>
        <w:tblW w:w="10296" w:type="dxa"/>
        <w:tblLayout w:type="fixed"/>
        <w:tblLook w:val="0020" w:firstRow="1" w:lastRow="0" w:firstColumn="0" w:lastColumn="0" w:noHBand="0" w:noVBand="0"/>
        <w:tblCaption w:val="Common Core Regents exam codes"/>
      </w:tblPr>
      <w:tblGrid>
        <w:gridCol w:w="916"/>
        <w:gridCol w:w="5312"/>
        <w:gridCol w:w="4068"/>
      </w:tblGrid>
      <w:tr w:rsidR="000374AA" w:rsidRPr="000E16CD" w14:paraId="30736935" w14:textId="77777777" w:rsidTr="00DC27F1">
        <w:trPr>
          <w:trHeight w:val="303"/>
          <w:tblHeader/>
        </w:trPr>
        <w:tc>
          <w:tcPr>
            <w:tcW w:w="916" w:type="dxa"/>
            <w:shd w:val="clear" w:color="auto" w:fill="D9D9D9" w:themeFill="background1" w:themeFillShade="D9"/>
          </w:tcPr>
          <w:p w14:paraId="4010DAE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2" w:type="dxa"/>
            <w:shd w:val="clear" w:color="auto" w:fill="D9D9D9" w:themeFill="background1" w:themeFillShade="D9"/>
          </w:tcPr>
          <w:p w14:paraId="61AB5C9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068" w:type="dxa"/>
            <w:shd w:val="clear" w:color="auto" w:fill="D9D9D9" w:themeFill="background1" w:themeFillShade="D9"/>
          </w:tcPr>
          <w:p w14:paraId="060CB474"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Assessments &amp; Scores</w:t>
            </w:r>
          </w:p>
        </w:tc>
      </w:tr>
      <w:tr w:rsidR="00833631" w:rsidRPr="000E16CD" w14:paraId="4BB0ECE1" w14:textId="77777777" w:rsidTr="00DD1C3D">
        <w:trPr>
          <w:trHeight w:val="303"/>
        </w:trPr>
        <w:tc>
          <w:tcPr>
            <w:tcW w:w="916" w:type="dxa"/>
          </w:tcPr>
          <w:p w14:paraId="5697F064" w14:textId="7082FD0D" w:rsidR="00833631" w:rsidRPr="000E16CD" w:rsidRDefault="00833631" w:rsidP="00833631">
            <w:pPr>
              <w:jc w:val="center"/>
              <w:rPr>
                <w:rFonts w:ascii="Bookman Old Style" w:hAnsi="Bookman Old Style" w:cs="Arial"/>
                <w:sz w:val="22"/>
                <w:szCs w:val="22"/>
              </w:rPr>
            </w:pPr>
            <w:r w:rsidRPr="000E16CD">
              <w:rPr>
                <w:rFonts w:ascii="Bookman Old Style" w:hAnsi="Bookman Old Style" w:cs="Arial"/>
                <w:sz w:val="22"/>
                <w:szCs w:val="22"/>
              </w:rPr>
              <w:t>31</w:t>
            </w:r>
          </w:p>
        </w:tc>
        <w:tc>
          <w:tcPr>
            <w:tcW w:w="5312" w:type="dxa"/>
          </w:tcPr>
          <w:p w14:paraId="1DEE19E0" w14:textId="6C32DAE0" w:rsidR="00833631" w:rsidRPr="000E16CD" w:rsidRDefault="00833631" w:rsidP="00833631">
            <w:pPr>
              <w:rPr>
                <w:rFonts w:ascii="Bookman Old Style" w:hAnsi="Bookman Old Style" w:cs="Arial"/>
                <w:sz w:val="22"/>
                <w:szCs w:val="22"/>
              </w:rPr>
            </w:pPr>
            <w:r w:rsidRPr="000E16CD">
              <w:rPr>
                <w:rFonts w:ascii="Bookman Old Style" w:hAnsi="Bookman Old Style" w:cs="Tahoma"/>
                <w:color w:val="000000"/>
                <w:sz w:val="22"/>
                <w:szCs w:val="22"/>
              </w:rPr>
              <w:t>Does not demonstrate knowledge and skills for Level 2</w:t>
            </w:r>
          </w:p>
        </w:tc>
        <w:tc>
          <w:tcPr>
            <w:tcW w:w="4068" w:type="dxa"/>
          </w:tcPr>
          <w:p w14:paraId="11F59F61" w14:textId="77777777" w:rsidR="000921CB" w:rsidRPr="007D2DE3" w:rsidRDefault="000921CB" w:rsidP="000921CB">
            <w:pPr>
              <w:rPr>
                <w:rFonts w:ascii="Bookman Old Style" w:hAnsi="Bookman Old Style" w:cs="Arial"/>
                <w:sz w:val="22"/>
                <w:szCs w:val="22"/>
              </w:rPr>
            </w:pPr>
            <w:r w:rsidRPr="007D2DE3">
              <w:rPr>
                <w:rFonts w:ascii="Bookman Old Style" w:hAnsi="Bookman Old Style" w:cs="Arial"/>
                <w:sz w:val="22"/>
                <w:szCs w:val="22"/>
              </w:rPr>
              <w:t>ELA, Algebra I (Aug and Jan), Geometry, &amp; Algebra II, NF Global &amp; US History&amp;Gov’t (Framework) 0-54</w:t>
            </w:r>
          </w:p>
          <w:p w14:paraId="52636F48" w14:textId="16F01871" w:rsidR="00833631" w:rsidRPr="007D2DE3" w:rsidRDefault="000921CB" w:rsidP="000921CB">
            <w:pPr>
              <w:rPr>
                <w:rFonts w:ascii="Bookman Old Style" w:hAnsi="Bookman Old Style" w:cs="Arial"/>
                <w:sz w:val="22"/>
                <w:szCs w:val="22"/>
              </w:rPr>
            </w:pPr>
            <w:r w:rsidRPr="007D2DE3">
              <w:rPr>
                <w:rFonts w:ascii="Bookman Old Style" w:hAnsi="Bookman Old Style" w:cs="Arial"/>
                <w:sz w:val="22"/>
                <w:szCs w:val="22"/>
              </w:rPr>
              <w:t>Algebra I (Jun) TBD</w:t>
            </w:r>
          </w:p>
        </w:tc>
      </w:tr>
      <w:tr w:rsidR="00833631" w:rsidRPr="000E16CD" w14:paraId="67BCFB11" w14:textId="77777777" w:rsidTr="00DD1C3D">
        <w:trPr>
          <w:trHeight w:val="303"/>
        </w:trPr>
        <w:tc>
          <w:tcPr>
            <w:tcW w:w="916" w:type="dxa"/>
          </w:tcPr>
          <w:p w14:paraId="5D7C57C4" w14:textId="4F70963A" w:rsidR="00833631" w:rsidRPr="000E16CD" w:rsidRDefault="00833631" w:rsidP="00833631">
            <w:pPr>
              <w:jc w:val="center"/>
              <w:rPr>
                <w:rFonts w:ascii="Bookman Old Style" w:hAnsi="Bookman Old Style" w:cs="Arial"/>
                <w:sz w:val="22"/>
                <w:szCs w:val="22"/>
              </w:rPr>
            </w:pPr>
            <w:r w:rsidRPr="000E16CD">
              <w:rPr>
                <w:rFonts w:ascii="Bookman Old Style" w:hAnsi="Bookman Old Style" w:cs="Arial"/>
                <w:sz w:val="22"/>
                <w:szCs w:val="22"/>
              </w:rPr>
              <w:t>32</w:t>
            </w:r>
          </w:p>
        </w:tc>
        <w:tc>
          <w:tcPr>
            <w:tcW w:w="5312" w:type="dxa"/>
          </w:tcPr>
          <w:p w14:paraId="063FE6DA" w14:textId="2D4008FC" w:rsidR="00833631" w:rsidRPr="000E16CD" w:rsidRDefault="00833631" w:rsidP="00833631">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(Safety Net) - Partially meets expectations</w:t>
            </w:r>
          </w:p>
        </w:tc>
        <w:tc>
          <w:tcPr>
            <w:tcW w:w="4068" w:type="dxa"/>
          </w:tcPr>
          <w:p w14:paraId="3B7833A6" w14:textId="77777777" w:rsidR="000921CB" w:rsidRPr="007D2DE3" w:rsidRDefault="000921CB" w:rsidP="000921CB">
            <w:pPr>
              <w:autoSpaceDE w:val="0"/>
              <w:autoSpaceDN w:val="0"/>
              <w:adjustRightInd w:val="0"/>
              <w:rPr>
                <w:rFonts w:ascii="Bookman Old Style" w:hAnsi="Bookman Old Style" w:cs="Arial"/>
                <w:sz w:val="22"/>
                <w:szCs w:val="22"/>
              </w:rPr>
            </w:pPr>
            <w:r w:rsidRPr="007D2DE3">
              <w:rPr>
                <w:rFonts w:ascii="Bookman Old Style" w:hAnsi="Bookman Old Style" w:cs="Arial"/>
                <w:sz w:val="22"/>
                <w:szCs w:val="22"/>
              </w:rPr>
              <w:t>ELA, Algebra I (Aug and Jan), Geometry, Algebra II, NF Global &amp; US History&amp;Gov’t (Framework) 55-64</w:t>
            </w:r>
          </w:p>
          <w:p w14:paraId="5C87FB35" w14:textId="0D624711" w:rsidR="00833631" w:rsidRPr="007D2DE3" w:rsidRDefault="000921CB" w:rsidP="000921CB">
            <w:pPr>
              <w:autoSpaceDE w:val="0"/>
              <w:autoSpaceDN w:val="0"/>
              <w:adjustRightInd w:val="0"/>
              <w:rPr>
                <w:rFonts w:ascii="Bookman Old Style" w:hAnsi="Bookman Old Style" w:cs="Arial"/>
                <w:sz w:val="22"/>
                <w:szCs w:val="22"/>
              </w:rPr>
            </w:pPr>
            <w:r w:rsidRPr="007D2DE3">
              <w:rPr>
                <w:rFonts w:ascii="Bookman Old Style" w:hAnsi="Bookman Old Style" w:cs="Arial"/>
                <w:sz w:val="22"/>
                <w:szCs w:val="22"/>
              </w:rPr>
              <w:t>Algebra I (Jun) TBD</w:t>
            </w:r>
          </w:p>
        </w:tc>
      </w:tr>
      <w:tr w:rsidR="00833631" w:rsidRPr="000E16CD" w14:paraId="52FC9B78" w14:textId="77777777" w:rsidTr="00DD1C3D">
        <w:trPr>
          <w:trHeight w:val="303"/>
        </w:trPr>
        <w:tc>
          <w:tcPr>
            <w:tcW w:w="916" w:type="dxa"/>
          </w:tcPr>
          <w:p w14:paraId="57F89AB5" w14:textId="06BAC05C" w:rsidR="00833631" w:rsidRPr="000E16CD" w:rsidRDefault="00833631" w:rsidP="00833631">
            <w:pPr>
              <w:jc w:val="center"/>
              <w:rPr>
                <w:rFonts w:ascii="Bookman Old Style" w:hAnsi="Bookman Old Style" w:cs="Arial"/>
                <w:sz w:val="22"/>
                <w:szCs w:val="22"/>
              </w:rPr>
            </w:pPr>
            <w:r w:rsidRPr="000E16CD">
              <w:rPr>
                <w:rFonts w:ascii="Bookman Old Style" w:hAnsi="Bookman Old Style" w:cs="Arial"/>
                <w:sz w:val="22"/>
                <w:szCs w:val="22"/>
              </w:rPr>
              <w:t>33</w:t>
            </w:r>
          </w:p>
        </w:tc>
        <w:tc>
          <w:tcPr>
            <w:tcW w:w="5312" w:type="dxa"/>
          </w:tcPr>
          <w:p w14:paraId="7754024B" w14:textId="45722B4A" w:rsidR="00833631" w:rsidRPr="000E16CD" w:rsidRDefault="00833631" w:rsidP="00833631">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Partially meets expectations</w:t>
            </w:r>
          </w:p>
        </w:tc>
        <w:tc>
          <w:tcPr>
            <w:tcW w:w="4068" w:type="dxa"/>
          </w:tcPr>
          <w:p w14:paraId="39119E4A" w14:textId="77777777" w:rsidR="000921CB" w:rsidRPr="007D2DE3" w:rsidRDefault="000921CB" w:rsidP="000921CB">
            <w:pPr>
              <w:autoSpaceDE w:val="0"/>
              <w:autoSpaceDN w:val="0"/>
              <w:adjustRightInd w:val="0"/>
              <w:rPr>
                <w:rFonts w:ascii="Bookman Old Style" w:hAnsi="Bookman Old Style" w:cs="Arial"/>
                <w:sz w:val="22"/>
                <w:szCs w:val="22"/>
              </w:rPr>
            </w:pPr>
            <w:r w:rsidRPr="007D2DE3">
              <w:rPr>
                <w:rFonts w:ascii="Bookman Old Style" w:hAnsi="Bookman Old Style" w:cs="Arial"/>
                <w:sz w:val="22"/>
                <w:szCs w:val="22"/>
              </w:rPr>
              <w:t>ELA &amp; NF Global 65-78</w:t>
            </w:r>
          </w:p>
          <w:p w14:paraId="73F24B41" w14:textId="77777777" w:rsidR="000921CB" w:rsidRPr="007D2DE3" w:rsidRDefault="000921CB" w:rsidP="000921CB">
            <w:pPr>
              <w:autoSpaceDE w:val="0"/>
              <w:autoSpaceDN w:val="0"/>
              <w:adjustRightInd w:val="0"/>
              <w:rPr>
                <w:rFonts w:ascii="Bookman Old Style" w:hAnsi="Bookman Old Style" w:cs="Arial"/>
                <w:sz w:val="22"/>
                <w:szCs w:val="22"/>
              </w:rPr>
            </w:pPr>
            <w:r w:rsidRPr="007D2DE3">
              <w:rPr>
                <w:rFonts w:ascii="Bookman Old Style" w:hAnsi="Bookman Old Style" w:cs="Arial"/>
                <w:sz w:val="22"/>
                <w:szCs w:val="22"/>
              </w:rPr>
              <w:t>Algebra I (Aug and Jan) and Geometry 65-79</w:t>
            </w:r>
          </w:p>
          <w:p w14:paraId="313DFCAB" w14:textId="77777777" w:rsidR="000921CB" w:rsidRPr="007D2DE3" w:rsidRDefault="000921CB" w:rsidP="000921CB">
            <w:pPr>
              <w:autoSpaceDE w:val="0"/>
              <w:autoSpaceDN w:val="0"/>
              <w:adjustRightInd w:val="0"/>
              <w:rPr>
                <w:rFonts w:ascii="Bookman Old Style" w:hAnsi="Bookman Old Style" w:cs="Arial"/>
                <w:sz w:val="22"/>
                <w:szCs w:val="22"/>
              </w:rPr>
            </w:pPr>
            <w:r w:rsidRPr="007D2DE3">
              <w:rPr>
                <w:rFonts w:ascii="Bookman Old Style" w:hAnsi="Bookman Old Style" w:cs="Arial"/>
                <w:sz w:val="22"/>
                <w:szCs w:val="22"/>
              </w:rPr>
              <w:t>Algebra II 65-77</w:t>
            </w:r>
          </w:p>
          <w:p w14:paraId="3212EFEF" w14:textId="77777777" w:rsidR="000921CB" w:rsidRPr="007D2DE3" w:rsidRDefault="000921CB" w:rsidP="000921CB">
            <w:pPr>
              <w:autoSpaceDE w:val="0"/>
              <w:autoSpaceDN w:val="0"/>
              <w:adjustRightInd w:val="0"/>
              <w:rPr>
                <w:rFonts w:ascii="Bookman Old Style" w:hAnsi="Bookman Old Style" w:cs="Arial"/>
                <w:sz w:val="22"/>
                <w:szCs w:val="22"/>
              </w:rPr>
            </w:pPr>
            <w:r w:rsidRPr="007D2DE3">
              <w:rPr>
                <w:rFonts w:ascii="Bookman Old Style" w:hAnsi="Bookman Old Style" w:cs="Arial"/>
                <w:sz w:val="22"/>
                <w:szCs w:val="22"/>
              </w:rPr>
              <w:t>US History &amp; Gov’t (Framework) 65-75</w:t>
            </w:r>
          </w:p>
          <w:p w14:paraId="154A005D" w14:textId="1B8B6610" w:rsidR="00833631" w:rsidRPr="007D2DE3" w:rsidRDefault="000921CB" w:rsidP="000921CB">
            <w:pPr>
              <w:autoSpaceDE w:val="0"/>
              <w:autoSpaceDN w:val="0"/>
              <w:adjustRightInd w:val="0"/>
              <w:rPr>
                <w:rFonts w:ascii="Bookman Old Style" w:hAnsi="Bookman Old Style" w:cs="Arial"/>
                <w:sz w:val="22"/>
                <w:szCs w:val="22"/>
              </w:rPr>
            </w:pPr>
            <w:r w:rsidRPr="007D2DE3">
              <w:rPr>
                <w:rFonts w:ascii="Bookman Old Style" w:hAnsi="Bookman Old Style" w:cs="Arial"/>
                <w:sz w:val="22"/>
                <w:szCs w:val="22"/>
              </w:rPr>
              <w:t>Algebra I (Jun) TBD</w:t>
            </w:r>
          </w:p>
        </w:tc>
      </w:tr>
      <w:tr w:rsidR="00833631" w:rsidRPr="000E16CD" w14:paraId="7D2CFEE5" w14:textId="77777777" w:rsidTr="00DD1C3D">
        <w:trPr>
          <w:trHeight w:val="303"/>
        </w:trPr>
        <w:tc>
          <w:tcPr>
            <w:tcW w:w="916" w:type="dxa"/>
          </w:tcPr>
          <w:p w14:paraId="3FE52076" w14:textId="5EB9E2BA" w:rsidR="00833631" w:rsidRPr="000E16CD" w:rsidRDefault="00833631" w:rsidP="00833631">
            <w:pPr>
              <w:jc w:val="center"/>
              <w:rPr>
                <w:rFonts w:ascii="Bookman Old Style" w:hAnsi="Bookman Old Style" w:cs="Arial"/>
                <w:sz w:val="22"/>
                <w:szCs w:val="22"/>
              </w:rPr>
            </w:pPr>
            <w:r w:rsidRPr="000E16CD">
              <w:rPr>
                <w:rFonts w:ascii="Bookman Old Style" w:hAnsi="Bookman Old Style" w:cs="Arial"/>
                <w:sz w:val="22"/>
                <w:szCs w:val="22"/>
              </w:rPr>
              <w:t>34</w:t>
            </w:r>
          </w:p>
        </w:tc>
        <w:tc>
          <w:tcPr>
            <w:tcW w:w="5312" w:type="dxa"/>
          </w:tcPr>
          <w:p w14:paraId="541B2ED9" w14:textId="1C3BED0A" w:rsidR="00833631" w:rsidRPr="000E16CD" w:rsidRDefault="00833631" w:rsidP="00833631">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 xml:space="preserve">Meets expectations </w:t>
            </w:r>
          </w:p>
        </w:tc>
        <w:tc>
          <w:tcPr>
            <w:tcW w:w="4068" w:type="dxa"/>
          </w:tcPr>
          <w:p w14:paraId="4948028E" w14:textId="77777777" w:rsidR="000921CB" w:rsidRPr="007D2DE3" w:rsidRDefault="000921CB" w:rsidP="000921CB">
            <w:pPr>
              <w:autoSpaceDE w:val="0"/>
              <w:autoSpaceDN w:val="0"/>
              <w:adjustRightInd w:val="0"/>
              <w:rPr>
                <w:rFonts w:ascii="Bookman Old Style" w:hAnsi="Bookman Old Style" w:cs="Arial"/>
                <w:sz w:val="22"/>
                <w:szCs w:val="22"/>
              </w:rPr>
            </w:pPr>
            <w:r w:rsidRPr="007D2DE3">
              <w:rPr>
                <w:rFonts w:ascii="Bookman Old Style" w:hAnsi="Bookman Old Style" w:cs="Arial"/>
                <w:sz w:val="22"/>
                <w:szCs w:val="22"/>
              </w:rPr>
              <w:t>ELA &amp; NF Global 79-84</w:t>
            </w:r>
          </w:p>
          <w:p w14:paraId="6A96E6F6" w14:textId="77777777" w:rsidR="000921CB" w:rsidRPr="007D2DE3" w:rsidRDefault="000921CB" w:rsidP="000921CB">
            <w:pPr>
              <w:autoSpaceDE w:val="0"/>
              <w:autoSpaceDN w:val="0"/>
              <w:adjustRightInd w:val="0"/>
              <w:rPr>
                <w:rFonts w:ascii="Bookman Old Style" w:hAnsi="Bookman Old Style" w:cs="Arial"/>
                <w:sz w:val="22"/>
                <w:szCs w:val="22"/>
              </w:rPr>
            </w:pPr>
            <w:r w:rsidRPr="007D2DE3">
              <w:rPr>
                <w:rFonts w:ascii="Bookman Old Style" w:hAnsi="Bookman Old Style" w:cs="Arial"/>
                <w:sz w:val="22"/>
                <w:szCs w:val="22"/>
              </w:rPr>
              <w:t>Algebra I (Aug and Jan) and Geometry 80-84</w:t>
            </w:r>
          </w:p>
          <w:p w14:paraId="3A27625B" w14:textId="77777777" w:rsidR="000921CB" w:rsidRPr="007D2DE3" w:rsidRDefault="000921CB" w:rsidP="000921CB">
            <w:pPr>
              <w:autoSpaceDE w:val="0"/>
              <w:autoSpaceDN w:val="0"/>
              <w:adjustRightInd w:val="0"/>
              <w:rPr>
                <w:rFonts w:ascii="Bookman Old Style" w:hAnsi="Bookman Old Style" w:cs="Arial"/>
                <w:sz w:val="22"/>
                <w:szCs w:val="22"/>
              </w:rPr>
            </w:pPr>
            <w:r w:rsidRPr="007D2DE3">
              <w:rPr>
                <w:rFonts w:ascii="Bookman Old Style" w:hAnsi="Bookman Old Style" w:cs="Arial"/>
                <w:sz w:val="22"/>
                <w:szCs w:val="22"/>
              </w:rPr>
              <w:t>Algebra II 78-84</w:t>
            </w:r>
          </w:p>
          <w:p w14:paraId="13F5019F" w14:textId="77777777" w:rsidR="000921CB" w:rsidRPr="007D2DE3" w:rsidRDefault="000921CB" w:rsidP="000921CB">
            <w:pPr>
              <w:autoSpaceDE w:val="0"/>
              <w:autoSpaceDN w:val="0"/>
              <w:adjustRightInd w:val="0"/>
              <w:rPr>
                <w:rFonts w:ascii="Bookman Old Style" w:hAnsi="Bookman Old Style" w:cs="Arial"/>
                <w:sz w:val="22"/>
                <w:szCs w:val="22"/>
              </w:rPr>
            </w:pPr>
            <w:r w:rsidRPr="007D2DE3">
              <w:rPr>
                <w:rFonts w:ascii="Bookman Old Style" w:hAnsi="Bookman Old Style" w:cs="Arial"/>
                <w:sz w:val="22"/>
                <w:szCs w:val="22"/>
              </w:rPr>
              <w:t>US History&amp;Gov’t (Framework) 76-84</w:t>
            </w:r>
          </w:p>
          <w:p w14:paraId="408659BA" w14:textId="394BEBF5" w:rsidR="00833631" w:rsidRPr="007D2DE3" w:rsidRDefault="000921CB" w:rsidP="000921CB">
            <w:pPr>
              <w:autoSpaceDE w:val="0"/>
              <w:autoSpaceDN w:val="0"/>
              <w:adjustRightInd w:val="0"/>
              <w:rPr>
                <w:rFonts w:ascii="Bookman Old Style" w:hAnsi="Bookman Old Style" w:cs="Arial"/>
                <w:sz w:val="22"/>
                <w:szCs w:val="22"/>
              </w:rPr>
            </w:pPr>
            <w:r w:rsidRPr="007D2DE3">
              <w:rPr>
                <w:rFonts w:ascii="Bookman Old Style" w:hAnsi="Bookman Old Style" w:cs="Arial"/>
                <w:sz w:val="22"/>
                <w:szCs w:val="22"/>
              </w:rPr>
              <w:t>Algebra I (Jun) TBD</w:t>
            </w:r>
          </w:p>
        </w:tc>
      </w:tr>
      <w:tr w:rsidR="00833631" w:rsidRPr="000E16CD" w14:paraId="5EC195ED" w14:textId="77777777" w:rsidTr="00DD1C3D">
        <w:trPr>
          <w:trHeight w:val="303"/>
        </w:trPr>
        <w:tc>
          <w:tcPr>
            <w:tcW w:w="916" w:type="dxa"/>
          </w:tcPr>
          <w:p w14:paraId="423B9E96" w14:textId="76D9C4E6" w:rsidR="00833631" w:rsidRPr="000E16CD" w:rsidRDefault="00833631" w:rsidP="00833631">
            <w:pPr>
              <w:jc w:val="center"/>
              <w:rPr>
                <w:rFonts w:ascii="Bookman Old Style" w:hAnsi="Bookman Old Style" w:cs="Arial"/>
                <w:sz w:val="22"/>
                <w:szCs w:val="22"/>
              </w:rPr>
            </w:pPr>
            <w:r w:rsidRPr="000E16CD">
              <w:rPr>
                <w:rFonts w:ascii="Bookman Old Style" w:hAnsi="Bookman Old Style" w:cs="Arial"/>
                <w:sz w:val="22"/>
                <w:szCs w:val="22"/>
              </w:rPr>
              <w:t>35</w:t>
            </w:r>
          </w:p>
        </w:tc>
        <w:tc>
          <w:tcPr>
            <w:tcW w:w="5312" w:type="dxa"/>
          </w:tcPr>
          <w:p w14:paraId="043FC307" w14:textId="1B63B32D" w:rsidR="00833631" w:rsidRPr="000E16CD" w:rsidRDefault="00833631" w:rsidP="00833631">
            <w:pPr>
              <w:rPr>
                <w:rFonts w:ascii="Bookman Old Style" w:hAnsi="Bookman Old Style" w:cs="Arial"/>
                <w:sz w:val="22"/>
                <w:szCs w:val="22"/>
              </w:rPr>
            </w:pPr>
            <w:r w:rsidRPr="000E16CD">
              <w:rPr>
                <w:rFonts w:ascii="Bookman Old Style" w:hAnsi="Bookman Old Style" w:cs="Arial"/>
                <w:bCs/>
                <w:sz w:val="22"/>
                <w:szCs w:val="22"/>
              </w:rPr>
              <w:t>Exceeds expectations</w:t>
            </w:r>
          </w:p>
        </w:tc>
        <w:tc>
          <w:tcPr>
            <w:tcW w:w="4068" w:type="dxa"/>
          </w:tcPr>
          <w:p w14:paraId="26F57906" w14:textId="77777777" w:rsidR="000921CB" w:rsidRPr="007D2DE3" w:rsidRDefault="000921CB" w:rsidP="000921CB">
            <w:pPr>
              <w:rPr>
                <w:rFonts w:ascii="Bookman Old Style" w:hAnsi="Bookman Old Style" w:cs="Arial"/>
                <w:sz w:val="22"/>
                <w:szCs w:val="22"/>
              </w:rPr>
            </w:pPr>
            <w:bookmarkStart w:id="846" w:name="_Hlk138235871"/>
            <w:r w:rsidRPr="007D2DE3">
              <w:rPr>
                <w:rFonts w:ascii="Bookman Old Style" w:hAnsi="Bookman Old Style" w:cs="Arial"/>
                <w:sz w:val="22"/>
                <w:szCs w:val="22"/>
              </w:rPr>
              <w:t>ELA, Algebra I (Aug and Jan), Geometry, Algebra II, NF Global &amp; US History&amp;Gov’t (Framework) 85-100</w:t>
            </w:r>
          </w:p>
          <w:p w14:paraId="1D29918D" w14:textId="323091E1" w:rsidR="00833631" w:rsidRPr="007D2DE3" w:rsidRDefault="000921CB" w:rsidP="000921CB">
            <w:pPr>
              <w:rPr>
                <w:rFonts w:ascii="Bookman Old Style" w:hAnsi="Bookman Old Style" w:cs="Arial"/>
                <w:sz w:val="22"/>
                <w:szCs w:val="22"/>
              </w:rPr>
            </w:pPr>
            <w:r w:rsidRPr="007D2DE3">
              <w:rPr>
                <w:rFonts w:ascii="Bookman Old Style" w:hAnsi="Bookman Old Style" w:cs="Arial"/>
                <w:sz w:val="22"/>
                <w:szCs w:val="22"/>
              </w:rPr>
              <w:t>Algebra I (Jun) TBD</w:t>
            </w:r>
            <w:bookmarkEnd w:id="846"/>
          </w:p>
        </w:tc>
      </w:tr>
      <w:bookmarkEnd w:id="844"/>
      <w:bookmarkEnd w:id="845"/>
    </w:tbl>
    <w:p w14:paraId="43A19EC8" w14:textId="77777777" w:rsidR="000374AA" w:rsidRPr="000E16CD" w:rsidRDefault="000374AA" w:rsidP="000374AA">
      <w:pPr>
        <w:ind w:left="1260" w:right="1260"/>
        <w:rPr>
          <w:rFonts w:ascii="Arial" w:hAnsi="Arial" w:cs="Arial"/>
          <w:b/>
          <w:sz w:val="22"/>
          <w:szCs w:val="22"/>
        </w:rPr>
      </w:pPr>
    </w:p>
    <w:p w14:paraId="224E32D8" w14:textId="1AFC2758" w:rsidR="000374AA" w:rsidRPr="00E11B79" w:rsidRDefault="006B5BD6" w:rsidP="00A91C95">
      <w:pPr>
        <w:jc w:val="center"/>
      </w:pPr>
      <w:r w:rsidRPr="00E11B79">
        <w:rPr>
          <w:rFonts w:ascii="Arial" w:hAnsi="Arial" w:cs="Arial"/>
          <w:b/>
          <w:sz w:val="22"/>
          <w:szCs w:val="22"/>
        </w:rPr>
        <w:t xml:space="preserve">NYSED </w:t>
      </w:r>
      <w:r w:rsidR="000374AA" w:rsidRPr="00E11B79">
        <w:rPr>
          <w:rFonts w:ascii="Arial" w:hAnsi="Arial" w:cs="Arial"/>
          <w:b/>
          <w:sz w:val="22"/>
          <w:szCs w:val="22"/>
        </w:rPr>
        <w:t xml:space="preserve">Approved </w:t>
      </w:r>
      <w:r w:rsidRPr="00E11B79">
        <w:rPr>
          <w:rFonts w:ascii="Arial" w:hAnsi="Arial" w:cs="Arial"/>
          <w:b/>
          <w:sz w:val="22"/>
          <w:szCs w:val="22"/>
        </w:rPr>
        <w:t xml:space="preserve">Regents Examination </w:t>
      </w:r>
      <w:r w:rsidR="000374AA" w:rsidRPr="00E11B79">
        <w:rPr>
          <w:rFonts w:ascii="Arial" w:hAnsi="Arial" w:cs="Arial"/>
          <w:b/>
          <w:sz w:val="22"/>
          <w:szCs w:val="22"/>
        </w:rPr>
        <w:t>Alternatives</w:t>
      </w:r>
    </w:p>
    <w:tbl>
      <w:tblPr>
        <w:tblStyle w:val="TableGrid1"/>
        <w:tblW w:w="2809" w:type="dxa"/>
        <w:jc w:val="center"/>
        <w:tblLayout w:type="fixed"/>
        <w:tblLook w:val="0020" w:firstRow="1" w:lastRow="0" w:firstColumn="0" w:lastColumn="0" w:noHBand="0" w:noVBand="0"/>
        <w:tblCaption w:val="Approved alternatives to Regents exams codes"/>
      </w:tblPr>
      <w:tblGrid>
        <w:gridCol w:w="1260"/>
        <w:gridCol w:w="1549"/>
      </w:tblGrid>
      <w:tr w:rsidR="000374AA" w:rsidRPr="000E16CD" w14:paraId="7BFBCC6D" w14:textId="77777777" w:rsidTr="00DD1C3D">
        <w:trPr>
          <w:trHeight w:val="303"/>
          <w:jc w:val="center"/>
        </w:trPr>
        <w:tc>
          <w:tcPr>
            <w:tcW w:w="1260" w:type="dxa"/>
            <w:shd w:val="clear" w:color="auto" w:fill="D9D9D9" w:themeFill="background1" w:themeFillShade="D9"/>
          </w:tcPr>
          <w:p w14:paraId="2D015C77" w14:textId="77777777" w:rsidR="000374AA" w:rsidRPr="00E11B79" w:rsidRDefault="000374AA" w:rsidP="00DD1C3D">
            <w:pPr>
              <w:jc w:val="center"/>
              <w:rPr>
                <w:rFonts w:ascii="Bookman Old Style" w:hAnsi="Bookman Old Style" w:cs="Arial"/>
                <w:b/>
                <w:sz w:val="22"/>
                <w:szCs w:val="22"/>
              </w:rPr>
            </w:pPr>
            <w:r w:rsidRPr="00E11B79">
              <w:rPr>
                <w:rFonts w:ascii="Bookman Old Style" w:hAnsi="Bookman Old Style" w:cs="Arial"/>
                <w:b/>
                <w:sz w:val="22"/>
                <w:szCs w:val="22"/>
              </w:rPr>
              <w:t>Code</w:t>
            </w:r>
          </w:p>
        </w:tc>
        <w:tc>
          <w:tcPr>
            <w:tcW w:w="1549" w:type="dxa"/>
            <w:shd w:val="clear" w:color="auto" w:fill="D9D9D9" w:themeFill="background1" w:themeFillShade="D9"/>
          </w:tcPr>
          <w:p w14:paraId="28450C76" w14:textId="77777777" w:rsidR="000374AA" w:rsidRPr="000E16CD" w:rsidRDefault="000374AA" w:rsidP="00DD1C3D">
            <w:pPr>
              <w:jc w:val="center"/>
              <w:rPr>
                <w:rFonts w:ascii="Bookman Old Style" w:hAnsi="Bookman Old Style" w:cs="Arial"/>
                <w:b/>
                <w:sz w:val="22"/>
                <w:szCs w:val="22"/>
              </w:rPr>
            </w:pPr>
            <w:r w:rsidRPr="00E11B79">
              <w:rPr>
                <w:rFonts w:ascii="Bookman Old Style" w:hAnsi="Bookman Old Style" w:cs="Arial"/>
                <w:b/>
                <w:sz w:val="22"/>
                <w:szCs w:val="22"/>
              </w:rPr>
              <w:t>Description</w:t>
            </w:r>
          </w:p>
        </w:tc>
      </w:tr>
      <w:tr w:rsidR="000374AA" w:rsidRPr="000E16CD" w14:paraId="5D65592E" w14:textId="77777777" w:rsidTr="00DD1C3D">
        <w:trPr>
          <w:trHeight w:val="303"/>
          <w:jc w:val="center"/>
        </w:trPr>
        <w:tc>
          <w:tcPr>
            <w:tcW w:w="1260" w:type="dxa"/>
          </w:tcPr>
          <w:p w14:paraId="05DE6F5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4161BB9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Fail</w:t>
            </w:r>
          </w:p>
        </w:tc>
      </w:tr>
      <w:tr w:rsidR="000374AA" w:rsidRPr="000E16CD" w14:paraId="4646EA9D" w14:textId="77777777" w:rsidTr="00DD1C3D">
        <w:trPr>
          <w:trHeight w:val="303"/>
          <w:jc w:val="center"/>
        </w:trPr>
        <w:tc>
          <w:tcPr>
            <w:tcW w:w="1260" w:type="dxa"/>
          </w:tcPr>
          <w:p w14:paraId="141B19B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03</w:t>
            </w:r>
          </w:p>
        </w:tc>
        <w:tc>
          <w:tcPr>
            <w:tcW w:w="1549" w:type="dxa"/>
          </w:tcPr>
          <w:p w14:paraId="6EB58F4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Pass</w:t>
            </w:r>
          </w:p>
        </w:tc>
      </w:tr>
    </w:tbl>
    <w:p w14:paraId="72F1B186" w14:textId="77777777" w:rsidR="00814877" w:rsidRDefault="00814877" w:rsidP="000374AA">
      <w:pPr>
        <w:jc w:val="center"/>
        <w:rPr>
          <w:rFonts w:ascii="Arial" w:hAnsi="Arial" w:cs="Arial"/>
          <w:b/>
          <w:sz w:val="22"/>
          <w:szCs w:val="22"/>
        </w:rPr>
      </w:pPr>
    </w:p>
    <w:p w14:paraId="12A672C3" w14:textId="2879EE98" w:rsidR="000374AA" w:rsidRPr="00AB252B" w:rsidRDefault="000374AA" w:rsidP="000374AA">
      <w:pPr>
        <w:jc w:val="center"/>
        <w:rPr>
          <w:rFonts w:ascii="Arial" w:hAnsi="Arial" w:cs="Arial"/>
          <w:b/>
          <w:sz w:val="22"/>
          <w:szCs w:val="22"/>
        </w:rPr>
      </w:pPr>
      <w:r w:rsidRPr="00AB252B">
        <w:rPr>
          <w:rFonts w:ascii="Arial" w:hAnsi="Arial" w:cs="Arial"/>
          <w:b/>
          <w:sz w:val="22"/>
          <w:szCs w:val="22"/>
        </w:rPr>
        <w:t xml:space="preserve">Alternate </w:t>
      </w:r>
      <w:r w:rsidR="00B443C4">
        <w:rPr>
          <w:rFonts w:ascii="Arial" w:hAnsi="Arial" w:cs="Arial"/>
          <w:b/>
          <w:sz w:val="22"/>
          <w:szCs w:val="22"/>
        </w:rPr>
        <w:t xml:space="preserve">Standard Achieved </w:t>
      </w:r>
      <w:r w:rsidR="004C5F4F">
        <w:rPr>
          <w:rFonts w:ascii="Arial" w:hAnsi="Arial" w:cs="Arial"/>
          <w:b/>
          <w:sz w:val="22"/>
          <w:szCs w:val="22"/>
        </w:rPr>
        <w:t>C</w:t>
      </w:r>
      <w:r w:rsidR="00B443C4">
        <w:rPr>
          <w:rFonts w:ascii="Arial" w:hAnsi="Arial" w:cs="Arial"/>
          <w:b/>
          <w:sz w:val="22"/>
          <w:szCs w:val="22"/>
        </w:rPr>
        <w:t>ode</w:t>
      </w:r>
      <w:r w:rsidRPr="00AB252B">
        <w:rPr>
          <w:rFonts w:ascii="Arial" w:hAnsi="Arial" w:cs="Arial"/>
          <w:b/>
          <w:sz w:val="22"/>
          <w:szCs w:val="22"/>
        </w:rPr>
        <w:t>s for Secondary-Level</w:t>
      </w:r>
    </w:p>
    <w:p w14:paraId="168D5DF6" w14:textId="776E1513" w:rsidR="000374AA" w:rsidRPr="00C91016" w:rsidRDefault="000374AA" w:rsidP="000374AA">
      <w:pPr>
        <w:jc w:val="center"/>
        <w:rPr>
          <w:rFonts w:ascii="Arial" w:hAnsi="Arial" w:cs="Arial"/>
          <w:b/>
          <w:sz w:val="22"/>
          <w:szCs w:val="22"/>
        </w:rPr>
      </w:pPr>
      <w:r w:rsidRPr="00AB252B">
        <w:rPr>
          <w:rFonts w:ascii="Arial" w:hAnsi="Arial" w:cs="Arial"/>
          <w:b/>
          <w:sz w:val="22"/>
          <w:szCs w:val="22"/>
        </w:rPr>
        <w:t>Accountability for Regents</w:t>
      </w:r>
      <w:r w:rsidR="00B9190C">
        <w:rPr>
          <w:rFonts w:ascii="Arial" w:hAnsi="Arial" w:cs="Arial"/>
          <w:b/>
          <w:sz w:val="22"/>
          <w:szCs w:val="22"/>
        </w:rPr>
        <w:t xml:space="preserve"> </w:t>
      </w:r>
      <w:r w:rsidR="00B9190C" w:rsidRPr="00C91016">
        <w:rPr>
          <w:rFonts w:ascii="Arial" w:hAnsi="Arial" w:cs="Arial"/>
          <w:b/>
          <w:sz w:val="22"/>
          <w:szCs w:val="22"/>
        </w:rPr>
        <w:t>with Five Performance Levels</w:t>
      </w:r>
    </w:p>
    <w:tbl>
      <w:tblPr>
        <w:tblStyle w:val="TableGrid1"/>
        <w:tblW w:w="10074" w:type="dxa"/>
        <w:tblLayout w:type="fixed"/>
        <w:tblLook w:val="0020" w:firstRow="1" w:lastRow="0" w:firstColumn="0" w:lastColumn="0" w:noHBand="0" w:noVBand="0"/>
        <w:tblCaption w:val="Alternate standard achieved codes for secondary-level accountability for Common Core Regents"/>
      </w:tblPr>
      <w:tblGrid>
        <w:gridCol w:w="889"/>
        <w:gridCol w:w="1167"/>
        <w:gridCol w:w="8018"/>
      </w:tblGrid>
      <w:tr w:rsidR="000374AA" w:rsidRPr="00C91016" w14:paraId="16282D78" w14:textId="77777777" w:rsidTr="00016504">
        <w:trPr>
          <w:tblHeader/>
        </w:trPr>
        <w:tc>
          <w:tcPr>
            <w:tcW w:w="889" w:type="dxa"/>
            <w:shd w:val="clear" w:color="auto" w:fill="D9D9D9" w:themeFill="background1" w:themeFillShade="D9"/>
          </w:tcPr>
          <w:p w14:paraId="485A65E8" w14:textId="77777777" w:rsidR="000374AA" w:rsidRPr="00C91016" w:rsidRDefault="000374AA" w:rsidP="00DD1C3D">
            <w:pPr>
              <w:jc w:val="center"/>
              <w:rPr>
                <w:rFonts w:ascii="Bookman Old Style" w:hAnsi="Bookman Old Style" w:cs="Arial"/>
                <w:b/>
                <w:sz w:val="22"/>
                <w:szCs w:val="22"/>
              </w:rPr>
            </w:pPr>
            <w:r w:rsidRPr="00C91016">
              <w:rPr>
                <w:rFonts w:ascii="Bookman Old Style" w:hAnsi="Bookman Old Style" w:cs="Arial"/>
                <w:b/>
                <w:sz w:val="22"/>
                <w:szCs w:val="22"/>
              </w:rPr>
              <w:t>Code</w:t>
            </w:r>
          </w:p>
        </w:tc>
        <w:tc>
          <w:tcPr>
            <w:tcW w:w="1167" w:type="dxa"/>
            <w:shd w:val="clear" w:color="auto" w:fill="D9D9D9" w:themeFill="background1" w:themeFillShade="D9"/>
          </w:tcPr>
          <w:p w14:paraId="4F045052" w14:textId="77777777" w:rsidR="000374AA" w:rsidRPr="00C91016" w:rsidRDefault="000374AA" w:rsidP="00DD1C3D">
            <w:pPr>
              <w:jc w:val="center"/>
              <w:rPr>
                <w:rFonts w:ascii="Bookman Old Style" w:hAnsi="Bookman Old Style" w:cs="Arial"/>
                <w:b/>
                <w:sz w:val="22"/>
                <w:szCs w:val="22"/>
              </w:rPr>
            </w:pPr>
            <w:r w:rsidRPr="00C91016">
              <w:rPr>
                <w:rFonts w:ascii="Bookman Old Style" w:hAnsi="Bookman Old Style" w:cs="Arial"/>
                <w:b/>
                <w:sz w:val="22"/>
                <w:szCs w:val="22"/>
              </w:rPr>
              <w:t>Level</w:t>
            </w:r>
          </w:p>
        </w:tc>
        <w:tc>
          <w:tcPr>
            <w:tcW w:w="8018" w:type="dxa"/>
            <w:shd w:val="clear" w:color="auto" w:fill="D9D9D9" w:themeFill="background1" w:themeFillShade="D9"/>
          </w:tcPr>
          <w:p w14:paraId="738A27DD" w14:textId="77777777" w:rsidR="000374AA" w:rsidRPr="00C91016" w:rsidRDefault="000374AA" w:rsidP="00DD1C3D">
            <w:pPr>
              <w:jc w:val="center"/>
              <w:rPr>
                <w:rFonts w:ascii="Bookman Old Style" w:hAnsi="Bookman Old Style" w:cs="Arial"/>
                <w:b/>
                <w:sz w:val="22"/>
                <w:szCs w:val="22"/>
              </w:rPr>
            </w:pPr>
            <w:r w:rsidRPr="00C91016">
              <w:rPr>
                <w:rFonts w:ascii="Bookman Old Style" w:hAnsi="Bookman Old Style" w:cs="Arial"/>
                <w:b/>
                <w:sz w:val="22"/>
                <w:szCs w:val="22"/>
              </w:rPr>
              <w:t>Assessments and Scores</w:t>
            </w:r>
          </w:p>
        </w:tc>
      </w:tr>
      <w:tr w:rsidR="009E5853" w:rsidRPr="00C91016" w14:paraId="673B44F2" w14:textId="77777777" w:rsidTr="00DD1C3D">
        <w:tc>
          <w:tcPr>
            <w:tcW w:w="889" w:type="dxa"/>
          </w:tcPr>
          <w:p w14:paraId="1E650287" w14:textId="77777777" w:rsidR="009E5853" w:rsidRPr="00C91016" w:rsidRDefault="009E5853" w:rsidP="009E5853">
            <w:pPr>
              <w:jc w:val="center"/>
              <w:rPr>
                <w:rFonts w:ascii="Bookman Old Style" w:hAnsi="Bookman Old Style" w:cs="Arial"/>
                <w:sz w:val="22"/>
                <w:szCs w:val="22"/>
              </w:rPr>
            </w:pPr>
            <w:r w:rsidRPr="00C91016">
              <w:rPr>
                <w:rFonts w:ascii="Bookman Old Style" w:hAnsi="Bookman Old Style" w:cs="Arial"/>
                <w:sz w:val="22"/>
                <w:szCs w:val="22"/>
              </w:rPr>
              <w:t>41</w:t>
            </w:r>
          </w:p>
        </w:tc>
        <w:tc>
          <w:tcPr>
            <w:tcW w:w="1167" w:type="dxa"/>
          </w:tcPr>
          <w:p w14:paraId="241EB5C8" w14:textId="77777777" w:rsidR="009E5853" w:rsidRPr="00C91016" w:rsidRDefault="009E5853" w:rsidP="009E5853">
            <w:pPr>
              <w:jc w:val="center"/>
              <w:rPr>
                <w:rFonts w:ascii="Bookman Old Style" w:hAnsi="Bookman Old Style" w:cs="Arial"/>
                <w:sz w:val="22"/>
                <w:szCs w:val="22"/>
              </w:rPr>
            </w:pPr>
            <w:r w:rsidRPr="00C91016">
              <w:rPr>
                <w:rFonts w:ascii="Bookman Old Style" w:hAnsi="Bookman Old Style" w:cs="Arial"/>
                <w:sz w:val="22"/>
                <w:szCs w:val="22"/>
              </w:rPr>
              <w:t>Level 1</w:t>
            </w:r>
          </w:p>
        </w:tc>
        <w:tc>
          <w:tcPr>
            <w:tcW w:w="8018" w:type="dxa"/>
          </w:tcPr>
          <w:p w14:paraId="36C87F26" w14:textId="77777777" w:rsidR="009E5853" w:rsidRPr="007D2DE3" w:rsidRDefault="009E5853" w:rsidP="009E5853">
            <w:pPr>
              <w:rPr>
                <w:rFonts w:ascii="Bookman Old Style" w:hAnsi="Bookman Old Style" w:cs="Arial"/>
                <w:sz w:val="22"/>
                <w:szCs w:val="22"/>
              </w:rPr>
            </w:pPr>
            <w:r w:rsidRPr="007D2DE3">
              <w:rPr>
                <w:rFonts w:ascii="Bookman Old Style" w:hAnsi="Bookman Old Style" w:cs="Arial"/>
                <w:sz w:val="22"/>
                <w:szCs w:val="22"/>
              </w:rPr>
              <w:t>English, NF Global, Algebra I (Aug and Jan, Geometry, Algebra II &amp; US History&amp;Gov’t (Framework) (0–64)</w:t>
            </w:r>
          </w:p>
          <w:p w14:paraId="49309119" w14:textId="44C298B1" w:rsidR="009E5853" w:rsidRPr="007D2DE3" w:rsidRDefault="009E5853" w:rsidP="009E5853">
            <w:pPr>
              <w:rPr>
                <w:rFonts w:ascii="Bookman Old Style" w:hAnsi="Bookman Old Style" w:cs="Arial"/>
                <w:sz w:val="22"/>
                <w:szCs w:val="22"/>
              </w:rPr>
            </w:pPr>
            <w:r w:rsidRPr="007D2DE3">
              <w:rPr>
                <w:rFonts w:ascii="Bookman Old Style" w:hAnsi="Bookman Old Style" w:cs="Arial"/>
                <w:sz w:val="22"/>
                <w:szCs w:val="22"/>
              </w:rPr>
              <w:t>Algebra I (Jun) TBD</w:t>
            </w:r>
          </w:p>
        </w:tc>
      </w:tr>
      <w:tr w:rsidR="009E5853" w:rsidRPr="00C91016" w14:paraId="0CFADA4A" w14:textId="77777777" w:rsidTr="00DD1C3D">
        <w:tc>
          <w:tcPr>
            <w:tcW w:w="889" w:type="dxa"/>
          </w:tcPr>
          <w:p w14:paraId="67D0E216" w14:textId="77777777" w:rsidR="009E5853" w:rsidRPr="00C91016" w:rsidRDefault="009E5853" w:rsidP="009E5853">
            <w:pPr>
              <w:jc w:val="center"/>
              <w:rPr>
                <w:rFonts w:ascii="Bookman Old Style" w:hAnsi="Bookman Old Style" w:cs="Arial"/>
                <w:sz w:val="22"/>
                <w:szCs w:val="22"/>
              </w:rPr>
            </w:pPr>
            <w:r w:rsidRPr="00C91016">
              <w:rPr>
                <w:rFonts w:ascii="Bookman Old Style" w:hAnsi="Bookman Old Style" w:cs="Arial"/>
                <w:sz w:val="22"/>
                <w:szCs w:val="22"/>
              </w:rPr>
              <w:t>42</w:t>
            </w:r>
          </w:p>
        </w:tc>
        <w:tc>
          <w:tcPr>
            <w:tcW w:w="1167" w:type="dxa"/>
          </w:tcPr>
          <w:p w14:paraId="537E4E97" w14:textId="77777777" w:rsidR="009E5853" w:rsidRPr="00C91016" w:rsidRDefault="009E5853" w:rsidP="009E5853">
            <w:pPr>
              <w:jc w:val="center"/>
              <w:rPr>
                <w:rFonts w:ascii="Bookman Old Style" w:hAnsi="Bookman Old Style" w:cs="Arial"/>
                <w:sz w:val="22"/>
                <w:szCs w:val="22"/>
              </w:rPr>
            </w:pPr>
            <w:r w:rsidRPr="00C91016">
              <w:rPr>
                <w:rFonts w:ascii="Bookman Old Style" w:hAnsi="Bookman Old Style" w:cs="Arial"/>
                <w:sz w:val="22"/>
                <w:szCs w:val="22"/>
              </w:rPr>
              <w:t>Level 2</w:t>
            </w:r>
          </w:p>
        </w:tc>
        <w:tc>
          <w:tcPr>
            <w:tcW w:w="8018" w:type="dxa"/>
          </w:tcPr>
          <w:p w14:paraId="5D234B75" w14:textId="77777777" w:rsidR="009E5853" w:rsidRPr="007D2DE3" w:rsidRDefault="009E5853" w:rsidP="009E5853">
            <w:pPr>
              <w:rPr>
                <w:rFonts w:ascii="Bookman Old Style" w:hAnsi="Bookman Old Style" w:cs="Arial"/>
                <w:sz w:val="22"/>
                <w:szCs w:val="22"/>
              </w:rPr>
            </w:pPr>
            <w:r w:rsidRPr="007D2DE3">
              <w:rPr>
                <w:rFonts w:ascii="Bookman Old Style" w:hAnsi="Bookman Old Style" w:cs="Arial"/>
                <w:sz w:val="22"/>
                <w:szCs w:val="22"/>
              </w:rPr>
              <w:t>English, NF Global (65–78)</w:t>
            </w:r>
          </w:p>
          <w:p w14:paraId="2E12C16A" w14:textId="77777777" w:rsidR="009E5853" w:rsidRPr="007D2DE3" w:rsidRDefault="009E5853" w:rsidP="009E5853">
            <w:pPr>
              <w:rPr>
                <w:rFonts w:ascii="Bookman Old Style" w:hAnsi="Bookman Old Style" w:cs="Arial"/>
                <w:sz w:val="22"/>
                <w:szCs w:val="22"/>
              </w:rPr>
            </w:pPr>
            <w:r w:rsidRPr="007D2DE3">
              <w:rPr>
                <w:rFonts w:ascii="Bookman Old Style" w:hAnsi="Bookman Old Style" w:cs="Arial"/>
                <w:sz w:val="22"/>
                <w:szCs w:val="22"/>
              </w:rPr>
              <w:t>Algebra I (Aug and Jan) &amp; Geometry (65–79)</w:t>
            </w:r>
          </w:p>
          <w:p w14:paraId="2092C74B" w14:textId="77777777" w:rsidR="009E5853" w:rsidRPr="007D2DE3" w:rsidRDefault="009E5853" w:rsidP="009E5853">
            <w:pPr>
              <w:rPr>
                <w:rFonts w:ascii="Bookman Old Style" w:hAnsi="Bookman Old Style" w:cs="Arial"/>
                <w:sz w:val="22"/>
                <w:szCs w:val="22"/>
              </w:rPr>
            </w:pPr>
            <w:r w:rsidRPr="007D2DE3">
              <w:rPr>
                <w:rFonts w:ascii="Bookman Old Style" w:hAnsi="Bookman Old Style" w:cs="Arial"/>
                <w:sz w:val="22"/>
                <w:szCs w:val="22"/>
              </w:rPr>
              <w:t>Algebra II (65-77)</w:t>
            </w:r>
          </w:p>
          <w:p w14:paraId="39F43C2C" w14:textId="77777777" w:rsidR="009E5853" w:rsidRPr="007D2DE3" w:rsidRDefault="009E5853" w:rsidP="009E5853">
            <w:pPr>
              <w:rPr>
                <w:rFonts w:ascii="Bookman Old Style" w:hAnsi="Bookman Old Style" w:cs="Arial"/>
                <w:sz w:val="22"/>
                <w:szCs w:val="22"/>
              </w:rPr>
            </w:pPr>
            <w:r w:rsidRPr="007D2DE3">
              <w:rPr>
                <w:rFonts w:ascii="Bookman Old Style" w:hAnsi="Bookman Old Style" w:cs="Arial"/>
                <w:sz w:val="22"/>
                <w:szCs w:val="22"/>
              </w:rPr>
              <w:t>US History&amp;Gov’t (Framework) (65-75)</w:t>
            </w:r>
          </w:p>
          <w:p w14:paraId="3BCB9AB5" w14:textId="69B5391A" w:rsidR="009E5853" w:rsidRPr="007D2DE3" w:rsidRDefault="009E5853" w:rsidP="009E5853">
            <w:pPr>
              <w:rPr>
                <w:rFonts w:ascii="Bookman Old Style" w:hAnsi="Bookman Old Style" w:cs="Arial"/>
                <w:sz w:val="22"/>
                <w:szCs w:val="22"/>
              </w:rPr>
            </w:pPr>
            <w:r w:rsidRPr="007D2DE3">
              <w:rPr>
                <w:rFonts w:ascii="Bookman Old Style" w:hAnsi="Bookman Old Style" w:cs="Arial"/>
                <w:sz w:val="22"/>
                <w:szCs w:val="22"/>
              </w:rPr>
              <w:t>Algebra I (Jun) TBD</w:t>
            </w:r>
          </w:p>
        </w:tc>
      </w:tr>
      <w:tr w:rsidR="009E5853" w:rsidRPr="00C91016" w14:paraId="45FE2669" w14:textId="77777777" w:rsidTr="00DD1C3D">
        <w:tc>
          <w:tcPr>
            <w:tcW w:w="889" w:type="dxa"/>
          </w:tcPr>
          <w:p w14:paraId="0E94F5C5" w14:textId="77777777" w:rsidR="009E5853" w:rsidRPr="00C91016" w:rsidRDefault="009E5853" w:rsidP="009E5853">
            <w:pPr>
              <w:jc w:val="center"/>
              <w:rPr>
                <w:rFonts w:ascii="Bookman Old Style" w:hAnsi="Bookman Old Style" w:cs="Arial"/>
                <w:sz w:val="22"/>
                <w:szCs w:val="22"/>
              </w:rPr>
            </w:pPr>
            <w:r w:rsidRPr="00C91016">
              <w:rPr>
                <w:rFonts w:ascii="Bookman Old Style" w:hAnsi="Bookman Old Style" w:cs="Arial"/>
                <w:sz w:val="22"/>
                <w:szCs w:val="22"/>
              </w:rPr>
              <w:t>43</w:t>
            </w:r>
          </w:p>
        </w:tc>
        <w:tc>
          <w:tcPr>
            <w:tcW w:w="1167" w:type="dxa"/>
          </w:tcPr>
          <w:p w14:paraId="03A5327A" w14:textId="77777777" w:rsidR="009E5853" w:rsidRPr="00C91016" w:rsidRDefault="009E5853" w:rsidP="009E5853">
            <w:pPr>
              <w:jc w:val="center"/>
              <w:rPr>
                <w:rFonts w:ascii="Bookman Old Style" w:hAnsi="Bookman Old Style" w:cs="Arial"/>
                <w:sz w:val="22"/>
                <w:szCs w:val="22"/>
              </w:rPr>
            </w:pPr>
            <w:r w:rsidRPr="00C91016">
              <w:rPr>
                <w:rFonts w:ascii="Bookman Old Style" w:hAnsi="Bookman Old Style" w:cs="Arial"/>
                <w:sz w:val="22"/>
                <w:szCs w:val="22"/>
              </w:rPr>
              <w:t>Level 3</w:t>
            </w:r>
          </w:p>
        </w:tc>
        <w:tc>
          <w:tcPr>
            <w:tcW w:w="8018" w:type="dxa"/>
          </w:tcPr>
          <w:p w14:paraId="3FDFCF6E" w14:textId="77777777" w:rsidR="009E5853" w:rsidRPr="007D2DE3" w:rsidRDefault="009E5853" w:rsidP="009E5853">
            <w:pPr>
              <w:rPr>
                <w:rFonts w:ascii="Bookman Old Style" w:hAnsi="Bookman Old Style" w:cs="Arial"/>
                <w:sz w:val="22"/>
                <w:szCs w:val="22"/>
              </w:rPr>
            </w:pPr>
            <w:r w:rsidRPr="007D2DE3">
              <w:rPr>
                <w:rFonts w:ascii="Bookman Old Style" w:hAnsi="Bookman Old Style" w:cs="Arial"/>
                <w:sz w:val="22"/>
                <w:szCs w:val="22"/>
              </w:rPr>
              <w:t>English, NF Global (79–84)</w:t>
            </w:r>
          </w:p>
          <w:p w14:paraId="08258BF3" w14:textId="77777777" w:rsidR="009E5853" w:rsidRPr="007D2DE3" w:rsidRDefault="009E5853" w:rsidP="009E5853">
            <w:pPr>
              <w:rPr>
                <w:rFonts w:ascii="Bookman Old Style" w:hAnsi="Bookman Old Style" w:cs="Arial"/>
                <w:sz w:val="22"/>
                <w:szCs w:val="22"/>
              </w:rPr>
            </w:pPr>
            <w:r w:rsidRPr="007D2DE3">
              <w:rPr>
                <w:rFonts w:ascii="Bookman Old Style" w:hAnsi="Bookman Old Style" w:cs="Arial"/>
                <w:sz w:val="22"/>
                <w:szCs w:val="22"/>
              </w:rPr>
              <w:t>Algebra I (Aug and Jan) &amp; Geometry (80–84)</w:t>
            </w:r>
          </w:p>
          <w:p w14:paraId="2376ACB7" w14:textId="77777777" w:rsidR="009E5853" w:rsidRPr="007D2DE3" w:rsidRDefault="009E5853" w:rsidP="009E5853">
            <w:pPr>
              <w:rPr>
                <w:rFonts w:ascii="Bookman Old Style" w:hAnsi="Bookman Old Style" w:cs="Arial"/>
                <w:sz w:val="22"/>
                <w:szCs w:val="22"/>
              </w:rPr>
            </w:pPr>
            <w:r w:rsidRPr="007D2DE3">
              <w:rPr>
                <w:rFonts w:ascii="Bookman Old Style" w:hAnsi="Bookman Old Style" w:cs="Arial"/>
                <w:sz w:val="22"/>
                <w:szCs w:val="22"/>
              </w:rPr>
              <w:lastRenderedPageBreak/>
              <w:t>Algebra II (78-84)</w:t>
            </w:r>
          </w:p>
          <w:p w14:paraId="1ACCAE3E" w14:textId="77777777" w:rsidR="009E5853" w:rsidRPr="007D2DE3" w:rsidRDefault="009E5853" w:rsidP="009E5853">
            <w:pPr>
              <w:rPr>
                <w:rFonts w:ascii="Bookman Old Style" w:hAnsi="Bookman Old Style" w:cs="Arial"/>
                <w:sz w:val="22"/>
                <w:szCs w:val="22"/>
              </w:rPr>
            </w:pPr>
            <w:r w:rsidRPr="007D2DE3">
              <w:rPr>
                <w:rFonts w:ascii="Bookman Old Style" w:hAnsi="Bookman Old Style" w:cs="Arial"/>
                <w:sz w:val="22"/>
                <w:szCs w:val="22"/>
              </w:rPr>
              <w:t>US History&amp;Gov’t (Framework) (76-84)</w:t>
            </w:r>
          </w:p>
          <w:p w14:paraId="0BB55157" w14:textId="3945381F" w:rsidR="009E5853" w:rsidRPr="007D2DE3" w:rsidRDefault="009E5853" w:rsidP="009E5853">
            <w:pPr>
              <w:rPr>
                <w:rFonts w:ascii="Bookman Old Style" w:hAnsi="Bookman Old Style" w:cs="Arial"/>
                <w:sz w:val="22"/>
                <w:szCs w:val="22"/>
              </w:rPr>
            </w:pPr>
            <w:r w:rsidRPr="007D2DE3">
              <w:rPr>
                <w:rFonts w:ascii="Bookman Old Style" w:hAnsi="Bookman Old Style" w:cs="Arial"/>
                <w:sz w:val="22"/>
                <w:szCs w:val="22"/>
              </w:rPr>
              <w:t>Algebra I (Jun) TBD</w:t>
            </w:r>
          </w:p>
        </w:tc>
      </w:tr>
      <w:tr w:rsidR="009E5853" w:rsidRPr="007D2DE3" w14:paraId="0819E3C4" w14:textId="77777777" w:rsidTr="00DD1C3D">
        <w:tc>
          <w:tcPr>
            <w:tcW w:w="889" w:type="dxa"/>
          </w:tcPr>
          <w:p w14:paraId="42145FA3" w14:textId="77777777" w:rsidR="009E5853" w:rsidRPr="007D2DE3" w:rsidRDefault="009E5853" w:rsidP="009E5853">
            <w:pPr>
              <w:jc w:val="center"/>
              <w:rPr>
                <w:rFonts w:ascii="Bookman Old Style" w:hAnsi="Bookman Old Style" w:cs="Arial"/>
                <w:sz w:val="22"/>
                <w:szCs w:val="22"/>
              </w:rPr>
            </w:pPr>
            <w:r w:rsidRPr="007D2DE3">
              <w:rPr>
                <w:rFonts w:ascii="Bookman Old Style" w:hAnsi="Bookman Old Style" w:cs="Arial"/>
                <w:sz w:val="22"/>
                <w:szCs w:val="22"/>
              </w:rPr>
              <w:lastRenderedPageBreak/>
              <w:t>44</w:t>
            </w:r>
          </w:p>
        </w:tc>
        <w:tc>
          <w:tcPr>
            <w:tcW w:w="1167" w:type="dxa"/>
          </w:tcPr>
          <w:p w14:paraId="22A5D3B9" w14:textId="77777777" w:rsidR="009E5853" w:rsidRPr="007D2DE3" w:rsidRDefault="009E5853" w:rsidP="009E5853">
            <w:pPr>
              <w:jc w:val="center"/>
              <w:rPr>
                <w:rFonts w:ascii="Bookman Old Style" w:hAnsi="Bookman Old Style" w:cs="Arial"/>
                <w:sz w:val="22"/>
                <w:szCs w:val="22"/>
              </w:rPr>
            </w:pPr>
            <w:r w:rsidRPr="007D2DE3">
              <w:rPr>
                <w:rFonts w:ascii="Bookman Old Style" w:hAnsi="Bookman Old Style" w:cs="Arial"/>
                <w:sz w:val="22"/>
                <w:szCs w:val="22"/>
              </w:rPr>
              <w:t>Level 4</w:t>
            </w:r>
          </w:p>
        </w:tc>
        <w:tc>
          <w:tcPr>
            <w:tcW w:w="8018" w:type="dxa"/>
          </w:tcPr>
          <w:p w14:paraId="61AF20DC" w14:textId="77777777" w:rsidR="009E5853" w:rsidRPr="007D2DE3" w:rsidRDefault="009E5853" w:rsidP="009E5853">
            <w:pPr>
              <w:rPr>
                <w:rFonts w:ascii="Bookman Old Style" w:hAnsi="Bookman Old Style" w:cs="Arial"/>
                <w:sz w:val="22"/>
                <w:szCs w:val="22"/>
              </w:rPr>
            </w:pPr>
            <w:r w:rsidRPr="007D2DE3">
              <w:rPr>
                <w:rFonts w:ascii="Bookman Old Style" w:hAnsi="Bookman Old Style" w:cs="Arial"/>
                <w:sz w:val="22"/>
                <w:szCs w:val="22"/>
              </w:rPr>
              <w:t>English, NF Global, Algebra I (Aug and Jan), Geometry, Algebra II &amp; US History&amp;Gov’t (Framework) (85–100)</w:t>
            </w:r>
          </w:p>
          <w:p w14:paraId="4EB81C13" w14:textId="168C7AC1" w:rsidR="009E5853" w:rsidRPr="007D2DE3" w:rsidRDefault="009E5853" w:rsidP="009E5853">
            <w:pPr>
              <w:rPr>
                <w:rFonts w:ascii="Bookman Old Style" w:hAnsi="Bookman Old Style" w:cs="Arial"/>
                <w:sz w:val="22"/>
                <w:szCs w:val="22"/>
              </w:rPr>
            </w:pPr>
            <w:r w:rsidRPr="007D2DE3">
              <w:rPr>
                <w:rFonts w:ascii="Bookman Old Style" w:hAnsi="Bookman Old Style" w:cs="Arial"/>
                <w:sz w:val="22"/>
                <w:szCs w:val="22"/>
              </w:rPr>
              <w:t>Algebra I (Jun) TBD</w:t>
            </w:r>
          </w:p>
        </w:tc>
      </w:tr>
    </w:tbl>
    <w:p w14:paraId="6B941933" w14:textId="3BE123BF" w:rsidR="00CF7EB1" w:rsidRPr="000E16CD" w:rsidRDefault="00CF7EB1" w:rsidP="00CF7EB1">
      <w:pPr>
        <w:ind w:right="1260"/>
        <w:rPr>
          <w:rFonts w:ascii="Arial" w:hAnsi="Arial" w:cs="Arial"/>
          <w:sz w:val="22"/>
          <w:szCs w:val="22"/>
        </w:rPr>
      </w:pPr>
      <w:r w:rsidRPr="007D2DE3">
        <w:rPr>
          <w:rFonts w:ascii="Arial" w:hAnsi="Arial" w:cs="Arial"/>
          <w:b/>
          <w:i/>
          <w:iCs/>
          <w:sz w:val="18"/>
          <w:szCs w:val="18"/>
        </w:rPr>
        <w:t>Note:</w:t>
      </w:r>
      <w:r w:rsidRPr="007D2DE3">
        <w:rPr>
          <w:rFonts w:ascii="Arial" w:hAnsi="Arial" w:cs="Arial"/>
          <w:sz w:val="18"/>
          <w:szCs w:val="18"/>
        </w:rPr>
        <w:t xml:space="preserve"> </w:t>
      </w:r>
      <w:r w:rsidR="0067455A" w:rsidRPr="007D2DE3">
        <w:rPr>
          <w:rFonts w:ascii="Arial" w:hAnsi="Arial" w:cs="Arial"/>
          <w:sz w:val="18"/>
          <w:szCs w:val="18"/>
        </w:rPr>
        <w:t xml:space="preserve">Five level </w:t>
      </w:r>
      <w:r w:rsidRPr="007D2DE3">
        <w:rPr>
          <w:rFonts w:ascii="Arial" w:hAnsi="Arial" w:cs="Arial"/>
          <w:sz w:val="18"/>
          <w:szCs w:val="18"/>
        </w:rPr>
        <w:t>Regents exam</w:t>
      </w:r>
      <w:r w:rsidR="0067455A" w:rsidRPr="007D2DE3">
        <w:rPr>
          <w:rFonts w:ascii="Arial" w:hAnsi="Arial" w:cs="Arial"/>
          <w:sz w:val="18"/>
          <w:szCs w:val="18"/>
        </w:rPr>
        <w:t xml:space="preserve"> scores</w:t>
      </w:r>
      <w:r w:rsidRPr="007D2DE3">
        <w:rPr>
          <w:rFonts w:ascii="Arial" w:hAnsi="Arial" w:cs="Arial"/>
          <w:sz w:val="18"/>
          <w:szCs w:val="18"/>
        </w:rPr>
        <w:t xml:space="preserve"> will be converted to Alternate</w:t>
      </w:r>
      <w:r w:rsidRPr="00C91016">
        <w:rPr>
          <w:rFonts w:ascii="Arial" w:hAnsi="Arial" w:cs="Arial"/>
          <w:sz w:val="18"/>
          <w:szCs w:val="18"/>
        </w:rPr>
        <w:t xml:space="preserve"> Standard Achieved codes 41–44 for accountability purposes at Level 2.</w:t>
      </w:r>
    </w:p>
    <w:p w14:paraId="0DC66CBB" w14:textId="77777777" w:rsidR="000374AA" w:rsidRPr="000E16CD" w:rsidRDefault="000374AA" w:rsidP="000374AA">
      <w:pPr>
        <w:rPr>
          <w:rFonts w:ascii="Arial" w:hAnsi="Arial" w:cs="Arial"/>
          <w:sz w:val="22"/>
          <w:szCs w:val="22"/>
        </w:rPr>
      </w:pPr>
    </w:p>
    <w:p w14:paraId="68E9F789" w14:textId="44219759" w:rsidR="000374AA" w:rsidRDefault="00AB5A99" w:rsidP="000374AA">
      <w:pPr>
        <w:rPr>
          <w:rFonts w:ascii="Arial" w:hAnsi="Arial" w:cs="Arial"/>
          <w:sz w:val="22"/>
          <w:szCs w:val="22"/>
        </w:rPr>
      </w:pPr>
      <w:r w:rsidRPr="00E7199B">
        <w:rPr>
          <w:rFonts w:ascii="Arial" w:hAnsi="Arial" w:cs="Arial"/>
          <w:sz w:val="22"/>
          <w:szCs w:val="22"/>
        </w:rPr>
        <w:t>Exemptions from Regents examinations for Global History and for Science (i.e., assessment measure codes 00401-Global Hist Exempt and 00402-Science Exempt, respectively) – for students who first enter a New York State school from outside the state in eleventh or twelfth grade or re-entering a New York State school after having spent three or fewer semesters in a New York State high school – use a Standard Achieved code of 03 and a score of 65.</w:t>
      </w:r>
    </w:p>
    <w:p w14:paraId="57B800AE" w14:textId="77777777" w:rsidR="00AB5A99" w:rsidRPr="000E16CD" w:rsidRDefault="00AB5A99" w:rsidP="000374AA">
      <w:pPr>
        <w:rPr>
          <w:rFonts w:ascii="Arial" w:hAnsi="Arial" w:cs="Arial"/>
          <w:sz w:val="22"/>
          <w:szCs w:val="22"/>
        </w:rPr>
      </w:pPr>
    </w:p>
    <w:p w14:paraId="72CA35A2" w14:textId="5C25E616" w:rsidR="000374AA" w:rsidRPr="00A7657A" w:rsidRDefault="000374AA" w:rsidP="000374AA">
      <w:pPr>
        <w:rPr>
          <w:rFonts w:ascii="Arial" w:hAnsi="Arial" w:cs="Arial"/>
          <w:sz w:val="22"/>
          <w:szCs w:val="22"/>
        </w:rPr>
      </w:pPr>
      <w:r w:rsidRPr="000C7B76">
        <w:rPr>
          <w:rFonts w:ascii="Arial" w:hAnsi="Arial" w:cs="Arial"/>
          <w:sz w:val="22"/>
          <w:szCs w:val="22"/>
        </w:rPr>
        <w:t xml:space="preserve">Most Interstate Compact on Military Exemptions from Regents examinations (MC403, MC404, MC409 – MC412) use a </w:t>
      </w:r>
      <w:r w:rsidR="00B443C4">
        <w:rPr>
          <w:rFonts w:ascii="Arial" w:hAnsi="Arial" w:cs="Arial"/>
          <w:sz w:val="22"/>
          <w:szCs w:val="22"/>
        </w:rPr>
        <w:t>Standard Achieved code</w:t>
      </w:r>
      <w:r w:rsidRPr="000C7B76">
        <w:rPr>
          <w:rFonts w:ascii="Arial" w:hAnsi="Arial" w:cs="Arial"/>
          <w:sz w:val="22"/>
          <w:szCs w:val="22"/>
        </w:rPr>
        <w:t xml:space="preserve"> of 03 and a score of 65. The exceptions are for ELA and math exams (MC405 – MC408), which have a standard achieved of 33.</w:t>
      </w:r>
    </w:p>
    <w:p w14:paraId="52787326" w14:textId="77777777" w:rsidR="000374AA" w:rsidRDefault="000374AA" w:rsidP="000374AA">
      <w:pPr>
        <w:rPr>
          <w:rFonts w:ascii="Arial" w:hAnsi="Arial" w:cs="Arial"/>
          <w:sz w:val="22"/>
          <w:szCs w:val="22"/>
        </w:rPr>
      </w:pPr>
    </w:p>
    <w:p w14:paraId="71E656D6" w14:textId="468D47BA" w:rsidR="000374AA" w:rsidRPr="000E16CD" w:rsidRDefault="000374AA" w:rsidP="000374AA">
      <w:pPr>
        <w:rPr>
          <w:rFonts w:ascii="Arial" w:hAnsi="Arial" w:cs="Arial"/>
          <w:sz w:val="22"/>
          <w:szCs w:val="22"/>
        </w:rPr>
      </w:pPr>
      <w:r w:rsidRPr="000E16CD">
        <w:rPr>
          <w:rFonts w:ascii="Arial" w:hAnsi="Arial" w:cs="Arial"/>
          <w:sz w:val="22"/>
          <w:szCs w:val="22"/>
        </w:rPr>
        <w:t xml:space="preserve">Career and Technical Education assessments do not use a </w:t>
      </w:r>
      <w:r w:rsidR="00B443C4">
        <w:rPr>
          <w:rFonts w:ascii="Arial" w:hAnsi="Arial" w:cs="Arial"/>
          <w:sz w:val="22"/>
          <w:szCs w:val="22"/>
        </w:rPr>
        <w:t>Standard Achieved code</w:t>
      </w:r>
      <w:r w:rsidRPr="000E16CD">
        <w:rPr>
          <w:rFonts w:ascii="Arial" w:hAnsi="Arial" w:cs="Arial"/>
          <w:sz w:val="22"/>
          <w:szCs w:val="22"/>
        </w:rPr>
        <w:t xml:space="preserve"> (N/A is used). P (Pass) or F (Fail) on these assessments is reported in the Assessment Score field of the Assessment Fact table. </w:t>
      </w:r>
    </w:p>
    <w:p w14:paraId="403399B0" w14:textId="7C513985" w:rsidR="00301205" w:rsidRDefault="00301205" w:rsidP="00DC27F1">
      <w:pPr>
        <w:pStyle w:val="Heading2"/>
        <w:jc w:val="center"/>
      </w:pPr>
      <w:bookmarkStart w:id="847" w:name="_Toc163224945"/>
      <w:r w:rsidRPr="00A25D25">
        <w:t>Attendance Instructional Modality Codes and Descriptions</w:t>
      </w:r>
      <w:bookmarkEnd w:id="847"/>
    </w:p>
    <w:tbl>
      <w:tblPr>
        <w:tblStyle w:val="TableGrid"/>
        <w:tblW w:w="0" w:type="auto"/>
        <w:tblInd w:w="2965" w:type="dxa"/>
        <w:tblLook w:val="04A0" w:firstRow="1" w:lastRow="0" w:firstColumn="1" w:lastColumn="0" w:noHBand="0" w:noVBand="1"/>
      </w:tblPr>
      <w:tblGrid>
        <w:gridCol w:w="1620"/>
        <w:gridCol w:w="2520"/>
      </w:tblGrid>
      <w:tr w:rsidR="006405F6" w:rsidRPr="006405F6" w14:paraId="5EA40DF1" w14:textId="77777777" w:rsidTr="006405F6">
        <w:tc>
          <w:tcPr>
            <w:tcW w:w="1620" w:type="dxa"/>
            <w:shd w:val="clear" w:color="auto" w:fill="D9D9D9" w:themeFill="background1" w:themeFillShade="D9"/>
          </w:tcPr>
          <w:p w14:paraId="11C95AEB" w14:textId="64A0984A" w:rsidR="006405F6" w:rsidRPr="006405F6" w:rsidRDefault="006405F6" w:rsidP="006405F6">
            <w:pPr>
              <w:jc w:val="center"/>
              <w:rPr>
                <w:rFonts w:ascii="Bookman Old Style" w:hAnsi="Bookman Old Style"/>
                <w:b/>
                <w:bCs/>
                <w:sz w:val="22"/>
                <w:szCs w:val="22"/>
              </w:rPr>
            </w:pPr>
            <w:r w:rsidRPr="006405F6">
              <w:rPr>
                <w:rFonts w:ascii="Bookman Old Style" w:hAnsi="Bookman Old Style"/>
                <w:b/>
                <w:bCs/>
                <w:sz w:val="22"/>
                <w:szCs w:val="22"/>
              </w:rPr>
              <w:t>Code</w:t>
            </w:r>
          </w:p>
        </w:tc>
        <w:tc>
          <w:tcPr>
            <w:tcW w:w="2520" w:type="dxa"/>
            <w:shd w:val="clear" w:color="auto" w:fill="D9D9D9" w:themeFill="background1" w:themeFillShade="D9"/>
          </w:tcPr>
          <w:p w14:paraId="74B1A8C2" w14:textId="61A78B5D" w:rsidR="006405F6" w:rsidRPr="006405F6" w:rsidRDefault="006405F6" w:rsidP="006405F6">
            <w:pPr>
              <w:jc w:val="center"/>
              <w:rPr>
                <w:rFonts w:ascii="Bookman Old Style" w:hAnsi="Bookman Old Style"/>
                <w:b/>
                <w:bCs/>
                <w:sz w:val="22"/>
                <w:szCs w:val="22"/>
              </w:rPr>
            </w:pPr>
            <w:r w:rsidRPr="006405F6">
              <w:rPr>
                <w:rFonts w:ascii="Bookman Old Style" w:hAnsi="Bookman Old Style"/>
                <w:b/>
                <w:bCs/>
                <w:sz w:val="22"/>
                <w:szCs w:val="22"/>
              </w:rPr>
              <w:t>Description</w:t>
            </w:r>
          </w:p>
        </w:tc>
      </w:tr>
      <w:tr w:rsidR="006405F6" w:rsidRPr="006405F6" w14:paraId="473CD86B" w14:textId="77777777" w:rsidTr="006405F6">
        <w:tc>
          <w:tcPr>
            <w:tcW w:w="1620" w:type="dxa"/>
          </w:tcPr>
          <w:p w14:paraId="56B7ACF1" w14:textId="739A67CB"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R</w:t>
            </w:r>
          </w:p>
        </w:tc>
        <w:tc>
          <w:tcPr>
            <w:tcW w:w="2520" w:type="dxa"/>
          </w:tcPr>
          <w:p w14:paraId="5F7283F3" w14:textId="4DBE6A7E"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Remote</w:t>
            </w:r>
          </w:p>
        </w:tc>
      </w:tr>
      <w:tr w:rsidR="006405F6" w:rsidRPr="006405F6" w14:paraId="508BABE3" w14:textId="77777777" w:rsidTr="006405F6">
        <w:tc>
          <w:tcPr>
            <w:tcW w:w="1620" w:type="dxa"/>
          </w:tcPr>
          <w:p w14:paraId="0447643B" w14:textId="0361C52B"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IN</w:t>
            </w:r>
          </w:p>
        </w:tc>
        <w:tc>
          <w:tcPr>
            <w:tcW w:w="2520" w:type="dxa"/>
          </w:tcPr>
          <w:p w14:paraId="41DCD95D" w14:textId="0AFEDD0E"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In-Person</w:t>
            </w:r>
          </w:p>
        </w:tc>
      </w:tr>
      <w:tr w:rsidR="006405F6" w:rsidRPr="006405F6" w14:paraId="0277C89E" w14:textId="77777777" w:rsidTr="006405F6">
        <w:tc>
          <w:tcPr>
            <w:tcW w:w="1620" w:type="dxa"/>
          </w:tcPr>
          <w:p w14:paraId="194DFAE9" w14:textId="58D5BAD1"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B</w:t>
            </w:r>
          </w:p>
        </w:tc>
        <w:tc>
          <w:tcPr>
            <w:tcW w:w="2520" w:type="dxa"/>
          </w:tcPr>
          <w:p w14:paraId="5F9F6F25" w14:textId="6CFAE727"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Both</w:t>
            </w:r>
          </w:p>
        </w:tc>
      </w:tr>
    </w:tbl>
    <w:p w14:paraId="4114F5A3" w14:textId="3510B8CB" w:rsidR="000374AA" w:rsidRPr="00A25D25" w:rsidRDefault="000374AA" w:rsidP="00443802">
      <w:pPr>
        <w:pStyle w:val="Heading2"/>
        <w:spacing w:before="480"/>
        <w:jc w:val="center"/>
      </w:pPr>
      <w:bookmarkStart w:id="848" w:name="_Toc163224946"/>
      <w:bookmarkStart w:id="849" w:name="_Hlk57973767"/>
      <w:r w:rsidRPr="00A25D25">
        <w:t>Student Attendance Codes and Descriptions</w:t>
      </w:r>
      <w:bookmarkEnd w:id="848"/>
    </w:p>
    <w:tbl>
      <w:tblPr>
        <w:tblStyle w:val="TableGrid2"/>
        <w:tblW w:w="0" w:type="auto"/>
        <w:tblLook w:val="04A0" w:firstRow="1" w:lastRow="0" w:firstColumn="1" w:lastColumn="0" w:noHBand="0" w:noVBand="1"/>
      </w:tblPr>
      <w:tblGrid>
        <w:gridCol w:w="4668"/>
        <w:gridCol w:w="4682"/>
      </w:tblGrid>
      <w:tr w:rsidR="006E40B6" w14:paraId="698EC3D8" w14:textId="77777777" w:rsidTr="00196187">
        <w:trPr>
          <w:tblHeader/>
        </w:trPr>
        <w:tc>
          <w:tcPr>
            <w:tcW w:w="4668" w:type="dxa"/>
            <w:shd w:val="clear" w:color="auto" w:fill="BFBFBF" w:themeFill="background1" w:themeFillShade="BF"/>
          </w:tcPr>
          <w:p w14:paraId="4B34F5A2" w14:textId="77777777" w:rsidR="006E40B6" w:rsidRPr="006E40B6" w:rsidRDefault="006E40B6" w:rsidP="00942BDC">
            <w:pPr>
              <w:pStyle w:val="Default"/>
              <w:jc w:val="center"/>
              <w:rPr>
                <w:rFonts w:ascii="Bookman Old Style" w:eastAsia="Calibri" w:hAnsi="Bookman Old Style" w:cs="Arial"/>
                <w:b/>
                <w:bCs/>
                <w:sz w:val="22"/>
                <w:szCs w:val="22"/>
              </w:rPr>
            </w:pPr>
            <w:r w:rsidRPr="006E40B6">
              <w:rPr>
                <w:rFonts w:ascii="Bookman Old Style" w:eastAsia="Calibri" w:hAnsi="Bookman Old Style" w:cs="Arial"/>
                <w:b/>
                <w:bCs/>
                <w:sz w:val="22"/>
                <w:szCs w:val="22"/>
              </w:rPr>
              <w:t>Code</w:t>
            </w:r>
          </w:p>
        </w:tc>
        <w:tc>
          <w:tcPr>
            <w:tcW w:w="4682" w:type="dxa"/>
            <w:shd w:val="clear" w:color="auto" w:fill="BFBFBF" w:themeFill="background1" w:themeFillShade="BF"/>
          </w:tcPr>
          <w:p w14:paraId="49C01913" w14:textId="77777777" w:rsidR="006E40B6" w:rsidRPr="006E40B6" w:rsidRDefault="006E40B6" w:rsidP="00942BDC">
            <w:pPr>
              <w:pStyle w:val="Default"/>
              <w:jc w:val="center"/>
              <w:rPr>
                <w:rFonts w:ascii="Bookman Old Style" w:eastAsia="Calibri" w:hAnsi="Bookman Old Style" w:cs="Arial"/>
                <w:b/>
                <w:bCs/>
                <w:sz w:val="22"/>
                <w:szCs w:val="22"/>
              </w:rPr>
            </w:pPr>
            <w:r w:rsidRPr="006E40B6">
              <w:rPr>
                <w:rFonts w:ascii="Bookman Old Style" w:eastAsia="Calibri" w:hAnsi="Bookman Old Style" w:cs="Arial"/>
                <w:b/>
                <w:bCs/>
                <w:sz w:val="22"/>
                <w:szCs w:val="22"/>
              </w:rPr>
              <w:t>Description</w:t>
            </w:r>
          </w:p>
        </w:tc>
      </w:tr>
      <w:tr w:rsidR="006E40B6" w14:paraId="2A8DE1C5" w14:textId="77777777" w:rsidTr="00942BDC">
        <w:tc>
          <w:tcPr>
            <w:tcW w:w="4668" w:type="dxa"/>
          </w:tcPr>
          <w:p w14:paraId="0E5713A1"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PRSNT-IN</w:t>
            </w:r>
          </w:p>
        </w:tc>
        <w:tc>
          <w:tcPr>
            <w:tcW w:w="4682" w:type="dxa"/>
          </w:tcPr>
          <w:p w14:paraId="3D98D0C5"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Present In School</w:t>
            </w:r>
          </w:p>
        </w:tc>
      </w:tr>
      <w:tr w:rsidR="006E40B6" w14:paraId="687323BA" w14:textId="77777777" w:rsidTr="00942BDC">
        <w:tc>
          <w:tcPr>
            <w:tcW w:w="4668" w:type="dxa"/>
          </w:tcPr>
          <w:p w14:paraId="201B11FE"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PRSNT-OUT</w:t>
            </w:r>
          </w:p>
        </w:tc>
        <w:tc>
          <w:tcPr>
            <w:tcW w:w="4682" w:type="dxa"/>
          </w:tcPr>
          <w:p w14:paraId="498E056E"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Present Out Of School</w:t>
            </w:r>
          </w:p>
        </w:tc>
      </w:tr>
      <w:tr w:rsidR="006E40B6" w14:paraId="667B4D4A" w14:textId="77777777" w:rsidTr="00942BDC">
        <w:tc>
          <w:tcPr>
            <w:tcW w:w="4668" w:type="dxa"/>
          </w:tcPr>
          <w:p w14:paraId="242E7D73"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E</w:t>
            </w:r>
          </w:p>
        </w:tc>
        <w:tc>
          <w:tcPr>
            <w:tcW w:w="4682" w:type="dxa"/>
          </w:tcPr>
          <w:p w14:paraId="268F6751"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Excused</w:t>
            </w:r>
          </w:p>
        </w:tc>
      </w:tr>
      <w:tr w:rsidR="006E40B6" w14:paraId="3CC69BEF" w14:textId="77777777" w:rsidTr="00942BDC">
        <w:tc>
          <w:tcPr>
            <w:tcW w:w="4668" w:type="dxa"/>
          </w:tcPr>
          <w:p w14:paraId="2350F8EF"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ISS</w:t>
            </w:r>
          </w:p>
        </w:tc>
        <w:tc>
          <w:tcPr>
            <w:tcW w:w="4682" w:type="dxa"/>
          </w:tcPr>
          <w:p w14:paraId="746AB59F"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In-School Suspension</w:t>
            </w:r>
          </w:p>
        </w:tc>
      </w:tr>
      <w:tr w:rsidR="006E40B6" w14:paraId="38BD3F48" w14:textId="77777777" w:rsidTr="00942BDC">
        <w:tc>
          <w:tcPr>
            <w:tcW w:w="4668" w:type="dxa"/>
          </w:tcPr>
          <w:p w14:paraId="2A58ED60"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OSS</w:t>
            </w:r>
          </w:p>
        </w:tc>
        <w:tc>
          <w:tcPr>
            <w:tcW w:w="4682" w:type="dxa"/>
          </w:tcPr>
          <w:p w14:paraId="309755A4"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Out-of-School Suspension</w:t>
            </w:r>
          </w:p>
        </w:tc>
      </w:tr>
      <w:tr w:rsidR="006E40B6" w14:paraId="693E017E" w14:textId="77777777" w:rsidTr="00942BDC">
        <w:tc>
          <w:tcPr>
            <w:tcW w:w="4668" w:type="dxa"/>
          </w:tcPr>
          <w:p w14:paraId="6D647084"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T-IN</w:t>
            </w:r>
          </w:p>
        </w:tc>
        <w:tc>
          <w:tcPr>
            <w:tcW w:w="4682" w:type="dxa"/>
          </w:tcPr>
          <w:p w14:paraId="413D56F6"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Tardy In School</w:t>
            </w:r>
          </w:p>
        </w:tc>
      </w:tr>
      <w:tr w:rsidR="006E40B6" w14:paraId="7F86CEE3" w14:textId="77777777" w:rsidTr="00942BDC">
        <w:tc>
          <w:tcPr>
            <w:tcW w:w="4668" w:type="dxa"/>
          </w:tcPr>
          <w:p w14:paraId="0ACC2EB8"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T-OUT</w:t>
            </w:r>
          </w:p>
        </w:tc>
        <w:tc>
          <w:tcPr>
            <w:tcW w:w="4682" w:type="dxa"/>
          </w:tcPr>
          <w:p w14:paraId="56290A8E"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Tardy Out Of School</w:t>
            </w:r>
          </w:p>
        </w:tc>
      </w:tr>
      <w:tr w:rsidR="006E40B6" w14:paraId="43F203B3" w14:textId="77777777" w:rsidTr="00942BDC">
        <w:tc>
          <w:tcPr>
            <w:tcW w:w="4668" w:type="dxa"/>
          </w:tcPr>
          <w:p w14:paraId="71BBCA7B"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U</w:t>
            </w:r>
          </w:p>
        </w:tc>
        <w:tc>
          <w:tcPr>
            <w:tcW w:w="4682" w:type="dxa"/>
          </w:tcPr>
          <w:p w14:paraId="4C53BFCD"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Unexcused</w:t>
            </w:r>
          </w:p>
        </w:tc>
      </w:tr>
      <w:bookmarkEnd w:id="849"/>
    </w:tbl>
    <w:p w14:paraId="0BBE12C7" w14:textId="77777777" w:rsidR="00086810" w:rsidRDefault="00086810" w:rsidP="003306F9">
      <w:pPr>
        <w:jc w:val="center"/>
        <w:rPr>
          <w:rFonts w:ascii="Arial" w:hAnsi="Arial" w:cs="Arial"/>
          <w:b/>
          <w:bCs/>
          <w:sz w:val="28"/>
          <w:szCs w:val="28"/>
        </w:rPr>
      </w:pPr>
    </w:p>
    <w:p w14:paraId="51E554F3" w14:textId="77777777" w:rsidR="009A52BE" w:rsidRDefault="009A52BE">
      <w:pPr>
        <w:rPr>
          <w:rFonts w:ascii="Arial" w:hAnsi="Arial" w:cs="Arial"/>
          <w:b/>
          <w:bCs/>
          <w:sz w:val="28"/>
          <w:szCs w:val="28"/>
        </w:rPr>
      </w:pPr>
      <w:r>
        <w:rPr>
          <w:rFonts w:ascii="Arial" w:hAnsi="Arial" w:cs="Arial"/>
          <w:b/>
          <w:bCs/>
          <w:sz w:val="28"/>
          <w:szCs w:val="28"/>
        </w:rPr>
        <w:br w:type="page"/>
      </w:r>
    </w:p>
    <w:p w14:paraId="4ADD9B78" w14:textId="178484BF" w:rsidR="003306F9" w:rsidRPr="00D3590C" w:rsidRDefault="003306F9" w:rsidP="003306F9">
      <w:pPr>
        <w:jc w:val="center"/>
        <w:rPr>
          <w:rFonts w:ascii="Arial" w:hAnsi="Arial" w:cs="Arial"/>
          <w:b/>
          <w:bCs/>
          <w:sz w:val="28"/>
          <w:szCs w:val="28"/>
        </w:rPr>
      </w:pPr>
      <w:r w:rsidRPr="00D3590C">
        <w:rPr>
          <w:rFonts w:ascii="Arial" w:hAnsi="Arial" w:cs="Arial"/>
          <w:b/>
          <w:bCs/>
          <w:sz w:val="28"/>
          <w:szCs w:val="28"/>
        </w:rPr>
        <w:lastRenderedPageBreak/>
        <w:t xml:space="preserve">Student Digital </w:t>
      </w:r>
      <w:r w:rsidR="00033BC6" w:rsidRPr="00D3590C">
        <w:rPr>
          <w:rFonts w:ascii="Arial" w:hAnsi="Arial" w:cs="Arial"/>
          <w:b/>
          <w:bCs/>
          <w:sz w:val="28"/>
          <w:szCs w:val="28"/>
        </w:rPr>
        <w:t>Resources</w:t>
      </w:r>
      <w:r w:rsidRPr="00D3590C">
        <w:rPr>
          <w:rFonts w:ascii="Arial" w:hAnsi="Arial" w:cs="Arial"/>
          <w:b/>
          <w:bCs/>
          <w:sz w:val="28"/>
          <w:szCs w:val="28"/>
        </w:rPr>
        <w:t xml:space="preserve"> Codes and Descriptions</w:t>
      </w:r>
    </w:p>
    <w:tbl>
      <w:tblPr>
        <w:tblStyle w:val="TableGrid"/>
        <w:tblW w:w="10183" w:type="dxa"/>
        <w:tblLook w:val="04A0" w:firstRow="1" w:lastRow="0" w:firstColumn="1" w:lastColumn="0" w:noHBand="0" w:noVBand="1"/>
      </w:tblPr>
      <w:tblGrid>
        <w:gridCol w:w="805"/>
        <w:gridCol w:w="4229"/>
        <w:gridCol w:w="2245"/>
        <w:gridCol w:w="2904"/>
      </w:tblGrid>
      <w:tr w:rsidR="003306F9" w:rsidRPr="00D3590C" w14:paraId="530A3C2E" w14:textId="77777777" w:rsidTr="00303AF7">
        <w:trPr>
          <w:tblHeader/>
        </w:trPr>
        <w:tc>
          <w:tcPr>
            <w:tcW w:w="805" w:type="dxa"/>
            <w:shd w:val="clear" w:color="auto" w:fill="D9D9D9" w:themeFill="background1" w:themeFillShade="D9"/>
          </w:tcPr>
          <w:p w14:paraId="32A21FF0" w14:textId="77777777" w:rsidR="003306F9" w:rsidRPr="00D3590C" w:rsidRDefault="003306F9" w:rsidP="00B634D3">
            <w:pPr>
              <w:jc w:val="center"/>
              <w:rPr>
                <w:rFonts w:ascii="Bookman Old Style" w:hAnsi="Bookman Old Style" w:cs="Arial"/>
                <w:b/>
                <w:bCs/>
                <w:sz w:val="22"/>
                <w:szCs w:val="22"/>
              </w:rPr>
            </w:pPr>
            <w:r w:rsidRPr="00D3590C">
              <w:rPr>
                <w:rFonts w:ascii="Bookman Old Style" w:hAnsi="Bookman Old Style" w:cs="Arial"/>
                <w:b/>
                <w:bCs/>
                <w:sz w:val="22"/>
                <w:szCs w:val="22"/>
              </w:rPr>
              <w:t xml:space="preserve">Field </w:t>
            </w:r>
          </w:p>
        </w:tc>
        <w:tc>
          <w:tcPr>
            <w:tcW w:w="4229" w:type="dxa"/>
            <w:shd w:val="clear" w:color="auto" w:fill="D9D9D9" w:themeFill="background1" w:themeFillShade="D9"/>
          </w:tcPr>
          <w:p w14:paraId="10B00FC2" w14:textId="77777777" w:rsidR="003306F9" w:rsidRPr="00D3590C" w:rsidRDefault="003306F9" w:rsidP="00B634D3">
            <w:pPr>
              <w:jc w:val="center"/>
              <w:rPr>
                <w:rFonts w:ascii="Bookman Old Style" w:hAnsi="Bookman Old Style" w:cs="Arial"/>
                <w:b/>
                <w:bCs/>
                <w:sz w:val="22"/>
                <w:szCs w:val="22"/>
              </w:rPr>
            </w:pPr>
            <w:r w:rsidRPr="00D3590C">
              <w:rPr>
                <w:rFonts w:ascii="Bookman Old Style" w:hAnsi="Bookman Old Style" w:cs="Arial"/>
                <w:b/>
                <w:bCs/>
                <w:sz w:val="22"/>
                <w:szCs w:val="22"/>
              </w:rPr>
              <w:t>Field Name</w:t>
            </w:r>
          </w:p>
        </w:tc>
        <w:tc>
          <w:tcPr>
            <w:tcW w:w="2245" w:type="dxa"/>
            <w:shd w:val="clear" w:color="auto" w:fill="D9D9D9" w:themeFill="background1" w:themeFillShade="D9"/>
          </w:tcPr>
          <w:p w14:paraId="4D594996" w14:textId="77777777" w:rsidR="003306F9" w:rsidRPr="00D3590C" w:rsidRDefault="003306F9" w:rsidP="00B634D3">
            <w:pPr>
              <w:jc w:val="center"/>
              <w:rPr>
                <w:rFonts w:ascii="Bookman Old Style" w:hAnsi="Bookman Old Style" w:cs="Arial"/>
                <w:b/>
                <w:bCs/>
                <w:sz w:val="22"/>
                <w:szCs w:val="22"/>
              </w:rPr>
            </w:pPr>
            <w:r w:rsidRPr="00D3590C">
              <w:rPr>
                <w:rFonts w:ascii="Bookman Old Style" w:hAnsi="Bookman Old Style" w:cs="Arial"/>
                <w:b/>
                <w:bCs/>
                <w:sz w:val="22"/>
                <w:szCs w:val="22"/>
              </w:rPr>
              <w:t>Code</w:t>
            </w:r>
          </w:p>
        </w:tc>
        <w:tc>
          <w:tcPr>
            <w:tcW w:w="2904" w:type="dxa"/>
            <w:shd w:val="clear" w:color="auto" w:fill="D9D9D9" w:themeFill="background1" w:themeFillShade="D9"/>
          </w:tcPr>
          <w:p w14:paraId="7568DD99" w14:textId="77777777" w:rsidR="003306F9" w:rsidRPr="00D3590C" w:rsidRDefault="003306F9" w:rsidP="00B634D3">
            <w:pPr>
              <w:jc w:val="center"/>
              <w:rPr>
                <w:rFonts w:ascii="Bookman Old Style" w:hAnsi="Bookman Old Style" w:cs="Arial"/>
                <w:b/>
                <w:bCs/>
                <w:sz w:val="22"/>
                <w:szCs w:val="22"/>
              </w:rPr>
            </w:pPr>
            <w:r w:rsidRPr="00D3590C">
              <w:rPr>
                <w:rFonts w:ascii="Bookman Old Style" w:hAnsi="Bookman Old Style" w:cs="Arial"/>
                <w:b/>
                <w:bCs/>
                <w:sz w:val="22"/>
                <w:szCs w:val="22"/>
              </w:rPr>
              <w:t>Description</w:t>
            </w:r>
          </w:p>
        </w:tc>
      </w:tr>
      <w:tr w:rsidR="003306F9" w:rsidRPr="00D3590C" w14:paraId="670DF1B8" w14:textId="77777777" w:rsidTr="00B634D3">
        <w:tc>
          <w:tcPr>
            <w:tcW w:w="805" w:type="dxa"/>
          </w:tcPr>
          <w:p w14:paraId="4AB38574" w14:textId="77777777" w:rsidR="003306F9" w:rsidRPr="00D3590C" w:rsidRDefault="003306F9" w:rsidP="00B634D3">
            <w:pPr>
              <w:jc w:val="center"/>
              <w:rPr>
                <w:rFonts w:ascii="Bookman Old Style" w:hAnsi="Bookman Old Style" w:cs="Arial"/>
                <w:sz w:val="22"/>
                <w:szCs w:val="22"/>
              </w:rPr>
            </w:pPr>
            <w:r w:rsidRPr="00D3590C">
              <w:rPr>
                <w:rFonts w:ascii="Bookman Old Style" w:hAnsi="Bookman Old Style" w:cs="Arial"/>
                <w:sz w:val="22"/>
                <w:szCs w:val="22"/>
              </w:rPr>
              <w:t>7</w:t>
            </w:r>
          </w:p>
        </w:tc>
        <w:tc>
          <w:tcPr>
            <w:tcW w:w="4229" w:type="dxa"/>
            <w:vAlign w:val="bottom"/>
          </w:tcPr>
          <w:p w14:paraId="64139DB0"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 xml:space="preserve">SCHOOL PROVIDED DEVICE INDICATOR </w:t>
            </w:r>
          </w:p>
        </w:tc>
        <w:tc>
          <w:tcPr>
            <w:tcW w:w="2245" w:type="dxa"/>
            <w:vAlign w:val="bottom"/>
          </w:tcPr>
          <w:p w14:paraId="5F954E04"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Y</w:t>
            </w:r>
          </w:p>
        </w:tc>
        <w:tc>
          <w:tcPr>
            <w:tcW w:w="2904" w:type="dxa"/>
            <w:vAlign w:val="bottom"/>
          </w:tcPr>
          <w:p w14:paraId="7DDECA90"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YES</w:t>
            </w:r>
          </w:p>
        </w:tc>
      </w:tr>
      <w:tr w:rsidR="003306F9" w:rsidRPr="00D3590C" w14:paraId="051D1A70" w14:textId="77777777" w:rsidTr="00B634D3">
        <w:tc>
          <w:tcPr>
            <w:tcW w:w="805" w:type="dxa"/>
          </w:tcPr>
          <w:p w14:paraId="1CFEFFFB" w14:textId="77777777" w:rsidR="003306F9" w:rsidRPr="00D3590C" w:rsidRDefault="003306F9" w:rsidP="00B634D3">
            <w:pPr>
              <w:jc w:val="center"/>
              <w:rPr>
                <w:rFonts w:ascii="Bookman Old Style" w:hAnsi="Bookman Old Style" w:cs="Arial"/>
                <w:sz w:val="22"/>
                <w:szCs w:val="22"/>
              </w:rPr>
            </w:pPr>
            <w:r w:rsidRPr="00D3590C">
              <w:rPr>
                <w:rFonts w:ascii="Bookman Old Style" w:hAnsi="Bookman Old Style" w:cs="Arial"/>
                <w:sz w:val="22"/>
                <w:szCs w:val="22"/>
              </w:rPr>
              <w:t>7</w:t>
            </w:r>
          </w:p>
        </w:tc>
        <w:tc>
          <w:tcPr>
            <w:tcW w:w="4229" w:type="dxa"/>
            <w:vAlign w:val="bottom"/>
          </w:tcPr>
          <w:p w14:paraId="7DAEF561"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 xml:space="preserve">SCHOOL PROVIDED DEVICE INDICATOR </w:t>
            </w:r>
          </w:p>
        </w:tc>
        <w:tc>
          <w:tcPr>
            <w:tcW w:w="2245" w:type="dxa"/>
            <w:vAlign w:val="bottom"/>
          </w:tcPr>
          <w:p w14:paraId="3C088918"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N</w:t>
            </w:r>
          </w:p>
        </w:tc>
        <w:tc>
          <w:tcPr>
            <w:tcW w:w="2904" w:type="dxa"/>
            <w:vAlign w:val="bottom"/>
          </w:tcPr>
          <w:p w14:paraId="2E802520"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NO</w:t>
            </w:r>
          </w:p>
        </w:tc>
      </w:tr>
      <w:tr w:rsidR="003306F9" w:rsidRPr="00D3590C" w14:paraId="6ED6FF36" w14:textId="77777777" w:rsidTr="00B634D3">
        <w:tc>
          <w:tcPr>
            <w:tcW w:w="805" w:type="dxa"/>
          </w:tcPr>
          <w:p w14:paraId="488BFE0C" w14:textId="77777777" w:rsidR="003306F9" w:rsidRPr="00D3590C" w:rsidRDefault="003306F9" w:rsidP="00B634D3">
            <w:pPr>
              <w:jc w:val="center"/>
              <w:rPr>
                <w:rFonts w:ascii="Bookman Old Style" w:hAnsi="Bookman Old Style" w:cs="Arial"/>
                <w:sz w:val="22"/>
                <w:szCs w:val="22"/>
              </w:rPr>
            </w:pPr>
            <w:r w:rsidRPr="00D3590C">
              <w:rPr>
                <w:rFonts w:ascii="Bookman Old Style" w:hAnsi="Bookman Old Style" w:cs="Arial"/>
                <w:sz w:val="22"/>
                <w:szCs w:val="22"/>
              </w:rPr>
              <w:t>6</w:t>
            </w:r>
          </w:p>
        </w:tc>
        <w:tc>
          <w:tcPr>
            <w:tcW w:w="4229" w:type="dxa"/>
            <w:vAlign w:val="bottom"/>
          </w:tcPr>
          <w:p w14:paraId="3D9DF783"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PRIMARY LEARNING DEVICE TYPE CODE</w:t>
            </w:r>
          </w:p>
        </w:tc>
        <w:tc>
          <w:tcPr>
            <w:tcW w:w="2245" w:type="dxa"/>
            <w:vAlign w:val="bottom"/>
          </w:tcPr>
          <w:p w14:paraId="702D3EAB"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DESKTOP</w:t>
            </w:r>
          </w:p>
        </w:tc>
        <w:tc>
          <w:tcPr>
            <w:tcW w:w="2904" w:type="dxa"/>
            <w:vAlign w:val="bottom"/>
          </w:tcPr>
          <w:p w14:paraId="12CA1D69"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DESKTOP</w:t>
            </w:r>
          </w:p>
        </w:tc>
      </w:tr>
      <w:tr w:rsidR="003306F9" w:rsidRPr="00D3590C" w14:paraId="1DC68474" w14:textId="77777777" w:rsidTr="00B634D3">
        <w:tc>
          <w:tcPr>
            <w:tcW w:w="805" w:type="dxa"/>
          </w:tcPr>
          <w:p w14:paraId="4909B20D" w14:textId="77777777" w:rsidR="003306F9" w:rsidRPr="00D3590C" w:rsidRDefault="003306F9" w:rsidP="00B634D3">
            <w:pPr>
              <w:jc w:val="center"/>
              <w:rPr>
                <w:rFonts w:ascii="Bookman Old Style" w:hAnsi="Bookman Old Style" w:cs="Arial"/>
                <w:sz w:val="22"/>
                <w:szCs w:val="22"/>
              </w:rPr>
            </w:pPr>
            <w:r w:rsidRPr="00D3590C">
              <w:rPr>
                <w:rFonts w:ascii="Bookman Old Style" w:hAnsi="Bookman Old Style" w:cs="Arial"/>
                <w:sz w:val="22"/>
                <w:szCs w:val="22"/>
              </w:rPr>
              <w:t>6</w:t>
            </w:r>
          </w:p>
        </w:tc>
        <w:tc>
          <w:tcPr>
            <w:tcW w:w="4229" w:type="dxa"/>
          </w:tcPr>
          <w:p w14:paraId="14008B3F"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PRIMARY LEARNING DEVICE TYPE CODE</w:t>
            </w:r>
          </w:p>
        </w:tc>
        <w:tc>
          <w:tcPr>
            <w:tcW w:w="2245" w:type="dxa"/>
            <w:vAlign w:val="bottom"/>
          </w:tcPr>
          <w:p w14:paraId="73EAA04A"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LAPTOP</w:t>
            </w:r>
          </w:p>
        </w:tc>
        <w:tc>
          <w:tcPr>
            <w:tcW w:w="2904" w:type="dxa"/>
            <w:vAlign w:val="bottom"/>
          </w:tcPr>
          <w:p w14:paraId="0B141DC3"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LAPTOP</w:t>
            </w:r>
          </w:p>
        </w:tc>
      </w:tr>
      <w:tr w:rsidR="003306F9" w:rsidRPr="00D3590C" w14:paraId="1AFCD819" w14:textId="77777777" w:rsidTr="00B634D3">
        <w:tc>
          <w:tcPr>
            <w:tcW w:w="805" w:type="dxa"/>
          </w:tcPr>
          <w:p w14:paraId="63D41BF9" w14:textId="77777777" w:rsidR="003306F9" w:rsidRPr="00D3590C" w:rsidRDefault="003306F9" w:rsidP="00B634D3">
            <w:pPr>
              <w:jc w:val="center"/>
              <w:rPr>
                <w:rFonts w:ascii="Bookman Old Style" w:hAnsi="Bookman Old Style" w:cs="Arial"/>
                <w:sz w:val="22"/>
                <w:szCs w:val="22"/>
              </w:rPr>
            </w:pPr>
            <w:r w:rsidRPr="00D3590C">
              <w:rPr>
                <w:rFonts w:ascii="Bookman Old Style" w:hAnsi="Bookman Old Style" w:cs="Arial"/>
                <w:sz w:val="22"/>
                <w:szCs w:val="22"/>
              </w:rPr>
              <w:t>6</w:t>
            </w:r>
          </w:p>
        </w:tc>
        <w:tc>
          <w:tcPr>
            <w:tcW w:w="4229" w:type="dxa"/>
          </w:tcPr>
          <w:p w14:paraId="5B420462"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PRIMARY LEARNING DEVICE TYPE CODE</w:t>
            </w:r>
          </w:p>
        </w:tc>
        <w:tc>
          <w:tcPr>
            <w:tcW w:w="2245" w:type="dxa"/>
            <w:vAlign w:val="bottom"/>
          </w:tcPr>
          <w:p w14:paraId="0EAF1725"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TABLET</w:t>
            </w:r>
          </w:p>
        </w:tc>
        <w:tc>
          <w:tcPr>
            <w:tcW w:w="2904" w:type="dxa"/>
            <w:vAlign w:val="bottom"/>
          </w:tcPr>
          <w:p w14:paraId="6E179D5D"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TABLET</w:t>
            </w:r>
          </w:p>
        </w:tc>
      </w:tr>
      <w:tr w:rsidR="003306F9" w:rsidRPr="00D3590C" w14:paraId="4E8E5B3B" w14:textId="77777777" w:rsidTr="00B634D3">
        <w:tc>
          <w:tcPr>
            <w:tcW w:w="805" w:type="dxa"/>
          </w:tcPr>
          <w:p w14:paraId="70FAEC5A" w14:textId="77777777" w:rsidR="003306F9" w:rsidRPr="00D3590C" w:rsidRDefault="003306F9" w:rsidP="00B634D3">
            <w:pPr>
              <w:jc w:val="center"/>
              <w:rPr>
                <w:rFonts w:ascii="Bookman Old Style" w:hAnsi="Bookman Old Style" w:cs="Arial"/>
                <w:sz w:val="22"/>
                <w:szCs w:val="22"/>
              </w:rPr>
            </w:pPr>
            <w:r w:rsidRPr="00D3590C">
              <w:rPr>
                <w:rFonts w:ascii="Bookman Old Style" w:hAnsi="Bookman Old Style" w:cs="Arial"/>
                <w:sz w:val="22"/>
                <w:szCs w:val="22"/>
              </w:rPr>
              <w:t>6</w:t>
            </w:r>
          </w:p>
        </w:tc>
        <w:tc>
          <w:tcPr>
            <w:tcW w:w="4229" w:type="dxa"/>
          </w:tcPr>
          <w:p w14:paraId="654A3E84"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PRIMARY LEARNING DEVICE TYPE CODE</w:t>
            </w:r>
          </w:p>
        </w:tc>
        <w:tc>
          <w:tcPr>
            <w:tcW w:w="2245" w:type="dxa"/>
            <w:vAlign w:val="bottom"/>
          </w:tcPr>
          <w:p w14:paraId="6C4D37AD"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CHROMEBOOK</w:t>
            </w:r>
          </w:p>
        </w:tc>
        <w:tc>
          <w:tcPr>
            <w:tcW w:w="2904" w:type="dxa"/>
            <w:vAlign w:val="bottom"/>
          </w:tcPr>
          <w:p w14:paraId="695DCD00"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CHROMEBOOK</w:t>
            </w:r>
          </w:p>
        </w:tc>
      </w:tr>
      <w:tr w:rsidR="00976D55" w:rsidRPr="00D3590C" w14:paraId="00ED0411" w14:textId="77777777" w:rsidTr="00B634D3">
        <w:tc>
          <w:tcPr>
            <w:tcW w:w="805" w:type="dxa"/>
          </w:tcPr>
          <w:p w14:paraId="7B95575A" w14:textId="53EE182C"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6</w:t>
            </w:r>
          </w:p>
        </w:tc>
        <w:tc>
          <w:tcPr>
            <w:tcW w:w="4229" w:type="dxa"/>
          </w:tcPr>
          <w:p w14:paraId="2B45149A" w14:textId="70223309" w:rsidR="00976D55" w:rsidRPr="00D3590C" w:rsidRDefault="00976D55" w:rsidP="00976D55">
            <w:pPr>
              <w:rPr>
                <w:rFonts w:ascii="Bookman Old Style" w:hAnsi="Bookman Old Style" w:cs="Arial"/>
                <w:sz w:val="22"/>
                <w:szCs w:val="22"/>
              </w:rPr>
            </w:pPr>
            <w:r w:rsidRPr="00D3590C">
              <w:rPr>
                <w:rFonts w:ascii="Bookman Old Style" w:hAnsi="Bookman Old Style" w:cs="Arial"/>
                <w:sz w:val="22"/>
                <w:szCs w:val="22"/>
              </w:rPr>
              <w:t>PRIMARY LEARNING DEVICE TYPE CODE</w:t>
            </w:r>
          </w:p>
        </w:tc>
        <w:tc>
          <w:tcPr>
            <w:tcW w:w="2245" w:type="dxa"/>
            <w:vAlign w:val="bottom"/>
          </w:tcPr>
          <w:p w14:paraId="143429FF" w14:textId="6B0CE56A" w:rsidR="00976D55" w:rsidRPr="00D3590C" w:rsidRDefault="00976D55" w:rsidP="00976D55">
            <w:pPr>
              <w:rPr>
                <w:rFonts w:ascii="Bookman Old Style" w:hAnsi="Bookman Old Style" w:cs="Arial"/>
                <w:sz w:val="22"/>
                <w:szCs w:val="22"/>
              </w:rPr>
            </w:pPr>
            <w:r w:rsidRPr="00D3590C">
              <w:rPr>
                <w:rFonts w:ascii="Bookman Old Style" w:hAnsi="Bookman Old Style" w:cs="Arial"/>
                <w:sz w:val="22"/>
                <w:szCs w:val="22"/>
              </w:rPr>
              <w:t>SMARTPHONE</w:t>
            </w:r>
          </w:p>
        </w:tc>
        <w:tc>
          <w:tcPr>
            <w:tcW w:w="2904" w:type="dxa"/>
            <w:vAlign w:val="bottom"/>
          </w:tcPr>
          <w:p w14:paraId="303BCB24" w14:textId="68CA0B2B" w:rsidR="00976D55" w:rsidRPr="00D3590C" w:rsidRDefault="00976D55" w:rsidP="00976D55">
            <w:pPr>
              <w:rPr>
                <w:rFonts w:ascii="Bookman Old Style" w:hAnsi="Bookman Old Style" w:cs="Arial"/>
                <w:sz w:val="22"/>
                <w:szCs w:val="22"/>
              </w:rPr>
            </w:pPr>
            <w:r w:rsidRPr="00D3590C">
              <w:rPr>
                <w:rFonts w:ascii="Bookman Old Style" w:hAnsi="Bookman Old Style" w:cs="Arial"/>
                <w:sz w:val="22"/>
                <w:szCs w:val="22"/>
              </w:rPr>
              <w:t>SMARTPHONE</w:t>
            </w:r>
          </w:p>
        </w:tc>
      </w:tr>
      <w:tr w:rsidR="00976D55" w:rsidRPr="00D3590C" w14:paraId="2DD3CF92" w14:textId="77777777" w:rsidTr="00B634D3">
        <w:tc>
          <w:tcPr>
            <w:tcW w:w="805" w:type="dxa"/>
          </w:tcPr>
          <w:p w14:paraId="464EC54B"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6</w:t>
            </w:r>
          </w:p>
        </w:tc>
        <w:tc>
          <w:tcPr>
            <w:tcW w:w="4229" w:type="dxa"/>
          </w:tcPr>
          <w:p w14:paraId="56F3A670"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PRIMARY LEARNING DEVICE TYPE CODE</w:t>
            </w:r>
          </w:p>
        </w:tc>
        <w:tc>
          <w:tcPr>
            <w:tcW w:w="2245" w:type="dxa"/>
            <w:vAlign w:val="bottom"/>
          </w:tcPr>
          <w:p w14:paraId="5C44E882" w14:textId="00095991"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 DEVICE</w:t>
            </w:r>
          </w:p>
        </w:tc>
        <w:tc>
          <w:tcPr>
            <w:tcW w:w="2904" w:type="dxa"/>
            <w:vAlign w:val="bottom"/>
          </w:tcPr>
          <w:p w14:paraId="5A98AA8D" w14:textId="5DB4DD46"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 DEVICE</w:t>
            </w:r>
          </w:p>
        </w:tc>
      </w:tr>
      <w:tr w:rsidR="00976D55" w:rsidRPr="00D3590C" w14:paraId="2902A6A9" w14:textId="77777777" w:rsidTr="00B634D3">
        <w:tc>
          <w:tcPr>
            <w:tcW w:w="805" w:type="dxa"/>
          </w:tcPr>
          <w:p w14:paraId="6972E4F5"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8</w:t>
            </w:r>
          </w:p>
        </w:tc>
        <w:tc>
          <w:tcPr>
            <w:tcW w:w="4229" w:type="dxa"/>
            <w:vAlign w:val="bottom"/>
          </w:tcPr>
          <w:p w14:paraId="77C677B9"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 xml:space="preserve">PRIMARY LEARNING DEVICE PROVIDER CODE </w:t>
            </w:r>
          </w:p>
        </w:tc>
        <w:tc>
          <w:tcPr>
            <w:tcW w:w="2245" w:type="dxa"/>
            <w:vAlign w:val="bottom"/>
          </w:tcPr>
          <w:p w14:paraId="13EBE38E"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PERSONAL</w:t>
            </w:r>
          </w:p>
        </w:tc>
        <w:tc>
          <w:tcPr>
            <w:tcW w:w="2904" w:type="dxa"/>
            <w:vAlign w:val="bottom"/>
          </w:tcPr>
          <w:p w14:paraId="5B856F10"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PERSONAL</w:t>
            </w:r>
          </w:p>
        </w:tc>
      </w:tr>
      <w:tr w:rsidR="00976D55" w:rsidRPr="00D3590C" w14:paraId="4F9A25A1" w14:textId="77777777" w:rsidTr="00B634D3">
        <w:tc>
          <w:tcPr>
            <w:tcW w:w="805" w:type="dxa"/>
          </w:tcPr>
          <w:p w14:paraId="65C05FCF"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8</w:t>
            </w:r>
          </w:p>
        </w:tc>
        <w:tc>
          <w:tcPr>
            <w:tcW w:w="4229" w:type="dxa"/>
          </w:tcPr>
          <w:p w14:paraId="20286DCE"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 xml:space="preserve">PRIMARY LEARNING DEVICE PROVIDER CODE </w:t>
            </w:r>
          </w:p>
        </w:tc>
        <w:tc>
          <w:tcPr>
            <w:tcW w:w="2245" w:type="dxa"/>
            <w:vAlign w:val="bottom"/>
          </w:tcPr>
          <w:p w14:paraId="4A093700"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SCHOOL</w:t>
            </w:r>
          </w:p>
        </w:tc>
        <w:tc>
          <w:tcPr>
            <w:tcW w:w="2904" w:type="dxa"/>
            <w:vAlign w:val="bottom"/>
          </w:tcPr>
          <w:p w14:paraId="5E8FD98F"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SCHOOL</w:t>
            </w:r>
          </w:p>
        </w:tc>
      </w:tr>
      <w:tr w:rsidR="00976D55" w:rsidRPr="00D3590C" w14:paraId="769BCAF9" w14:textId="77777777" w:rsidTr="00B634D3">
        <w:tc>
          <w:tcPr>
            <w:tcW w:w="805" w:type="dxa"/>
          </w:tcPr>
          <w:p w14:paraId="67A273CB"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8</w:t>
            </w:r>
          </w:p>
        </w:tc>
        <w:tc>
          <w:tcPr>
            <w:tcW w:w="4229" w:type="dxa"/>
          </w:tcPr>
          <w:p w14:paraId="5E411892"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 xml:space="preserve">PRIMARY LEARNING DEVICE PROVIDER CODE </w:t>
            </w:r>
          </w:p>
        </w:tc>
        <w:tc>
          <w:tcPr>
            <w:tcW w:w="2245" w:type="dxa"/>
            <w:vAlign w:val="bottom"/>
          </w:tcPr>
          <w:p w14:paraId="0258937A" w14:textId="175BFEA0"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w:t>
            </w:r>
            <w:r w:rsidR="00CA58BC" w:rsidRPr="00D3590C">
              <w:rPr>
                <w:rFonts w:ascii="Bookman Old Style" w:hAnsi="Bookman Old Style" w:cs="Arial"/>
                <w:sz w:val="22"/>
                <w:szCs w:val="22"/>
              </w:rPr>
              <w:t xml:space="preserve"> DEVICE</w:t>
            </w:r>
          </w:p>
        </w:tc>
        <w:tc>
          <w:tcPr>
            <w:tcW w:w="2904" w:type="dxa"/>
            <w:vAlign w:val="bottom"/>
          </w:tcPr>
          <w:p w14:paraId="1B1E5B28" w14:textId="78B6A988"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w:t>
            </w:r>
            <w:r w:rsidR="00CA58BC" w:rsidRPr="00D3590C">
              <w:rPr>
                <w:rFonts w:ascii="Bookman Old Style" w:hAnsi="Bookman Old Style" w:cs="Arial"/>
                <w:sz w:val="22"/>
                <w:szCs w:val="22"/>
              </w:rPr>
              <w:t xml:space="preserve"> DEVICE</w:t>
            </w:r>
          </w:p>
        </w:tc>
      </w:tr>
      <w:tr w:rsidR="00976D55" w:rsidRPr="00D3590C" w14:paraId="5542C52D" w14:textId="77777777" w:rsidTr="00B634D3">
        <w:tc>
          <w:tcPr>
            <w:tcW w:w="805" w:type="dxa"/>
          </w:tcPr>
          <w:p w14:paraId="51C6A133"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9</w:t>
            </w:r>
          </w:p>
        </w:tc>
        <w:tc>
          <w:tcPr>
            <w:tcW w:w="4229" w:type="dxa"/>
            <w:vAlign w:val="bottom"/>
          </w:tcPr>
          <w:p w14:paraId="4C230D59"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PRIMARY LEARNING DEVICE ACCESS CODE</w:t>
            </w:r>
          </w:p>
        </w:tc>
        <w:tc>
          <w:tcPr>
            <w:tcW w:w="2245" w:type="dxa"/>
            <w:vAlign w:val="bottom"/>
          </w:tcPr>
          <w:p w14:paraId="77C3F7C7"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 DEVICE</w:t>
            </w:r>
          </w:p>
        </w:tc>
        <w:tc>
          <w:tcPr>
            <w:tcW w:w="2904" w:type="dxa"/>
            <w:vAlign w:val="bottom"/>
          </w:tcPr>
          <w:p w14:paraId="34059570"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 DEVICE</w:t>
            </w:r>
          </w:p>
        </w:tc>
      </w:tr>
      <w:tr w:rsidR="00976D55" w:rsidRPr="00D3590C" w14:paraId="279446F8" w14:textId="77777777" w:rsidTr="00B634D3">
        <w:tc>
          <w:tcPr>
            <w:tcW w:w="805" w:type="dxa"/>
          </w:tcPr>
          <w:p w14:paraId="7D9320DE"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9</w:t>
            </w:r>
          </w:p>
        </w:tc>
        <w:tc>
          <w:tcPr>
            <w:tcW w:w="4229" w:type="dxa"/>
          </w:tcPr>
          <w:p w14:paraId="1060D678"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PRIMARY LEARNING DEVICE ACCESS CODE</w:t>
            </w:r>
          </w:p>
        </w:tc>
        <w:tc>
          <w:tcPr>
            <w:tcW w:w="2245" w:type="dxa"/>
            <w:vAlign w:val="bottom"/>
          </w:tcPr>
          <w:p w14:paraId="6E1069C5"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SHARED</w:t>
            </w:r>
          </w:p>
        </w:tc>
        <w:tc>
          <w:tcPr>
            <w:tcW w:w="2904" w:type="dxa"/>
            <w:vAlign w:val="bottom"/>
          </w:tcPr>
          <w:p w14:paraId="06B6A2E8"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SHARED</w:t>
            </w:r>
          </w:p>
        </w:tc>
      </w:tr>
      <w:tr w:rsidR="00976D55" w:rsidRPr="00D3590C" w14:paraId="7652E4F7" w14:textId="77777777" w:rsidTr="00B634D3">
        <w:tc>
          <w:tcPr>
            <w:tcW w:w="805" w:type="dxa"/>
          </w:tcPr>
          <w:p w14:paraId="7E7363C5"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9</w:t>
            </w:r>
          </w:p>
        </w:tc>
        <w:tc>
          <w:tcPr>
            <w:tcW w:w="4229" w:type="dxa"/>
          </w:tcPr>
          <w:p w14:paraId="2BC767F1"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PRIMARY LEARNING DEVICE ACCESS CODE</w:t>
            </w:r>
          </w:p>
        </w:tc>
        <w:tc>
          <w:tcPr>
            <w:tcW w:w="2245" w:type="dxa"/>
            <w:vAlign w:val="bottom"/>
          </w:tcPr>
          <w:p w14:paraId="1BEB4745"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NOT SHARED</w:t>
            </w:r>
          </w:p>
        </w:tc>
        <w:tc>
          <w:tcPr>
            <w:tcW w:w="2904" w:type="dxa"/>
            <w:vAlign w:val="bottom"/>
          </w:tcPr>
          <w:p w14:paraId="2C19D6D1"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NOT SHARED</w:t>
            </w:r>
          </w:p>
        </w:tc>
      </w:tr>
      <w:tr w:rsidR="00976D55" w:rsidRPr="00D3590C" w14:paraId="600A35ED" w14:textId="77777777" w:rsidTr="00B634D3">
        <w:tc>
          <w:tcPr>
            <w:tcW w:w="805" w:type="dxa"/>
          </w:tcPr>
          <w:p w14:paraId="6526DE26"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10</w:t>
            </w:r>
          </w:p>
        </w:tc>
        <w:tc>
          <w:tcPr>
            <w:tcW w:w="4229" w:type="dxa"/>
            <w:vAlign w:val="bottom"/>
          </w:tcPr>
          <w:p w14:paraId="1F2552EA"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PRIMARY LEARNING DEVICE SUFFICIENCY INDICATOR</w:t>
            </w:r>
          </w:p>
        </w:tc>
        <w:tc>
          <w:tcPr>
            <w:tcW w:w="2245" w:type="dxa"/>
            <w:vAlign w:val="bottom"/>
          </w:tcPr>
          <w:p w14:paraId="75EA9F31"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Y</w:t>
            </w:r>
          </w:p>
        </w:tc>
        <w:tc>
          <w:tcPr>
            <w:tcW w:w="2904" w:type="dxa"/>
            <w:vAlign w:val="bottom"/>
          </w:tcPr>
          <w:p w14:paraId="44E9FFE1"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YES</w:t>
            </w:r>
          </w:p>
        </w:tc>
      </w:tr>
      <w:tr w:rsidR="00976D55" w:rsidRPr="00D3590C" w14:paraId="30A67EA2" w14:textId="77777777" w:rsidTr="00B634D3">
        <w:tc>
          <w:tcPr>
            <w:tcW w:w="805" w:type="dxa"/>
          </w:tcPr>
          <w:p w14:paraId="02C3A11D"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10</w:t>
            </w:r>
          </w:p>
        </w:tc>
        <w:tc>
          <w:tcPr>
            <w:tcW w:w="4229" w:type="dxa"/>
            <w:vAlign w:val="bottom"/>
          </w:tcPr>
          <w:p w14:paraId="26088B1C"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PRIMARY LEARNING DEVICE SUFFICIENCY INDICATOR</w:t>
            </w:r>
          </w:p>
        </w:tc>
        <w:tc>
          <w:tcPr>
            <w:tcW w:w="2245" w:type="dxa"/>
            <w:vAlign w:val="bottom"/>
          </w:tcPr>
          <w:p w14:paraId="30CD8625"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w:t>
            </w:r>
          </w:p>
        </w:tc>
        <w:tc>
          <w:tcPr>
            <w:tcW w:w="2904" w:type="dxa"/>
            <w:vAlign w:val="bottom"/>
          </w:tcPr>
          <w:p w14:paraId="57A0032B"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w:t>
            </w:r>
          </w:p>
        </w:tc>
      </w:tr>
      <w:tr w:rsidR="00976D55" w:rsidRPr="00D3590C" w14:paraId="3E6072F6" w14:textId="77777777" w:rsidTr="00B634D3">
        <w:tc>
          <w:tcPr>
            <w:tcW w:w="805" w:type="dxa"/>
          </w:tcPr>
          <w:p w14:paraId="7E54E9E9"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11</w:t>
            </w:r>
          </w:p>
        </w:tc>
        <w:tc>
          <w:tcPr>
            <w:tcW w:w="4229" w:type="dxa"/>
            <w:vAlign w:val="bottom"/>
          </w:tcPr>
          <w:p w14:paraId="1A9E806A"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IN RESIDENCE INDICATOR</w:t>
            </w:r>
          </w:p>
        </w:tc>
        <w:tc>
          <w:tcPr>
            <w:tcW w:w="2245" w:type="dxa"/>
            <w:vAlign w:val="bottom"/>
          </w:tcPr>
          <w:p w14:paraId="4DB12438"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Y</w:t>
            </w:r>
          </w:p>
        </w:tc>
        <w:tc>
          <w:tcPr>
            <w:tcW w:w="2904" w:type="dxa"/>
            <w:vAlign w:val="bottom"/>
          </w:tcPr>
          <w:p w14:paraId="1FC75DA6"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YES</w:t>
            </w:r>
          </w:p>
        </w:tc>
      </w:tr>
      <w:tr w:rsidR="00976D55" w:rsidRPr="00D3590C" w14:paraId="6EE2168A" w14:textId="77777777" w:rsidTr="00B634D3">
        <w:tc>
          <w:tcPr>
            <w:tcW w:w="805" w:type="dxa"/>
          </w:tcPr>
          <w:p w14:paraId="1527100D"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11</w:t>
            </w:r>
          </w:p>
        </w:tc>
        <w:tc>
          <w:tcPr>
            <w:tcW w:w="4229" w:type="dxa"/>
            <w:vAlign w:val="bottom"/>
          </w:tcPr>
          <w:p w14:paraId="169F7D8B"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IN RESIDENCE INDICATOR</w:t>
            </w:r>
          </w:p>
        </w:tc>
        <w:tc>
          <w:tcPr>
            <w:tcW w:w="2245" w:type="dxa"/>
            <w:vAlign w:val="bottom"/>
          </w:tcPr>
          <w:p w14:paraId="7FA00786"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w:t>
            </w:r>
          </w:p>
        </w:tc>
        <w:tc>
          <w:tcPr>
            <w:tcW w:w="2904" w:type="dxa"/>
            <w:vAlign w:val="bottom"/>
          </w:tcPr>
          <w:p w14:paraId="394D8B34"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w:t>
            </w:r>
          </w:p>
        </w:tc>
      </w:tr>
      <w:tr w:rsidR="00976D55" w:rsidRPr="00D3590C" w14:paraId="099F67E4" w14:textId="77777777" w:rsidTr="00B634D3">
        <w:tc>
          <w:tcPr>
            <w:tcW w:w="805" w:type="dxa"/>
          </w:tcPr>
          <w:p w14:paraId="7287A55D"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12</w:t>
            </w:r>
          </w:p>
        </w:tc>
        <w:tc>
          <w:tcPr>
            <w:tcW w:w="4229" w:type="dxa"/>
            <w:vAlign w:val="bottom"/>
          </w:tcPr>
          <w:p w14:paraId="58DFDD17"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BARRIER CODE</w:t>
            </w:r>
          </w:p>
        </w:tc>
        <w:tc>
          <w:tcPr>
            <w:tcW w:w="2245" w:type="dxa"/>
            <w:vAlign w:val="bottom"/>
          </w:tcPr>
          <w:p w14:paraId="1F31A262"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AVAILABILITY</w:t>
            </w:r>
          </w:p>
        </w:tc>
        <w:tc>
          <w:tcPr>
            <w:tcW w:w="2904" w:type="dxa"/>
            <w:vAlign w:val="bottom"/>
          </w:tcPr>
          <w:p w14:paraId="4E2F5A13"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AVAILABILITY</w:t>
            </w:r>
          </w:p>
        </w:tc>
      </w:tr>
      <w:tr w:rsidR="00976D55" w:rsidRPr="00D3590C" w14:paraId="6BD2BAF9" w14:textId="77777777" w:rsidTr="00B634D3">
        <w:tc>
          <w:tcPr>
            <w:tcW w:w="805" w:type="dxa"/>
          </w:tcPr>
          <w:p w14:paraId="43615944"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12</w:t>
            </w:r>
          </w:p>
        </w:tc>
        <w:tc>
          <w:tcPr>
            <w:tcW w:w="4229" w:type="dxa"/>
            <w:vAlign w:val="bottom"/>
          </w:tcPr>
          <w:p w14:paraId="08AA4B77"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BARRIER CODE</w:t>
            </w:r>
          </w:p>
        </w:tc>
        <w:tc>
          <w:tcPr>
            <w:tcW w:w="2245" w:type="dxa"/>
            <w:vAlign w:val="bottom"/>
          </w:tcPr>
          <w:p w14:paraId="081DCBD5"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COST</w:t>
            </w:r>
          </w:p>
        </w:tc>
        <w:tc>
          <w:tcPr>
            <w:tcW w:w="2904" w:type="dxa"/>
            <w:vAlign w:val="bottom"/>
          </w:tcPr>
          <w:p w14:paraId="7A21554F"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COST</w:t>
            </w:r>
          </w:p>
        </w:tc>
      </w:tr>
      <w:tr w:rsidR="00976D55" w:rsidRPr="00D3590C" w14:paraId="3032A10B" w14:textId="77777777" w:rsidTr="00B634D3">
        <w:tc>
          <w:tcPr>
            <w:tcW w:w="805" w:type="dxa"/>
          </w:tcPr>
          <w:p w14:paraId="0E5BC54A"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12</w:t>
            </w:r>
          </w:p>
        </w:tc>
        <w:tc>
          <w:tcPr>
            <w:tcW w:w="4229" w:type="dxa"/>
            <w:vAlign w:val="bottom"/>
          </w:tcPr>
          <w:p w14:paraId="71AC71D6"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BARRIER CODE</w:t>
            </w:r>
          </w:p>
        </w:tc>
        <w:tc>
          <w:tcPr>
            <w:tcW w:w="2245" w:type="dxa"/>
            <w:vAlign w:val="bottom"/>
          </w:tcPr>
          <w:p w14:paraId="7F98034B"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OTHER</w:t>
            </w:r>
          </w:p>
        </w:tc>
        <w:tc>
          <w:tcPr>
            <w:tcW w:w="2904" w:type="dxa"/>
            <w:vAlign w:val="bottom"/>
          </w:tcPr>
          <w:p w14:paraId="05C34B76"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OTHER</w:t>
            </w:r>
          </w:p>
        </w:tc>
      </w:tr>
      <w:tr w:rsidR="00976D55" w:rsidRPr="00D3590C" w14:paraId="0AEEE7DA" w14:textId="77777777" w:rsidTr="00B634D3">
        <w:tc>
          <w:tcPr>
            <w:tcW w:w="805" w:type="dxa"/>
          </w:tcPr>
          <w:p w14:paraId="2158FF29"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12</w:t>
            </w:r>
          </w:p>
        </w:tc>
        <w:tc>
          <w:tcPr>
            <w:tcW w:w="4229" w:type="dxa"/>
            <w:vAlign w:val="bottom"/>
          </w:tcPr>
          <w:p w14:paraId="6E418B67"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BARRIER CODE</w:t>
            </w:r>
          </w:p>
        </w:tc>
        <w:tc>
          <w:tcPr>
            <w:tcW w:w="2245" w:type="dxa"/>
            <w:vAlign w:val="bottom"/>
          </w:tcPr>
          <w:p w14:paraId="638DE182"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NONE</w:t>
            </w:r>
          </w:p>
        </w:tc>
        <w:tc>
          <w:tcPr>
            <w:tcW w:w="2904" w:type="dxa"/>
            <w:vAlign w:val="bottom"/>
          </w:tcPr>
          <w:p w14:paraId="55111211"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NONE</w:t>
            </w:r>
          </w:p>
        </w:tc>
      </w:tr>
      <w:tr w:rsidR="00976D55" w:rsidRPr="00D3590C" w14:paraId="48009BE8" w14:textId="77777777" w:rsidTr="00B634D3">
        <w:tc>
          <w:tcPr>
            <w:tcW w:w="805" w:type="dxa"/>
          </w:tcPr>
          <w:p w14:paraId="0A41493A"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05A2DDF0"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TYPE CODE</w:t>
            </w:r>
          </w:p>
        </w:tc>
        <w:tc>
          <w:tcPr>
            <w:tcW w:w="2245" w:type="dxa"/>
            <w:vAlign w:val="bottom"/>
          </w:tcPr>
          <w:p w14:paraId="5428E593"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RESBROADBAND</w:t>
            </w:r>
          </w:p>
        </w:tc>
        <w:tc>
          <w:tcPr>
            <w:tcW w:w="2904" w:type="dxa"/>
            <w:vAlign w:val="bottom"/>
          </w:tcPr>
          <w:p w14:paraId="3FFC2ABE"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RESIDENTIAL BROADBAND</w:t>
            </w:r>
          </w:p>
        </w:tc>
      </w:tr>
      <w:tr w:rsidR="00976D55" w:rsidRPr="00D3590C" w14:paraId="53FAA2E2" w14:textId="77777777" w:rsidTr="00B634D3">
        <w:tc>
          <w:tcPr>
            <w:tcW w:w="805" w:type="dxa"/>
          </w:tcPr>
          <w:p w14:paraId="5A69E7CD"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2BEE791E"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TYPE CODE</w:t>
            </w:r>
          </w:p>
        </w:tc>
        <w:tc>
          <w:tcPr>
            <w:tcW w:w="2245" w:type="dxa"/>
            <w:vAlign w:val="bottom"/>
          </w:tcPr>
          <w:p w14:paraId="76A93EF9"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CELLULAR</w:t>
            </w:r>
          </w:p>
        </w:tc>
        <w:tc>
          <w:tcPr>
            <w:tcW w:w="2904" w:type="dxa"/>
            <w:vAlign w:val="bottom"/>
          </w:tcPr>
          <w:p w14:paraId="55E1D6CF"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CELLULAR</w:t>
            </w:r>
          </w:p>
        </w:tc>
      </w:tr>
      <w:tr w:rsidR="00976D55" w:rsidRPr="00D3590C" w14:paraId="7DA711F6" w14:textId="77777777" w:rsidTr="00B634D3">
        <w:tc>
          <w:tcPr>
            <w:tcW w:w="805" w:type="dxa"/>
          </w:tcPr>
          <w:p w14:paraId="51479037"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41747F33"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TYPE CODE</w:t>
            </w:r>
          </w:p>
        </w:tc>
        <w:tc>
          <w:tcPr>
            <w:tcW w:w="2245" w:type="dxa"/>
            <w:vAlign w:val="bottom"/>
          </w:tcPr>
          <w:p w14:paraId="2D408C9D"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MOBILEHOTSPOT</w:t>
            </w:r>
          </w:p>
        </w:tc>
        <w:tc>
          <w:tcPr>
            <w:tcW w:w="2904" w:type="dxa"/>
            <w:vAlign w:val="bottom"/>
          </w:tcPr>
          <w:p w14:paraId="205F28A5"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MOBILEHOTSPOT</w:t>
            </w:r>
          </w:p>
        </w:tc>
      </w:tr>
      <w:tr w:rsidR="00976D55" w:rsidRPr="00D3590C" w14:paraId="0A5FA0B3" w14:textId="77777777" w:rsidTr="00B634D3">
        <w:tc>
          <w:tcPr>
            <w:tcW w:w="805" w:type="dxa"/>
          </w:tcPr>
          <w:p w14:paraId="0D690A46"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11BBD54E"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TYPE CODE</w:t>
            </w:r>
          </w:p>
        </w:tc>
        <w:tc>
          <w:tcPr>
            <w:tcW w:w="2245" w:type="dxa"/>
            <w:vAlign w:val="bottom"/>
          </w:tcPr>
          <w:p w14:paraId="6DF2DBD0"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COMMUNITYWIFI</w:t>
            </w:r>
          </w:p>
        </w:tc>
        <w:tc>
          <w:tcPr>
            <w:tcW w:w="2904" w:type="dxa"/>
            <w:vAlign w:val="bottom"/>
          </w:tcPr>
          <w:p w14:paraId="18E7A989"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COMMUNITYWIFI</w:t>
            </w:r>
          </w:p>
        </w:tc>
      </w:tr>
      <w:tr w:rsidR="00976D55" w:rsidRPr="00D3590C" w14:paraId="4DCEE482" w14:textId="77777777" w:rsidTr="00B634D3">
        <w:tc>
          <w:tcPr>
            <w:tcW w:w="805" w:type="dxa"/>
          </w:tcPr>
          <w:p w14:paraId="11A4A1C9"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73DF5CAE"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TYPE CODE</w:t>
            </w:r>
          </w:p>
        </w:tc>
        <w:tc>
          <w:tcPr>
            <w:tcW w:w="2245" w:type="dxa"/>
            <w:vAlign w:val="bottom"/>
          </w:tcPr>
          <w:p w14:paraId="5AF3760C"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SATELLITE</w:t>
            </w:r>
          </w:p>
        </w:tc>
        <w:tc>
          <w:tcPr>
            <w:tcW w:w="2904" w:type="dxa"/>
            <w:vAlign w:val="bottom"/>
          </w:tcPr>
          <w:p w14:paraId="4904877F"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SATELLITE</w:t>
            </w:r>
          </w:p>
        </w:tc>
      </w:tr>
      <w:tr w:rsidR="00630378" w:rsidRPr="00D3590C" w14:paraId="058F549D" w14:textId="77777777" w:rsidTr="00D00E6C">
        <w:trPr>
          <w:trHeight w:val="197"/>
        </w:trPr>
        <w:tc>
          <w:tcPr>
            <w:tcW w:w="805" w:type="dxa"/>
          </w:tcPr>
          <w:p w14:paraId="221065EB" w14:textId="1EDF6BC0" w:rsidR="00630378" w:rsidRPr="00D3590C" w:rsidRDefault="00630378" w:rsidP="00630378">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6A22BB8A" w14:textId="7C3565B6" w:rsidR="00630378" w:rsidRPr="00D3590C" w:rsidRDefault="00630378" w:rsidP="00630378">
            <w:pPr>
              <w:rPr>
                <w:rFonts w:ascii="Bookman Old Style" w:hAnsi="Bookman Old Style" w:cs="Arial"/>
                <w:sz w:val="22"/>
                <w:szCs w:val="22"/>
              </w:rPr>
            </w:pPr>
            <w:r w:rsidRPr="00D3590C">
              <w:rPr>
                <w:rFonts w:ascii="Bookman Old Style" w:hAnsi="Bookman Old Style" w:cs="Arial"/>
                <w:sz w:val="22"/>
                <w:szCs w:val="22"/>
              </w:rPr>
              <w:t>INTERNET ACCESS TYPE CODE</w:t>
            </w:r>
          </w:p>
        </w:tc>
        <w:tc>
          <w:tcPr>
            <w:tcW w:w="2245" w:type="dxa"/>
            <w:vAlign w:val="bottom"/>
          </w:tcPr>
          <w:p w14:paraId="51818ECC" w14:textId="278BE377" w:rsidR="00630378" w:rsidRPr="00D3590C" w:rsidRDefault="00630378" w:rsidP="00630378">
            <w:pPr>
              <w:rPr>
                <w:rFonts w:ascii="Bookman Old Style" w:hAnsi="Bookman Old Style" w:cs="Arial"/>
                <w:sz w:val="22"/>
                <w:szCs w:val="22"/>
              </w:rPr>
            </w:pPr>
            <w:r w:rsidRPr="00D3590C">
              <w:rPr>
                <w:rFonts w:ascii="Bookman Old Style" w:hAnsi="Bookman Old Style" w:cs="Arial"/>
                <w:sz w:val="22"/>
                <w:szCs w:val="22"/>
              </w:rPr>
              <w:t>DIALUP</w:t>
            </w:r>
          </w:p>
        </w:tc>
        <w:tc>
          <w:tcPr>
            <w:tcW w:w="2904" w:type="dxa"/>
            <w:vAlign w:val="bottom"/>
          </w:tcPr>
          <w:p w14:paraId="72501700" w14:textId="3CA218E2" w:rsidR="00630378" w:rsidRPr="00D3590C" w:rsidRDefault="00630378" w:rsidP="00630378">
            <w:pPr>
              <w:rPr>
                <w:rFonts w:ascii="Bookman Old Style" w:hAnsi="Bookman Old Style" w:cs="Arial"/>
                <w:sz w:val="22"/>
                <w:szCs w:val="22"/>
              </w:rPr>
            </w:pPr>
            <w:r w:rsidRPr="00D3590C">
              <w:rPr>
                <w:rFonts w:ascii="Bookman Old Style" w:hAnsi="Bookman Old Style" w:cs="Arial"/>
                <w:sz w:val="22"/>
                <w:szCs w:val="22"/>
              </w:rPr>
              <w:t>DIALUP</w:t>
            </w:r>
          </w:p>
        </w:tc>
      </w:tr>
      <w:tr w:rsidR="00630378" w:rsidRPr="00D3590C" w14:paraId="1B0F07CC" w14:textId="77777777" w:rsidTr="00D00E6C">
        <w:trPr>
          <w:trHeight w:val="197"/>
        </w:trPr>
        <w:tc>
          <w:tcPr>
            <w:tcW w:w="805" w:type="dxa"/>
          </w:tcPr>
          <w:p w14:paraId="3F5C6C23" w14:textId="47911A1D" w:rsidR="00630378" w:rsidRPr="00D3590C" w:rsidRDefault="00630378" w:rsidP="00630378">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57AD44D1" w14:textId="24A3A799" w:rsidR="00630378" w:rsidRPr="00D3590C" w:rsidRDefault="00630378" w:rsidP="00630378">
            <w:pPr>
              <w:rPr>
                <w:rFonts w:ascii="Bookman Old Style" w:hAnsi="Bookman Old Style" w:cs="Arial"/>
                <w:sz w:val="22"/>
                <w:szCs w:val="22"/>
              </w:rPr>
            </w:pPr>
            <w:r w:rsidRPr="00D3590C">
              <w:rPr>
                <w:rFonts w:ascii="Bookman Old Style" w:hAnsi="Bookman Old Style" w:cs="Arial"/>
                <w:sz w:val="22"/>
                <w:szCs w:val="22"/>
              </w:rPr>
              <w:t>INTERNET ACCESS TYPE CODE</w:t>
            </w:r>
          </w:p>
        </w:tc>
        <w:tc>
          <w:tcPr>
            <w:tcW w:w="2245" w:type="dxa"/>
            <w:vAlign w:val="bottom"/>
          </w:tcPr>
          <w:p w14:paraId="2D35F86B" w14:textId="356162FD" w:rsidR="00630378" w:rsidRPr="00D3590C" w:rsidRDefault="00630378" w:rsidP="00630378">
            <w:pPr>
              <w:rPr>
                <w:rFonts w:ascii="Bookman Old Style" w:hAnsi="Bookman Old Style" w:cs="Arial"/>
                <w:sz w:val="22"/>
                <w:szCs w:val="22"/>
              </w:rPr>
            </w:pPr>
            <w:r w:rsidRPr="00D3590C">
              <w:rPr>
                <w:rFonts w:ascii="Bookman Old Style" w:hAnsi="Bookman Old Style" w:cs="Arial"/>
                <w:sz w:val="22"/>
                <w:szCs w:val="22"/>
              </w:rPr>
              <w:t>NONE</w:t>
            </w:r>
          </w:p>
        </w:tc>
        <w:tc>
          <w:tcPr>
            <w:tcW w:w="2904" w:type="dxa"/>
            <w:vAlign w:val="bottom"/>
          </w:tcPr>
          <w:p w14:paraId="0A87E955" w14:textId="741F458B" w:rsidR="00630378" w:rsidRPr="00D3590C" w:rsidRDefault="00630378" w:rsidP="00630378">
            <w:pPr>
              <w:rPr>
                <w:rFonts w:ascii="Bookman Old Style" w:hAnsi="Bookman Old Style" w:cs="Arial"/>
                <w:sz w:val="22"/>
                <w:szCs w:val="22"/>
              </w:rPr>
            </w:pPr>
            <w:r w:rsidRPr="00D3590C">
              <w:rPr>
                <w:rFonts w:ascii="Bookman Old Style" w:hAnsi="Bookman Old Style" w:cs="Arial"/>
                <w:sz w:val="22"/>
                <w:szCs w:val="22"/>
              </w:rPr>
              <w:t>NONE</w:t>
            </w:r>
          </w:p>
        </w:tc>
      </w:tr>
      <w:tr w:rsidR="00976D55" w:rsidRPr="00D3590C" w14:paraId="72BD6805" w14:textId="77777777" w:rsidTr="00D00E6C">
        <w:trPr>
          <w:trHeight w:val="197"/>
        </w:trPr>
        <w:tc>
          <w:tcPr>
            <w:tcW w:w="805" w:type="dxa"/>
          </w:tcPr>
          <w:p w14:paraId="1521331C"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lastRenderedPageBreak/>
              <w:t>13</w:t>
            </w:r>
          </w:p>
        </w:tc>
        <w:tc>
          <w:tcPr>
            <w:tcW w:w="4229" w:type="dxa"/>
            <w:vAlign w:val="bottom"/>
          </w:tcPr>
          <w:p w14:paraId="35B27185"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TYPE CODE</w:t>
            </w:r>
          </w:p>
        </w:tc>
        <w:tc>
          <w:tcPr>
            <w:tcW w:w="2245" w:type="dxa"/>
            <w:vAlign w:val="bottom"/>
          </w:tcPr>
          <w:p w14:paraId="19B9C593" w14:textId="06D344B2" w:rsidR="00976D55" w:rsidRPr="00D3590C" w:rsidRDefault="00976D55" w:rsidP="00976D55">
            <w:pPr>
              <w:rPr>
                <w:rFonts w:ascii="Bookman Old Style" w:hAnsi="Bookman Old Style" w:cs="Arial"/>
                <w:sz w:val="22"/>
                <w:szCs w:val="22"/>
              </w:rPr>
            </w:pPr>
            <w:r w:rsidRPr="00D3590C">
              <w:rPr>
                <w:rFonts w:ascii="Bookman Old Style" w:hAnsi="Bookman Old Style" w:cs="Arial"/>
                <w:sz w:val="22"/>
                <w:szCs w:val="22"/>
              </w:rPr>
              <w:t>DSL</w:t>
            </w:r>
          </w:p>
        </w:tc>
        <w:tc>
          <w:tcPr>
            <w:tcW w:w="2904" w:type="dxa"/>
            <w:vAlign w:val="bottom"/>
          </w:tcPr>
          <w:p w14:paraId="06DD4C1B" w14:textId="60A6A482"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DSL</w:t>
            </w:r>
          </w:p>
        </w:tc>
      </w:tr>
      <w:tr w:rsidR="00976D55" w:rsidRPr="00D3590C" w14:paraId="4E3F416C" w14:textId="77777777" w:rsidTr="00B634D3">
        <w:tc>
          <w:tcPr>
            <w:tcW w:w="805" w:type="dxa"/>
          </w:tcPr>
          <w:p w14:paraId="674C7B34"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7C1F6F9A"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TYPE CODE</w:t>
            </w:r>
          </w:p>
        </w:tc>
        <w:tc>
          <w:tcPr>
            <w:tcW w:w="2245" w:type="dxa"/>
            <w:vAlign w:val="bottom"/>
          </w:tcPr>
          <w:p w14:paraId="5D094E7F" w14:textId="3784F260"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OTHER</w:t>
            </w:r>
          </w:p>
        </w:tc>
        <w:tc>
          <w:tcPr>
            <w:tcW w:w="2904" w:type="dxa"/>
            <w:vAlign w:val="bottom"/>
          </w:tcPr>
          <w:p w14:paraId="4915392D" w14:textId="0E087CB5"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OTHER</w:t>
            </w:r>
          </w:p>
        </w:tc>
      </w:tr>
      <w:tr w:rsidR="00976D55" w:rsidRPr="00D3590C" w14:paraId="0A8EA222" w14:textId="77777777" w:rsidTr="00B634D3">
        <w:tc>
          <w:tcPr>
            <w:tcW w:w="805" w:type="dxa"/>
          </w:tcPr>
          <w:p w14:paraId="6BBDB069"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14</w:t>
            </w:r>
          </w:p>
        </w:tc>
        <w:tc>
          <w:tcPr>
            <w:tcW w:w="4229" w:type="dxa"/>
            <w:vAlign w:val="bottom"/>
          </w:tcPr>
          <w:p w14:paraId="6725A6BA"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PERFORMANCE CODE</w:t>
            </w:r>
          </w:p>
        </w:tc>
        <w:tc>
          <w:tcPr>
            <w:tcW w:w="2245" w:type="dxa"/>
            <w:vAlign w:val="bottom"/>
          </w:tcPr>
          <w:p w14:paraId="2A7A0DB4"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Y</w:t>
            </w:r>
          </w:p>
        </w:tc>
        <w:tc>
          <w:tcPr>
            <w:tcW w:w="2904" w:type="dxa"/>
            <w:vAlign w:val="bottom"/>
          </w:tcPr>
          <w:p w14:paraId="276C8DF4"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YES</w:t>
            </w:r>
          </w:p>
        </w:tc>
      </w:tr>
      <w:tr w:rsidR="00976D55" w:rsidRPr="00D3590C" w14:paraId="24E0ED90" w14:textId="77777777" w:rsidTr="00B634D3">
        <w:tc>
          <w:tcPr>
            <w:tcW w:w="805" w:type="dxa"/>
          </w:tcPr>
          <w:p w14:paraId="1CEEB9B0"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14</w:t>
            </w:r>
          </w:p>
        </w:tc>
        <w:tc>
          <w:tcPr>
            <w:tcW w:w="4229" w:type="dxa"/>
            <w:vAlign w:val="bottom"/>
          </w:tcPr>
          <w:p w14:paraId="0D56456B"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PERFORMANCE CODE</w:t>
            </w:r>
          </w:p>
        </w:tc>
        <w:tc>
          <w:tcPr>
            <w:tcW w:w="2245" w:type="dxa"/>
            <w:vAlign w:val="bottom"/>
          </w:tcPr>
          <w:p w14:paraId="41B1E15A"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w:t>
            </w:r>
          </w:p>
        </w:tc>
        <w:tc>
          <w:tcPr>
            <w:tcW w:w="2904" w:type="dxa"/>
            <w:vAlign w:val="bottom"/>
          </w:tcPr>
          <w:p w14:paraId="601F1E79"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w:t>
            </w:r>
          </w:p>
        </w:tc>
      </w:tr>
    </w:tbl>
    <w:p w14:paraId="3C5699D6" w14:textId="32D21DAE" w:rsidR="00C44118" w:rsidRPr="00D3590C" w:rsidRDefault="00C44118" w:rsidP="000D7AF3">
      <w:pPr>
        <w:pStyle w:val="Heading2"/>
        <w:spacing w:before="480"/>
        <w:jc w:val="center"/>
      </w:pPr>
      <w:bookmarkStart w:id="850" w:name="_Toc163224947"/>
      <w:r w:rsidRPr="00D3590C">
        <w:t>Tenure Area Codes and Descriptions</w:t>
      </w:r>
      <w:bookmarkEnd w:id="850"/>
    </w:p>
    <w:tbl>
      <w:tblPr>
        <w:tblStyle w:val="TableGrid1"/>
        <w:tblW w:w="8880" w:type="dxa"/>
        <w:jc w:val="center"/>
        <w:tblLook w:val="0020" w:firstRow="1" w:lastRow="0" w:firstColumn="0" w:lastColumn="0" w:noHBand="0" w:noVBand="0"/>
        <w:tblCaption w:val="Tenure area codes and descriptions"/>
      </w:tblPr>
      <w:tblGrid>
        <w:gridCol w:w="950"/>
        <w:gridCol w:w="7930"/>
      </w:tblGrid>
      <w:tr w:rsidR="00C44118" w:rsidRPr="00D3590C" w14:paraId="5F116189" w14:textId="77777777" w:rsidTr="000D7AF3">
        <w:trPr>
          <w:tblHeader/>
          <w:jc w:val="center"/>
        </w:trPr>
        <w:tc>
          <w:tcPr>
            <w:tcW w:w="950" w:type="dxa"/>
            <w:shd w:val="clear" w:color="auto" w:fill="D9D9D9" w:themeFill="background1" w:themeFillShade="D9"/>
          </w:tcPr>
          <w:p w14:paraId="6158872D" w14:textId="77777777" w:rsidR="00C44118" w:rsidRPr="00D3590C" w:rsidRDefault="00C44118" w:rsidP="00E538CD">
            <w:pPr>
              <w:jc w:val="center"/>
              <w:rPr>
                <w:rFonts w:ascii="Bookman Old Style" w:hAnsi="Bookman Old Style" w:cs="Arial"/>
                <w:b/>
                <w:bCs/>
                <w:sz w:val="22"/>
                <w:szCs w:val="22"/>
              </w:rPr>
            </w:pPr>
            <w:r w:rsidRPr="00D3590C">
              <w:rPr>
                <w:rFonts w:ascii="Bookman Old Style" w:hAnsi="Bookman Old Style" w:cs="Arial"/>
                <w:b/>
                <w:bCs/>
                <w:sz w:val="22"/>
                <w:szCs w:val="22"/>
              </w:rPr>
              <w:t>Code</w:t>
            </w:r>
          </w:p>
        </w:tc>
        <w:tc>
          <w:tcPr>
            <w:tcW w:w="7930" w:type="dxa"/>
            <w:shd w:val="clear" w:color="auto" w:fill="D9D9D9" w:themeFill="background1" w:themeFillShade="D9"/>
          </w:tcPr>
          <w:p w14:paraId="1C46B16D" w14:textId="77777777" w:rsidR="00C44118" w:rsidRPr="00D3590C" w:rsidRDefault="00C44118" w:rsidP="00E538CD">
            <w:pPr>
              <w:jc w:val="center"/>
              <w:rPr>
                <w:rFonts w:ascii="Bookman Old Style" w:hAnsi="Bookman Old Style" w:cs="Arial"/>
                <w:b/>
                <w:bCs/>
                <w:sz w:val="22"/>
                <w:szCs w:val="22"/>
              </w:rPr>
            </w:pPr>
            <w:r w:rsidRPr="00D3590C">
              <w:rPr>
                <w:rFonts w:ascii="Bookman Old Style" w:hAnsi="Bookman Old Style" w:cs="Arial"/>
                <w:b/>
                <w:bCs/>
                <w:sz w:val="22"/>
                <w:szCs w:val="22"/>
              </w:rPr>
              <w:t>Description</w:t>
            </w:r>
          </w:p>
        </w:tc>
      </w:tr>
      <w:tr w:rsidR="00C44118" w:rsidRPr="00D3590C" w14:paraId="0B07B100" w14:textId="77777777" w:rsidTr="00E538CD">
        <w:trPr>
          <w:jc w:val="center"/>
        </w:trPr>
        <w:tc>
          <w:tcPr>
            <w:tcW w:w="950" w:type="dxa"/>
          </w:tcPr>
          <w:p w14:paraId="38D7B4CA"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ADT</w:t>
            </w:r>
          </w:p>
        </w:tc>
        <w:tc>
          <w:tcPr>
            <w:tcW w:w="7930" w:type="dxa"/>
          </w:tcPr>
          <w:p w14:paraId="463F7210"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Administrative</w:t>
            </w:r>
          </w:p>
        </w:tc>
      </w:tr>
      <w:tr w:rsidR="00C44118" w:rsidRPr="00D3590C" w14:paraId="75B9B7BB" w14:textId="77777777" w:rsidTr="00E538CD">
        <w:trPr>
          <w:jc w:val="center"/>
        </w:trPr>
        <w:tc>
          <w:tcPr>
            <w:tcW w:w="950" w:type="dxa"/>
          </w:tcPr>
          <w:p w14:paraId="411DF0AB"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ETA</w:t>
            </w:r>
          </w:p>
        </w:tc>
        <w:tc>
          <w:tcPr>
            <w:tcW w:w="7930" w:type="dxa"/>
          </w:tcPr>
          <w:p w14:paraId="34A69548"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Elementary tenure area</w:t>
            </w:r>
          </w:p>
        </w:tc>
      </w:tr>
      <w:tr w:rsidR="00C44118" w:rsidRPr="00D3590C" w14:paraId="4F21B8A3" w14:textId="77777777" w:rsidTr="00E538CD">
        <w:trPr>
          <w:jc w:val="center"/>
        </w:trPr>
        <w:tc>
          <w:tcPr>
            <w:tcW w:w="950" w:type="dxa"/>
          </w:tcPr>
          <w:p w14:paraId="70CA7332"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MGT</w:t>
            </w:r>
          </w:p>
        </w:tc>
        <w:tc>
          <w:tcPr>
            <w:tcW w:w="7930" w:type="dxa"/>
          </w:tcPr>
          <w:p w14:paraId="21B24585"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Middle grades tenure area (seventh and/or eighth grades)</w:t>
            </w:r>
          </w:p>
        </w:tc>
      </w:tr>
      <w:tr w:rsidR="00C44118" w:rsidRPr="00D3590C" w14:paraId="1815C162" w14:textId="77777777" w:rsidTr="00E538CD">
        <w:trPr>
          <w:jc w:val="center"/>
        </w:trPr>
        <w:tc>
          <w:tcPr>
            <w:tcW w:w="950" w:type="dxa"/>
          </w:tcPr>
          <w:p w14:paraId="5BB51D54"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SET</w:t>
            </w:r>
          </w:p>
        </w:tc>
        <w:tc>
          <w:tcPr>
            <w:tcW w:w="7930" w:type="dxa"/>
          </w:tcPr>
          <w:p w14:paraId="4E3310BB"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Secondary English</w:t>
            </w:r>
          </w:p>
        </w:tc>
      </w:tr>
      <w:tr w:rsidR="00C44118" w:rsidRPr="00D3590C" w14:paraId="6F2BFA1D" w14:textId="77777777" w:rsidTr="00E538CD">
        <w:trPr>
          <w:jc w:val="center"/>
        </w:trPr>
        <w:tc>
          <w:tcPr>
            <w:tcW w:w="950" w:type="dxa"/>
          </w:tcPr>
          <w:p w14:paraId="15A89236"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SSS</w:t>
            </w:r>
          </w:p>
        </w:tc>
        <w:tc>
          <w:tcPr>
            <w:tcW w:w="7930" w:type="dxa"/>
          </w:tcPr>
          <w:p w14:paraId="7EFDF1A3"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Secondary Social Studies</w:t>
            </w:r>
          </w:p>
        </w:tc>
      </w:tr>
      <w:tr w:rsidR="00C44118" w:rsidRPr="00D3590C" w14:paraId="28F5C0A4" w14:textId="77777777" w:rsidTr="00E538CD">
        <w:trPr>
          <w:jc w:val="center"/>
        </w:trPr>
        <w:tc>
          <w:tcPr>
            <w:tcW w:w="950" w:type="dxa"/>
          </w:tcPr>
          <w:p w14:paraId="05272D24"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SMT</w:t>
            </w:r>
          </w:p>
        </w:tc>
        <w:tc>
          <w:tcPr>
            <w:tcW w:w="7930" w:type="dxa"/>
          </w:tcPr>
          <w:p w14:paraId="4AFB6245"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Secondary Mathematics</w:t>
            </w:r>
          </w:p>
        </w:tc>
      </w:tr>
      <w:tr w:rsidR="00C44118" w:rsidRPr="00D3590C" w14:paraId="02E0865B" w14:textId="77777777" w:rsidTr="00E538CD">
        <w:trPr>
          <w:jc w:val="center"/>
        </w:trPr>
        <w:tc>
          <w:tcPr>
            <w:tcW w:w="950" w:type="dxa"/>
          </w:tcPr>
          <w:p w14:paraId="76EC29AB"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SST</w:t>
            </w:r>
          </w:p>
        </w:tc>
        <w:tc>
          <w:tcPr>
            <w:tcW w:w="7930" w:type="dxa"/>
          </w:tcPr>
          <w:p w14:paraId="5D077A02"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Secondary Science</w:t>
            </w:r>
          </w:p>
        </w:tc>
      </w:tr>
      <w:tr w:rsidR="00C44118" w:rsidRPr="00D3590C" w14:paraId="4D1D9ABE" w14:textId="77777777" w:rsidTr="00E538CD">
        <w:trPr>
          <w:jc w:val="center"/>
        </w:trPr>
        <w:tc>
          <w:tcPr>
            <w:tcW w:w="950" w:type="dxa"/>
          </w:tcPr>
          <w:p w14:paraId="7A8F0C8C"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SFL</w:t>
            </w:r>
          </w:p>
        </w:tc>
        <w:tc>
          <w:tcPr>
            <w:tcW w:w="7930" w:type="dxa"/>
          </w:tcPr>
          <w:p w14:paraId="5CE15F9B"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Secondary Foreign Languages</w:t>
            </w:r>
          </w:p>
        </w:tc>
      </w:tr>
      <w:tr w:rsidR="00C44118" w:rsidRPr="00D3590C" w14:paraId="7077E913" w14:textId="77777777" w:rsidTr="00E538CD">
        <w:trPr>
          <w:jc w:val="center"/>
        </w:trPr>
        <w:tc>
          <w:tcPr>
            <w:tcW w:w="950" w:type="dxa"/>
          </w:tcPr>
          <w:p w14:paraId="03C65846"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ATA</w:t>
            </w:r>
          </w:p>
        </w:tc>
        <w:tc>
          <w:tcPr>
            <w:tcW w:w="7930" w:type="dxa"/>
          </w:tcPr>
          <w:p w14:paraId="6B352276"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Art</w:t>
            </w:r>
          </w:p>
        </w:tc>
      </w:tr>
      <w:tr w:rsidR="00C44118" w:rsidRPr="00D3590C" w14:paraId="212A923E" w14:textId="77777777" w:rsidTr="00E538CD">
        <w:trPr>
          <w:jc w:val="center"/>
        </w:trPr>
        <w:tc>
          <w:tcPr>
            <w:tcW w:w="950" w:type="dxa"/>
          </w:tcPr>
          <w:p w14:paraId="4335606F"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GBE</w:t>
            </w:r>
          </w:p>
        </w:tc>
        <w:tc>
          <w:tcPr>
            <w:tcW w:w="7930" w:type="dxa"/>
          </w:tcPr>
          <w:p w14:paraId="71C156C4"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General business education</w:t>
            </w:r>
          </w:p>
        </w:tc>
      </w:tr>
      <w:tr w:rsidR="00C44118" w:rsidRPr="00D3590C" w14:paraId="54D5B459" w14:textId="77777777" w:rsidTr="00E538CD">
        <w:trPr>
          <w:jc w:val="center"/>
        </w:trPr>
        <w:tc>
          <w:tcPr>
            <w:tcW w:w="950" w:type="dxa"/>
          </w:tcPr>
          <w:p w14:paraId="793923DF"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DET</w:t>
            </w:r>
          </w:p>
        </w:tc>
        <w:tc>
          <w:tcPr>
            <w:tcW w:w="7930" w:type="dxa"/>
          </w:tcPr>
          <w:p w14:paraId="20220991"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Driver education</w:t>
            </w:r>
          </w:p>
        </w:tc>
      </w:tr>
      <w:tr w:rsidR="00C44118" w:rsidRPr="00D3590C" w14:paraId="243A369C" w14:textId="77777777" w:rsidTr="00E538CD">
        <w:trPr>
          <w:jc w:val="center"/>
        </w:trPr>
        <w:tc>
          <w:tcPr>
            <w:tcW w:w="950" w:type="dxa"/>
          </w:tcPr>
          <w:p w14:paraId="2574AEC6"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SEB</w:t>
            </w:r>
          </w:p>
        </w:tc>
        <w:tc>
          <w:tcPr>
            <w:tcW w:w="7930" w:type="dxa"/>
          </w:tcPr>
          <w:p w14:paraId="08619FC0"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Special education-blind</w:t>
            </w:r>
          </w:p>
        </w:tc>
      </w:tr>
      <w:tr w:rsidR="00C44118" w:rsidRPr="00D3590C" w14:paraId="6ED03986" w14:textId="77777777" w:rsidTr="00E538CD">
        <w:trPr>
          <w:jc w:val="center"/>
        </w:trPr>
        <w:tc>
          <w:tcPr>
            <w:tcW w:w="950" w:type="dxa"/>
          </w:tcPr>
          <w:p w14:paraId="684DB871"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SED</w:t>
            </w:r>
          </w:p>
        </w:tc>
        <w:tc>
          <w:tcPr>
            <w:tcW w:w="7930" w:type="dxa"/>
          </w:tcPr>
          <w:p w14:paraId="08A9A29E"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Special education-deaf</w:t>
            </w:r>
          </w:p>
        </w:tc>
      </w:tr>
      <w:tr w:rsidR="00C44118" w:rsidRPr="00D3590C" w14:paraId="797FBE52" w14:textId="77777777" w:rsidTr="00E538CD">
        <w:trPr>
          <w:jc w:val="center"/>
        </w:trPr>
        <w:tc>
          <w:tcPr>
            <w:tcW w:w="950" w:type="dxa"/>
          </w:tcPr>
          <w:p w14:paraId="453BB760"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SEH</w:t>
            </w:r>
          </w:p>
        </w:tc>
        <w:tc>
          <w:tcPr>
            <w:tcW w:w="7930" w:type="dxa"/>
          </w:tcPr>
          <w:p w14:paraId="1EF6B4B8"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Special education-speech and hearing</w:t>
            </w:r>
          </w:p>
        </w:tc>
      </w:tr>
      <w:tr w:rsidR="00C44118" w:rsidRPr="00D3590C" w14:paraId="1CEC2537" w14:textId="77777777" w:rsidTr="00E538CD">
        <w:trPr>
          <w:jc w:val="center"/>
        </w:trPr>
        <w:tc>
          <w:tcPr>
            <w:tcW w:w="950" w:type="dxa"/>
          </w:tcPr>
          <w:p w14:paraId="34B55AEF"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SEG</w:t>
            </w:r>
          </w:p>
        </w:tc>
        <w:tc>
          <w:tcPr>
            <w:tcW w:w="7930" w:type="dxa"/>
          </w:tcPr>
          <w:p w14:paraId="2C6E4224"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Special education-general</w:t>
            </w:r>
          </w:p>
        </w:tc>
      </w:tr>
      <w:tr w:rsidR="00C44118" w:rsidRPr="00D3590C" w14:paraId="7D8C8ADC" w14:textId="77777777" w:rsidTr="00E538CD">
        <w:trPr>
          <w:jc w:val="center"/>
        </w:trPr>
        <w:tc>
          <w:tcPr>
            <w:tcW w:w="950" w:type="dxa"/>
          </w:tcPr>
          <w:p w14:paraId="2A5C630F"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HTA</w:t>
            </w:r>
          </w:p>
        </w:tc>
        <w:tc>
          <w:tcPr>
            <w:tcW w:w="7930" w:type="dxa"/>
          </w:tcPr>
          <w:p w14:paraId="3550F324"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Health</w:t>
            </w:r>
          </w:p>
        </w:tc>
      </w:tr>
      <w:tr w:rsidR="00C44118" w:rsidRPr="00D3590C" w14:paraId="50E91E92" w14:textId="77777777" w:rsidTr="00E538CD">
        <w:trPr>
          <w:jc w:val="center"/>
        </w:trPr>
        <w:tc>
          <w:tcPr>
            <w:tcW w:w="950" w:type="dxa"/>
          </w:tcPr>
          <w:p w14:paraId="13B81183"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HEG</w:t>
            </w:r>
          </w:p>
        </w:tc>
        <w:tc>
          <w:tcPr>
            <w:tcW w:w="7930" w:type="dxa"/>
          </w:tcPr>
          <w:p w14:paraId="17847E2C"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Home economics-general</w:t>
            </w:r>
          </w:p>
        </w:tc>
      </w:tr>
      <w:tr w:rsidR="00C44118" w:rsidRPr="00D3590C" w14:paraId="2DCB9664" w14:textId="77777777" w:rsidTr="00E538CD">
        <w:trPr>
          <w:jc w:val="center"/>
        </w:trPr>
        <w:tc>
          <w:tcPr>
            <w:tcW w:w="950" w:type="dxa"/>
          </w:tcPr>
          <w:p w14:paraId="1A46B6E9"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IAG</w:t>
            </w:r>
          </w:p>
        </w:tc>
        <w:tc>
          <w:tcPr>
            <w:tcW w:w="7930" w:type="dxa"/>
          </w:tcPr>
          <w:p w14:paraId="25E3C364"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Industrial arts-general</w:t>
            </w:r>
          </w:p>
        </w:tc>
      </w:tr>
      <w:tr w:rsidR="00C44118" w:rsidRPr="00D3590C" w14:paraId="2E42F7E0" w14:textId="77777777" w:rsidTr="00E538CD">
        <w:trPr>
          <w:jc w:val="center"/>
        </w:trPr>
        <w:tc>
          <w:tcPr>
            <w:tcW w:w="950" w:type="dxa"/>
          </w:tcPr>
          <w:p w14:paraId="7655439B"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MTA</w:t>
            </w:r>
          </w:p>
        </w:tc>
        <w:tc>
          <w:tcPr>
            <w:tcW w:w="7930" w:type="dxa"/>
          </w:tcPr>
          <w:p w14:paraId="400F83E0"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Music</w:t>
            </w:r>
          </w:p>
        </w:tc>
      </w:tr>
      <w:tr w:rsidR="003306F9" w:rsidRPr="00D3590C" w14:paraId="0A4916A5" w14:textId="77777777" w:rsidTr="00E538CD">
        <w:trPr>
          <w:jc w:val="center"/>
        </w:trPr>
        <w:tc>
          <w:tcPr>
            <w:tcW w:w="950" w:type="dxa"/>
          </w:tcPr>
          <w:p w14:paraId="7129121A" w14:textId="435D253E" w:rsidR="003306F9" w:rsidRPr="00D3590C" w:rsidRDefault="003306F9" w:rsidP="00E41699">
            <w:pPr>
              <w:jc w:val="center"/>
              <w:rPr>
                <w:rFonts w:ascii="Bookman Old Style" w:hAnsi="Bookman Old Style" w:cs="Arial"/>
                <w:sz w:val="22"/>
                <w:szCs w:val="22"/>
              </w:rPr>
            </w:pPr>
            <w:r w:rsidRPr="00D3590C">
              <w:rPr>
                <w:rFonts w:ascii="Bookman Old Style" w:hAnsi="Bookman Old Style" w:cs="Arial"/>
                <w:sz w:val="22"/>
                <w:szCs w:val="22"/>
              </w:rPr>
              <w:t>OTH</w:t>
            </w:r>
          </w:p>
        </w:tc>
        <w:tc>
          <w:tcPr>
            <w:tcW w:w="7930" w:type="dxa"/>
          </w:tcPr>
          <w:p w14:paraId="4FA86575" w14:textId="16585E68" w:rsidR="003306F9" w:rsidRPr="00D3590C" w:rsidRDefault="003306F9" w:rsidP="00E538CD">
            <w:pPr>
              <w:rPr>
                <w:rFonts w:ascii="Bookman Old Style" w:hAnsi="Bookman Old Style" w:cs="Arial"/>
                <w:sz w:val="22"/>
                <w:szCs w:val="22"/>
              </w:rPr>
            </w:pPr>
            <w:r w:rsidRPr="00D3590C">
              <w:rPr>
                <w:rFonts w:ascii="Bookman Old Style" w:hAnsi="Bookman Old Style" w:cs="Arial"/>
                <w:sz w:val="22"/>
                <w:szCs w:val="22"/>
              </w:rPr>
              <w:t>Other</w:t>
            </w:r>
          </w:p>
        </w:tc>
      </w:tr>
      <w:tr w:rsidR="00C44118" w:rsidRPr="000E16CD" w14:paraId="376902B2" w14:textId="77777777" w:rsidTr="00E538CD">
        <w:trPr>
          <w:jc w:val="center"/>
        </w:trPr>
        <w:tc>
          <w:tcPr>
            <w:tcW w:w="950" w:type="dxa"/>
          </w:tcPr>
          <w:p w14:paraId="5A2C1B7F"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PET</w:t>
            </w:r>
          </w:p>
        </w:tc>
        <w:tc>
          <w:tcPr>
            <w:tcW w:w="7930" w:type="dxa"/>
          </w:tcPr>
          <w:p w14:paraId="6927D025" w14:textId="77777777" w:rsidR="00C44118" w:rsidRPr="000E16CD" w:rsidRDefault="00C44118" w:rsidP="00E538CD">
            <w:pPr>
              <w:rPr>
                <w:rFonts w:ascii="Bookman Old Style" w:hAnsi="Bookman Old Style" w:cs="Arial"/>
                <w:sz w:val="22"/>
                <w:szCs w:val="22"/>
              </w:rPr>
            </w:pPr>
            <w:r w:rsidRPr="00D3590C">
              <w:rPr>
                <w:rFonts w:ascii="Bookman Old Style" w:hAnsi="Bookman Old Style" w:cs="Arial"/>
                <w:sz w:val="22"/>
                <w:szCs w:val="22"/>
              </w:rPr>
              <w:t>Physical education</w:t>
            </w:r>
          </w:p>
        </w:tc>
      </w:tr>
      <w:tr w:rsidR="00C44118" w:rsidRPr="000E16CD" w14:paraId="438E5A4D" w14:textId="77777777" w:rsidTr="00E538CD">
        <w:trPr>
          <w:jc w:val="center"/>
        </w:trPr>
        <w:tc>
          <w:tcPr>
            <w:tcW w:w="950" w:type="dxa"/>
          </w:tcPr>
          <w:p w14:paraId="529925AE"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RRT</w:t>
            </w:r>
          </w:p>
        </w:tc>
        <w:tc>
          <w:tcPr>
            <w:tcW w:w="7930" w:type="dxa"/>
          </w:tcPr>
          <w:p w14:paraId="584754D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Remedial reading</w:t>
            </w:r>
          </w:p>
        </w:tc>
      </w:tr>
      <w:tr w:rsidR="00C44118" w:rsidRPr="000E16CD" w14:paraId="3A47D7ED" w14:textId="77777777" w:rsidTr="00E538CD">
        <w:trPr>
          <w:jc w:val="center"/>
        </w:trPr>
        <w:tc>
          <w:tcPr>
            <w:tcW w:w="950" w:type="dxa"/>
          </w:tcPr>
          <w:p w14:paraId="472B1D87"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STA</w:t>
            </w:r>
          </w:p>
        </w:tc>
        <w:tc>
          <w:tcPr>
            <w:tcW w:w="7930" w:type="dxa"/>
          </w:tcPr>
          <w:p w14:paraId="5C18B0EA"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Speech</w:t>
            </w:r>
          </w:p>
        </w:tc>
      </w:tr>
      <w:tr w:rsidR="00C44118" w:rsidRPr="000E16CD" w14:paraId="28C8D215" w14:textId="77777777" w:rsidTr="00E538CD">
        <w:trPr>
          <w:jc w:val="center"/>
        </w:trPr>
        <w:tc>
          <w:tcPr>
            <w:tcW w:w="950" w:type="dxa"/>
          </w:tcPr>
          <w:p w14:paraId="71336D8B" w14:textId="77777777" w:rsidR="00C44118" w:rsidRPr="000E16CD" w:rsidRDefault="00C44118" w:rsidP="00E41699">
            <w:pPr>
              <w:jc w:val="center"/>
              <w:rPr>
                <w:rFonts w:ascii="Bookman Old Style" w:hAnsi="Bookman Old Style" w:cs="Arial"/>
                <w:sz w:val="22"/>
                <w:szCs w:val="22"/>
              </w:rPr>
            </w:pPr>
            <w:r w:rsidRPr="00271DC1">
              <w:rPr>
                <w:rFonts w:ascii="Bookman Old Style" w:hAnsi="Bookman Old Style" w:cs="Arial"/>
                <w:sz w:val="22"/>
                <w:szCs w:val="22"/>
              </w:rPr>
              <w:t>ESL</w:t>
            </w:r>
          </w:p>
        </w:tc>
        <w:tc>
          <w:tcPr>
            <w:tcW w:w="7930" w:type="dxa"/>
          </w:tcPr>
          <w:p w14:paraId="5CFE7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 xml:space="preserve">English as a </w:t>
            </w:r>
            <w:r w:rsidRPr="00271DC1">
              <w:rPr>
                <w:rFonts w:ascii="Bookman Old Style" w:hAnsi="Bookman Old Style" w:cs="Arial"/>
                <w:sz w:val="22"/>
                <w:szCs w:val="22"/>
              </w:rPr>
              <w:t>second</w:t>
            </w:r>
            <w:r w:rsidRPr="000E16CD">
              <w:rPr>
                <w:rFonts w:ascii="Bookman Old Style" w:hAnsi="Bookman Old Style" w:cs="Arial"/>
                <w:sz w:val="22"/>
                <w:szCs w:val="22"/>
              </w:rPr>
              <w:t xml:space="preserve"> language</w:t>
            </w:r>
          </w:p>
        </w:tc>
      </w:tr>
      <w:tr w:rsidR="00C44118" w:rsidRPr="000E16CD" w14:paraId="23D411D2" w14:textId="77777777" w:rsidTr="00E538CD">
        <w:trPr>
          <w:jc w:val="center"/>
        </w:trPr>
        <w:tc>
          <w:tcPr>
            <w:tcW w:w="950" w:type="dxa"/>
          </w:tcPr>
          <w:p w14:paraId="3B30393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AGT</w:t>
            </w:r>
          </w:p>
        </w:tc>
        <w:tc>
          <w:tcPr>
            <w:tcW w:w="7930" w:type="dxa"/>
          </w:tcPr>
          <w:p w14:paraId="440F8E5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Agriculture</w:t>
            </w:r>
          </w:p>
        </w:tc>
      </w:tr>
      <w:tr w:rsidR="00C44118" w:rsidRPr="000E16CD" w14:paraId="27E56267" w14:textId="77777777" w:rsidTr="00E538CD">
        <w:trPr>
          <w:jc w:val="center"/>
        </w:trPr>
        <w:tc>
          <w:tcPr>
            <w:tcW w:w="950" w:type="dxa"/>
          </w:tcPr>
          <w:p w14:paraId="19BC6EF2"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HOT</w:t>
            </w:r>
          </w:p>
        </w:tc>
        <w:tc>
          <w:tcPr>
            <w:tcW w:w="7930" w:type="dxa"/>
          </w:tcPr>
          <w:p w14:paraId="6CF9029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Health Occupations</w:t>
            </w:r>
          </w:p>
        </w:tc>
      </w:tr>
      <w:tr w:rsidR="00C44118" w:rsidRPr="000E16CD" w14:paraId="3FA5D8A8" w14:textId="77777777" w:rsidTr="00E538CD">
        <w:trPr>
          <w:jc w:val="center"/>
        </w:trPr>
        <w:tc>
          <w:tcPr>
            <w:tcW w:w="950" w:type="dxa"/>
          </w:tcPr>
          <w:p w14:paraId="25FCD38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HEO</w:t>
            </w:r>
          </w:p>
        </w:tc>
        <w:tc>
          <w:tcPr>
            <w:tcW w:w="7930" w:type="dxa"/>
          </w:tcPr>
          <w:p w14:paraId="6F4B87C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Home economics-occupational</w:t>
            </w:r>
          </w:p>
        </w:tc>
      </w:tr>
      <w:tr w:rsidR="00C44118" w:rsidRPr="000E16CD" w14:paraId="029E58A6" w14:textId="77777777" w:rsidTr="00E538CD">
        <w:trPr>
          <w:jc w:val="center"/>
        </w:trPr>
        <w:tc>
          <w:tcPr>
            <w:tcW w:w="950" w:type="dxa"/>
          </w:tcPr>
          <w:p w14:paraId="58757162"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OBE</w:t>
            </w:r>
          </w:p>
        </w:tc>
        <w:tc>
          <w:tcPr>
            <w:tcW w:w="7930" w:type="dxa"/>
          </w:tcPr>
          <w:p w14:paraId="2C8B99F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Occupational business education and distributive occupation subjects</w:t>
            </w:r>
          </w:p>
        </w:tc>
      </w:tr>
      <w:tr w:rsidR="00C44118" w:rsidRPr="000E16CD" w14:paraId="7DF9394B" w14:textId="77777777" w:rsidTr="00E538CD">
        <w:trPr>
          <w:jc w:val="center"/>
        </w:trPr>
        <w:tc>
          <w:tcPr>
            <w:tcW w:w="950" w:type="dxa"/>
          </w:tcPr>
          <w:p w14:paraId="0FBB897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TST</w:t>
            </w:r>
          </w:p>
        </w:tc>
        <w:tc>
          <w:tcPr>
            <w:tcW w:w="7930" w:type="dxa"/>
          </w:tcPr>
          <w:p w14:paraId="28952D5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Technical/Trade subjects</w:t>
            </w:r>
          </w:p>
        </w:tc>
      </w:tr>
      <w:tr w:rsidR="00C44118" w:rsidRPr="000E16CD" w14:paraId="22B55150" w14:textId="77777777" w:rsidTr="00E538CD">
        <w:trPr>
          <w:jc w:val="center"/>
        </w:trPr>
        <w:tc>
          <w:tcPr>
            <w:tcW w:w="950" w:type="dxa"/>
          </w:tcPr>
          <w:p w14:paraId="5D17F884"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SMS</w:t>
            </w:r>
          </w:p>
        </w:tc>
        <w:tc>
          <w:tcPr>
            <w:tcW w:w="7930" w:type="dxa"/>
          </w:tcPr>
          <w:p w14:paraId="7BA5CCF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School media specialist (including library or educational communications)</w:t>
            </w:r>
          </w:p>
        </w:tc>
      </w:tr>
    </w:tbl>
    <w:p w14:paraId="64A5DCAC" w14:textId="5B1F14F9" w:rsidR="00C44118" w:rsidRPr="000E16CD" w:rsidRDefault="00C44118" w:rsidP="000D7AF3">
      <w:pPr>
        <w:pStyle w:val="Heading2"/>
        <w:spacing w:before="480"/>
        <w:jc w:val="center"/>
      </w:pPr>
      <w:bookmarkStart w:id="851" w:name="_Toc163224948"/>
      <w:r w:rsidRPr="000E16CD">
        <w:t>Tenure Status Codes and Descriptions</w:t>
      </w:r>
      <w:bookmarkEnd w:id="851"/>
    </w:p>
    <w:tbl>
      <w:tblPr>
        <w:tblStyle w:val="TableGrid1"/>
        <w:tblW w:w="0" w:type="auto"/>
        <w:jc w:val="center"/>
        <w:tblLook w:val="00A0" w:firstRow="1" w:lastRow="0" w:firstColumn="1" w:lastColumn="0" w:noHBand="0" w:noVBand="0"/>
        <w:tblCaption w:val="Tenure status codes and descriptions"/>
      </w:tblPr>
      <w:tblGrid>
        <w:gridCol w:w="1690"/>
        <w:gridCol w:w="2425"/>
      </w:tblGrid>
      <w:tr w:rsidR="00C44118" w:rsidRPr="000E16CD" w14:paraId="2BD78230" w14:textId="77777777" w:rsidTr="00E538CD">
        <w:trPr>
          <w:jc w:val="center"/>
        </w:trPr>
        <w:tc>
          <w:tcPr>
            <w:tcW w:w="1690" w:type="dxa"/>
            <w:shd w:val="clear" w:color="auto" w:fill="D9D9D9" w:themeFill="background1" w:themeFillShade="D9"/>
          </w:tcPr>
          <w:p w14:paraId="4A0F9264"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425" w:type="dxa"/>
            <w:shd w:val="clear" w:color="auto" w:fill="D9D9D9" w:themeFill="background1" w:themeFillShade="D9"/>
          </w:tcPr>
          <w:p w14:paraId="526FF359"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3492FD44" w14:textId="77777777" w:rsidTr="00E538CD">
        <w:trPr>
          <w:jc w:val="center"/>
        </w:trPr>
        <w:tc>
          <w:tcPr>
            <w:tcW w:w="1690" w:type="dxa"/>
          </w:tcPr>
          <w:p w14:paraId="05AA31A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NOTTENELIG</w:t>
            </w:r>
          </w:p>
        </w:tc>
        <w:tc>
          <w:tcPr>
            <w:tcW w:w="2425" w:type="dxa"/>
          </w:tcPr>
          <w:p w14:paraId="6D3F6859"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 tenure eligible</w:t>
            </w:r>
          </w:p>
        </w:tc>
      </w:tr>
      <w:tr w:rsidR="00C44118" w:rsidRPr="000E16CD" w14:paraId="19BE2C24" w14:textId="77777777" w:rsidTr="00E538CD">
        <w:trPr>
          <w:jc w:val="center"/>
        </w:trPr>
        <w:tc>
          <w:tcPr>
            <w:tcW w:w="1690" w:type="dxa"/>
          </w:tcPr>
          <w:p w14:paraId="060AF8F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w:t>
            </w:r>
          </w:p>
        </w:tc>
        <w:tc>
          <w:tcPr>
            <w:tcW w:w="2425" w:type="dxa"/>
          </w:tcPr>
          <w:p w14:paraId="6DFCE3D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Probationary</w:t>
            </w:r>
          </w:p>
        </w:tc>
      </w:tr>
      <w:tr w:rsidR="00C44118" w:rsidRPr="000E16CD" w14:paraId="1EDCBBD8" w14:textId="77777777" w:rsidTr="00E538CD">
        <w:trPr>
          <w:jc w:val="center"/>
        </w:trPr>
        <w:tc>
          <w:tcPr>
            <w:tcW w:w="1690" w:type="dxa"/>
          </w:tcPr>
          <w:p w14:paraId="2FB023F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PROBEXT</w:t>
            </w:r>
          </w:p>
        </w:tc>
        <w:tc>
          <w:tcPr>
            <w:tcW w:w="2425" w:type="dxa"/>
          </w:tcPr>
          <w:p w14:paraId="1361829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 extended</w:t>
            </w:r>
          </w:p>
        </w:tc>
      </w:tr>
      <w:tr w:rsidR="00C44118" w:rsidRPr="000E16CD" w14:paraId="1B451B32" w14:textId="77777777" w:rsidTr="00E538CD">
        <w:trPr>
          <w:jc w:val="center"/>
        </w:trPr>
        <w:tc>
          <w:tcPr>
            <w:tcW w:w="1690" w:type="dxa"/>
          </w:tcPr>
          <w:p w14:paraId="151F1C2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TENGRANT</w:t>
            </w:r>
          </w:p>
        </w:tc>
        <w:tc>
          <w:tcPr>
            <w:tcW w:w="2425" w:type="dxa"/>
          </w:tcPr>
          <w:p w14:paraId="658786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granted</w:t>
            </w:r>
          </w:p>
        </w:tc>
      </w:tr>
      <w:tr w:rsidR="00C44118" w:rsidRPr="000E16CD" w14:paraId="6F3E6C14" w14:textId="77777777" w:rsidTr="00E538CD">
        <w:trPr>
          <w:jc w:val="center"/>
        </w:trPr>
        <w:tc>
          <w:tcPr>
            <w:tcW w:w="1690" w:type="dxa"/>
          </w:tcPr>
          <w:p w14:paraId="453109E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TENDEN</w:t>
            </w:r>
          </w:p>
        </w:tc>
        <w:tc>
          <w:tcPr>
            <w:tcW w:w="2425" w:type="dxa"/>
          </w:tcPr>
          <w:p w14:paraId="0556D53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denied</w:t>
            </w:r>
          </w:p>
        </w:tc>
      </w:tr>
    </w:tbl>
    <w:p w14:paraId="48C537F2" w14:textId="77777777" w:rsidR="00C44118" w:rsidRPr="000E16CD" w:rsidRDefault="00C44118" w:rsidP="000D7AF3">
      <w:pPr>
        <w:pStyle w:val="Heading2"/>
        <w:spacing w:before="480"/>
        <w:jc w:val="center"/>
      </w:pPr>
      <w:bookmarkStart w:id="852" w:name="_Toc163224949"/>
      <w:r w:rsidRPr="000E16CD">
        <w:lastRenderedPageBreak/>
        <w:t>Term Codes and Descriptions</w:t>
      </w:r>
      <w:bookmarkEnd w:id="8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erm codes and descriptions"/>
      </w:tblPr>
      <w:tblGrid>
        <w:gridCol w:w="1439"/>
        <w:gridCol w:w="2355"/>
      </w:tblGrid>
      <w:tr w:rsidR="00C44118" w:rsidRPr="000E16CD" w14:paraId="61626B6A" w14:textId="77777777" w:rsidTr="00E538CD">
        <w:trPr>
          <w:jc w:val="center"/>
        </w:trPr>
        <w:tc>
          <w:tcPr>
            <w:tcW w:w="1439" w:type="dxa"/>
            <w:shd w:val="clear" w:color="auto" w:fill="D9D9D9"/>
            <w:vAlign w:val="center"/>
          </w:tcPr>
          <w:p w14:paraId="51002258"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355" w:type="dxa"/>
            <w:shd w:val="clear" w:color="auto" w:fill="D9D9D9"/>
            <w:vAlign w:val="center"/>
          </w:tcPr>
          <w:p w14:paraId="0D32653C"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73F00FB4" w14:textId="77777777" w:rsidTr="00E538CD">
        <w:trPr>
          <w:jc w:val="center"/>
        </w:trPr>
        <w:tc>
          <w:tcPr>
            <w:tcW w:w="1439" w:type="dxa"/>
            <w:shd w:val="clear" w:color="auto" w:fill="auto"/>
            <w:vAlign w:val="center"/>
          </w:tcPr>
          <w:p w14:paraId="17BF9954"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0</w:t>
            </w:r>
          </w:p>
        </w:tc>
        <w:tc>
          <w:tcPr>
            <w:tcW w:w="2355" w:type="dxa"/>
            <w:shd w:val="clear" w:color="auto" w:fill="auto"/>
            <w:vAlign w:val="center"/>
          </w:tcPr>
          <w:p w14:paraId="2C69DA7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0</w:t>
            </w:r>
          </w:p>
        </w:tc>
      </w:tr>
      <w:tr w:rsidR="00C44118" w:rsidRPr="000E16CD" w14:paraId="1C8BF3CC" w14:textId="77777777" w:rsidTr="00E538CD">
        <w:trPr>
          <w:jc w:val="center"/>
        </w:trPr>
        <w:tc>
          <w:tcPr>
            <w:tcW w:w="1439" w:type="dxa"/>
            <w:shd w:val="clear" w:color="auto" w:fill="auto"/>
            <w:vAlign w:val="center"/>
          </w:tcPr>
          <w:p w14:paraId="5B9756D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1</w:t>
            </w:r>
          </w:p>
        </w:tc>
        <w:tc>
          <w:tcPr>
            <w:tcW w:w="2355" w:type="dxa"/>
            <w:shd w:val="clear" w:color="auto" w:fill="auto"/>
            <w:vAlign w:val="center"/>
          </w:tcPr>
          <w:p w14:paraId="57EC3A7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1</w:t>
            </w:r>
          </w:p>
        </w:tc>
      </w:tr>
      <w:tr w:rsidR="00C44118" w:rsidRPr="000E16CD" w14:paraId="46642A39" w14:textId="77777777" w:rsidTr="00E538CD">
        <w:trPr>
          <w:jc w:val="center"/>
        </w:trPr>
        <w:tc>
          <w:tcPr>
            <w:tcW w:w="1439" w:type="dxa"/>
            <w:shd w:val="clear" w:color="auto" w:fill="auto"/>
            <w:vAlign w:val="center"/>
          </w:tcPr>
          <w:p w14:paraId="4014A9A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2</w:t>
            </w:r>
          </w:p>
        </w:tc>
        <w:tc>
          <w:tcPr>
            <w:tcW w:w="2355" w:type="dxa"/>
            <w:shd w:val="clear" w:color="auto" w:fill="auto"/>
            <w:vAlign w:val="center"/>
          </w:tcPr>
          <w:p w14:paraId="73BD75F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2</w:t>
            </w:r>
          </w:p>
        </w:tc>
      </w:tr>
      <w:tr w:rsidR="00C44118" w:rsidRPr="000E16CD" w14:paraId="14D81577" w14:textId="77777777" w:rsidTr="00E538CD">
        <w:trPr>
          <w:jc w:val="center"/>
        </w:trPr>
        <w:tc>
          <w:tcPr>
            <w:tcW w:w="1439" w:type="dxa"/>
            <w:shd w:val="clear" w:color="auto" w:fill="auto"/>
            <w:vAlign w:val="center"/>
          </w:tcPr>
          <w:p w14:paraId="0BB4B94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3</w:t>
            </w:r>
          </w:p>
        </w:tc>
        <w:tc>
          <w:tcPr>
            <w:tcW w:w="2355" w:type="dxa"/>
            <w:shd w:val="clear" w:color="auto" w:fill="auto"/>
            <w:vAlign w:val="center"/>
          </w:tcPr>
          <w:p w14:paraId="2F34BA3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3</w:t>
            </w:r>
          </w:p>
        </w:tc>
      </w:tr>
      <w:tr w:rsidR="00C44118" w:rsidRPr="000E16CD" w14:paraId="50EE4B39" w14:textId="77777777" w:rsidTr="00E538CD">
        <w:trPr>
          <w:jc w:val="center"/>
        </w:trPr>
        <w:tc>
          <w:tcPr>
            <w:tcW w:w="1439" w:type="dxa"/>
            <w:shd w:val="clear" w:color="auto" w:fill="auto"/>
            <w:vAlign w:val="center"/>
          </w:tcPr>
          <w:p w14:paraId="40BC2F07"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4</w:t>
            </w:r>
          </w:p>
        </w:tc>
        <w:tc>
          <w:tcPr>
            <w:tcW w:w="2355" w:type="dxa"/>
            <w:shd w:val="clear" w:color="auto" w:fill="auto"/>
            <w:vAlign w:val="center"/>
          </w:tcPr>
          <w:p w14:paraId="0E64ED3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4</w:t>
            </w:r>
          </w:p>
        </w:tc>
      </w:tr>
      <w:tr w:rsidR="00C44118" w:rsidRPr="000E16CD" w14:paraId="5C920BED" w14:textId="77777777" w:rsidTr="00E538CD">
        <w:trPr>
          <w:jc w:val="center"/>
        </w:trPr>
        <w:tc>
          <w:tcPr>
            <w:tcW w:w="1439" w:type="dxa"/>
            <w:shd w:val="clear" w:color="auto" w:fill="auto"/>
            <w:vAlign w:val="center"/>
          </w:tcPr>
          <w:p w14:paraId="60C8B28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5</w:t>
            </w:r>
          </w:p>
        </w:tc>
        <w:tc>
          <w:tcPr>
            <w:tcW w:w="2355" w:type="dxa"/>
            <w:shd w:val="clear" w:color="auto" w:fill="auto"/>
            <w:vAlign w:val="center"/>
          </w:tcPr>
          <w:p w14:paraId="0E75E9A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5</w:t>
            </w:r>
          </w:p>
        </w:tc>
      </w:tr>
      <w:tr w:rsidR="00C44118" w:rsidRPr="000E16CD" w14:paraId="144272E8" w14:textId="77777777" w:rsidTr="00E538CD">
        <w:trPr>
          <w:jc w:val="center"/>
        </w:trPr>
        <w:tc>
          <w:tcPr>
            <w:tcW w:w="1439" w:type="dxa"/>
            <w:shd w:val="clear" w:color="auto" w:fill="auto"/>
            <w:vAlign w:val="center"/>
          </w:tcPr>
          <w:p w14:paraId="69E075E3"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6</w:t>
            </w:r>
          </w:p>
        </w:tc>
        <w:tc>
          <w:tcPr>
            <w:tcW w:w="2355" w:type="dxa"/>
            <w:shd w:val="clear" w:color="auto" w:fill="auto"/>
            <w:vAlign w:val="center"/>
          </w:tcPr>
          <w:p w14:paraId="631769C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6</w:t>
            </w:r>
          </w:p>
        </w:tc>
      </w:tr>
      <w:tr w:rsidR="00C44118" w:rsidRPr="000E16CD" w14:paraId="6E774709" w14:textId="77777777" w:rsidTr="00E538CD">
        <w:trPr>
          <w:jc w:val="center"/>
        </w:trPr>
        <w:tc>
          <w:tcPr>
            <w:tcW w:w="1439" w:type="dxa"/>
            <w:shd w:val="clear" w:color="auto" w:fill="auto"/>
            <w:vAlign w:val="center"/>
          </w:tcPr>
          <w:p w14:paraId="543EDFCF"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7</w:t>
            </w:r>
          </w:p>
        </w:tc>
        <w:tc>
          <w:tcPr>
            <w:tcW w:w="2355" w:type="dxa"/>
            <w:shd w:val="clear" w:color="auto" w:fill="auto"/>
            <w:vAlign w:val="center"/>
          </w:tcPr>
          <w:p w14:paraId="0B1CE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7</w:t>
            </w:r>
          </w:p>
        </w:tc>
      </w:tr>
      <w:tr w:rsidR="00C44118" w:rsidRPr="000E16CD" w14:paraId="62DC61DA" w14:textId="77777777" w:rsidTr="00E538CD">
        <w:trPr>
          <w:jc w:val="center"/>
        </w:trPr>
        <w:tc>
          <w:tcPr>
            <w:tcW w:w="1439" w:type="dxa"/>
            <w:shd w:val="clear" w:color="auto" w:fill="auto"/>
            <w:vAlign w:val="center"/>
          </w:tcPr>
          <w:p w14:paraId="70ED0F1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S</w:t>
            </w:r>
          </w:p>
        </w:tc>
        <w:tc>
          <w:tcPr>
            <w:tcW w:w="2355" w:type="dxa"/>
            <w:shd w:val="clear" w:color="auto" w:fill="auto"/>
            <w:vAlign w:val="center"/>
          </w:tcPr>
          <w:p w14:paraId="5169CC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Summer School</w:t>
            </w:r>
          </w:p>
        </w:tc>
      </w:tr>
    </w:tbl>
    <w:p w14:paraId="00873628" w14:textId="77777777" w:rsidR="00C07E98" w:rsidRPr="000E16CD" w:rsidRDefault="00C07E98" w:rsidP="004C4063">
      <w:pPr>
        <w:rPr>
          <w:rFonts w:ascii="Arial" w:hAnsi="Arial" w:cs="Arial"/>
          <w:sz w:val="22"/>
          <w:szCs w:val="22"/>
        </w:rPr>
      </w:pPr>
    </w:p>
    <w:bookmarkEnd w:id="839"/>
    <w:bookmarkEnd w:id="840"/>
    <w:bookmarkEnd w:id="841"/>
    <w:bookmarkEnd w:id="842"/>
    <w:bookmarkEnd w:id="843"/>
    <w:p w14:paraId="58B41C13" w14:textId="77777777" w:rsidR="00BC21B2" w:rsidRDefault="00BC21B2">
      <w:pPr>
        <w:rPr>
          <w:rFonts w:ascii="Arial" w:hAnsi="Arial" w:cs="Arial"/>
          <w:b/>
          <w:bCs/>
          <w:kern w:val="32"/>
          <w:sz w:val="32"/>
          <w:szCs w:val="32"/>
          <w:u w:val="single"/>
        </w:rPr>
      </w:pPr>
      <w:r>
        <w:rPr>
          <w:u w:val="single"/>
        </w:rPr>
        <w:br w:type="page"/>
      </w:r>
    </w:p>
    <w:p w14:paraId="649ADDE8" w14:textId="3CD1D3B8" w:rsidR="006234CE" w:rsidRDefault="00885138" w:rsidP="006234CE">
      <w:pPr>
        <w:pStyle w:val="Heading1"/>
        <w:rPr>
          <w:u w:val="single"/>
        </w:rPr>
      </w:pPr>
      <w:bookmarkStart w:id="853" w:name="_Toc163224950"/>
      <w:r>
        <w:rPr>
          <w:u w:val="single"/>
        </w:rPr>
        <w:lastRenderedPageBreak/>
        <w:t>C</w:t>
      </w:r>
      <w:r w:rsidR="006234CE" w:rsidRPr="006234CE">
        <w:rPr>
          <w:u w:val="single"/>
        </w:rPr>
        <w:t>hapter 6: New York State Accountability</w:t>
      </w:r>
      <w:bookmarkEnd w:id="853"/>
    </w:p>
    <w:p w14:paraId="617AA103" w14:textId="387FCD87" w:rsidR="009C5A56" w:rsidRDefault="009C5A56" w:rsidP="004806C8">
      <w:pPr>
        <w:ind w:firstLine="720"/>
        <w:rPr>
          <w:rFonts w:ascii="Arial" w:hAnsi="Arial" w:cs="Arial"/>
          <w:color w:val="030A13"/>
          <w:shd w:val="clear" w:color="auto" w:fill="FFFFFF"/>
        </w:rPr>
      </w:pPr>
    </w:p>
    <w:p w14:paraId="7B45880B" w14:textId="05DC846A" w:rsidR="009C5A56" w:rsidRDefault="002D6B00" w:rsidP="009C5A56">
      <w:pPr>
        <w:ind w:firstLine="720"/>
        <w:rPr>
          <w:rFonts w:ascii="Arial" w:hAnsi="Arial" w:cs="Arial"/>
          <w:color w:val="030A13"/>
          <w:shd w:val="clear" w:color="auto" w:fill="FFFFFF"/>
        </w:rPr>
      </w:pPr>
      <w:r w:rsidRPr="001275C4">
        <w:rPr>
          <w:rFonts w:ascii="Arial" w:hAnsi="Arial" w:cs="Arial"/>
          <w:color w:val="000000"/>
        </w:rPr>
        <w:t>On December 10, 2015, the</w:t>
      </w:r>
      <w:r w:rsidRPr="001275C4">
        <w:rPr>
          <w:rFonts w:ascii="Arial" w:hAnsi="Arial" w:cs="Arial"/>
          <w:color w:val="030A13"/>
          <w:shd w:val="clear" w:color="auto" w:fill="FFFFFF"/>
        </w:rPr>
        <w:t xml:space="preserve"> Every Student Succeeds Act (ESSA) was signed into law. On January 16, 2018, the U.S. Department of Education (USDE) approved New York State’s State Plan under ESSA. A complete description of each year’s accountability system in accordance with the approved plan and any USDE-approved </w:t>
      </w:r>
      <w:r w:rsidR="001275C4" w:rsidRPr="001275C4">
        <w:rPr>
          <w:rFonts w:ascii="Arial" w:hAnsi="Arial" w:cs="Arial"/>
          <w:color w:val="030A13"/>
          <w:shd w:val="clear" w:color="auto" w:fill="FFFFFF"/>
        </w:rPr>
        <w:t>modifications</w:t>
      </w:r>
      <w:r w:rsidRPr="001275C4">
        <w:rPr>
          <w:rFonts w:ascii="Arial" w:hAnsi="Arial" w:cs="Arial"/>
          <w:color w:val="030A13"/>
          <w:shd w:val="clear" w:color="auto" w:fill="FFFFFF"/>
        </w:rPr>
        <w:t xml:space="preserve"> </w:t>
      </w:r>
      <w:r w:rsidR="001275C4" w:rsidRPr="001275C4">
        <w:rPr>
          <w:rFonts w:ascii="Arial" w:hAnsi="Arial" w:cs="Arial"/>
          <w:color w:val="030A13"/>
          <w:shd w:val="clear" w:color="auto" w:fill="FFFFFF"/>
        </w:rPr>
        <w:t>are</w:t>
      </w:r>
      <w:r w:rsidRPr="001275C4">
        <w:rPr>
          <w:rFonts w:ascii="Arial" w:hAnsi="Arial" w:cs="Arial"/>
          <w:color w:val="030A13"/>
          <w:shd w:val="clear" w:color="auto" w:fill="FFFFFF"/>
        </w:rPr>
        <w:t xml:space="preserve"> available in </w:t>
      </w:r>
      <w:hyperlink r:id="rId141" w:anchor=":~:text=ESSA%20Accountability%20Designations&amp;text=The%20law%20requires%20that%20states,more%20than%20just%20test%20scores." w:history="1">
        <w:r w:rsidRPr="001275C4">
          <w:rPr>
            <w:rStyle w:val="Hyperlink"/>
            <w:rFonts w:ascii="Arial" w:hAnsi="Arial" w:cs="Arial"/>
            <w:shd w:val="clear" w:color="auto" w:fill="FFFFFF"/>
          </w:rPr>
          <w:t>Understanding the New York State Accountability System under ESSA</w:t>
        </w:r>
      </w:hyperlink>
      <w:r w:rsidRPr="001275C4">
        <w:rPr>
          <w:rFonts w:ascii="Arial" w:hAnsi="Arial" w:cs="Arial"/>
          <w:color w:val="030A13"/>
          <w:shd w:val="clear" w:color="auto" w:fill="FFFFFF"/>
        </w:rPr>
        <w:t xml:space="preserve"> on the Office of Accountability’s website. For further information, please contact the Office of Accountability at </w:t>
      </w:r>
      <w:hyperlink r:id="rId142" w:history="1">
        <w:r w:rsidRPr="001275C4">
          <w:rPr>
            <w:rStyle w:val="Hyperlink"/>
            <w:rFonts w:ascii="Arial" w:hAnsi="Arial" w:cs="Arial"/>
            <w:shd w:val="clear" w:color="auto" w:fill="FFFFFF"/>
          </w:rPr>
          <w:t>accountinfo@nysed.gov</w:t>
        </w:r>
      </w:hyperlink>
      <w:r w:rsidRPr="001275C4">
        <w:rPr>
          <w:rFonts w:ascii="Arial" w:hAnsi="Arial" w:cs="Arial"/>
          <w:color w:val="030A13"/>
          <w:shd w:val="clear" w:color="auto" w:fill="FFFFFF"/>
        </w:rPr>
        <w:t>.</w:t>
      </w:r>
    </w:p>
    <w:p w14:paraId="0F1B4BD5" w14:textId="77777777" w:rsidR="000D7AF3" w:rsidRDefault="000D7AF3">
      <w:pPr>
        <w:rPr>
          <w:rFonts w:ascii="Arial" w:hAnsi="Arial" w:cs="Arial"/>
          <w:b/>
          <w:bCs/>
          <w:kern w:val="32"/>
          <w:sz w:val="32"/>
          <w:szCs w:val="32"/>
          <w:u w:val="single"/>
        </w:rPr>
      </w:pPr>
      <w:bookmarkStart w:id="854" w:name="_Toc189024143"/>
      <w:bookmarkStart w:id="855" w:name="_Toc290554857"/>
      <w:r>
        <w:rPr>
          <w:u w:val="single"/>
        </w:rPr>
        <w:br w:type="page"/>
      </w:r>
    </w:p>
    <w:p w14:paraId="6B2A2F1C" w14:textId="285CE71F" w:rsidR="00D55865" w:rsidRPr="000E16CD" w:rsidRDefault="005F5930" w:rsidP="00271A33">
      <w:pPr>
        <w:pStyle w:val="Heading1"/>
        <w:spacing w:before="0" w:after="0"/>
        <w:rPr>
          <w:u w:val="single"/>
        </w:rPr>
      </w:pPr>
      <w:bookmarkStart w:id="856" w:name="_Toc163224951"/>
      <w:r w:rsidRPr="006E3839">
        <w:rPr>
          <w:u w:val="single"/>
        </w:rPr>
        <w:lastRenderedPageBreak/>
        <w:t xml:space="preserve">Appendix </w:t>
      </w:r>
      <w:r w:rsidR="00D55865" w:rsidRPr="006E3839">
        <w:rPr>
          <w:u w:val="single"/>
        </w:rPr>
        <w:t>I: Assessment and Reporting Timelines</w:t>
      </w:r>
      <w:bookmarkEnd w:id="856"/>
    </w:p>
    <w:p w14:paraId="4C5E4766" w14:textId="77777777" w:rsidR="00C31B3E" w:rsidRPr="000E16CD" w:rsidRDefault="00C31B3E" w:rsidP="00C31B3E">
      <w:pPr>
        <w:jc w:val="center"/>
        <w:rPr>
          <w:rFonts w:ascii="Arial" w:hAnsi="Arial" w:cs="Arial"/>
          <w:b/>
        </w:rPr>
      </w:pPr>
      <w:bookmarkStart w:id="857" w:name="_Toc290554858"/>
      <w:bookmarkEnd w:id="854"/>
      <w:bookmarkEnd w:id="855"/>
    </w:p>
    <w:p w14:paraId="57E5E234" w14:textId="6529402E" w:rsidR="00D55865" w:rsidRDefault="00D55865" w:rsidP="00C31B3E">
      <w:pPr>
        <w:jc w:val="center"/>
        <w:rPr>
          <w:rFonts w:ascii="Arial" w:hAnsi="Arial" w:cs="Arial"/>
          <w:b/>
        </w:rPr>
      </w:pPr>
      <w:r w:rsidRPr="000E16CD">
        <w:rPr>
          <w:rFonts w:ascii="Arial" w:hAnsi="Arial" w:cs="Arial"/>
          <w:b/>
        </w:rPr>
        <w:t>Assessment Timeline</w:t>
      </w:r>
      <w:bookmarkEnd w:id="857"/>
    </w:p>
    <w:p w14:paraId="7A900DFB" w14:textId="77777777" w:rsidR="00FC2B1E" w:rsidRDefault="00FC2B1E" w:rsidP="00C31B3E">
      <w:pPr>
        <w:jc w:val="center"/>
        <w:rPr>
          <w:rFonts w:ascii="Arial" w:hAnsi="Arial" w:cs="Arial"/>
          <w:b/>
        </w:rPr>
      </w:pPr>
    </w:p>
    <w:tbl>
      <w:tblPr>
        <w:tblStyle w:val="TableGrid1"/>
        <w:tblW w:w="0" w:type="auto"/>
        <w:jc w:val="center"/>
        <w:tblLook w:val="00A0" w:firstRow="1" w:lastRow="0" w:firstColumn="1" w:lastColumn="0" w:noHBand="0" w:noVBand="0"/>
      </w:tblPr>
      <w:tblGrid>
        <w:gridCol w:w="5575"/>
        <w:gridCol w:w="4410"/>
      </w:tblGrid>
      <w:tr w:rsidR="00D55865" w:rsidRPr="003B48C0" w14:paraId="02DF6C18" w14:textId="77777777" w:rsidTr="26E23403">
        <w:trPr>
          <w:jc w:val="center"/>
        </w:trPr>
        <w:tc>
          <w:tcPr>
            <w:tcW w:w="9985" w:type="dxa"/>
            <w:gridSpan w:val="2"/>
            <w:shd w:val="clear" w:color="auto" w:fill="D9D9D9" w:themeFill="background1" w:themeFillShade="D9"/>
          </w:tcPr>
          <w:p w14:paraId="7CC3E970" w14:textId="4956BBE0" w:rsidR="00D55865" w:rsidRPr="0061314D" w:rsidRDefault="00D55865" w:rsidP="00AE3DAF">
            <w:pPr>
              <w:jc w:val="center"/>
              <w:rPr>
                <w:rFonts w:ascii="Bookman Old Style" w:hAnsi="Bookman Old Style" w:cs="Arial"/>
                <w:b/>
                <w:sz w:val="22"/>
                <w:szCs w:val="22"/>
              </w:rPr>
            </w:pPr>
            <w:bookmarkStart w:id="858" w:name="_Toc189024145"/>
            <w:r w:rsidRPr="0061314D">
              <w:rPr>
                <w:rFonts w:ascii="Bookman Old Style" w:hAnsi="Bookman Old Style" w:cs="Arial"/>
                <w:b/>
                <w:sz w:val="22"/>
                <w:szCs w:val="22"/>
              </w:rPr>
              <w:t>New York State Alternate Assessment for Students with Severe Disabilities</w:t>
            </w:r>
            <w:bookmarkEnd w:id="858"/>
            <w:r w:rsidR="00800562" w:rsidRPr="0061314D">
              <w:rPr>
                <w:rFonts w:ascii="Bookman Old Style" w:hAnsi="Bookman Old Style" w:cs="Arial"/>
                <w:b/>
                <w:sz w:val="22"/>
                <w:szCs w:val="22"/>
              </w:rPr>
              <w:t xml:space="preserve"> </w:t>
            </w:r>
            <w:r w:rsidR="00AE3DAF" w:rsidRPr="0061314D">
              <w:rPr>
                <w:rFonts w:ascii="Bookman Old Style" w:hAnsi="Bookman Old Style" w:cs="Arial"/>
                <w:b/>
                <w:sz w:val="22"/>
                <w:szCs w:val="22"/>
              </w:rPr>
              <w:t xml:space="preserve">(NYSAA) </w:t>
            </w:r>
            <w:r w:rsidRPr="0061314D">
              <w:rPr>
                <w:rFonts w:ascii="Bookman Old Style" w:hAnsi="Bookman Old Style" w:cs="Arial"/>
                <w:b/>
                <w:sz w:val="22"/>
                <w:szCs w:val="22"/>
              </w:rPr>
              <w:t>All Grades</w:t>
            </w:r>
          </w:p>
        </w:tc>
      </w:tr>
      <w:tr w:rsidR="00B62C0E" w:rsidRPr="003B48C0" w14:paraId="4E771033" w14:textId="77777777" w:rsidTr="006D0F5A">
        <w:trPr>
          <w:jc w:val="center"/>
        </w:trPr>
        <w:tc>
          <w:tcPr>
            <w:tcW w:w="5575" w:type="dxa"/>
          </w:tcPr>
          <w:p w14:paraId="55CE9D12" w14:textId="687FFB5B"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First Date of Administration Period for ELA, Math, and Science (Computer-Based Testing)</w:t>
            </w:r>
          </w:p>
        </w:tc>
        <w:tc>
          <w:tcPr>
            <w:tcW w:w="4410" w:type="dxa"/>
          </w:tcPr>
          <w:p w14:paraId="726CAEB3" w14:textId="1F46ED66"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F03639">
              <w:rPr>
                <w:rFonts w:ascii="Bookman Old Style" w:hAnsi="Bookman Old Style" w:cs="Arial"/>
                <w:sz w:val="22"/>
                <w:szCs w:val="22"/>
              </w:rPr>
              <w:t>1</w:t>
            </w:r>
            <w:r w:rsidR="00B1222E">
              <w:rPr>
                <w:rFonts w:ascii="Bookman Old Style" w:hAnsi="Bookman Old Style" w:cs="Arial"/>
                <w:sz w:val="22"/>
                <w:szCs w:val="22"/>
              </w:rPr>
              <w:t>1</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w:t>
            </w:r>
            <w:r w:rsidR="007A6CFF">
              <w:rPr>
                <w:rFonts w:ascii="Bookman Old Style" w:hAnsi="Bookman Old Style" w:cs="Arial"/>
                <w:sz w:val="22"/>
                <w:szCs w:val="22"/>
              </w:rPr>
              <w:t>2</w:t>
            </w:r>
            <w:r w:rsidR="00B1222E">
              <w:rPr>
                <w:rFonts w:ascii="Bookman Old Style" w:hAnsi="Bookman Old Style" w:cs="Arial"/>
                <w:sz w:val="22"/>
                <w:szCs w:val="22"/>
              </w:rPr>
              <w:t>4</w:t>
            </w:r>
          </w:p>
        </w:tc>
      </w:tr>
      <w:tr w:rsidR="00B62C0E" w:rsidRPr="000E16CD" w14:paraId="7010A49B" w14:textId="77777777" w:rsidTr="006D0F5A">
        <w:trPr>
          <w:jc w:val="center"/>
        </w:trPr>
        <w:tc>
          <w:tcPr>
            <w:tcW w:w="5575" w:type="dxa"/>
          </w:tcPr>
          <w:p w14:paraId="48B54214" w14:textId="3E37211A"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Administration Period for ELA, Math, and Science (Computer-Based Testing)</w:t>
            </w:r>
          </w:p>
        </w:tc>
        <w:tc>
          <w:tcPr>
            <w:tcW w:w="4410" w:type="dxa"/>
          </w:tcPr>
          <w:p w14:paraId="6CB4D307" w14:textId="2D1F0306" w:rsidR="00B62C0E" w:rsidRPr="008931EC"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F03639">
              <w:rPr>
                <w:rFonts w:ascii="Bookman Old Style" w:hAnsi="Bookman Old Style" w:cs="Arial"/>
                <w:sz w:val="22"/>
                <w:szCs w:val="22"/>
              </w:rPr>
              <w:t>1</w:t>
            </w:r>
            <w:r w:rsidR="00B1222E">
              <w:rPr>
                <w:rFonts w:ascii="Bookman Old Style" w:hAnsi="Bookman Old Style" w:cs="Arial"/>
                <w:sz w:val="22"/>
                <w:szCs w:val="22"/>
              </w:rPr>
              <w:t>1</w:t>
            </w:r>
            <w:r w:rsidR="008931EC"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June </w:t>
            </w:r>
            <w:r w:rsidR="00B1222E">
              <w:rPr>
                <w:rFonts w:ascii="Bookman Old Style" w:hAnsi="Bookman Old Style" w:cs="Arial"/>
                <w:sz w:val="22"/>
                <w:szCs w:val="22"/>
              </w:rPr>
              <w:t>7</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w:t>
            </w:r>
            <w:r w:rsidR="007A6CFF">
              <w:rPr>
                <w:rFonts w:ascii="Bookman Old Style" w:hAnsi="Bookman Old Style" w:cs="Arial"/>
                <w:sz w:val="22"/>
                <w:szCs w:val="22"/>
              </w:rPr>
              <w:t>2</w:t>
            </w:r>
            <w:r w:rsidR="00B1222E">
              <w:rPr>
                <w:rFonts w:ascii="Bookman Old Style" w:hAnsi="Bookman Old Style" w:cs="Arial"/>
                <w:sz w:val="22"/>
                <w:szCs w:val="22"/>
              </w:rPr>
              <w:t>4</w:t>
            </w:r>
          </w:p>
        </w:tc>
      </w:tr>
    </w:tbl>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0"/>
        <w:gridCol w:w="110"/>
        <w:gridCol w:w="4387"/>
      </w:tblGrid>
      <w:tr w:rsidR="00C12A6B" w:rsidRPr="003B48C0" w14:paraId="5120A2BD" w14:textId="77777777" w:rsidTr="26E23403">
        <w:trPr>
          <w:cantSplit/>
          <w:tblHeader/>
        </w:trPr>
        <w:tc>
          <w:tcPr>
            <w:tcW w:w="9967" w:type="dxa"/>
            <w:gridSpan w:val="3"/>
            <w:shd w:val="clear" w:color="auto" w:fill="D9D9D9" w:themeFill="background1" w:themeFillShade="D9"/>
          </w:tcPr>
          <w:p w14:paraId="3256E7F3" w14:textId="77777777" w:rsidR="00C12A6B" w:rsidRPr="0061314D" w:rsidRDefault="00C12A6B" w:rsidP="00C12A6B">
            <w:pPr>
              <w:pStyle w:val="Body"/>
              <w:spacing w:before="0"/>
              <w:ind w:firstLine="0"/>
              <w:jc w:val="center"/>
              <w:rPr>
                <w:rFonts w:ascii="Bookman Old Style" w:hAnsi="Bookman Old Style"/>
                <w:b/>
                <w:sz w:val="22"/>
                <w:szCs w:val="22"/>
              </w:rPr>
            </w:pPr>
            <w:bookmarkStart w:id="859" w:name="_Toc189024146"/>
            <w:bookmarkEnd w:id="859"/>
            <w:r w:rsidRPr="0061314D">
              <w:rPr>
                <w:rFonts w:ascii="Bookman Old Style" w:hAnsi="Bookman Old Style"/>
                <w:b/>
                <w:sz w:val="22"/>
                <w:szCs w:val="22"/>
              </w:rPr>
              <w:t xml:space="preserve">New York State English as a Second Language Achievement Test (NYSESLAT) </w:t>
            </w:r>
          </w:p>
          <w:p w14:paraId="4B0D1D0F" w14:textId="77777777" w:rsidR="00C12A6B" w:rsidRPr="0061314D" w:rsidRDefault="00C12A6B" w:rsidP="00C12A6B">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K-12</w:t>
            </w:r>
          </w:p>
        </w:tc>
      </w:tr>
      <w:tr w:rsidR="00C12A6B" w:rsidRPr="003B48C0" w14:paraId="39621856" w14:textId="77777777" w:rsidTr="006D0F5A">
        <w:trPr>
          <w:cantSplit/>
        </w:trPr>
        <w:tc>
          <w:tcPr>
            <w:tcW w:w="5580" w:type="dxa"/>
            <w:gridSpan w:val="2"/>
            <w:shd w:val="clear" w:color="auto" w:fill="auto"/>
          </w:tcPr>
          <w:p w14:paraId="6C1001C7" w14:textId="77777777" w:rsidR="00C12A6B" w:rsidRPr="0061314D" w:rsidRDefault="00C12A6B" w:rsidP="00C12A6B">
            <w:pPr>
              <w:ind w:right="-124"/>
              <w:rPr>
                <w:rFonts w:ascii="Bookman Old Style" w:hAnsi="Bookman Old Style" w:cs="Arial"/>
                <w:bCs/>
                <w:sz w:val="22"/>
                <w:szCs w:val="22"/>
              </w:rPr>
            </w:pPr>
            <w:r w:rsidRPr="0061314D">
              <w:rPr>
                <w:rFonts w:ascii="Bookman Old Style" w:hAnsi="Bookman Old Style" w:cs="Arial"/>
                <w:bCs/>
                <w:sz w:val="22"/>
                <w:szCs w:val="22"/>
              </w:rPr>
              <w:t>First Date of Administration Period</w:t>
            </w:r>
          </w:p>
        </w:tc>
        <w:tc>
          <w:tcPr>
            <w:tcW w:w="4387" w:type="dxa"/>
            <w:shd w:val="clear" w:color="auto" w:fill="auto"/>
          </w:tcPr>
          <w:p w14:paraId="3D211652" w14:textId="2E8A3149" w:rsidR="00C12A6B" w:rsidRPr="0061314D" w:rsidRDefault="00C12A6B" w:rsidP="00C12A6B">
            <w:pPr>
              <w:ind w:right="-124"/>
              <w:rPr>
                <w:rFonts w:ascii="Bookman Old Style" w:hAnsi="Bookman Old Style" w:cs="Arial"/>
                <w:sz w:val="22"/>
                <w:szCs w:val="22"/>
              </w:rPr>
            </w:pPr>
            <w:r>
              <w:rPr>
                <w:rFonts w:ascii="Bookman Old Style" w:hAnsi="Bookman Old Style" w:cs="Arial"/>
                <w:sz w:val="22"/>
                <w:szCs w:val="22"/>
              </w:rPr>
              <w:t xml:space="preserve">April </w:t>
            </w:r>
            <w:r w:rsidR="00B1222E">
              <w:rPr>
                <w:rFonts w:ascii="Bookman Old Style" w:hAnsi="Bookman Old Style" w:cs="Arial"/>
                <w:sz w:val="22"/>
                <w:szCs w:val="22"/>
              </w:rPr>
              <w:t>15</w:t>
            </w:r>
            <w:r>
              <w:rPr>
                <w:rFonts w:ascii="Bookman Old Style" w:hAnsi="Bookman Old Style" w:cs="Arial"/>
                <w:sz w:val="22"/>
                <w:szCs w:val="22"/>
              </w:rPr>
              <w:t>, 202</w:t>
            </w:r>
            <w:r w:rsidR="00B1222E">
              <w:rPr>
                <w:rFonts w:ascii="Bookman Old Style" w:hAnsi="Bookman Old Style" w:cs="Arial"/>
                <w:sz w:val="22"/>
                <w:szCs w:val="22"/>
              </w:rPr>
              <w:t>4</w:t>
            </w:r>
          </w:p>
        </w:tc>
      </w:tr>
      <w:tr w:rsidR="00C12A6B" w:rsidRPr="003B48C0" w14:paraId="4A19D29B" w14:textId="77777777" w:rsidTr="006D0F5A">
        <w:trPr>
          <w:cantSplit/>
        </w:trPr>
        <w:tc>
          <w:tcPr>
            <w:tcW w:w="5580" w:type="dxa"/>
            <w:gridSpan w:val="2"/>
            <w:shd w:val="clear" w:color="auto" w:fill="auto"/>
          </w:tcPr>
          <w:p w14:paraId="034C7F33" w14:textId="77777777" w:rsidR="00C12A6B" w:rsidRPr="0061314D" w:rsidRDefault="00C12A6B" w:rsidP="00C12A6B">
            <w:pPr>
              <w:ind w:right="-124"/>
              <w:rPr>
                <w:rFonts w:ascii="Bookman Old Style" w:hAnsi="Bookman Old Style" w:cs="Arial"/>
                <w:bCs/>
                <w:sz w:val="22"/>
                <w:szCs w:val="22"/>
              </w:rPr>
            </w:pPr>
            <w:r w:rsidRPr="0061314D">
              <w:rPr>
                <w:rFonts w:ascii="Bookman Old Style" w:hAnsi="Bookman Old Style" w:cs="Arial"/>
                <w:bCs/>
                <w:sz w:val="22"/>
                <w:szCs w:val="22"/>
              </w:rPr>
              <w:t xml:space="preserve">Speaking </w:t>
            </w:r>
            <w:r w:rsidRPr="0061314D">
              <w:rPr>
                <w:rFonts w:ascii="Bookman Old Style" w:hAnsi="Bookman Old Style" w:cs="Arial"/>
                <w:sz w:val="22"/>
                <w:szCs w:val="22"/>
              </w:rPr>
              <w:t>administration</w:t>
            </w:r>
          </w:p>
        </w:tc>
        <w:tc>
          <w:tcPr>
            <w:tcW w:w="4387" w:type="dxa"/>
            <w:shd w:val="clear" w:color="auto" w:fill="auto"/>
          </w:tcPr>
          <w:p w14:paraId="28B886D8" w14:textId="0E3C4B06" w:rsidR="00C12A6B" w:rsidRPr="000B53A8" w:rsidRDefault="00C12A6B" w:rsidP="00C12A6B">
            <w:pPr>
              <w:ind w:right="-124"/>
              <w:rPr>
                <w:rFonts w:ascii="Bookman Old Style" w:hAnsi="Bookman Old Style" w:cs="Arial"/>
                <w:bCs/>
                <w:sz w:val="22"/>
                <w:szCs w:val="22"/>
              </w:rPr>
            </w:pPr>
            <w:r w:rsidRPr="000B53A8">
              <w:rPr>
                <w:rFonts w:ascii="Bookman Old Style" w:hAnsi="Bookman Old Style" w:cs="Arial"/>
                <w:bCs/>
                <w:sz w:val="22"/>
                <w:szCs w:val="22"/>
              </w:rPr>
              <w:t xml:space="preserve">April </w:t>
            </w:r>
            <w:r w:rsidR="00B1222E">
              <w:rPr>
                <w:rFonts w:ascii="Bookman Old Style" w:hAnsi="Bookman Old Style" w:cs="Arial"/>
                <w:bCs/>
                <w:sz w:val="22"/>
                <w:szCs w:val="22"/>
              </w:rPr>
              <w:t>15</w:t>
            </w:r>
            <w:r w:rsidRPr="000B53A8">
              <w:rPr>
                <w:rFonts w:ascii="Bookman Old Style" w:hAnsi="Bookman Old Style" w:cs="Arial"/>
                <w:bCs/>
                <w:sz w:val="22"/>
                <w:szCs w:val="22"/>
              </w:rPr>
              <w:t xml:space="preserve"> – </w:t>
            </w:r>
            <w:r w:rsidR="00F03639">
              <w:rPr>
                <w:rFonts w:ascii="Bookman Old Style" w:hAnsi="Bookman Old Style" w:cs="Arial"/>
                <w:bCs/>
                <w:sz w:val="22"/>
                <w:szCs w:val="22"/>
              </w:rPr>
              <w:t xml:space="preserve">May </w:t>
            </w:r>
            <w:r w:rsidR="00B1222E">
              <w:rPr>
                <w:rFonts w:ascii="Bookman Old Style" w:hAnsi="Bookman Old Style" w:cs="Arial"/>
                <w:bCs/>
                <w:sz w:val="22"/>
                <w:szCs w:val="22"/>
              </w:rPr>
              <w:t>24</w:t>
            </w:r>
            <w:r w:rsidRPr="000B53A8">
              <w:rPr>
                <w:rFonts w:ascii="Bookman Old Style" w:hAnsi="Bookman Old Style" w:cs="Arial"/>
                <w:bCs/>
                <w:sz w:val="22"/>
                <w:szCs w:val="22"/>
              </w:rPr>
              <w:t>, 202</w:t>
            </w:r>
            <w:r w:rsidR="00B1222E">
              <w:rPr>
                <w:rFonts w:ascii="Bookman Old Style" w:hAnsi="Bookman Old Style" w:cs="Arial"/>
                <w:bCs/>
                <w:sz w:val="22"/>
                <w:szCs w:val="22"/>
              </w:rPr>
              <w:t>4</w:t>
            </w:r>
          </w:p>
        </w:tc>
      </w:tr>
      <w:tr w:rsidR="00C12A6B" w:rsidRPr="003B48C0" w14:paraId="66C40A3F" w14:textId="77777777" w:rsidTr="006D0F5A">
        <w:trPr>
          <w:cantSplit/>
        </w:trPr>
        <w:tc>
          <w:tcPr>
            <w:tcW w:w="5580" w:type="dxa"/>
            <w:gridSpan w:val="2"/>
            <w:shd w:val="clear" w:color="auto" w:fill="auto"/>
          </w:tcPr>
          <w:p w14:paraId="5BB14F63" w14:textId="77777777" w:rsidR="00C12A6B" w:rsidRPr="0061314D" w:rsidRDefault="00C12A6B" w:rsidP="00C12A6B">
            <w:pPr>
              <w:ind w:right="-124"/>
              <w:rPr>
                <w:rFonts w:ascii="Bookman Old Style" w:hAnsi="Bookman Old Style" w:cs="Arial"/>
                <w:bCs/>
                <w:sz w:val="22"/>
                <w:szCs w:val="22"/>
              </w:rPr>
            </w:pPr>
            <w:r w:rsidRPr="0061314D">
              <w:rPr>
                <w:rFonts w:ascii="Bookman Old Style" w:hAnsi="Bookman Old Style" w:cs="Arial"/>
                <w:sz w:val="22"/>
                <w:szCs w:val="22"/>
              </w:rPr>
              <w:t>Listening, Reading, and Writing administration</w:t>
            </w:r>
          </w:p>
        </w:tc>
        <w:tc>
          <w:tcPr>
            <w:tcW w:w="4387" w:type="dxa"/>
            <w:shd w:val="clear" w:color="auto" w:fill="auto"/>
          </w:tcPr>
          <w:p w14:paraId="3C3F62F4" w14:textId="4979ABCB" w:rsidR="00C12A6B" w:rsidRPr="000B53A8" w:rsidRDefault="00C12A6B" w:rsidP="00C12A6B">
            <w:pPr>
              <w:ind w:right="-124"/>
              <w:rPr>
                <w:rFonts w:ascii="Bookman Old Style" w:hAnsi="Bookman Old Style" w:cs="Arial"/>
                <w:bCs/>
                <w:sz w:val="22"/>
                <w:szCs w:val="22"/>
              </w:rPr>
            </w:pPr>
            <w:r w:rsidRPr="000B53A8">
              <w:rPr>
                <w:rFonts w:ascii="Bookman Old Style" w:hAnsi="Bookman Old Style" w:cs="Arial"/>
                <w:bCs/>
                <w:sz w:val="22"/>
                <w:szCs w:val="22"/>
              </w:rPr>
              <w:t xml:space="preserve">May </w:t>
            </w:r>
            <w:r w:rsidR="00205137">
              <w:rPr>
                <w:rFonts w:ascii="Bookman Old Style" w:hAnsi="Bookman Old Style" w:cs="Arial"/>
                <w:bCs/>
                <w:sz w:val="22"/>
                <w:szCs w:val="22"/>
              </w:rPr>
              <w:t>1</w:t>
            </w:r>
            <w:r w:rsidR="00B1222E">
              <w:rPr>
                <w:rFonts w:ascii="Bookman Old Style" w:hAnsi="Bookman Old Style" w:cs="Arial"/>
                <w:bCs/>
                <w:sz w:val="22"/>
                <w:szCs w:val="22"/>
              </w:rPr>
              <w:t>3</w:t>
            </w:r>
            <w:r w:rsidRPr="000B53A8">
              <w:rPr>
                <w:rFonts w:ascii="Bookman Old Style" w:hAnsi="Bookman Old Style" w:cs="Arial"/>
                <w:bCs/>
                <w:sz w:val="22"/>
                <w:szCs w:val="22"/>
              </w:rPr>
              <w:t xml:space="preserve"> – </w:t>
            </w:r>
            <w:r w:rsidR="00F03639">
              <w:rPr>
                <w:rFonts w:ascii="Bookman Old Style" w:hAnsi="Bookman Old Style" w:cs="Arial"/>
                <w:bCs/>
                <w:sz w:val="22"/>
                <w:szCs w:val="22"/>
              </w:rPr>
              <w:t>May 2</w:t>
            </w:r>
            <w:r w:rsidR="00B1222E">
              <w:rPr>
                <w:rFonts w:ascii="Bookman Old Style" w:hAnsi="Bookman Old Style" w:cs="Arial"/>
                <w:bCs/>
                <w:sz w:val="22"/>
                <w:szCs w:val="22"/>
              </w:rPr>
              <w:t>4</w:t>
            </w:r>
            <w:r w:rsidRPr="000B53A8">
              <w:rPr>
                <w:rFonts w:ascii="Bookman Old Style" w:hAnsi="Bookman Old Style" w:cs="Arial"/>
                <w:bCs/>
                <w:sz w:val="22"/>
                <w:szCs w:val="22"/>
              </w:rPr>
              <w:t>, 202</w:t>
            </w:r>
            <w:r w:rsidR="00B1222E">
              <w:rPr>
                <w:rFonts w:ascii="Bookman Old Style" w:hAnsi="Bookman Old Style" w:cs="Arial"/>
                <w:bCs/>
                <w:sz w:val="22"/>
                <w:szCs w:val="22"/>
              </w:rPr>
              <w:t>4</w:t>
            </w:r>
          </w:p>
        </w:tc>
      </w:tr>
      <w:tr w:rsidR="00C12A6B" w:rsidRPr="00613CE2" w14:paraId="6ED6899D" w14:textId="77777777" w:rsidTr="006D0F5A">
        <w:trPr>
          <w:cantSplit/>
        </w:trPr>
        <w:tc>
          <w:tcPr>
            <w:tcW w:w="5580" w:type="dxa"/>
            <w:gridSpan w:val="2"/>
            <w:shd w:val="clear" w:color="auto" w:fill="auto"/>
          </w:tcPr>
          <w:p w14:paraId="09CA0A67" w14:textId="77777777" w:rsidR="00C12A6B" w:rsidRPr="00613CE2" w:rsidRDefault="00C12A6B" w:rsidP="00C12A6B">
            <w:pPr>
              <w:pStyle w:val="Body"/>
              <w:spacing w:before="0"/>
              <w:ind w:firstLine="0"/>
              <w:rPr>
                <w:rFonts w:ascii="Bookman Old Style" w:hAnsi="Bookman Old Style" w:cs="Arial"/>
                <w:sz w:val="22"/>
                <w:szCs w:val="22"/>
              </w:rPr>
            </w:pPr>
            <w:r w:rsidRPr="00613CE2">
              <w:rPr>
                <w:rFonts w:ascii="Bookman Old Style" w:hAnsi="Bookman Old Style" w:cs="Arial"/>
                <w:sz w:val="22"/>
                <w:szCs w:val="22"/>
              </w:rPr>
              <w:t>Scoring of Listening, Reading, and Writing</w:t>
            </w:r>
          </w:p>
        </w:tc>
        <w:tc>
          <w:tcPr>
            <w:tcW w:w="4387" w:type="dxa"/>
            <w:shd w:val="clear" w:color="auto" w:fill="auto"/>
          </w:tcPr>
          <w:p w14:paraId="26FDBA08" w14:textId="31EE032B" w:rsidR="00C12A6B" w:rsidRPr="00A91C95" w:rsidRDefault="0067455A" w:rsidP="00C12A6B">
            <w:pPr>
              <w:pStyle w:val="Body"/>
              <w:spacing w:before="0"/>
              <w:ind w:firstLine="0"/>
              <w:rPr>
                <w:rFonts w:ascii="Bookman Old Style" w:hAnsi="Bookman Old Style" w:cs="Arial"/>
                <w:sz w:val="22"/>
                <w:szCs w:val="22"/>
              </w:rPr>
            </w:pPr>
            <w:r w:rsidRPr="00A91C95">
              <w:rPr>
                <w:rFonts w:ascii="Bookman Old Style" w:hAnsi="Bookman Old Style" w:cs="Arial"/>
                <w:sz w:val="22"/>
                <w:szCs w:val="22"/>
              </w:rPr>
              <w:t>TBD</w:t>
            </w:r>
          </w:p>
        </w:tc>
      </w:tr>
      <w:tr w:rsidR="00C12A6B" w:rsidRPr="00613CE2" w14:paraId="55C03426" w14:textId="77777777" w:rsidTr="006D0F5A">
        <w:trPr>
          <w:cantSplit/>
        </w:trPr>
        <w:tc>
          <w:tcPr>
            <w:tcW w:w="5580" w:type="dxa"/>
            <w:gridSpan w:val="2"/>
            <w:shd w:val="clear" w:color="auto" w:fill="auto"/>
          </w:tcPr>
          <w:p w14:paraId="376A3B88" w14:textId="77777777" w:rsidR="00C12A6B" w:rsidRPr="00613CE2" w:rsidRDefault="00C12A6B" w:rsidP="00C12A6B">
            <w:pPr>
              <w:rPr>
                <w:rFonts w:ascii="Bookman Old Style" w:hAnsi="Bookman Old Style" w:cs="Arial"/>
                <w:sz w:val="22"/>
                <w:szCs w:val="22"/>
              </w:rPr>
            </w:pPr>
            <w:r w:rsidRPr="00613CE2">
              <w:rPr>
                <w:rFonts w:ascii="Bookman Old Style" w:hAnsi="Bookman Old Style" w:cs="Arial"/>
                <w:sz w:val="22"/>
                <w:szCs w:val="22"/>
              </w:rPr>
              <w:t>Final Date to Submit Answer Sheets to Scanning Centers</w:t>
            </w:r>
          </w:p>
        </w:tc>
        <w:tc>
          <w:tcPr>
            <w:tcW w:w="4387" w:type="dxa"/>
            <w:shd w:val="clear" w:color="auto" w:fill="auto"/>
          </w:tcPr>
          <w:p w14:paraId="017A8EAD" w14:textId="3833543D" w:rsidR="00C12A6B" w:rsidRPr="00A91C95" w:rsidRDefault="0067455A" w:rsidP="006D0F5A">
            <w:pPr>
              <w:jc w:val="both"/>
              <w:rPr>
                <w:rFonts w:ascii="Bookman Old Style" w:hAnsi="Bookman Old Style" w:cs="Arial"/>
                <w:sz w:val="22"/>
                <w:szCs w:val="22"/>
              </w:rPr>
            </w:pPr>
            <w:r w:rsidRPr="00A91C95">
              <w:rPr>
                <w:rFonts w:ascii="Bookman Old Style" w:hAnsi="Bookman Old Style" w:cs="Arial"/>
                <w:sz w:val="22"/>
                <w:szCs w:val="22"/>
              </w:rPr>
              <w:t>TBD</w:t>
            </w:r>
          </w:p>
        </w:tc>
      </w:tr>
      <w:tr w:rsidR="00C12A6B" w:rsidRPr="00613CE2" w14:paraId="56DDF641" w14:textId="77777777" w:rsidTr="006D0F5A">
        <w:trPr>
          <w:cantSplit/>
          <w:tblHeader/>
        </w:trPr>
        <w:tc>
          <w:tcPr>
            <w:tcW w:w="9967" w:type="dxa"/>
            <w:gridSpan w:val="3"/>
            <w:shd w:val="clear" w:color="auto" w:fill="D9D9D9" w:themeFill="background1" w:themeFillShade="D9"/>
          </w:tcPr>
          <w:p w14:paraId="4F545D9E" w14:textId="77777777" w:rsidR="00C12A6B" w:rsidRPr="00613CE2" w:rsidRDefault="00C12A6B" w:rsidP="00C12A6B">
            <w:pPr>
              <w:pStyle w:val="Body"/>
              <w:spacing w:before="0"/>
              <w:ind w:firstLine="0"/>
              <w:jc w:val="center"/>
              <w:rPr>
                <w:rFonts w:ascii="Bookman Old Style" w:hAnsi="Bookman Old Style"/>
                <w:b/>
                <w:bCs/>
                <w:sz w:val="22"/>
                <w:szCs w:val="22"/>
              </w:rPr>
            </w:pPr>
            <w:r w:rsidRPr="00613CE2">
              <w:rPr>
                <w:rFonts w:ascii="Bookman Old Style" w:hAnsi="Bookman Old Style"/>
                <w:b/>
                <w:bCs/>
                <w:sz w:val="22"/>
                <w:szCs w:val="22"/>
              </w:rPr>
              <w:t>New York State Testing Program Test in English Language Arts (NYSTP)</w:t>
            </w:r>
          </w:p>
          <w:p w14:paraId="729846B8" w14:textId="77777777" w:rsidR="00C12A6B" w:rsidRPr="00613CE2" w:rsidRDefault="00C12A6B" w:rsidP="00C12A6B">
            <w:pPr>
              <w:pStyle w:val="Body"/>
              <w:spacing w:before="0"/>
              <w:ind w:firstLine="0"/>
              <w:jc w:val="center"/>
              <w:rPr>
                <w:rFonts w:ascii="Bookman Old Style" w:hAnsi="Bookman Old Style"/>
                <w:b/>
                <w:sz w:val="22"/>
                <w:szCs w:val="22"/>
              </w:rPr>
            </w:pPr>
            <w:r w:rsidRPr="00613CE2">
              <w:rPr>
                <w:rFonts w:ascii="Bookman Old Style" w:hAnsi="Bookman Old Style"/>
                <w:b/>
                <w:sz w:val="22"/>
                <w:szCs w:val="22"/>
              </w:rPr>
              <w:t>Grades 3–8</w:t>
            </w:r>
          </w:p>
        </w:tc>
      </w:tr>
      <w:tr w:rsidR="00317D89" w:rsidRPr="00613CE2" w14:paraId="7991ED86" w14:textId="77777777" w:rsidTr="006D0F5A">
        <w:trPr>
          <w:cantSplit/>
        </w:trPr>
        <w:tc>
          <w:tcPr>
            <w:tcW w:w="5470" w:type="dxa"/>
            <w:shd w:val="clear" w:color="auto" w:fill="auto"/>
          </w:tcPr>
          <w:p w14:paraId="1C3D0DBB" w14:textId="53346A6A" w:rsidR="00317D89" w:rsidRPr="00613CE2" w:rsidRDefault="00317D89" w:rsidP="00317D89">
            <w:pPr>
              <w:pStyle w:val="Body"/>
              <w:spacing w:before="0"/>
              <w:ind w:firstLine="0"/>
              <w:rPr>
                <w:rFonts w:ascii="Bookman Old Style" w:hAnsi="Bookman Old Style" w:cs="Arial"/>
                <w:sz w:val="22"/>
                <w:szCs w:val="22"/>
              </w:rPr>
            </w:pPr>
            <w:r w:rsidRPr="00613CE2">
              <w:rPr>
                <w:rFonts w:ascii="Bookman Old Style" w:hAnsi="Bookman Old Style" w:cs="Arial"/>
                <w:bCs/>
                <w:sz w:val="22"/>
                <w:szCs w:val="22"/>
              </w:rPr>
              <w:t>First Date of Administration Period</w:t>
            </w:r>
          </w:p>
        </w:tc>
        <w:tc>
          <w:tcPr>
            <w:tcW w:w="4497" w:type="dxa"/>
            <w:gridSpan w:val="2"/>
            <w:shd w:val="clear" w:color="auto" w:fill="auto"/>
          </w:tcPr>
          <w:p w14:paraId="6D448AE9" w14:textId="353F8759" w:rsidR="00317D89" w:rsidRPr="00613CE2" w:rsidRDefault="00205137" w:rsidP="00317D89">
            <w:pPr>
              <w:rPr>
                <w:rFonts w:ascii="Bookman Old Style" w:hAnsi="Bookman Old Style" w:cs="Arial"/>
                <w:sz w:val="22"/>
                <w:szCs w:val="22"/>
              </w:rPr>
            </w:pPr>
            <w:r w:rsidRPr="00613CE2">
              <w:rPr>
                <w:rFonts w:ascii="Bookman Old Style" w:hAnsi="Bookman Old Style" w:cs="Arial"/>
                <w:sz w:val="22"/>
                <w:szCs w:val="22"/>
              </w:rPr>
              <w:t xml:space="preserve">April </w:t>
            </w:r>
            <w:r w:rsidR="00B1222E">
              <w:rPr>
                <w:rFonts w:ascii="Bookman Old Style" w:hAnsi="Bookman Old Style" w:cs="Arial"/>
                <w:sz w:val="22"/>
                <w:szCs w:val="22"/>
              </w:rPr>
              <w:t>8</w:t>
            </w:r>
            <w:r w:rsidR="00317D89" w:rsidRPr="00613CE2">
              <w:rPr>
                <w:rFonts w:ascii="Bookman Old Style" w:hAnsi="Bookman Old Style" w:cs="Arial"/>
                <w:sz w:val="22"/>
                <w:szCs w:val="22"/>
              </w:rPr>
              <w:t>, 202</w:t>
            </w:r>
            <w:r w:rsidR="00B1222E">
              <w:rPr>
                <w:rFonts w:ascii="Bookman Old Style" w:hAnsi="Bookman Old Style" w:cs="Arial"/>
                <w:sz w:val="22"/>
                <w:szCs w:val="22"/>
              </w:rPr>
              <w:t>4</w:t>
            </w:r>
          </w:p>
        </w:tc>
      </w:tr>
      <w:tr w:rsidR="00317D89" w:rsidRPr="00613CE2" w14:paraId="1E9A58EC" w14:textId="77777777" w:rsidTr="006D0F5A">
        <w:trPr>
          <w:cantSplit/>
        </w:trPr>
        <w:tc>
          <w:tcPr>
            <w:tcW w:w="5470" w:type="dxa"/>
            <w:shd w:val="clear" w:color="auto" w:fill="auto"/>
          </w:tcPr>
          <w:p w14:paraId="6E5228A2" w14:textId="2EBB05E7" w:rsidR="00317D89" w:rsidRPr="00613CE2" w:rsidRDefault="00317D89" w:rsidP="00317D89">
            <w:pPr>
              <w:pStyle w:val="Body"/>
              <w:spacing w:before="0"/>
              <w:ind w:firstLine="0"/>
              <w:rPr>
                <w:rFonts w:ascii="Bookman Old Style" w:hAnsi="Bookman Old Style"/>
                <w:b/>
                <w:bCs/>
                <w:sz w:val="22"/>
                <w:szCs w:val="22"/>
              </w:rPr>
            </w:pPr>
            <w:r w:rsidRPr="00613CE2">
              <w:rPr>
                <w:rFonts w:ascii="Bookman Old Style" w:hAnsi="Bookman Old Style" w:cs="Arial"/>
                <w:sz w:val="22"/>
                <w:szCs w:val="22"/>
              </w:rPr>
              <w:t>Administration (Computer-Based Testing (CBT))</w:t>
            </w:r>
          </w:p>
        </w:tc>
        <w:tc>
          <w:tcPr>
            <w:tcW w:w="4497" w:type="dxa"/>
            <w:gridSpan w:val="2"/>
            <w:shd w:val="clear" w:color="auto" w:fill="auto"/>
          </w:tcPr>
          <w:p w14:paraId="60EDD1E6" w14:textId="41FC91BD" w:rsidR="00317D89" w:rsidRPr="00613CE2" w:rsidRDefault="00205137" w:rsidP="00317D89">
            <w:pPr>
              <w:rPr>
                <w:rFonts w:ascii="Bookman Old Style" w:hAnsi="Bookman Old Style" w:cs="Arial"/>
                <w:sz w:val="22"/>
                <w:szCs w:val="22"/>
              </w:rPr>
            </w:pPr>
            <w:r w:rsidRPr="00613CE2">
              <w:rPr>
                <w:rFonts w:ascii="Bookman Old Style" w:hAnsi="Bookman Old Style" w:cs="Arial"/>
                <w:sz w:val="22"/>
                <w:szCs w:val="22"/>
              </w:rPr>
              <w:t xml:space="preserve">April </w:t>
            </w:r>
            <w:r w:rsidR="00B1222E">
              <w:rPr>
                <w:rFonts w:ascii="Bookman Old Style" w:hAnsi="Bookman Old Style" w:cs="Arial"/>
                <w:sz w:val="22"/>
                <w:szCs w:val="22"/>
              </w:rPr>
              <w:t>8</w:t>
            </w:r>
            <w:r w:rsidR="00317D89" w:rsidRPr="00613CE2">
              <w:rPr>
                <w:rFonts w:ascii="Bookman Old Style" w:hAnsi="Bookman Old Style" w:cs="Arial"/>
                <w:sz w:val="22"/>
                <w:szCs w:val="22"/>
              </w:rPr>
              <w:t xml:space="preserve"> – </w:t>
            </w:r>
            <w:r w:rsidR="00B1222E">
              <w:rPr>
                <w:rFonts w:ascii="Bookman Old Style" w:hAnsi="Bookman Old Style" w:cs="Arial"/>
                <w:sz w:val="22"/>
                <w:szCs w:val="22"/>
              </w:rPr>
              <w:t>May 17</w:t>
            </w:r>
            <w:r w:rsidR="00317D89" w:rsidRPr="00613CE2">
              <w:rPr>
                <w:rFonts w:ascii="Bookman Old Style" w:hAnsi="Bookman Old Style" w:cs="Arial"/>
                <w:sz w:val="22"/>
                <w:szCs w:val="22"/>
              </w:rPr>
              <w:t>, 202</w:t>
            </w:r>
            <w:r w:rsidR="00B1222E">
              <w:rPr>
                <w:rFonts w:ascii="Bookman Old Style" w:hAnsi="Bookman Old Style" w:cs="Arial"/>
                <w:sz w:val="22"/>
                <w:szCs w:val="22"/>
              </w:rPr>
              <w:t>4</w:t>
            </w:r>
          </w:p>
        </w:tc>
      </w:tr>
      <w:tr w:rsidR="00317D89" w:rsidRPr="00613CE2" w14:paraId="718D3F5C" w14:textId="77777777" w:rsidTr="006D0F5A">
        <w:trPr>
          <w:cantSplit/>
        </w:trPr>
        <w:tc>
          <w:tcPr>
            <w:tcW w:w="5470" w:type="dxa"/>
            <w:shd w:val="clear" w:color="auto" w:fill="auto"/>
          </w:tcPr>
          <w:p w14:paraId="040A51DA" w14:textId="32A38ED6" w:rsidR="00317D89" w:rsidRPr="00613CE2" w:rsidRDefault="00317D89" w:rsidP="00317D89">
            <w:pPr>
              <w:pStyle w:val="Body"/>
              <w:spacing w:before="0"/>
              <w:ind w:firstLine="0"/>
              <w:rPr>
                <w:rFonts w:ascii="Bookman Old Style" w:hAnsi="Bookman Old Style" w:cs="Arial"/>
                <w:sz w:val="22"/>
                <w:szCs w:val="22"/>
              </w:rPr>
            </w:pPr>
            <w:r w:rsidRPr="00613CE2">
              <w:rPr>
                <w:rFonts w:ascii="Bookman Old Style" w:hAnsi="Bookman Old Style" w:cs="Arial"/>
                <w:sz w:val="22"/>
                <w:szCs w:val="22"/>
              </w:rPr>
              <w:t>Administration (Paper-Based Testing (PBT))</w:t>
            </w:r>
          </w:p>
        </w:tc>
        <w:tc>
          <w:tcPr>
            <w:tcW w:w="4497" w:type="dxa"/>
            <w:gridSpan w:val="2"/>
            <w:shd w:val="clear" w:color="auto" w:fill="auto"/>
          </w:tcPr>
          <w:p w14:paraId="1AF2D976" w14:textId="05900B8B" w:rsidR="00317D89" w:rsidRPr="00613CE2" w:rsidRDefault="00205137" w:rsidP="00317D89">
            <w:pPr>
              <w:pStyle w:val="Body"/>
              <w:spacing w:before="0"/>
              <w:ind w:firstLine="0"/>
              <w:rPr>
                <w:rFonts w:ascii="Bookman Old Style" w:hAnsi="Bookman Old Style" w:cs="Arial"/>
                <w:sz w:val="22"/>
                <w:szCs w:val="22"/>
              </w:rPr>
            </w:pPr>
            <w:r w:rsidRPr="00613CE2">
              <w:rPr>
                <w:rFonts w:ascii="Bookman Old Style" w:hAnsi="Bookman Old Style" w:cs="Arial"/>
                <w:sz w:val="22"/>
                <w:szCs w:val="22"/>
              </w:rPr>
              <w:t xml:space="preserve">April </w:t>
            </w:r>
            <w:r w:rsidR="003A3CFB">
              <w:rPr>
                <w:rFonts w:ascii="Bookman Old Style" w:hAnsi="Bookman Old Style" w:cs="Arial"/>
                <w:sz w:val="22"/>
                <w:szCs w:val="22"/>
              </w:rPr>
              <w:t>10</w:t>
            </w:r>
            <w:r w:rsidR="00317D89" w:rsidRPr="00613CE2">
              <w:rPr>
                <w:rFonts w:ascii="Bookman Old Style" w:hAnsi="Bookman Old Style" w:cs="Arial"/>
                <w:sz w:val="22"/>
                <w:szCs w:val="22"/>
              </w:rPr>
              <w:t xml:space="preserve"> – </w:t>
            </w:r>
            <w:r w:rsidRPr="00613CE2">
              <w:rPr>
                <w:rFonts w:ascii="Bookman Old Style" w:hAnsi="Bookman Old Style" w:cs="Arial"/>
                <w:sz w:val="22"/>
                <w:szCs w:val="22"/>
              </w:rPr>
              <w:t xml:space="preserve">April </w:t>
            </w:r>
            <w:r w:rsidR="003A3CFB">
              <w:rPr>
                <w:rFonts w:ascii="Bookman Old Style" w:hAnsi="Bookman Old Style" w:cs="Arial"/>
                <w:sz w:val="22"/>
                <w:szCs w:val="22"/>
              </w:rPr>
              <w:t>12</w:t>
            </w:r>
            <w:r w:rsidR="00317D89" w:rsidRPr="00613CE2">
              <w:rPr>
                <w:rFonts w:ascii="Bookman Old Style" w:hAnsi="Bookman Old Style" w:cs="Arial"/>
                <w:sz w:val="22"/>
                <w:szCs w:val="22"/>
              </w:rPr>
              <w:t>, 202</w:t>
            </w:r>
            <w:r w:rsidR="003A3CFB">
              <w:rPr>
                <w:rFonts w:ascii="Bookman Old Style" w:hAnsi="Bookman Old Style" w:cs="Arial"/>
                <w:sz w:val="22"/>
                <w:szCs w:val="22"/>
              </w:rPr>
              <w:t>4*</w:t>
            </w:r>
          </w:p>
        </w:tc>
      </w:tr>
      <w:tr w:rsidR="00317D89" w:rsidRPr="00613CE2" w14:paraId="7F9C75E2" w14:textId="77777777" w:rsidTr="006D0F5A">
        <w:trPr>
          <w:cantSplit/>
        </w:trPr>
        <w:tc>
          <w:tcPr>
            <w:tcW w:w="5470" w:type="dxa"/>
            <w:shd w:val="clear" w:color="auto" w:fill="auto"/>
          </w:tcPr>
          <w:p w14:paraId="52C48ECD" w14:textId="7660EAB2" w:rsidR="00317D89" w:rsidRPr="00613CE2" w:rsidRDefault="00317D89" w:rsidP="00317D89">
            <w:pPr>
              <w:rPr>
                <w:rFonts w:ascii="Bookman Old Style" w:hAnsi="Bookman Old Style" w:cs="Arial"/>
                <w:sz w:val="22"/>
                <w:szCs w:val="22"/>
              </w:rPr>
            </w:pPr>
            <w:r w:rsidRPr="00613CE2">
              <w:rPr>
                <w:rFonts w:ascii="Bookman Old Style" w:hAnsi="Bookman Old Style" w:cs="Arial"/>
                <w:sz w:val="22"/>
                <w:szCs w:val="22"/>
              </w:rPr>
              <w:t>Final Date to Submit PBT Answer Sheets to Scanning Centers</w:t>
            </w:r>
          </w:p>
        </w:tc>
        <w:tc>
          <w:tcPr>
            <w:tcW w:w="4497" w:type="dxa"/>
            <w:gridSpan w:val="2"/>
            <w:shd w:val="clear" w:color="auto" w:fill="auto"/>
          </w:tcPr>
          <w:p w14:paraId="59A73B58" w14:textId="2ABA8AAF" w:rsidR="00317D89" w:rsidRPr="00613CE2" w:rsidRDefault="003A3CFB" w:rsidP="00317D89">
            <w:pPr>
              <w:rPr>
                <w:rFonts w:ascii="Bookman Old Style" w:hAnsi="Bookman Old Style" w:cs="Arial"/>
                <w:sz w:val="22"/>
                <w:szCs w:val="22"/>
              </w:rPr>
            </w:pPr>
            <w:r>
              <w:rPr>
                <w:rFonts w:ascii="Bookman Old Style" w:hAnsi="Bookman Old Style" w:cs="Arial"/>
                <w:sz w:val="22"/>
                <w:szCs w:val="22"/>
              </w:rPr>
              <w:t>April 30, 2024</w:t>
            </w:r>
            <w:r w:rsidR="00317D89" w:rsidRPr="00613CE2">
              <w:rPr>
                <w:rFonts w:ascii="Bookman Old Style" w:hAnsi="Bookman Old Style" w:cs="Arial"/>
                <w:sz w:val="22"/>
                <w:szCs w:val="22"/>
              </w:rPr>
              <w:t xml:space="preserve"> (close of business)</w:t>
            </w:r>
          </w:p>
        </w:tc>
      </w:tr>
      <w:tr w:rsidR="26E23403" w:rsidRPr="00613CE2" w14:paraId="67327D09" w14:textId="77777777" w:rsidTr="006D0F5A">
        <w:trPr>
          <w:cantSplit/>
          <w:trHeight w:val="188"/>
        </w:trPr>
        <w:tc>
          <w:tcPr>
            <w:tcW w:w="9967" w:type="dxa"/>
            <w:gridSpan w:val="3"/>
            <w:shd w:val="clear" w:color="auto" w:fill="auto"/>
          </w:tcPr>
          <w:p w14:paraId="2BF6A1F5" w14:textId="68C7AF62" w:rsidR="26E23403" w:rsidRPr="00086810" w:rsidRDefault="26E23403" w:rsidP="26E23403">
            <w:pPr>
              <w:rPr>
                <w:rFonts w:ascii="Bookman Old Style" w:hAnsi="Bookman Old Style" w:cs="Arial"/>
                <w:sz w:val="18"/>
                <w:szCs w:val="18"/>
                <w:vertAlign w:val="superscript"/>
              </w:rPr>
            </w:pPr>
            <w:r w:rsidRPr="00086810">
              <w:rPr>
                <w:rFonts w:ascii="Bookman Old Style" w:hAnsi="Bookman Old Style" w:cs="Arial"/>
                <w:sz w:val="18"/>
                <w:szCs w:val="18"/>
              </w:rPr>
              <w:t>*In spring 202</w:t>
            </w:r>
            <w:r w:rsidR="003A3CFB" w:rsidRPr="00086810">
              <w:rPr>
                <w:rFonts w:ascii="Bookman Old Style" w:hAnsi="Bookman Old Style" w:cs="Arial"/>
                <w:sz w:val="18"/>
                <w:szCs w:val="18"/>
              </w:rPr>
              <w:t>4</w:t>
            </w:r>
            <w:r w:rsidRPr="00086810">
              <w:rPr>
                <w:rFonts w:ascii="Bookman Old Style" w:hAnsi="Bookman Old Style" w:cs="Arial"/>
                <w:sz w:val="18"/>
                <w:szCs w:val="18"/>
              </w:rPr>
              <w:t xml:space="preserve">, some schools may be closed </w:t>
            </w:r>
            <w:r w:rsidR="003A3CFB" w:rsidRPr="00086810">
              <w:rPr>
                <w:rFonts w:ascii="Bookman Old Style" w:hAnsi="Bookman Old Style" w:cs="Arial"/>
                <w:sz w:val="18"/>
                <w:szCs w:val="18"/>
              </w:rPr>
              <w:t>Wednesday, April 10</w:t>
            </w:r>
            <w:r w:rsidRPr="00086810">
              <w:rPr>
                <w:rFonts w:ascii="Bookman Old Style" w:hAnsi="Bookman Old Style" w:cs="Arial"/>
                <w:sz w:val="18"/>
                <w:szCs w:val="18"/>
              </w:rPr>
              <w:t xml:space="preserve"> in recognition of Eid al-Fitr. Schools that are closed on </w:t>
            </w:r>
            <w:r w:rsidR="003A3CFB" w:rsidRPr="00086810">
              <w:rPr>
                <w:rFonts w:ascii="Bookman Old Style" w:hAnsi="Bookman Old Style" w:cs="Arial"/>
                <w:sz w:val="18"/>
                <w:szCs w:val="18"/>
              </w:rPr>
              <w:t>Wednesday, April 10</w:t>
            </w:r>
            <w:r w:rsidRPr="00086810">
              <w:rPr>
                <w:rFonts w:ascii="Bookman Old Style" w:hAnsi="Bookman Old Style" w:cs="Arial"/>
                <w:sz w:val="18"/>
                <w:szCs w:val="18"/>
              </w:rPr>
              <w:t xml:space="preserve"> may use </w:t>
            </w:r>
            <w:r w:rsidR="00C930D8" w:rsidRPr="00086810">
              <w:rPr>
                <w:rFonts w:ascii="Bookman Old Style" w:hAnsi="Bookman Old Style" w:cs="Arial"/>
                <w:sz w:val="18"/>
                <w:szCs w:val="18"/>
              </w:rPr>
              <w:t xml:space="preserve">Monday, April 15 </w:t>
            </w:r>
            <w:r w:rsidRPr="00086810">
              <w:rPr>
                <w:rFonts w:ascii="Bookman Old Style" w:hAnsi="Bookman Old Style" w:cs="Arial"/>
                <w:sz w:val="18"/>
                <w:szCs w:val="18"/>
              </w:rPr>
              <w:t>as an administration date for these exams.</w:t>
            </w:r>
          </w:p>
        </w:tc>
      </w:tr>
      <w:tr w:rsidR="00893C24" w:rsidRPr="00613CE2" w14:paraId="47BEE26B" w14:textId="77777777" w:rsidTr="006D0F5A">
        <w:trPr>
          <w:cantSplit/>
        </w:trPr>
        <w:tc>
          <w:tcPr>
            <w:tcW w:w="9967" w:type="dxa"/>
            <w:gridSpan w:val="3"/>
            <w:shd w:val="clear" w:color="auto" w:fill="D9D9D9" w:themeFill="background1" w:themeFillShade="D9"/>
          </w:tcPr>
          <w:p w14:paraId="6FF61961" w14:textId="1A7372A3" w:rsidR="00893C24" w:rsidRPr="00613CE2" w:rsidRDefault="1C0309F0" w:rsidP="26E23403">
            <w:pPr>
              <w:pStyle w:val="Body"/>
              <w:spacing w:before="0"/>
              <w:ind w:firstLine="0"/>
              <w:jc w:val="center"/>
              <w:rPr>
                <w:rFonts w:ascii="Bookman Old Style" w:hAnsi="Bookman Old Style"/>
                <w:b/>
                <w:bCs/>
                <w:sz w:val="22"/>
                <w:szCs w:val="22"/>
              </w:rPr>
            </w:pPr>
            <w:r w:rsidRPr="00613CE2">
              <w:rPr>
                <w:rFonts w:ascii="Bookman Old Style" w:hAnsi="Bookman Old Style"/>
                <w:b/>
                <w:bCs/>
                <w:sz w:val="22"/>
                <w:szCs w:val="22"/>
              </w:rPr>
              <w:t>New York State Testing Program Test in Mathematics (NYSTP)</w:t>
            </w:r>
          </w:p>
          <w:p w14:paraId="4F388E7B" w14:textId="77777777" w:rsidR="00893C24" w:rsidRPr="00613CE2" w:rsidRDefault="00893C24" w:rsidP="00D42B1F">
            <w:pPr>
              <w:pStyle w:val="Body"/>
              <w:spacing w:before="0"/>
              <w:ind w:firstLine="0"/>
              <w:jc w:val="center"/>
              <w:rPr>
                <w:rFonts w:ascii="Bookman Old Style" w:hAnsi="Bookman Old Style"/>
                <w:b/>
                <w:sz w:val="22"/>
                <w:szCs w:val="22"/>
              </w:rPr>
            </w:pPr>
            <w:r w:rsidRPr="00613CE2">
              <w:rPr>
                <w:rFonts w:ascii="Bookman Old Style" w:hAnsi="Bookman Old Style"/>
                <w:b/>
                <w:sz w:val="22"/>
                <w:szCs w:val="22"/>
              </w:rPr>
              <w:t>Grades 3–8</w:t>
            </w:r>
          </w:p>
        </w:tc>
      </w:tr>
      <w:tr w:rsidR="00317D89" w:rsidRPr="00613CE2" w14:paraId="36B28EC3" w14:textId="77777777" w:rsidTr="006D0F5A">
        <w:trPr>
          <w:cantSplit/>
        </w:trPr>
        <w:tc>
          <w:tcPr>
            <w:tcW w:w="5470" w:type="dxa"/>
            <w:shd w:val="clear" w:color="auto" w:fill="auto"/>
          </w:tcPr>
          <w:p w14:paraId="010105A1" w14:textId="06437AB7" w:rsidR="00317D89" w:rsidRPr="00613CE2" w:rsidRDefault="00317D89" w:rsidP="00317D89">
            <w:pPr>
              <w:rPr>
                <w:rFonts w:ascii="Bookman Old Style" w:hAnsi="Bookman Old Style" w:cs="Arial"/>
                <w:sz w:val="22"/>
                <w:szCs w:val="22"/>
              </w:rPr>
            </w:pPr>
            <w:r w:rsidRPr="00613CE2">
              <w:rPr>
                <w:rFonts w:ascii="Bookman Old Style" w:hAnsi="Bookman Old Style" w:cs="Arial"/>
                <w:bCs/>
                <w:sz w:val="22"/>
                <w:szCs w:val="22"/>
              </w:rPr>
              <w:t>First Date of Administration Period</w:t>
            </w:r>
          </w:p>
        </w:tc>
        <w:tc>
          <w:tcPr>
            <w:tcW w:w="4497" w:type="dxa"/>
            <w:gridSpan w:val="2"/>
            <w:shd w:val="clear" w:color="auto" w:fill="auto"/>
          </w:tcPr>
          <w:p w14:paraId="1F41B467" w14:textId="2752906C" w:rsidR="00317D89" w:rsidRPr="00613CE2" w:rsidRDefault="00317D89" w:rsidP="00317D89">
            <w:pPr>
              <w:rPr>
                <w:rFonts w:ascii="Bookman Old Style" w:hAnsi="Bookman Old Style" w:cs="Arial"/>
                <w:sz w:val="22"/>
                <w:szCs w:val="22"/>
              </w:rPr>
            </w:pPr>
            <w:r w:rsidRPr="00613CE2">
              <w:rPr>
                <w:rFonts w:ascii="Bookman Old Style" w:hAnsi="Bookman Old Style" w:cs="Arial"/>
                <w:sz w:val="22"/>
                <w:szCs w:val="22"/>
              </w:rPr>
              <w:t xml:space="preserve"> </w:t>
            </w:r>
            <w:r w:rsidR="003A3CFB">
              <w:rPr>
                <w:rFonts w:ascii="Bookman Old Style" w:hAnsi="Bookman Old Style" w:cs="Arial"/>
                <w:sz w:val="22"/>
                <w:szCs w:val="22"/>
              </w:rPr>
              <w:t>April 8</w:t>
            </w:r>
            <w:r w:rsidRPr="00613CE2">
              <w:rPr>
                <w:rFonts w:ascii="Bookman Old Style" w:hAnsi="Bookman Old Style" w:cs="Arial"/>
                <w:sz w:val="22"/>
                <w:szCs w:val="22"/>
              </w:rPr>
              <w:t>, 202</w:t>
            </w:r>
            <w:r w:rsidR="003A3CFB">
              <w:rPr>
                <w:rFonts w:ascii="Bookman Old Style" w:hAnsi="Bookman Old Style" w:cs="Arial"/>
                <w:sz w:val="22"/>
                <w:szCs w:val="22"/>
              </w:rPr>
              <w:t>4</w:t>
            </w:r>
          </w:p>
        </w:tc>
      </w:tr>
      <w:tr w:rsidR="00317D89" w:rsidRPr="00613CE2" w14:paraId="455299AA" w14:textId="77777777" w:rsidTr="006D0F5A">
        <w:trPr>
          <w:cantSplit/>
        </w:trPr>
        <w:tc>
          <w:tcPr>
            <w:tcW w:w="5470" w:type="dxa"/>
            <w:shd w:val="clear" w:color="auto" w:fill="auto"/>
          </w:tcPr>
          <w:p w14:paraId="7B1BAEC8" w14:textId="0002D53E" w:rsidR="00317D89" w:rsidRPr="00613CE2" w:rsidRDefault="00317D89" w:rsidP="00317D89">
            <w:pPr>
              <w:rPr>
                <w:rFonts w:ascii="Bookman Old Style" w:hAnsi="Bookman Old Style" w:cs="Arial"/>
                <w:sz w:val="22"/>
                <w:szCs w:val="22"/>
              </w:rPr>
            </w:pPr>
            <w:r w:rsidRPr="00613CE2">
              <w:rPr>
                <w:rFonts w:ascii="Bookman Old Style" w:hAnsi="Bookman Old Style" w:cs="Arial"/>
                <w:sz w:val="22"/>
                <w:szCs w:val="22"/>
              </w:rPr>
              <w:t>Administration (Computer-Based Testing (CBT))</w:t>
            </w:r>
          </w:p>
        </w:tc>
        <w:tc>
          <w:tcPr>
            <w:tcW w:w="4497" w:type="dxa"/>
            <w:gridSpan w:val="2"/>
            <w:shd w:val="clear" w:color="auto" w:fill="auto"/>
          </w:tcPr>
          <w:p w14:paraId="700D3261" w14:textId="3C35A3B6" w:rsidR="00317D89" w:rsidRPr="00613CE2" w:rsidRDefault="00317D89" w:rsidP="00317D89">
            <w:pPr>
              <w:rPr>
                <w:rFonts w:ascii="Bookman Old Style" w:hAnsi="Bookman Old Style" w:cs="Arial"/>
                <w:sz w:val="22"/>
                <w:szCs w:val="22"/>
              </w:rPr>
            </w:pPr>
            <w:r w:rsidRPr="00613CE2">
              <w:rPr>
                <w:rFonts w:ascii="Bookman Old Style" w:hAnsi="Bookman Old Style" w:cs="Arial"/>
                <w:sz w:val="22"/>
                <w:szCs w:val="22"/>
              </w:rPr>
              <w:t xml:space="preserve"> </w:t>
            </w:r>
            <w:r w:rsidR="003A3CFB">
              <w:rPr>
                <w:rFonts w:ascii="Bookman Old Style" w:hAnsi="Bookman Old Style" w:cs="Arial"/>
                <w:sz w:val="22"/>
                <w:szCs w:val="22"/>
              </w:rPr>
              <w:t xml:space="preserve">April 8 </w:t>
            </w:r>
            <w:r w:rsidRPr="00613CE2">
              <w:rPr>
                <w:rFonts w:ascii="Bookman Old Style" w:hAnsi="Bookman Old Style" w:cs="Arial"/>
                <w:sz w:val="22"/>
                <w:szCs w:val="22"/>
              </w:rPr>
              <w:t xml:space="preserve">– May </w:t>
            </w:r>
            <w:r w:rsidR="003A3CFB">
              <w:rPr>
                <w:rFonts w:ascii="Bookman Old Style" w:hAnsi="Bookman Old Style" w:cs="Arial"/>
                <w:sz w:val="22"/>
                <w:szCs w:val="22"/>
              </w:rPr>
              <w:t>17</w:t>
            </w:r>
            <w:r w:rsidRPr="00613CE2">
              <w:rPr>
                <w:rFonts w:ascii="Bookman Old Style" w:hAnsi="Bookman Old Style" w:cs="Arial"/>
                <w:sz w:val="22"/>
                <w:szCs w:val="22"/>
              </w:rPr>
              <w:t>, 202</w:t>
            </w:r>
            <w:r w:rsidR="003A3CFB">
              <w:rPr>
                <w:rFonts w:ascii="Bookman Old Style" w:hAnsi="Bookman Old Style" w:cs="Arial"/>
                <w:sz w:val="22"/>
                <w:szCs w:val="22"/>
              </w:rPr>
              <w:t>4</w:t>
            </w:r>
          </w:p>
        </w:tc>
      </w:tr>
      <w:tr w:rsidR="00317D89" w:rsidRPr="00613CE2" w14:paraId="4BE5CA5F" w14:textId="77777777" w:rsidTr="006D0F5A">
        <w:trPr>
          <w:cantSplit/>
        </w:trPr>
        <w:tc>
          <w:tcPr>
            <w:tcW w:w="5470" w:type="dxa"/>
            <w:shd w:val="clear" w:color="auto" w:fill="auto"/>
          </w:tcPr>
          <w:p w14:paraId="63BC57BA" w14:textId="1F046256" w:rsidR="00317D89" w:rsidRPr="00613CE2" w:rsidRDefault="00317D89" w:rsidP="00317D89">
            <w:pPr>
              <w:pStyle w:val="Body"/>
              <w:spacing w:before="0"/>
              <w:ind w:firstLine="0"/>
              <w:rPr>
                <w:rFonts w:ascii="Bookman Old Style" w:hAnsi="Bookman Old Style" w:cs="Arial"/>
                <w:sz w:val="22"/>
                <w:szCs w:val="22"/>
              </w:rPr>
            </w:pPr>
            <w:r w:rsidRPr="00613CE2">
              <w:rPr>
                <w:rFonts w:ascii="Bookman Old Style" w:hAnsi="Bookman Old Style" w:cs="Arial"/>
                <w:sz w:val="22"/>
                <w:szCs w:val="22"/>
              </w:rPr>
              <w:t>Administration (Paper-Based Testing (PBT))</w:t>
            </w:r>
          </w:p>
        </w:tc>
        <w:tc>
          <w:tcPr>
            <w:tcW w:w="4497" w:type="dxa"/>
            <w:gridSpan w:val="2"/>
            <w:shd w:val="clear" w:color="auto" w:fill="auto"/>
          </w:tcPr>
          <w:p w14:paraId="4B7E6B43" w14:textId="03C89878" w:rsidR="00317D89" w:rsidRPr="00613CE2" w:rsidRDefault="00317D89" w:rsidP="00317D89">
            <w:pPr>
              <w:pStyle w:val="Body"/>
              <w:spacing w:before="0"/>
              <w:ind w:firstLine="0"/>
              <w:rPr>
                <w:rFonts w:ascii="Bookman Old Style" w:hAnsi="Bookman Old Style" w:cs="Arial"/>
                <w:sz w:val="22"/>
                <w:szCs w:val="22"/>
              </w:rPr>
            </w:pPr>
            <w:r w:rsidRPr="00613CE2">
              <w:rPr>
                <w:rFonts w:ascii="Bookman Old Style" w:hAnsi="Bookman Old Style" w:cs="Arial"/>
                <w:sz w:val="22"/>
                <w:szCs w:val="22"/>
              </w:rPr>
              <w:t xml:space="preserve"> </w:t>
            </w:r>
            <w:r w:rsidR="00205137" w:rsidRPr="00613CE2">
              <w:rPr>
                <w:rFonts w:ascii="Bookman Old Style" w:hAnsi="Bookman Old Style" w:cs="Arial"/>
                <w:sz w:val="22"/>
                <w:szCs w:val="22"/>
              </w:rPr>
              <w:t xml:space="preserve">May </w:t>
            </w:r>
            <w:r w:rsidR="003A3CFB">
              <w:rPr>
                <w:rFonts w:ascii="Bookman Old Style" w:hAnsi="Bookman Old Style" w:cs="Arial"/>
                <w:sz w:val="22"/>
                <w:szCs w:val="22"/>
              </w:rPr>
              <w:t>7</w:t>
            </w:r>
            <w:r w:rsidRPr="00613CE2">
              <w:rPr>
                <w:rFonts w:ascii="Bookman Old Style" w:hAnsi="Bookman Old Style" w:cs="Arial"/>
                <w:sz w:val="22"/>
                <w:szCs w:val="22"/>
              </w:rPr>
              <w:t xml:space="preserve"> – </w:t>
            </w:r>
            <w:r w:rsidR="00205137" w:rsidRPr="00613CE2">
              <w:rPr>
                <w:rFonts w:ascii="Bookman Old Style" w:hAnsi="Bookman Old Style" w:cs="Arial"/>
                <w:sz w:val="22"/>
                <w:szCs w:val="22"/>
              </w:rPr>
              <w:t xml:space="preserve">May </w:t>
            </w:r>
            <w:r w:rsidR="003A3CFB">
              <w:rPr>
                <w:rFonts w:ascii="Bookman Old Style" w:hAnsi="Bookman Old Style" w:cs="Arial"/>
                <w:sz w:val="22"/>
                <w:szCs w:val="22"/>
              </w:rPr>
              <w:t>9</w:t>
            </w:r>
            <w:r w:rsidRPr="00613CE2">
              <w:rPr>
                <w:rFonts w:ascii="Bookman Old Style" w:hAnsi="Bookman Old Style" w:cs="Arial"/>
                <w:sz w:val="22"/>
                <w:szCs w:val="22"/>
              </w:rPr>
              <w:t>, 202</w:t>
            </w:r>
            <w:r w:rsidR="003A3CFB">
              <w:rPr>
                <w:rFonts w:ascii="Bookman Old Style" w:hAnsi="Bookman Old Style" w:cs="Arial"/>
                <w:sz w:val="22"/>
                <w:szCs w:val="22"/>
              </w:rPr>
              <w:t>4</w:t>
            </w:r>
          </w:p>
        </w:tc>
      </w:tr>
      <w:tr w:rsidR="00317D89" w:rsidRPr="00613CE2" w14:paraId="15AE0EF8" w14:textId="77777777" w:rsidTr="006D0F5A">
        <w:trPr>
          <w:cantSplit/>
        </w:trPr>
        <w:tc>
          <w:tcPr>
            <w:tcW w:w="5470" w:type="dxa"/>
            <w:shd w:val="clear" w:color="auto" w:fill="auto"/>
          </w:tcPr>
          <w:p w14:paraId="499180F8" w14:textId="3AF8C13E" w:rsidR="00317D89" w:rsidRPr="00613CE2" w:rsidRDefault="00317D89" w:rsidP="00317D89">
            <w:pPr>
              <w:rPr>
                <w:rFonts w:ascii="Bookman Old Style" w:hAnsi="Bookman Old Style" w:cs="Arial"/>
                <w:sz w:val="22"/>
                <w:szCs w:val="22"/>
              </w:rPr>
            </w:pPr>
            <w:r w:rsidRPr="00613CE2">
              <w:rPr>
                <w:rFonts w:ascii="Bookman Old Style" w:hAnsi="Bookman Old Style" w:cs="Arial"/>
                <w:sz w:val="22"/>
                <w:szCs w:val="22"/>
              </w:rPr>
              <w:t xml:space="preserve">Final Date to Submit PBT Answer Sheets to Scanning Centers </w:t>
            </w:r>
          </w:p>
        </w:tc>
        <w:tc>
          <w:tcPr>
            <w:tcW w:w="4497" w:type="dxa"/>
            <w:gridSpan w:val="2"/>
            <w:shd w:val="clear" w:color="auto" w:fill="auto"/>
          </w:tcPr>
          <w:p w14:paraId="6E0D777E" w14:textId="0BD37494" w:rsidR="00317D89" w:rsidRPr="00613CE2" w:rsidRDefault="00317D89" w:rsidP="00317D89">
            <w:pPr>
              <w:rPr>
                <w:rFonts w:ascii="Bookman Old Style" w:hAnsi="Bookman Old Style" w:cs="Arial"/>
                <w:sz w:val="22"/>
                <w:szCs w:val="22"/>
              </w:rPr>
            </w:pPr>
            <w:r w:rsidRPr="00613CE2">
              <w:rPr>
                <w:rFonts w:ascii="Bookman Old Style" w:hAnsi="Bookman Old Style" w:cs="Arial"/>
                <w:sz w:val="22"/>
                <w:szCs w:val="22"/>
              </w:rPr>
              <w:t xml:space="preserve"> May </w:t>
            </w:r>
            <w:r w:rsidR="003A3CFB">
              <w:rPr>
                <w:rFonts w:ascii="Bookman Old Style" w:hAnsi="Bookman Old Style" w:cs="Arial"/>
                <w:sz w:val="22"/>
                <w:szCs w:val="22"/>
              </w:rPr>
              <w:t>22</w:t>
            </w:r>
            <w:r w:rsidRPr="00613CE2">
              <w:rPr>
                <w:rFonts w:ascii="Bookman Old Style" w:hAnsi="Bookman Old Style" w:cs="Arial"/>
                <w:sz w:val="22"/>
                <w:szCs w:val="22"/>
              </w:rPr>
              <w:t>, 202</w:t>
            </w:r>
            <w:r w:rsidR="003A3CFB">
              <w:rPr>
                <w:rFonts w:ascii="Bookman Old Style" w:hAnsi="Bookman Old Style" w:cs="Arial"/>
                <w:sz w:val="22"/>
                <w:szCs w:val="22"/>
              </w:rPr>
              <w:t>4</w:t>
            </w:r>
            <w:r w:rsidRPr="00613CE2">
              <w:rPr>
                <w:rFonts w:ascii="Bookman Old Style" w:hAnsi="Bookman Old Style" w:cs="Arial"/>
                <w:sz w:val="22"/>
                <w:szCs w:val="22"/>
              </w:rPr>
              <w:t xml:space="preserve"> (close of business)</w:t>
            </w:r>
          </w:p>
        </w:tc>
      </w:tr>
      <w:tr w:rsidR="00317D89" w:rsidRPr="00613CE2" w14:paraId="18068DD9" w14:textId="77777777" w:rsidTr="006D0F5A">
        <w:trPr>
          <w:cantSplit/>
          <w:tblHeader/>
        </w:trPr>
        <w:tc>
          <w:tcPr>
            <w:tcW w:w="9967" w:type="dxa"/>
            <w:gridSpan w:val="3"/>
            <w:shd w:val="clear" w:color="auto" w:fill="D9D9D9" w:themeFill="background1" w:themeFillShade="D9"/>
          </w:tcPr>
          <w:p w14:paraId="060C1176" w14:textId="1126533F" w:rsidR="00317D89" w:rsidRPr="00613CE2" w:rsidRDefault="00317D89" w:rsidP="001D0A89">
            <w:pPr>
              <w:jc w:val="center"/>
              <w:rPr>
                <w:rFonts w:ascii="Bookman Old Style" w:hAnsi="Bookman Old Style" w:cs="Arial"/>
                <w:sz w:val="22"/>
                <w:szCs w:val="22"/>
              </w:rPr>
            </w:pPr>
            <w:r w:rsidRPr="00613CE2">
              <w:br w:type="page"/>
            </w:r>
            <w:r w:rsidRPr="00613CE2">
              <w:rPr>
                <w:rFonts w:ascii="Bookman Old Style" w:hAnsi="Bookman Old Style" w:cs="Arial"/>
                <w:b/>
                <w:bCs/>
                <w:sz w:val="22"/>
                <w:szCs w:val="22"/>
              </w:rPr>
              <w:t>New York State Grade</w:t>
            </w:r>
            <w:r w:rsidR="00C930D8">
              <w:rPr>
                <w:rFonts w:ascii="Bookman Old Style" w:hAnsi="Bookman Old Style" w:cs="Arial"/>
                <w:b/>
                <w:bCs/>
                <w:sz w:val="22"/>
                <w:szCs w:val="22"/>
              </w:rPr>
              <w:t xml:space="preserve">s </w:t>
            </w:r>
            <w:r w:rsidR="00C930D8" w:rsidRPr="00086810">
              <w:rPr>
                <w:rFonts w:ascii="Bookman Old Style" w:hAnsi="Bookman Old Style" w:cs="Arial"/>
                <w:b/>
                <w:bCs/>
                <w:sz w:val="22"/>
                <w:szCs w:val="22"/>
              </w:rPr>
              <w:t>5 &amp;</w:t>
            </w:r>
            <w:r w:rsidRPr="00086810">
              <w:rPr>
                <w:rFonts w:ascii="Bookman Old Style" w:hAnsi="Bookman Old Style" w:cs="Arial"/>
                <w:b/>
                <w:bCs/>
                <w:sz w:val="22"/>
                <w:szCs w:val="22"/>
              </w:rPr>
              <w:t xml:space="preserve"> 8 Intermediate</w:t>
            </w:r>
            <w:r w:rsidRPr="00613CE2">
              <w:rPr>
                <w:rFonts w:ascii="Bookman Old Style" w:hAnsi="Bookman Old Style" w:cs="Arial"/>
                <w:b/>
                <w:bCs/>
                <w:sz w:val="22"/>
                <w:szCs w:val="22"/>
              </w:rPr>
              <w:t>-Level Science Tests</w:t>
            </w:r>
          </w:p>
        </w:tc>
      </w:tr>
      <w:tr w:rsidR="00317D89" w:rsidRPr="00086810" w14:paraId="71DC8443" w14:textId="77777777" w:rsidTr="006D0F5A">
        <w:tc>
          <w:tcPr>
            <w:tcW w:w="5470" w:type="dxa"/>
            <w:shd w:val="clear" w:color="auto" w:fill="auto"/>
          </w:tcPr>
          <w:p w14:paraId="4E7C773A" w14:textId="77777777" w:rsidR="00317D89" w:rsidRPr="00086810" w:rsidRDefault="00317D89" w:rsidP="00317D89">
            <w:pPr>
              <w:rPr>
                <w:rFonts w:ascii="Bookman Old Style" w:hAnsi="Bookman Old Style" w:cs="Arial"/>
                <w:sz w:val="22"/>
                <w:szCs w:val="22"/>
              </w:rPr>
            </w:pPr>
            <w:r w:rsidRPr="00086810">
              <w:rPr>
                <w:rFonts w:ascii="Bookman Old Style" w:hAnsi="Bookman Old Style" w:cs="Arial"/>
                <w:bCs/>
                <w:sz w:val="22"/>
                <w:szCs w:val="22"/>
              </w:rPr>
              <w:t>First Date of Administration Period</w:t>
            </w:r>
          </w:p>
        </w:tc>
        <w:tc>
          <w:tcPr>
            <w:tcW w:w="4497" w:type="dxa"/>
            <w:gridSpan w:val="2"/>
            <w:shd w:val="clear" w:color="auto" w:fill="auto"/>
          </w:tcPr>
          <w:p w14:paraId="17F6CB28" w14:textId="57AD8A99" w:rsidR="00317D89" w:rsidRPr="00A91C95" w:rsidRDefault="00C930D8" w:rsidP="00317D89">
            <w:pPr>
              <w:rPr>
                <w:rFonts w:ascii="Bookman Old Style" w:hAnsi="Bookman Old Style" w:cs="Arial"/>
                <w:sz w:val="22"/>
                <w:szCs w:val="22"/>
              </w:rPr>
            </w:pPr>
            <w:r w:rsidRPr="00A91C95">
              <w:rPr>
                <w:rFonts w:ascii="Bookman Old Style" w:hAnsi="Bookman Old Style" w:cs="Arial"/>
                <w:sz w:val="22"/>
                <w:szCs w:val="22"/>
              </w:rPr>
              <w:t>April 8, 2024</w:t>
            </w:r>
          </w:p>
        </w:tc>
      </w:tr>
      <w:tr w:rsidR="00317D89" w:rsidRPr="00086810" w14:paraId="540A649F" w14:textId="77777777" w:rsidTr="006D0F5A">
        <w:tc>
          <w:tcPr>
            <w:tcW w:w="5470" w:type="dxa"/>
            <w:shd w:val="clear" w:color="auto" w:fill="auto"/>
          </w:tcPr>
          <w:p w14:paraId="33CAEA2A" w14:textId="37AB036C" w:rsidR="00317D89" w:rsidRPr="00086810" w:rsidRDefault="00C930D8" w:rsidP="00317D89">
            <w:pPr>
              <w:rPr>
                <w:rFonts w:ascii="Bookman Old Style" w:hAnsi="Bookman Old Style" w:cs="Arial"/>
                <w:sz w:val="22"/>
                <w:szCs w:val="22"/>
              </w:rPr>
            </w:pPr>
            <w:r w:rsidRPr="00086810">
              <w:rPr>
                <w:rFonts w:ascii="Bookman Old Style" w:hAnsi="Bookman Old Style" w:cs="Arial"/>
                <w:sz w:val="22"/>
                <w:szCs w:val="22"/>
              </w:rPr>
              <w:t>Administration (Computer-Based Testing (CBT))</w:t>
            </w:r>
          </w:p>
        </w:tc>
        <w:tc>
          <w:tcPr>
            <w:tcW w:w="4497" w:type="dxa"/>
            <w:gridSpan w:val="2"/>
            <w:shd w:val="clear" w:color="auto" w:fill="auto"/>
          </w:tcPr>
          <w:p w14:paraId="0A860F6C" w14:textId="36AF1908" w:rsidR="00317D89" w:rsidRPr="00A91C95" w:rsidRDefault="00C930D8" w:rsidP="00317D89">
            <w:pPr>
              <w:rPr>
                <w:rFonts w:ascii="Bookman Old Style" w:hAnsi="Bookman Old Style" w:cs="Arial"/>
                <w:sz w:val="22"/>
                <w:szCs w:val="22"/>
              </w:rPr>
            </w:pPr>
            <w:r w:rsidRPr="00A91C95">
              <w:rPr>
                <w:rFonts w:ascii="Bookman Old Style" w:hAnsi="Bookman Old Style" w:cs="Arial"/>
                <w:sz w:val="22"/>
                <w:szCs w:val="22"/>
              </w:rPr>
              <w:t>April 8 – May 17, 2024</w:t>
            </w:r>
          </w:p>
        </w:tc>
      </w:tr>
    </w:tbl>
    <w:p w14:paraId="5D8E5991" w14:textId="13507C7A" w:rsidR="00C12A6B" w:rsidRDefault="00C12A6B" w:rsidP="00C12A6B">
      <w:pPr>
        <w:pStyle w:val="BodyText"/>
      </w:pPr>
    </w:p>
    <w:tbl>
      <w:tblPr>
        <w:tblStyle w:val="TableGrid"/>
        <w:tblW w:w="9900" w:type="dxa"/>
        <w:tblInd w:w="175" w:type="dxa"/>
        <w:tblLook w:val="04A0" w:firstRow="1" w:lastRow="0" w:firstColumn="1" w:lastColumn="0" w:noHBand="0" w:noVBand="1"/>
      </w:tblPr>
      <w:tblGrid>
        <w:gridCol w:w="4685"/>
        <w:gridCol w:w="5215"/>
      </w:tblGrid>
      <w:tr w:rsidR="00872856" w:rsidRPr="0061314D" w14:paraId="63812D6C" w14:textId="77777777" w:rsidTr="26E23403">
        <w:tc>
          <w:tcPr>
            <w:tcW w:w="9900" w:type="dxa"/>
            <w:gridSpan w:val="2"/>
            <w:shd w:val="clear" w:color="auto" w:fill="BFBFBF" w:themeFill="background1" w:themeFillShade="BF"/>
          </w:tcPr>
          <w:p w14:paraId="393FE6AC" w14:textId="066F35C8" w:rsidR="00872856" w:rsidRPr="0061314D" w:rsidRDefault="00872856" w:rsidP="008E3271">
            <w:pPr>
              <w:jc w:val="center"/>
              <w:rPr>
                <w:rFonts w:ascii="Bookman Old Style" w:hAnsi="Bookman Old Style" w:cs="Arial"/>
                <w:b/>
                <w:sz w:val="22"/>
                <w:szCs w:val="22"/>
              </w:rPr>
            </w:pPr>
            <w:r>
              <w:rPr>
                <w:rFonts w:ascii="Bookman Old Style" w:hAnsi="Bookman Old Style" w:cs="Arial"/>
                <w:b/>
                <w:sz w:val="22"/>
                <w:szCs w:val="22"/>
              </w:rPr>
              <w:t>Regents Examinations</w:t>
            </w:r>
          </w:p>
        </w:tc>
      </w:tr>
      <w:tr w:rsidR="00F03639" w:rsidRPr="0004471F" w14:paraId="1EB938DE" w14:textId="77777777" w:rsidTr="26E23403">
        <w:tc>
          <w:tcPr>
            <w:tcW w:w="4685" w:type="dxa"/>
            <w:shd w:val="clear" w:color="auto" w:fill="auto"/>
          </w:tcPr>
          <w:p w14:paraId="6DB87960" w14:textId="77777777" w:rsidR="00F03639" w:rsidRPr="0004471F" w:rsidRDefault="00F03639" w:rsidP="00F03639">
            <w:pPr>
              <w:rPr>
                <w:rFonts w:ascii="Bookman Old Style" w:hAnsi="Bookman Old Style" w:cs="Arial"/>
                <w:b/>
                <w:sz w:val="22"/>
                <w:szCs w:val="22"/>
              </w:rPr>
            </w:pPr>
            <w:r w:rsidRPr="0004471F">
              <w:rPr>
                <w:rFonts w:ascii="Bookman Old Style" w:hAnsi="Bookman Old Style" w:cs="Arial"/>
                <w:bCs/>
                <w:sz w:val="22"/>
                <w:szCs w:val="22"/>
              </w:rPr>
              <w:t>First Date of Administration Period</w:t>
            </w:r>
          </w:p>
        </w:tc>
        <w:tc>
          <w:tcPr>
            <w:tcW w:w="5215" w:type="dxa"/>
            <w:shd w:val="clear" w:color="auto" w:fill="auto"/>
          </w:tcPr>
          <w:p w14:paraId="51527125" w14:textId="2B996288" w:rsidR="00F03639" w:rsidRPr="006D3E52" w:rsidRDefault="00F03639" w:rsidP="00DA5246">
            <w:pPr>
              <w:pStyle w:val="ListParagraph"/>
              <w:numPr>
                <w:ilvl w:val="0"/>
                <w:numId w:val="64"/>
              </w:numPr>
              <w:ind w:left="114" w:hanging="114"/>
              <w:rPr>
                <w:rFonts w:ascii="Bookman Old Style" w:hAnsi="Bookman Old Style" w:cs="Arial"/>
                <w:b/>
                <w:sz w:val="22"/>
                <w:szCs w:val="22"/>
              </w:rPr>
            </w:pPr>
            <w:r w:rsidRPr="006D3E52">
              <w:rPr>
                <w:rFonts w:ascii="Bookman Old Style" w:hAnsi="Bookman Old Style" w:cs="Arial"/>
                <w:sz w:val="22"/>
                <w:szCs w:val="22"/>
              </w:rPr>
              <w:t>August 1</w:t>
            </w:r>
            <w:r w:rsidR="006D3E52" w:rsidRPr="006D3E52">
              <w:rPr>
                <w:rFonts w:ascii="Bookman Old Style" w:hAnsi="Bookman Old Style" w:cs="Arial"/>
                <w:sz w:val="22"/>
                <w:szCs w:val="22"/>
              </w:rPr>
              <w:t>6</w:t>
            </w:r>
            <w:r w:rsidRPr="006D3E52">
              <w:rPr>
                <w:rFonts w:ascii="Bookman Old Style" w:hAnsi="Bookman Old Style" w:cs="Arial"/>
                <w:sz w:val="22"/>
                <w:szCs w:val="22"/>
              </w:rPr>
              <w:t>, 202</w:t>
            </w:r>
            <w:r w:rsidR="00ED1FAB">
              <w:rPr>
                <w:rFonts w:ascii="Bookman Old Style" w:hAnsi="Bookman Old Style" w:cs="Arial"/>
                <w:sz w:val="22"/>
                <w:szCs w:val="22"/>
              </w:rPr>
              <w:t>3</w:t>
            </w:r>
            <w:r w:rsidRPr="006D3E52">
              <w:rPr>
                <w:rFonts w:ascii="Bookman Old Style" w:hAnsi="Bookman Old Style" w:cs="Arial"/>
                <w:sz w:val="22"/>
                <w:szCs w:val="22"/>
              </w:rPr>
              <w:t xml:space="preserve"> </w:t>
            </w:r>
          </w:p>
          <w:p w14:paraId="0DF89BB9" w14:textId="1FEB0593" w:rsidR="00F03639" w:rsidRPr="00AD7276" w:rsidRDefault="0881D35D" w:rsidP="00DA5246">
            <w:pPr>
              <w:pStyle w:val="ListParagraph"/>
              <w:numPr>
                <w:ilvl w:val="0"/>
                <w:numId w:val="64"/>
              </w:numPr>
              <w:ind w:left="114" w:hanging="114"/>
              <w:rPr>
                <w:rFonts w:ascii="Bookman Old Style" w:hAnsi="Bookman Old Style" w:cs="Arial"/>
                <w:b/>
                <w:bCs/>
                <w:sz w:val="22"/>
                <w:szCs w:val="22"/>
              </w:rPr>
            </w:pPr>
            <w:r w:rsidRPr="26E23403">
              <w:rPr>
                <w:rFonts w:ascii="Bookman Old Style" w:hAnsi="Bookman Old Style" w:cs="Arial"/>
                <w:sz w:val="22"/>
                <w:szCs w:val="22"/>
              </w:rPr>
              <w:t>January 2</w:t>
            </w:r>
            <w:r w:rsidR="00ED1FAB">
              <w:rPr>
                <w:rFonts w:ascii="Bookman Old Style" w:hAnsi="Bookman Old Style" w:cs="Arial"/>
                <w:sz w:val="22"/>
                <w:szCs w:val="22"/>
              </w:rPr>
              <w:t>3</w:t>
            </w:r>
            <w:r w:rsidRPr="26E23403">
              <w:rPr>
                <w:rFonts w:ascii="Bookman Old Style" w:hAnsi="Bookman Old Style" w:cs="Arial"/>
                <w:sz w:val="22"/>
                <w:szCs w:val="22"/>
              </w:rPr>
              <w:t>, 202</w:t>
            </w:r>
            <w:r w:rsidR="00ED1FAB">
              <w:rPr>
                <w:rFonts w:ascii="Bookman Old Style" w:hAnsi="Bookman Old Style" w:cs="Arial"/>
                <w:sz w:val="22"/>
                <w:szCs w:val="22"/>
              </w:rPr>
              <w:t>4</w:t>
            </w:r>
          </w:p>
          <w:p w14:paraId="59153C5A" w14:textId="4AE0E552" w:rsidR="00F03639" w:rsidRPr="00AD7276" w:rsidRDefault="0881D35D" w:rsidP="00DA5246">
            <w:pPr>
              <w:pStyle w:val="ListParagraph"/>
              <w:numPr>
                <w:ilvl w:val="0"/>
                <w:numId w:val="64"/>
              </w:numPr>
              <w:ind w:left="114" w:hanging="114"/>
              <w:rPr>
                <w:b/>
                <w:bCs/>
                <w:sz w:val="22"/>
                <w:szCs w:val="22"/>
              </w:rPr>
            </w:pPr>
            <w:r w:rsidRPr="26E23403">
              <w:rPr>
                <w:rFonts w:ascii="Bookman Old Style" w:hAnsi="Bookman Old Style" w:cs="Arial"/>
                <w:sz w:val="22"/>
                <w:szCs w:val="22"/>
              </w:rPr>
              <w:t xml:space="preserve">June </w:t>
            </w:r>
            <w:r w:rsidR="00ED1FAB">
              <w:rPr>
                <w:rFonts w:ascii="Bookman Old Style" w:hAnsi="Bookman Old Style" w:cs="Arial"/>
                <w:sz w:val="22"/>
                <w:szCs w:val="22"/>
              </w:rPr>
              <w:t>4</w:t>
            </w:r>
            <w:r w:rsidRPr="26E23403">
              <w:rPr>
                <w:rFonts w:ascii="Bookman Old Style" w:hAnsi="Bookman Old Style" w:cs="Arial"/>
                <w:sz w:val="22"/>
                <w:szCs w:val="22"/>
              </w:rPr>
              <w:t>, 202</w:t>
            </w:r>
            <w:r w:rsidR="00ED1FAB">
              <w:rPr>
                <w:rFonts w:ascii="Bookman Old Style" w:hAnsi="Bookman Old Style" w:cs="Arial"/>
                <w:sz w:val="22"/>
                <w:szCs w:val="22"/>
              </w:rPr>
              <w:t>4</w:t>
            </w:r>
            <w:r w:rsidR="006D3E52" w:rsidRPr="26E23403">
              <w:rPr>
                <w:rFonts w:ascii="Bookman Old Style" w:hAnsi="Bookman Old Style" w:cs="Arial"/>
                <w:sz w:val="22"/>
                <w:szCs w:val="22"/>
              </w:rPr>
              <w:t>*</w:t>
            </w:r>
          </w:p>
        </w:tc>
      </w:tr>
      <w:tr w:rsidR="00F03639" w:rsidRPr="0004471F" w14:paraId="4C864CB3" w14:textId="77777777" w:rsidTr="26E23403">
        <w:tc>
          <w:tcPr>
            <w:tcW w:w="4685" w:type="dxa"/>
            <w:shd w:val="clear" w:color="auto" w:fill="auto"/>
          </w:tcPr>
          <w:p w14:paraId="42C74CE7" w14:textId="77777777" w:rsidR="00F03639" w:rsidRPr="0004471F" w:rsidRDefault="00F03639" w:rsidP="00F03639">
            <w:pPr>
              <w:rPr>
                <w:rFonts w:ascii="Bookman Old Style" w:hAnsi="Bookman Old Style" w:cs="Arial"/>
                <w:b/>
                <w:sz w:val="22"/>
                <w:szCs w:val="22"/>
              </w:rPr>
            </w:pPr>
            <w:r w:rsidRPr="0004471F">
              <w:rPr>
                <w:rFonts w:ascii="Bookman Old Style" w:hAnsi="Bookman Old Style" w:cs="Arial"/>
                <w:sz w:val="22"/>
                <w:szCs w:val="22"/>
              </w:rPr>
              <w:t>Administration</w:t>
            </w:r>
          </w:p>
        </w:tc>
        <w:tc>
          <w:tcPr>
            <w:tcW w:w="5215" w:type="dxa"/>
            <w:shd w:val="clear" w:color="auto" w:fill="auto"/>
          </w:tcPr>
          <w:p w14:paraId="49BCAC43" w14:textId="5D039753" w:rsidR="006D3E52" w:rsidRPr="006D3E52" w:rsidRDefault="00F03639" w:rsidP="00DA5246">
            <w:pPr>
              <w:pStyle w:val="ListParagraph"/>
              <w:numPr>
                <w:ilvl w:val="0"/>
                <w:numId w:val="65"/>
              </w:numPr>
              <w:ind w:left="360" w:hanging="360"/>
              <w:rPr>
                <w:rFonts w:ascii="Bookman Old Style" w:hAnsi="Bookman Old Style" w:cs="Arial"/>
                <w:b/>
                <w:sz w:val="22"/>
                <w:szCs w:val="22"/>
              </w:rPr>
            </w:pPr>
            <w:r w:rsidRPr="006D3E52">
              <w:rPr>
                <w:rFonts w:ascii="Bookman Old Style" w:hAnsi="Bookman Old Style" w:cs="Arial"/>
                <w:sz w:val="22"/>
                <w:szCs w:val="22"/>
              </w:rPr>
              <w:t>August 1</w:t>
            </w:r>
            <w:r w:rsidR="006D3E52" w:rsidRPr="006D3E52">
              <w:rPr>
                <w:rFonts w:ascii="Bookman Old Style" w:hAnsi="Bookman Old Style" w:cs="Arial"/>
                <w:sz w:val="22"/>
                <w:szCs w:val="22"/>
              </w:rPr>
              <w:t>6</w:t>
            </w:r>
            <w:r w:rsidR="006D3E52">
              <w:rPr>
                <w:rFonts w:ascii="Bookman Old Style" w:hAnsi="Bookman Old Style" w:cs="Arial"/>
                <w:sz w:val="22"/>
                <w:szCs w:val="22"/>
              </w:rPr>
              <w:t xml:space="preserve"> – August </w:t>
            </w:r>
            <w:r w:rsidRPr="006D3E52">
              <w:rPr>
                <w:rFonts w:ascii="Bookman Old Style" w:hAnsi="Bookman Old Style" w:cs="Arial"/>
                <w:sz w:val="22"/>
                <w:szCs w:val="22"/>
              </w:rPr>
              <w:t>1</w:t>
            </w:r>
            <w:r w:rsidR="006D3E52" w:rsidRPr="006D3E52">
              <w:rPr>
                <w:rFonts w:ascii="Bookman Old Style" w:hAnsi="Bookman Old Style" w:cs="Arial"/>
                <w:sz w:val="22"/>
                <w:szCs w:val="22"/>
              </w:rPr>
              <w:t>7</w:t>
            </w:r>
            <w:r w:rsidRPr="006D3E52">
              <w:rPr>
                <w:rFonts w:ascii="Bookman Old Style" w:hAnsi="Bookman Old Style" w:cs="Arial"/>
                <w:sz w:val="22"/>
                <w:szCs w:val="22"/>
              </w:rPr>
              <w:t>, 202</w:t>
            </w:r>
            <w:r w:rsidR="00ED1FAB">
              <w:rPr>
                <w:rFonts w:ascii="Bookman Old Style" w:hAnsi="Bookman Old Style" w:cs="Arial"/>
                <w:sz w:val="22"/>
                <w:szCs w:val="22"/>
              </w:rPr>
              <w:t>3</w:t>
            </w:r>
            <w:r w:rsidRPr="006D3E52">
              <w:rPr>
                <w:rFonts w:ascii="Bookman Old Style" w:hAnsi="Bookman Old Style" w:cs="Arial"/>
                <w:sz w:val="22"/>
                <w:szCs w:val="22"/>
              </w:rPr>
              <w:t xml:space="preserve"> </w:t>
            </w:r>
          </w:p>
          <w:p w14:paraId="58B4CD19" w14:textId="43E60995" w:rsidR="006D3E52" w:rsidRPr="006D3E52" w:rsidRDefault="00F03639" w:rsidP="00DA5246">
            <w:pPr>
              <w:pStyle w:val="ListParagraph"/>
              <w:numPr>
                <w:ilvl w:val="0"/>
                <w:numId w:val="65"/>
              </w:numPr>
              <w:ind w:left="360" w:hanging="360"/>
              <w:rPr>
                <w:rFonts w:ascii="Bookman Old Style" w:hAnsi="Bookman Old Style" w:cs="Arial"/>
                <w:b/>
                <w:sz w:val="22"/>
                <w:szCs w:val="22"/>
              </w:rPr>
            </w:pPr>
            <w:r w:rsidRPr="006D3E52">
              <w:rPr>
                <w:rFonts w:ascii="Bookman Old Style" w:hAnsi="Bookman Old Style" w:cs="Arial"/>
                <w:sz w:val="22"/>
                <w:szCs w:val="22"/>
              </w:rPr>
              <w:t>January 2</w:t>
            </w:r>
            <w:r w:rsidR="00ED1FAB">
              <w:rPr>
                <w:rFonts w:ascii="Bookman Old Style" w:hAnsi="Bookman Old Style" w:cs="Arial"/>
                <w:sz w:val="22"/>
                <w:szCs w:val="22"/>
              </w:rPr>
              <w:t>3</w:t>
            </w:r>
            <w:r w:rsidR="006D3E52">
              <w:rPr>
                <w:rFonts w:ascii="Bookman Old Style" w:hAnsi="Bookman Old Style" w:cs="Arial"/>
                <w:sz w:val="22"/>
                <w:szCs w:val="22"/>
              </w:rPr>
              <w:t xml:space="preserve"> – January </w:t>
            </w:r>
            <w:r w:rsidRPr="006D3E52">
              <w:rPr>
                <w:rFonts w:ascii="Bookman Old Style" w:hAnsi="Bookman Old Style" w:cs="Arial"/>
                <w:sz w:val="22"/>
                <w:szCs w:val="22"/>
              </w:rPr>
              <w:t>2</w:t>
            </w:r>
            <w:r w:rsidR="00ED1FAB">
              <w:rPr>
                <w:rFonts w:ascii="Bookman Old Style" w:hAnsi="Bookman Old Style" w:cs="Arial"/>
                <w:sz w:val="22"/>
                <w:szCs w:val="22"/>
              </w:rPr>
              <w:t>6</w:t>
            </w:r>
            <w:r w:rsidRPr="006D3E52">
              <w:rPr>
                <w:rFonts w:ascii="Bookman Old Style" w:hAnsi="Bookman Old Style" w:cs="Arial"/>
                <w:sz w:val="22"/>
                <w:szCs w:val="22"/>
              </w:rPr>
              <w:t>, 202</w:t>
            </w:r>
            <w:r w:rsidR="00ED1FAB">
              <w:rPr>
                <w:rFonts w:ascii="Bookman Old Style" w:hAnsi="Bookman Old Style" w:cs="Arial"/>
                <w:sz w:val="22"/>
                <w:szCs w:val="22"/>
              </w:rPr>
              <w:t>4</w:t>
            </w:r>
          </w:p>
          <w:p w14:paraId="302CE166" w14:textId="0E3C1337" w:rsidR="00F03639" w:rsidRPr="0004471F" w:rsidRDefault="0881D35D" w:rsidP="00DA5246">
            <w:pPr>
              <w:pStyle w:val="ListParagraph"/>
              <w:numPr>
                <w:ilvl w:val="0"/>
                <w:numId w:val="65"/>
              </w:numPr>
              <w:ind w:left="360" w:hanging="360"/>
              <w:rPr>
                <w:rFonts w:ascii="Bookman Old Style" w:hAnsi="Bookman Old Style" w:cs="Arial"/>
                <w:b/>
                <w:bCs/>
                <w:sz w:val="22"/>
                <w:szCs w:val="22"/>
              </w:rPr>
            </w:pPr>
            <w:r w:rsidRPr="26E23403">
              <w:rPr>
                <w:rFonts w:ascii="Bookman Old Style" w:hAnsi="Bookman Old Style" w:cs="Arial"/>
                <w:sz w:val="22"/>
                <w:szCs w:val="22"/>
              </w:rPr>
              <w:t xml:space="preserve">June </w:t>
            </w:r>
            <w:r w:rsidR="005B0F5A">
              <w:rPr>
                <w:rFonts w:ascii="Bookman Old Style" w:hAnsi="Bookman Old Style" w:cs="Arial"/>
                <w:sz w:val="22"/>
                <w:szCs w:val="22"/>
              </w:rPr>
              <w:t>4</w:t>
            </w:r>
            <w:r w:rsidRPr="26E23403">
              <w:rPr>
                <w:rFonts w:ascii="Bookman Old Style" w:hAnsi="Bookman Old Style" w:cs="Arial"/>
                <w:sz w:val="22"/>
                <w:szCs w:val="22"/>
              </w:rPr>
              <w:t>, 202</w:t>
            </w:r>
            <w:r w:rsidR="005B0F5A">
              <w:rPr>
                <w:rFonts w:ascii="Bookman Old Style" w:hAnsi="Bookman Old Style" w:cs="Arial"/>
                <w:sz w:val="22"/>
                <w:szCs w:val="22"/>
              </w:rPr>
              <w:t>4</w:t>
            </w:r>
            <w:r w:rsidRPr="26E23403">
              <w:rPr>
                <w:rFonts w:ascii="Bookman Old Style" w:hAnsi="Bookman Old Style" w:cs="Arial"/>
                <w:sz w:val="22"/>
                <w:szCs w:val="22"/>
              </w:rPr>
              <w:t xml:space="preserve"> (</w:t>
            </w:r>
            <w:r w:rsidR="005B0F5A">
              <w:rPr>
                <w:rFonts w:ascii="Bookman Old Style" w:hAnsi="Bookman Old Style" w:cs="Arial"/>
                <w:sz w:val="22"/>
                <w:szCs w:val="22"/>
              </w:rPr>
              <w:t>Algebra I</w:t>
            </w:r>
            <w:r w:rsidRPr="26E23403">
              <w:rPr>
                <w:rFonts w:ascii="Bookman Old Style" w:hAnsi="Bookman Old Style" w:cs="Arial"/>
                <w:sz w:val="22"/>
                <w:szCs w:val="22"/>
              </w:rPr>
              <w:t>) *</w:t>
            </w:r>
          </w:p>
          <w:p w14:paraId="72DE12DB" w14:textId="7576A6CE" w:rsidR="00F03639" w:rsidRPr="0004471F" w:rsidRDefault="0881D35D" w:rsidP="00DA5246">
            <w:pPr>
              <w:pStyle w:val="ListParagraph"/>
              <w:numPr>
                <w:ilvl w:val="0"/>
                <w:numId w:val="65"/>
              </w:numPr>
              <w:ind w:left="360" w:hanging="360"/>
              <w:rPr>
                <w:b/>
                <w:bCs/>
                <w:sz w:val="22"/>
                <w:szCs w:val="22"/>
              </w:rPr>
            </w:pPr>
            <w:r w:rsidRPr="26E23403">
              <w:rPr>
                <w:rFonts w:ascii="Bookman Old Style" w:hAnsi="Bookman Old Style" w:cs="Arial"/>
                <w:sz w:val="22"/>
                <w:szCs w:val="22"/>
              </w:rPr>
              <w:t>June 14 – June 2</w:t>
            </w:r>
            <w:r w:rsidR="005B0F5A">
              <w:rPr>
                <w:rFonts w:ascii="Bookman Old Style" w:hAnsi="Bookman Old Style" w:cs="Arial"/>
                <w:sz w:val="22"/>
                <w:szCs w:val="22"/>
              </w:rPr>
              <w:t>6</w:t>
            </w:r>
            <w:r w:rsidRPr="26E23403">
              <w:rPr>
                <w:rFonts w:ascii="Bookman Old Style" w:hAnsi="Bookman Old Style" w:cs="Arial"/>
                <w:sz w:val="22"/>
                <w:szCs w:val="22"/>
              </w:rPr>
              <w:t>, 202</w:t>
            </w:r>
            <w:r w:rsidR="005B0F5A">
              <w:rPr>
                <w:rFonts w:ascii="Bookman Old Style" w:hAnsi="Bookman Old Style" w:cs="Arial"/>
                <w:sz w:val="22"/>
                <w:szCs w:val="22"/>
              </w:rPr>
              <w:t>4</w:t>
            </w:r>
          </w:p>
        </w:tc>
      </w:tr>
      <w:tr w:rsidR="00F03639" w:rsidRPr="00613CE2" w14:paraId="57D8396F" w14:textId="77777777" w:rsidTr="26E23403">
        <w:tc>
          <w:tcPr>
            <w:tcW w:w="4685" w:type="dxa"/>
            <w:shd w:val="clear" w:color="auto" w:fill="auto"/>
          </w:tcPr>
          <w:p w14:paraId="573953A8" w14:textId="77777777" w:rsidR="00F03639" w:rsidRPr="00613CE2" w:rsidRDefault="00F03639" w:rsidP="00F03639">
            <w:pPr>
              <w:rPr>
                <w:rFonts w:ascii="Bookman Old Style" w:hAnsi="Bookman Old Style" w:cs="Arial"/>
                <w:b/>
                <w:sz w:val="22"/>
                <w:szCs w:val="22"/>
              </w:rPr>
            </w:pPr>
            <w:r w:rsidRPr="00613CE2">
              <w:rPr>
                <w:rFonts w:ascii="Bookman Old Style" w:hAnsi="Bookman Old Style" w:cs="Arial"/>
                <w:sz w:val="22"/>
                <w:szCs w:val="22"/>
              </w:rPr>
              <w:t>Scan sheets or test scores to scan centers</w:t>
            </w:r>
          </w:p>
        </w:tc>
        <w:tc>
          <w:tcPr>
            <w:tcW w:w="5215" w:type="dxa"/>
            <w:shd w:val="clear" w:color="auto" w:fill="auto"/>
          </w:tcPr>
          <w:p w14:paraId="2028DCB4" w14:textId="77777777" w:rsidR="00F03639" w:rsidRPr="001275C4" w:rsidRDefault="00F03639" w:rsidP="000918F7">
            <w:pPr>
              <w:rPr>
                <w:rFonts w:ascii="Bookman Old Style" w:hAnsi="Bookman Old Style" w:cs="Arial"/>
                <w:sz w:val="22"/>
                <w:szCs w:val="22"/>
              </w:rPr>
            </w:pPr>
            <w:r w:rsidRPr="001275C4">
              <w:rPr>
                <w:rFonts w:ascii="Bookman Old Style" w:hAnsi="Bookman Old Style" w:cs="Arial"/>
                <w:sz w:val="22"/>
                <w:szCs w:val="22"/>
              </w:rPr>
              <w:t xml:space="preserve">Determined by scan centers </w:t>
            </w:r>
          </w:p>
          <w:p w14:paraId="5AA7AD52" w14:textId="165E7951" w:rsidR="00F03639" w:rsidRPr="001275C4" w:rsidRDefault="0881D35D" w:rsidP="000918F7">
            <w:pPr>
              <w:rPr>
                <w:rFonts w:ascii="Bookman Old Style" w:hAnsi="Bookman Old Style" w:cs="Arial"/>
                <w:sz w:val="22"/>
                <w:szCs w:val="22"/>
              </w:rPr>
            </w:pPr>
            <w:r w:rsidRPr="001275C4">
              <w:rPr>
                <w:rFonts w:ascii="Bookman Old Style" w:hAnsi="Bookman Old Style" w:cs="Arial"/>
                <w:sz w:val="22"/>
                <w:szCs w:val="22"/>
              </w:rPr>
              <w:t>No later than</w:t>
            </w:r>
            <w:r w:rsidR="000918F7" w:rsidRPr="001275C4">
              <w:rPr>
                <w:rFonts w:ascii="Bookman Old Style" w:hAnsi="Bookman Old Style" w:cs="Arial"/>
                <w:sz w:val="22"/>
                <w:szCs w:val="22"/>
              </w:rPr>
              <w:t xml:space="preserve"> July 7, 202</w:t>
            </w:r>
            <w:r w:rsidR="001275C4" w:rsidRPr="001275C4">
              <w:rPr>
                <w:rFonts w:ascii="Bookman Old Style" w:hAnsi="Bookman Old Style" w:cs="Arial"/>
                <w:sz w:val="22"/>
                <w:szCs w:val="22"/>
              </w:rPr>
              <w:t>4</w:t>
            </w:r>
          </w:p>
          <w:p w14:paraId="6CC15C8C" w14:textId="77777777" w:rsidR="000918F7" w:rsidRPr="001275C4" w:rsidRDefault="000918F7" w:rsidP="000918F7">
            <w:pPr>
              <w:rPr>
                <w:rFonts w:ascii="Bookman Old Style" w:hAnsi="Bookman Old Style" w:cs="Arial"/>
                <w:sz w:val="22"/>
                <w:szCs w:val="22"/>
              </w:rPr>
            </w:pPr>
          </w:p>
          <w:p w14:paraId="585CC9ED" w14:textId="77777777" w:rsidR="000918F7" w:rsidRPr="001275C4" w:rsidRDefault="00F03639" w:rsidP="00F03639">
            <w:pPr>
              <w:rPr>
                <w:rFonts w:ascii="Bookman Old Style" w:hAnsi="Bookman Old Style" w:cs="Arial"/>
                <w:bCs/>
                <w:sz w:val="22"/>
                <w:szCs w:val="22"/>
              </w:rPr>
            </w:pPr>
            <w:r w:rsidRPr="001275C4">
              <w:rPr>
                <w:rFonts w:ascii="Bookman Old Style" w:hAnsi="Bookman Old Style" w:cs="Arial"/>
                <w:bCs/>
                <w:sz w:val="22"/>
                <w:szCs w:val="22"/>
              </w:rPr>
              <w:lastRenderedPageBreak/>
              <w:t>Item response</w:t>
            </w:r>
            <w:r w:rsidR="000918F7" w:rsidRPr="001275C4">
              <w:rPr>
                <w:rFonts w:ascii="Bookman Old Style" w:hAnsi="Bookman Old Style" w:cs="Arial"/>
                <w:bCs/>
                <w:sz w:val="22"/>
                <w:szCs w:val="22"/>
              </w:rPr>
              <w:t>s due:</w:t>
            </w:r>
          </w:p>
          <w:p w14:paraId="57FCD10E" w14:textId="3AD9DED0" w:rsidR="000918F7" w:rsidRPr="001275C4" w:rsidRDefault="000918F7" w:rsidP="00F03639">
            <w:pPr>
              <w:rPr>
                <w:rFonts w:ascii="Bookman Old Style" w:hAnsi="Bookman Old Style" w:cs="Arial"/>
                <w:bCs/>
                <w:sz w:val="22"/>
                <w:szCs w:val="22"/>
              </w:rPr>
            </w:pPr>
            <w:r w:rsidRPr="001275C4">
              <w:rPr>
                <w:rFonts w:ascii="Bookman Old Style" w:hAnsi="Bookman Old Style" w:cs="Arial"/>
                <w:bCs/>
                <w:sz w:val="22"/>
                <w:szCs w:val="22"/>
              </w:rPr>
              <w:t>June – August 4, 202</w:t>
            </w:r>
            <w:r w:rsidR="001275C4" w:rsidRPr="001275C4">
              <w:rPr>
                <w:rFonts w:ascii="Bookman Old Style" w:hAnsi="Bookman Old Style" w:cs="Arial"/>
                <w:bCs/>
                <w:sz w:val="22"/>
                <w:szCs w:val="22"/>
              </w:rPr>
              <w:t>4</w:t>
            </w:r>
          </w:p>
          <w:p w14:paraId="4D4B2BB2" w14:textId="0CD01874" w:rsidR="00F03639" w:rsidRPr="00613CE2" w:rsidRDefault="000918F7" w:rsidP="00F03639">
            <w:pPr>
              <w:rPr>
                <w:rFonts w:ascii="Bookman Old Style" w:hAnsi="Bookman Old Style" w:cs="Arial"/>
                <w:b/>
                <w:sz w:val="22"/>
                <w:szCs w:val="22"/>
              </w:rPr>
            </w:pPr>
            <w:r w:rsidRPr="001275C4">
              <w:rPr>
                <w:rFonts w:ascii="Bookman Old Style" w:hAnsi="Bookman Old Style" w:cs="Arial"/>
                <w:bCs/>
                <w:sz w:val="22"/>
                <w:szCs w:val="22"/>
              </w:rPr>
              <w:t>August &amp; January</w:t>
            </w:r>
            <w:r w:rsidR="00C841FC" w:rsidRPr="001275C4">
              <w:rPr>
                <w:rFonts w:ascii="Bookman Old Style" w:hAnsi="Bookman Old Style" w:cs="Arial"/>
                <w:bCs/>
                <w:sz w:val="22"/>
                <w:szCs w:val="22"/>
              </w:rPr>
              <w:t xml:space="preserve"> – within </w:t>
            </w:r>
            <w:r w:rsidR="00F03639" w:rsidRPr="001275C4">
              <w:rPr>
                <w:rFonts w:ascii="Bookman Old Style" w:hAnsi="Bookman Old Style" w:cs="Arial"/>
                <w:bCs/>
                <w:sz w:val="22"/>
                <w:szCs w:val="22"/>
              </w:rPr>
              <w:t>3 months after test administration</w:t>
            </w:r>
          </w:p>
        </w:tc>
      </w:tr>
    </w:tbl>
    <w:p w14:paraId="11C41DD4" w14:textId="4B8CF122" w:rsidR="00872856" w:rsidRPr="00613CE2" w:rsidRDefault="00872856" w:rsidP="00C12A6B">
      <w:pPr>
        <w:pStyle w:val="BodyText"/>
      </w:pPr>
    </w:p>
    <w:tbl>
      <w:tblPr>
        <w:tblStyle w:val="TableGrid"/>
        <w:tblW w:w="9900" w:type="dxa"/>
        <w:tblInd w:w="175" w:type="dxa"/>
        <w:tblLook w:val="04A0" w:firstRow="1" w:lastRow="0" w:firstColumn="1" w:lastColumn="0" w:noHBand="0" w:noVBand="1"/>
      </w:tblPr>
      <w:tblGrid>
        <w:gridCol w:w="4860"/>
        <w:gridCol w:w="5040"/>
      </w:tblGrid>
      <w:tr w:rsidR="00E13341" w:rsidRPr="00613CE2" w14:paraId="1F1F3DCA" w14:textId="77777777" w:rsidTr="26E23403">
        <w:tc>
          <w:tcPr>
            <w:tcW w:w="4860" w:type="dxa"/>
            <w:shd w:val="clear" w:color="auto" w:fill="BFBFBF" w:themeFill="background1" w:themeFillShade="BF"/>
          </w:tcPr>
          <w:p w14:paraId="1DF14C83" w14:textId="4393E25E" w:rsidR="00E13341" w:rsidRPr="00613CE2" w:rsidRDefault="00E13341" w:rsidP="00E13341">
            <w:pPr>
              <w:jc w:val="center"/>
              <w:rPr>
                <w:rFonts w:ascii="Bookman Old Style" w:hAnsi="Bookman Old Style" w:cs="Arial"/>
                <w:b/>
                <w:sz w:val="22"/>
                <w:szCs w:val="22"/>
              </w:rPr>
            </w:pPr>
            <w:r w:rsidRPr="00613CE2">
              <w:rPr>
                <w:rFonts w:ascii="Bookman Old Style" w:hAnsi="Bookman Old Style" w:cs="Arial"/>
                <w:b/>
                <w:sz w:val="22"/>
                <w:szCs w:val="22"/>
              </w:rPr>
              <w:t>Field Test</w:t>
            </w:r>
          </w:p>
        </w:tc>
        <w:tc>
          <w:tcPr>
            <w:tcW w:w="5040" w:type="dxa"/>
            <w:shd w:val="clear" w:color="auto" w:fill="BFBFBF" w:themeFill="background1" w:themeFillShade="BF"/>
          </w:tcPr>
          <w:p w14:paraId="4D10F8A2" w14:textId="77777777" w:rsidR="00E13341" w:rsidRPr="00613CE2" w:rsidRDefault="00E13341" w:rsidP="00E13341">
            <w:pPr>
              <w:jc w:val="center"/>
              <w:rPr>
                <w:rFonts w:ascii="Bookman Old Style" w:hAnsi="Bookman Old Style" w:cs="Arial"/>
                <w:b/>
                <w:sz w:val="22"/>
                <w:szCs w:val="22"/>
              </w:rPr>
            </w:pPr>
            <w:r w:rsidRPr="00613CE2">
              <w:rPr>
                <w:rFonts w:ascii="Bookman Old Style" w:hAnsi="Bookman Old Style" w:cs="Arial"/>
                <w:b/>
                <w:sz w:val="22"/>
                <w:szCs w:val="22"/>
              </w:rPr>
              <w:t>Administration Dates</w:t>
            </w:r>
          </w:p>
        </w:tc>
      </w:tr>
      <w:tr w:rsidR="002B47A3" w:rsidRPr="00613CE2" w14:paraId="3C3BECD9" w14:textId="77777777" w:rsidTr="26E23403">
        <w:trPr>
          <w:trHeight w:val="467"/>
        </w:trPr>
        <w:tc>
          <w:tcPr>
            <w:tcW w:w="4860" w:type="dxa"/>
          </w:tcPr>
          <w:p w14:paraId="0C92272F" w14:textId="77777777" w:rsidR="002B47A3" w:rsidRPr="00613CE2" w:rsidRDefault="002B47A3" w:rsidP="002B47A3">
            <w:pPr>
              <w:rPr>
                <w:rFonts w:ascii="Bookman Old Style" w:hAnsi="Bookman Old Style" w:cs="Arial"/>
                <w:sz w:val="22"/>
                <w:szCs w:val="22"/>
              </w:rPr>
            </w:pPr>
            <w:r w:rsidRPr="00613CE2">
              <w:rPr>
                <w:rFonts w:ascii="Bookman Old Style" w:hAnsi="Bookman Old Style" w:cs="Arial"/>
                <w:sz w:val="22"/>
                <w:szCs w:val="22"/>
              </w:rPr>
              <w:t>Grades 3-8 English Language Arts and Mathematics (CBT)</w:t>
            </w:r>
          </w:p>
        </w:tc>
        <w:tc>
          <w:tcPr>
            <w:tcW w:w="5040" w:type="dxa"/>
          </w:tcPr>
          <w:p w14:paraId="5DF5DD69" w14:textId="766016BA" w:rsidR="002B47A3" w:rsidRPr="00A91C95" w:rsidRDefault="00C930D8" w:rsidP="26E23403">
            <w:pPr>
              <w:spacing w:line="259" w:lineRule="auto"/>
              <w:rPr>
                <w:rFonts w:ascii="Bookman Old Style" w:hAnsi="Bookman Old Style"/>
              </w:rPr>
            </w:pPr>
            <w:r w:rsidRPr="00A91C95">
              <w:rPr>
                <w:rFonts w:ascii="Bookman Old Style" w:hAnsi="Bookman Old Style"/>
                <w:sz w:val="22"/>
                <w:szCs w:val="22"/>
              </w:rPr>
              <w:t>TBD</w:t>
            </w:r>
          </w:p>
        </w:tc>
      </w:tr>
      <w:tr w:rsidR="002B47A3" w:rsidRPr="00613CE2" w14:paraId="45676C09" w14:textId="77777777" w:rsidTr="26E23403">
        <w:tc>
          <w:tcPr>
            <w:tcW w:w="4860" w:type="dxa"/>
          </w:tcPr>
          <w:p w14:paraId="61FA034B" w14:textId="77777777" w:rsidR="002B47A3" w:rsidRPr="00613CE2" w:rsidRDefault="002B47A3" w:rsidP="002B47A3">
            <w:pPr>
              <w:rPr>
                <w:rFonts w:ascii="Bookman Old Style" w:hAnsi="Bookman Old Style" w:cs="Arial"/>
                <w:sz w:val="22"/>
                <w:szCs w:val="22"/>
              </w:rPr>
            </w:pPr>
            <w:r w:rsidRPr="00613CE2">
              <w:rPr>
                <w:rFonts w:ascii="Bookman Old Style" w:hAnsi="Bookman Old Style" w:cs="Arial"/>
                <w:sz w:val="22"/>
                <w:szCs w:val="22"/>
              </w:rPr>
              <w:t>Grades 3-8 English Language Arts and Mathematics (PBT)</w:t>
            </w:r>
          </w:p>
        </w:tc>
        <w:tc>
          <w:tcPr>
            <w:tcW w:w="5040" w:type="dxa"/>
          </w:tcPr>
          <w:p w14:paraId="4F5D3281" w14:textId="564B40FC" w:rsidR="002B47A3" w:rsidRPr="00A91C95" w:rsidRDefault="00C930D8" w:rsidP="26E23403">
            <w:pPr>
              <w:rPr>
                <w:rFonts w:ascii="Bookman Old Style" w:hAnsi="Bookman Old Style"/>
              </w:rPr>
            </w:pPr>
            <w:r w:rsidRPr="00A91C95">
              <w:rPr>
                <w:rFonts w:ascii="Bookman Old Style" w:hAnsi="Bookman Old Style"/>
                <w:sz w:val="22"/>
                <w:szCs w:val="22"/>
              </w:rPr>
              <w:t>TBD</w:t>
            </w:r>
          </w:p>
        </w:tc>
      </w:tr>
      <w:tr w:rsidR="002B47A3" w:rsidRPr="00613CE2" w14:paraId="214AA93C" w14:textId="77777777" w:rsidTr="26E23403">
        <w:tc>
          <w:tcPr>
            <w:tcW w:w="4860" w:type="dxa"/>
          </w:tcPr>
          <w:p w14:paraId="6B17BFE6" w14:textId="5722D59D" w:rsidR="002B47A3" w:rsidRPr="00613CE2" w:rsidRDefault="002B47A3" w:rsidP="002B47A3">
            <w:pPr>
              <w:rPr>
                <w:rFonts w:ascii="Bookman Old Style" w:hAnsi="Bookman Old Style"/>
                <w:sz w:val="22"/>
                <w:szCs w:val="22"/>
              </w:rPr>
            </w:pPr>
            <w:r w:rsidRPr="00613CE2">
              <w:rPr>
                <w:rFonts w:ascii="Bookman Old Style" w:hAnsi="Bookman Old Style"/>
                <w:sz w:val="22"/>
                <w:szCs w:val="22"/>
              </w:rPr>
              <w:t>NYSESLAT</w:t>
            </w:r>
          </w:p>
        </w:tc>
        <w:tc>
          <w:tcPr>
            <w:tcW w:w="5040" w:type="dxa"/>
          </w:tcPr>
          <w:p w14:paraId="0929BD2A" w14:textId="2008EE66" w:rsidR="002B47A3" w:rsidRPr="00A91C95" w:rsidRDefault="00C930D8" w:rsidP="26E23403">
            <w:pPr>
              <w:spacing w:line="259" w:lineRule="auto"/>
              <w:rPr>
                <w:rFonts w:ascii="Bookman Old Style" w:hAnsi="Bookman Old Style"/>
              </w:rPr>
            </w:pPr>
            <w:r w:rsidRPr="00A91C95">
              <w:rPr>
                <w:rFonts w:ascii="Bookman Old Style" w:hAnsi="Bookman Old Style"/>
                <w:sz w:val="22"/>
                <w:szCs w:val="22"/>
              </w:rPr>
              <w:t>TBD</w:t>
            </w:r>
          </w:p>
        </w:tc>
      </w:tr>
      <w:tr w:rsidR="002B47A3" w:rsidRPr="00613CE2" w14:paraId="4DC36B6E" w14:textId="77777777" w:rsidTr="26E23403">
        <w:tc>
          <w:tcPr>
            <w:tcW w:w="4860" w:type="dxa"/>
          </w:tcPr>
          <w:p w14:paraId="2BA861B3" w14:textId="3F6F5063" w:rsidR="002B47A3" w:rsidRPr="00613CE2" w:rsidRDefault="002B47A3" w:rsidP="002B47A3">
            <w:pPr>
              <w:rPr>
                <w:rFonts w:ascii="Bookman Old Style" w:hAnsi="Bookman Old Style" w:cs="Arial"/>
                <w:sz w:val="22"/>
                <w:szCs w:val="22"/>
              </w:rPr>
            </w:pPr>
            <w:r w:rsidRPr="00613CE2">
              <w:rPr>
                <w:rFonts w:ascii="Bookman Old Style" w:hAnsi="Bookman Old Style"/>
                <w:sz w:val="22"/>
                <w:szCs w:val="22"/>
              </w:rPr>
              <w:t>Grades 5 and 8 Science (CBT)</w:t>
            </w:r>
          </w:p>
        </w:tc>
        <w:tc>
          <w:tcPr>
            <w:tcW w:w="5040" w:type="dxa"/>
          </w:tcPr>
          <w:p w14:paraId="75B8CDFD" w14:textId="11AE7348" w:rsidR="002B47A3" w:rsidRPr="00A91C95" w:rsidRDefault="00C930D8" w:rsidP="26E23403">
            <w:pPr>
              <w:spacing w:line="259" w:lineRule="auto"/>
              <w:rPr>
                <w:rFonts w:ascii="Bookman Old Style" w:hAnsi="Bookman Old Style"/>
              </w:rPr>
            </w:pPr>
            <w:r w:rsidRPr="00A91C95">
              <w:rPr>
                <w:rFonts w:ascii="Bookman Old Style" w:hAnsi="Bookman Old Style"/>
                <w:sz w:val="22"/>
                <w:szCs w:val="22"/>
              </w:rPr>
              <w:t>TBD</w:t>
            </w:r>
          </w:p>
        </w:tc>
      </w:tr>
      <w:tr w:rsidR="002B47A3" w14:paraId="57F76D74" w14:textId="77777777" w:rsidTr="26E23403">
        <w:tc>
          <w:tcPr>
            <w:tcW w:w="4860" w:type="dxa"/>
          </w:tcPr>
          <w:p w14:paraId="5CFD3300" w14:textId="3D174E98" w:rsidR="002B47A3" w:rsidRPr="00613CE2" w:rsidRDefault="002B47A3" w:rsidP="002B47A3">
            <w:pPr>
              <w:rPr>
                <w:rFonts w:ascii="Bookman Old Style" w:hAnsi="Bookman Old Style" w:cs="Arial"/>
                <w:sz w:val="22"/>
                <w:szCs w:val="22"/>
              </w:rPr>
            </w:pPr>
            <w:r w:rsidRPr="00613CE2">
              <w:rPr>
                <w:rFonts w:ascii="Bookman Old Style" w:hAnsi="Bookman Old Style"/>
                <w:sz w:val="22"/>
                <w:szCs w:val="22"/>
              </w:rPr>
              <w:t>Grades 5 and 8 Science (PBT)</w:t>
            </w:r>
          </w:p>
        </w:tc>
        <w:tc>
          <w:tcPr>
            <w:tcW w:w="5040" w:type="dxa"/>
          </w:tcPr>
          <w:p w14:paraId="789A713F" w14:textId="6C93048F" w:rsidR="002B47A3" w:rsidRPr="00A91C95" w:rsidRDefault="00C930D8" w:rsidP="26E23403">
            <w:pPr>
              <w:spacing w:line="259" w:lineRule="auto"/>
              <w:rPr>
                <w:rFonts w:ascii="Bookman Old Style" w:hAnsi="Bookman Old Style"/>
              </w:rPr>
            </w:pPr>
            <w:r w:rsidRPr="00A91C95">
              <w:rPr>
                <w:rFonts w:ascii="Bookman Old Style" w:hAnsi="Bookman Old Style"/>
                <w:sz w:val="22"/>
                <w:szCs w:val="22"/>
              </w:rPr>
              <w:t>TBD</w:t>
            </w:r>
          </w:p>
        </w:tc>
      </w:tr>
    </w:tbl>
    <w:p w14:paraId="234AAFE4" w14:textId="77777777" w:rsidR="001308FF" w:rsidRDefault="001308FF" w:rsidP="001308FF">
      <w:pPr>
        <w:jc w:val="center"/>
      </w:pPr>
    </w:p>
    <w:p w14:paraId="1110CFBE" w14:textId="217F6D51" w:rsidR="001308FF" w:rsidRPr="00FF098F" w:rsidRDefault="001308FF" w:rsidP="00981CCF">
      <w:pPr>
        <w:rPr>
          <w:rFonts w:ascii="Arial" w:hAnsi="Arial" w:cs="Arial"/>
          <w:b/>
        </w:rPr>
      </w:pPr>
      <w:bookmarkStart w:id="860" w:name="_Hlk92885810"/>
      <w:bookmarkStart w:id="861" w:name="_Hlk78204639"/>
      <w:r w:rsidRPr="0061314D">
        <w:rPr>
          <w:rFonts w:ascii="Arial" w:hAnsi="Arial" w:cs="Arial"/>
          <w:b/>
        </w:rPr>
        <w:t>Deadlines for Verification and Certification of 20</w:t>
      </w:r>
      <w:r>
        <w:rPr>
          <w:rFonts w:ascii="Arial" w:hAnsi="Arial" w:cs="Arial"/>
          <w:b/>
        </w:rPr>
        <w:t>2</w:t>
      </w:r>
      <w:r w:rsidR="005B0F5A">
        <w:rPr>
          <w:rFonts w:ascii="Arial" w:hAnsi="Arial" w:cs="Arial"/>
          <w:b/>
        </w:rPr>
        <w:t>3</w:t>
      </w:r>
      <w:r w:rsidRPr="0061314D">
        <w:rPr>
          <w:rFonts w:ascii="Arial" w:hAnsi="Arial" w:cs="Arial"/>
          <w:b/>
        </w:rPr>
        <w:t>-</w:t>
      </w:r>
      <w:r>
        <w:rPr>
          <w:rFonts w:ascii="Arial" w:hAnsi="Arial" w:cs="Arial"/>
          <w:b/>
        </w:rPr>
        <w:t>2</w:t>
      </w:r>
      <w:r w:rsidR="005B0F5A">
        <w:rPr>
          <w:rFonts w:ascii="Arial" w:hAnsi="Arial" w:cs="Arial"/>
          <w:b/>
        </w:rPr>
        <w:t xml:space="preserve">4 </w:t>
      </w:r>
      <w:r w:rsidRPr="0061314D">
        <w:rPr>
          <w:rFonts w:ascii="Arial" w:hAnsi="Arial" w:cs="Arial"/>
          <w:b/>
        </w:rPr>
        <w:t>School Year Data in SIRS</w:t>
      </w:r>
      <w:bookmarkEnd w:id="860"/>
      <w:r w:rsidR="00981CCF">
        <w:rPr>
          <w:rFonts w:ascii="Arial" w:hAnsi="Arial" w:cs="Arial"/>
          <w:b/>
        </w:rPr>
        <w:t>:</w:t>
      </w:r>
    </w:p>
    <w:bookmarkEnd w:id="861"/>
    <w:p w14:paraId="4CFE6352" w14:textId="77777777" w:rsidR="001308FF" w:rsidRDefault="001308FF" w:rsidP="001308FF">
      <w:pPr>
        <w:ind w:left="270"/>
        <w:rPr>
          <w:rFonts w:ascii="Arial" w:hAnsi="Arial" w:cs="Arial"/>
          <w:b/>
        </w:rPr>
      </w:pPr>
    </w:p>
    <w:p w14:paraId="56351C93" w14:textId="00EB84A6" w:rsidR="001308FF" w:rsidRPr="001308FF" w:rsidRDefault="001308FF" w:rsidP="001308FF">
      <w:pPr>
        <w:rPr>
          <w:rFonts w:ascii="Arial" w:hAnsi="Arial" w:cs="Arial"/>
        </w:rPr>
      </w:pPr>
      <w:r w:rsidRPr="00515839">
        <w:rPr>
          <w:rFonts w:ascii="Arial" w:hAnsi="Arial" w:cs="Arial"/>
          <w:shd w:val="clear" w:color="auto" w:fill="FFFFFF"/>
        </w:rPr>
        <w:t>The 202</w:t>
      </w:r>
      <w:r w:rsidR="005B0F5A">
        <w:rPr>
          <w:rFonts w:ascii="Arial" w:hAnsi="Arial" w:cs="Arial"/>
          <w:shd w:val="clear" w:color="auto" w:fill="FFFFFF"/>
        </w:rPr>
        <w:t>3</w:t>
      </w:r>
      <w:r w:rsidRPr="00515839">
        <w:rPr>
          <w:rFonts w:ascii="Arial" w:hAnsi="Arial" w:cs="Arial"/>
          <w:shd w:val="clear" w:color="auto" w:fill="FFFFFF"/>
        </w:rPr>
        <w:t>-2</w:t>
      </w:r>
      <w:r w:rsidR="005B0F5A">
        <w:rPr>
          <w:rFonts w:ascii="Arial" w:hAnsi="Arial" w:cs="Arial"/>
          <w:shd w:val="clear" w:color="auto" w:fill="FFFFFF"/>
        </w:rPr>
        <w:t>4</w:t>
      </w:r>
      <w:r w:rsidR="002D6B00">
        <w:rPr>
          <w:rFonts w:ascii="Arial" w:hAnsi="Arial" w:cs="Arial"/>
          <w:shd w:val="clear" w:color="auto" w:fill="FFFFFF"/>
        </w:rPr>
        <w:t xml:space="preserve"> </w:t>
      </w:r>
      <w:r w:rsidRPr="00515839">
        <w:rPr>
          <w:rFonts w:ascii="Arial" w:hAnsi="Arial" w:cs="Arial"/>
          <w:shd w:val="clear" w:color="auto" w:fill="FFFFFF"/>
        </w:rPr>
        <w:t>SIRS Reporting Timeline is available on the IRS Web main landing page. (See </w:t>
      </w:r>
      <w:hyperlink r:id="rId143" w:anchor="qlinks" w:tgtFrame="_blank" w:tooltip="http://www.nysed.gov/information-reporting-services#qlinks" w:history="1">
        <w:r w:rsidRPr="00515839">
          <w:rPr>
            <w:rStyle w:val="Hyperlink"/>
            <w:rFonts w:ascii="Arial" w:hAnsi="Arial" w:cs="Arial"/>
            <w:color w:val="auto"/>
            <w:shd w:val="clear" w:color="auto" w:fill="FFFFFF"/>
          </w:rPr>
          <w:t>Quick Links</w:t>
        </w:r>
      </w:hyperlink>
      <w:r w:rsidRPr="00515839">
        <w:rPr>
          <w:rFonts w:ascii="Arial" w:hAnsi="Arial" w:cs="Arial"/>
          <w:shd w:val="clear" w:color="auto" w:fill="FFFFFF"/>
        </w:rPr>
        <w:t>, below Data Collection &amp; Reporting column.)</w:t>
      </w:r>
    </w:p>
    <w:p w14:paraId="4EE52FE9" w14:textId="56A06D14" w:rsidR="001308FF" w:rsidRDefault="001308FF" w:rsidP="001308FF"/>
    <w:p w14:paraId="6ECFF2EF" w14:textId="3D8AE3C3" w:rsidR="00981CCF" w:rsidRPr="002823E3" w:rsidRDefault="00A62074" w:rsidP="00981CCF">
      <w:pPr>
        <w:rPr>
          <w:rFonts w:ascii="Arial" w:hAnsi="Arial" w:cs="Arial"/>
          <w:b/>
        </w:rPr>
      </w:pPr>
      <w:hyperlink r:id="rId144" w:history="1">
        <w:r w:rsidR="00981CCF" w:rsidRPr="002823E3">
          <w:rPr>
            <w:rStyle w:val="Hyperlink"/>
            <w:rFonts w:ascii="Arial" w:hAnsi="Arial" w:cs="Arial"/>
            <w:b/>
          </w:rPr>
          <w:t>Special Education Certification and Due Dates for the 202</w:t>
        </w:r>
        <w:r w:rsidR="005B0F5A">
          <w:rPr>
            <w:rStyle w:val="Hyperlink"/>
            <w:rFonts w:ascii="Arial" w:hAnsi="Arial" w:cs="Arial"/>
            <w:b/>
          </w:rPr>
          <w:t>3</w:t>
        </w:r>
        <w:r w:rsidR="00981CCF" w:rsidRPr="002823E3">
          <w:rPr>
            <w:rStyle w:val="Hyperlink"/>
            <w:rFonts w:ascii="Arial" w:hAnsi="Arial" w:cs="Arial"/>
            <w:b/>
          </w:rPr>
          <w:t>-2</w:t>
        </w:r>
        <w:r w:rsidR="005B0F5A">
          <w:rPr>
            <w:rStyle w:val="Hyperlink"/>
            <w:rFonts w:ascii="Arial" w:hAnsi="Arial" w:cs="Arial"/>
            <w:b/>
          </w:rPr>
          <w:t>4</w:t>
        </w:r>
        <w:r w:rsidR="00981CCF" w:rsidRPr="002823E3">
          <w:rPr>
            <w:rStyle w:val="Hyperlink"/>
            <w:rFonts w:ascii="Arial" w:hAnsi="Arial" w:cs="Arial"/>
            <w:b/>
          </w:rPr>
          <w:t xml:space="preserve"> school year</w:t>
        </w:r>
      </w:hyperlink>
      <w:r w:rsidR="00981CCF" w:rsidRPr="002823E3">
        <w:rPr>
          <w:rFonts w:ascii="Arial" w:hAnsi="Arial" w:cs="Arial"/>
          <w:b/>
        </w:rPr>
        <w:t>:</w:t>
      </w:r>
    </w:p>
    <w:p w14:paraId="7D2FCDE1" w14:textId="77777777" w:rsidR="00F51E55" w:rsidRPr="000E16CD" w:rsidRDefault="00F51E55" w:rsidP="00F51E55">
      <w:pPr>
        <w:rPr>
          <w:rFonts w:ascii="Century Schoolbook" w:hAnsi="Century Schoolbook"/>
          <w:color w:val="000000"/>
        </w:rPr>
      </w:pPr>
    </w:p>
    <w:p w14:paraId="40028E63" w14:textId="3B7BCC36" w:rsidR="00132157" w:rsidRPr="002823E3" w:rsidRDefault="00132157" w:rsidP="00DA5246">
      <w:pPr>
        <w:pStyle w:val="ListParagraph"/>
        <w:numPr>
          <w:ilvl w:val="0"/>
          <w:numId w:val="68"/>
        </w:numPr>
        <w:rPr>
          <w:rFonts w:ascii="Arial" w:hAnsi="Arial" w:cs="Arial"/>
          <w:iCs/>
          <w:color w:val="000000"/>
          <w:vertAlign w:val="superscript"/>
        </w:rPr>
      </w:pPr>
      <w:r w:rsidRPr="002823E3">
        <w:rPr>
          <w:rFonts w:ascii="Arial" w:hAnsi="Arial" w:cs="Arial"/>
          <w:iCs/>
          <w:color w:val="000000"/>
        </w:rPr>
        <w:t xml:space="preserve">For further information on any of the </w:t>
      </w:r>
      <w:r w:rsidR="00981CCF" w:rsidRPr="002823E3">
        <w:rPr>
          <w:rFonts w:ascii="Arial" w:hAnsi="Arial" w:cs="Arial"/>
          <w:iCs/>
          <w:color w:val="000000"/>
        </w:rPr>
        <w:t xml:space="preserve">PD </w:t>
      </w:r>
      <w:r w:rsidRPr="002823E3">
        <w:rPr>
          <w:rFonts w:ascii="Arial" w:hAnsi="Arial" w:cs="Arial"/>
          <w:iCs/>
          <w:color w:val="000000"/>
        </w:rPr>
        <w:t xml:space="preserve">forms or </w:t>
      </w:r>
      <w:r w:rsidR="00981CCF" w:rsidRPr="002823E3">
        <w:rPr>
          <w:rFonts w:ascii="Arial" w:hAnsi="Arial" w:cs="Arial"/>
          <w:iCs/>
          <w:color w:val="000000"/>
        </w:rPr>
        <w:t xml:space="preserve">reporting special education data, </w:t>
      </w:r>
      <w:r w:rsidRPr="002823E3">
        <w:rPr>
          <w:rFonts w:ascii="Arial" w:hAnsi="Arial" w:cs="Arial"/>
          <w:iCs/>
          <w:color w:val="000000"/>
        </w:rPr>
        <w:t>please visit IRS Special Education’s data collection requirements</w:t>
      </w:r>
      <w:r w:rsidR="006A6037" w:rsidRPr="002823E3">
        <w:rPr>
          <w:rFonts w:ascii="Arial" w:hAnsi="Arial" w:cs="Arial"/>
          <w:iCs/>
          <w:color w:val="000000"/>
        </w:rPr>
        <w:t xml:space="preserve"> at</w:t>
      </w:r>
      <w:r w:rsidRPr="002823E3">
        <w:rPr>
          <w:rFonts w:ascii="Arial" w:hAnsi="Arial" w:cs="Arial"/>
          <w:iCs/>
          <w:color w:val="808080"/>
        </w:rPr>
        <w:t xml:space="preserve"> </w:t>
      </w:r>
      <w:hyperlink r:id="rId145" w:history="1">
        <w:r w:rsidR="006A6037" w:rsidRPr="002823E3">
          <w:rPr>
            <w:rStyle w:val="Hyperlink"/>
            <w:rFonts w:ascii="Arial" w:hAnsi="Arial" w:cs="Arial"/>
            <w:iCs/>
          </w:rPr>
          <w:t>SEDCAR</w:t>
        </w:r>
      </w:hyperlink>
      <w:r w:rsidR="00981CCF" w:rsidRPr="002823E3">
        <w:rPr>
          <w:rStyle w:val="Hyperlink"/>
          <w:rFonts w:ascii="Arial" w:hAnsi="Arial" w:cs="Arial"/>
          <w:iCs/>
        </w:rPr>
        <w:t>.</w:t>
      </w:r>
    </w:p>
    <w:p w14:paraId="3D1D4AC0" w14:textId="77777777" w:rsidR="00132157" w:rsidRPr="00132157" w:rsidRDefault="00132157" w:rsidP="00132157">
      <w:pPr>
        <w:rPr>
          <w:rFonts w:ascii="Arial" w:hAnsi="Arial" w:cs="Arial"/>
          <w:i/>
          <w:color w:val="808080"/>
          <w:sz w:val="18"/>
          <w:szCs w:val="18"/>
        </w:rPr>
      </w:pPr>
    </w:p>
    <w:p w14:paraId="27C978F9" w14:textId="03096BBB" w:rsidR="00132157" w:rsidRPr="002823E3" w:rsidRDefault="00132157" w:rsidP="00DA5246">
      <w:pPr>
        <w:pStyle w:val="ListParagraph"/>
        <w:numPr>
          <w:ilvl w:val="0"/>
          <w:numId w:val="68"/>
        </w:numPr>
        <w:rPr>
          <w:rFonts w:ascii="Arial" w:hAnsi="Arial" w:cs="Arial"/>
          <w:iCs/>
          <w:color w:val="000000"/>
        </w:rPr>
      </w:pPr>
      <w:r w:rsidRPr="002823E3">
        <w:rPr>
          <w:rFonts w:ascii="Arial" w:hAnsi="Arial" w:cs="Arial"/>
          <w:iCs/>
          <w:color w:val="000000"/>
        </w:rPr>
        <w:t>Verification reports 7 and 9 are provider reports that do not require certification.</w:t>
      </w:r>
    </w:p>
    <w:p w14:paraId="7732BE66" w14:textId="77777777" w:rsidR="00132157" w:rsidRPr="00981CCF" w:rsidRDefault="00132157" w:rsidP="00132157">
      <w:pPr>
        <w:rPr>
          <w:rFonts w:ascii="Arial" w:hAnsi="Arial" w:cs="Arial"/>
          <w:iCs/>
          <w:color w:val="000000"/>
        </w:rPr>
      </w:pPr>
    </w:p>
    <w:p w14:paraId="70BF3601" w14:textId="56E659D5" w:rsidR="00132157" w:rsidRPr="002823E3" w:rsidRDefault="00132157" w:rsidP="00DA5246">
      <w:pPr>
        <w:pStyle w:val="ListParagraph"/>
        <w:numPr>
          <w:ilvl w:val="0"/>
          <w:numId w:val="68"/>
        </w:numPr>
        <w:autoSpaceDE w:val="0"/>
        <w:autoSpaceDN w:val="0"/>
        <w:adjustRightInd w:val="0"/>
        <w:rPr>
          <w:rFonts w:ascii="Arial" w:hAnsi="Arial" w:cs="Arial"/>
          <w:iCs/>
          <w:color w:val="3366FF"/>
        </w:rPr>
      </w:pPr>
      <w:r w:rsidRPr="002823E3">
        <w:rPr>
          <w:rFonts w:ascii="Arial" w:hAnsi="Arial" w:cs="Arial"/>
          <w:iCs/>
          <w:color w:val="000000"/>
        </w:rPr>
        <w:t>See the</w:t>
      </w:r>
      <w:r w:rsidR="006A6037" w:rsidRPr="002823E3">
        <w:rPr>
          <w:rFonts w:ascii="Arial" w:hAnsi="Arial" w:cs="Arial"/>
          <w:iCs/>
          <w:color w:val="999999"/>
        </w:rPr>
        <w:t xml:space="preserve"> </w:t>
      </w:r>
      <w:hyperlink r:id="rId146" w:history="1">
        <w:r w:rsidR="006A6037" w:rsidRPr="002823E3">
          <w:rPr>
            <w:rStyle w:val="Hyperlink"/>
            <w:rFonts w:ascii="Arial" w:hAnsi="Arial" w:cs="Arial"/>
            <w:iCs/>
          </w:rPr>
          <w:t>schedule of submission</w:t>
        </w:r>
      </w:hyperlink>
      <w:r w:rsidRPr="002823E3">
        <w:rPr>
          <w:rFonts w:ascii="Arial" w:hAnsi="Arial" w:cs="Arial"/>
          <w:iCs/>
          <w:color w:val="000000"/>
        </w:rPr>
        <w:t xml:space="preserve"> to find the school year in which your district is required to submit data for </w:t>
      </w:r>
      <w:r w:rsidR="00981CCF" w:rsidRPr="002823E3">
        <w:rPr>
          <w:rFonts w:ascii="Arial" w:hAnsi="Arial" w:cs="Arial"/>
          <w:iCs/>
          <w:color w:val="000000"/>
        </w:rPr>
        <w:t>certain</w:t>
      </w:r>
      <w:r w:rsidRPr="002823E3">
        <w:rPr>
          <w:rFonts w:ascii="Arial" w:hAnsi="Arial" w:cs="Arial"/>
          <w:iCs/>
          <w:color w:val="000000"/>
        </w:rPr>
        <w:t xml:space="preserve"> indicators</w:t>
      </w:r>
      <w:r w:rsidR="006A6037" w:rsidRPr="002823E3">
        <w:rPr>
          <w:rFonts w:ascii="Arial" w:hAnsi="Arial" w:cs="Arial"/>
          <w:iCs/>
          <w:color w:val="3366FF"/>
        </w:rPr>
        <w:t>.</w:t>
      </w:r>
    </w:p>
    <w:p w14:paraId="7287B461" w14:textId="77777777" w:rsidR="00132157" w:rsidRPr="00981CCF" w:rsidRDefault="00132157" w:rsidP="00132157">
      <w:pPr>
        <w:autoSpaceDE w:val="0"/>
        <w:autoSpaceDN w:val="0"/>
        <w:adjustRightInd w:val="0"/>
        <w:rPr>
          <w:rFonts w:ascii="Arial" w:hAnsi="Arial" w:cs="Arial"/>
          <w:iCs/>
          <w:color w:val="999999"/>
        </w:rPr>
      </w:pPr>
    </w:p>
    <w:p w14:paraId="5B1FDC5B" w14:textId="60650357" w:rsidR="00132157" w:rsidRPr="002823E3" w:rsidRDefault="00132157" w:rsidP="00DA5246">
      <w:pPr>
        <w:pStyle w:val="ListParagraph"/>
        <w:numPr>
          <w:ilvl w:val="0"/>
          <w:numId w:val="68"/>
        </w:numPr>
        <w:rPr>
          <w:rFonts w:ascii="Arial" w:hAnsi="Arial" w:cs="Arial"/>
          <w:iCs/>
          <w:color w:val="3366FF"/>
        </w:rPr>
      </w:pPr>
      <w:r w:rsidRPr="002823E3">
        <w:rPr>
          <w:rFonts w:ascii="Arial" w:hAnsi="Arial" w:cs="Arial"/>
          <w:iCs/>
          <w:color w:val="000000"/>
        </w:rPr>
        <w:t>For further information on SPP Indicators, please visit</w:t>
      </w:r>
      <w:r w:rsidR="006A6037" w:rsidRPr="002823E3">
        <w:rPr>
          <w:rFonts w:ascii="Arial" w:hAnsi="Arial" w:cs="Arial"/>
          <w:iCs/>
          <w:color w:val="000000"/>
        </w:rPr>
        <w:t xml:space="preserve"> the</w:t>
      </w:r>
      <w:r w:rsidRPr="002823E3">
        <w:rPr>
          <w:rFonts w:ascii="Arial" w:hAnsi="Arial" w:cs="Arial"/>
          <w:iCs/>
          <w:color w:val="000000"/>
        </w:rPr>
        <w:t>:</w:t>
      </w:r>
      <w:r w:rsidRPr="002823E3">
        <w:rPr>
          <w:rFonts w:ascii="Arial" w:hAnsi="Arial" w:cs="Arial"/>
          <w:iCs/>
          <w:color w:val="3366FF"/>
        </w:rPr>
        <w:t xml:space="preserve"> </w:t>
      </w:r>
      <w:hyperlink r:id="rId147" w:history="1">
        <w:r w:rsidR="006A6037" w:rsidRPr="002823E3">
          <w:rPr>
            <w:rStyle w:val="Hyperlink"/>
            <w:rFonts w:ascii="Arial" w:hAnsi="Arial" w:cs="Arial"/>
            <w:iCs/>
          </w:rPr>
          <w:t>SPP/APR web page</w:t>
        </w:r>
      </w:hyperlink>
      <w:r w:rsidRPr="002823E3">
        <w:rPr>
          <w:rStyle w:val="Hyperlink"/>
          <w:rFonts w:ascii="Arial" w:hAnsi="Arial" w:cs="Arial"/>
          <w:iCs/>
        </w:rPr>
        <w:t>.</w:t>
      </w:r>
    </w:p>
    <w:p w14:paraId="70557748" w14:textId="77777777" w:rsidR="00132157" w:rsidRPr="00132157" w:rsidRDefault="00132157" w:rsidP="00132157">
      <w:pPr>
        <w:autoSpaceDE w:val="0"/>
        <w:autoSpaceDN w:val="0"/>
        <w:adjustRightInd w:val="0"/>
        <w:rPr>
          <w:rFonts w:ascii="Arial" w:hAnsi="Arial" w:cs="Arial"/>
          <w:i/>
          <w:color w:val="FF0000"/>
          <w:sz w:val="18"/>
          <w:szCs w:val="18"/>
        </w:rPr>
      </w:pPr>
    </w:p>
    <w:p w14:paraId="01744C12" w14:textId="77777777" w:rsidR="00AA4210" w:rsidRDefault="00AA4210">
      <w:pPr>
        <w:rPr>
          <w:rFonts w:ascii="Arial" w:hAnsi="Arial" w:cs="Arial"/>
          <w:b/>
          <w:bCs/>
          <w:kern w:val="32"/>
          <w:sz w:val="32"/>
          <w:szCs w:val="32"/>
          <w:u w:val="single"/>
        </w:rPr>
      </w:pPr>
      <w:bookmarkStart w:id="862" w:name="_Hlk490480305"/>
      <w:r>
        <w:rPr>
          <w:u w:val="single"/>
        </w:rPr>
        <w:br w:type="page"/>
      </w:r>
    </w:p>
    <w:p w14:paraId="0F3C6CD4" w14:textId="275EF89C" w:rsidR="002A2B35" w:rsidRPr="000E16CD" w:rsidRDefault="002A2B35" w:rsidP="008F205A">
      <w:pPr>
        <w:pStyle w:val="Heading1"/>
        <w:rPr>
          <w:u w:val="single"/>
        </w:rPr>
      </w:pPr>
      <w:bookmarkStart w:id="863" w:name="_Toc163224952"/>
      <w:r w:rsidRPr="000E16CD">
        <w:rPr>
          <w:u w:val="single"/>
        </w:rPr>
        <w:lastRenderedPageBreak/>
        <w:t>Appendix II: Sources for Data Reported in the Report Cards</w:t>
      </w:r>
      <w:bookmarkEnd w:id="863"/>
    </w:p>
    <w:p w14:paraId="1C27C44E" w14:textId="77777777" w:rsidR="002A2B35" w:rsidRPr="000E16CD" w:rsidRDefault="002A2B35" w:rsidP="002A2B35">
      <w:pPr>
        <w:pStyle w:val="Body"/>
      </w:pPr>
      <w:r w:rsidRPr="000E16CD">
        <w:t>Superintendent and principal names are those reported in the New York State Education Department Reference File (SEDREF) as of June 30 of the reporting year.</w:t>
      </w:r>
    </w:p>
    <w:bookmarkEnd w:id="862"/>
    <w:p w14:paraId="56196D8D" w14:textId="77777777" w:rsidR="00AE7710" w:rsidRPr="00C9262D" w:rsidRDefault="00AE7710" w:rsidP="00AE7710">
      <w:pPr>
        <w:pStyle w:val="Body"/>
        <w:rPr>
          <w:rFonts w:cs="Arial"/>
        </w:rPr>
      </w:pPr>
      <w:r w:rsidRPr="00C9262D">
        <w:rPr>
          <w:rFonts w:cs="Arial"/>
        </w:rPr>
        <w:t>Section 1003 School Improvement Funds data are submitted to SED’s Office of Accountability by schools and districts.</w:t>
      </w:r>
    </w:p>
    <w:p w14:paraId="1CE7C60C" w14:textId="055E9AEF" w:rsidR="00EE52D1" w:rsidRDefault="00AE7710" w:rsidP="00EE52D1">
      <w:pPr>
        <w:pStyle w:val="Body"/>
      </w:pPr>
      <w:r w:rsidRPr="00C9262D">
        <w:t>Accountability, inexperienced teacher</w:t>
      </w:r>
      <w:r w:rsidR="00A2242D">
        <w:t xml:space="preserve">s </w:t>
      </w:r>
      <w:r w:rsidR="00A2242D" w:rsidRPr="00450F44">
        <w:t xml:space="preserve">and </w:t>
      </w:r>
      <w:r w:rsidR="00A2242D" w:rsidRPr="00D3590C">
        <w:t>principals</w:t>
      </w:r>
      <w:r w:rsidRPr="00D3590C">
        <w:t xml:space="preserve">, </w:t>
      </w:r>
      <w:r w:rsidR="00844C26" w:rsidRPr="00D3590C">
        <w:t xml:space="preserve">teachers teaching out of their field of certification, </w:t>
      </w:r>
      <w:r w:rsidRPr="00D3590C">
        <w:t xml:space="preserve">assessment, and graduation rate </w:t>
      </w:r>
      <w:r w:rsidR="00EE52D1" w:rsidRPr="00D3590C">
        <w:t>data are collected using the Student Information Repository System (SIRS).</w:t>
      </w:r>
    </w:p>
    <w:p w14:paraId="47191FDF" w14:textId="77777777" w:rsidR="001D6D86" w:rsidRPr="00C91016" w:rsidRDefault="001D6D86" w:rsidP="001D6D86">
      <w:pPr>
        <w:pStyle w:val="Body"/>
        <w:rPr>
          <w:rFonts w:cs="Arial"/>
        </w:rPr>
      </w:pPr>
      <w:r w:rsidRPr="00C91016">
        <w:rPr>
          <w:rFonts w:cs="Arial"/>
        </w:rPr>
        <w:t>Postsecondary enrollment data are collected using SIRS and data from the National Student Clearinghouse (NSC).</w:t>
      </w:r>
    </w:p>
    <w:p w14:paraId="2C214EA6" w14:textId="7ADA8A47" w:rsidR="00844C26" w:rsidRPr="00D3590C" w:rsidRDefault="00844C26" w:rsidP="00844C26">
      <w:pPr>
        <w:pStyle w:val="Body"/>
        <w:rPr>
          <w:rFonts w:cs="Arial"/>
        </w:rPr>
      </w:pPr>
      <w:r w:rsidRPr="00C91016">
        <w:rPr>
          <w:rFonts w:cs="Arial"/>
        </w:rPr>
        <w:t>Expenditures per Pupil data</w:t>
      </w:r>
      <w:r w:rsidRPr="00D3590C">
        <w:rPr>
          <w:rFonts w:cs="Arial"/>
        </w:rPr>
        <w:t xml:space="preserve"> are reported in the Information and Reporting Services (IRS) Data Exchange (IDEx).</w:t>
      </w:r>
    </w:p>
    <w:p w14:paraId="11E2BC94" w14:textId="387E0FBD" w:rsidR="00D317E8" w:rsidRPr="00C9262D" w:rsidRDefault="00EE52D1" w:rsidP="00D317E8">
      <w:pPr>
        <w:pStyle w:val="Body"/>
        <w:rPr>
          <w:rFonts w:cs="Arial"/>
        </w:rPr>
      </w:pPr>
      <w:r w:rsidRPr="00D3590C">
        <w:rPr>
          <w:rFonts w:cs="Arial"/>
        </w:rPr>
        <w:t>Data for the National Assessment of Educational Progress (NAEP</w:t>
      </w:r>
      <w:r w:rsidRPr="00C9262D">
        <w:rPr>
          <w:rFonts w:cs="Arial"/>
        </w:rPr>
        <w:t xml:space="preserve">) are provided by the </w:t>
      </w:r>
      <w:hyperlink r:id="rId148" w:history="1">
        <w:r w:rsidRPr="00C9262D">
          <w:rPr>
            <w:rStyle w:val="Hyperlink"/>
            <w:rFonts w:cs="Arial"/>
          </w:rPr>
          <w:t>National Center for Education Statistics</w:t>
        </w:r>
      </w:hyperlink>
      <w:r w:rsidRPr="00C9262D">
        <w:rPr>
          <w:rFonts w:cs="Arial"/>
        </w:rPr>
        <w:t>.</w:t>
      </w:r>
    </w:p>
    <w:p w14:paraId="0144AF8C" w14:textId="7A6BF906" w:rsidR="00AE7710" w:rsidRDefault="00AE7710" w:rsidP="00AE7710">
      <w:pPr>
        <w:pStyle w:val="Body"/>
        <w:rPr>
          <w:rFonts w:cs="Arial"/>
        </w:rPr>
      </w:pPr>
      <w:r w:rsidRPr="00C9262D">
        <w:rPr>
          <w:rFonts w:cs="Arial"/>
        </w:rPr>
        <w:t>Civil Rights Data Collection (CRDC) data are reported by districts directly to the National Center for Educational Statistics (NCES).</w:t>
      </w:r>
    </w:p>
    <w:p w14:paraId="6D7F9D68" w14:textId="53C680B6" w:rsidR="00AE7710" w:rsidRPr="00AE7710" w:rsidRDefault="00AE7710" w:rsidP="00AE7710">
      <w:pPr>
        <w:pStyle w:val="BodyText"/>
      </w:pPr>
    </w:p>
    <w:p w14:paraId="57A05934" w14:textId="77777777" w:rsidR="00D317E8" w:rsidRDefault="00D317E8">
      <w:pPr>
        <w:rPr>
          <w:rFonts w:ascii="Arial" w:hAnsi="Arial" w:cs="Arial"/>
          <w:b/>
          <w:bCs/>
          <w:kern w:val="32"/>
          <w:sz w:val="32"/>
          <w:szCs w:val="32"/>
          <w:u w:val="single"/>
        </w:rPr>
      </w:pPr>
      <w:r>
        <w:rPr>
          <w:u w:val="single"/>
        </w:rPr>
        <w:br w:type="page"/>
      </w:r>
    </w:p>
    <w:p w14:paraId="606A0A4C" w14:textId="42692AEB" w:rsidR="008F205A" w:rsidRPr="000E16CD" w:rsidRDefault="002E39A8" w:rsidP="00D317E8">
      <w:pPr>
        <w:pStyle w:val="Heading1"/>
        <w:rPr>
          <w:u w:val="single"/>
        </w:rPr>
      </w:pPr>
      <w:bookmarkStart w:id="864" w:name="_Toc163224953"/>
      <w:r w:rsidRPr="000E16CD">
        <w:rPr>
          <w:u w:val="single"/>
        </w:rPr>
        <w:lastRenderedPageBreak/>
        <w:t xml:space="preserve">Appendix </w:t>
      </w:r>
      <w:r w:rsidR="002A2B35" w:rsidRPr="000E16CD">
        <w:rPr>
          <w:u w:val="single"/>
        </w:rPr>
        <w:t>I</w:t>
      </w:r>
      <w:r w:rsidR="00D55865" w:rsidRPr="000E16CD">
        <w:rPr>
          <w:u w:val="single"/>
        </w:rPr>
        <w:t>II</w:t>
      </w:r>
      <w:r w:rsidRPr="000E16CD">
        <w:rPr>
          <w:u w:val="single"/>
        </w:rPr>
        <w:t xml:space="preserve">: </w:t>
      </w:r>
      <w:r w:rsidR="008F205A" w:rsidRPr="000E16CD">
        <w:rPr>
          <w:u w:val="single"/>
        </w:rPr>
        <w:t>Contact Information</w:t>
      </w:r>
      <w:bookmarkEnd w:id="864"/>
    </w:p>
    <w:p w14:paraId="5F19FF37" w14:textId="77777777" w:rsidR="008F205A" w:rsidRPr="000E16CD" w:rsidRDefault="008F205A" w:rsidP="008F205A">
      <w:pPr>
        <w:pStyle w:val="Body"/>
        <w:ind w:firstLine="0"/>
        <w:jc w:val="center"/>
        <w:rPr>
          <w:b/>
          <w:sz w:val="28"/>
          <w:szCs w:val="28"/>
        </w:rPr>
      </w:pPr>
      <w:r w:rsidRPr="000E16CD">
        <w:rPr>
          <w:b/>
          <w:sz w:val="28"/>
          <w:szCs w:val="28"/>
        </w:rPr>
        <w:t>New York State Education Department Queries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0"/>
        <w:gridCol w:w="3660"/>
      </w:tblGrid>
      <w:tr w:rsidR="008F205A" w:rsidRPr="000E16CD" w14:paraId="6E6E46D1" w14:textId="77777777" w:rsidTr="005148A3">
        <w:trPr>
          <w:trHeight w:val="459"/>
        </w:trPr>
        <w:tc>
          <w:tcPr>
            <w:tcW w:w="6424" w:type="dxa"/>
            <w:shd w:val="clear" w:color="auto" w:fill="auto"/>
            <w:vAlign w:val="center"/>
          </w:tcPr>
          <w:p w14:paraId="0360D99E" w14:textId="10A53797" w:rsidR="008F205A" w:rsidRPr="000E16CD" w:rsidRDefault="008F205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Questions about New York State Report Cards, and questions and comments regarding data reporting and business</w:t>
            </w:r>
            <w:r w:rsidR="00A97FE4">
              <w:rPr>
                <w:rFonts w:ascii="Bookman Old Style" w:hAnsi="Bookman Old Style"/>
                <w:sz w:val="22"/>
                <w:szCs w:val="22"/>
              </w:rPr>
              <w:t xml:space="preserve"> rules in the SIRS</w:t>
            </w:r>
          </w:p>
        </w:tc>
        <w:tc>
          <w:tcPr>
            <w:tcW w:w="3646" w:type="dxa"/>
            <w:shd w:val="clear" w:color="auto" w:fill="auto"/>
            <w:vAlign w:val="center"/>
          </w:tcPr>
          <w:p w14:paraId="358946CF" w14:textId="7173E118" w:rsidR="008F205A" w:rsidRPr="008D701A" w:rsidRDefault="00A62074" w:rsidP="008D701A">
            <w:pPr>
              <w:pStyle w:val="Body"/>
              <w:spacing w:before="0"/>
              <w:ind w:left="-28" w:firstLine="0"/>
              <w:rPr>
                <w:rFonts w:ascii="Bookman Old Style" w:hAnsi="Bookman Old Style"/>
                <w:sz w:val="22"/>
                <w:szCs w:val="22"/>
              </w:rPr>
            </w:pPr>
            <w:hyperlink r:id="rId149" w:history="1">
              <w:r w:rsidR="006422A1" w:rsidRPr="006422A1">
                <w:rPr>
                  <w:rStyle w:val="Hyperlink"/>
                  <w:rFonts w:ascii="Bookman Old Style" w:hAnsi="Bookman Old Style"/>
                  <w:sz w:val="22"/>
                  <w:szCs w:val="22"/>
                </w:rPr>
                <w:t>https://datasupport.nysed.gov/</w:t>
              </w:r>
            </w:hyperlink>
            <w:r w:rsidR="007D2B65" w:rsidRPr="008D701A">
              <w:rPr>
                <w:rFonts w:ascii="Bookman Old Style" w:hAnsi="Bookman Old Style" w:cs="Arial"/>
                <w:sz w:val="22"/>
                <w:szCs w:val="22"/>
              </w:rPr>
              <w:t xml:space="preserve">  </w:t>
            </w:r>
          </w:p>
        </w:tc>
      </w:tr>
      <w:tr w:rsidR="008F205A" w:rsidRPr="000E16CD" w14:paraId="10076BD7" w14:textId="77777777" w:rsidTr="005148A3">
        <w:tc>
          <w:tcPr>
            <w:tcW w:w="6424" w:type="dxa"/>
            <w:shd w:val="clear" w:color="auto" w:fill="auto"/>
            <w:vAlign w:val="center"/>
          </w:tcPr>
          <w:p w14:paraId="179FB50B"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specific to teacher evaluation</w:t>
            </w:r>
          </w:p>
        </w:tc>
        <w:tc>
          <w:tcPr>
            <w:tcW w:w="3646" w:type="dxa"/>
            <w:shd w:val="clear" w:color="auto" w:fill="auto"/>
            <w:vAlign w:val="center"/>
          </w:tcPr>
          <w:p w14:paraId="64F116E0" w14:textId="13C5CA52" w:rsidR="008F205A" w:rsidRPr="000E16CD" w:rsidRDefault="00A62074" w:rsidP="002A6B12">
            <w:pPr>
              <w:pStyle w:val="Body"/>
              <w:spacing w:before="0"/>
              <w:ind w:left="-28" w:firstLine="0"/>
              <w:rPr>
                <w:rFonts w:ascii="Bookman Old Style" w:hAnsi="Bookman Old Style"/>
                <w:sz w:val="22"/>
                <w:szCs w:val="22"/>
              </w:rPr>
            </w:pPr>
            <w:hyperlink r:id="rId150" w:history="1">
              <w:r w:rsidR="0098236E" w:rsidRPr="00A90809">
                <w:rPr>
                  <w:rStyle w:val="Hyperlink"/>
                  <w:rFonts w:ascii="Bookman Old Style" w:hAnsi="Bookman Old Style"/>
                  <w:sz w:val="22"/>
                  <w:szCs w:val="22"/>
                </w:rPr>
                <w:t>evaldata@nysed.gov</w:t>
              </w:r>
            </w:hyperlink>
            <w:r w:rsidR="008F205A" w:rsidRPr="000E16CD">
              <w:rPr>
                <w:rFonts w:ascii="Bookman Old Style" w:hAnsi="Bookman Old Style"/>
                <w:sz w:val="22"/>
                <w:szCs w:val="22"/>
              </w:rPr>
              <w:t xml:space="preserve"> </w:t>
            </w:r>
          </w:p>
        </w:tc>
      </w:tr>
      <w:tr w:rsidR="008F205A" w:rsidRPr="000E16CD" w14:paraId="304938C6" w14:textId="77777777" w:rsidTr="005148A3">
        <w:tc>
          <w:tcPr>
            <w:tcW w:w="6424" w:type="dxa"/>
            <w:shd w:val="clear" w:color="auto" w:fill="auto"/>
            <w:vAlign w:val="center"/>
          </w:tcPr>
          <w:p w14:paraId="07C0D021"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related to assessments</w:t>
            </w:r>
          </w:p>
        </w:tc>
        <w:tc>
          <w:tcPr>
            <w:tcW w:w="3646" w:type="dxa"/>
            <w:shd w:val="clear" w:color="auto" w:fill="auto"/>
            <w:vAlign w:val="center"/>
          </w:tcPr>
          <w:p w14:paraId="0AFD3E3C" w14:textId="62904224" w:rsidR="008F205A" w:rsidRPr="000E16CD" w:rsidRDefault="00A62074" w:rsidP="00474AE8">
            <w:pPr>
              <w:pStyle w:val="Body"/>
              <w:spacing w:before="0"/>
              <w:ind w:left="-28" w:firstLine="0"/>
              <w:rPr>
                <w:rFonts w:ascii="Bookman Old Style" w:hAnsi="Bookman Old Style"/>
                <w:sz w:val="22"/>
                <w:szCs w:val="22"/>
              </w:rPr>
            </w:pPr>
            <w:hyperlink r:id="rId151" w:history="1">
              <w:r w:rsidR="002A6B12" w:rsidRPr="000E16CD">
                <w:rPr>
                  <w:rStyle w:val="Hyperlink"/>
                  <w:rFonts w:ascii="Bookman Old Style" w:hAnsi="Bookman Old Style"/>
                  <w:sz w:val="22"/>
                  <w:szCs w:val="22"/>
                </w:rPr>
                <w:t>emscassessinfo@nysed.gov</w:t>
              </w:r>
            </w:hyperlink>
            <w:r w:rsidR="008F205A" w:rsidRPr="000E16CD">
              <w:rPr>
                <w:rFonts w:ascii="Bookman Old Style" w:hAnsi="Bookman Old Style"/>
                <w:sz w:val="22"/>
                <w:szCs w:val="22"/>
              </w:rPr>
              <w:t xml:space="preserve"> </w:t>
            </w:r>
          </w:p>
        </w:tc>
      </w:tr>
      <w:tr w:rsidR="008F205A" w:rsidRPr="000E16CD" w14:paraId="13724407" w14:textId="77777777" w:rsidTr="005148A3">
        <w:tc>
          <w:tcPr>
            <w:tcW w:w="6424" w:type="dxa"/>
            <w:shd w:val="clear" w:color="auto" w:fill="auto"/>
            <w:vAlign w:val="center"/>
          </w:tcPr>
          <w:p w14:paraId="0413C785"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w:t>
            </w:r>
            <w:r w:rsidR="001F4BD8">
              <w:rPr>
                <w:rFonts w:ascii="Bookman Old Style" w:hAnsi="Bookman Old Style" w:cs="Arial"/>
                <w:sz w:val="22"/>
                <w:szCs w:val="22"/>
              </w:rPr>
              <w:t>ions about accountability</w:t>
            </w:r>
          </w:p>
        </w:tc>
        <w:tc>
          <w:tcPr>
            <w:tcW w:w="3646" w:type="dxa"/>
            <w:shd w:val="clear" w:color="auto" w:fill="auto"/>
            <w:vAlign w:val="center"/>
          </w:tcPr>
          <w:p w14:paraId="05D9E6A7" w14:textId="53464907" w:rsidR="008F205A" w:rsidRPr="000E16CD" w:rsidRDefault="00A62074" w:rsidP="00474AE8">
            <w:pPr>
              <w:pStyle w:val="Body"/>
              <w:spacing w:before="0"/>
              <w:ind w:left="-28" w:firstLine="0"/>
              <w:rPr>
                <w:rFonts w:ascii="Bookman Old Style" w:hAnsi="Bookman Old Style"/>
                <w:sz w:val="22"/>
                <w:szCs w:val="22"/>
              </w:rPr>
            </w:pPr>
            <w:hyperlink r:id="rId152" w:history="1">
              <w:r w:rsidR="002A6B12" w:rsidRPr="000E16CD">
                <w:rPr>
                  <w:rStyle w:val="Hyperlink"/>
                  <w:rFonts w:ascii="Bookman Old Style" w:hAnsi="Bookman Old Style"/>
                  <w:sz w:val="22"/>
                  <w:szCs w:val="22"/>
                </w:rPr>
                <w:t>accountinfo@nysed.gov</w:t>
              </w:r>
            </w:hyperlink>
            <w:r w:rsidR="008F205A" w:rsidRPr="000E16CD">
              <w:rPr>
                <w:rFonts w:ascii="Bookman Old Style" w:hAnsi="Bookman Old Style"/>
                <w:sz w:val="22"/>
                <w:szCs w:val="22"/>
              </w:rPr>
              <w:t xml:space="preserve"> </w:t>
            </w:r>
          </w:p>
        </w:tc>
      </w:tr>
    </w:tbl>
    <w:p w14:paraId="1E39D29D" w14:textId="77777777" w:rsidR="008F205A" w:rsidRPr="000E16CD" w:rsidRDefault="008F205A" w:rsidP="008F205A">
      <w:pPr>
        <w:pStyle w:val="Body"/>
        <w:ind w:firstLine="0"/>
        <w:jc w:val="center"/>
        <w:rPr>
          <w:b/>
          <w:sz w:val="28"/>
          <w:szCs w:val="28"/>
        </w:rPr>
      </w:pPr>
      <w:bookmarkStart w:id="865" w:name="_Toc290554749"/>
      <w:r w:rsidRPr="000E16CD">
        <w:rPr>
          <w:b/>
          <w:sz w:val="28"/>
          <w:szCs w:val="28"/>
        </w:rPr>
        <w:t>New York State Education Department Contacts</w:t>
      </w:r>
      <w:bookmarkEnd w:id="8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2"/>
        <w:gridCol w:w="1875"/>
        <w:gridCol w:w="1277"/>
        <w:gridCol w:w="3596"/>
      </w:tblGrid>
      <w:tr w:rsidR="00753AF9" w:rsidRPr="000E16CD" w14:paraId="69B0FCE3" w14:textId="650F50B7" w:rsidTr="00753AF9">
        <w:tc>
          <w:tcPr>
            <w:tcW w:w="3322" w:type="dxa"/>
            <w:vAlign w:val="center"/>
          </w:tcPr>
          <w:p w14:paraId="2B518B68"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Information and Reporting Services (IRS)</w:t>
            </w:r>
          </w:p>
        </w:tc>
        <w:tc>
          <w:tcPr>
            <w:tcW w:w="1875" w:type="dxa"/>
            <w:vAlign w:val="center"/>
          </w:tcPr>
          <w:p w14:paraId="725DDB5C"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Rose LeRoy</w:t>
            </w:r>
          </w:p>
        </w:tc>
        <w:tc>
          <w:tcPr>
            <w:tcW w:w="1277" w:type="dxa"/>
            <w:vAlign w:val="center"/>
          </w:tcPr>
          <w:p w14:paraId="15B55CAC" w14:textId="704F69E1"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474-7965</w:t>
            </w:r>
          </w:p>
        </w:tc>
        <w:tc>
          <w:tcPr>
            <w:tcW w:w="3596" w:type="dxa"/>
          </w:tcPr>
          <w:p w14:paraId="245BEC73" w14:textId="3E5DF23F" w:rsidR="00753AF9" w:rsidRPr="001654CA" w:rsidRDefault="00A62074" w:rsidP="002E39A8">
            <w:pPr>
              <w:rPr>
                <w:rFonts w:ascii="Bookman Old Style" w:hAnsi="Bookman Old Style" w:cs="Arial"/>
                <w:sz w:val="22"/>
                <w:szCs w:val="22"/>
              </w:rPr>
            </w:pPr>
            <w:hyperlink r:id="rId153" w:history="1">
              <w:r w:rsidR="00753AF9" w:rsidRPr="001654CA">
                <w:rPr>
                  <w:rStyle w:val="Hyperlink"/>
                  <w:rFonts w:ascii="Bookman Old Style" w:hAnsi="Bookman Old Style" w:cs="Arial"/>
                  <w:sz w:val="22"/>
                  <w:szCs w:val="22"/>
                </w:rPr>
                <w:t>rose.leroy@nysed.gov</w:t>
              </w:r>
            </w:hyperlink>
          </w:p>
          <w:p w14:paraId="17987AE3" w14:textId="4116D7A7" w:rsidR="00753AF9" w:rsidRPr="001654CA" w:rsidRDefault="00753AF9" w:rsidP="002E39A8">
            <w:pPr>
              <w:rPr>
                <w:rFonts w:ascii="Bookman Old Style" w:hAnsi="Bookman Old Style" w:cs="Arial"/>
                <w:sz w:val="22"/>
                <w:szCs w:val="22"/>
              </w:rPr>
            </w:pPr>
          </w:p>
        </w:tc>
      </w:tr>
      <w:tr w:rsidR="00753AF9" w:rsidRPr="000E16CD" w14:paraId="4C477572" w14:textId="4FAF1A59" w:rsidTr="00753AF9">
        <w:tc>
          <w:tcPr>
            <w:tcW w:w="3322" w:type="dxa"/>
            <w:vAlign w:val="center"/>
          </w:tcPr>
          <w:p w14:paraId="45E27877"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Test Administration</w:t>
            </w:r>
          </w:p>
        </w:tc>
        <w:tc>
          <w:tcPr>
            <w:tcW w:w="1875" w:type="dxa"/>
            <w:vAlign w:val="center"/>
          </w:tcPr>
          <w:p w14:paraId="1C344B91" w14:textId="6AABBD29" w:rsidR="00753AF9" w:rsidRPr="000E16CD" w:rsidRDefault="00753AF9" w:rsidP="002E39A8">
            <w:pPr>
              <w:rPr>
                <w:rFonts w:ascii="Bookman Old Style" w:hAnsi="Bookman Old Style" w:cs="Arial"/>
                <w:sz w:val="22"/>
                <w:szCs w:val="22"/>
              </w:rPr>
            </w:pPr>
            <w:r>
              <w:rPr>
                <w:rFonts w:ascii="Bookman Old Style" w:hAnsi="Bookman Old Style" w:cs="Arial"/>
                <w:sz w:val="22"/>
                <w:szCs w:val="22"/>
              </w:rPr>
              <w:t>Clara DeSorbo</w:t>
            </w:r>
          </w:p>
        </w:tc>
        <w:tc>
          <w:tcPr>
            <w:tcW w:w="1277" w:type="dxa"/>
            <w:vAlign w:val="center"/>
          </w:tcPr>
          <w:p w14:paraId="1D43C774" w14:textId="27657BD4"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474-5902</w:t>
            </w:r>
          </w:p>
        </w:tc>
        <w:tc>
          <w:tcPr>
            <w:tcW w:w="3596" w:type="dxa"/>
          </w:tcPr>
          <w:p w14:paraId="22AD751D" w14:textId="14539E79" w:rsidR="00753AF9" w:rsidRPr="001654CA" w:rsidRDefault="00A62074" w:rsidP="002E39A8">
            <w:pPr>
              <w:rPr>
                <w:rFonts w:ascii="Bookman Old Style" w:hAnsi="Bookman Old Style" w:cs="Arial"/>
                <w:sz w:val="22"/>
                <w:szCs w:val="22"/>
              </w:rPr>
            </w:pPr>
            <w:hyperlink r:id="rId154" w:history="1">
              <w:r w:rsidR="00753AF9" w:rsidRPr="001654CA">
                <w:rPr>
                  <w:rStyle w:val="Hyperlink"/>
                  <w:rFonts w:ascii="Bookman Old Style" w:hAnsi="Bookman Old Style" w:cs="Arial"/>
                  <w:sz w:val="22"/>
                  <w:szCs w:val="22"/>
                </w:rPr>
                <w:t>cdesorbo@mail.nysed.gov</w:t>
              </w:r>
            </w:hyperlink>
          </w:p>
          <w:p w14:paraId="0B92B7E7" w14:textId="352334CD" w:rsidR="00753AF9" w:rsidRPr="001654CA" w:rsidRDefault="00753AF9" w:rsidP="002E39A8">
            <w:pPr>
              <w:rPr>
                <w:rFonts w:ascii="Bookman Old Style" w:hAnsi="Bookman Old Style" w:cs="Arial"/>
                <w:sz w:val="22"/>
                <w:szCs w:val="22"/>
              </w:rPr>
            </w:pPr>
          </w:p>
        </w:tc>
      </w:tr>
      <w:tr w:rsidR="00753AF9" w:rsidRPr="000E16CD" w14:paraId="03E68225" w14:textId="16A5DE28" w:rsidTr="00753AF9">
        <w:tc>
          <w:tcPr>
            <w:tcW w:w="3322" w:type="dxa"/>
            <w:vAlign w:val="center"/>
          </w:tcPr>
          <w:p w14:paraId="6C717B1E"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Students with Disabilities</w:t>
            </w:r>
          </w:p>
        </w:tc>
        <w:tc>
          <w:tcPr>
            <w:tcW w:w="1875" w:type="dxa"/>
            <w:vAlign w:val="center"/>
          </w:tcPr>
          <w:p w14:paraId="588D0C88"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Joanne LaCrosse</w:t>
            </w:r>
          </w:p>
        </w:tc>
        <w:tc>
          <w:tcPr>
            <w:tcW w:w="1277" w:type="dxa"/>
            <w:vAlign w:val="center"/>
          </w:tcPr>
          <w:p w14:paraId="3626A722" w14:textId="31CDE35E"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473-2878</w:t>
            </w:r>
          </w:p>
        </w:tc>
        <w:tc>
          <w:tcPr>
            <w:tcW w:w="3596" w:type="dxa"/>
          </w:tcPr>
          <w:p w14:paraId="1AD77309" w14:textId="426CD198" w:rsidR="00753AF9" w:rsidRPr="001654CA" w:rsidRDefault="00A62074" w:rsidP="002E39A8">
            <w:pPr>
              <w:rPr>
                <w:rFonts w:ascii="Bookman Old Style" w:hAnsi="Bookman Old Style" w:cs="Arial"/>
                <w:sz w:val="22"/>
                <w:szCs w:val="22"/>
              </w:rPr>
            </w:pPr>
            <w:hyperlink r:id="rId155" w:history="1">
              <w:r w:rsidR="00753AF9" w:rsidRPr="001654CA">
                <w:rPr>
                  <w:rStyle w:val="Hyperlink"/>
                  <w:rFonts w:ascii="Bookman Old Style" w:hAnsi="Bookman Old Style" w:cs="Arial"/>
                  <w:sz w:val="22"/>
                  <w:szCs w:val="22"/>
                </w:rPr>
                <w:t>joanne.lacrosse@nysed.gov</w:t>
              </w:r>
            </w:hyperlink>
          </w:p>
          <w:p w14:paraId="744851B6" w14:textId="66F33224" w:rsidR="00753AF9" w:rsidRPr="001654CA" w:rsidRDefault="00753AF9" w:rsidP="002E39A8">
            <w:pPr>
              <w:rPr>
                <w:rFonts w:ascii="Bookman Old Style" w:hAnsi="Bookman Old Style" w:cs="Arial"/>
                <w:sz w:val="22"/>
                <w:szCs w:val="22"/>
              </w:rPr>
            </w:pPr>
          </w:p>
        </w:tc>
      </w:tr>
      <w:tr w:rsidR="00753AF9" w:rsidRPr="000E16CD" w14:paraId="16A9A67F" w14:textId="1573A144" w:rsidTr="00753AF9">
        <w:trPr>
          <w:trHeight w:val="287"/>
        </w:trPr>
        <w:tc>
          <w:tcPr>
            <w:tcW w:w="3322" w:type="dxa"/>
            <w:vAlign w:val="center"/>
          </w:tcPr>
          <w:p w14:paraId="3D1B8129" w14:textId="1366CD53"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NYS Alternate Assessment</w:t>
            </w:r>
            <w:r>
              <w:rPr>
                <w:rFonts w:ascii="Bookman Old Style" w:hAnsi="Bookman Old Style" w:cs="Arial"/>
                <w:sz w:val="22"/>
                <w:szCs w:val="22"/>
              </w:rPr>
              <w:t xml:space="preserve"> (NYSAA)</w:t>
            </w:r>
          </w:p>
        </w:tc>
        <w:tc>
          <w:tcPr>
            <w:tcW w:w="1875" w:type="dxa"/>
            <w:vAlign w:val="center"/>
          </w:tcPr>
          <w:p w14:paraId="6336D2D1" w14:textId="123B5670" w:rsidR="00753AF9" w:rsidRPr="000E16CD" w:rsidRDefault="00753AF9"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1277" w:type="dxa"/>
            <w:vAlign w:val="center"/>
          </w:tcPr>
          <w:p w14:paraId="49427C5C" w14:textId="4E3A5DDF"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474-5902</w:t>
            </w:r>
          </w:p>
        </w:tc>
        <w:tc>
          <w:tcPr>
            <w:tcW w:w="3596" w:type="dxa"/>
          </w:tcPr>
          <w:p w14:paraId="2E477FC0" w14:textId="40B7D019" w:rsidR="00753AF9" w:rsidRPr="001654CA" w:rsidRDefault="00A62074" w:rsidP="002E39A8">
            <w:pPr>
              <w:rPr>
                <w:rFonts w:ascii="Bookman Old Style" w:hAnsi="Bookman Old Style" w:cs="Arial"/>
                <w:sz w:val="22"/>
                <w:szCs w:val="22"/>
              </w:rPr>
            </w:pPr>
            <w:hyperlink r:id="rId156" w:history="1">
              <w:r w:rsidR="00753AF9" w:rsidRPr="001654CA">
                <w:rPr>
                  <w:rStyle w:val="Hyperlink"/>
                  <w:rFonts w:ascii="Bookman Old Style" w:hAnsi="Bookman Old Style" w:cs="Arial"/>
                  <w:sz w:val="22"/>
                  <w:szCs w:val="22"/>
                </w:rPr>
                <w:t>vanessalee.mercado@nysed.gov</w:t>
              </w:r>
            </w:hyperlink>
          </w:p>
          <w:p w14:paraId="0FFE61C8" w14:textId="63B19254" w:rsidR="00753AF9" w:rsidRPr="001654CA" w:rsidRDefault="00753AF9" w:rsidP="002E39A8">
            <w:pPr>
              <w:rPr>
                <w:rFonts w:ascii="Bookman Old Style" w:hAnsi="Bookman Old Style" w:cs="Arial"/>
                <w:sz w:val="22"/>
                <w:szCs w:val="22"/>
              </w:rPr>
            </w:pPr>
          </w:p>
        </w:tc>
      </w:tr>
      <w:tr w:rsidR="00753AF9" w:rsidRPr="000E16CD" w14:paraId="3BFB2CAC" w14:textId="2CF9F25A" w:rsidTr="00753AF9">
        <w:trPr>
          <w:trHeight w:val="287"/>
        </w:trPr>
        <w:tc>
          <w:tcPr>
            <w:tcW w:w="3322" w:type="dxa"/>
            <w:vAlign w:val="center"/>
          </w:tcPr>
          <w:p w14:paraId="1A8ECAAF" w14:textId="536CE016" w:rsidR="00753AF9" w:rsidRPr="00E06A2C" w:rsidRDefault="00753AF9" w:rsidP="002E39A8">
            <w:pPr>
              <w:rPr>
                <w:rFonts w:ascii="Bookman Old Style" w:hAnsi="Bookman Old Style" w:cs="Arial"/>
                <w:sz w:val="22"/>
                <w:szCs w:val="22"/>
              </w:rPr>
            </w:pPr>
            <w:r w:rsidRPr="00E06A2C">
              <w:rPr>
                <w:rFonts w:ascii="Bookman Old Style" w:hAnsi="Bookman Old Style"/>
                <w:color w:val="000000"/>
                <w:sz w:val="22"/>
                <w:szCs w:val="22"/>
              </w:rPr>
              <w:t>New York State English as a Second Language Test (NYSESLAT)</w:t>
            </w:r>
          </w:p>
        </w:tc>
        <w:tc>
          <w:tcPr>
            <w:tcW w:w="1875" w:type="dxa"/>
            <w:vAlign w:val="center"/>
          </w:tcPr>
          <w:p w14:paraId="7302521F" w14:textId="6AF2E5AB" w:rsidR="00753AF9" w:rsidRPr="00E06A2C" w:rsidRDefault="00753AF9"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1277" w:type="dxa"/>
            <w:vAlign w:val="center"/>
          </w:tcPr>
          <w:p w14:paraId="3B155218" w14:textId="1CC125F0"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474-5902</w:t>
            </w:r>
          </w:p>
        </w:tc>
        <w:tc>
          <w:tcPr>
            <w:tcW w:w="3596" w:type="dxa"/>
          </w:tcPr>
          <w:p w14:paraId="1B257D5C" w14:textId="733B58C7" w:rsidR="00753AF9" w:rsidRPr="001654CA" w:rsidRDefault="00A62074" w:rsidP="002E39A8">
            <w:pPr>
              <w:rPr>
                <w:rFonts w:ascii="Bookman Old Style" w:hAnsi="Bookman Old Style" w:cs="Arial"/>
                <w:sz w:val="22"/>
                <w:szCs w:val="22"/>
              </w:rPr>
            </w:pPr>
            <w:hyperlink r:id="rId157" w:history="1">
              <w:r w:rsidR="00753AF9" w:rsidRPr="001654CA">
                <w:rPr>
                  <w:rStyle w:val="Hyperlink"/>
                  <w:rFonts w:ascii="Bookman Old Style" w:hAnsi="Bookman Old Style" w:cs="Arial"/>
                  <w:sz w:val="22"/>
                  <w:szCs w:val="22"/>
                </w:rPr>
                <w:t>vanessalee.mercado@nysed.gov</w:t>
              </w:r>
            </w:hyperlink>
          </w:p>
          <w:p w14:paraId="0BD31F1F" w14:textId="66B72579" w:rsidR="00753AF9" w:rsidRPr="001654CA" w:rsidRDefault="00753AF9" w:rsidP="002E39A8">
            <w:pPr>
              <w:rPr>
                <w:rFonts w:ascii="Bookman Old Style" w:hAnsi="Bookman Old Style" w:cs="Arial"/>
                <w:sz w:val="22"/>
                <w:szCs w:val="22"/>
              </w:rPr>
            </w:pPr>
          </w:p>
        </w:tc>
      </w:tr>
      <w:tr w:rsidR="00BC5E7D" w14:paraId="71BF3884" w14:textId="77777777" w:rsidTr="00BC5E7D">
        <w:trPr>
          <w:trHeight w:val="287"/>
        </w:trPr>
        <w:tc>
          <w:tcPr>
            <w:tcW w:w="3322" w:type="dxa"/>
            <w:tcBorders>
              <w:top w:val="single" w:sz="4" w:space="0" w:color="auto"/>
              <w:left w:val="single" w:sz="4" w:space="0" w:color="auto"/>
              <w:bottom w:val="single" w:sz="4" w:space="0" w:color="auto"/>
              <w:right w:val="single" w:sz="4" w:space="0" w:color="auto"/>
            </w:tcBorders>
            <w:vAlign w:val="center"/>
          </w:tcPr>
          <w:p w14:paraId="6EF1DE26" w14:textId="77777777" w:rsidR="00BC5E7D" w:rsidRPr="00BC5E7D" w:rsidRDefault="00BC5E7D">
            <w:pPr>
              <w:rPr>
                <w:rFonts w:ascii="Bookman Old Style" w:hAnsi="Bookman Old Style"/>
                <w:color w:val="000000"/>
                <w:sz w:val="22"/>
                <w:szCs w:val="22"/>
              </w:rPr>
            </w:pPr>
            <w:r w:rsidRPr="00BC5E7D">
              <w:rPr>
                <w:rFonts w:ascii="Bookman Old Style" w:hAnsi="Bookman Old Style"/>
                <w:color w:val="000000"/>
                <w:sz w:val="22"/>
                <w:szCs w:val="22"/>
              </w:rPr>
              <w:t>ESSA Accountability System</w:t>
            </w:r>
          </w:p>
        </w:tc>
        <w:tc>
          <w:tcPr>
            <w:tcW w:w="1875" w:type="dxa"/>
            <w:tcBorders>
              <w:top w:val="single" w:sz="4" w:space="0" w:color="auto"/>
              <w:left w:val="single" w:sz="4" w:space="0" w:color="auto"/>
              <w:bottom w:val="single" w:sz="4" w:space="0" w:color="auto"/>
              <w:right w:val="single" w:sz="4" w:space="0" w:color="auto"/>
            </w:tcBorders>
            <w:vAlign w:val="center"/>
          </w:tcPr>
          <w:p w14:paraId="4FE4498C" w14:textId="77777777" w:rsidR="00BC5E7D" w:rsidRPr="00BC5E7D" w:rsidRDefault="00BC5E7D">
            <w:pPr>
              <w:rPr>
                <w:rFonts w:ascii="Bookman Old Style" w:hAnsi="Bookman Old Style" w:cs="Arial"/>
                <w:sz w:val="22"/>
                <w:szCs w:val="22"/>
              </w:rPr>
            </w:pPr>
            <w:r w:rsidRPr="00BC5E7D">
              <w:rPr>
                <w:rFonts w:ascii="Bookman Old Style" w:hAnsi="Bookman Old Style" w:cs="Arial"/>
                <w:sz w:val="22"/>
                <w:szCs w:val="22"/>
              </w:rPr>
              <w:t>Jennifer Todd</w:t>
            </w:r>
          </w:p>
        </w:tc>
        <w:tc>
          <w:tcPr>
            <w:tcW w:w="1277" w:type="dxa"/>
            <w:tcBorders>
              <w:top w:val="single" w:sz="4" w:space="0" w:color="auto"/>
              <w:left w:val="single" w:sz="4" w:space="0" w:color="auto"/>
              <w:bottom w:val="single" w:sz="4" w:space="0" w:color="auto"/>
              <w:right w:val="single" w:sz="4" w:space="0" w:color="auto"/>
            </w:tcBorders>
            <w:vAlign w:val="center"/>
          </w:tcPr>
          <w:p w14:paraId="03E64F83" w14:textId="77777777" w:rsidR="00BC5E7D" w:rsidRPr="00BC5E7D" w:rsidRDefault="00BC5E7D">
            <w:pPr>
              <w:rPr>
                <w:rFonts w:ascii="Bookman Old Style" w:hAnsi="Bookman Old Style" w:cs="Arial"/>
                <w:sz w:val="22"/>
                <w:szCs w:val="22"/>
              </w:rPr>
            </w:pPr>
            <w:r w:rsidRPr="00BC5E7D">
              <w:rPr>
                <w:rFonts w:ascii="Bookman Old Style" w:hAnsi="Bookman Old Style" w:cs="Arial"/>
                <w:sz w:val="22"/>
                <w:szCs w:val="22"/>
              </w:rPr>
              <w:t>518-486-2260</w:t>
            </w:r>
          </w:p>
        </w:tc>
        <w:tc>
          <w:tcPr>
            <w:tcW w:w="3596" w:type="dxa"/>
            <w:tcBorders>
              <w:top w:val="single" w:sz="4" w:space="0" w:color="auto"/>
              <w:left w:val="single" w:sz="4" w:space="0" w:color="auto"/>
              <w:bottom w:val="single" w:sz="4" w:space="0" w:color="auto"/>
              <w:right w:val="single" w:sz="4" w:space="0" w:color="auto"/>
            </w:tcBorders>
          </w:tcPr>
          <w:p w14:paraId="35850B4A" w14:textId="77777777" w:rsidR="00BC5E7D" w:rsidRPr="00BC5E7D" w:rsidRDefault="00A62074">
            <w:hyperlink r:id="rId158" w:history="1">
              <w:r w:rsidR="00BC5E7D" w:rsidRPr="00BC5E7D">
                <w:rPr>
                  <w:rStyle w:val="Hyperlink"/>
                </w:rPr>
                <w:t>jennifer.todd@nysed.gov</w:t>
              </w:r>
            </w:hyperlink>
          </w:p>
          <w:p w14:paraId="4C0EE049" w14:textId="77777777" w:rsidR="00BC5E7D" w:rsidRPr="00BC5E7D" w:rsidRDefault="00BC5E7D"/>
        </w:tc>
      </w:tr>
      <w:tr w:rsidR="00753AF9" w:rsidRPr="000E16CD" w14:paraId="354FA738" w14:textId="7748BFA3" w:rsidTr="00753AF9">
        <w:tc>
          <w:tcPr>
            <w:tcW w:w="3322" w:type="dxa"/>
            <w:vAlign w:val="center"/>
          </w:tcPr>
          <w:p w14:paraId="0FB4778A" w14:textId="77777777" w:rsidR="00753AF9" w:rsidRPr="000E16CD" w:rsidRDefault="00753AF9" w:rsidP="002E39A8">
            <w:pPr>
              <w:rPr>
                <w:rFonts w:ascii="Bookman Old Style" w:hAnsi="Bookman Old Style" w:cs="Arial"/>
                <w:sz w:val="22"/>
                <w:szCs w:val="22"/>
              </w:rPr>
            </w:pPr>
            <w:bookmarkStart w:id="866" w:name="_Hlk78793027"/>
            <w:r w:rsidRPr="000E16CD">
              <w:rPr>
                <w:rFonts w:ascii="Bookman Old Style" w:hAnsi="Bookman Old Style" w:cs="Arial"/>
                <w:sz w:val="22"/>
                <w:szCs w:val="22"/>
              </w:rPr>
              <w:t>Migrant Education Program</w:t>
            </w:r>
          </w:p>
        </w:tc>
        <w:tc>
          <w:tcPr>
            <w:tcW w:w="1875" w:type="dxa"/>
            <w:vAlign w:val="center"/>
          </w:tcPr>
          <w:p w14:paraId="195A9B56" w14:textId="211E0551" w:rsidR="00753AF9" w:rsidRPr="000E16CD" w:rsidRDefault="003D53BE" w:rsidP="002E39A8">
            <w:pPr>
              <w:rPr>
                <w:rFonts w:ascii="Bookman Old Style" w:hAnsi="Bookman Old Style" w:cs="Arial"/>
                <w:sz w:val="22"/>
                <w:szCs w:val="22"/>
              </w:rPr>
            </w:pPr>
            <w:r>
              <w:rPr>
                <w:rFonts w:ascii="Bookman Old Style" w:hAnsi="Bookman Old Style" w:cs="Arial"/>
                <w:sz w:val="22"/>
                <w:szCs w:val="22"/>
              </w:rPr>
              <w:t>Kin Chee</w:t>
            </w:r>
          </w:p>
        </w:tc>
        <w:tc>
          <w:tcPr>
            <w:tcW w:w="1277" w:type="dxa"/>
            <w:vAlign w:val="center"/>
          </w:tcPr>
          <w:p w14:paraId="4406008B" w14:textId="281BB1AF"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473-0295</w:t>
            </w:r>
          </w:p>
        </w:tc>
        <w:tc>
          <w:tcPr>
            <w:tcW w:w="3596" w:type="dxa"/>
          </w:tcPr>
          <w:p w14:paraId="5C414F66" w14:textId="5DFDE4A6" w:rsidR="00753AF9" w:rsidRPr="001654CA" w:rsidRDefault="00A62074" w:rsidP="002E39A8">
            <w:pPr>
              <w:rPr>
                <w:rFonts w:ascii="Bookman Old Style" w:hAnsi="Bookman Old Style" w:cs="Arial"/>
                <w:sz w:val="22"/>
                <w:szCs w:val="22"/>
              </w:rPr>
            </w:pPr>
            <w:hyperlink r:id="rId159" w:history="1">
              <w:r w:rsidR="003D53BE" w:rsidRPr="001654CA">
                <w:rPr>
                  <w:rStyle w:val="Hyperlink"/>
                  <w:rFonts w:ascii="Bookman Old Style" w:hAnsi="Bookman Old Style" w:cs="Arial"/>
                  <w:sz w:val="22"/>
                  <w:szCs w:val="22"/>
                </w:rPr>
                <w:t>kin.chee@nysed.gov</w:t>
              </w:r>
            </w:hyperlink>
          </w:p>
          <w:p w14:paraId="3CECC09C" w14:textId="54CD1F94" w:rsidR="003D53BE" w:rsidRPr="001654CA" w:rsidRDefault="003D53BE" w:rsidP="002E39A8">
            <w:pPr>
              <w:rPr>
                <w:rFonts w:ascii="Bookman Old Style" w:hAnsi="Bookman Old Style" w:cs="Arial"/>
                <w:sz w:val="22"/>
                <w:szCs w:val="22"/>
              </w:rPr>
            </w:pPr>
          </w:p>
        </w:tc>
      </w:tr>
      <w:tr w:rsidR="00753AF9" w:rsidRPr="000E16CD" w14:paraId="459650DB" w14:textId="61A5E5D4" w:rsidTr="00753AF9">
        <w:tc>
          <w:tcPr>
            <w:tcW w:w="3322" w:type="dxa"/>
            <w:vAlign w:val="center"/>
          </w:tcPr>
          <w:p w14:paraId="4BCED733" w14:textId="77777777" w:rsidR="00753AF9" w:rsidRPr="000E16CD" w:rsidRDefault="00753AF9" w:rsidP="002E39A8">
            <w:pPr>
              <w:rPr>
                <w:rFonts w:ascii="Bookman Old Style" w:hAnsi="Bookman Old Style" w:cs="Arial"/>
                <w:sz w:val="22"/>
                <w:szCs w:val="22"/>
              </w:rPr>
            </w:pPr>
            <w:bookmarkStart w:id="867" w:name="_Hlk78793088"/>
            <w:bookmarkEnd w:id="866"/>
            <w:r w:rsidRPr="000E16CD">
              <w:rPr>
                <w:rFonts w:ascii="Bookman Old Style" w:hAnsi="Bookman Old Style" w:cs="Arial"/>
                <w:sz w:val="22"/>
                <w:szCs w:val="22"/>
              </w:rPr>
              <w:t xml:space="preserve">Child Nutrition Program </w:t>
            </w:r>
          </w:p>
        </w:tc>
        <w:tc>
          <w:tcPr>
            <w:tcW w:w="1875" w:type="dxa"/>
            <w:vAlign w:val="center"/>
          </w:tcPr>
          <w:p w14:paraId="5922A0C8" w14:textId="118DBD19" w:rsidR="00753AF9" w:rsidRPr="000E16CD" w:rsidRDefault="0031737C" w:rsidP="002E39A8">
            <w:pPr>
              <w:rPr>
                <w:rFonts w:ascii="Bookman Old Style" w:hAnsi="Bookman Old Style" w:cs="Arial"/>
                <w:sz w:val="22"/>
                <w:szCs w:val="22"/>
              </w:rPr>
            </w:pPr>
            <w:r>
              <w:rPr>
                <w:rFonts w:ascii="Bookman Old Style" w:hAnsi="Bookman Old Style" w:cs="Arial"/>
                <w:sz w:val="22"/>
                <w:szCs w:val="22"/>
              </w:rPr>
              <w:t>Kimberly Vumbaco</w:t>
            </w:r>
          </w:p>
        </w:tc>
        <w:tc>
          <w:tcPr>
            <w:tcW w:w="1277" w:type="dxa"/>
            <w:vAlign w:val="center"/>
          </w:tcPr>
          <w:p w14:paraId="207F1005" w14:textId="449690B1"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473-8781</w:t>
            </w:r>
          </w:p>
        </w:tc>
        <w:tc>
          <w:tcPr>
            <w:tcW w:w="3596" w:type="dxa"/>
          </w:tcPr>
          <w:p w14:paraId="4A50EC7B" w14:textId="1859D20E" w:rsidR="00753AF9" w:rsidRPr="001654CA" w:rsidRDefault="00A62074" w:rsidP="002E39A8">
            <w:pPr>
              <w:rPr>
                <w:rFonts w:ascii="Bookman Old Style" w:hAnsi="Bookman Old Style" w:cs="Arial"/>
                <w:sz w:val="22"/>
                <w:szCs w:val="22"/>
              </w:rPr>
            </w:pPr>
            <w:hyperlink r:id="rId160" w:history="1">
              <w:r w:rsidR="0031737C" w:rsidRPr="001654CA">
                <w:rPr>
                  <w:rStyle w:val="Hyperlink"/>
                  <w:rFonts w:ascii="Bookman Old Style" w:hAnsi="Bookman Old Style" w:cs="Arial"/>
                  <w:sz w:val="22"/>
                  <w:szCs w:val="22"/>
                </w:rPr>
                <w:t>kimberly.vumbaco@nysed.gov</w:t>
              </w:r>
            </w:hyperlink>
          </w:p>
          <w:p w14:paraId="346EE8F5" w14:textId="34701135" w:rsidR="0031737C" w:rsidRPr="001654CA" w:rsidRDefault="0031737C" w:rsidP="002E39A8">
            <w:pPr>
              <w:rPr>
                <w:rFonts w:ascii="Bookman Old Style" w:hAnsi="Bookman Old Style" w:cs="Arial"/>
                <w:sz w:val="22"/>
                <w:szCs w:val="22"/>
              </w:rPr>
            </w:pPr>
          </w:p>
        </w:tc>
      </w:tr>
      <w:bookmarkEnd w:id="867"/>
      <w:tr w:rsidR="00753AF9" w:rsidRPr="000E16CD" w14:paraId="2BACB1B8" w14:textId="1DEBCAE9" w:rsidTr="00753AF9">
        <w:tc>
          <w:tcPr>
            <w:tcW w:w="3322" w:type="dxa"/>
            <w:vAlign w:val="center"/>
          </w:tcPr>
          <w:p w14:paraId="32A8AE83"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NYS Technical &amp; Education Assistance Center for Homeless Education</w:t>
            </w:r>
          </w:p>
        </w:tc>
        <w:tc>
          <w:tcPr>
            <w:tcW w:w="1875" w:type="dxa"/>
            <w:vAlign w:val="center"/>
          </w:tcPr>
          <w:p w14:paraId="0C3B9FF9" w14:textId="3AFDD63D" w:rsidR="00753AF9" w:rsidRPr="000E16CD" w:rsidRDefault="001654CA" w:rsidP="002E39A8">
            <w:pPr>
              <w:rPr>
                <w:rFonts w:ascii="Bookman Old Style" w:hAnsi="Bookman Old Style" w:cs="Arial"/>
                <w:sz w:val="22"/>
                <w:szCs w:val="22"/>
              </w:rPr>
            </w:pPr>
            <w:r>
              <w:rPr>
                <w:rFonts w:ascii="Bookman Old Style" w:hAnsi="Bookman Old Style" w:cs="Arial"/>
                <w:sz w:val="22"/>
                <w:szCs w:val="22"/>
              </w:rPr>
              <w:t>Jane Fronheiser</w:t>
            </w:r>
          </w:p>
        </w:tc>
        <w:tc>
          <w:tcPr>
            <w:tcW w:w="1277" w:type="dxa"/>
            <w:vAlign w:val="center"/>
          </w:tcPr>
          <w:p w14:paraId="6674D8C4" w14:textId="302A0CC1"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w:t>
            </w:r>
            <w:r w:rsidR="001654CA">
              <w:rPr>
                <w:rFonts w:ascii="Bookman Old Style" w:hAnsi="Bookman Old Style" w:cs="Arial"/>
                <w:sz w:val="22"/>
                <w:szCs w:val="22"/>
              </w:rPr>
              <w:t>86</w:t>
            </w:r>
            <w:r w:rsidRPr="000E16CD">
              <w:rPr>
                <w:rFonts w:ascii="Bookman Old Style" w:hAnsi="Bookman Old Style" w:cs="Arial"/>
                <w:sz w:val="22"/>
                <w:szCs w:val="22"/>
              </w:rPr>
              <w:t>-</w:t>
            </w:r>
            <w:r w:rsidR="001654CA">
              <w:rPr>
                <w:rFonts w:ascii="Bookman Old Style" w:hAnsi="Bookman Old Style" w:cs="Arial"/>
                <w:sz w:val="22"/>
                <w:szCs w:val="22"/>
              </w:rPr>
              <w:t>2228</w:t>
            </w:r>
          </w:p>
        </w:tc>
        <w:tc>
          <w:tcPr>
            <w:tcW w:w="3596" w:type="dxa"/>
          </w:tcPr>
          <w:p w14:paraId="19848FD4" w14:textId="170BBB8A" w:rsidR="00753AF9" w:rsidRPr="001654CA" w:rsidRDefault="00A62074" w:rsidP="002E39A8">
            <w:pPr>
              <w:rPr>
                <w:rFonts w:ascii="Bookman Old Style" w:hAnsi="Bookman Old Style" w:cs="Arial"/>
                <w:sz w:val="22"/>
                <w:szCs w:val="22"/>
              </w:rPr>
            </w:pPr>
            <w:hyperlink r:id="rId161" w:history="1">
              <w:r w:rsidR="001654CA" w:rsidRPr="001654CA">
                <w:rPr>
                  <w:rStyle w:val="Hyperlink"/>
                  <w:rFonts w:ascii="Bookman Old Style" w:hAnsi="Bookman Old Style" w:cs="Arial"/>
                  <w:sz w:val="22"/>
                  <w:szCs w:val="22"/>
                </w:rPr>
                <w:t>j</w:t>
              </w:r>
              <w:r w:rsidR="001654CA" w:rsidRPr="001654CA">
                <w:rPr>
                  <w:rStyle w:val="Hyperlink"/>
                  <w:rFonts w:ascii="Bookman Old Style" w:hAnsi="Bookman Old Style"/>
                  <w:sz w:val="22"/>
                  <w:szCs w:val="22"/>
                </w:rPr>
                <w:t>ane.fronheiser@nysed.gov</w:t>
              </w:r>
            </w:hyperlink>
          </w:p>
          <w:p w14:paraId="79D40031" w14:textId="21A38726" w:rsidR="00753AF9" w:rsidRPr="001654CA" w:rsidRDefault="00753AF9" w:rsidP="002E39A8">
            <w:pPr>
              <w:rPr>
                <w:rFonts w:ascii="Bookman Old Style" w:hAnsi="Bookman Old Style" w:cs="Arial"/>
                <w:sz w:val="22"/>
                <w:szCs w:val="22"/>
              </w:rPr>
            </w:pPr>
          </w:p>
        </w:tc>
      </w:tr>
      <w:tr w:rsidR="00753AF9" w:rsidRPr="000E16CD" w14:paraId="2E13D800" w14:textId="551856CE" w:rsidTr="00753AF9">
        <w:tc>
          <w:tcPr>
            <w:tcW w:w="3322" w:type="dxa"/>
            <w:vAlign w:val="center"/>
          </w:tcPr>
          <w:p w14:paraId="1B2AA382"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1875" w:type="dxa"/>
            <w:vAlign w:val="center"/>
          </w:tcPr>
          <w:p w14:paraId="4DCF6687"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Deb Reiter</w:t>
            </w:r>
          </w:p>
        </w:tc>
        <w:tc>
          <w:tcPr>
            <w:tcW w:w="1277" w:type="dxa"/>
            <w:vAlign w:val="center"/>
          </w:tcPr>
          <w:p w14:paraId="289D1AA4" w14:textId="4C8E7883"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486-1547</w:t>
            </w:r>
          </w:p>
        </w:tc>
        <w:tc>
          <w:tcPr>
            <w:tcW w:w="3596" w:type="dxa"/>
          </w:tcPr>
          <w:p w14:paraId="79D0AC35" w14:textId="23520A88" w:rsidR="00753AF9" w:rsidRPr="001654CA" w:rsidRDefault="00A62074" w:rsidP="002E39A8">
            <w:pPr>
              <w:rPr>
                <w:rFonts w:ascii="Bookman Old Style" w:hAnsi="Bookman Old Style" w:cs="Arial"/>
                <w:sz w:val="22"/>
                <w:szCs w:val="22"/>
              </w:rPr>
            </w:pPr>
            <w:hyperlink r:id="rId162" w:history="1">
              <w:r w:rsidR="00753AF9" w:rsidRPr="001654CA">
                <w:rPr>
                  <w:rStyle w:val="Hyperlink"/>
                  <w:rFonts w:ascii="Bookman Old Style" w:hAnsi="Bookman Old Style" w:cs="Arial"/>
                  <w:sz w:val="22"/>
                  <w:szCs w:val="22"/>
                </w:rPr>
                <w:t>deborah.reiter@nysed.gov</w:t>
              </w:r>
            </w:hyperlink>
          </w:p>
          <w:p w14:paraId="21C6F22E" w14:textId="58777502" w:rsidR="00753AF9" w:rsidRPr="001654CA" w:rsidRDefault="00753AF9" w:rsidP="002E39A8">
            <w:pPr>
              <w:rPr>
                <w:rFonts w:ascii="Bookman Old Style" w:hAnsi="Bookman Old Style" w:cs="Arial"/>
                <w:sz w:val="22"/>
                <w:szCs w:val="22"/>
              </w:rPr>
            </w:pPr>
          </w:p>
        </w:tc>
      </w:tr>
      <w:tr w:rsidR="00753AF9" w:rsidRPr="000E16CD" w14:paraId="0EDB7A68" w14:textId="6845A447" w:rsidTr="00753AF9">
        <w:tc>
          <w:tcPr>
            <w:tcW w:w="3322" w:type="dxa"/>
            <w:vAlign w:val="center"/>
          </w:tcPr>
          <w:p w14:paraId="4A524A59" w14:textId="77777777" w:rsidR="00753AF9" w:rsidRPr="00D203EB" w:rsidRDefault="00753AF9" w:rsidP="00753AF9">
            <w:pPr>
              <w:rPr>
                <w:rFonts w:ascii="Bookman Old Style" w:hAnsi="Bookman Old Style" w:cs="Arial"/>
                <w:sz w:val="22"/>
                <w:szCs w:val="22"/>
                <w:highlight w:val="cyan"/>
              </w:rPr>
            </w:pPr>
            <w:r w:rsidRPr="00E9391F">
              <w:rPr>
                <w:rFonts w:ascii="Bookman Old Style" w:hAnsi="Bookman Old Style" w:cs="Arial"/>
                <w:sz w:val="22"/>
                <w:szCs w:val="22"/>
              </w:rPr>
              <w:t>Computer-Based Testing Administration</w:t>
            </w:r>
          </w:p>
        </w:tc>
        <w:tc>
          <w:tcPr>
            <w:tcW w:w="1875" w:type="dxa"/>
            <w:vAlign w:val="center"/>
          </w:tcPr>
          <w:p w14:paraId="51FB03B6" w14:textId="77777777" w:rsidR="00753AF9" w:rsidRPr="00CC30E0" w:rsidRDefault="00753AF9" w:rsidP="00753AF9">
            <w:pPr>
              <w:rPr>
                <w:rFonts w:ascii="Bookman Old Style" w:hAnsi="Bookman Old Style" w:cs="Arial"/>
                <w:sz w:val="22"/>
                <w:szCs w:val="22"/>
              </w:rPr>
            </w:pPr>
            <w:r w:rsidRPr="00CC30E0">
              <w:rPr>
                <w:rFonts w:ascii="Bookman Old Style" w:hAnsi="Bookman Old Style" w:cs="Arial"/>
                <w:sz w:val="22"/>
                <w:szCs w:val="22"/>
              </w:rPr>
              <w:t>Clara DeSorbo</w:t>
            </w:r>
          </w:p>
          <w:p w14:paraId="25CA2C9E" w14:textId="46CF7151" w:rsidR="00753AF9" w:rsidRPr="00D203EB" w:rsidRDefault="00753AF9" w:rsidP="00753AF9">
            <w:pPr>
              <w:rPr>
                <w:rFonts w:ascii="Bookman Old Style" w:hAnsi="Bookman Old Style" w:cs="Arial"/>
                <w:sz w:val="22"/>
                <w:szCs w:val="22"/>
                <w:highlight w:val="cyan"/>
              </w:rPr>
            </w:pPr>
            <w:r>
              <w:rPr>
                <w:rFonts w:ascii="Bookman Old Style" w:hAnsi="Bookman Old Style" w:cs="Arial"/>
                <w:sz w:val="22"/>
                <w:szCs w:val="22"/>
              </w:rPr>
              <w:t>Emily Bryans</w:t>
            </w:r>
          </w:p>
        </w:tc>
        <w:tc>
          <w:tcPr>
            <w:tcW w:w="1277" w:type="dxa"/>
            <w:vAlign w:val="center"/>
          </w:tcPr>
          <w:p w14:paraId="581E7886" w14:textId="54A473FA" w:rsidR="00753AF9" w:rsidRDefault="00753AF9" w:rsidP="00753AF9">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-474-8220</w:t>
            </w:r>
          </w:p>
          <w:p w14:paraId="24027F54" w14:textId="44021FC0" w:rsidR="00753AF9" w:rsidRPr="000E16CD" w:rsidRDefault="00753AF9" w:rsidP="00753AF9">
            <w:pPr>
              <w:rPr>
                <w:rFonts w:ascii="Bookman Old Style" w:hAnsi="Bookman Old Style" w:cs="Arial"/>
                <w:sz w:val="22"/>
                <w:szCs w:val="22"/>
              </w:rPr>
            </w:pPr>
          </w:p>
        </w:tc>
        <w:tc>
          <w:tcPr>
            <w:tcW w:w="3596" w:type="dxa"/>
          </w:tcPr>
          <w:p w14:paraId="0E69721C" w14:textId="6E2295AC" w:rsidR="00753AF9" w:rsidRPr="001654CA" w:rsidRDefault="00A62074" w:rsidP="00753AF9">
            <w:pPr>
              <w:rPr>
                <w:rFonts w:ascii="Bookman Old Style" w:hAnsi="Bookman Old Style" w:cs="Arial"/>
                <w:sz w:val="22"/>
                <w:szCs w:val="22"/>
              </w:rPr>
            </w:pPr>
            <w:hyperlink r:id="rId163" w:history="1">
              <w:r w:rsidR="00753AF9" w:rsidRPr="001654CA">
                <w:rPr>
                  <w:rStyle w:val="Hyperlink"/>
                  <w:rFonts w:ascii="Bookman Old Style" w:hAnsi="Bookman Old Style" w:cs="Arial"/>
                  <w:sz w:val="22"/>
                  <w:szCs w:val="22"/>
                </w:rPr>
                <w:t>cdesorbo@mail.nysed.gov</w:t>
              </w:r>
            </w:hyperlink>
          </w:p>
          <w:p w14:paraId="17150A29" w14:textId="359C54D4" w:rsidR="00753AF9" w:rsidRPr="001654CA" w:rsidRDefault="00A62074" w:rsidP="00753AF9">
            <w:pPr>
              <w:rPr>
                <w:rFonts w:ascii="Bookman Old Style" w:hAnsi="Bookman Old Style" w:cs="Arial"/>
                <w:sz w:val="22"/>
                <w:szCs w:val="22"/>
              </w:rPr>
            </w:pPr>
            <w:hyperlink r:id="rId164" w:history="1">
              <w:r w:rsidR="00753AF9" w:rsidRPr="001654CA">
                <w:rPr>
                  <w:rStyle w:val="Hyperlink"/>
                  <w:rFonts w:ascii="Bookman Old Style" w:hAnsi="Bookman Old Style" w:cs="Arial"/>
                  <w:sz w:val="22"/>
                  <w:szCs w:val="22"/>
                </w:rPr>
                <w:t>emily.bryans@nysed.gov</w:t>
              </w:r>
            </w:hyperlink>
          </w:p>
          <w:p w14:paraId="52BC2244" w14:textId="145835CF" w:rsidR="00753AF9" w:rsidRPr="001654CA" w:rsidRDefault="00753AF9" w:rsidP="00753AF9">
            <w:pPr>
              <w:rPr>
                <w:rFonts w:ascii="Bookman Old Style" w:hAnsi="Bookman Old Style" w:cs="Arial"/>
                <w:sz w:val="22"/>
                <w:szCs w:val="22"/>
              </w:rPr>
            </w:pPr>
          </w:p>
        </w:tc>
      </w:tr>
      <w:tr w:rsidR="00753AF9" w:rsidRPr="000E16CD" w14:paraId="74AF2C67" w14:textId="167B68D1" w:rsidTr="00753AF9">
        <w:tc>
          <w:tcPr>
            <w:tcW w:w="3322" w:type="dxa"/>
            <w:vAlign w:val="center"/>
          </w:tcPr>
          <w:p w14:paraId="14F3A6CD" w14:textId="77777777" w:rsidR="00753AF9" w:rsidRPr="000E16CD" w:rsidRDefault="00753AF9" w:rsidP="00753AF9">
            <w:pPr>
              <w:rPr>
                <w:rFonts w:ascii="Bookman Old Style" w:hAnsi="Bookman Old Style" w:cs="Arial"/>
                <w:sz w:val="22"/>
                <w:szCs w:val="22"/>
              </w:rPr>
            </w:pPr>
            <w:r w:rsidRPr="000E16CD">
              <w:rPr>
                <w:rFonts w:ascii="Bookman Old Style" w:hAnsi="Bookman Old Style" w:cs="Arial"/>
                <w:sz w:val="22"/>
                <w:szCs w:val="22"/>
              </w:rPr>
              <w:t>Computer-Based Testing Technical</w:t>
            </w:r>
          </w:p>
          <w:p w14:paraId="6252B0BB" w14:textId="6675E68A" w:rsidR="00753AF9" w:rsidRPr="000E16CD" w:rsidRDefault="00753AF9" w:rsidP="00753AF9">
            <w:pPr>
              <w:rPr>
                <w:rFonts w:ascii="Bookman Old Style" w:hAnsi="Bookman Old Style" w:cs="Arial"/>
                <w:sz w:val="22"/>
                <w:szCs w:val="22"/>
              </w:rPr>
            </w:pPr>
            <w:r w:rsidRPr="000E16CD">
              <w:rPr>
                <w:rFonts w:ascii="Bookman Old Style" w:hAnsi="Bookman Old Style" w:cs="Arial"/>
                <w:sz w:val="22"/>
                <w:szCs w:val="22"/>
              </w:rPr>
              <w:t xml:space="preserve">(First contact Questar </w:t>
            </w:r>
            <w:r>
              <w:rPr>
                <w:rFonts w:ascii="Bookman Old Style" w:hAnsi="Bookman Old Style" w:cs="Arial"/>
                <w:sz w:val="22"/>
                <w:szCs w:val="22"/>
              </w:rPr>
              <w:t xml:space="preserve">[3-8] or DLM [NYSAA] </w:t>
            </w:r>
            <w:r w:rsidRPr="000E16CD">
              <w:rPr>
                <w:rFonts w:ascii="Bookman Old Style" w:hAnsi="Bookman Old Style" w:cs="Arial"/>
                <w:sz w:val="22"/>
                <w:szCs w:val="22"/>
              </w:rPr>
              <w:t>Customer Service. See information below.)</w:t>
            </w:r>
          </w:p>
        </w:tc>
        <w:tc>
          <w:tcPr>
            <w:tcW w:w="1875" w:type="dxa"/>
            <w:vAlign w:val="center"/>
          </w:tcPr>
          <w:p w14:paraId="1952E0DC" w14:textId="3FFD2770" w:rsidR="00753AF9" w:rsidRPr="000E16CD" w:rsidRDefault="00753AF9" w:rsidP="00753AF9">
            <w:pPr>
              <w:rPr>
                <w:rFonts w:ascii="Bookman Old Style" w:hAnsi="Bookman Old Style" w:cs="Arial"/>
                <w:sz w:val="22"/>
                <w:szCs w:val="22"/>
              </w:rPr>
            </w:pPr>
            <w:r>
              <w:rPr>
                <w:rFonts w:ascii="Bookman Old Style" w:hAnsi="Bookman Old Style" w:cs="Arial"/>
                <w:sz w:val="22"/>
                <w:szCs w:val="22"/>
              </w:rPr>
              <w:t>Office of State Assessment</w:t>
            </w:r>
          </w:p>
        </w:tc>
        <w:tc>
          <w:tcPr>
            <w:tcW w:w="1277" w:type="dxa"/>
            <w:vAlign w:val="center"/>
          </w:tcPr>
          <w:p w14:paraId="1B89131E" w14:textId="0A7A055F" w:rsidR="00753AF9" w:rsidRPr="000E16CD" w:rsidRDefault="00753AF9" w:rsidP="00753AF9">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474-</w:t>
            </w:r>
            <w:r>
              <w:rPr>
                <w:rFonts w:ascii="Bookman Old Style" w:hAnsi="Bookman Old Style" w:cs="Arial"/>
                <w:sz w:val="22"/>
                <w:szCs w:val="22"/>
              </w:rPr>
              <w:t>4902</w:t>
            </w:r>
          </w:p>
        </w:tc>
        <w:tc>
          <w:tcPr>
            <w:tcW w:w="3596" w:type="dxa"/>
          </w:tcPr>
          <w:p w14:paraId="1770D2CD" w14:textId="77777777" w:rsidR="00753AF9" w:rsidRPr="001654CA" w:rsidRDefault="00753AF9" w:rsidP="00753AF9">
            <w:pPr>
              <w:rPr>
                <w:rFonts w:ascii="Bookman Old Style" w:hAnsi="Bookman Old Style" w:cs="Arial"/>
                <w:sz w:val="22"/>
                <w:szCs w:val="22"/>
              </w:rPr>
            </w:pPr>
          </w:p>
        </w:tc>
      </w:tr>
      <w:tr w:rsidR="00753AF9" w:rsidRPr="000E16CD" w14:paraId="461635BE" w14:textId="5E53B0C7" w:rsidTr="00753AF9">
        <w:tc>
          <w:tcPr>
            <w:tcW w:w="3322" w:type="dxa"/>
            <w:vAlign w:val="center"/>
          </w:tcPr>
          <w:p w14:paraId="7F4768B2" w14:textId="319E61E5" w:rsidR="00753AF9" w:rsidRPr="000E16CD" w:rsidRDefault="00753AF9" w:rsidP="00753AF9">
            <w:pPr>
              <w:rPr>
                <w:rFonts w:ascii="Bookman Old Style" w:hAnsi="Bookman Old Style" w:cs="Arial"/>
                <w:sz w:val="22"/>
                <w:szCs w:val="22"/>
              </w:rPr>
            </w:pPr>
            <w:r w:rsidRPr="000E16CD">
              <w:rPr>
                <w:rFonts w:ascii="Bookman Old Style" w:hAnsi="Bookman Old Style" w:cs="Arial"/>
                <w:sz w:val="22"/>
                <w:szCs w:val="22"/>
              </w:rPr>
              <w:t>P-</w:t>
            </w:r>
            <w:r w:rsidRPr="00DC1FD2">
              <w:rPr>
                <w:rFonts w:ascii="Bookman Old Style" w:hAnsi="Bookman Old Style" w:cs="Arial"/>
                <w:sz w:val="22"/>
                <w:szCs w:val="22"/>
              </w:rPr>
              <w:t>Tech</w:t>
            </w:r>
            <w:r w:rsidR="0098236E" w:rsidRPr="00DC1FD2">
              <w:rPr>
                <w:rFonts w:ascii="Bookman Old Style" w:hAnsi="Bookman Old Style" w:cs="Arial"/>
                <w:sz w:val="22"/>
                <w:szCs w:val="22"/>
              </w:rPr>
              <w:t xml:space="preserve"> &amp; Smart Scholars</w:t>
            </w:r>
          </w:p>
        </w:tc>
        <w:tc>
          <w:tcPr>
            <w:tcW w:w="1875" w:type="dxa"/>
            <w:vAlign w:val="center"/>
          </w:tcPr>
          <w:p w14:paraId="71886979" w14:textId="1D1A37B7" w:rsidR="00753AF9" w:rsidRPr="00287CD3" w:rsidRDefault="00287CD3" w:rsidP="00753AF9">
            <w:pPr>
              <w:rPr>
                <w:rFonts w:ascii="Bookman Old Style" w:hAnsi="Bookman Old Style" w:cs="Arial"/>
                <w:sz w:val="22"/>
                <w:szCs w:val="22"/>
              </w:rPr>
            </w:pPr>
            <w:r w:rsidRPr="00DF156F">
              <w:rPr>
                <w:rFonts w:ascii="Bookman Old Style" w:hAnsi="Bookman Old Style"/>
                <w:sz w:val="22"/>
                <w:szCs w:val="22"/>
              </w:rPr>
              <w:t>Office of Postsecondary Access Support and Success (OPASS)</w:t>
            </w:r>
          </w:p>
        </w:tc>
        <w:tc>
          <w:tcPr>
            <w:tcW w:w="1277" w:type="dxa"/>
            <w:vAlign w:val="center"/>
          </w:tcPr>
          <w:p w14:paraId="19434E0E" w14:textId="30C275AF" w:rsidR="00753AF9" w:rsidRPr="000E16CD" w:rsidRDefault="00753AF9" w:rsidP="00753AF9">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w:t>
            </w:r>
            <w:r>
              <w:rPr>
                <w:rFonts w:ascii="Bookman Old Style" w:hAnsi="Bookman Old Style" w:cs="Arial"/>
                <w:sz w:val="22"/>
                <w:szCs w:val="22"/>
              </w:rPr>
              <w:t>4</w:t>
            </w:r>
            <w:r w:rsidRPr="000E16CD">
              <w:rPr>
                <w:rFonts w:ascii="Bookman Old Style" w:hAnsi="Bookman Old Style" w:cs="Arial"/>
                <w:sz w:val="22"/>
                <w:szCs w:val="22"/>
              </w:rPr>
              <w:t>-37</w:t>
            </w:r>
            <w:r>
              <w:rPr>
                <w:rFonts w:ascii="Bookman Old Style" w:hAnsi="Bookman Old Style" w:cs="Arial"/>
                <w:sz w:val="22"/>
                <w:szCs w:val="22"/>
              </w:rPr>
              <w:t>1</w:t>
            </w:r>
            <w:r w:rsidRPr="000E16CD">
              <w:rPr>
                <w:rFonts w:ascii="Bookman Old Style" w:hAnsi="Bookman Old Style" w:cs="Arial"/>
                <w:sz w:val="22"/>
                <w:szCs w:val="22"/>
              </w:rPr>
              <w:t>9</w:t>
            </w:r>
          </w:p>
        </w:tc>
        <w:tc>
          <w:tcPr>
            <w:tcW w:w="3596" w:type="dxa"/>
          </w:tcPr>
          <w:p w14:paraId="4BB1A5DF" w14:textId="1B040000" w:rsidR="00753AF9" w:rsidRPr="001654CA" w:rsidRDefault="00A62074" w:rsidP="00753AF9">
            <w:pPr>
              <w:rPr>
                <w:rFonts w:ascii="Bookman Old Style" w:hAnsi="Bookman Old Style" w:cs="Arial"/>
                <w:sz w:val="22"/>
                <w:szCs w:val="22"/>
                <w:highlight w:val="cyan"/>
              </w:rPr>
            </w:pPr>
            <w:hyperlink r:id="rId165" w:history="1">
              <w:r w:rsidR="00287CD3" w:rsidRPr="001654CA">
                <w:rPr>
                  <w:rStyle w:val="Hyperlink"/>
                  <w:rFonts w:ascii="Bookman Old Style" w:hAnsi="Bookman Old Style"/>
                  <w:color w:val="auto"/>
                  <w:sz w:val="22"/>
                  <w:szCs w:val="22"/>
                </w:rPr>
                <w:t>KIAP@nysed.gov</w:t>
              </w:r>
            </w:hyperlink>
            <w:r w:rsidR="00287CD3" w:rsidRPr="001654CA">
              <w:rPr>
                <w:rFonts w:ascii="Bookman Old Style" w:hAnsi="Bookman Old Style"/>
                <w:sz w:val="22"/>
                <w:szCs w:val="22"/>
              </w:rPr>
              <w:t xml:space="preserve"> or </w:t>
            </w:r>
            <w:hyperlink r:id="rId166" w:history="1">
              <w:r w:rsidR="00287CD3" w:rsidRPr="001654CA">
                <w:rPr>
                  <w:rStyle w:val="Hyperlink"/>
                  <w:rFonts w:ascii="Bookman Old Style" w:hAnsi="Bookman Old Style"/>
                  <w:color w:val="auto"/>
                  <w:sz w:val="22"/>
                  <w:szCs w:val="22"/>
                </w:rPr>
                <w:t>NYSPTECH@nysed.gov</w:t>
              </w:r>
            </w:hyperlink>
            <w:r w:rsidR="00287CD3" w:rsidRPr="001654CA">
              <w:rPr>
                <w:rFonts w:ascii="Bookman Old Style" w:hAnsi="Bookman Old Style"/>
                <w:sz w:val="22"/>
                <w:szCs w:val="22"/>
              </w:rPr>
              <w:t xml:space="preserve"> ; </w:t>
            </w:r>
            <w:hyperlink r:id="rId167" w:history="1">
              <w:r w:rsidR="00287CD3" w:rsidRPr="001654CA">
                <w:rPr>
                  <w:rStyle w:val="Hyperlink"/>
                  <w:rFonts w:ascii="Bookman Old Style" w:hAnsi="Bookman Old Style"/>
                  <w:color w:val="auto"/>
                  <w:sz w:val="22"/>
                  <w:szCs w:val="22"/>
                </w:rPr>
                <w:t>SMARTSCHOLARS@nysed.gov</w:t>
              </w:r>
            </w:hyperlink>
          </w:p>
        </w:tc>
      </w:tr>
    </w:tbl>
    <w:p w14:paraId="5D189EE0" w14:textId="05EBED2F" w:rsidR="008F205A" w:rsidRPr="00B16F03" w:rsidRDefault="00806392" w:rsidP="00B16F03">
      <w:pPr>
        <w:jc w:val="center"/>
        <w:rPr>
          <w:rFonts w:ascii="Arial" w:hAnsi="Arial" w:cs="Arial"/>
          <w:b/>
          <w:sz w:val="28"/>
          <w:szCs w:val="28"/>
        </w:rPr>
      </w:pPr>
      <w:r>
        <w:rPr>
          <w:b/>
          <w:sz w:val="28"/>
          <w:szCs w:val="28"/>
        </w:rPr>
        <w:br w:type="page"/>
      </w:r>
      <w:r w:rsidR="008F205A" w:rsidRPr="00B16F03">
        <w:rPr>
          <w:rFonts w:ascii="Arial" w:hAnsi="Arial" w:cs="Arial"/>
          <w:b/>
          <w:sz w:val="28"/>
          <w:szCs w:val="28"/>
        </w:rPr>
        <w:lastRenderedPageBreak/>
        <w:t>RIC/Big 5 Contacts</w:t>
      </w:r>
    </w:p>
    <w:p w14:paraId="089C9C53" w14:textId="0D8AA7BA" w:rsidR="008F205A" w:rsidRDefault="008F205A" w:rsidP="00514386">
      <w:pPr>
        <w:pStyle w:val="Body"/>
        <w:spacing w:before="0"/>
      </w:pPr>
      <w:r w:rsidRPr="000E16CD">
        <w:t xml:space="preserve">Local Educational Agencies with data reporting questions should contact their </w:t>
      </w:r>
      <w:hyperlink r:id="rId168" w:history="1">
        <w:r w:rsidRPr="00D63637">
          <w:rPr>
            <w:rStyle w:val="Hyperlink"/>
          </w:rPr>
          <w:t>Regional Information Centers or Big 5 City Coordinators</w:t>
        </w:r>
      </w:hyperlink>
      <w:r w:rsidRPr="000E16CD">
        <w:t xml:space="preserve">. </w:t>
      </w:r>
    </w:p>
    <w:p w14:paraId="1B513355" w14:textId="77777777" w:rsidR="00514386" w:rsidRPr="00514386" w:rsidRDefault="00514386" w:rsidP="00514386">
      <w:pPr>
        <w:pStyle w:val="BodyText"/>
      </w:pPr>
    </w:p>
    <w:p w14:paraId="7B25D4B8" w14:textId="77777777" w:rsidR="008F205A" w:rsidRPr="000E16CD" w:rsidRDefault="008F205A" w:rsidP="008F205A">
      <w:pPr>
        <w:pStyle w:val="Body"/>
        <w:spacing w:before="0"/>
        <w:ind w:firstLine="0"/>
        <w:jc w:val="center"/>
        <w:rPr>
          <w:b/>
          <w:sz w:val="28"/>
          <w:szCs w:val="28"/>
        </w:rPr>
      </w:pPr>
      <w:r w:rsidRPr="000E16CD">
        <w:rPr>
          <w:b/>
          <w:sz w:val="28"/>
          <w:szCs w:val="28"/>
        </w:rPr>
        <w:t>Other Contacts</w:t>
      </w:r>
    </w:p>
    <w:p w14:paraId="4F655682" w14:textId="48391D11" w:rsidR="00C930D8" w:rsidRPr="00086810" w:rsidRDefault="00C930D8" w:rsidP="00C930D8">
      <w:pPr>
        <w:pStyle w:val="Body"/>
      </w:pPr>
      <w:r w:rsidRPr="000E16CD">
        <w:t xml:space="preserve">Technical questions </w:t>
      </w:r>
      <w:r w:rsidRPr="00086810">
        <w:t xml:space="preserve">about ELA/Math grades 3-8 and Science 5 &amp; 8 computer-based testing should be directed to </w:t>
      </w:r>
      <w:hyperlink r:id="rId169" w:history="1">
        <w:r w:rsidRPr="00086810">
          <w:rPr>
            <w:rStyle w:val="Hyperlink"/>
          </w:rPr>
          <w:t>NWEA Customer Service</w:t>
        </w:r>
      </w:hyperlink>
      <w:r w:rsidRPr="00086810">
        <w:t xml:space="preserve"> or 1-866-997-0695.</w:t>
      </w:r>
    </w:p>
    <w:p w14:paraId="66B1C36A" w14:textId="217FFD77" w:rsidR="00861CA8" w:rsidRDefault="00861CA8" w:rsidP="00861CA8">
      <w:pPr>
        <w:pStyle w:val="BodyText"/>
        <w:rPr>
          <w:rFonts w:ascii="Arial" w:hAnsi="Arial" w:cs="Arial"/>
        </w:rPr>
      </w:pPr>
    </w:p>
    <w:p w14:paraId="462B9333" w14:textId="768A0064" w:rsidR="00861CA8" w:rsidRPr="00861CA8" w:rsidRDefault="00861CA8" w:rsidP="00861CA8">
      <w:pPr>
        <w:pStyle w:val="BodyText"/>
        <w:rPr>
          <w:rFonts w:ascii="Arial" w:hAnsi="Arial" w:cs="Arial"/>
        </w:rPr>
      </w:pPr>
      <w:r>
        <w:rPr>
          <w:rFonts w:ascii="Arial" w:hAnsi="Arial" w:cs="Arial"/>
        </w:rPr>
        <w:tab/>
      </w:r>
      <w:r w:rsidRPr="004771DE">
        <w:rPr>
          <w:rFonts w:ascii="Arial" w:hAnsi="Arial" w:cs="Arial"/>
        </w:rPr>
        <w:t xml:space="preserve">Technical questions about NYSAA computer-based testing should be directed </w:t>
      </w:r>
      <w:r w:rsidR="00514386">
        <w:rPr>
          <w:rFonts w:ascii="Arial" w:hAnsi="Arial" w:cs="Arial"/>
        </w:rPr>
        <w:t>to</w:t>
      </w:r>
      <w:r w:rsidRPr="004771DE">
        <w:rPr>
          <w:rFonts w:ascii="Arial" w:hAnsi="Arial" w:cs="Arial"/>
        </w:rPr>
        <w:t xml:space="preserve"> </w:t>
      </w:r>
      <w:hyperlink r:id="rId170" w:history="1">
        <w:r w:rsidR="00514386">
          <w:rPr>
            <w:rStyle w:val="Hyperlink"/>
            <w:rFonts w:ascii="Arial" w:hAnsi="Arial" w:cs="Arial"/>
          </w:rPr>
          <w:t>DLM</w:t>
        </w:r>
      </w:hyperlink>
      <w:r w:rsidRPr="004771DE">
        <w:rPr>
          <w:rFonts w:ascii="Arial" w:hAnsi="Arial" w:cs="Arial"/>
        </w:rPr>
        <w:t xml:space="preserve"> or 1-855-277-9751.</w:t>
      </w:r>
    </w:p>
    <w:p w14:paraId="49A19000" w14:textId="02AC9D9D" w:rsidR="008F205A" w:rsidRDefault="008F205A" w:rsidP="008F205A">
      <w:pPr>
        <w:pStyle w:val="Body"/>
      </w:pPr>
      <w:r w:rsidRPr="000E16CD">
        <w:t xml:space="preserve">Homeless liaison contact information is searchable by school district, BOCES, and county and can be found on </w:t>
      </w:r>
      <w:hyperlink r:id="rId171" w:history="1">
        <w:r w:rsidR="00514386">
          <w:rPr>
            <w:rStyle w:val="Hyperlink"/>
          </w:rPr>
          <w:t>NYS-TEACHS</w:t>
        </w:r>
      </w:hyperlink>
      <w:r w:rsidR="00514386">
        <w:t xml:space="preserve"> web site.</w:t>
      </w:r>
    </w:p>
    <w:p w14:paraId="7416185A" w14:textId="0EB130A1" w:rsidR="003306F9" w:rsidRDefault="003306F9" w:rsidP="003306F9">
      <w:pPr>
        <w:pStyle w:val="BodyText"/>
      </w:pPr>
    </w:p>
    <w:p w14:paraId="1AF70F70" w14:textId="7240F94D" w:rsidR="003306F9" w:rsidRPr="00063CC4" w:rsidRDefault="003306F9" w:rsidP="003306F9">
      <w:pPr>
        <w:pStyle w:val="BodyText"/>
        <w:ind w:firstLine="720"/>
        <w:rPr>
          <w:rFonts w:ascii="Arial" w:hAnsi="Arial" w:cs="Arial"/>
        </w:rPr>
      </w:pPr>
      <w:r w:rsidRPr="009D5C40">
        <w:rPr>
          <w:rFonts w:ascii="Arial" w:hAnsi="Arial" w:cs="Arial"/>
        </w:rPr>
        <w:t xml:space="preserve">Questions related to teacher certification should be directed to the </w:t>
      </w:r>
      <w:hyperlink r:id="rId172" w:history="1">
        <w:r w:rsidRPr="009D5C40">
          <w:rPr>
            <w:rStyle w:val="Hyperlink"/>
            <w:rFonts w:ascii="Arial" w:hAnsi="Arial" w:cs="Arial"/>
          </w:rPr>
          <w:t>Office of Teaching Initiatives</w:t>
        </w:r>
      </w:hyperlink>
      <w:r w:rsidR="00063CC4" w:rsidRPr="009D5C40">
        <w:rPr>
          <w:rFonts w:ascii="Arial" w:hAnsi="Arial" w:cs="Arial"/>
        </w:rPr>
        <w:t>.</w:t>
      </w:r>
    </w:p>
    <w:p w14:paraId="441E0E2A" w14:textId="4A6C653D" w:rsidR="00A91837" w:rsidRDefault="000E0859" w:rsidP="00A91837">
      <w:pPr>
        <w:pStyle w:val="BodyText"/>
        <w:rPr>
          <w:rFonts w:ascii="Arial" w:hAnsi="Arial" w:cs="Arial"/>
        </w:rPr>
      </w:pPr>
      <w:r w:rsidRPr="000E16CD">
        <w:tab/>
      </w:r>
      <w:r w:rsidRPr="000E16CD">
        <w:rPr>
          <w:rFonts w:ascii="Arial" w:hAnsi="Arial" w:cs="Arial"/>
        </w:rPr>
        <w:t xml:space="preserve">For information on Annual Professional Performance Review (APPR) and State Provided Growth (SPG), contact </w:t>
      </w:r>
      <w:hyperlink r:id="rId173" w:history="1">
        <w:r w:rsidR="00514386">
          <w:rPr>
            <w:rStyle w:val="Hyperlink"/>
            <w:rFonts w:ascii="Arial" w:hAnsi="Arial" w:cs="Arial"/>
          </w:rPr>
          <w:t>Educator Eval</w:t>
        </w:r>
      </w:hyperlink>
      <w:r w:rsidRPr="000E16CD">
        <w:rPr>
          <w:rFonts w:ascii="Arial" w:hAnsi="Arial" w:cs="Arial"/>
        </w:rPr>
        <w:t>.</w:t>
      </w:r>
      <w:bookmarkStart w:id="868" w:name="_Toc290554750"/>
    </w:p>
    <w:p w14:paraId="65134F88" w14:textId="77777777" w:rsidR="00A91837" w:rsidRDefault="00A91837" w:rsidP="00A91837">
      <w:pPr>
        <w:pStyle w:val="BodyText"/>
        <w:rPr>
          <w:rFonts w:ascii="Arial" w:hAnsi="Arial" w:cs="Arial"/>
        </w:rPr>
      </w:pPr>
    </w:p>
    <w:p w14:paraId="544E38FD" w14:textId="501231F4" w:rsidR="008F205A" w:rsidRPr="000E16CD" w:rsidRDefault="008F205A" w:rsidP="00A91837">
      <w:pPr>
        <w:pStyle w:val="BodyText"/>
        <w:jc w:val="center"/>
        <w:rPr>
          <w:rFonts w:ascii="Arial" w:hAnsi="Arial" w:cs="Arial"/>
          <w:b/>
          <w:sz w:val="28"/>
          <w:szCs w:val="28"/>
        </w:rPr>
      </w:pPr>
      <w:r w:rsidRPr="000E16CD">
        <w:rPr>
          <w:rFonts w:ascii="Arial" w:hAnsi="Arial" w:cs="Arial"/>
          <w:b/>
          <w:sz w:val="28"/>
          <w:szCs w:val="28"/>
        </w:rPr>
        <w:t>Web Sites</w:t>
      </w:r>
      <w:bookmarkEnd w:id="8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5688"/>
      </w:tblGrid>
      <w:tr w:rsidR="008F205A" w:rsidRPr="000E16CD" w14:paraId="2D37FE26" w14:textId="77777777" w:rsidTr="00474AE8">
        <w:tc>
          <w:tcPr>
            <w:tcW w:w="4248" w:type="dxa"/>
            <w:shd w:val="clear" w:color="auto" w:fill="auto"/>
          </w:tcPr>
          <w:p w14:paraId="57ED2869"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New York State Education Department</w:t>
            </w:r>
          </w:p>
        </w:tc>
        <w:tc>
          <w:tcPr>
            <w:tcW w:w="5688" w:type="dxa"/>
            <w:shd w:val="clear" w:color="auto" w:fill="auto"/>
          </w:tcPr>
          <w:p w14:paraId="40343091" w14:textId="3B74AAE1" w:rsidR="008F205A" w:rsidRPr="000E16CD" w:rsidRDefault="00A62074" w:rsidP="002E39A8">
            <w:pPr>
              <w:rPr>
                <w:rFonts w:ascii="Bookman Old Style" w:hAnsi="Bookman Old Style"/>
              </w:rPr>
            </w:pPr>
            <w:hyperlink r:id="rId174" w:history="1">
              <w:r w:rsidR="008F205A" w:rsidRPr="000E16CD">
                <w:rPr>
                  <w:rStyle w:val="Hyperlink"/>
                  <w:rFonts w:ascii="Bookman Old Style" w:hAnsi="Bookman Old Style" w:cs="Arial"/>
                  <w:sz w:val="22"/>
                  <w:szCs w:val="22"/>
                </w:rPr>
                <w:t>www.nysed.gov</w:t>
              </w:r>
            </w:hyperlink>
          </w:p>
        </w:tc>
      </w:tr>
      <w:tr w:rsidR="008F205A" w:rsidRPr="000E16CD" w14:paraId="4C41D0F1" w14:textId="77777777" w:rsidTr="00474AE8">
        <w:tc>
          <w:tcPr>
            <w:tcW w:w="4248" w:type="dxa"/>
            <w:shd w:val="clear" w:color="auto" w:fill="auto"/>
          </w:tcPr>
          <w:p w14:paraId="581DB89E"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Information and Reporting Services</w:t>
            </w:r>
          </w:p>
        </w:tc>
        <w:tc>
          <w:tcPr>
            <w:tcW w:w="5688" w:type="dxa"/>
            <w:shd w:val="clear" w:color="auto" w:fill="auto"/>
          </w:tcPr>
          <w:p w14:paraId="074063D0" w14:textId="05CC4BCA" w:rsidR="008F205A" w:rsidRPr="000E16CD" w:rsidRDefault="00A62074" w:rsidP="00236D62">
            <w:pPr>
              <w:rPr>
                <w:rFonts w:ascii="Bookman Old Style" w:hAnsi="Bookman Old Style"/>
              </w:rPr>
            </w:pPr>
            <w:hyperlink r:id="rId175" w:history="1">
              <w:r w:rsidR="00236D62" w:rsidRPr="000E16CD">
                <w:rPr>
                  <w:rStyle w:val="Hyperlink"/>
                  <w:rFonts w:ascii="Bookman Old Style" w:hAnsi="Bookman Old Style" w:cs="Arial"/>
                  <w:sz w:val="22"/>
                  <w:szCs w:val="22"/>
                </w:rPr>
                <w:t>http://www.p12.nysed.gov/irs/</w:t>
              </w:r>
            </w:hyperlink>
            <w:r w:rsidR="00236D62" w:rsidRPr="000E16CD">
              <w:rPr>
                <w:rFonts w:ascii="Bookman Old Style" w:hAnsi="Bookman Old Style" w:cs="Arial"/>
                <w:sz w:val="22"/>
                <w:szCs w:val="22"/>
              </w:rPr>
              <w:t xml:space="preserve">  </w:t>
            </w:r>
          </w:p>
        </w:tc>
      </w:tr>
      <w:tr w:rsidR="008F205A" w:rsidRPr="000E16CD" w14:paraId="52B8DDC5" w14:textId="77777777" w:rsidTr="00474AE8">
        <w:tc>
          <w:tcPr>
            <w:tcW w:w="4248" w:type="dxa"/>
            <w:shd w:val="clear" w:color="auto" w:fill="auto"/>
          </w:tcPr>
          <w:p w14:paraId="13F9981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New York State Student Identification System (NYSSIS)</w:t>
            </w:r>
          </w:p>
        </w:tc>
        <w:tc>
          <w:tcPr>
            <w:tcW w:w="5688" w:type="dxa"/>
            <w:shd w:val="clear" w:color="auto" w:fill="auto"/>
          </w:tcPr>
          <w:p w14:paraId="694CDC28" w14:textId="098433E4" w:rsidR="008F205A" w:rsidRPr="000E16CD" w:rsidRDefault="00A62074" w:rsidP="002E39A8">
            <w:pPr>
              <w:rPr>
                <w:rFonts w:ascii="Bookman Old Style" w:hAnsi="Bookman Old Style" w:cs="Arial"/>
                <w:sz w:val="22"/>
                <w:szCs w:val="22"/>
              </w:rPr>
            </w:pPr>
            <w:hyperlink r:id="rId176"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p w14:paraId="44A6EC02" w14:textId="77777777" w:rsidR="008F205A" w:rsidRPr="000E16CD" w:rsidRDefault="008F205A" w:rsidP="002E39A8">
            <w:pPr>
              <w:rPr>
                <w:rFonts w:ascii="Bookman Old Style" w:hAnsi="Bookman Old Style" w:cs="Arial"/>
                <w:sz w:val="22"/>
                <w:szCs w:val="22"/>
              </w:rPr>
            </w:pPr>
          </w:p>
        </w:tc>
      </w:tr>
      <w:tr w:rsidR="0048143C" w:rsidRPr="000E16CD" w14:paraId="1B39E375" w14:textId="77777777" w:rsidTr="00474AE8">
        <w:tc>
          <w:tcPr>
            <w:tcW w:w="4248" w:type="dxa"/>
            <w:shd w:val="clear" w:color="auto" w:fill="auto"/>
          </w:tcPr>
          <w:p w14:paraId="1920AEA1" w14:textId="77777777" w:rsidR="0048143C" w:rsidRPr="000E16CD" w:rsidRDefault="0048143C" w:rsidP="002E39A8">
            <w:pPr>
              <w:rPr>
                <w:rFonts w:ascii="Bookman Old Style" w:hAnsi="Bookman Old Style" w:cs="Arial"/>
                <w:sz w:val="22"/>
                <w:szCs w:val="22"/>
              </w:rPr>
            </w:pPr>
            <w:r>
              <w:rPr>
                <w:rFonts w:ascii="Bookman Old Style" w:hAnsi="Bookman Old Style" w:cs="Arial"/>
                <w:sz w:val="22"/>
                <w:szCs w:val="22"/>
              </w:rPr>
              <w:t>Datasupport</w:t>
            </w:r>
          </w:p>
        </w:tc>
        <w:tc>
          <w:tcPr>
            <w:tcW w:w="5688" w:type="dxa"/>
            <w:shd w:val="clear" w:color="auto" w:fill="auto"/>
          </w:tcPr>
          <w:p w14:paraId="15D804B9" w14:textId="2FC76B73" w:rsidR="0048143C" w:rsidRPr="000E16CD" w:rsidRDefault="00A62074" w:rsidP="0048143C">
            <w:pPr>
              <w:rPr>
                <w:rFonts w:ascii="Bookman Old Style" w:hAnsi="Bookman Old Style" w:cs="Arial"/>
                <w:sz w:val="22"/>
                <w:szCs w:val="22"/>
              </w:rPr>
            </w:pPr>
            <w:hyperlink r:id="rId177" w:history="1">
              <w:r w:rsidR="0048143C" w:rsidRPr="0048143C">
                <w:rPr>
                  <w:rStyle w:val="Hyperlink"/>
                  <w:rFonts w:ascii="Bookman Old Style" w:hAnsi="Bookman Old Style" w:cs="Arial"/>
                  <w:sz w:val="22"/>
                  <w:szCs w:val="22"/>
                </w:rPr>
                <w:t>https://datasupport.nysed.gov/</w:t>
              </w:r>
            </w:hyperlink>
          </w:p>
        </w:tc>
      </w:tr>
      <w:tr w:rsidR="00861CA8" w:rsidRPr="000E16CD" w14:paraId="2538BA25" w14:textId="77777777" w:rsidTr="00474AE8">
        <w:tc>
          <w:tcPr>
            <w:tcW w:w="4248" w:type="dxa"/>
            <w:shd w:val="clear" w:color="auto" w:fill="auto"/>
          </w:tcPr>
          <w:p w14:paraId="0F7AB823" w14:textId="370C616F" w:rsidR="00861CA8" w:rsidRPr="004771DE" w:rsidRDefault="00861CA8" w:rsidP="002E39A8">
            <w:pPr>
              <w:rPr>
                <w:rFonts w:ascii="Bookman Old Style" w:hAnsi="Bookman Old Style" w:cs="Arial"/>
                <w:sz w:val="22"/>
                <w:szCs w:val="22"/>
              </w:rPr>
            </w:pPr>
            <w:r w:rsidRPr="004771DE">
              <w:rPr>
                <w:rFonts w:ascii="Bookman Old Style" w:hAnsi="Bookman Old Style" w:cs="Arial"/>
                <w:sz w:val="22"/>
                <w:szCs w:val="22"/>
              </w:rPr>
              <w:t>Computer-based testing support (CBTsupport)</w:t>
            </w:r>
          </w:p>
        </w:tc>
        <w:tc>
          <w:tcPr>
            <w:tcW w:w="5688" w:type="dxa"/>
            <w:shd w:val="clear" w:color="auto" w:fill="auto"/>
          </w:tcPr>
          <w:p w14:paraId="71F6D43A" w14:textId="1C08AA9C" w:rsidR="00861CA8" w:rsidRPr="004771DE" w:rsidRDefault="00A62074" w:rsidP="0048143C">
            <w:pPr>
              <w:rPr>
                <w:rFonts w:ascii="Bookman Old Style" w:hAnsi="Bookman Old Style"/>
                <w:sz w:val="22"/>
                <w:szCs w:val="22"/>
              </w:rPr>
            </w:pPr>
            <w:hyperlink r:id="rId178" w:history="1">
              <w:r w:rsidR="006A6037">
                <w:rPr>
                  <w:rStyle w:val="Hyperlink"/>
                  <w:rFonts w:ascii="Bookman Old Style" w:hAnsi="Bookman Old Style"/>
                  <w:sz w:val="22"/>
                  <w:szCs w:val="22"/>
                </w:rPr>
                <w:t>https://cbtsupport.nysed.gov/hc/en-us</w:t>
              </w:r>
            </w:hyperlink>
            <w:r w:rsidR="00861CA8" w:rsidRPr="004771DE">
              <w:rPr>
                <w:rFonts w:ascii="Bookman Old Style" w:hAnsi="Bookman Old Style"/>
                <w:sz w:val="22"/>
                <w:szCs w:val="22"/>
              </w:rPr>
              <w:t xml:space="preserve"> </w:t>
            </w:r>
          </w:p>
        </w:tc>
      </w:tr>
      <w:tr w:rsidR="008F205A" w:rsidRPr="000E16CD" w14:paraId="741BEE85" w14:textId="77777777" w:rsidTr="00474AE8">
        <w:tc>
          <w:tcPr>
            <w:tcW w:w="4248" w:type="dxa"/>
            <w:shd w:val="clear" w:color="auto" w:fill="auto"/>
          </w:tcPr>
          <w:p w14:paraId="16D7C6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Office of State Assessment</w:t>
            </w:r>
          </w:p>
        </w:tc>
        <w:tc>
          <w:tcPr>
            <w:tcW w:w="5688" w:type="dxa"/>
            <w:shd w:val="clear" w:color="auto" w:fill="auto"/>
          </w:tcPr>
          <w:p w14:paraId="6EE5773A" w14:textId="4A0FCC60" w:rsidR="008F205A" w:rsidRPr="000E16CD" w:rsidRDefault="00A62074" w:rsidP="002E39A8">
            <w:pPr>
              <w:rPr>
                <w:rFonts w:ascii="Bookman Old Style" w:hAnsi="Bookman Old Style" w:cs="Arial"/>
                <w:sz w:val="22"/>
                <w:szCs w:val="22"/>
              </w:rPr>
            </w:pPr>
            <w:hyperlink r:id="rId179" w:history="1">
              <w:r w:rsidR="001653D0">
                <w:rPr>
                  <w:rStyle w:val="Hyperlink"/>
                  <w:rFonts w:ascii="Bookman Old Style" w:hAnsi="Bookman Old Style" w:cs="Arial"/>
                  <w:sz w:val="22"/>
                  <w:szCs w:val="22"/>
                </w:rPr>
                <w:t>https://www.nysed.gov/state-assessment</w:t>
              </w:r>
            </w:hyperlink>
            <w:r w:rsidR="008F205A" w:rsidRPr="000E16CD">
              <w:rPr>
                <w:rFonts w:ascii="Bookman Old Style" w:hAnsi="Bookman Old Style" w:cs="Arial"/>
                <w:sz w:val="22"/>
                <w:szCs w:val="22"/>
              </w:rPr>
              <w:t xml:space="preserve"> </w:t>
            </w:r>
          </w:p>
        </w:tc>
      </w:tr>
      <w:tr w:rsidR="008F205A" w:rsidRPr="000E16CD" w14:paraId="423C38E3" w14:textId="77777777" w:rsidTr="00474AE8">
        <w:tc>
          <w:tcPr>
            <w:tcW w:w="4248" w:type="dxa"/>
            <w:shd w:val="clear" w:color="auto" w:fill="auto"/>
          </w:tcPr>
          <w:p w14:paraId="6E9A474B"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System of Accountability for Student Success </w:t>
            </w:r>
          </w:p>
        </w:tc>
        <w:tc>
          <w:tcPr>
            <w:tcW w:w="5688" w:type="dxa"/>
            <w:shd w:val="clear" w:color="auto" w:fill="auto"/>
          </w:tcPr>
          <w:p w14:paraId="2FAE0680" w14:textId="1D3760B1" w:rsidR="008F205A" w:rsidRPr="000E16CD" w:rsidRDefault="00A62074" w:rsidP="002E39A8">
            <w:pPr>
              <w:rPr>
                <w:rFonts w:ascii="Bookman Old Style" w:hAnsi="Bookman Old Style" w:cs="Arial"/>
                <w:sz w:val="22"/>
                <w:szCs w:val="22"/>
              </w:rPr>
            </w:pPr>
            <w:hyperlink r:id="rId180" w:history="1">
              <w:r w:rsidR="001653D0">
                <w:rPr>
                  <w:rStyle w:val="Hyperlink"/>
                  <w:rFonts w:ascii="Bookman Old Style" w:hAnsi="Bookman Old Style" w:cs="Arial"/>
                  <w:sz w:val="22"/>
                  <w:szCs w:val="22"/>
                </w:rPr>
                <w:t>https://www.nysed.gov/accountability</w:t>
              </w:r>
            </w:hyperlink>
          </w:p>
        </w:tc>
      </w:tr>
      <w:tr w:rsidR="008F205A" w:rsidRPr="000E16CD" w14:paraId="79A5EA31" w14:textId="77777777" w:rsidTr="00474AE8">
        <w:tc>
          <w:tcPr>
            <w:tcW w:w="4248" w:type="dxa"/>
            <w:shd w:val="clear" w:color="auto" w:fill="auto"/>
          </w:tcPr>
          <w:p w14:paraId="1B5F34E2" w14:textId="52F24122"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New York State Alternate Assessment </w:t>
            </w:r>
            <w:r w:rsidR="0051123D">
              <w:rPr>
                <w:rFonts w:ascii="Bookman Old Style" w:hAnsi="Bookman Old Style" w:cs="Arial"/>
                <w:sz w:val="22"/>
                <w:szCs w:val="22"/>
              </w:rPr>
              <w:t>(NYSAA)</w:t>
            </w:r>
          </w:p>
        </w:tc>
        <w:tc>
          <w:tcPr>
            <w:tcW w:w="5688" w:type="dxa"/>
            <w:shd w:val="clear" w:color="auto" w:fill="auto"/>
          </w:tcPr>
          <w:p w14:paraId="2E7C8277" w14:textId="528F47C5" w:rsidR="008F205A" w:rsidRPr="000E16CD" w:rsidRDefault="00A62074" w:rsidP="002E39A8">
            <w:pPr>
              <w:rPr>
                <w:rFonts w:ascii="Bookman Old Style" w:hAnsi="Bookman Old Style" w:cs="Arial"/>
                <w:color w:val="0000FF"/>
                <w:sz w:val="22"/>
                <w:szCs w:val="22"/>
                <w:u w:val="single"/>
              </w:rPr>
            </w:pPr>
            <w:hyperlink r:id="rId181" w:history="1">
              <w:r w:rsidR="001653D0">
                <w:rPr>
                  <w:rStyle w:val="Hyperlink"/>
                  <w:rFonts w:ascii="Bookman Old Style" w:hAnsi="Bookman Old Style" w:cs="Arial"/>
                  <w:sz w:val="22"/>
                  <w:szCs w:val="22"/>
                </w:rPr>
                <w:t>https://www.nysed.gov/state-assessment/new-york-state-alternate-assessment</w:t>
              </w:r>
            </w:hyperlink>
            <w:r w:rsidR="008F205A" w:rsidRPr="000E16CD">
              <w:rPr>
                <w:rFonts w:ascii="Bookman Old Style" w:hAnsi="Bookman Old Style" w:cs="Arial"/>
                <w:color w:val="0000FF"/>
                <w:sz w:val="22"/>
                <w:szCs w:val="22"/>
                <w:u w:val="single"/>
              </w:rPr>
              <w:t xml:space="preserve"> </w:t>
            </w:r>
          </w:p>
        </w:tc>
      </w:tr>
      <w:tr w:rsidR="008F205A" w:rsidRPr="000E16CD" w14:paraId="77D26BF0" w14:textId="77777777" w:rsidTr="00474AE8">
        <w:tc>
          <w:tcPr>
            <w:tcW w:w="4248" w:type="dxa"/>
            <w:shd w:val="clear" w:color="auto" w:fill="auto"/>
          </w:tcPr>
          <w:p w14:paraId="6D164745" w14:textId="77777777" w:rsidR="008F205A" w:rsidRPr="000E16CD" w:rsidRDefault="008F205A" w:rsidP="002E39A8">
            <w:pPr>
              <w:rPr>
                <w:rFonts w:ascii="Bookman Old Style" w:hAnsi="Bookman Old Style" w:cs="Arial"/>
                <w:sz w:val="22"/>
                <w:szCs w:val="22"/>
              </w:rPr>
            </w:pPr>
            <w:r w:rsidRPr="000E16CD">
              <w:rPr>
                <w:rStyle w:val="Strong"/>
                <w:rFonts w:ascii="Bookman Old Style" w:hAnsi="Bookman Old Style" w:cs="Arial"/>
                <w:b w:val="0"/>
                <w:color w:val="000000"/>
                <w:sz w:val="22"/>
                <w:szCs w:val="22"/>
              </w:rPr>
              <w:t>Vocational and Educational Services for Individuals with Disabilities (VESID)</w:t>
            </w:r>
          </w:p>
        </w:tc>
        <w:tc>
          <w:tcPr>
            <w:tcW w:w="5688" w:type="dxa"/>
            <w:shd w:val="clear" w:color="auto" w:fill="auto"/>
          </w:tcPr>
          <w:p w14:paraId="0AB90A72" w14:textId="1C2561CA" w:rsidR="008F205A" w:rsidRPr="000E16CD" w:rsidRDefault="00A62074" w:rsidP="00474AE8">
            <w:pPr>
              <w:ind w:firstLine="11"/>
              <w:rPr>
                <w:rFonts w:ascii="Bookman Old Style" w:hAnsi="Bookman Old Style" w:cs="Arial"/>
                <w:color w:val="000000"/>
                <w:sz w:val="22"/>
                <w:szCs w:val="22"/>
              </w:rPr>
            </w:pPr>
            <w:hyperlink r:id="rId182" w:history="1">
              <w:r w:rsidR="008F205A" w:rsidRPr="000E16CD">
                <w:rPr>
                  <w:rStyle w:val="Hyperlink"/>
                  <w:rFonts w:ascii="Bookman Old Style" w:hAnsi="Bookman Old Style" w:cs="Arial"/>
                  <w:sz w:val="22"/>
                  <w:szCs w:val="22"/>
                </w:rPr>
                <w:t>www.acces.nysed.gov/vr/</w:t>
              </w:r>
            </w:hyperlink>
            <w:r w:rsidR="008F205A" w:rsidRPr="000E16CD">
              <w:rPr>
                <w:rFonts w:ascii="Bookman Old Style" w:hAnsi="Bookman Old Style" w:cs="Arial"/>
                <w:color w:val="000000"/>
                <w:sz w:val="22"/>
                <w:szCs w:val="22"/>
              </w:rPr>
              <w:t xml:space="preserve"> </w:t>
            </w:r>
          </w:p>
        </w:tc>
      </w:tr>
      <w:tr w:rsidR="008F205A" w:rsidRPr="000E16CD" w14:paraId="08E3D4E5" w14:textId="77777777" w:rsidTr="00474AE8">
        <w:tc>
          <w:tcPr>
            <w:tcW w:w="4248" w:type="dxa"/>
            <w:shd w:val="clear" w:color="auto" w:fill="auto"/>
          </w:tcPr>
          <w:p w14:paraId="5E83BCB0" w14:textId="77777777" w:rsidR="008F205A" w:rsidRPr="000E16CD" w:rsidRDefault="008F205A" w:rsidP="002E39A8">
            <w:pPr>
              <w:rPr>
                <w:rStyle w:val="Strong"/>
                <w:rFonts w:ascii="Bookman Old Style" w:hAnsi="Bookman Old Style" w:cs="Arial"/>
                <w:b w:val="0"/>
                <w:color w:val="000000"/>
                <w:sz w:val="22"/>
                <w:szCs w:val="22"/>
              </w:rPr>
            </w:pPr>
            <w:r w:rsidRPr="000E16CD">
              <w:rPr>
                <w:rFonts w:ascii="Bookman Old Style" w:hAnsi="Bookman Old Style" w:cs="Arial"/>
                <w:sz w:val="22"/>
                <w:szCs w:val="22"/>
              </w:rPr>
              <w:t xml:space="preserve">Special Education Data Collection, Analysis and Reporting </w:t>
            </w:r>
            <w:r w:rsidRPr="000E16CD">
              <w:rPr>
                <w:rFonts w:ascii="Bookman Old Style" w:hAnsi="Bookman Old Style" w:cs="Arial"/>
                <w:color w:val="000000"/>
                <w:sz w:val="22"/>
                <w:szCs w:val="22"/>
              </w:rPr>
              <w:t>(SEDCAR)</w:t>
            </w:r>
          </w:p>
        </w:tc>
        <w:tc>
          <w:tcPr>
            <w:tcW w:w="5688" w:type="dxa"/>
            <w:shd w:val="clear" w:color="auto" w:fill="auto"/>
          </w:tcPr>
          <w:p w14:paraId="7EEA985B" w14:textId="61253449" w:rsidR="008F205A" w:rsidRPr="000E16CD" w:rsidRDefault="00A62074" w:rsidP="00474AE8">
            <w:pPr>
              <w:ind w:firstLine="11"/>
              <w:rPr>
                <w:rFonts w:ascii="Bookman Old Style" w:hAnsi="Bookman Old Style" w:cs="Arial"/>
                <w:color w:val="000000"/>
                <w:sz w:val="22"/>
                <w:szCs w:val="22"/>
              </w:rPr>
            </w:pPr>
            <w:hyperlink r:id="rId183" w:history="1">
              <w:r w:rsidR="008F205A" w:rsidRPr="000E16CD">
                <w:rPr>
                  <w:rStyle w:val="Hyperlink"/>
                  <w:rFonts w:ascii="Bookman Old Style" w:hAnsi="Bookman Old Style" w:cs="Arial"/>
                  <w:sz w:val="22"/>
                  <w:szCs w:val="22"/>
                </w:rPr>
                <w:t>http://www.p12.nysed.gov/sedcar/</w:t>
              </w:r>
            </w:hyperlink>
            <w:r w:rsidR="008F205A" w:rsidRPr="000E16CD">
              <w:rPr>
                <w:rFonts w:ascii="Bookman Old Style" w:hAnsi="Bookman Old Style" w:cs="Arial"/>
                <w:color w:val="000000"/>
                <w:sz w:val="22"/>
                <w:szCs w:val="22"/>
              </w:rPr>
              <w:t xml:space="preserve"> </w:t>
            </w:r>
          </w:p>
        </w:tc>
      </w:tr>
      <w:tr w:rsidR="008F205A" w:rsidRPr="000E16CD" w14:paraId="265C0E75" w14:textId="77777777" w:rsidTr="00474AE8">
        <w:tc>
          <w:tcPr>
            <w:tcW w:w="4248" w:type="dxa"/>
            <w:shd w:val="clear" w:color="auto" w:fill="auto"/>
          </w:tcPr>
          <w:p w14:paraId="276B1628"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color w:val="000000"/>
                <w:sz w:val="22"/>
                <w:szCs w:val="22"/>
              </w:rPr>
              <w:t>Academic Intervention Services</w:t>
            </w:r>
          </w:p>
        </w:tc>
        <w:tc>
          <w:tcPr>
            <w:tcW w:w="5688" w:type="dxa"/>
            <w:shd w:val="clear" w:color="auto" w:fill="auto"/>
          </w:tcPr>
          <w:p w14:paraId="523DC283" w14:textId="102F47A4" w:rsidR="008F205A" w:rsidRPr="000E16CD" w:rsidRDefault="00A62074" w:rsidP="00474AE8">
            <w:pPr>
              <w:ind w:firstLine="11"/>
              <w:rPr>
                <w:rFonts w:ascii="Bookman Old Style" w:hAnsi="Bookman Old Style" w:cs="Arial"/>
                <w:color w:val="000000"/>
                <w:sz w:val="22"/>
                <w:szCs w:val="22"/>
              </w:rPr>
            </w:pPr>
            <w:hyperlink r:id="rId184" w:history="1">
              <w:r w:rsidR="006A6037">
                <w:rPr>
                  <w:rStyle w:val="Hyperlink"/>
                  <w:rFonts w:ascii="Bookman Old Style" w:hAnsi="Bookman Old Style" w:cs="Arial"/>
                  <w:sz w:val="22"/>
                  <w:szCs w:val="22"/>
                </w:rPr>
                <w:t>http://www.nysed.gov/budget-coordination/academic-intervention-services</w:t>
              </w:r>
            </w:hyperlink>
          </w:p>
        </w:tc>
      </w:tr>
      <w:tr w:rsidR="008F205A" w:rsidRPr="000E16CD" w14:paraId="2CF19A79" w14:textId="77777777" w:rsidTr="00474AE8">
        <w:tc>
          <w:tcPr>
            <w:tcW w:w="4248" w:type="dxa"/>
            <w:shd w:val="clear" w:color="auto" w:fill="auto"/>
          </w:tcPr>
          <w:p w14:paraId="34A36370"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sz w:val="22"/>
                <w:szCs w:val="22"/>
              </w:rPr>
              <w:t>NYSED information on education requirements, exams, tests and assessments</w:t>
            </w:r>
          </w:p>
        </w:tc>
        <w:tc>
          <w:tcPr>
            <w:tcW w:w="5688" w:type="dxa"/>
            <w:shd w:val="clear" w:color="auto" w:fill="auto"/>
          </w:tcPr>
          <w:p w14:paraId="7B2A9DB8" w14:textId="0624A917" w:rsidR="008F205A" w:rsidRPr="000E16CD" w:rsidRDefault="00A62074" w:rsidP="00474AE8">
            <w:pPr>
              <w:ind w:firstLine="11"/>
              <w:rPr>
                <w:rFonts w:ascii="Bookman Old Style" w:hAnsi="Bookman Old Style" w:cs="Arial"/>
                <w:sz w:val="22"/>
                <w:szCs w:val="22"/>
              </w:rPr>
            </w:pPr>
            <w:hyperlink r:id="rId185" w:history="1">
              <w:r w:rsidR="001653D0">
                <w:rPr>
                  <w:rStyle w:val="Hyperlink"/>
                  <w:rFonts w:ascii="Bookman Old Style" w:hAnsi="Bookman Old Style" w:cs="Arial"/>
                  <w:sz w:val="22"/>
                  <w:szCs w:val="22"/>
                </w:rPr>
                <w:t>https://www.nysed.gov/state-assessment</w:t>
              </w:r>
            </w:hyperlink>
            <w:r w:rsidR="008F205A" w:rsidRPr="000E16CD">
              <w:rPr>
                <w:rFonts w:ascii="Bookman Old Style" w:hAnsi="Bookman Old Style" w:cs="Arial"/>
                <w:sz w:val="22"/>
                <w:szCs w:val="22"/>
              </w:rPr>
              <w:t xml:space="preserve"> </w:t>
            </w:r>
          </w:p>
        </w:tc>
      </w:tr>
      <w:tr w:rsidR="008F205A" w:rsidRPr="000E16CD" w14:paraId="3DFCE75C" w14:textId="77777777" w:rsidTr="00474AE8">
        <w:tc>
          <w:tcPr>
            <w:tcW w:w="4248" w:type="dxa"/>
            <w:shd w:val="clear" w:color="auto" w:fill="auto"/>
          </w:tcPr>
          <w:p w14:paraId="4BBFECE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Backmapping Schools</w:t>
            </w:r>
          </w:p>
        </w:tc>
        <w:tc>
          <w:tcPr>
            <w:tcW w:w="5688" w:type="dxa"/>
            <w:shd w:val="clear" w:color="auto" w:fill="auto"/>
          </w:tcPr>
          <w:p w14:paraId="1CEFFE56" w14:textId="042C92E9" w:rsidR="008F205A" w:rsidRPr="000E16CD" w:rsidRDefault="00A62074" w:rsidP="00474AE8">
            <w:pPr>
              <w:ind w:firstLine="11"/>
              <w:rPr>
                <w:rFonts w:ascii="Bookman Old Style" w:hAnsi="Bookman Old Style" w:cs="Arial"/>
                <w:sz w:val="22"/>
                <w:szCs w:val="22"/>
              </w:rPr>
            </w:pPr>
            <w:hyperlink r:id="rId186"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tc>
      </w:tr>
      <w:tr w:rsidR="008F205A" w:rsidRPr="000E16CD" w14:paraId="7889C7FC" w14:textId="77777777" w:rsidTr="00474AE8">
        <w:tc>
          <w:tcPr>
            <w:tcW w:w="4248" w:type="dxa"/>
            <w:shd w:val="clear" w:color="auto" w:fill="auto"/>
          </w:tcPr>
          <w:p w14:paraId="2A447E2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5688" w:type="dxa"/>
            <w:shd w:val="clear" w:color="auto" w:fill="auto"/>
          </w:tcPr>
          <w:p w14:paraId="20A86DD2" w14:textId="1FC1EF20" w:rsidR="008F205A" w:rsidRPr="000E16CD" w:rsidRDefault="00A62074" w:rsidP="00474AE8">
            <w:pPr>
              <w:ind w:firstLine="11"/>
              <w:rPr>
                <w:rFonts w:ascii="Bookman Old Style" w:hAnsi="Bookman Old Style" w:cs="Arial"/>
                <w:sz w:val="22"/>
                <w:szCs w:val="22"/>
              </w:rPr>
            </w:pPr>
            <w:hyperlink r:id="rId187" w:history="1">
              <w:r w:rsidR="006A6037">
                <w:rPr>
                  <w:rStyle w:val="Hyperlink"/>
                  <w:rFonts w:ascii="Bookman Old Style" w:hAnsi="Bookman Old Style" w:cs="Arial"/>
                  <w:sz w:val="22"/>
                  <w:szCs w:val="22"/>
                </w:rPr>
                <w:t>http://www.nysed.gov/career-technical-education</w:t>
              </w:r>
            </w:hyperlink>
            <w:r w:rsidR="008F205A" w:rsidRPr="000E16CD">
              <w:rPr>
                <w:rFonts w:ascii="Bookman Old Style" w:hAnsi="Bookman Old Style" w:cs="Arial"/>
                <w:sz w:val="22"/>
                <w:szCs w:val="22"/>
              </w:rPr>
              <w:t xml:space="preserve"> </w:t>
            </w:r>
          </w:p>
        </w:tc>
      </w:tr>
      <w:tr w:rsidR="00CB069C" w:rsidRPr="000E16CD" w14:paraId="6C79BB8B" w14:textId="77777777" w:rsidTr="00474AE8">
        <w:tc>
          <w:tcPr>
            <w:tcW w:w="4248" w:type="dxa"/>
            <w:shd w:val="clear" w:color="auto" w:fill="auto"/>
          </w:tcPr>
          <w:p w14:paraId="3A4B1415" w14:textId="2284B355" w:rsidR="00CB069C" w:rsidRPr="00CB069C" w:rsidRDefault="00CB069C" w:rsidP="00CB069C">
            <w:pPr>
              <w:rPr>
                <w:rFonts w:ascii="Bookman Old Style" w:hAnsi="Bookman Old Style" w:cs="Arial"/>
                <w:sz w:val="22"/>
                <w:szCs w:val="22"/>
              </w:rPr>
            </w:pPr>
            <w:r w:rsidRPr="00CB069C">
              <w:rPr>
                <w:rFonts w:ascii="Bookman Old Style" w:hAnsi="Bookman Old Style" w:cs="Arial"/>
                <w:sz w:val="22"/>
                <w:szCs w:val="22"/>
              </w:rPr>
              <w:lastRenderedPageBreak/>
              <w:t xml:space="preserve">Teacher Certifications: Office of Teaching Initiatives </w:t>
            </w:r>
          </w:p>
        </w:tc>
        <w:tc>
          <w:tcPr>
            <w:tcW w:w="5688" w:type="dxa"/>
            <w:shd w:val="clear" w:color="auto" w:fill="auto"/>
          </w:tcPr>
          <w:p w14:paraId="6D4E35FA" w14:textId="23081CC5" w:rsidR="00CB069C" w:rsidRPr="00CB069C" w:rsidRDefault="00A62074" w:rsidP="00CB069C">
            <w:pPr>
              <w:ind w:firstLine="11"/>
              <w:rPr>
                <w:rFonts w:ascii="Bookman Old Style" w:hAnsi="Bookman Old Style"/>
                <w:sz w:val="22"/>
                <w:szCs w:val="22"/>
              </w:rPr>
            </w:pPr>
            <w:hyperlink r:id="rId188" w:history="1">
              <w:r w:rsidR="00CB069C" w:rsidRPr="00CB069C">
                <w:rPr>
                  <w:rStyle w:val="Hyperlink"/>
                  <w:rFonts w:ascii="Bookman Old Style" w:hAnsi="Bookman Old Style"/>
                  <w:sz w:val="22"/>
                  <w:szCs w:val="22"/>
                </w:rPr>
                <w:t>http://www.highered.nysed.gov/tcert/contact.html</w:t>
              </w:r>
            </w:hyperlink>
          </w:p>
        </w:tc>
      </w:tr>
      <w:tr w:rsidR="005834C7" w:rsidRPr="000E16CD" w14:paraId="7A7588C4" w14:textId="77777777" w:rsidTr="00474AE8">
        <w:tc>
          <w:tcPr>
            <w:tcW w:w="4248" w:type="dxa"/>
            <w:shd w:val="clear" w:color="auto" w:fill="auto"/>
          </w:tcPr>
          <w:p w14:paraId="080FEDA7" w14:textId="03625C7C" w:rsidR="005834C7" w:rsidRPr="00CB069C" w:rsidRDefault="005834C7" w:rsidP="00CB069C">
            <w:pPr>
              <w:rPr>
                <w:rFonts w:ascii="Bookman Old Style" w:hAnsi="Bookman Old Style" w:cs="Arial"/>
                <w:sz w:val="22"/>
                <w:szCs w:val="22"/>
              </w:rPr>
            </w:pPr>
            <w:r>
              <w:rPr>
                <w:rFonts w:ascii="Bookman Old Style" w:hAnsi="Bookman Old Style" w:cs="Arial"/>
                <w:sz w:val="22"/>
                <w:szCs w:val="22"/>
              </w:rPr>
              <w:t>Teacher Discipline and Fingerprinting</w:t>
            </w:r>
          </w:p>
        </w:tc>
        <w:tc>
          <w:tcPr>
            <w:tcW w:w="5688" w:type="dxa"/>
            <w:shd w:val="clear" w:color="auto" w:fill="auto"/>
          </w:tcPr>
          <w:p w14:paraId="661CD072" w14:textId="1304E7A4" w:rsidR="005834C7" w:rsidRPr="00E51A21" w:rsidRDefault="00A62074" w:rsidP="00CB069C">
            <w:pPr>
              <w:ind w:firstLine="11"/>
              <w:rPr>
                <w:rFonts w:ascii="Bookman Old Style" w:hAnsi="Bookman Old Style"/>
                <w:sz w:val="22"/>
                <w:szCs w:val="22"/>
              </w:rPr>
            </w:pPr>
            <w:hyperlink r:id="rId189" w:history="1">
              <w:r w:rsidR="00E51A21" w:rsidRPr="00E51A21">
                <w:rPr>
                  <w:rStyle w:val="Hyperlink"/>
                  <w:rFonts w:ascii="Bookman Old Style" w:hAnsi="Bookman Old Style"/>
                  <w:sz w:val="22"/>
                  <w:szCs w:val="22"/>
                </w:rPr>
                <w:t>http://www.nysed.gov/educator-integrity/contact-us</w:t>
              </w:r>
            </w:hyperlink>
          </w:p>
        </w:tc>
      </w:tr>
    </w:tbl>
    <w:p w14:paraId="58548823" w14:textId="77777777" w:rsidR="002E39A8" w:rsidRPr="000E16CD" w:rsidRDefault="00F34960" w:rsidP="002E39A8">
      <w:pPr>
        <w:pStyle w:val="Heading1"/>
        <w:rPr>
          <w:u w:val="single"/>
        </w:rPr>
      </w:pPr>
      <w:bookmarkStart w:id="869" w:name="_Toc290554751"/>
      <w:bookmarkStart w:id="870" w:name="_Toc335294126"/>
      <w:r w:rsidRPr="000E16CD">
        <w:rPr>
          <w:u w:val="single"/>
        </w:rPr>
        <w:br w:type="page"/>
      </w:r>
      <w:bookmarkStart w:id="871" w:name="_Toc163224954"/>
      <w:r w:rsidR="002A2B35" w:rsidRPr="000E16CD">
        <w:rPr>
          <w:u w:val="single"/>
        </w:rPr>
        <w:lastRenderedPageBreak/>
        <w:t>Appendix IV</w:t>
      </w:r>
      <w:r w:rsidR="002E39A8" w:rsidRPr="000E16CD">
        <w:rPr>
          <w:u w:val="single"/>
        </w:rPr>
        <w:t>: Select Federal and State Reporting Requirements</w:t>
      </w:r>
      <w:bookmarkEnd w:id="871"/>
    </w:p>
    <w:p w14:paraId="3DF78C05" w14:textId="2421099B" w:rsidR="002E39A8" w:rsidRPr="002264FB" w:rsidRDefault="002E39A8" w:rsidP="002264FB">
      <w:pPr>
        <w:spacing w:before="240"/>
        <w:rPr>
          <w:rFonts w:ascii="Arial" w:hAnsi="Arial" w:cs="Arial"/>
          <w:b/>
        </w:rPr>
      </w:pPr>
      <w:bookmarkStart w:id="872" w:name="_Toc518544620"/>
      <w:bookmarkEnd w:id="869"/>
      <w:bookmarkEnd w:id="870"/>
      <w:r w:rsidRPr="002264FB">
        <w:rPr>
          <w:rFonts w:ascii="Arial" w:hAnsi="Arial" w:cs="Arial"/>
          <w:b/>
        </w:rPr>
        <w:t>Protecting Privacy in Data Collection and Reporting</w:t>
      </w:r>
      <w:bookmarkEnd w:id="872"/>
      <w:r w:rsidRPr="002264FB">
        <w:rPr>
          <w:rFonts w:ascii="Arial" w:hAnsi="Arial" w:cs="Arial"/>
          <w:b/>
        </w:rPr>
        <w:t xml:space="preserve"> </w:t>
      </w:r>
    </w:p>
    <w:p w14:paraId="5CC36578" w14:textId="0AB671C8" w:rsidR="002E39A8" w:rsidRPr="000E16CD" w:rsidRDefault="002E39A8" w:rsidP="002E39A8">
      <w:pPr>
        <w:pStyle w:val="Body"/>
      </w:pPr>
      <w:r w:rsidRPr="000E16CD">
        <w:t xml:space="preserve">Both federal and New York State laws govern privacy issues regarding student data.  Education agencies and institutions that collect and maintain education records are subject to federal privacy laws if they receive funds from the United States Department of Education (USED). If information derives from an education record or is maintained in the record, federal, State, and local privacy rules apply. Individuals who work with education records in agencies or schools are responsible for knowing the privacy regulations that apply to their work. </w:t>
      </w:r>
    </w:p>
    <w:p w14:paraId="4F189BA3" w14:textId="11086925" w:rsidR="002E39A8" w:rsidRPr="000E16CD" w:rsidRDefault="002E39A8" w:rsidP="002E39A8">
      <w:pPr>
        <w:pStyle w:val="Body"/>
      </w:pPr>
      <w:r w:rsidRPr="000E16CD">
        <w:t>The Family Educational Rights and Privacy Act of 1974 and the Protection of Pupil Rights Amendment are the two major laws governing the protection of education records and student and family privacy. The other key laws with specific federal regulatory requirements pertaining to schools are the National School Lunch Act and the Individuals with Disabilities Education Act.</w:t>
      </w:r>
    </w:p>
    <w:p w14:paraId="7E179D65" w14:textId="1437C81F" w:rsidR="002E39A8" w:rsidRPr="000E16CD" w:rsidRDefault="002E39A8" w:rsidP="002E39A8">
      <w:pPr>
        <w:pStyle w:val="Body"/>
      </w:pPr>
      <w:r w:rsidRPr="000E16CD">
        <w:t>In developing procedures and processes for collecting and reporting data, it is necessary to incorporate safeguards to protect the privacy of the individuals to whom the data pertains.  Of special concern are data related to an individual student's economic status (the poverty indicator) or eligibility for free- or reduced-price lunch. This information must not be shared in combination with any other information about a student and must be made available only to the person responsible for verifying the accuracy of the data.</w:t>
      </w:r>
    </w:p>
    <w:p w14:paraId="6AFE1C15" w14:textId="63155F06" w:rsidR="002E39A8" w:rsidRDefault="002E39A8" w:rsidP="002E39A8">
      <w:pPr>
        <w:pStyle w:val="Body"/>
      </w:pPr>
      <w:r w:rsidRPr="000E16CD">
        <w:t>The National Center for Education Statistics (NCES) has developed several resources to provide guidance on privacy issues related to the collection and reporting of student data.  The following links provide specific information about related topics:</w:t>
      </w:r>
    </w:p>
    <w:p w14:paraId="45EB554D" w14:textId="77777777" w:rsidR="00514386" w:rsidRPr="00514386" w:rsidRDefault="00514386" w:rsidP="00514386">
      <w:pPr>
        <w:pStyle w:val="BodyText"/>
      </w:pPr>
    </w:p>
    <w:p w14:paraId="71F2679F" w14:textId="11194644" w:rsidR="00300310" w:rsidRPr="00300310" w:rsidRDefault="00A62074" w:rsidP="00DA5246">
      <w:pPr>
        <w:pStyle w:val="BodyText"/>
        <w:numPr>
          <w:ilvl w:val="0"/>
          <w:numId w:val="96"/>
        </w:numPr>
        <w:rPr>
          <w:rStyle w:val="Hyperlink"/>
          <w:rFonts w:ascii="Arial" w:hAnsi="Arial" w:cs="Arial"/>
        </w:rPr>
      </w:pPr>
      <w:hyperlink r:id="rId190" w:history="1">
        <w:r w:rsidR="00514386">
          <w:rPr>
            <w:rStyle w:val="Hyperlink"/>
            <w:rFonts w:ascii="Arial" w:hAnsi="Arial" w:cs="Arial"/>
          </w:rPr>
          <w:t>The Forum Guide to Data Ethics</w:t>
        </w:r>
      </w:hyperlink>
    </w:p>
    <w:p w14:paraId="1C542EB1" w14:textId="1085F5DF" w:rsidR="002E39A8" w:rsidRPr="000E16CD" w:rsidRDefault="00A62074" w:rsidP="00DA5246">
      <w:pPr>
        <w:pStyle w:val="Body"/>
        <w:numPr>
          <w:ilvl w:val="0"/>
          <w:numId w:val="96"/>
        </w:numPr>
        <w:spacing w:before="0"/>
      </w:pPr>
      <w:hyperlink r:id="rId191" w:history="1">
        <w:r w:rsidR="00514386" w:rsidRPr="00514386">
          <w:rPr>
            <w:rStyle w:val="Hyperlink"/>
            <w:rFonts w:cs="Arial"/>
          </w:rPr>
          <w:t>Protecting the Privacy of Student Records: Guidelines for Education Agencies</w:t>
        </w:r>
      </w:hyperlink>
      <w:r w:rsidR="002E39A8" w:rsidRPr="000E16CD">
        <w:t xml:space="preserve"> </w:t>
      </w:r>
    </w:p>
    <w:p w14:paraId="00CED864" w14:textId="611AA412" w:rsidR="002E39A8" w:rsidRPr="000E16CD" w:rsidRDefault="00A62074" w:rsidP="00DA5246">
      <w:pPr>
        <w:pStyle w:val="Body"/>
        <w:numPr>
          <w:ilvl w:val="0"/>
          <w:numId w:val="96"/>
        </w:numPr>
      </w:pPr>
      <w:hyperlink r:id="rId192" w:history="1">
        <w:r w:rsidR="00514386">
          <w:rPr>
            <w:rStyle w:val="Hyperlink"/>
            <w:rFonts w:cs="Arial"/>
          </w:rPr>
          <w:t>Safeguarding Your Technology</w:t>
        </w:r>
      </w:hyperlink>
    </w:p>
    <w:p w14:paraId="1A502E53" w14:textId="16A72822" w:rsidR="002E39A8" w:rsidRPr="000E16CD" w:rsidRDefault="00A62074" w:rsidP="00DA5246">
      <w:pPr>
        <w:pStyle w:val="Body"/>
        <w:numPr>
          <w:ilvl w:val="0"/>
          <w:numId w:val="96"/>
        </w:numPr>
      </w:pPr>
      <w:hyperlink r:id="rId193" w:history="1">
        <w:r w:rsidR="00514386">
          <w:rPr>
            <w:rStyle w:val="Hyperlink"/>
            <w:rFonts w:cs="Arial"/>
          </w:rPr>
          <w:t>Student Data Handbook</w:t>
        </w:r>
      </w:hyperlink>
    </w:p>
    <w:p w14:paraId="110DF043" w14:textId="13454283" w:rsidR="002E39A8" w:rsidRPr="000E16CD" w:rsidRDefault="00A62074" w:rsidP="00DA5246">
      <w:pPr>
        <w:pStyle w:val="Body"/>
        <w:numPr>
          <w:ilvl w:val="0"/>
          <w:numId w:val="96"/>
        </w:numPr>
      </w:pPr>
      <w:hyperlink r:id="rId194" w:history="1">
        <w:r w:rsidR="00514386">
          <w:rPr>
            <w:rStyle w:val="Hyperlink"/>
            <w:rFonts w:cs="Arial"/>
          </w:rPr>
          <w:t>NCES Web Site</w:t>
        </w:r>
      </w:hyperlink>
    </w:p>
    <w:bookmarkStart w:id="873" w:name="_Toc518544621"/>
    <w:p w14:paraId="47D45AA3" w14:textId="4AA3BCB4" w:rsidR="002E39A8" w:rsidRPr="00F91AA8" w:rsidRDefault="00F91AA8" w:rsidP="00F91AA8">
      <w:pPr>
        <w:spacing w:before="240"/>
        <w:rPr>
          <w:rFonts w:ascii="Arial" w:hAnsi="Arial" w:cs="Arial"/>
        </w:rPr>
      </w:pPr>
      <w:r w:rsidRPr="00F91AA8">
        <w:rPr>
          <w:rFonts w:ascii="Arial" w:hAnsi="Arial" w:cs="Arial"/>
          <w:b/>
        </w:rPr>
        <w:fldChar w:fldCharType="begin"/>
      </w:r>
      <w:r w:rsidRPr="00F91AA8">
        <w:rPr>
          <w:rFonts w:ascii="Arial" w:hAnsi="Arial" w:cs="Arial"/>
          <w:b/>
        </w:rPr>
        <w:instrText xml:space="preserve"> HYPERLINK "http://nces.ed.gov/pubs2011/2011601.pdf" </w:instrText>
      </w:r>
      <w:r w:rsidRPr="00F91AA8">
        <w:rPr>
          <w:rFonts w:ascii="Arial" w:hAnsi="Arial" w:cs="Arial"/>
          <w:b/>
        </w:rPr>
      </w:r>
      <w:r w:rsidRPr="00F91AA8">
        <w:rPr>
          <w:rFonts w:ascii="Arial" w:hAnsi="Arial" w:cs="Arial"/>
          <w:b/>
        </w:rPr>
        <w:fldChar w:fldCharType="separate"/>
      </w:r>
      <w:r w:rsidR="002E39A8" w:rsidRPr="00F91AA8">
        <w:rPr>
          <w:rStyle w:val="Hyperlink"/>
          <w:rFonts w:ascii="Arial" w:hAnsi="Arial" w:cs="Arial"/>
          <w:b/>
        </w:rPr>
        <w:t>Basic Concepts and Definitions for Privacy and Confidentiality in Student Education Records</w:t>
      </w:r>
      <w:bookmarkEnd w:id="873"/>
      <w:r w:rsidRPr="00F91AA8">
        <w:rPr>
          <w:rFonts w:ascii="Arial" w:hAnsi="Arial" w:cs="Arial"/>
          <w:b/>
        </w:rPr>
        <w:fldChar w:fldCharType="end"/>
      </w:r>
      <w:r w:rsidR="002E39A8" w:rsidRPr="00F91AA8">
        <w:rPr>
          <w:rFonts w:ascii="Arial" w:hAnsi="Arial" w:cs="Arial"/>
        </w:rPr>
        <w:t xml:space="preserve"> </w:t>
      </w:r>
      <w:r w:rsidRPr="00F91AA8">
        <w:rPr>
          <w:rFonts w:ascii="Arial" w:hAnsi="Arial" w:cs="Arial"/>
        </w:rPr>
        <w:t xml:space="preserve">is a </w:t>
      </w:r>
      <w:r w:rsidR="00C1259C">
        <w:rPr>
          <w:rFonts w:ascii="Arial" w:hAnsi="Arial" w:cs="Arial"/>
        </w:rPr>
        <w:t>t</w:t>
      </w:r>
      <w:r w:rsidR="002E39A8" w:rsidRPr="00F91AA8">
        <w:rPr>
          <w:rFonts w:ascii="Arial" w:hAnsi="Arial" w:cs="Arial"/>
        </w:rPr>
        <w:t xml:space="preserve">echnical </w:t>
      </w:r>
      <w:r w:rsidRPr="00F91AA8">
        <w:rPr>
          <w:rFonts w:ascii="Arial" w:hAnsi="Arial" w:cs="Arial"/>
        </w:rPr>
        <w:t>b</w:t>
      </w:r>
      <w:r w:rsidR="002E39A8" w:rsidRPr="00F91AA8">
        <w:rPr>
          <w:rFonts w:ascii="Arial" w:hAnsi="Arial" w:cs="Arial"/>
        </w:rPr>
        <w:t xml:space="preserve">rief </w:t>
      </w:r>
      <w:r w:rsidRPr="00F91AA8">
        <w:rPr>
          <w:rFonts w:ascii="Arial" w:hAnsi="Arial" w:cs="Arial"/>
        </w:rPr>
        <w:t xml:space="preserve">that </w:t>
      </w:r>
      <w:r w:rsidR="002E39A8" w:rsidRPr="00F91AA8">
        <w:rPr>
          <w:rFonts w:ascii="Arial" w:hAnsi="Arial" w:cs="Arial"/>
        </w:rPr>
        <w:t xml:space="preserve">discusses basic concepts and definitions that establish a common set of terms related to the protection of personally identifiable information, especially in education records in the Statewide Longitudinal Data Systems (SLDS). This </w:t>
      </w:r>
      <w:r w:rsidRPr="00F91AA8">
        <w:rPr>
          <w:rFonts w:ascii="Arial" w:hAnsi="Arial" w:cs="Arial"/>
        </w:rPr>
        <w:t>b</w:t>
      </w:r>
      <w:r w:rsidR="002E39A8" w:rsidRPr="00F91AA8">
        <w:rPr>
          <w:rFonts w:ascii="Arial" w:hAnsi="Arial" w:cs="Arial"/>
        </w:rPr>
        <w:t>rief also outlines a privacy framework that is tied to Fair Information Practice Principles that have been promulgated in both the United States and international privacy work.</w:t>
      </w:r>
      <w:r w:rsidR="00713C78" w:rsidRPr="00F91AA8">
        <w:rPr>
          <w:rFonts w:ascii="Arial" w:hAnsi="Arial" w:cs="Arial"/>
        </w:rPr>
        <w:t xml:space="preserve">  </w:t>
      </w:r>
    </w:p>
    <w:p w14:paraId="2B3C69DF" w14:textId="77ED015F" w:rsidR="00F91AA8" w:rsidRDefault="00F91AA8">
      <w:pPr>
        <w:rPr>
          <w:rFonts w:ascii="Arial" w:hAnsi="Arial" w:cs="Arial"/>
          <w:b/>
          <w:sz w:val="28"/>
          <w:szCs w:val="28"/>
        </w:rPr>
      </w:pPr>
      <w:bookmarkStart w:id="874" w:name="_Toc518544622"/>
      <w:bookmarkStart w:id="875" w:name="_Toc518645843"/>
    </w:p>
    <w:p w14:paraId="44A2ABE3" w14:textId="77777777" w:rsidR="00B55E70" w:rsidRDefault="00B55E70">
      <w:pPr>
        <w:rPr>
          <w:rFonts w:ascii="Arial" w:hAnsi="Arial" w:cs="Arial"/>
          <w:b/>
        </w:rPr>
      </w:pPr>
      <w:r>
        <w:rPr>
          <w:rFonts w:ascii="Arial" w:hAnsi="Arial" w:cs="Arial"/>
          <w:b/>
        </w:rPr>
        <w:br w:type="page"/>
      </w:r>
    </w:p>
    <w:p w14:paraId="5A5A7F30" w14:textId="56F65EE0" w:rsidR="002173F6" w:rsidRPr="00C337F9" w:rsidRDefault="002173F6" w:rsidP="002173F6">
      <w:pPr>
        <w:rPr>
          <w:rFonts w:ascii="Arial" w:hAnsi="Arial" w:cs="Arial"/>
          <w:b/>
        </w:rPr>
      </w:pPr>
      <w:r w:rsidRPr="00C337F9">
        <w:rPr>
          <w:rFonts w:ascii="Arial" w:hAnsi="Arial" w:cs="Arial"/>
          <w:b/>
        </w:rPr>
        <w:lastRenderedPageBreak/>
        <w:t>Every Student Succeeds Act (ESSA)</w:t>
      </w:r>
    </w:p>
    <w:p w14:paraId="5CCE4102" w14:textId="77777777" w:rsidR="002173F6" w:rsidRPr="00C337F9" w:rsidRDefault="002173F6" w:rsidP="002173F6">
      <w:pPr>
        <w:rPr>
          <w:rFonts w:ascii="Arial" w:hAnsi="Arial" w:cs="Arial"/>
          <w:b/>
        </w:rPr>
      </w:pPr>
    </w:p>
    <w:p w14:paraId="6FA0CB21" w14:textId="3D0C94A4" w:rsidR="002173F6" w:rsidRPr="00C337F9" w:rsidRDefault="002173F6" w:rsidP="002173F6">
      <w:pPr>
        <w:ind w:firstLine="720"/>
        <w:rPr>
          <w:rFonts w:ascii="Arial" w:hAnsi="Arial" w:cs="Arial"/>
          <w:color w:val="030A13"/>
          <w:shd w:val="clear" w:color="auto" w:fill="FFFFFF"/>
        </w:rPr>
      </w:pPr>
      <w:r w:rsidRPr="00C337F9">
        <w:rPr>
          <w:rFonts w:ascii="Arial" w:hAnsi="Arial" w:cs="Arial"/>
          <w:color w:val="000000"/>
        </w:rPr>
        <w:t>On December 10, 2015, President Obama signed into law the</w:t>
      </w:r>
      <w:r w:rsidRPr="00C337F9">
        <w:rPr>
          <w:rFonts w:ascii="Arial" w:hAnsi="Arial" w:cs="Arial"/>
          <w:color w:val="030A13"/>
          <w:shd w:val="clear" w:color="auto" w:fill="FFFFFF"/>
        </w:rPr>
        <w:t xml:space="preserve"> Every Student Succeeds Act (ESSA). ESSA reauthorizes the Elementary and Secondary Education Act (ESEA) and eliminates much of the prescriptiveness of the No Child Left Behind Act (NCLB) and the ESEA Flexibility Waivers. On January 16, 2018, the U.S. Department of Education (USDOE) approved New York State’s State Plan under ESSA. For more information on ESSA, New York’s State Plan, and New York’s accountability system under ESSA, please visit the </w:t>
      </w:r>
      <w:hyperlink r:id="rId195" w:history="1">
        <w:r w:rsidRPr="00C337F9">
          <w:rPr>
            <w:rStyle w:val="Hyperlink"/>
            <w:rFonts w:ascii="Arial" w:hAnsi="Arial" w:cs="Arial"/>
            <w:shd w:val="clear" w:color="auto" w:fill="FFFFFF"/>
          </w:rPr>
          <w:t>Office of Accountability's ESSA website</w:t>
        </w:r>
      </w:hyperlink>
      <w:r w:rsidRPr="00C337F9">
        <w:rPr>
          <w:rFonts w:ascii="Arial" w:hAnsi="Arial" w:cs="Arial"/>
          <w:color w:val="030A13"/>
          <w:shd w:val="clear" w:color="auto" w:fill="FFFFFF"/>
        </w:rPr>
        <w:t xml:space="preserve">. For more information about ESSA and accountability, please contact the </w:t>
      </w:r>
      <w:hyperlink r:id="rId196" w:history="1">
        <w:r w:rsidRPr="00C337F9">
          <w:rPr>
            <w:rStyle w:val="Hyperlink"/>
            <w:rFonts w:ascii="Arial" w:hAnsi="Arial" w:cs="Arial"/>
            <w:shd w:val="clear" w:color="auto" w:fill="FFFFFF"/>
          </w:rPr>
          <w:t>Office of Accountability</w:t>
        </w:r>
      </w:hyperlink>
      <w:r w:rsidRPr="00C337F9">
        <w:rPr>
          <w:rFonts w:ascii="Arial" w:hAnsi="Arial" w:cs="Arial"/>
          <w:color w:val="030A13"/>
          <w:shd w:val="clear" w:color="auto" w:fill="FFFFFF"/>
        </w:rPr>
        <w:t>.</w:t>
      </w:r>
    </w:p>
    <w:p w14:paraId="069DB64A" w14:textId="77777777" w:rsidR="002173F6" w:rsidRPr="00C337F9" w:rsidRDefault="002173F6" w:rsidP="002173F6">
      <w:pPr>
        <w:rPr>
          <w:rFonts w:ascii="Arial" w:hAnsi="Arial" w:cs="Arial"/>
          <w:b/>
        </w:rPr>
      </w:pPr>
    </w:p>
    <w:p w14:paraId="6B66EDC0" w14:textId="26AF208F" w:rsidR="002173F6" w:rsidRPr="00C337F9" w:rsidRDefault="00A62074" w:rsidP="002173F6">
      <w:pPr>
        <w:ind w:firstLine="720"/>
        <w:rPr>
          <w:rFonts w:ascii="Arial" w:hAnsi="Arial" w:cs="Arial"/>
        </w:rPr>
      </w:pPr>
      <w:hyperlink r:id="rId197" w:history="1">
        <w:r w:rsidR="002173F6" w:rsidRPr="00C337F9">
          <w:rPr>
            <w:rStyle w:val="Hyperlink"/>
            <w:rFonts w:ascii="Arial" w:hAnsi="Arial" w:cs="Arial"/>
          </w:rPr>
          <w:t>Every Student Succeeds Act</w:t>
        </w:r>
      </w:hyperlink>
    </w:p>
    <w:p w14:paraId="66BBD9C8" w14:textId="77777777" w:rsidR="002173F6" w:rsidRPr="00C337F9" w:rsidRDefault="002173F6" w:rsidP="002173F6">
      <w:pPr>
        <w:ind w:firstLine="720"/>
        <w:rPr>
          <w:rFonts w:ascii="Arial" w:hAnsi="Arial" w:cs="Arial"/>
        </w:rPr>
      </w:pPr>
    </w:p>
    <w:p w14:paraId="4F9EB163" w14:textId="2780E4A5" w:rsidR="002173F6" w:rsidRDefault="00A62074" w:rsidP="002173F6">
      <w:pPr>
        <w:ind w:firstLine="720"/>
        <w:rPr>
          <w:rFonts w:ascii="Arial" w:hAnsi="Arial" w:cs="Arial"/>
        </w:rPr>
      </w:pPr>
      <w:hyperlink r:id="rId198" w:anchor=":~:text=The%20Every%20Student%20Succeeds%20Act,and%20opportunity%20for%20all%20students." w:history="1">
        <w:r w:rsidR="002173F6" w:rsidRPr="00C337F9">
          <w:rPr>
            <w:rStyle w:val="Hyperlink"/>
            <w:rFonts w:ascii="Arial" w:hAnsi="Arial" w:cs="Arial"/>
          </w:rPr>
          <w:t>Approved New York State ESSA Plan</w:t>
        </w:r>
      </w:hyperlink>
    </w:p>
    <w:p w14:paraId="4CAF670F" w14:textId="403ACFA3" w:rsidR="002E39A8" w:rsidRPr="00A45F97" w:rsidRDefault="002E39A8" w:rsidP="00A45F97">
      <w:pPr>
        <w:spacing w:before="240"/>
        <w:rPr>
          <w:rFonts w:ascii="Arial" w:hAnsi="Arial" w:cs="Arial"/>
          <w:b/>
          <w:sz w:val="28"/>
          <w:szCs w:val="28"/>
        </w:rPr>
      </w:pPr>
      <w:r w:rsidRPr="00A45F97">
        <w:rPr>
          <w:rFonts w:ascii="Arial" w:hAnsi="Arial" w:cs="Arial"/>
          <w:b/>
          <w:sz w:val="28"/>
          <w:szCs w:val="28"/>
        </w:rPr>
        <w:t>State Public Reporting Requirements</w:t>
      </w:r>
      <w:bookmarkEnd w:id="874"/>
      <w:bookmarkEnd w:id="875"/>
    </w:p>
    <w:p w14:paraId="4B2F9BE8" w14:textId="77777777" w:rsidR="00A2242D" w:rsidRDefault="00A2242D" w:rsidP="00A2242D">
      <w:pPr>
        <w:spacing w:before="240" w:after="120"/>
        <w:rPr>
          <w:rFonts w:ascii="Arial" w:hAnsi="Arial" w:cs="Arial"/>
          <w:b/>
        </w:rPr>
      </w:pPr>
      <w:bookmarkStart w:id="876" w:name="_Toc518544623"/>
      <w:bookmarkStart w:id="877" w:name="_Toc518544624"/>
      <w:bookmarkStart w:id="878" w:name="_Toc518645844"/>
      <w:r w:rsidRPr="002264FB">
        <w:rPr>
          <w:rFonts w:ascii="Arial" w:hAnsi="Arial" w:cs="Arial"/>
          <w:b/>
        </w:rPr>
        <w:t>Commissioners Regulations Section 100.2 (m) — Public reporting requirements</w:t>
      </w:r>
      <w:bookmarkEnd w:id="876"/>
      <w:r w:rsidRPr="002264FB">
        <w:rPr>
          <w:rFonts w:ascii="Arial" w:hAnsi="Arial" w:cs="Arial"/>
          <w:b/>
        </w:rPr>
        <w:t xml:space="preserve">  </w:t>
      </w:r>
    </w:p>
    <w:p w14:paraId="1E7FC348"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(1) The New York State report card for each public school, charter school, and school district, except the New York City school district, shall be prepared by the Education Department. The chancellor of the New York City School District shall produce a New York City report card, as approved by the commissioner.</w:t>
      </w:r>
    </w:p>
    <w:p w14:paraId="267358C2"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(2) The superintendent of each public school district, except the New York City School District, shall present the New York State report card to the board of education of such district at a public meeting within 30 calendar days of the commissioner's release of the report. In New York City, the chancellor shall present, in this same time period, the New York City report card to the New York City Board of Education. In a charter school, the charter school leader shall present, in this same time period, the charter school report card to the charter school board of trustees.</w:t>
      </w:r>
    </w:p>
    <w:p w14:paraId="3220CC6A"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(3) Each board of education shall make its report card available by appending it to copies of the proposed budget made publicly available as required by law, making it available for distribution at the annual meeting, transmitting it to local newspapers of general circulation and making it available to parents.</w:t>
      </w:r>
    </w:p>
    <w:p w14:paraId="2F4ED25B" w14:textId="109BFFF0" w:rsidR="000C5804" w:rsidRPr="00C619B2" w:rsidRDefault="000C5804" w:rsidP="000C5804">
      <w:pPr>
        <w:shd w:val="clear" w:color="auto" w:fill="FFFFFF"/>
        <w:rPr>
          <w:rFonts w:ascii="Arial" w:hAnsi="Arial" w:cs="Arial"/>
          <w:color w:val="212121"/>
        </w:rPr>
      </w:pPr>
      <w:r w:rsidRPr="00C619B2">
        <w:rPr>
          <w:rFonts w:ascii="Arial" w:hAnsi="Arial" w:cs="Arial"/>
          <w:color w:val="212121"/>
        </w:rPr>
        <w:t xml:space="preserve">(4) To satisfy the local report card requirements under section 1111(h)(2) of the Elementary and Secondary Education Act of 1965, as amended by the Every Student Succeeds Act of 2015, each report card for a local educational agency, as defined in section 100.21(b)(1) of this Title shall be placed on the website of the local educational agency or, in any case in which a local educational agency does not operate a website, provided to the public in another manner determined by the local educational agency. Each public school principal and each school leader of a charter school receiving </w:t>
      </w:r>
      <w:r w:rsidR="00CF09A3">
        <w:rPr>
          <w:rFonts w:ascii="Arial" w:hAnsi="Arial" w:cs="Arial"/>
          <w:color w:val="212121"/>
        </w:rPr>
        <w:t>f</w:t>
      </w:r>
      <w:r w:rsidRPr="00C619B2">
        <w:rPr>
          <w:rFonts w:ascii="Arial" w:hAnsi="Arial" w:cs="Arial"/>
          <w:color w:val="212121"/>
        </w:rPr>
        <w:t xml:space="preserve">ederal funding under </w:t>
      </w:r>
      <w:r w:rsidR="00CF09A3">
        <w:rPr>
          <w:rFonts w:ascii="Arial" w:hAnsi="Arial" w:cs="Arial"/>
          <w:color w:val="212121"/>
        </w:rPr>
        <w:t>T</w:t>
      </w:r>
      <w:r w:rsidRPr="00C619B2">
        <w:rPr>
          <w:rFonts w:ascii="Arial" w:hAnsi="Arial" w:cs="Arial"/>
          <w:color w:val="212121"/>
        </w:rPr>
        <w:t xml:space="preserve">itle 1 shall also distribute, within 30 calendar days of the commissioner's release of such reports, copies of the New York State report card for the school and the district, or, in the New York City School District, the New York City report card to the parent of each student. A district or charter school may add any other appropriate information, including but not limited to measures of school climate and safety; access to specific learning opportunities, such as physical education; and teacher turnover and absences. Such additional information also must be distributed to the parent of each student and must be made widely available through public means, such as posting on the </w:t>
      </w:r>
      <w:r w:rsidRPr="00C619B2">
        <w:rPr>
          <w:rFonts w:ascii="Arial" w:hAnsi="Arial" w:cs="Arial"/>
          <w:color w:val="212121"/>
        </w:rPr>
        <w:lastRenderedPageBreak/>
        <w:t>Internet, distribution through the media, and distribution through public agencies. To the extent practicable, the district or charter school shall provide the report and additional information in a language that the parents can understand (</w:t>
      </w:r>
      <w:r w:rsidRPr="00C619B2">
        <w:rPr>
          <w:rFonts w:ascii="Arial" w:hAnsi="Arial" w:cs="Arial"/>
          <w:i/>
          <w:iCs/>
          <w:color w:val="212121"/>
        </w:rPr>
        <w:t>e.g.</w:t>
      </w:r>
      <w:r w:rsidRPr="00C619B2">
        <w:rPr>
          <w:rFonts w:ascii="Arial" w:hAnsi="Arial" w:cs="Arial"/>
          <w:color w:val="212121"/>
        </w:rPr>
        <w:t>, in the most frequently used languages in the district).</w:t>
      </w:r>
    </w:p>
    <w:p w14:paraId="7DE8AA59" w14:textId="79ECCCB7" w:rsidR="000C5804" w:rsidRPr="00C619B2" w:rsidRDefault="000C5804" w:rsidP="000C5804">
      <w:pPr>
        <w:shd w:val="clear" w:color="auto" w:fill="FFFFFF"/>
        <w:rPr>
          <w:rFonts w:ascii="Arial" w:hAnsi="Arial" w:cs="Arial"/>
          <w:color w:val="212121"/>
        </w:rPr>
      </w:pPr>
      <w:r w:rsidRPr="00C619B2">
        <w:rPr>
          <w:rFonts w:ascii="Arial" w:hAnsi="Arial" w:cs="Arial"/>
          <w:color w:val="212121"/>
        </w:rPr>
        <w:t xml:space="preserve">(5) The comprehensive information report for each </w:t>
      </w:r>
      <w:bookmarkStart w:id="879" w:name="_Hlk47430439"/>
      <w:r w:rsidR="0017753A" w:rsidRPr="00C619B2">
        <w:rPr>
          <w:rFonts w:ascii="Arial" w:hAnsi="Arial" w:cs="Arial"/>
          <w:color w:val="212121"/>
        </w:rPr>
        <w:t>religious or independent (</w:t>
      </w:r>
      <w:r w:rsidRPr="00C619B2">
        <w:rPr>
          <w:rFonts w:ascii="Arial" w:hAnsi="Arial" w:cs="Arial"/>
          <w:color w:val="212121"/>
        </w:rPr>
        <w:t>nonpublic</w:t>
      </w:r>
      <w:r w:rsidR="0017753A" w:rsidRPr="00C619B2">
        <w:rPr>
          <w:rFonts w:ascii="Arial" w:hAnsi="Arial" w:cs="Arial"/>
          <w:color w:val="212121"/>
        </w:rPr>
        <w:t>)</w:t>
      </w:r>
      <w:r w:rsidRPr="00C619B2">
        <w:rPr>
          <w:rFonts w:ascii="Arial" w:hAnsi="Arial" w:cs="Arial"/>
          <w:color w:val="212121"/>
        </w:rPr>
        <w:t xml:space="preserve"> </w:t>
      </w:r>
      <w:bookmarkEnd w:id="879"/>
      <w:r w:rsidRPr="00C619B2">
        <w:rPr>
          <w:rFonts w:ascii="Arial" w:hAnsi="Arial" w:cs="Arial"/>
          <w:color w:val="212121"/>
        </w:rPr>
        <w:t>school will include the following information, for each school building:</w:t>
      </w:r>
    </w:p>
    <w:p w14:paraId="61DC087F" w14:textId="74C307B4" w:rsidR="000C5804" w:rsidRPr="00C619B2" w:rsidRDefault="000C5804" w:rsidP="000C5804">
      <w:pPr>
        <w:shd w:val="clear" w:color="auto" w:fill="FFFFFF"/>
        <w:rPr>
          <w:rFonts w:ascii="Arial" w:hAnsi="Arial" w:cs="Arial"/>
          <w:color w:val="212121"/>
        </w:rPr>
      </w:pPr>
      <w:r w:rsidRPr="00C619B2">
        <w:rPr>
          <w:rFonts w:ascii="Arial" w:hAnsi="Arial" w:cs="Arial"/>
          <w:color w:val="212121"/>
        </w:rPr>
        <w:t>(i) student test data on the New York State elementary</w:t>
      </w:r>
      <w:r w:rsidR="00710137">
        <w:rPr>
          <w:rFonts w:ascii="Arial" w:hAnsi="Arial" w:cs="Arial"/>
          <w:color w:val="212121"/>
        </w:rPr>
        <w:t>-</w:t>
      </w:r>
      <w:r w:rsidRPr="00C619B2">
        <w:rPr>
          <w:rFonts w:ascii="Arial" w:hAnsi="Arial" w:cs="Arial"/>
          <w:color w:val="212121"/>
        </w:rPr>
        <w:t xml:space="preserve"> and </w:t>
      </w:r>
      <w:r w:rsidR="00710137" w:rsidRPr="00710137">
        <w:rPr>
          <w:rFonts w:ascii="Arial" w:hAnsi="Arial" w:cs="Arial"/>
          <w:color w:val="212121"/>
          <w:highlight w:val="cyan"/>
        </w:rPr>
        <w:t>intermediate</w:t>
      </w:r>
      <w:r w:rsidRPr="00C619B2">
        <w:rPr>
          <w:rFonts w:ascii="Arial" w:hAnsi="Arial" w:cs="Arial"/>
          <w:color w:val="212121"/>
        </w:rPr>
        <w:t>-level ELA, mathematics, and science assessments, all Regents examinations, New York State English as a Second Language Achievement test;</w:t>
      </w:r>
    </w:p>
    <w:p w14:paraId="513EED31"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(ii) student enrollment by grade, racial/ethnic group and English language learner status;</w:t>
      </w:r>
    </w:p>
    <w:p w14:paraId="761E50B5"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(iii) data, as required by the commissioner, on diplomas and certificates awarded;</w:t>
      </w:r>
    </w:p>
    <w:p w14:paraId="040B1CC7"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(iv) any additional information prescribed by the commissioner on educational equity and other issues; and</w:t>
      </w:r>
    </w:p>
    <w:p w14:paraId="395BBCDC" w14:textId="4BA9B38F" w:rsidR="000C5804" w:rsidRPr="00C619B2" w:rsidRDefault="000C5804" w:rsidP="000C5804">
      <w:pPr>
        <w:shd w:val="clear" w:color="auto" w:fill="FFFFFF"/>
        <w:rPr>
          <w:rFonts w:ascii="Arial" w:hAnsi="Arial" w:cs="Arial"/>
          <w:color w:val="212121"/>
        </w:rPr>
      </w:pPr>
      <w:r w:rsidRPr="00C619B2">
        <w:rPr>
          <w:rFonts w:ascii="Arial" w:hAnsi="Arial" w:cs="Arial"/>
          <w:color w:val="212121"/>
        </w:rPr>
        <w:t xml:space="preserve">(v) any additional information which the chief administrative officer of the </w:t>
      </w:r>
      <w:r w:rsidR="0017753A" w:rsidRPr="00C619B2">
        <w:rPr>
          <w:rFonts w:ascii="Arial" w:hAnsi="Arial" w:cs="Arial"/>
          <w:color w:val="212121"/>
        </w:rPr>
        <w:t xml:space="preserve">religious or independent (nonpublic) </w:t>
      </w:r>
      <w:r w:rsidRPr="00C619B2">
        <w:rPr>
          <w:rFonts w:ascii="Arial" w:hAnsi="Arial" w:cs="Arial"/>
          <w:color w:val="212121"/>
        </w:rPr>
        <w:t xml:space="preserve">school believes will reflect the relative assessment of a school building or district. The chief administrative officer of each </w:t>
      </w:r>
      <w:r w:rsidR="006D14AB" w:rsidRPr="00C619B2">
        <w:rPr>
          <w:rFonts w:ascii="Arial" w:hAnsi="Arial" w:cs="Arial"/>
          <w:color w:val="212121"/>
        </w:rPr>
        <w:t>religious or independent (</w:t>
      </w:r>
      <w:r w:rsidR="0083137F" w:rsidRPr="00C619B2">
        <w:rPr>
          <w:rFonts w:ascii="Arial" w:hAnsi="Arial" w:cs="Arial"/>
          <w:color w:val="212121"/>
        </w:rPr>
        <w:t>nonpublic) school</w:t>
      </w:r>
      <w:r w:rsidRPr="00C619B2">
        <w:rPr>
          <w:rFonts w:ascii="Arial" w:hAnsi="Arial" w:cs="Arial"/>
          <w:color w:val="212121"/>
        </w:rPr>
        <w:t xml:space="preserve"> shall initiate measures designed to improve student results wherever it is warranted. The chief administrative officer of each </w:t>
      </w:r>
      <w:r w:rsidR="0017753A" w:rsidRPr="00C619B2">
        <w:rPr>
          <w:rFonts w:ascii="Arial" w:hAnsi="Arial" w:cs="Arial"/>
          <w:color w:val="212121"/>
        </w:rPr>
        <w:t xml:space="preserve">religious or independent (nonpublic) </w:t>
      </w:r>
      <w:r w:rsidRPr="00C619B2">
        <w:rPr>
          <w:rFonts w:ascii="Arial" w:hAnsi="Arial" w:cs="Arial"/>
          <w:color w:val="212121"/>
        </w:rPr>
        <w:t>school shall be responsible for making the comprehensive information report accessible to parents.</w:t>
      </w:r>
    </w:p>
    <w:p w14:paraId="114FA4B5" w14:textId="402AEFC4" w:rsidR="002E39A8" w:rsidRPr="00A45F97" w:rsidRDefault="002E39A8" w:rsidP="00A45F97">
      <w:pPr>
        <w:spacing w:before="240"/>
        <w:rPr>
          <w:rFonts w:ascii="Arial" w:hAnsi="Arial" w:cs="Arial"/>
          <w:b/>
        </w:rPr>
      </w:pPr>
      <w:r w:rsidRPr="00C619B2">
        <w:rPr>
          <w:rFonts w:ascii="Arial" w:hAnsi="Arial" w:cs="Arial"/>
          <w:b/>
        </w:rPr>
        <w:t>Special Education Requirements for Public Reporting in the Individuals with D</w:t>
      </w:r>
      <w:r w:rsidRPr="00A45F97">
        <w:rPr>
          <w:rFonts w:ascii="Arial" w:hAnsi="Arial" w:cs="Arial"/>
          <w:b/>
        </w:rPr>
        <w:t>isabilities Education Act</w:t>
      </w:r>
      <w:bookmarkEnd w:id="877"/>
      <w:bookmarkEnd w:id="878"/>
    </w:p>
    <w:p w14:paraId="376E789D" w14:textId="02BBA61B" w:rsidR="002E39A8" w:rsidRPr="000E16CD" w:rsidRDefault="002E39A8" w:rsidP="002E39A8">
      <w:pPr>
        <w:pStyle w:val="Body"/>
      </w:pPr>
      <w:r w:rsidRPr="000E16CD">
        <w:t>Section 616 (b)(2)(C)(ii)(I) PUBLIC REPORT. — The State shall report annually to the public on the performance of each local educational agency located in the State on the targets in the State's performance plan. The State shall make the State's performance plan available through public means, including by posting on the website of the State educational agency, distribution to the media, and distribution through public agencies.</w:t>
      </w:r>
    </w:p>
    <w:p w14:paraId="2415F61B" w14:textId="77777777" w:rsidR="002E39A8" w:rsidRPr="000E16CD" w:rsidRDefault="002E39A8" w:rsidP="002E39A8">
      <w:pPr>
        <w:pStyle w:val="BodyText"/>
        <w:rPr>
          <w:rFonts w:ascii="Arial" w:hAnsi="Arial" w:cs="Arial"/>
        </w:rPr>
      </w:pPr>
    </w:p>
    <w:p w14:paraId="798F1FD4" w14:textId="77777777" w:rsidR="002E39A8" w:rsidRPr="000E16CD" w:rsidRDefault="002E39A8" w:rsidP="002E39A8">
      <w:pPr>
        <w:pStyle w:val="BodyText"/>
        <w:rPr>
          <w:rFonts w:ascii="Arial" w:hAnsi="Arial" w:cs="Arial"/>
        </w:rPr>
      </w:pPr>
      <w:r w:rsidRPr="000E16CD">
        <w:rPr>
          <w:rFonts w:ascii="Arial" w:hAnsi="Arial" w:cs="Arial"/>
        </w:rPr>
        <w:tab/>
        <w:t xml:space="preserve">34 CFR Section 300.602 (b)(1)(i)(A) – Report annually to the public on the performance of each LEA located in the State on the targets in the State’s performance plan as soon as practicable but no </w:t>
      </w:r>
      <w:r w:rsidR="00FA1838" w:rsidRPr="000E16CD">
        <w:rPr>
          <w:rFonts w:ascii="Arial" w:hAnsi="Arial" w:cs="Arial"/>
        </w:rPr>
        <w:t>later than</w:t>
      </w:r>
      <w:r w:rsidRPr="000E16CD">
        <w:rPr>
          <w:rFonts w:ascii="Arial" w:hAnsi="Arial" w:cs="Arial"/>
        </w:rPr>
        <w:t xml:space="preserve"> 120 days following the State’s submission of its annual performance report to the Secretary under paragraph (b)(2) of this section; and</w:t>
      </w:r>
    </w:p>
    <w:p w14:paraId="02C506CC" w14:textId="07775EE4" w:rsidR="002E39A8" w:rsidRPr="000E16CD" w:rsidRDefault="002E39A8" w:rsidP="002E39A8">
      <w:pPr>
        <w:pStyle w:val="Body"/>
        <w:ind w:firstLine="0"/>
        <w:rPr>
          <w:b/>
        </w:rPr>
      </w:pPr>
      <w:r w:rsidRPr="000E16CD">
        <w:rPr>
          <w:rFonts w:cs="Arial"/>
        </w:rPr>
        <w:tab/>
        <w:t xml:space="preserve">(B) Make each of the following items available through public means: the State’s performance plan, under 300.601(a); annual performance reports, under paragraph (b)(2) of this section; and the State’s annual reports on the performance of each LEA located in the State, under paragraph (b)(1)(i)(A) of this section. In doing so, the State must, at a minimum, post the plan and reports on the SEA’s </w:t>
      </w:r>
      <w:r w:rsidR="00D344BB">
        <w:rPr>
          <w:rFonts w:cs="Arial"/>
        </w:rPr>
        <w:t>web</w:t>
      </w:r>
      <w:r w:rsidRPr="000E16CD">
        <w:rPr>
          <w:rFonts w:cs="Arial"/>
        </w:rPr>
        <w:t>site, and distribute the plan and reports to the media and through public agencies.</w:t>
      </w:r>
    </w:p>
    <w:p w14:paraId="5BA28079" w14:textId="77777777" w:rsidR="004A383D" w:rsidRPr="000E16CD" w:rsidRDefault="004A383D" w:rsidP="004A383D">
      <w:pPr>
        <w:pStyle w:val="Body"/>
        <w:ind w:firstLine="0"/>
        <w:rPr>
          <w:b/>
        </w:rPr>
      </w:pPr>
      <w:bookmarkStart w:id="880" w:name="_Toc335294167"/>
      <w:r w:rsidRPr="000E16CD">
        <w:rPr>
          <w:b/>
        </w:rPr>
        <w:t>Records Retention</w:t>
      </w:r>
      <w:bookmarkEnd w:id="880"/>
    </w:p>
    <w:p w14:paraId="04277CED" w14:textId="0AB2C189" w:rsidR="00FC3D04" w:rsidRPr="000E16CD" w:rsidRDefault="00FC3D04" w:rsidP="00FC3D04">
      <w:pPr>
        <w:pStyle w:val="Body"/>
      </w:pPr>
      <w:r w:rsidRPr="000E16CD">
        <w:t xml:space="preserve">All school districts, BOCES, and other educational institutions should follow the guidance provided by the New York State Archives Government Records Services (NYSA GRS) division, using records </w:t>
      </w:r>
      <w:r w:rsidRPr="006A6037">
        <w:t>retention schedule ED-1</w:t>
      </w:r>
      <w:r w:rsidRPr="000E16CD">
        <w:t xml:space="preserve">. Context for ED-1 is posted </w:t>
      </w:r>
      <w:r w:rsidR="000A12CE">
        <w:t>on</w:t>
      </w:r>
      <w:r w:rsidRPr="000E16CD">
        <w:t xml:space="preserve"> </w:t>
      </w:r>
      <w:r w:rsidR="000A12CE">
        <w:t xml:space="preserve">the New York State Archives </w:t>
      </w:r>
      <w:hyperlink r:id="rId199" w:history="1">
        <w:r w:rsidR="000A12CE" w:rsidRPr="000A12CE">
          <w:rPr>
            <w:rStyle w:val="Hyperlink"/>
          </w:rPr>
          <w:t>Retention and Disposition</w:t>
        </w:r>
      </w:hyperlink>
      <w:r w:rsidR="000A12CE">
        <w:t xml:space="preserve"> web page. </w:t>
      </w:r>
      <w:r w:rsidRPr="000E16CD">
        <w:t xml:space="preserve">NYSA GRS will provide support and guidance to educational entities by e-mail at recmgmt@nysed.gov or phone at (518) 474-6926.  </w:t>
      </w:r>
    </w:p>
    <w:p w14:paraId="79F047D7" w14:textId="77777777" w:rsidR="00FC3D04" w:rsidRPr="000E16CD" w:rsidRDefault="00FC3D04" w:rsidP="00FC3D04">
      <w:pPr>
        <w:pStyle w:val="Body"/>
        <w:ind w:firstLine="0"/>
        <w:rPr>
          <w:b/>
        </w:rPr>
      </w:pPr>
      <w:r w:rsidRPr="000E16CD">
        <w:rPr>
          <w:b/>
        </w:rPr>
        <w:lastRenderedPageBreak/>
        <w:t>More Information on State and Federal Regulations</w:t>
      </w:r>
    </w:p>
    <w:p w14:paraId="120108B5" w14:textId="73D521B0" w:rsidR="00FC3D04" w:rsidRPr="000E16CD" w:rsidRDefault="00A62074" w:rsidP="00FC3D04">
      <w:pPr>
        <w:pStyle w:val="Body"/>
      </w:pPr>
      <w:hyperlink r:id="rId200" w:history="1">
        <w:r w:rsidR="00FC3D04" w:rsidRPr="003455A2">
          <w:rPr>
            <w:rStyle w:val="Hyperlink"/>
          </w:rPr>
          <w:t>Part 100 of New York State Commissioner’s Regulations</w:t>
        </w:r>
      </w:hyperlink>
      <w:r w:rsidR="00FC3D04" w:rsidRPr="000E16CD">
        <w:t xml:space="preserve"> </w:t>
      </w:r>
    </w:p>
    <w:p w14:paraId="4CB7B622" w14:textId="50B88D83" w:rsidR="00FC3D04" w:rsidRPr="000E16CD" w:rsidRDefault="00A62074" w:rsidP="00FC3D04">
      <w:pPr>
        <w:pStyle w:val="Body"/>
      </w:pPr>
      <w:hyperlink r:id="rId201" w:history="1">
        <w:r w:rsidR="003455A2">
          <w:rPr>
            <w:rStyle w:val="Hyperlink"/>
          </w:rPr>
          <w:t>U.S. Department of Education</w:t>
        </w:r>
      </w:hyperlink>
    </w:p>
    <w:p w14:paraId="3ED320E6" w14:textId="0226BC5E" w:rsidR="00105AF2" w:rsidRDefault="00F34960" w:rsidP="00105AF2">
      <w:pPr>
        <w:pStyle w:val="Heading1"/>
        <w:rPr>
          <w:u w:val="single"/>
        </w:rPr>
      </w:pPr>
      <w:r w:rsidRPr="000E16CD">
        <w:br w:type="page"/>
      </w:r>
      <w:bookmarkStart w:id="881" w:name="_Toc163224955"/>
      <w:bookmarkStart w:id="882" w:name="_Hlk46827432"/>
      <w:r w:rsidR="002A2B35" w:rsidRPr="00EF4809">
        <w:rPr>
          <w:u w:val="single"/>
        </w:rPr>
        <w:lastRenderedPageBreak/>
        <w:t xml:space="preserve">Appendix </w:t>
      </w:r>
      <w:r w:rsidR="00105AF2" w:rsidRPr="00EF4809">
        <w:rPr>
          <w:u w:val="single"/>
        </w:rPr>
        <w:t>V: Cohort Definitions</w:t>
      </w:r>
      <w:bookmarkEnd w:id="881"/>
    </w:p>
    <w:p w14:paraId="2315085D" w14:textId="77777777" w:rsidR="00872856" w:rsidRPr="00872856" w:rsidRDefault="00872856" w:rsidP="00872856"/>
    <w:p w14:paraId="78CFB1C5" w14:textId="4685078E" w:rsidR="00105AF2" w:rsidRPr="00C619B2" w:rsidRDefault="00105AF2" w:rsidP="00105AF2">
      <w:pPr>
        <w:pStyle w:val="BodyText"/>
        <w:rPr>
          <w:rFonts w:ascii="Arial" w:hAnsi="Arial" w:cs="Arial"/>
          <w:b/>
          <w:bCs/>
          <w:i/>
          <w:iCs/>
        </w:rPr>
      </w:pPr>
      <w:r w:rsidRPr="00150185">
        <w:rPr>
          <w:rFonts w:ascii="Arial" w:hAnsi="Arial" w:cs="Arial"/>
        </w:rPr>
        <w:t>Cohort year is determined using the</w:t>
      </w:r>
      <w:r w:rsidR="004C61BF" w:rsidRPr="00150185">
        <w:rPr>
          <w:rFonts w:ascii="Arial" w:hAnsi="Arial" w:cs="Arial"/>
        </w:rPr>
        <w:t xml:space="preserve"> First Date of Entry into Grade 9 as reported in the Student Lite Template</w:t>
      </w:r>
      <w:r w:rsidRPr="00150185">
        <w:rPr>
          <w:rFonts w:ascii="Arial" w:hAnsi="Arial" w:cs="Arial"/>
        </w:rPr>
        <w:t>.</w:t>
      </w:r>
      <w:r w:rsidR="004C61BF" w:rsidRPr="00150185">
        <w:rPr>
          <w:rFonts w:ascii="Arial" w:hAnsi="Arial" w:cs="Arial"/>
        </w:rPr>
        <w:t xml:space="preserve"> </w:t>
      </w:r>
      <w:r w:rsidRPr="00150185">
        <w:rPr>
          <w:rFonts w:ascii="Arial" w:hAnsi="Arial" w:cs="Arial"/>
        </w:rPr>
        <w:t xml:space="preserve">Data for cohorts are captured as of a </w:t>
      </w:r>
      <w:r w:rsidR="004C61BF" w:rsidRPr="00150185">
        <w:rPr>
          <w:rFonts w:ascii="Arial" w:hAnsi="Arial" w:cs="Arial"/>
        </w:rPr>
        <w:t>“r</w:t>
      </w:r>
      <w:r w:rsidRPr="00150185">
        <w:rPr>
          <w:rFonts w:ascii="Arial" w:hAnsi="Arial" w:cs="Arial"/>
        </w:rPr>
        <w:t xml:space="preserve">eporting </w:t>
      </w:r>
      <w:r w:rsidR="004C61BF" w:rsidRPr="00150185">
        <w:rPr>
          <w:rFonts w:ascii="Arial" w:hAnsi="Arial" w:cs="Arial"/>
        </w:rPr>
        <w:t>d</w:t>
      </w:r>
      <w:r w:rsidRPr="00150185">
        <w:rPr>
          <w:rFonts w:ascii="Arial" w:hAnsi="Arial" w:cs="Arial"/>
        </w:rPr>
        <w:t>ate</w:t>
      </w:r>
      <w:r w:rsidR="004C61BF" w:rsidRPr="00150185">
        <w:rPr>
          <w:rFonts w:ascii="Arial" w:hAnsi="Arial" w:cs="Arial"/>
        </w:rPr>
        <w:t>.”</w:t>
      </w:r>
      <w:r w:rsidRPr="00150185">
        <w:rPr>
          <w:rFonts w:ascii="Arial" w:hAnsi="Arial" w:cs="Arial"/>
          <w:i/>
        </w:rPr>
        <w:t xml:space="preserve"> </w:t>
      </w:r>
      <w:r w:rsidRPr="00150185">
        <w:rPr>
          <w:rFonts w:ascii="Arial" w:hAnsi="Arial" w:cs="Arial"/>
        </w:rPr>
        <w:t xml:space="preserve">The table below shows the cohorts and reporting dates that will be </w:t>
      </w:r>
      <w:r w:rsidR="004C61BF" w:rsidRPr="00150185">
        <w:rPr>
          <w:rFonts w:ascii="Arial" w:hAnsi="Arial" w:cs="Arial"/>
        </w:rPr>
        <w:t>used for</w:t>
      </w:r>
      <w:r w:rsidRPr="00150185">
        <w:rPr>
          <w:rFonts w:ascii="Arial" w:hAnsi="Arial" w:cs="Arial"/>
        </w:rPr>
        <w:t xml:space="preserve"> data </w:t>
      </w:r>
      <w:r w:rsidR="0014418F" w:rsidRPr="00150185">
        <w:rPr>
          <w:rFonts w:ascii="Arial" w:hAnsi="Arial" w:cs="Arial"/>
        </w:rPr>
        <w:t>submitted at the end of the 20</w:t>
      </w:r>
      <w:r w:rsidR="00EA4F3E">
        <w:rPr>
          <w:rFonts w:ascii="Arial" w:hAnsi="Arial" w:cs="Arial"/>
        </w:rPr>
        <w:t>2</w:t>
      </w:r>
      <w:r w:rsidR="00B939EC">
        <w:rPr>
          <w:rFonts w:ascii="Arial" w:hAnsi="Arial" w:cs="Arial"/>
        </w:rPr>
        <w:t>3</w:t>
      </w:r>
      <w:r w:rsidR="0014418F" w:rsidRPr="00150185">
        <w:rPr>
          <w:rFonts w:ascii="Arial" w:hAnsi="Arial" w:cs="Arial"/>
        </w:rPr>
        <w:t>–</w:t>
      </w:r>
      <w:r w:rsidR="007F6ADB">
        <w:rPr>
          <w:rFonts w:ascii="Arial" w:hAnsi="Arial" w:cs="Arial"/>
        </w:rPr>
        <w:t>2</w:t>
      </w:r>
      <w:r w:rsidR="00B939EC">
        <w:rPr>
          <w:rFonts w:ascii="Arial" w:hAnsi="Arial" w:cs="Arial"/>
        </w:rPr>
        <w:t>4</w:t>
      </w:r>
      <w:r w:rsidRPr="00150185">
        <w:rPr>
          <w:rFonts w:ascii="Arial" w:hAnsi="Arial" w:cs="Arial"/>
        </w:rPr>
        <w:t xml:space="preserve"> school year.</w:t>
      </w:r>
      <w:r w:rsidR="00150185" w:rsidRPr="00150185">
        <w:rPr>
          <w:rFonts w:ascii="Arial" w:hAnsi="Arial" w:cs="Arial"/>
        </w:rPr>
        <w:t xml:space="preserve"> </w:t>
      </w: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2701"/>
        <w:gridCol w:w="3242"/>
        <w:gridCol w:w="2341"/>
      </w:tblGrid>
      <w:tr w:rsidR="00510E73" w:rsidRPr="000E16CD" w14:paraId="0CD11D59" w14:textId="77777777" w:rsidTr="00890589">
        <w:trPr>
          <w:cantSplit/>
          <w:trHeight w:val="359"/>
          <w:tblHeader/>
        </w:trPr>
        <w:tc>
          <w:tcPr>
            <w:tcW w:w="2269" w:type="dxa"/>
            <w:shd w:val="clear" w:color="auto" w:fill="D9D9D9"/>
            <w:vAlign w:val="center"/>
          </w:tcPr>
          <w:p w14:paraId="525DDE95" w14:textId="77777777" w:rsidR="00510E73" w:rsidRPr="000E16CD" w:rsidRDefault="00510E73" w:rsidP="00890589">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Cohort</w:t>
            </w:r>
          </w:p>
        </w:tc>
        <w:tc>
          <w:tcPr>
            <w:tcW w:w="2701" w:type="dxa"/>
            <w:shd w:val="clear" w:color="auto" w:fill="D9D9D9"/>
            <w:vAlign w:val="center"/>
          </w:tcPr>
          <w:p w14:paraId="7630E4F9" w14:textId="77777777" w:rsidR="00510E73" w:rsidRPr="000E16CD" w:rsidRDefault="00510E73" w:rsidP="00890589">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Consists of</w:t>
            </w:r>
          </w:p>
        </w:tc>
        <w:tc>
          <w:tcPr>
            <w:tcW w:w="3242" w:type="dxa"/>
            <w:shd w:val="clear" w:color="auto" w:fill="D9D9D9"/>
            <w:vAlign w:val="center"/>
          </w:tcPr>
          <w:p w14:paraId="4CCD2568" w14:textId="77777777" w:rsidR="00510E73" w:rsidRPr="000E16CD" w:rsidRDefault="00510E73" w:rsidP="00890589">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Reporting Date</w:t>
            </w:r>
          </w:p>
        </w:tc>
        <w:tc>
          <w:tcPr>
            <w:tcW w:w="2341" w:type="dxa"/>
            <w:shd w:val="clear" w:color="auto" w:fill="D9D9D9"/>
            <w:vAlign w:val="center"/>
          </w:tcPr>
          <w:p w14:paraId="7520F7D8" w14:textId="77777777" w:rsidR="00510E73" w:rsidRPr="000E16CD" w:rsidRDefault="00510E73" w:rsidP="00890589">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Used for</w:t>
            </w:r>
          </w:p>
        </w:tc>
      </w:tr>
      <w:tr w:rsidR="00510E73" w:rsidRPr="000E16CD" w14:paraId="466F119C" w14:textId="77777777" w:rsidTr="00890589">
        <w:trPr>
          <w:cantSplit/>
          <w:trHeight w:val="1178"/>
        </w:trPr>
        <w:tc>
          <w:tcPr>
            <w:tcW w:w="2269" w:type="dxa"/>
            <w:shd w:val="clear" w:color="auto" w:fill="auto"/>
            <w:vAlign w:val="center"/>
          </w:tcPr>
          <w:p w14:paraId="4D5F86D2" w14:textId="3186B20D" w:rsidR="00510E73" w:rsidRPr="000E16CD"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B939EC">
              <w:rPr>
                <w:rFonts w:ascii="Bookman Old Style" w:hAnsi="Bookman Old Style" w:cs="Arial"/>
                <w:sz w:val="22"/>
                <w:szCs w:val="22"/>
              </w:rPr>
              <w:t>2</w:t>
            </w:r>
            <w:r w:rsidR="00B939EC">
              <w:rPr>
                <w:rFonts w:ascii="Bookman Old Style" w:hAnsi="Bookman Old Style"/>
                <w:sz w:val="22"/>
                <w:szCs w:val="22"/>
              </w:rPr>
              <w:t>0</w:t>
            </w:r>
            <w:r w:rsidRPr="000E16CD">
              <w:rPr>
                <w:rFonts w:ascii="Bookman Old Style" w:hAnsi="Bookman Old Style" w:cs="Arial"/>
                <w:sz w:val="22"/>
                <w:szCs w:val="22"/>
              </w:rPr>
              <w:t xml:space="preserve"> Total Cohort </w:t>
            </w:r>
          </w:p>
          <w:p w14:paraId="64C3F590" w14:textId="77777777" w:rsidR="00510E73" w:rsidRPr="004771DE"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June)</w:t>
            </w:r>
          </w:p>
        </w:tc>
        <w:tc>
          <w:tcPr>
            <w:tcW w:w="2701" w:type="dxa"/>
            <w:shd w:val="clear" w:color="auto" w:fill="auto"/>
            <w:vAlign w:val="center"/>
          </w:tcPr>
          <w:p w14:paraId="4CB075E5" w14:textId="174B5B47" w:rsidR="00510E73" w:rsidRPr="004771DE"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Students who first entered grade 9 in the </w:t>
            </w:r>
            <w:r>
              <w:rPr>
                <w:rFonts w:ascii="Bookman Old Style" w:hAnsi="Bookman Old Style" w:cs="Arial"/>
                <w:sz w:val="22"/>
                <w:szCs w:val="22"/>
              </w:rPr>
              <w:t>20</w:t>
            </w:r>
            <w:r w:rsidR="00B939EC">
              <w:rPr>
                <w:rFonts w:ascii="Bookman Old Style" w:hAnsi="Bookman Old Style" w:cs="Arial"/>
                <w:sz w:val="22"/>
                <w:szCs w:val="22"/>
              </w:rPr>
              <w:t>2</w:t>
            </w:r>
            <w:r w:rsidR="00B939EC">
              <w:rPr>
                <w:rFonts w:ascii="Bookman Old Style" w:hAnsi="Bookman Old Style"/>
                <w:sz w:val="22"/>
                <w:szCs w:val="22"/>
              </w:rPr>
              <w:t>0</w:t>
            </w:r>
            <w:r>
              <w:rPr>
                <w:rFonts w:ascii="Bookman Old Style" w:hAnsi="Bookman Old Style" w:cs="Arial"/>
                <w:sz w:val="22"/>
                <w:szCs w:val="22"/>
              </w:rPr>
              <w:t>-2</w:t>
            </w:r>
            <w:r w:rsidR="00B939EC">
              <w:rPr>
                <w:rFonts w:ascii="Bookman Old Style" w:hAnsi="Bookman Old Style" w:cs="Arial"/>
                <w:sz w:val="22"/>
                <w:szCs w:val="22"/>
              </w:rPr>
              <w:t>1</w:t>
            </w:r>
            <w:r w:rsidRPr="000E16CD">
              <w:rPr>
                <w:rFonts w:ascii="Bookman Old Style" w:hAnsi="Bookman Old Style" w:cs="Arial"/>
                <w:sz w:val="22"/>
                <w:szCs w:val="22"/>
              </w:rPr>
              <w:t xml:space="preserve"> school year</w:t>
            </w:r>
          </w:p>
        </w:tc>
        <w:tc>
          <w:tcPr>
            <w:tcW w:w="3242" w:type="dxa"/>
            <w:shd w:val="clear" w:color="auto" w:fill="auto"/>
            <w:vAlign w:val="center"/>
          </w:tcPr>
          <w:p w14:paraId="28A7B134" w14:textId="7E531006" w:rsidR="00510E73" w:rsidRPr="004771DE"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w:t>
            </w:r>
            <w:r w:rsidR="00014254">
              <w:rPr>
                <w:rFonts w:ascii="Bookman Old Style" w:hAnsi="Bookman Old Style" w:cs="Arial"/>
                <w:sz w:val="22"/>
                <w:szCs w:val="22"/>
              </w:rPr>
              <w:t>4</w:t>
            </w:r>
          </w:p>
        </w:tc>
        <w:tc>
          <w:tcPr>
            <w:tcW w:w="2341" w:type="dxa"/>
            <w:shd w:val="clear" w:color="auto" w:fill="auto"/>
            <w:vAlign w:val="center"/>
          </w:tcPr>
          <w:p w14:paraId="4445D7A8" w14:textId="77777777" w:rsidR="00510E73" w:rsidRPr="004771DE"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w:t>
            </w:r>
            <w:r>
              <w:rPr>
                <w:rFonts w:ascii="Bookman Old Style" w:hAnsi="Bookman Old Style" w:cs="Arial"/>
                <w:sz w:val="22"/>
                <w:szCs w:val="22"/>
              </w:rPr>
              <w:t xml:space="preserve"> </w:t>
            </w:r>
            <w:r w:rsidRPr="000E16CD">
              <w:rPr>
                <w:rFonts w:ascii="Bookman Old Style" w:hAnsi="Bookman Old Style" w:cs="Arial"/>
                <w:sz w:val="22"/>
                <w:szCs w:val="22"/>
              </w:rPr>
              <w:t>rate to inform policy decisions</w:t>
            </w:r>
          </w:p>
        </w:tc>
      </w:tr>
      <w:tr w:rsidR="00510E73" w:rsidRPr="000E16CD" w14:paraId="5076A581" w14:textId="77777777" w:rsidTr="00890589">
        <w:trPr>
          <w:cantSplit/>
          <w:trHeight w:val="1232"/>
        </w:trPr>
        <w:tc>
          <w:tcPr>
            <w:tcW w:w="2269" w:type="dxa"/>
            <w:shd w:val="clear" w:color="auto" w:fill="auto"/>
            <w:vAlign w:val="center"/>
          </w:tcPr>
          <w:p w14:paraId="2E0375C0" w14:textId="05A2B8C6" w:rsidR="00510E73" w:rsidRPr="000E16CD"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014254">
              <w:rPr>
                <w:rFonts w:ascii="Bookman Old Style" w:hAnsi="Bookman Old Style" w:cs="Arial"/>
                <w:sz w:val="22"/>
                <w:szCs w:val="22"/>
              </w:rPr>
              <w:t>2</w:t>
            </w:r>
            <w:r w:rsidR="00014254">
              <w:rPr>
                <w:rFonts w:ascii="Bookman Old Style" w:hAnsi="Bookman Old Style"/>
                <w:sz w:val="22"/>
                <w:szCs w:val="22"/>
              </w:rPr>
              <w:t xml:space="preserve">0 </w:t>
            </w:r>
            <w:r w:rsidRPr="000E16CD">
              <w:rPr>
                <w:rFonts w:ascii="Bookman Old Style" w:hAnsi="Bookman Old Style" w:cs="Arial"/>
                <w:sz w:val="22"/>
                <w:szCs w:val="22"/>
              </w:rPr>
              <w:t xml:space="preserve">Total Cohort </w:t>
            </w:r>
          </w:p>
          <w:p w14:paraId="55C905B0" w14:textId="77777777" w:rsidR="00510E73" w:rsidRPr="004771DE"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August)</w:t>
            </w:r>
          </w:p>
        </w:tc>
        <w:tc>
          <w:tcPr>
            <w:tcW w:w="2701" w:type="dxa"/>
            <w:shd w:val="clear" w:color="auto" w:fill="auto"/>
            <w:vAlign w:val="center"/>
          </w:tcPr>
          <w:p w14:paraId="1BEC20F5" w14:textId="00035E9F" w:rsidR="00510E73" w:rsidRPr="004771DE"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Students who first entered grade 9 in the </w:t>
            </w:r>
            <w:r>
              <w:rPr>
                <w:rFonts w:ascii="Bookman Old Style" w:hAnsi="Bookman Old Style" w:cs="Arial"/>
                <w:sz w:val="22"/>
                <w:szCs w:val="22"/>
              </w:rPr>
              <w:t>20</w:t>
            </w:r>
            <w:r w:rsidR="00014254">
              <w:rPr>
                <w:rFonts w:ascii="Bookman Old Style" w:hAnsi="Bookman Old Style" w:cs="Arial"/>
                <w:sz w:val="22"/>
                <w:szCs w:val="22"/>
              </w:rPr>
              <w:t>2</w:t>
            </w:r>
            <w:r w:rsidR="00014254">
              <w:rPr>
                <w:rFonts w:ascii="Bookman Old Style" w:hAnsi="Bookman Old Style"/>
                <w:sz w:val="22"/>
                <w:szCs w:val="22"/>
              </w:rPr>
              <w:t>0</w:t>
            </w:r>
            <w:r>
              <w:rPr>
                <w:rFonts w:ascii="Bookman Old Style" w:hAnsi="Bookman Old Style" w:cs="Arial"/>
                <w:sz w:val="22"/>
                <w:szCs w:val="22"/>
              </w:rPr>
              <w:t>-2</w:t>
            </w:r>
            <w:r w:rsidR="00014254">
              <w:rPr>
                <w:rFonts w:ascii="Bookman Old Style" w:hAnsi="Bookman Old Style" w:cs="Arial"/>
                <w:sz w:val="22"/>
                <w:szCs w:val="22"/>
              </w:rPr>
              <w:t>1</w:t>
            </w:r>
            <w:r w:rsidRPr="000E16CD">
              <w:rPr>
                <w:rFonts w:ascii="Bookman Old Style" w:hAnsi="Bookman Old Style" w:cs="Arial"/>
                <w:sz w:val="22"/>
                <w:szCs w:val="22"/>
              </w:rPr>
              <w:t xml:space="preserve"> school year</w:t>
            </w:r>
          </w:p>
        </w:tc>
        <w:tc>
          <w:tcPr>
            <w:tcW w:w="3242" w:type="dxa"/>
            <w:shd w:val="clear" w:color="auto" w:fill="auto"/>
            <w:vAlign w:val="center"/>
          </w:tcPr>
          <w:p w14:paraId="4CB91FAF" w14:textId="1E03C322" w:rsidR="00510E73" w:rsidRPr="004771DE"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w:t>
            </w:r>
            <w:r w:rsidR="00014254">
              <w:rPr>
                <w:rFonts w:ascii="Bookman Old Style" w:hAnsi="Bookman Old Style" w:cs="Arial"/>
                <w:sz w:val="22"/>
                <w:szCs w:val="22"/>
              </w:rPr>
              <w:t>4</w:t>
            </w:r>
            <w:r w:rsidRPr="000E16CD">
              <w:rPr>
                <w:rFonts w:ascii="Bookman Old Style" w:hAnsi="Bookman Old Style" w:cs="Arial"/>
                <w:sz w:val="22"/>
                <w:szCs w:val="22"/>
              </w:rPr>
              <w:t xml:space="preserve"> count of students, includes diplomas awarded through August 31, 20</w:t>
            </w:r>
            <w:r>
              <w:rPr>
                <w:rFonts w:ascii="Bookman Old Style" w:hAnsi="Bookman Old Style" w:cs="Arial"/>
                <w:sz w:val="22"/>
                <w:szCs w:val="22"/>
              </w:rPr>
              <w:t>2</w:t>
            </w:r>
            <w:r w:rsidR="00014254">
              <w:rPr>
                <w:rFonts w:ascii="Bookman Old Style" w:hAnsi="Bookman Old Style" w:cs="Arial"/>
                <w:sz w:val="22"/>
                <w:szCs w:val="22"/>
              </w:rPr>
              <w:t>4</w:t>
            </w:r>
          </w:p>
        </w:tc>
        <w:tc>
          <w:tcPr>
            <w:tcW w:w="2341" w:type="dxa"/>
            <w:shd w:val="clear" w:color="auto" w:fill="auto"/>
            <w:vAlign w:val="center"/>
          </w:tcPr>
          <w:p w14:paraId="75015DC1" w14:textId="77777777" w:rsidR="00510E73" w:rsidRPr="004771DE"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510E73" w:rsidRPr="000E16CD" w14:paraId="06BAFB85" w14:textId="77777777" w:rsidTr="00890589">
        <w:trPr>
          <w:cantSplit/>
          <w:trHeight w:val="1178"/>
        </w:trPr>
        <w:tc>
          <w:tcPr>
            <w:tcW w:w="2269" w:type="dxa"/>
            <w:shd w:val="clear" w:color="auto" w:fill="auto"/>
            <w:vAlign w:val="center"/>
          </w:tcPr>
          <w:p w14:paraId="72B83162" w14:textId="6B09612B" w:rsidR="00510E73" w:rsidRPr="004771DE"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014254">
              <w:rPr>
                <w:rFonts w:ascii="Bookman Old Style" w:hAnsi="Bookman Old Style" w:cs="Arial"/>
                <w:sz w:val="22"/>
                <w:szCs w:val="22"/>
              </w:rPr>
              <w:t>9</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 xml:space="preserve">(5-Year June) </w:t>
            </w:r>
          </w:p>
        </w:tc>
        <w:tc>
          <w:tcPr>
            <w:tcW w:w="2701" w:type="dxa"/>
            <w:shd w:val="clear" w:color="auto" w:fill="auto"/>
            <w:vAlign w:val="center"/>
          </w:tcPr>
          <w:p w14:paraId="1F4B6F8B" w14:textId="6FD291AF" w:rsidR="00510E73" w:rsidRPr="004771DE"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Students who first entered grade 9 in the </w:t>
            </w:r>
            <w:r>
              <w:rPr>
                <w:rFonts w:ascii="Bookman Old Style" w:hAnsi="Bookman Old Style" w:cs="Arial"/>
                <w:sz w:val="22"/>
                <w:szCs w:val="22"/>
              </w:rPr>
              <w:t>201</w:t>
            </w:r>
            <w:r w:rsidR="00014254">
              <w:rPr>
                <w:rFonts w:ascii="Bookman Old Style" w:hAnsi="Bookman Old Style" w:cs="Arial"/>
                <w:sz w:val="22"/>
                <w:szCs w:val="22"/>
              </w:rPr>
              <w:t>9</w:t>
            </w:r>
            <w:r>
              <w:rPr>
                <w:rFonts w:ascii="Bookman Old Style" w:hAnsi="Bookman Old Style" w:cs="Arial"/>
                <w:sz w:val="22"/>
                <w:szCs w:val="22"/>
              </w:rPr>
              <w:t>-</w:t>
            </w:r>
            <w:r w:rsidR="00014254">
              <w:rPr>
                <w:rFonts w:ascii="Bookman Old Style" w:hAnsi="Bookman Old Style" w:cs="Arial"/>
                <w:sz w:val="22"/>
                <w:szCs w:val="22"/>
              </w:rPr>
              <w:t>2</w:t>
            </w:r>
            <w:r w:rsidR="00014254">
              <w:rPr>
                <w:rFonts w:ascii="Bookman Old Style" w:hAnsi="Bookman Old Style"/>
                <w:sz w:val="22"/>
                <w:szCs w:val="22"/>
              </w:rPr>
              <w:t>0</w:t>
            </w:r>
            <w:r w:rsidRPr="000E16CD">
              <w:rPr>
                <w:rFonts w:ascii="Bookman Old Style" w:hAnsi="Bookman Old Style" w:cs="Arial"/>
                <w:sz w:val="22"/>
                <w:szCs w:val="22"/>
              </w:rPr>
              <w:t xml:space="preserve"> school year</w:t>
            </w:r>
          </w:p>
        </w:tc>
        <w:tc>
          <w:tcPr>
            <w:tcW w:w="3242" w:type="dxa"/>
            <w:shd w:val="clear" w:color="auto" w:fill="auto"/>
            <w:vAlign w:val="center"/>
          </w:tcPr>
          <w:p w14:paraId="2C02F38D" w14:textId="397B0679" w:rsidR="00510E73" w:rsidRPr="004771DE"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w:t>
            </w:r>
            <w:r w:rsidR="00014254">
              <w:rPr>
                <w:rFonts w:ascii="Bookman Old Style" w:hAnsi="Bookman Old Style" w:cs="Arial"/>
                <w:sz w:val="22"/>
                <w:szCs w:val="22"/>
              </w:rPr>
              <w:t>4</w:t>
            </w:r>
          </w:p>
        </w:tc>
        <w:tc>
          <w:tcPr>
            <w:tcW w:w="2341" w:type="dxa"/>
            <w:shd w:val="clear" w:color="auto" w:fill="auto"/>
            <w:vAlign w:val="center"/>
          </w:tcPr>
          <w:p w14:paraId="084629B7" w14:textId="77777777" w:rsidR="00510E73" w:rsidRPr="004771DE"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510E73" w:rsidRPr="000E16CD" w14:paraId="6154899C" w14:textId="77777777" w:rsidTr="00890589">
        <w:trPr>
          <w:cantSplit/>
          <w:trHeight w:val="962"/>
        </w:trPr>
        <w:tc>
          <w:tcPr>
            <w:tcW w:w="2269" w:type="dxa"/>
            <w:shd w:val="clear" w:color="auto" w:fill="auto"/>
            <w:vAlign w:val="center"/>
          </w:tcPr>
          <w:p w14:paraId="4E4FCCF8" w14:textId="7E88FF35" w:rsidR="00510E73" w:rsidRPr="000E16CD"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014254">
              <w:rPr>
                <w:rFonts w:ascii="Bookman Old Style" w:hAnsi="Bookman Old Style" w:cs="Arial"/>
                <w:sz w:val="22"/>
                <w:szCs w:val="22"/>
              </w:rPr>
              <w:t>9</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(5-Year August)</w:t>
            </w:r>
          </w:p>
        </w:tc>
        <w:tc>
          <w:tcPr>
            <w:tcW w:w="2701" w:type="dxa"/>
            <w:shd w:val="clear" w:color="auto" w:fill="auto"/>
            <w:vAlign w:val="center"/>
          </w:tcPr>
          <w:p w14:paraId="66773403" w14:textId="24A8B8CD" w:rsidR="00510E73" w:rsidRPr="000E16CD"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Students who first entered grade 9 in the </w:t>
            </w:r>
            <w:r>
              <w:rPr>
                <w:rFonts w:ascii="Bookman Old Style" w:hAnsi="Bookman Old Style" w:cs="Arial"/>
                <w:sz w:val="22"/>
                <w:szCs w:val="22"/>
              </w:rPr>
              <w:t>201</w:t>
            </w:r>
            <w:r w:rsidR="00014254">
              <w:rPr>
                <w:rFonts w:ascii="Bookman Old Style" w:hAnsi="Bookman Old Style" w:cs="Arial"/>
                <w:sz w:val="22"/>
                <w:szCs w:val="22"/>
              </w:rPr>
              <w:t>9</w:t>
            </w:r>
            <w:r>
              <w:rPr>
                <w:rFonts w:ascii="Bookman Old Style" w:hAnsi="Bookman Old Style" w:cs="Arial"/>
                <w:sz w:val="22"/>
                <w:szCs w:val="22"/>
              </w:rPr>
              <w:t>-</w:t>
            </w:r>
            <w:r w:rsidR="00014254">
              <w:rPr>
                <w:rFonts w:ascii="Bookman Old Style" w:hAnsi="Bookman Old Style" w:cs="Arial"/>
                <w:sz w:val="22"/>
                <w:szCs w:val="22"/>
              </w:rPr>
              <w:t>2</w:t>
            </w:r>
            <w:r w:rsidR="00014254">
              <w:rPr>
                <w:rFonts w:ascii="Bookman Old Style" w:hAnsi="Bookman Old Style"/>
                <w:sz w:val="22"/>
                <w:szCs w:val="22"/>
              </w:rPr>
              <w:t>0</w:t>
            </w:r>
            <w:r w:rsidRPr="000E16CD">
              <w:rPr>
                <w:rFonts w:ascii="Bookman Old Style" w:hAnsi="Bookman Old Style" w:cs="Arial"/>
                <w:sz w:val="22"/>
                <w:szCs w:val="22"/>
              </w:rPr>
              <w:t xml:space="preserve"> school year</w:t>
            </w:r>
          </w:p>
        </w:tc>
        <w:tc>
          <w:tcPr>
            <w:tcW w:w="3242" w:type="dxa"/>
            <w:shd w:val="clear" w:color="auto" w:fill="auto"/>
            <w:vAlign w:val="center"/>
          </w:tcPr>
          <w:p w14:paraId="061342D7" w14:textId="75CFFCE4" w:rsidR="00510E73" w:rsidRPr="000E16CD"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w:t>
            </w:r>
            <w:r w:rsidR="00014254">
              <w:rPr>
                <w:rFonts w:ascii="Bookman Old Style" w:hAnsi="Bookman Old Style" w:cs="Arial"/>
                <w:sz w:val="22"/>
                <w:szCs w:val="22"/>
              </w:rPr>
              <w:t>4</w:t>
            </w:r>
            <w:r w:rsidR="00014254">
              <w:rPr>
                <w:rFonts w:ascii="Bookman Old Style" w:hAnsi="Bookman Old Style"/>
                <w:sz w:val="22"/>
                <w:szCs w:val="22"/>
              </w:rPr>
              <w:t xml:space="preserve"> </w:t>
            </w:r>
            <w:r w:rsidRPr="000E16CD">
              <w:rPr>
                <w:rFonts w:ascii="Bookman Old Style" w:hAnsi="Bookman Old Style" w:cs="Arial"/>
                <w:sz w:val="22"/>
                <w:szCs w:val="22"/>
              </w:rPr>
              <w:t>count of students, includes diplomas awarded through August 31, 20</w:t>
            </w:r>
            <w:r>
              <w:rPr>
                <w:rFonts w:ascii="Bookman Old Style" w:hAnsi="Bookman Old Style" w:cs="Arial"/>
                <w:sz w:val="22"/>
                <w:szCs w:val="22"/>
              </w:rPr>
              <w:t>2</w:t>
            </w:r>
            <w:r w:rsidR="00014254">
              <w:rPr>
                <w:rFonts w:ascii="Bookman Old Style" w:hAnsi="Bookman Old Style" w:cs="Arial"/>
                <w:sz w:val="22"/>
                <w:szCs w:val="22"/>
              </w:rPr>
              <w:t>4</w:t>
            </w:r>
          </w:p>
        </w:tc>
        <w:tc>
          <w:tcPr>
            <w:tcW w:w="2341" w:type="dxa"/>
            <w:shd w:val="clear" w:color="auto" w:fill="auto"/>
            <w:vAlign w:val="center"/>
          </w:tcPr>
          <w:p w14:paraId="2BF7ED3A" w14:textId="77777777" w:rsidR="00510E73" w:rsidRPr="000E16CD"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510E73" w:rsidRPr="000E16CD" w14:paraId="71B18BD8" w14:textId="77777777" w:rsidTr="00890589">
        <w:trPr>
          <w:cantSplit/>
          <w:trHeight w:val="1082"/>
        </w:trPr>
        <w:tc>
          <w:tcPr>
            <w:tcW w:w="2269" w:type="dxa"/>
            <w:shd w:val="clear" w:color="auto" w:fill="auto"/>
            <w:vAlign w:val="center"/>
          </w:tcPr>
          <w:p w14:paraId="033000B7" w14:textId="1EB28F79" w:rsidR="00510E73" w:rsidRPr="000E16CD"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014254">
              <w:rPr>
                <w:rFonts w:ascii="Bookman Old Style" w:hAnsi="Bookman Old Style" w:cs="Arial"/>
                <w:sz w:val="22"/>
                <w:szCs w:val="22"/>
              </w:rPr>
              <w:t>8</w:t>
            </w:r>
            <w:r w:rsidR="00014254">
              <w:rPr>
                <w:rFonts w:ascii="Bookman Old Style" w:hAnsi="Bookman Old Style"/>
                <w:sz w:val="22"/>
                <w:szCs w:val="22"/>
              </w:rPr>
              <w:t xml:space="preserve"> </w:t>
            </w:r>
            <w:r w:rsidRPr="000E16CD">
              <w:rPr>
                <w:rFonts w:ascii="Bookman Old Style" w:hAnsi="Bookman Old Style" w:cs="Arial"/>
                <w:sz w:val="22"/>
                <w:szCs w:val="22"/>
              </w:rPr>
              <w:t>Total Cohort</w:t>
            </w:r>
            <w:r w:rsidRPr="000E16CD">
              <w:rPr>
                <w:rFonts w:ascii="Bookman Old Style" w:hAnsi="Bookman Old Style" w:cs="Arial"/>
                <w:sz w:val="22"/>
                <w:szCs w:val="22"/>
              </w:rPr>
              <w:br/>
              <w:t>(6-Year June)</w:t>
            </w:r>
          </w:p>
        </w:tc>
        <w:tc>
          <w:tcPr>
            <w:tcW w:w="2701" w:type="dxa"/>
            <w:shd w:val="clear" w:color="auto" w:fill="auto"/>
            <w:vAlign w:val="center"/>
          </w:tcPr>
          <w:p w14:paraId="63981431" w14:textId="6F31F622" w:rsidR="00510E73" w:rsidRPr="000E16CD"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Students who first entered grade 9 in the </w:t>
            </w:r>
            <w:r>
              <w:rPr>
                <w:rFonts w:ascii="Bookman Old Style" w:hAnsi="Bookman Old Style" w:cs="Arial"/>
                <w:sz w:val="22"/>
                <w:szCs w:val="22"/>
              </w:rPr>
              <w:t>201</w:t>
            </w:r>
            <w:r w:rsidR="00014254">
              <w:rPr>
                <w:rFonts w:ascii="Bookman Old Style" w:hAnsi="Bookman Old Style" w:cs="Arial"/>
                <w:sz w:val="22"/>
                <w:szCs w:val="22"/>
              </w:rPr>
              <w:t>8</w:t>
            </w:r>
            <w:r>
              <w:rPr>
                <w:rFonts w:ascii="Bookman Old Style" w:hAnsi="Bookman Old Style" w:cs="Arial"/>
                <w:sz w:val="22"/>
                <w:szCs w:val="22"/>
              </w:rPr>
              <w:t>-1</w:t>
            </w:r>
            <w:r w:rsidR="00014254">
              <w:rPr>
                <w:rFonts w:ascii="Bookman Old Style" w:hAnsi="Bookman Old Style" w:cs="Arial"/>
                <w:sz w:val="22"/>
                <w:szCs w:val="22"/>
              </w:rPr>
              <w:t>9</w:t>
            </w:r>
            <w:r w:rsidRPr="000E16CD">
              <w:rPr>
                <w:rFonts w:ascii="Bookman Old Style" w:hAnsi="Bookman Old Style" w:cs="Arial"/>
                <w:sz w:val="22"/>
                <w:szCs w:val="22"/>
              </w:rPr>
              <w:t xml:space="preserve"> school year</w:t>
            </w:r>
          </w:p>
        </w:tc>
        <w:tc>
          <w:tcPr>
            <w:tcW w:w="3242" w:type="dxa"/>
            <w:shd w:val="clear" w:color="auto" w:fill="auto"/>
            <w:vAlign w:val="center"/>
          </w:tcPr>
          <w:p w14:paraId="5C4B7FFB" w14:textId="5BC3AFD5" w:rsidR="00510E73" w:rsidRPr="000E16CD"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w:t>
            </w:r>
            <w:r w:rsidR="00014254">
              <w:rPr>
                <w:rFonts w:ascii="Bookman Old Style" w:hAnsi="Bookman Old Style" w:cs="Arial"/>
                <w:sz w:val="22"/>
                <w:szCs w:val="22"/>
              </w:rPr>
              <w:t>4</w:t>
            </w:r>
          </w:p>
        </w:tc>
        <w:tc>
          <w:tcPr>
            <w:tcW w:w="2341" w:type="dxa"/>
            <w:shd w:val="clear" w:color="auto" w:fill="auto"/>
            <w:vAlign w:val="center"/>
          </w:tcPr>
          <w:p w14:paraId="5779AB68" w14:textId="77777777" w:rsidR="00510E73" w:rsidRPr="000E16CD"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510E73" w:rsidRPr="000E16CD" w14:paraId="5F1066DE" w14:textId="77777777" w:rsidTr="001D6D86">
        <w:trPr>
          <w:cantSplit/>
          <w:trHeight w:val="1046"/>
        </w:trPr>
        <w:tc>
          <w:tcPr>
            <w:tcW w:w="2269" w:type="dxa"/>
            <w:tcBorders>
              <w:top w:val="nil"/>
              <w:left w:val="single" w:sz="8" w:space="0" w:color="auto"/>
              <w:bottom w:val="single" w:sz="4" w:space="0" w:color="auto"/>
              <w:right w:val="single" w:sz="8" w:space="0" w:color="auto"/>
            </w:tcBorders>
            <w:vAlign w:val="center"/>
          </w:tcPr>
          <w:p w14:paraId="434EE038" w14:textId="35151207" w:rsidR="00510E73" w:rsidRPr="000E16CD" w:rsidRDefault="00510E73" w:rsidP="00890589">
            <w:pPr>
              <w:pStyle w:val="Body"/>
              <w:spacing w:before="0"/>
              <w:ind w:firstLine="0"/>
              <w:rPr>
                <w:rFonts w:ascii="Bookman Old Style" w:hAnsi="Bookman Old Style" w:cs="Arial"/>
                <w:sz w:val="22"/>
                <w:szCs w:val="22"/>
              </w:rPr>
            </w:pPr>
            <w:r w:rsidRPr="00C9262D">
              <w:rPr>
                <w:rFonts w:ascii="Bookman Old Style" w:hAnsi="Bookman Old Style"/>
                <w:sz w:val="22"/>
                <w:szCs w:val="22"/>
              </w:rPr>
              <w:t>201</w:t>
            </w:r>
            <w:r w:rsidR="00014254">
              <w:rPr>
                <w:rFonts w:ascii="Bookman Old Style" w:hAnsi="Bookman Old Style"/>
                <w:sz w:val="22"/>
                <w:szCs w:val="22"/>
              </w:rPr>
              <w:t>8</w:t>
            </w:r>
            <w:r>
              <w:rPr>
                <w:rFonts w:ascii="Bookman Old Style" w:hAnsi="Bookman Old Style"/>
                <w:sz w:val="22"/>
                <w:szCs w:val="22"/>
              </w:rPr>
              <w:t xml:space="preserve"> </w:t>
            </w:r>
            <w:r w:rsidRPr="00C9262D">
              <w:rPr>
                <w:rFonts w:ascii="Bookman Old Style" w:hAnsi="Bookman Old Style"/>
                <w:sz w:val="22"/>
                <w:szCs w:val="22"/>
              </w:rPr>
              <w:t>Total Cohort</w:t>
            </w:r>
            <w:r w:rsidRPr="00C9262D">
              <w:rPr>
                <w:rFonts w:ascii="Bookman Old Style" w:hAnsi="Bookman Old Style"/>
                <w:sz w:val="22"/>
                <w:szCs w:val="22"/>
              </w:rPr>
              <w:br/>
              <w:t>(6-Year August)</w:t>
            </w:r>
          </w:p>
        </w:tc>
        <w:tc>
          <w:tcPr>
            <w:tcW w:w="2701" w:type="dxa"/>
            <w:tcBorders>
              <w:top w:val="nil"/>
              <w:left w:val="nil"/>
              <w:bottom w:val="single" w:sz="4" w:space="0" w:color="auto"/>
              <w:right w:val="single" w:sz="8" w:space="0" w:color="auto"/>
            </w:tcBorders>
            <w:vAlign w:val="center"/>
          </w:tcPr>
          <w:p w14:paraId="43FC9CD6" w14:textId="48E9F6F4" w:rsidR="00510E73" w:rsidRPr="000E16CD" w:rsidRDefault="00510E73" w:rsidP="00890589">
            <w:pPr>
              <w:pStyle w:val="Body"/>
              <w:spacing w:before="0"/>
              <w:ind w:firstLine="0"/>
              <w:rPr>
                <w:rFonts w:ascii="Bookman Old Style" w:hAnsi="Bookman Old Style" w:cs="Arial"/>
                <w:sz w:val="22"/>
                <w:szCs w:val="22"/>
              </w:rPr>
            </w:pPr>
            <w:r w:rsidRPr="00C9262D">
              <w:rPr>
                <w:rFonts w:ascii="Bookman Old Style" w:hAnsi="Bookman Old Style"/>
                <w:sz w:val="22"/>
                <w:szCs w:val="22"/>
              </w:rPr>
              <w:t>Students who first entered grade 9 in the 201</w:t>
            </w:r>
            <w:r w:rsidR="00014254">
              <w:rPr>
                <w:rFonts w:ascii="Bookman Old Style" w:hAnsi="Bookman Old Style"/>
                <w:sz w:val="22"/>
                <w:szCs w:val="22"/>
              </w:rPr>
              <w:t>8</w:t>
            </w:r>
            <w:r w:rsidRPr="00C9262D">
              <w:rPr>
                <w:rFonts w:ascii="Bookman Old Style" w:hAnsi="Bookman Old Style"/>
                <w:sz w:val="22"/>
                <w:szCs w:val="22"/>
              </w:rPr>
              <w:t>–1</w:t>
            </w:r>
            <w:r w:rsidR="00014254">
              <w:rPr>
                <w:rFonts w:ascii="Bookman Old Style" w:hAnsi="Bookman Old Style"/>
                <w:sz w:val="22"/>
                <w:szCs w:val="22"/>
              </w:rPr>
              <w:t>9</w:t>
            </w:r>
            <w:r w:rsidRPr="00C9262D">
              <w:rPr>
                <w:rFonts w:ascii="Bookman Old Style" w:hAnsi="Bookman Old Style"/>
                <w:sz w:val="22"/>
                <w:szCs w:val="22"/>
              </w:rPr>
              <w:t xml:space="preserve"> school year</w:t>
            </w:r>
          </w:p>
        </w:tc>
        <w:tc>
          <w:tcPr>
            <w:tcW w:w="3242" w:type="dxa"/>
            <w:tcBorders>
              <w:top w:val="nil"/>
              <w:left w:val="nil"/>
              <w:bottom w:val="single" w:sz="4" w:space="0" w:color="auto"/>
              <w:right w:val="single" w:sz="8" w:space="0" w:color="auto"/>
            </w:tcBorders>
            <w:vAlign w:val="center"/>
          </w:tcPr>
          <w:p w14:paraId="4D198513" w14:textId="214D9235" w:rsidR="00510E73" w:rsidRPr="000E16CD"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w:t>
            </w:r>
            <w:r w:rsidR="00014254">
              <w:rPr>
                <w:rFonts w:ascii="Bookman Old Style" w:hAnsi="Bookman Old Style" w:cs="Arial"/>
                <w:sz w:val="22"/>
                <w:szCs w:val="22"/>
              </w:rPr>
              <w:t>4</w:t>
            </w:r>
            <w:r w:rsidRPr="000E16CD">
              <w:rPr>
                <w:rFonts w:ascii="Bookman Old Style" w:hAnsi="Bookman Old Style" w:cs="Arial"/>
                <w:sz w:val="22"/>
                <w:szCs w:val="22"/>
              </w:rPr>
              <w:t xml:space="preserve"> count of students, includes diplomas awarded through </w:t>
            </w:r>
            <w:r w:rsidRPr="00C9262D">
              <w:rPr>
                <w:rFonts w:ascii="Bookman Old Style" w:hAnsi="Bookman Old Style"/>
                <w:sz w:val="22"/>
                <w:szCs w:val="22"/>
              </w:rPr>
              <w:t>August 31, 202</w:t>
            </w:r>
            <w:r w:rsidR="00014254">
              <w:rPr>
                <w:rFonts w:ascii="Bookman Old Style" w:hAnsi="Bookman Old Style"/>
                <w:sz w:val="22"/>
                <w:szCs w:val="22"/>
              </w:rPr>
              <w:t>4</w:t>
            </w:r>
          </w:p>
        </w:tc>
        <w:tc>
          <w:tcPr>
            <w:tcW w:w="2341" w:type="dxa"/>
            <w:tcBorders>
              <w:top w:val="nil"/>
              <w:left w:val="nil"/>
              <w:bottom w:val="single" w:sz="4" w:space="0" w:color="auto"/>
              <w:right w:val="single" w:sz="8" w:space="0" w:color="auto"/>
            </w:tcBorders>
            <w:vAlign w:val="center"/>
          </w:tcPr>
          <w:p w14:paraId="671300BE" w14:textId="77777777" w:rsidR="00510E73" w:rsidRPr="000E16CD" w:rsidRDefault="00510E73" w:rsidP="00890589">
            <w:pPr>
              <w:pStyle w:val="Body"/>
              <w:spacing w:before="0"/>
              <w:ind w:firstLine="0"/>
              <w:rPr>
                <w:rFonts w:ascii="Bookman Old Style" w:hAnsi="Bookman Old Style" w:cs="Arial"/>
                <w:sz w:val="22"/>
                <w:szCs w:val="22"/>
              </w:rPr>
            </w:pPr>
            <w:r w:rsidRPr="00C9262D">
              <w:rPr>
                <w:rFonts w:ascii="Bookman Old Style" w:hAnsi="Bookman Old Style"/>
                <w:sz w:val="22"/>
                <w:szCs w:val="22"/>
              </w:rPr>
              <w:t>Graduation-rate reporting and to inform policy decisions</w:t>
            </w:r>
          </w:p>
        </w:tc>
      </w:tr>
      <w:tr w:rsidR="001D6D86" w:rsidRPr="000E16CD" w14:paraId="559B7D0C" w14:textId="77777777" w:rsidTr="001D6D86">
        <w:trPr>
          <w:cantSplit/>
          <w:trHeight w:val="1046"/>
        </w:trPr>
        <w:tc>
          <w:tcPr>
            <w:tcW w:w="2269" w:type="dxa"/>
            <w:tcBorders>
              <w:top w:val="single" w:sz="4" w:space="0" w:color="auto"/>
              <w:left w:val="single" w:sz="8" w:space="0" w:color="auto"/>
              <w:bottom w:val="single" w:sz="4" w:space="0" w:color="auto"/>
              <w:right w:val="single" w:sz="8" w:space="0" w:color="auto"/>
            </w:tcBorders>
            <w:vAlign w:val="center"/>
          </w:tcPr>
          <w:p w14:paraId="3618883F" w14:textId="5DB36A0E" w:rsidR="001D6D86" w:rsidRPr="00C91016" w:rsidRDefault="001D6D86" w:rsidP="001D6D86">
            <w:pPr>
              <w:pStyle w:val="Body"/>
              <w:spacing w:before="0"/>
              <w:ind w:firstLine="0"/>
              <w:rPr>
                <w:rFonts w:ascii="Bookman Old Style" w:hAnsi="Bookman Old Style"/>
                <w:sz w:val="22"/>
                <w:szCs w:val="22"/>
              </w:rPr>
            </w:pPr>
            <w:r w:rsidRPr="00C91016">
              <w:rPr>
                <w:rFonts w:ascii="Bookman Old Style" w:hAnsi="Bookman Old Style" w:cs="Arial"/>
                <w:sz w:val="22"/>
                <w:szCs w:val="22"/>
              </w:rPr>
              <w:t>2020 Assessment Accountability Cohort</w:t>
            </w:r>
          </w:p>
        </w:tc>
        <w:tc>
          <w:tcPr>
            <w:tcW w:w="2701" w:type="dxa"/>
            <w:tcBorders>
              <w:top w:val="single" w:sz="4" w:space="0" w:color="auto"/>
              <w:left w:val="nil"/>
              <w:bottom w:val="single" w:sz="4" w:space="0" w:color="auto"/>
              <w:right w:val="single" w:sz="8" w:space="0" w:color="auto"/>
            </w:tcBorders>
            <w:vAlign w:val="center"/>
          </w:tcPr>
          <w:p w14:paraId="662FA84F" w14:textId="46F87DEB" w:rsidR="001D6D86" w:rsidRPr="00C91016" w:rsidRDefault="001D6D86" w:rsidP="001D6D86">
            <w:pPr>
              <w:pStyle w:val="Body"/>
              <w:spacing w:before="0"/>
              <w:ind w:firstLine="0"/>
              <w:rPr>
                <w:rFonts w:ascii="Bookman Old Style" w:hAnsi="Bookman Old Style"/>
                <w:sz w:val="22"/>
                <w:szCs w:val="22"/>
              </w:rPr>
            </w:pPr>
            <w:r w:rsidRPr="00C91016">
              <w:rPr>
                <w:rFonts w:ascii="Bookman Old Style" w:hAnsi="Bookman Old Style" w:cs="Arial"/>
                <w:sz w:val="22"/>
                <w:szCs w:val="22"/>
              </w:rPr>
              <w:t>Students who first entered grade 9 in the 202</w:t>
            </w:r>
            <w:r w:rsidRPr="00C91016">
              <w:rPr>
                <w:rFonts w:ascii="Bookman Old Style" w:hAnsi="Bookman Old Style"/>
                <w:sz w:val="22"/>
                <w:szCs w:val="22"/>
              </w:rPr>
              <w:t>0</w:t>
            </w:r>
            <w:r w:rsidRPr="00C91016">
              <w:rPr>
                <w:rFonts w:ascii="Bookman Old Style" w:hAnsi="Bookman Old Style" w:cs="Arial"/>
                <w:sz w:val="22"/>
                <w:szCs w:val="22"/>
              </w:rPr>
              <w:t>-21 school year</w:t>
            </w:r>
          </w:p>
        </w:tc>
        <w:tc>
          <w:tcPr>
            <w:tcW w:w="3242" w:type="dxa"/>
            <w:tcBorders>
              <w:top w:val="single" w:sz="4" w:space="0" w:color="auto"/>
              <w:left w:val="nil"/>
              <w:bottom w:val="single" w:sz="4" w:space="0" w:color="auto"/>
              <w:right w:val="single" w:sz="8" w:space="0" w:color="auto"/>
            </w:tcBorders>
            <w:vAlign w:val="center"/>
          </w:tcPr>
          <w:p w14:paraId="4D58CD38" w14:textId="46036A40" w:rsidR="001D6D86" w:rsidRPr="00C91016" w:rsidRDefault="001D6D86" w:rsidP="001D6D86">
            <w:pPr>
              <w:pStyle w:val="Body"/>
              <w:spacing w:before="0"/>
              <w:ind w:firstLine="0"/>
              <w:rPr>
                <w:rFonts w:ascii="Bookman Old Style" w:hAnsi="Bookman Old Style" w:cs="Arial"/>
                <w:sz w:val="22"/>
                <w:szCs w:val="22"/>
              </w:rPr>
            </w:pPr>
            <w:r w:rsidRPr="00C91016">
              <w:rPr>
                <w:rFonts w:ascii="Bookman Old Style" w:hAnsi="Bookman Old Style" w:cs="Arial"/>
                <w:sz w:val="22"/>
                <w:szCs w:val="22"/>
              </w:rPr>
              <w:t>June 30, 2024</w:t>
            </w:r>
          </w:p>
        </w:tc>
        <w:tc>
          <w:tcPr>
            <w:tcW w:w="2341" w:type="dxa"/>
            <w:tcBorders>
              <w:top w:val="single" w:sz="4" w:space="0" w:color="auto"/>
              <w:left w:val="nil"/>
              <w:bottom w:val="single" w:sz="4" w:space="0" w:color="auto"/>
              <w:right w:val="single" w:sz="8" w:space="0" w:color="auto"/>
            </w:tcBorders>
            <w:vAlign w:val="center"/>
          </w:tcPr>
          <w:p w14:paraId="62C5B41C" w14:textId="0C0FF6D7" w:rsidR="001D6D86" w:rsidRPr="00C91016" w:rsidRDefault="001D6D86" w:rsidP="001D6D86">
            <w:pPr>
              <w:pStyle w:val="Body"/>
              <w:spacing w:before="0"/>
              <w:ind w:firstLine="0"/>
              <w:rPr>
                <w:rFonts w:ascii="Bookman Old Style" w:hAnsi="Bookman Old Style"/>
                <w:sz w:val="22"/>
                <w:szCs w:val="22"/>
              </w:rPr>
            </w:pPr>
            <w:r w:rsidRPr="00C91016">
              <w:rPr>
                <w:rFonts w:ascii="Bookman Old Style" w:hAnsi="Bookman Old Style" w:cs="Arial"/>
                <w:sz w:val="22"/>
                <w:szCs w:val="22"/>
              </w:rPr>
              <w:t>Secondary-level performance for accountability</w:t>
            </w:r>
          </w:p>
        </w:tc>
      </w:tr>
      <w:tr w:rsidR="001D6D86" w:rsidRPr="000E16CD" w14:paraId="224BC8DD" w14:textId="77777777" w:rsidTr="001D6D86">
        <w:trPr>
          <w:cantSplit/>
          <w:trHeight w:val="1046"/>
        </w:trPr>
        <w:tc>
          <w:tcPr>
            <w:tcW w:w="2269" w:type="dxa"/>
            <w:tcBorders>
              <w:top w:val="single" w:sz="4" w:space="0" w:color="auto"/>
              <w:left w:val="single" w:sz="8" w:space="0" w:color="auto"/>
              <w:bottom w:val="single" w:sz="4" w:space="0" w:color="auto"/>
              <w:right w:val="single" w:sz="8" w:space="0" w:color="auto"/>
            </w:tcBorders>
            <w:vAlign w:val="center"/>
          </w:tcPr>
          <w:p w14:paraId="5F105580" w14:textId="5B7D448F" w:rsidR="001D6D86" w:rsidRPr="00C91016" w:rsidRDefault="001D6D86" w:rsidP="001D6D86">
            <w:pPr>
              <w:pStyle w:val="Body"/>
              <w:spacing w:before="0"/>
              <w:ind w:firstLine="0"/>
              <w:rPr>
                <w:rFonts w:ascii="Bookman Old Style" w:hAnsi="Bookman Old Style"/>
                <w:sz w:val="22"/>
                <w:szCs w:val="22"/>
              </w:rPr>
            </w:pPr>
            <w:r w:rsidRPr="00C91016">
              <w:rPr>
                <w:rFonts w:ascii="Bookman Old Style" w:hAnsi="Bookman Old Style" w:cs="Arial"/>
                <w:sz w:val="22"/>
                <w:szCs w:val="22"/>
              </w:rPr>
              <w:t>2019 Graduation-Rate Total Cohort (4-Year) for Accountability</w:t>
            </w:r>
          </w:p>
        </w:tc>
        <w:tc>
          <w:tcPr>
            <w:tcW w:w="2701" w:type="dxa"/>
            <w:tcBorders>
              <w:top w:val="single" w:sz="4" w:space="0" w:color="auto"/>
              <w:left w:val="nil"/>
              <w:bottom w:val="single" w:sz="4" w:space="0" w:color="auto"/>
              <w:right w:val="single" w:sz="8" w:space="0" w:color="auto"/>
            </w:tcBorders>
            <w:vAlign w:val="center"/>
          </w:tcPr>
          <w:p w14:paraId="10AD036B" w14:textId="6FBC1377" w:rsidR="001D6D86" w:rsidRPr="00C91016" w:rsidRDefault="001D6D86" w:rsidP="001D6D86">
            <w:pPr>
              <w:pStyle w:val="Body"/>
              <w:spacing w:before="0"/>
              <w:ind w:firstLine="0"/>
              <w:rPr>
                <w:rFonts w:ascii="Bookman Old Style" w:hAnsi="Bookman Old Style"/>
                <w:sz w:val="22"/>
                <w:szCs w:val="22"/>
              </w:rPr>
            </w:pPr>
            <w:r w:rsidRPr="00C91016">
              <w:rPr>
                <w:rFonts w:ascii="Bookman Old Style" w:hAnsi="Bookman Old Style" w:cs="Arial"/>
                <w:sz w:val="22"/>
                <w:szCs w:val="22"/>
              </w:rPr>
              <w:t>Students who first entered grade 9 in the 2019–20 school year</w:t>
            </w:r>
          </w:p>
        </w:tc>
        <w:tc>
          <w:tcPr>
            <w:tcW w:w="3242" w:type="dxa"/>
            <w:tcBorders>
              <w:top w:val="single" w:sz="4" w:space="0" w:color="auto"/>
              <w:left w:val="nil"/>
              <w:bottom w:val="single" w:sz="4" w:space="0" w:color="auto"/>
              <w:right w:val="single" w:sz="8" w:space="0" w:color="auto"/>
            </w:tcBorders>
            <w:vAlign w:val="center"/>
          </w:tcPr>
          <w:p w14:paraId="5868D345" w14:textId="1D439D31" w:rsidR="001D6D86" w:rsidRPr="00C91016" w:rsidRDefault="001D6D86" w:rsidP="001D6D86">
            <w:pPr>
              <w:pStyle w:val="Body"/>
              <w:spacing w:before="0"/>
              <w:ind w:firstLine="0"/>
              <w:rPr>
                <w:rFonts w:ascii="Bookman Old Style" w:hAnsi="Bookman Old Style" w:cs="Arial"/>
                <w:sz w:val="22"/>
                <w:szCs w:val="22"/>
              </w:rPr>
            </w:pPr>
            <w:r w:rsidRPr="00C91016">
              <w:rPr>
                <w:rFonts w:ascii="Bookman Old Style" w:hAnsi="Bookman Old Style" w:cs="Arial"/>
                <w:sz w:val="22"/>
                <w:szCs w:val="22"/>
              </w:rPr>
              <w:t>June 30, 2023 count of students, includes diplomas awarded through August 31, 2023</w:t>
            </w:r>
          </w:p>
        </w:tc>
        <w:tc>
          <w:tcPr>
            <w:tcW w:w="2341" w:type="dxa"/>
            <w:tcBorders>
              <w:top w:val="single" w:sz="4" w:space="0" w:color="auto"/>
              <w:left w:val="nil"/>
              <w:bottom w:val="single" w:sz="4" w:space="0" w:color="auto"/>
              <w:right w:val="single" w:sz="8" w:space="0" w:color="auto"/>
            </w:tcBorders>
            <w:vAlign w:val="center"/>
          </w:tcPr>
          <w:p w14:paraId="487DEF22" w14:textId="45F21613" w:rsidR="001D6D86" w:rsidRPr="00C91016" w:rsidRDefault="001D6D86" w:rsidP="001D6D86">
            <w:pPr>
              <w:pStyle w:val="Body"/>
              <w:spacing w:before="0"/>
              <w:ind w:firstLine="0"/>
              <w:rPr>
                <w:rFonts w:ascii="Bookman Old Style" w:hAnsi="Bookman Old Style"/>
                <w:sz w:val="22"/>
                <w:szCs w:val="22"/>
              </w:rPr>
            </w:pPr>
            <w:r w:rsidRPr="00C91016">
              <w:rPr>
                <w:rFonts w:ascii="Bookman Old Style" w:hAnsi="Bookman Old Style" w:cs="Arial"/>
                <w:sz w:val="22"/>
                <w:szCs w:val="22"/>
              </w:rPr>
              <w:t>Graduation rate for accountability</w:t>
            </w:r>
          </w:p>
        </w:tc>
      </w:tr>
      <w:tr w:rsidR="001D6D86" w:rsidRPr="000E16CD" w14:paraId="0E1FD8E6" w14:textId="77777777" w:rsidTr="001D6D86">
        <w:trPr>
          <w:cantSplit/>
          <w:trHeight w:val="1046"/>
        </w:trPr>
        <w:tc>
          <w:tcPr>
            <w:tcW w:w="2269" w:type="dxa"/>
            <w:tcBorders>
              <w:top w:val="single" w:sz="4" w:space="0" w:color="auto"/>
              <w:left w:val="single" w:sz="8" w:space="0" w:color="auto"/>
              <w:bottom w:val="single" w:sz="4" w:space="0" w:color="auto"/>
              <w:right w:val="single" w:sz="8" w:space="0" w:color="auto"/>
            </w:tcBorders>
            <w:vAlign w:val="center"/>
          </w:tcPr>
          <w:p w14:paraId="16324DC9" w14:textId="7345B65C" w:rsidR="001D6D86" w:rsidRPr="00C91016" w:rsidRDefault="001D6D86" w:rsidP="001D6D86">
            <w:pPr>
              <w:pStyle w:val="Body"/>
              <w:spacing w:before="0"/>
              <w:ind w:firstLine="0"/>
              <w:rPr>
                <w:rFonts w:ascii="Bookman Old Style" w:hAnsi="Bookman Old Style"/>
                <w:sz w:val="22"/>
                <w:szCs w:val="22"/>
              </w:rPr>
            </w:pPr>
            <w:r w:rsidRPr="00C91016">
              <w:rPr>
                <w:rFonts w:ascii="Bookman Old Style" w:hAnsi="Bookman Old Style" w:cs="Arial"/>
                <w:sz w:val="22"/>
                <w:szCs w:val="22"/>
              </w:rPr>
              <w:t>2018 Graduation-Rate Total Cohort (5-Year) for Accountability</w:t>
            </w:r>
          </w:p>
        </w:tc>
        <w:tc>
          <w:tcPr>
            <w:tcW w:w="2701" w:type="dxa"/>
            <w:tcBorders>
              <w:top w:val="single" w:sz="4" w:space="0" w:color="auto"/>
              <w:left w:val="nil"/>
              <w:bottom w:val="single" w:sz="4" w:space="0" w:color="auto"/>
              <w:right w:val="single" w:sz="8" w:space="0" w:color="auto"/>
            </w:tcBorders>
            <w:vAlign w:val="center"/>
          </w:tcPr>
          <w:p w14:paraId="22DEE19A" w14:textId="5471D0FF" w:rsidR="001D6D86" w:rsidRPr="00C91016" w:rsidRDefault="001D6D86" w:rsidP="001D6D86">
            <w:pPr>
              <w:pStyle w:val="Body"/>
              <w:spacing w:before="0"/>
              <w:ind w:firstLine="0"/>
              <w:rPr>
                <w:rFonts w:ascii="Bookman Old Style" w:hAnsi="Bookman Old Style"/>
                <w:sz w:val="22"/>
                <w:szCs w:val="22"/>
              </w:rPr>
            </w:pPr>
            <w:r w:rsidRPr="00C91016">
              <w:rPr>
                <w:rFonts w:ascii="Bookman Old Style" w:hAnsi="Bookman Old Style" w:cs="Arial"/>
                <w:sz w:val="22"/>
                <w:szCs w:val="22"/>
              </w:rPr>
              <w:t>Students who first entered grade 9 in the 2018–19 school year</w:t>
            </w:r>
          </w:p>
        </w:tc>
        <w:tc>
          <w:tcPr>
            <w:tcW w:w="3242" w:type="dxa"/>
            <w:tcBorders>
              <w:top w:val="single" w:sz="4" w:space="0" w:color="auto"/>
              <w:left w:val="nil"/>
              <w:bottom w:val="single" w:sz="4" w:space="0" w:color="auto"/>
              <w:right w:val="single" w:sz="8" w:space="0" w:color="auto"/>
            </w:tcBorders>
            <w:vAlign w:val="center"/>
          </w:tcPr>
          <w:p w14:paraId="5B8192A8" w14:textId="2D6B9DEE" w:rsidR="001D6D86" w:rsidRPr="00C91016" w:rsidRDefault="001D6D86" w:rsidP="001D6D86">
            <w:pPr>
              <w:pStyle w:val="Body"/>
              <w:spacing w:before="0"/>
              <w:ind w:firstLine="0"/>
              <w:rPr>
                <w:rFonts w:ascii="Bookman Old Style" w:hAnsi="Bookman Old Style" w:cs="Arial"/>
                <w:sz w:val="22"/>
                <w:szCs w:val="22"/>
              </w:rPr>
            </w:pPr>
            <w:r w:rsidRPr="00C91016">
              <w:rPr>
                <w:rFonts w:ascii="Bookman Old Style" w:hAnsi="Bookman Old Style" w:cs="Arial"/>
                <w:sz w:val="22"/>
                <w:szCs w:val="22"/>
              </w:rPr>
              <w:t>June 30, 2023 count of students, includes diplomas awarded through August 31, 2023</w:t>
            </w:r>
          </w:p>
        </w:tc>
        <w:tc>
          <w:tcPr>
            <w:tcW w:w="2341" w:type="dxa"/>
            <w:tcBorders>
              <w:top w:val="single" w:sz="4" w:space="0" w:color="auto"/>
              <w:left w:val="nil"/>
              <w:bottom w:val="single" w:sz="4" w:space="0" w:color="auto"/>
              <w:right w:val="single" w:sz="8" w:space="0" w:color="auto"/>
            </w:tcBorders>
            <w:vAlign w:val="center"/>
          </w:tcPr>
          <w:p w14:paraId="14E41C56" w14:textId="14967E64" w:rsidR="001D6D86" w:rsidRPr="00C91016" w:rsidRDefault="001D6D86" w:rsidP="001D6D86">
            <w:pPr>
              <w:pStyle w:val="Body"/>
              <w:spacing w:before="0"/>
              <w:ind w:firstLine="0"/>
              <w:rPr>
                <w:rFonts w:ascii="Bookman Old Style" w:hAnsi="Bookman Old Style"/>
                <w:sz w:val="22"/>
                <w:szCs w:val="22"/>
              </w:rPr>
            </w:pPr>
            <w:r w:rsidRPr="00C91016">
              <w:rPr>
                <w:rFonts w:ascii="Bookman Old Style" w:hAnsi="Bookman Old Style" w:cs="Arial"/>
                <w:sz w:val="22"/>
                <w:szCs w:val="22"/>
              </w:rPr>
              <w:t>Graduation rate for accountability</w:t>
            </w:r>
          </w:p>
        </w:tc>
      </w:tr>
      <w:tr w:rsidR="001D6D86" w:rsidRPr="000E16CD" w14:paraId="0DB3214C" w14:textId="77777777" w:rsidTr="001D6D86">
        <w:trPr>
          <w:cantSplit/>
          <w:trHeight w:val="1046"/>
        </w:trPr>
        <w:tc>
          <w:tcPr>
            <w:tcW w:w="2269" w:type="dxa"/>
            <w:tcBorders>
              <w:top w:val="single" w:sz="4" w:space="0" w:color="auto"/>
              <w:left w:val="single" w:sz="8" w:space="0" w:color="auto"/>
              <w:bottom w:val="single" w:sz="8" w:space="0" w:color="auto"/>
              <w:right w:val="single" w:sz="8" w:space="0" w:color="auto"/>
            </w:tcBorders>
            <w:vAlign w:val="center"/>
          </w:tcPr>
          <w:p w14:paraId="26DD86D2" w14:textId="6C7B8E61" w:rsidR="001D6D86" w:rsidRPr="00C91016" w:rsidRDefault="001D6D86" w:rsidP="001D6D86">
            <w:pPr>
              <w:pStyle w:val="Body"/>
              <w:spacing w:before="0"/>
              <w:ind w:firstLine="0"/>
              <w:rPr>
                <w:rFonts w:ascii="Bookman Old Style" w:hAnsi="Bookman Old Style"/>
                <w:sz w:val="22"/>
                <w:szCs w:val="22"/>
              </w:rPr>
            </w:pPr>
            <w:r w:rsidRPr="00C91016">
              <w:rPr>
                <w:rFonts w:ascii="Bookman Old Style" w:hAnsi="Bookman Old Style" w:cs="Arial"/>
                <w:sz w:val="22"/>
                <w:szCs w:val="22"/>
              </w:rPr>
              <w:lastRenderedPageBreak/>
              <w:t>2017 Graduation-Rate Total Cohort (6-Year) for Accountability</w:t>
            </w:r>
          </w:p>
        </w:tc>
        <w:tc>
          <w:tcPr>
            <w:tcW w:w="2701" w:type="dxa"/>
            <w:tcBorders>
              <w:top w:val="single" w:sz="4" w:space="0" w:color="auto"/>
              <w:left w:val="nil"/>
              <w:bottom w:val="single" w:sz="8" w:space="0" w:color="auto"/>
              <w:right w:val="single" w:sz="8" w:space="0" w:color="auto"/>
            </w:tcBorders>
            <w:vAlign w:val="center"/>
          </w:tcPr>
          <w:p w14:paraId="1B89DB91" w14:textId="5B120716" w:rsidR="001D6D86" w:rsidRPr="00C91016" w:rsidRDefault="001D6D86" w:rsidP="001D6D86">
            <w:pPr>
              <w:pStyle w:val="Body"/>
              <w:spacing w:before="0"/>
              <w:ind w:firstLine="0"/>
              <w:rPr>
                <w:rFonts w:ascii="Bookman Old Style" w:hAnsi="Bookman Old Style"/>
                <w:sz w:val="22"/>
                <w:szCs w:val="22"/>
              </w:rPr>
            </w:pPr>
            <w:r w:rsidRPr="00C91016">
              <w:rPr>
                <w:rFonts w:ascii="Bookman Old Style" w:hAnsi="Bookman Old Style" w:cs="Arial"/>
                <w:sz w:val="22"/>
                <w:szCs w:val="22"/>
              </w:rPr>
              <w:t>Students who first entered grade 9 in the 2017–18 school year</w:t>
            </w:r>
          </w:p>
        </w:tc>
        <w:tc>
          <w:tcPr>
            <w:tcW w:w="3242" w:type="dxa"/>
            <w:tcBorders>
              <w:top w:val="single" w:sz="4" w:space="0" w:color="auto"/>
              <w:left w:val="nil"/>
              <w:bottom w:val="single" w:sz="8" w:space="0" w:color="auto"/>
              <w:right w:val="single" w:sz="8" w:space="0" w:color="auto"/>
            </w:tcBorders>
            <w:vAlign w:val="center"/>
          </w:tcPr>
          <w:p w14:paraId="12B902C6" w14:textId="5DA6CDE7" w:rsidR="001D6D86" w:rsidRPr="00C91016" w:rsidRDefault="001D6D86" w:rsidP="001D6D86">
            <w:pPr>
              <w:pStyle w:val="Body"/>
              <w:spacing w:before="0"/>
              <w:ind w:firstLine="0"/>
              <w:rPr>
                <w:rFonts w:ascii="Bookman Old Style" w:hAnsi="Bookman Old Style" w:cs="Arial"/>
                <w:sz w:val="22"/>
                <w:szCs w:val="22"/>
              </w:rPr>
            </w:pPr>
            <w:r w:rsidRPr="00C91016">
              <w:rPr>
                <w:rFonts w:ascii="Bookman Old Style" w:hAnsi="Bookman Old Style" w:cs="Arial"/>
                <w:sz w:val="22"/>
                <w:szCs w:val="22"/>
              </w:rPr>
              <w:t>June 30, 2023 count of students, includes diplomas awarded through August 31, 2023</w:t>
            </w:r>
          </w:p>
        </w:tc>
        <w:tc>
          <w:tcPr>
            <w:tcW w:w="2341" w:type="dxa"/>
            <w:tcBorders>
              <w:top w:val="single" w:sz="4" w:space="0" w:color="auto"/>
              <w:left w:val="nil"/>
              <w:bottom w:val="single" w:sz="8" w:space="0" w:color="auto"/>
              <w:right w:val="single" w:sz="8" w:space="0" w:color="auto"/>
            </w:tcBorders>
            <w:vAlign w:val="center"/>
          </w:tcPr>
          <w:p w14:paraId="5EAC2924" w14:textId="6335FADF" w:rsidR="001D6D86" w:rsidRPr="00C91016" w:rsidRDefault="001D6D86" w:rsidP="001D6D86">
            <w:pPr>
              <w:pStyle w:val="Body"/>
              <w:spacing w:before="0"/>
              <w:ind w:firstLine="0"/>
              <w:rPr>
                <w:rFonts w:ascii="Bookman Old Style" w:hAnsi="Bookman Old Style"/>
                <w:sz w:val="22"/>
                <w:szCs w:val="22"/>
              </w:rPr>
            </w:pPr>
            <w:r w:rsidRPr="00C91016">
              <w:rPr>
                <w:rFonts w:ascii="Bookman Old Style" w:hAnsi="Bookman Old Style" w:cs="Arial"/>
                <w:sz w:val="22"/>
                <w:szCs w:val="22"/>
              </w:rPr>
              <w:t>Graduation rate for accountability</w:t>
            </w:r>
          </w:p>
        </w:tc>
      </w:tr>
    </w:tbl>
    <w:bookmarkEnd w:id="882"/>
    <w:p w14:paraId="4B9ACB58" w14:textId="77777777" w:rsidR="004D4FFF" w:rsidRDefault="004D4FFF" w:rsidP="004D4FFF">
      <w:pPr>
        <w:pStyle w:val="BodyText"/>
        <w:rPr>
          <w:rFonts w:ascii="Arial" w:hAnsi="Arial" w:cs="Arial"/>
          <w:b/>
        </w:rPr>
      </w:pPr>
      <w:r w:rsidRPr="000E16CD">
        <w:rPr>
          <w:rFonts w:ascii="Arial" w:hAnsi="Arial" w:cs="Arial"/>
          <w:b/>
        </w:rPr>
        <w:t>General Definitions</w:t>
      </w:r>
    </w:p>
    <w:p w14:paraId="68A7B2A8" w14:textId="24AA6AE6" w:rsidR="004D4FFF" w:rsidRPr="000E16CD" w:rsidRDefault="004D4FFF" w:rsidP="004D4FFF">
      <w:pPr>
        <w:pStyle w:val="BodyText"/>
        <w:spacing w:before="240"/>
        <w:rPr>
          <w:rFonts w:ascii="Arial" w:hAnsi="Arial" w:cs="Arial"/>
          <w:b/>
        </w:rPr>
      </w:pPr>
      <w:r w:rsidRPr="000E16CD">
        <w:rPr>
          <w:rFonts w:ascii="Arial" w:hAnsi="Arial" w:cs="Arial"/>
          <w:b/>
        </w:rPr>
        <w:t>20</w:t>
      </w:r>
      <w:r w:rsidR="00014254">
        <w:rPr>
          <w:rFonts w:ascii="Arial" w:hAnsi="Arial" w:cs="Arial"/>
          <w:b/>
        </w:rPr>
        <w:t>20</w:t>
      </w:r>
      <w:r w:rsidRPr="000E16CD">
        <w:rPr>
          <w:rFonts w:ascii="Arial" w:hAnsi="Arial" w:cs="Arial"/>
          <w:b/>
        </w:rPr>
        <w:t xml:space="preserve"> Total Cohort as of June and August of the 4</w:t>
      </w:r>
      <w:r w:rsidRPr="000E16CD">
        <w:rPr>
          <w:rFonts w:ascii="Arial" w:hAnsi="Arial" w:cs="Arial"/>
          <w:b/>
          <w:vertAlign w:val="superscript"/>
        </w:rPr>
        <w:t>th</w:t>
      </w:r>
      <w:r w:rsidRPr="000E16CD">
        <w:rPr>
          <w:rFonts w:ascii="Arial" w:hAnsi="Arial" w:cs="Arial"/>
          <w:b/>
        </w:rPr>
        <w:t xml:space="preserve"> Year of School</w:t>
      </w:r>
    </w:p>
    <w:p w14:paraId="047DC122" w14:textId="5417206E" w:rsidR="004D4FFF" w:rsidRPr="000E16CD" w:rsidRDefault="004D4FFF" w:rsidP="004D4FFF">
      <w:pPr>
        <w:pStyle w:val="BodyText"/>
        <w:rPr>
          <w:rFonts w:ascii="Arial" w:hAnsi="Arial" w:cs="Arial"/>
        </w:rPr>
      </w:pPr>
      <w:r w:rsidRPr="000E16CD">
        <w:rPr>
          <w:rFonts w:ascii="Arial" w:hAnsi="Arial" w:cs="Arial"/>
        </w:rPr>
        <w:t>The 20</w:t>
      </w:r>
      <w:r w:rsidR="00014254">
        <w:rPr>
          <w:rFonts w:ascii="Arial" w:hAnsi="Arial" w:cs="Arial"/>
        </w:rPr>
        <w:t>20</w:t>
      </w:r>
      <w:r w:rsidRPr="000E16CD">
        <w:rPr>
          <w:rFonts w:ascii="Arial" w:hAnsi="Arial" w:cs="Arial"/>
        </w:rPr>
        <w:t xml:space="preserve"> total cohort consists of all students, based on last enrollment record as of June 30, 20</w:t>
      </w:r>
      <w:r>
        <w:rPr>
          <w:rFonts w:ascii="Arial" w:hAnsi="Arial" w:cs="Arial"/>
        </w:rPr>
        <w:t>2</w:t>
      </w:r>
      <w:r w:rsidR="00014254">
        <w:rPr>
          <w:rFonts w:ascii="Arial" w:hAnsi="Arial" w:cs="Arial"/>
        </w:rPr>
        <w:t>4</w:t>
      </w:r>
      <w:r w:rsidRPr="000E16CD">
        <w:rPr>
          <w:rFonts w:ascii="Arial" w:hAnsi="Arial" w:cs="Arial"/>
        </w:rPr>
        <w:t xml:space="preserve">, with a First Date of Entry into Grade 9 during the </w:t>
      </w:r>
      <w:r>
        <w:rPr>
          <w:rFonts w:ascii="Arial" w:hAnsi="Arial" w:cs="Arial"/>
        </w:rPr>
        <w:t>20</w:t>
      </w:r>
      <w:r w:rsidR="00014254">
        <w:rPr>
          <w:rFonts w:ascii="Arial" w:hAnsi="Arial" w:cs="Arial"/>
        </w:rPr>
        <w:t>20</w:t>
      </w:r>
      <w:r>
        <w:rPr>
          <w:rFonts w:ascii="Arial" w:hAnsi="Arial" w:cs="Arial"/>
        </w:rPr>
        <w:t>-2</w:t>
      </w:r>
      <w:r w:rsidR="00014254">
        <w:rPr>
          <w:rFonts w:ascii="Arial" w:hAnsi="Arial" w:cs="Arial"/>
        </w:rPr>
        <w:t>1</w:t>
      </w:r>
      <w:r w:rsidRPr="000E16CD">
        <w:rPr>
          <w:rFonts w:ascii="Arial" w:hAnsi="Arial" w:cs="Arial"/>
        </w:rPr>
        <w:t xml:space="preserve"> school year (July 1, 20</w:t>
      </w:r>
      <w:r w:rsidR="00014254">
        <w:rPr>
          <w:rFonts w:ascii="Arial" w:hAnsi="Arial" w:cs="Arial"/>
        </w:rPr>
        <w:t>20</w:t>
      </w:r>
      <w:r w:rsidRPr="000E16CD">
        <w:rPr>
          <w:rFonts w:ascii="Arial" w:hAnsi="Arial" w:cs="Arial"/>
        </w:rPr>
        <w:t xml:space="preserve"> – June 30, 20</w:t>
      </w:r>
      <w:r>
        <w:rPr>
          <w:rFonts w:ascii="Arial" w:hAnsi="Arial" w:cs="Arial"/>
        </w:rPr>
        <w:t>2</w:t>
      </w:r>
      <w:r w:rsidR="00014254">
        <w:rPr>
          <w:rFonts w:ascii="Arial" w:hAnsi="Arial" w:cs="Arial"/>
        </w:rPr>
        <w:t>1</w:t>
      </w:r>
      <w:r w:rsidRPr="000E16CD">
        <w:rPr>
          <w:rFonts w:ascii="Arial" w:hAnsi="Arial" w:cs="Arial"/>
        </w:rPr>
        <w:t xml:space="preserve">), regardless of their current grade level.  </w:t>
      </w:r>
    </w:p>
    <w:p w14:paraId="6766F09E" w14:textId="49568014" w:rsidR="004D4FFF" w:rsidRPr="000E16CD" w:rsidRDefault="004D4FFF" w:rsidP="004D4FFF">
      <w:pPr>
        <w:pStyle w:val="BodyText"/>
        <w:spacing w:after="0"/>
        <w:rPr>
          <w:rFonts w:ascii="Arial" w:hAnsi="Arial" w:cs="Arial"/>
        </w:rPr>
      </w:pPr>
      <w:r w:rsidRPr="000E16CD">
        <w:rPr>
          <w:rFonts w:ascii="Arial" w:hAnsi="Arial" w:cs="Arial"/>
        </w:rPr>
        <w:t>The cohort year for students whose last enrollment record has a grade of “14” (i.e., 7–12 ungraded) is identified using the date reported in the First Date of Entry into Grade 9 field.</w:t>
      </w:r>
    </w:p>
    <w:p w14:paraId="264CE3F5" w14:textId="051ED37E" w:rsidR="004D4FFF" w:rsidRDefault="004D4FFF" w:rsidP="004D4FFF">
      <w:pPr>
        <w:rPr>
          <w:rFonts w:ascii="Arial" w:hAnsi="Arial" w:cs="Arial"/>
          <w:b/>
        </w:rPr>
      </w:pPr>
    </w:p>
    <w:p w14:paraId="6ED1FCE7" w14:textId="4BC02289" w:rsidR="004D4FFF" w:rsidRPr="000E16CD" w:rsidRDefault="004D4FFF" w:rsidP="004D4FFF">
      <w:pPr>
        <w:pStyle w:val="BodyText"/>
        <w:rPr>
          <w:rFonts w:ascii="Arial" w:hAnsi="Arial" w:cs="Arial"/>
          <w:b/>
        </w:rPr>
      </w:pPr>
      <w:r w:rsidRPr="000E16CD">
        <w:rPr>
          <w:rFonts w:ascii="Arial" w:hAnsi="Arial" w:cs="Arial"/>
          <w:b/>
        </w:rPr>
        <w:t>201</w:t>
      </w:r>
      <w:r w:rsidR="00014254">
        <w:rPr>
          <w:rFonts w:ascii="Arial" w:hAnsi="Arial" w:cs="Arial"/>
          <w:b/>
        </w:rPr>
        <w:t>9</w:t>
      </w:r>
      <w:r w:rsidRPr="000E16CD">
        <w:rPr>
          <w:rFonts w:ascii="Arial" w:hAnsi="Arial" w:cs="Arial"/>
          <w:b/>
        </w:rPr>
        <w:t xml:space="preserve"> Total Cohort as of June and August of the 5</w:t>
      </w:r>
      <w:r w:rsidRPr="000E16CD">
        <w:rPr>
          <w:rFonts w:ascii="Arial" w:hAnsi="Arial" w:cs="Arial"/>
          <w:b/>
          <w:vertAlign w:val="superscript"/>
        </w:rPr>
        <w:t>th</w:t>
      </w:r>
      <w:r w:rsidRPr="000E16CD">
        <w:rPr>
          <w:rFonts w:ascii="Arial" w:hAnsi="Arial" w:cs="Arial"/>
          <w:b/>
        </w:rPr>
        <w:t xml:space="preserve"> Year of School</w:t>
      </w:r>
    </w:p>
    <w:p w14:paraId="08E00E07" w14:textId="60FE08A9" w:rsidR="004D4FFF" w:rsidRPr="000E16CD" w:rsidRDefault="004D4FFF" w:rsidP="004D4FFF">
      <w:pPr>
        <w:pStyle w:val="BodyText"/>
        <w:rPr>
          <w:rFonts w:ascii="Arial" w:hAnsi="Arial" w:cs="Arial"/>
        </w:rPr>
      </w:pPr>
      <w:r w:rsidRPr="000E16CD">
        <w:rPr>
          <w:rFonts w:ascii="Arial" w:hAnsi="Arial" w:cs="Arial"/>
        </w:rPr>
        <w:t>The 201</w:t>
      </w:r>
      <w:r w:rsidR="00014254">
        <w:rPr>
          <w:rFonts w:ascii="Arial" w:hAnsi="Arial" w:cs="Arial"/>
        </w:rPr>
        <w:t>9</w:t>
      </w:r>
      <w:r w:rsidRPr="000E16CD">
        <w:rPr>
          <w:rFonts w:ascii="Arial" w:hAnsi="Arial" w:cs="Arial"/>
        </w:rPr>
        <w:t xml:space="preserve"> total cohort consists of all students, based on last enrollment record as of June 30, 20</w:t>
      </w:r>
      <w:r>
        <w:rPr>
          <w:rFonts w:ascii="Arial" w:hAnsi="Arial" w:cs="Arial"/>
        </w:rPr>
        <w:t>2</w:t>
      </w:r>
      <w:r w:rsidR="00014254">
        <w:rPr>
          <w:rFonts w:ascii="Arial" w:hAnsi="Arial" w:cs="Arial"/>
        </w:rPr>
        <w:t>4</w:t>
      </w:r>
      <w:r w:rsidRPr="000E16CD">
        <w:rPr>
          <w:rFonts w:ascii="Arial" w:hAnsi="Arial" w:cs="Arial"/>
        </w:rPr>
        <w:t xml:space="preserve">, with a First Date of Entry into Grade 9 during the </w:t>
      </w:r>
      <w:r>
        <w:rPr>
          <w:rFonts w:ascii="Arial" w:hAnsi="Arial" w:cs="Arial"/>
        </w:rPr>
        <w:t>201</w:t>
      </w:r>
      <w:r w:rsidR="00014254">
        <w:rPr>
          <w:rFonts w:ascii="Arial" w:hAnsi="Arial" w:cs="Arial"/>
        </w:rPr>
        <w:t>9</w:t>
      </w:r>
      <w:r>
        <w:rPr>
          <w:rFonts w:ascii="Arial" w:hAnsi="Arial" w:cs="Arial"/>
        </w:rPr>
        <w:t>-</w:t>
      </w:r>
      <w:r w:rsidR="00014254">
        <w:rPr>
          <w:rFonts w:ascii="Arial" w:hAnsi="Arial" w:cs="Arial"/>
        </w:rPr>
        <w:t>20</w:t>
      </w:r>
      <w:r w:rsidRPr="000E16CD">
        <w:rPr>
          <w:rFonts w:ascii="Arial" w:hAnsi="Arial" w:cs="Arial"/>
        </w:rPr>
        <w:t xml:space="preserve"> school year (July 1, 201</w:t>
      </w:r>
      <w:r w:rsidR="00014254">
        <w:rPr>
          <w:rFonts w:ascii="Arial" w:hAnsi="Arial" w:cs="Arial"/>
        </w:rPr>
        <w:t>9</w:t>
      </w:r>
      <w:r w:rsidRPr="000E16CD">
        <w:rPr>
          <w:rFonts w:ascii="Arial" w:hAnsi="Arial" w:cs="Arial"/>
        </w:rPr>
        <w:t xml:space="preserve"> – June 30, 20</w:t>
      </w:r>
      <w:r w:rsidR="00014254">
        <w:rPr>
          <w:rFonts w:ascii="Arial" w:hAnsi="Arial" w:cs="Arial"/>
        </w:rPr>
        <w:t>20</w:t>
      </w:r>
      <w:r w:rsidRPr="000E16CD">
        <w:rPr>
          <w:rFonts w:ascii="Arial" w:hAnsi="Arial" w:cs="Arial"/>
        </w:rPr>
        <w:t xml:space="preserve">), regardless of their current grade level.  </w:t>
      </w:r>
    </w:p>
    <w:p w14:paraId="1686C96F" w14:textId="167C6ACA" w:rsidR="004D4FFF" w:rsidRPr="000E16CD" w:rsidRDefault="004D4FFF" w:rsidP="004D4FFF">
      <w:pPr>
        <w:pStyle w:val="BodyText"/>
        <w:spacing w:after="0"/>
        <w:rPr>
          <w:rFonts w:ascii="Arial" w:hAnsi="Arial" w:cs="Arial"/>
        </w:rPr>
      </w:pPr>
      <w:r w:rsidRPr="000E16CD">
        <w:rPr>
          <w:rFonts w:ascii="Arial" w:hAnsi="Arial" w:cs="Arial"/>
        </w:rPr>
        <w:t>The cohort year for students whose last enrollment record has a grade of “14” (i.e., 7–12 ungraded) is identified using the date reported in the First Date of Entry into Grade 9 field.</w:t>
      </w:r>
    </w:p>
    <w:p w14:paraId="4BEA6537" w14:textId="77777777" w:rsidR="004D4FFF" w:rsidRPr="000E16CD" w:rsidRDefault="004D4FFF" w:rsidP="004D4FFF">
      <w:pPr>
        <w:pStyle w:val="BodyText"/>
        <w:spacing w:after="0"/>
        <w:rPr>
          <w:rFonts w:ascii="Arial" w:hAnsi="Arial" w:cs="Arial"/>
        </w:rPr>
      </w:pPr>
    </w:p>
    <w:p w14:paraId="7A39CA2A" w14:textId="4F20C368" w:rsidR="004D4FFF" w:rsidRPr="000E16CD" w:rsidRDefault="004D4FFF" w:rsidP="004D4FFF">
      <w:pPr>
        <w:pStyle w:val="BodyText"/>
        <w:rPr>
          <w:rFonts w:ascii="Arial" w:hAnsi="Arial" w:cs="Arial"/>
          <w:b/>
        </w:rPr>
      </w:pPr>
      <w:r w:rsidRPr="000E16CD">
        <w:rPr>
          <w:rFonts w:ascii="Arial" w:hAnsi="Arial" w:cs="Arial"/>
          <w:b/>
        </w:rPr>
        <w:t>201</w:t>
      </w:r>
      <w:r w:rsidR="00014254">
        <w:rPr>
          <w:rFonts w:ascii="Arial" w:hAnsi="Arial" w:cs="Arial"/>
          <w:b/>
        </w:rPr>
        <w:t>8</w:t>
      </w:r>
      <w:r w:rsidRPr="000E16CD">
        <w:rPr>
          <w:rFonts w:ascii="Arial" w:hAnsi="Arial" w:cs="Arial"/>
          <w:b/>
        </w:rPr>
        <w:t xml:space="preserve"> Total Cohort as of June</w:t>
      </w:r>
      <w:r>
        <w:rPr>
          <w:rFonts w:ascii="Arial" w:hAnsi="Arial" w:cs="Arial"/>
          <w:b/>
        </w:rPr>
        <w:t xml:space="preserve"> </w:t>
      </w:r>
      <w:r w:rsidRPr="00C9262D">
        <w:rPr>
          <w:rFonts w:ascii="Arial" w:hAnsi="Arial" w:cs="Arial"/>
          <w:b/>
        </w:rPr>
        <w:t>and August of</w:t>
      </w:r>
      <w:r w:rsidRPr="000E16CD">
        <w:rPr>
          <w:rFonts w:ascii="Arial" w:hAnsi="Arial" w:cs="Arial"/>
          <w:b/>
        </w:rPr>
        <w:t xml:space="preserve"> the 6</w:t>
      </w:r>
      <w:r w:rsidRPr="000E16CD">
        <w:rPr>
          <w:rFonts w:ascii="Arial" w:hAnsi="Arial" w:cs="Arial"/>
          <w:b/>
          <w:vertAlign w:val="superscript"/>
        </w:rPr>
        <w:t>th</w:t>
      </w:r>
      <w:r w:rsidRPr="000E16CD">
        <w:rPr>
          <w:rFonts w:ascii="Arial" w:hAnsi="Arial" w:cs="Arial"/>
          <w:b/>
        </w:rPr>
        <w:t xml:space="preserve"> Year of School</w:t>
      </w:r>
    </w:p>
    <w:p w14:paraId="160DAFA3" w14:textId="51D2DFC8" w:rsidR="004D4FFF" w:rsidRPr="000E16CD" w:rsidRDefault="004D4FFF" w:rsidP="004D4FFF">
      <w:pPr>
        <w:pStyle w:val="BodyText"/>
        <w:rPr>
          <w:rFonts w:ascii="Arial" w:hAnsi="Arial" w:cs="Arial"/>
        </w:rPr>
      </w:pPr>
      <w:r w:rsidRPr="000E16CD">
        <w:rPr>
          <w:rFonts w:ascii="Arial" w:hAnsi="Arial" w:cs="Arial"/>
        </w:rPr>
        <w:t>The 201</w:t>
      </w:r>
      <w:r w:rsidR="00014254">
        <w:rPr>
          <w:rFonts w:ascii="Arial" w:hAnsi="Arial" w:cs="Arial"/>
        </w:rPr>
        <w:t>8</w:t>
      </w:r>
      <w:r>
        <w:rPr>
          <w:rFonts w:ascii="Arial" w:hAnsi="Arial" w:cs="Arial"/>
        </w:rPr>
        <w:t xml:space="preserve"> </w:t>
      </w:r>
      <w:r w:rsidRPr="000E16CD">
        <w:rPr>
          <w:rFonts w:ascii="Arial" w:hAnsi="Arial" w:cs="Arial"/>
        </w:rPr>
        <w:t>total cohort consists of all students, based on last enrollment record as of June 30, 20</w:t>
      </w:r>
      <w:r>
        <w:rPr>
          <w:rFonts w:ascii="Arial" w:hAnsi="Arial" w:cs="Arial"/>
        </w:rPr>
        <w:t>2</w:t>
      </w:r>
      <w:r w:rsidR="00014254">
        <w:rPr>
          <w:rFonts w:ascii="Arial" w:hAnsi="Arial" w:cs="Arial"/>
        </w:rPr>
        <w:t>4</w:t>
      </w:r>
      <w:r w:rsidRPr="000E16CD">
        <w:rPr>
          <w:rFonts w:ascii="Arial" w:hAnsi="Arial" w:cs="Arial"/>
        </w:rPr>
        <w:t xml:space="preserve">, with a First Date of Entry into Grade 9 during the </w:t>
      </w:r>
      <w:r>
        <w:rPr>
          <w:rFonts w:ascii="Arial" w:hAnsi="Arial" w:cs="Arial"/>
        </w:rPr>
        <w:t>201</w:t>
      </w:r>
      <w:r w:rsidR="00014254">
        <w:rPr>
          <w:rFonts w:ascii="Arial" w:hAnsi="Arial" w:cs="Arial"/>
        </w:rPr>
        <w:t>8</w:t>
      </w:r>
      <w:r>
        <w:rPr>
          <w:rFonts w:ascii="Arial" w:hAnsi="Arial" w:cs="Arial"/>
        </w:rPr>
        <w:t>-1</w:t>
      </w:r>
      <w:r w:rsidR="00014254">
        <w:rPr>
          <w:rFonts w:ascii="Arial" w:hAnsi="Arial" w:cs="Arial"/>
        </w:rPr>
        <w:t>9</w:t>
      </w:r>
      <w:r w:rsidRPr="000E16CD">
        <w:rPr>
          <w:rFonts w:ascii="Arial" w:hAnsi="Arial" w:cs="Arial"/>
        </w:rPr>
        <w:t xml:space="preserve"> school year (July 1, 201</w:t>
      </w:r>
      <w:r w:rsidR="00014254">
        <w:rPr>
          <w:rFonts w:ascii="Arial" w:hAnsi="Arial" w:cs="Arial"/>
        </w:rPr>
        <w:t>8</w:t>
      </w:r>
      <w:r w:rsidRPr="000E16CD">
        <w:rPr>
          <w:rFonts w:ascii="Arial" w:hAnsi="Arial" w:cs="Arial"/>
        </w:rPr>
        <w:t xml:space="preserve"> – June 30, 201</w:t>
      </w:r>
      <w:r w:rsidR="00014254">
        <w:rPr>
          <w:rFonts w:ascii="Arial" w:hAnsi="Arial" w:cs="Arial"/>
        </w:rPr>
        <w:t>9</w:t>
      </w:r>
      <w:r w:rsidRPr="000E16CD">
        <w:rPr>
          <w:rFonts w:ascii="Arial" w:hAnsi="Arial" w:cs="Arial"/>
        </w:rPr>
        <w:t xml:space="preserve">), regardless of their current grade level.  </w:t>
      </w:r>
    </w:p>
    <w:p w14:paraId="2C4D1B14" w14:textId="764E1044" w:rsidR="00D72BBD" w:rsidRDefault="004D4FFF" w:rsidP="00A91C95">
      <w:pPr>
        <w:pStyle w:val="BodyText"/>
        <w:spacing w:after="0"/>
        <w:rPr>
          <w:rFonts w:ascii="Arial" w:hAnsi="Arial" w:cs="Arial"/>
        </w:rPr>
      </w:pPr>
      <w:r w:rsidRPr="000E16CD">
        <w:rPr>
          <w:rFonts w:ascii="Arial" w:hAnsi="Arial" w:cs="Arial"/>
        </w:rPr>
        <w:t>The cohort year for students whose last enrollment record has a grade of “14” (i.e., 7–12 ungraded) is identified using the date reported in the First Date of Entry into Grade 9 field</w:t>
      </w:r>
      <w:r w:rsidR="00D72BBD">
        <w:rPr>
          <w:rFonts w:ascii="Arial" w:hAnsi="Arial" w:cs="Arial"/>
        </w:rPr>
        <w:t>.</w:t>
      </w:r>
    </w:p>
    <w:p w14:paraId="62A32425" w14:textId="77777777" w:rsidR="00D72BBD" w:rsidRDefault="00D72BBD" w:rsidP="00D72BBD">
      <w:pPr>
        <w:pStyle w:val="BodyText"/>
        <w:spacing w:after="0"/>
        <w:rPr>
          <w:rFonts w:ascii="Arial" w:hAnsi="Arial" w:cs="Arial"/>
          <w:b/>
          <w:highlight w:val="yellow"/>
        </w:rPr>
      </w:pPr>
    </w:p>
    <w:p w14:paraId="5EEE8B64" w14:textId="6FF344CB" w:rsidR="008A31CE" w:rsidRPr="00C91016" w:rsidRDefault="008A31CE" w:rsidP="0005747F">
      <w:pPr>
        <w:pStyle w:val="BodyText"/>
        <w:rPr>
          <w:rFonts w:ascii="Arial" w:hAnsi="Arial" w:cs="Arial"/>
          <w:b/>
        </w:rPr>
      </w:pPr>
      <w:r w:rsidRPr="00C91016">
        <w:rPr>
          <w:rFonts w:ascii="Arial" w:hAnsi="Arial" w:cs="Arial"/>
          <w:b/>
        </w:rPr>
        <w:t>2020 Assessment Accountability Cohort</w:t>
      </w:r>
    </w:p>
    <w:p w14:paraId="006654A6" w14:textId="77777777" w:rsidR="008A31CE" w:rsidRPr="00C91016" w:rsidRDefault="008A31CE" w:rsidP="0005747F">
      <w:pPr>
        <w:pStyle w:val="BodyText"/>
        <w:rPr>
          <w:rFonts w:ascii="Arial" w:hAnsi="Arial" w:cs="Arial"/>
        </w:rPr>
      </w:pPr>
      <w:r w:rsidRPr="00C91016">
        <w:rPr>
          <w:rFonts w:ascii="Arial" w:hAnsi="Arial" w:cs="Arial"/>
        </w:rPr>
        <w:t>For secondary-level performance indicators, the 2020 accountability cohort consists of all students, regardless of their current grade level, who were:</w:t>
      </w:r>
    </w:p>
    <w:p w14:paraId="70CA0532" w14:textId="77777777" w:rsidR="008A31CE" w:rsidRPr="00C91016" w:rsidRDefault="008A31CE" w:rsidP="008A31CE">
      <w:pPr>
        <w:pStyle w:val="BodyText"/>
        <w:rPr>
          <w:rFonts w:ascii="Arial" w:hAnsi="Arial" w:cs="Arial"/>
        </w:rPr>
      </w:pPr>
      <w:r w:rsidRPr="00C91016">
        <w:rPr>
          <w:rFonts w:ascii="Arial" w:hAnsi="Arial" w:cs="Arial"/>
        </w:rPr>
        <w:t xml:space="preserve"> 1) enrolled in your school or district on October 4, 2023 (BEDS day), and</w:t>
      </w:r>
    </w:p>
    <w:p w14:paraId="11364568" w14:textId="77777777" w:rsidR="008A31CE" w:rsidRPr="00C91016" w:rsidRDefault="008A31CE" w:rsidP="008A31CE">
      <w:pPr>
        <w:pStyle w:val="BodyText"/>
        <w:spacing w:after="0"/>
        <w:ind w:left="360" w:hanging="360"/>
        <w:rPr>
          <w:rFonts w:ascii="Arial" w:hAnsi="Arial" w:cs="Arial"/>
        </w:rPr>
      </w:pPr>
      <w:r w:rsidRPr="00C91016">
        <w:rPr>
          <w:rFonts w:ascii="Arial" w:hAnsi="Arial" w:cs="Arial"/>
        </w:rPr>
        <w:t xml:space="preserve"> 2) first entered grade 9 (anywhere) during the 2020–21 school year (July 1, 2020 through June 30, 2021) or, in the case of ungraded students with disabilities, reached their seventeenth birthday during the 2020–21 school year. Ungraded students are included in the 2020 school accountability cohort if their birth date is between July 1, 2003 and June 30, 2004.</w:t>
      </w:r>
    </w:p>
    <w:p w14:paraId="6A115A68" w14:textId="77777777" w:rsidR="008A31CE" w:rsidRPr="00C91016" w:rsidRDefault="008A31CE" w:rsidP="008A31CE">
      <w:pPr>
        <w:pStyle w:val="Body"/>
        <w:tabs>
          <w:tab w:val="right" w:leader="dot" w:pos="10440"/>
        </w:tabs>
        <w:spacing w:before="0"/>
        <w:rPr>
          <w:rFonts w:cs="Arial"/>
        </w:rPr>
      </w:pPr>
    </w:p>
    <w:p w14:paraId="36C62764" w14:textId="77777777" w:rsidR="008A31CE" w:rsidRPr="00C91016" w:rsidRDefault="008A31CE" w:rsidP="008A31CE">
      <w:pPr>
        <w:pStyle w:val="BodyText"/>
        <w:rPr>
          <w:rFonts w:ascii="Arial" w:hAnsi="Arial" w:cs="Arial"/>
          <w:b/>
        </w:rPr>
      </w:pPr>
      <w:r w:rsidRPr="00C91016">
        <w:rPr>
          <w:rFonts w:ascii="Arial" w:hAnsi="Arial" w:cs="Arial"/>
          <w:b/>
        </w:rPr>
        <w:t xml:space="preserve">2019 Graduation-Rate Total Cohort (4-Year) for Accountability </w:t>
      </w:r>
    </w:p>
    <w:p w14:paraId="6AE1F879" w14:textId="77777777" w:rsidR="008A31CE" w:rsidRPr="00C91016" w:rsidRDefault="008A31CE" w:rsidP="008A31CE">
      <w:pPr>
        <w:pStyle w:val="BodyText"/>
        <w:rPr>
          <w:rFonts w:ascii="Arial" w:hAnsi="Arial" w:cs="Arial"/>
        </w:rPr>
      </w:pPr>
      <w:r w:rsidRPr="00C91016">
        <w:rPr>
          <w:rFonts w:ascii="Arial" w:hAnsi="Arial" w:cs="Arial"/>
        </w:rPr>
        <w:t xml:space="preserve">The 2019 graduation rate total cohort for accountability (4 year as of August) consists of all students, based on last enrollment record as of June 30, 2023, with a First Date of Entry into Grade 9 during the 2019–20 school year (July 1, 2019 – June 30, 2020), regardless of their </w:t>
      </w:r>
      <w:r w:rsidRPr="00C91016">
        <w:rPr>
          <w:rFonts w:ascii="Arial" w:hAnsi="Arial" w:cs="Arial"/>
        </w:rPr>
        <w:lastRenderedPageBreak/>
        <w:t>current grade level.  The enrollment count is based on enrollment records as of June 30, 2023. The graduate count includes diplomas awarded through August 31, 2023.</w:t>
      </w:r>
    </w:p>
    <w:p w14:paraId="7A062F4B" w14:textId="2BD300FB" w:rsidR="008A31CE" w:rsidRPr="00C91016" w:rsidRDefault="008A31CE" w:rsidP="008A31CE">
      <w:pPr>
        <w:pStyle w:val="BodyText"/>
        <w:spacing w:after="0"/>
        <w:rPr>
          <w:rFonts w:ascii="Arial" w:hAnsi="Arial" w:cs="Arial"/>
        </w:rPr>
      </w:pPr>
      <w:r w:rsidRPr="00C91016">
        <w:rPr>
          <w:rFonts w:ascii="Arial" w:hAnsi="Arial" w:cs="Arial"/>
        </w:rPr>
        <w:t>The cohort year for students whose last enrollment record has a grade of “14” (i.e., 7–12 ungraded) is identified using the date reported in the First Date of Entry into Grade 9 field.</w:t>
      </w:r>
    </w:p>
    <w:p w14:paraId="5A513B78" w14:textId="77777777" w:rsidR="008A31CE" w:rsidRPr="00C91016" w:rsidRDefault="008A31CE" w:rsidP="008A31CE">
      <w:pPr>
        <w:pStyle w:val="BodyText"/>
        <w:spacing w:after="0"/>
        <w:rPr>
          <w:rFonts w:ascii="Arial" w:hAnsi="Arial" w:cs="Arial"/>
          <w:b/>
        </w:rPr>
      </w:pPr>
    </w:p>
    <w:p w14:paraId="796341BB" w14:textId="1FC30928" w:rsidR="008A31CE" w:rsidRPr="00C91016" w:rsidRDefault="008A31CE" w:rsidP="00F5000D">
      <w:pPr>
        <w:rPr>
          <w:rFonts w:ascii="Arial" w:hAnsi="Arial" w:cs="Arial"/>
          <w:b/>
        </w:rPr>
      </w:pPr>
      <w:r w:rsidRPr="00C91016">
        <w:rPr>
          <w:rFonts w:ascii="Arial" w:hAnsi="Arial" w:cs="Arial"/>
          <w:b/>
        </w:rPr>
        <w:t>2018 Graduation-Rate Total Cohort (5-Year) for Accountability</w:t>
      </w:r>
    </w:p>
    <w:p w14:paraId="6FDDACA6" w14:textId="77777777" w:rsidR="008A31CE" w:rsidRPr="00C91016" w:rsidRDefault="008A31CE" w:rsidP="008A31CE">
      <w:pPr>
        <w:pStyle w:val="BodyText"/>
        <w:rPr>
          <w:rFonts w:ascii="Arial" w:hAnsi="Arial" w:cs="Arial"/>
        </w:rPr>
      </w:pPr>
      <w:r w:rsidRPr="00C91016">
        <w:rPr>
          <w:rFonts w:ascii="Arial" w:hAnsi="Arial" w:cs="Arial"/>
        </w:rPr>
        <w:t>The 2018 graduation rate total cohort for accountability (5 year as of August) consists of all students, based on last enrollment record as of June 30, 2023, with a First Date of Entry into Grade 9 during the 2018–19 school year (July 1, 2018 – June 30, 2019), regardless of their current grade level. The enrollment count is based on enrollment records as of June 30, 2023. The graduate count includes diplomas awarded through August 31, 2023.</w:t>
      </w:r>
    </w:p>
    <w:p w14:paraId="2635571D" w14:textId="2989F4EC" w:rsidR="008A31CE" w:rsidRPr="00C91016" w:rsidRDefault="008A31CE" w:rsidP="008A31CE">
      <w:pPr>
        <w:pStyle w:val="BodyText"/>
        <w:rPr>
          <w:rFonts w:ascii="Arial" w:hAnsi="Arial" w:cs="Arial"/>
        </w:rPr>
      </w:pPr>
      <w:r w:rsidRPr="00C91016">
        <w:rPr>
          <w:rFonts w:ascii="Arial" w:hAnsi="Arial" w:cs="Arial"/>
        </w:rPr>
        <w:t>The cohort year for students whose last enrollment record has a grade of “14” (i.e., 7–12 ungraded) is identified using the date reported in the First Date of Entry into Grade 9 field.</w:t>
      </w:r>
    </w:p>
    <w:p w14:paraId="675BC248" w14:textId="77777777" w:rsidR="008A31CE" w:rsidRPr="00C91016" w:rsidRDefault="008A31CE" w:rsidP="008A31CE">
      <w:pPr>
        <w:pStyle w:val="BodyText"/>
        <w:spacing w:before="240"/>
        <w:rPr>
          <w:rFonts w:ascii="Arial" w:hAnsi="Arial" w:cs="Arial"/>
          <w:b/>
        </w:rPr>
      </w:pPr>
      <w:r w:rsidRPr="00C91016">
        <w:rPr>
          <w:rFonts w:ascii="Arial" w:hAnsi="Arial" w:cs="Arial"/>
          <w:b/>
        </w:rPr>
        <w:t>2017 Graduation-Rate Total Cohort (6-Year) for Accountability</w:t>
      </w:r>
    </w:p>
    <w:p w14:paraId="463940B0" w14:textId="77777777" w:rsidR="008A31CE" w:rsidRPr="00C91016" w:rsidRDefault="008A31CE" w:rsidP="008A31CE">
      <w:pPr>
        <w:pStyle w:val="BodyText"/>
        <w:rPr>
          <w:rFonts w:ascii="Arial" w:hAnsi="Arial" w:cs="Arial"/>
        </w:rPr>
      </w:pPr>
      <w:r w:rsidRPr="00C91016">
        <w:rPr>
          <w:rFonts w:ascii="Arial" w:hAnsi="Arial" w:cs="Arial"/>
        </w:rPr>
        <w:t>The 2017 graduation rate total cohort for accountability (6 year as of August) consists of all students, based on last enrollment record as of June 30, 2023, with a First Date of Entry into Grade 9 during the 2017–18 school year (July 1, 2017 – June 30, 2018), regardless of their current grade level. The enrollment count is based on enrollment records as of June 30, 2023. The graduate count includes diplomas awarded through August 31, 2023.</w:t>
      </w:r>
    </w:p>
    <w:p w14:paraId="1D73756F" w14:textId="24963B7A" w:rsidR="008A31CE" w:rsidRPr="000E16CD" w:rsidRDefault="008A31CE" w:rsidP="008A31CE">
      <w:pPr>
        <w:pStyle w:val="BodyText"/>
        <w:rPr>
          <w:rFonts w:ascii="Arial" w:hAnsi="Arial" w:cs="Arial"/>
        </w:rPr>
      </w:pPr>
      <w:r w:rsidRPr="00C91016">
        <w:rPr>
          <w:rFonts w:ascii="Arial" w:hAnsi="Arial" w:cs="Arial"/>
        </w:rPr>
        <w:t>The cohort year for students whose last enrollment record has a grade of “14” (i.e., 7–12 ungraded) is identified using the date reported in the First Date of Entry into Grade 9 field.</w:t>
      </w:r>
    </w:p>
    <w:p w14:paraId="5E205735" w14:textId="77777777" w:rsidR="00105AF2" w:rsidRPr="000E16CD" w:rsidRDefault="00105AF2" w:rsidP="00105AF2">
      <w:pPr>
        <w:pStyle w:val="Body"/>
        <w:ind w:firstLine="0"/>
        <w:rPr>
          <w:rFonts w:cs="Arial"/>
          <w:b/>
        </w:rPr>
      </w:pPr>
      <w:r w:rsidRPr="000E16CD">
        <w:rPr>
          <w:rFonts w:cs="Arial"/>
          <w:b/>
        </w:rPr>
        <w:t>Additional Information</w:t>
      </w:r>
    </w:p>
    <w:p w14:paraId="19BE6D4A" w14:textId="77777777" w:rsidR="00105AF2" w:rsidRPr="000E16CD" w:rsidRDefault="00105AF2" w:rsidP="00105AF2">
      <w:pPr>
        <w:pStyle w:val="Body"/>
        <w:ind w:firstLine="0"/>
      </w:pPr>
      <w:r w:rsidRPr="000E16CD">
        <w:t>Regardless of cohort, students are reported in the school and district where they were last enrolled as of the reporting date (4, 5</w:t>
      </w:r>
      <w:r w:rsidR="00417615" w:rsidRPr="000E16CD">
        <w:t>,</w:t>
      </w:r>
      <w:r w:rsidRPr="000E16CD">
        <w:t xml:space="preserve"> or 6 years after date of first entry in grade 9).  The last enrollment record is defined as the regular enrollment record with the most recent beginning date as of the reporting date.  Cohort year is determined </w:t>
      </w:r>
      <w:r w:rsidR="00417615" w:rsidRPr="000E16CD">
        <w:t xml:space="preserve">using the date reported in the </w:t>
      </w:r>
      <w:r w:rsidR="00417615" w:rsidRPr="000E16CD">
        <w:rPr>
          <w:rFonts w:cs="Arial"/>
        </w:rPr>
        <w:t xml:space="preserve">First Date of Entry into Grade 9 </w:t>
      </w:r>
      <w:r w:rsidRPr="000E16CD">
        <w:t>field in the school year when the l</w:t>
      </w:r>
      <w:r w:rsidR="00417615" w:rsidRPr="000E16CD">
        <w:t>ast enrollment record occurred.</w:t>
      </w:r>
    </w:p>
    <w:p w14:paraId="39736BFA" w14:textId="77777777" w:rsidR="00105AF2" w:rsidRPr="000E16CD" w:rsidRDefault="00105AF2" w:rsidP="00105AF2">
      <w:pPr>
        <w:pStyle w:val="Body"/>
        <w:ind w:firstLine="0"/>
      </w:pPr>
      <w:r w:rsidRPr="000E16CD">
        <w:t>Cohort enrollme</w:t>
      </w:r>
      <w:r w:rsidR="003234D8" w:rsidRPr="000E16CD">
        <w:t>nt counts are always as of June;</w:t>
      </w:r>
      <w:r w:rsidRPr="000E16CD">
        <w:t xml:space="preserve"> graduate counts and other enrollment outcomes may be as of June or as of August based on the June count of students.</w:t>
      </w:r>
    </w:p>
    <w:p w14:paraId="1C022339" w14:textId="77777777" w:rsidR="00105AF2" w:rsidRPr="000E16CD" w:rsidRDefault="00105AF2" w:rsidP="003234D8">
      <w:pPr>
        <w:pStyle w:val="BodyText"/>
        <w:spacing w:after="0"/>
      </w:pPr>
    </w:p>
    <w:p w14:paraId="583AF0E1" w14:textId="77777777" w:rsidR="00F95292" w:rsidRPr="000E16CD" w:rsidRDefault="00F95292" w:rsidP="00F95292">
      <w:pPr>
        <w:rPr>
          <w:rFonts w:ascii="Arial" w:hAnsi="Arial" w:cs="Arial"/>
        </w:rPr>
      </w:pPr>
      <w:r w:rsidRPr="000E16CD">
        <w:rPr>
          <w:rFonts w:ascii="Arial" w:hAnsi="Arial" w:cs="Arial"/>
        </w:rPr>
        <w:t>For cohort calculations, a regular enrollment record is defined as one of the enrollment entry types listed below:</w:t>
      </w:r>
    </w:p>
    <w:p w14:paraId="6837C745" w14:textId="77777777" w:rsidR="00F95292" w:rsidRPr="000E16CD" w:rsidRDefault="00F95292" w:rsidP="00F95292">
      <w:pPr>
        <w:rPr>
          <w:rFonts w:ascii="Arial" w:hAnsi="Arial" w:cs="Arial"/>
        </w:rPr>
      </w:pPr>
    </w:p>
    <w:p w14:paraId="3EE4929C" w14:textId="77777777" w:rsidR="00F95292" w:rsidRPr="000E16CD" w:rsidRDefault="00F95292" w:rsidP="00F95292">
      <w:pPr>
        <w:ind w:firstLine="720"/>
        <w:rPr>
          <w:rFonts w:ascii="Arial" w:hAnsi="Arial" w:cs="Arial"/>
        </w:rPr>
      </w:pPr>
      <w:r w:rsidRPr="000E16CD">
        <w:rPr>
          <w:rFonts w:ascii="Arial" w:hAnsi="Arial" w:cs="Arial"/>
        </w:rPr>
        <w:t>0011 - Enrollment in building or grade</w:t>
      </w:r>
    </w:p>
    <w:p w14:paraId="61D93DC4" w14:textId="77777777" w:rsidR="00F95292" w:rsidRPr="00620D7A" w:rsidRDefault="00F95292" w:rsidP="00F95292">
      <w:pPr>
        <w:ind w:left="1440" w:hanging="720"/>
        <w:rPr>
          <w:rFonts w:ascii="Arial" w:hAnsi="Arial" w:cs="Arial"/>
        </w:rPr>
      </w:pPr>
      <w:r w:rsidRPr="000E16CD">
        <w:rPr>
          <w:rFonts w:ascii="Arial" w:hAnsi="Arial" w:cs="Arial"/>
        </w:rPr>
        <w:t xml:space="preserve">5544 - Transferred in under </w:t>
      </w:r>
      <w:r w:rsidRPr="00620D7A">
        <w:rPr>
          <w:rFonts w:ascii="Arial" w:hAnsi="Arial" w:cs="Arial"/>
        </w:rPr>
        <w:t xml:space="preserve">the ESEA Title I School in Improvement Status </w:t>
      </w:r>
    </w:p>
    <w:p w14:paraId="662372E6" w14:textId="77777777" w:rsidR="00F95292" w:rsidRPr="00620D7A" w:rsidRDefault="00F95292" w:rsidP="00F95292">
      <w:pPr>
        <w:ind w:left="720"/>
        <w:rPr>
          <w:rFonts w:ascii="Arial" w:hAnsi="Arial" w:cs="Arial"/>
        </w:rPr>
      </w:pPr>
      <w:r w:rsidRPr="00620D7A">
        <w:rPr>
          <w:rFonts w:ascii="Arial" w:hAnsi="Arial" w:cs="Arial"/>
        </w:rPr>
        <w:t>7000 - Transferred in under the ESEA Persistently Dangerous School</w:t>
      </w:r>
    </w:p>
    <w:p w14:paraId="78FBD491" w14:textId="77777777" w:rsidR="00F95292" w:rsidRDefault="00F95292" w:rsidP="00F95292">
      <w:pPr>
        <w:ind w:left="1440" w:hanging="720"/>
        <w:rPr>
          <w:rFonts w:ascii="Arial" w:hAnsi="Arial" w:cs="Arial"/>
        </w:rPr>
      </w:pPr>
      <w:r w:rsidRPr="00620D7A">
        <w:rPr>
          <w:rFonts w:ascii="Arial" w:hAnsi="Arial" w:cs="Arial"/>
        </w:rPr>
        <w:t>7011 - Transferred in under the ESEA Victim</w:t>
      </w:r>
      <w:r w:rsidRPr="000E16CD">
        <w:rPr>
          <w:rFonts w:ascii="Arial" w:hAnsi="Arial" w:cs="Arial"/>
        </w:rPr>
        <w:t xml:space="preserve"> of Serious Violent Incident</w:t>
      </w:r>
    </w:p>
    <w:p w14:paraId="7016B7E8" w14:textId="77777777" w:rsidR="00F95292" w:rsidRPr="00DC1FD2" w:rsidRDefault="00F95292" w:rsidP="00F95292">
      <w:pPr>
        <w:autoSpaceDE w:val="0"/>
        <w:autoSpaceDN w:val="0"/>
        <w:adjustRightInd w:val="0"/>
        <w:ind w:left="720"/>
        <w:rPr>
          <w:rFonts w:ascii="Arial" w:hAnsi="Arial" w:cs="Arial"/>
          <w:color w:val="000000"/>
        </w:rPr>
      </w:pPr>
      <w:r w:rsidRPr="00DC1FD2">
        <w:rPr>
          <w:rFonts w:ascii="Arial" w:hAnsi="Arial" w:cs="Arial"/>
          <w:color w:val="000000"/>
        </w:rPr>
        <w:t>8300 -</w:t>
      </w:r>
      <w:r w:rsidRPr="00DC1FD2">
        <w:rPr>
          <w:rFonts w:ascii="Arial" w:hAnsi="Arial" w:cs="Arial"/>
          <w:color w:val="000000"/>
        </w:rPr>
        <w:tab/>
        <w:t>Compulsory age student – not in attendance</w:t>
      </w:r>
    </w:p>
    <w:p w14:paraId="329A3B97" w14:textId="77777777" w:rsidR="00F95292" w:rsidRPr="00DC1FD2" w:rsidRDefault="00F95292" w:rsidP="00F95292">
      <w:pPr>
        <w:rPr>
          <w:rFonts w:ascii="Arial" w:hAnsi="Arial" w:cs="Arial"/>
        </w:rPr>
      </w:pPr>
    </w:p>
    <w:p w14:paraId="61ECD084" w14:textId="6A9BD2DA" w:rsidR="00F95292" w:rsidRPr="00DC1FD2" w:rsidRDefault="00F95292" w:rsidP="00F95292">
      <w:pPr>
        <w:autoSpaceDE w:val="0"/>
        <w:autoSpaceDN w:val="0"/>
        <w:rPr>
          <w:rFonts w:ascii="Arial" w:hAnsi="Arial" w:cs="Arial"/>
        </w:rPr>
      </w:pPr>
      <w:r w:rsidRPr="00DC1FD2">
        <w:rPr>
          <w:rFonts w:ascii="Arial" w:hAnsi="Arial" w:cs="Arial"/>
        </w:rPr>
        <w:t>Student records with the enrollment entry reasons listed below are not included in cohort calculations</w:t>
      </w:r>
      <w:r w:rsidR="00F26AED" w:rsidRPr="00DC1FD2">
        <w:rPr>
          <w:rFonts w:ascii="Arial" w:hAnsi="Arial" w:cs="Arial"/>
        </w:rPr>
        <w:t>:</w:t>
      </w:r>
    </w:p>
    <w:p w14:paraId="4CEBA4E9" w14:textId="77777777" w:rsidR="00F26AED" w:rsidRPr="00DC1FD2" w:rsidRDefault="00F26AED" w:rsidP="00F95292">
      <w:pPr>
        <w:autoSpaceDE w:val="0"/>
        <w:autoSpaceDN w:val="0"/>
        <w:rPr>
          <w:rFonts w:ascii="Arial" w:hAnsi="Arial" w:cs="Arial"/>
          <w:sz w:val="22"/>
          <w:szCs w:val="22"/>
        </w:rPr>
      </w:pPr>
    </w:p>
    <w:p w14:paraId="55084ECA" w14:textId="77777777" w:rsidR="00F95292" w:rsidRPr="00DC1FD2" w:rsidRDefault="00F95292" w:rsidP="00F95292">
      <w:pPr>
        <w:autoSpaceDE w:val="0"/>
        <w:autoSpaceDN w:val="0"/>
        <w:adjustRightInd w:val="0"/>
        <w:ind w:left="720"/>
        <w:rPr>
          <w:rFonts w:ascii="Arial" w:hAnsi="Arial" w:cs="Arial"/>
          <w:color w:val="000000"/>
        </w:rPr>
      </w:pPr>
      <w:r w:rsidRPr="00DC1FD2">
        <w:rPr>
          <w:rFonts w:ascii="Arial" w:hAnsi="Arial" w:cs="Arial"/>
          <w:color w:val="000000"/>
        </w:rPr>
        <w:t>0022 -</w:t>
      </w:r>
      <w:r w:rsidRPr="00DC1FD2">
        <w:rPr>
          <w:rFonts w:ascii="Arial" w:hAnsi="Arial" w:cs="Arial"/>
          <w:color w:val="000000"/>
        </w:rPr>
        <w:tab/>
        <w:t>Foreign exchange student enrollment in building or grade</w:t>
      </w:r>
    </w:p>
    <w:p w14:paraId="3AC3785F" w14:textId="77777777" w:rsidR="00F95292" w:rsidRPr="00DC1FD2" w:rsidRDefault="00F95292" w:rsidP="00F95292">
      <w:pPr>
        <w:autoSpaceDE w:val="0"/>
        <w:autoSpaceDN w:val="0"/>
        <w:adjustRightInd w:val="0"/>
        <w:ind w:left="720"/>
        <w:rPr>
          <w:rFonts w:ascii="Arial" w:hAnsi="Arial" w:cs="Arial"/>
          <w:color w:val="000000"/>
        </w:rPr>
      </w:pPr>
      <w:r w:rsidRPr="00DC1FD2">
        <w:rPr>
          <w:rFonts w:ascii="Arial" w:hAnsi="Arial" w:cs="Arial"/>
          <w:color w:val="000000"/>
        </w:rPr>
        <w:lastRenderedPageBreak/>
        <w:t>5555 -</w:t>
      </w:r>
      <w:r w:rsidRPr="00DC1FD2">
        <w:rPr>
          <w:rFonts w:ascii="Arial" w:hAnsi="Arial" w:cs="Arial"/>
          <w:color w:val="000000"/>
        </w:rPr>
        <w:tab/>
        <w:t>Student enrolled for the purpose of recording a test score (walk-in)</w:t>
      </w:r>
    </w:p>
    <w:p w14:paraId="77ED97F2" w14:textId="77777777" w:rsidR="00F95292" w:rsidRPr="00DC1FD2" w:rsidRDefault="00F95292" w:rsidP="00F95292">
      <w:pPr>
        <w:autoSpaceDE w:val="0"/>
        <w:autoSpaceDN w:val="0"/>
        <w:adjustRightInd w:val="0"/>
        <w:ind w:left="720"/>
        <w:rPr>
          <w:rFonts w:ascii="Arial" w:hAnsi="Arial" w:cs="Arial"/>
          <w:color w:val="000000"/>
        </w:rPr>
      </w:pPr>
      <w:r w:rsidRPr="00DC1FD2">
        <w:rPr>
          <w:rFonts w:ascii="Arial" w:hAnsi="Arial" w:cs="Arial"/>
          <w:color w:val="000000"/>
        </w:rPr>
        <w:t>0055 -</w:t>
      </w:r>
      <w:r w:rsidRPr="00DC1FD2">
        <w:rPr>
          <w:rFonts w:ascii="Arial" w:hAnsi="Arial" w:cs="Arial"/>
          <w:color w:val="000000"/>
        </w:rPr>
        <w:tab/>
        <w:t>Enrolled for instructional reporting only</w:t>
      </w:r>
    </w:p>
    <w:p w14:paraId="70EB0B08" w14:textId="77777777" w:rsidR="00F95292" w:rsidRPr="00DC1FD2" w:rsidRDefault="00F95292" w:rsidP="00F95292">
      <w:pPr>
        <w:autoSpaceDE w:val="0"/>
        <w:autoSpaceDN w:val="0"/>
        <w:adjustRightInd w:val="0"/>
        <w:ind w:left="720"/>
        <w:rPr>
          <w:rFonts w:ascii="Arial" w:hAnsi="Arial" w:cs="Arial"/>
          <w:color w:val="000000"/>
        </w:rPr>
      </w:pPr>
      <w:r w:rsidRPr="00DC1FD2">
        <w:rPr>
          <w:rFonts w:ascii="Arial" w:hAnsi="Arial" w:cs="Arial"/>
          <w:color w:val="000000"/>
        </w:rPr>
        <w:t>5905 -</w:t>
      </w:r>
      <w:r w:rsidRPr="00DC1FD2">
        <w:rPr>
          <w:rFonts w:ascii="Arial" w:hAnsi="Arial" w:cs="Arial"/>
          <w:color w:val="000000"/>
        </w:rPr>
        <w:tab/>
        <w:t xml:space="preserve">CSE or CPSE responsibility only  </w:t>
      </w:r>
    </w:p>
    <w:p w14:paraId="0413364F" w14:textId="77777777" w:rsidR="00F95292" w:rsidRPr="00DC1FD2" w:rsidRDefault="00F95292" w:rsidP="00F95292">
      <w:pPr>
        <w:autoSpaceDE w:val="0"/>
        <w:autoSpaceDN w:val="0"/>
        <w:adjustRightInd w:val="0"/>
        <w:ind w:left="720"/>
        <w:rPr>
          <w:rFonts w:ascii="Arial" w:hAnsi="Arial" w:cs="Arial"/>
          <w:color w:val="000000"/>
        </w:rPr>
      </w:pPr>
      <w:r w:rsidRPr="00DC1FD2">
        <w:rPr>
          <w:rFonts w:ascii="Arial" w:hAnsi="Arial" w:cs="Arial"/>
          <w:color w:val="000000"/>
        </w:rPr>
        <w:t>8250 – HSE Outcome Reporting Only</w:t>
      </w:r>
    </w:p>
    <w:p w14:paraId="701726AC" w14:textId="77777777" w:rsidR="00F95292" w:rsidRPr="00DC1FD2" w:rsidRDefault="00F95292" w:rsidP="00F95292">
      <w:pPr>
        <w:autoSpaceDE w:val="0"/>
        <w:autoSpaceDN w:val="0"/>
        <w:adjustRightInd w:val="0"/>
        <w:ind w:left="720"/>
        <w:rPr>
          <w:rFonts w:ascii="Arial" w:hAnsi="Arial" w:cs="Arial"/>
          <w:color w:val="000000"/>
        </w:rPr>
      </w:pPr>
      <w:r w:rsidRPr="00DC1FD2">
        <w:rPr>
          <w:rFonts w:ascii="Arial" w:hAnsi="Arial" w:cs="Arial"/>
          <w:color w:val="000000"/>
        </w:rPr>
        <w:t>8294 – Census only</w:t>
      </w:r>
    </w:p>
    <w:p w14:paraId="43339A9B" w14:textId="77777777" w:rsidR="00F95292" w:rsidRDefault="00F95292" w:rsidP="00F95292">
      <w:pPr>
        <w:autoSpaceDE w:val="0"/>
        <w:autoSpaceDN w:val="0"/>
        <w:adjustRightInd w:val="0"/>
        <w:ind w:left="720"/>
        <w:rPr>
          <w:rFonts w:ascii="Arial" w:hAnsi="Arial" w:cs="Arial"/>
          <w:color w:val="000000"/>
        </w:rPr>
      </w:pPr>
      <w:r w:rsidRPr="000E16CD">
        <w:rPr>
          <w:rFonts w:ascii="Arial" w:hAnsi="Arial" w:cs="Arial"/>
          <w:color w:val="000000"/>
        </w:rPr>
        <w:t>0033 - Part-time students pursuing a HS diploma</w:t>
      </w:r>
    </w:p>
    <w:p w14:paraId="2DBF0B8B" w14:textId="77777777" w:rsidR="00F95292" w:rsidRDefault="00F95292" w:rsidP="00F95292">
      <w:pPr>
        <w:autoSpaceDE w:val="0"/>
        <w:autoSpaceDN w:val="0"/>
        <w:adjustRightInd w:val="0"/>
        <w:rPr>
          <w:rFonts w:ascii="Arial" w:hAnsi="Arial" w:cs="Arial"/>
          <w:color w:val="000000"/>
        </w:rPr>
      </w:pPr>
    </w:p>
    <w:p w14:paraId="152AA82B" w14:textId="32746EB2" w:rsidR="00F95292" w:rsidRDefault="00F95292" w:rsidP="00F95292">
      <w:pPr>
        <w:autoSpaceDE w:val="0"/>
        <w:autoSpaceDN w:val="0"/>
        <w:rPr>
          <w:rFonts w:ascii="Arial" w:hAnsi="Arial" w:cs="Arial"/>
          <w:sz w:val="22"/>
          <w:szCs w:val="22"/>
        </w:rPr>
      </w:pPr>
      <w:r w:rsidRPr="004912F0">
        <w:rPr>
          <w:rFonts w:ascii="Arial" w:hAnsi="Arial" w:cs="Arial"/>
          <w:b/>
          <w:bCs/>
        </w:rPr>
        <w:t>Note:</w:t>
      </w:r>
      <w:r w:rsidRPr="004912F0">
        <w:rPr>
          <w:rFonts w:ascii="Arial" w:hAnsi="Arial" w:cs="Arial"/>
        </w:rPr>
        <w:t xml:space="preserve"> Regardless of the enrollment entry reason reported on the record, enrollment records for students who are home</w:t>
      </w:r>
      <w:r w:rsidR="005C4D2C">
        <w:rPr>
          <w:rFonts w:ascii="Arial" w:hAnsi="Arial" w:cs="Arial"/>
        </w:rPr>
        <w:t xml:space="preserve"> </w:t>
      </w:r>
      <w:r w:rsidRPr="004912F0">
        <w:rPr>
          <w:rFonts w:ascii="Arial" w:hAnsi="Arial" w:cs="Arial"/>
        </w:rPr>
        <w:t>schooled (reported with service provider BEDS code beginning with first 8 digits of a district BEDS code and ending in “0888”) are excluded from the cohort. </w:t>
      </w:r>
    </w:p>
    <w:p w14:paraId="208236D7" w14:textId="77777777" w:rsidR="00F95292" w:rsidRPr="00150185" w:rsidRDefault="00F95292" w:rsidP="00F95292">
      <w:pPr>
        <w:pStyle w:val="BodyText"/>
        <w:spacing w:before="240"/>
        <w:rPr>
          <w:rFonts w:ascii="Arial" w:hAnsi="Arial" w:cs="Arial"/>
        </w:rPr>
      </w:pPr>
      <w:r w:rsidRPr="00150185">
        <w:rPr>
          <w:rFonts w:ascii="Arial" w:hAnsi="Arial" w:cs="Arial"/>
        </w:rPr>
        <w:t xml:space="preserve">The table below shows the effect on cohort membership for each reason for ending enrollment code. The last enrollment record is defined as the regular enrollment record in SIRS with the most recent beginning date as of the reporting date. </w:t>
      </w:r>
    </w:p>
    <w:tbl>
      <w:tblPr>
        <w:tblStyle w:val="TableGrid1"/>
        <w:tblW w:w="9985" w:type="dxa"/>
        <w:jc w:val="center"/>
        <w:tblLook w:val="0020" w:firstRow="1" w:lastRow="0" w:firstColumn="0" w:lastColumn="0" w:noHBand="0" w:noVBand="0"/>
      </w:tblPr>
      <w:tblGrid>
        <w:gridCol w:w="1510"/>
        <w:gridCol w:w="3975"/>
        <w:gridCol w:w="4500"/>
      </w:tblGrid>
      <w:tr w:rsidR="00F95292" w:rsidRPr="000E16CD" w14:paraId="77B453C3" w14:textId="77777777" w:rsidTr="00890589">
        <w:trPr>
          <w:trHeight w:val="962"/>
          <w:tblHeader/>
          <w:jc w:val="center"/>
        </w:trPr>
        <w:tc>
          <w:tcPr>
            <w:tcW w:w="1510" w:type="dxa"/>
            <w:shd w:val="clear" w:color="auto" w:fill="D9D9D9" w:themeFill="background1" w:themeFillShade="D9"/>
            <w:vAlign w:val="center"/>
          </w:tcPr>
          <w:p w14:paraId="3E7E98F1" w14:textId="77777777" w:rsidR="00F95292" w:rsidRPr="000E16CD" w:rsidRDefault="00F95292" w:rsidP="00890589">
            <w:pPr>
              <w:jc w:val="center"/>
              <w:rPr>
                <w:rFonts w:ascii="Bookman Old Style" w:hAnsi="Bookman Old Style" w:cs="Arial"/>
                <w:b/>
                <w:sz w:val="22"/>
                <w:szCs w:val="22"/>
              </w:rPr>
            </w:pPr>
            <w:bookmarkStart w:id="883" w:name="RANGE!A1:D26"/>
            <w:r w:rsidRPr="000E16CD">
              <w:rPr>
                <w:rFonts w:ascii="Bookman Old Style" w:hAnsi="Bookman Old Style" w:cs="Arial"/>
                <w:b/>
                <w:sz w:val="22"/>
                <w:szCs w:val="22"/>
              </w:rPr>
              <w:t>Exit Enrollment Code</w:t>
            </w:r>
            <w:bookmarkEnd w:id="883"/>
          </w:p>
        </w:tc>
        <w:tc>
          <w:tcPr>
            <w:tcW w:w="3975" w:type="dxa"/>
            <w:shd w:val="clear" w:color="auto" w:fill="D9D9D9" w:themeFill="background1" w:themeFillShade="D9"/>
            <w:vAlign w:val="center"/>
          </w:tcPr>
          <w:p w14:paraId="19BE304B" w14:textId="77777777" w:rsidR="00F95292" w:rsidRPr="000E16CD" w:rsidRDefault="00F95292" w:rsidP="00890589">
            <w:pPr>
              <w:jc w:val="center"/>
              <w:rPr>
                <w:rFonts w:ascii="Bookman Old Style" w:hAnsi="Bookman Old Style" w:cs="Arial"/>
                <w:b/>
                <w:sz w:val="22"/>
                <w:szCs w:val="22"/>
              </w:rPr>
            </w:pPr>
            <w:r w:rsidRPr="000E16CD">
              <w:rPr>
                <w:rFonts w:ascii="Bookman Old Style" w:hAnsi="Bookman Old Style" w:cs="Arial"/>
                <w:b/>
                <w:sz w:val="22"/>
                <w:szCs w:val="22"/>
              </w:rPr>
              <w:t>Reason</w:t>
            </w:r>
          </w:p>
        </w:tc>
        <w:tc>
          <w:tcPr>
            <w:tcW w:w="4500" w:type="dxa"/>
            <w:shd w:val="clear" w:color="auto" w:fill="D9D9D9" w:themeFill="background1" w:themeFillShade="D9"/>
            <w:vAlign w:val="center"/>
          </w:tcPr>
          <w:p w14:paraId="52EA0AFC" w14:textId="65FD0222" w:rsidR="00F95292" w:rsidRPr="000E16CD" w:rsidRDefault="003F4028" w:rsidP="00DA5246">
            <w:pPr>
              <w:numPr>
                <w:ilvl w:val="0"/>
                <w:numId w:val="33"/>
              </w:numPr>
              <w:ind w:left="180" w:hanging="123"/>
              <w:rPr>
                <w:rFonts w:ascii="Bookman Old Style" w:hAnsi="Bookman Old Style" w:cs="Arial"/>
                <w:b/>
                <w:sz w:val="22"/>
                <w:szCs w:val="22"/>
              </w:rPr>
            </w:pPr>
            <w:r>
              <w:rPr>
                <w:rFonts w:ascii="Bookman Old Style" w:hAnsi="Bookman Old Style" w:cs="Arial"/>
                <w:b/>
                <w:sz w:val="22"/>
                <w:szCs w:val="22"/>
              </w:rPr>
              <w:t>Included/Excluded</w:t>
            </w:r>
          </w:p>
        </w:tc>
      </w:tr>
      <w:tr w:rsidR="00F95292" w:rsidRPr="000E16CD" w14:paraId="2D4E8BAC" w14:textId="77777777" w:rsidTr="00890589">
        <w:trPr>
          <w:trHeight w:val="542"/>
          <w:jc w:val="center"/>
        </w:trPr>
        <w:tc>
          <w:tcPr>
            <w:tcW w:w="1510" w:type="dxa"/>
          </w:tcPr>
          <w:p w14:paraId="5BFE6775" w14:textId="77777777" w:rsidR="00F95292" w:rsidRPr="00273755" w:rsidRDefault="00F95292" w:rsidP="00890589">
            <w:pPr>
              <w:rPr>
                <w:rFonts w:ascii="Bookman Old Style" w:hAnsi="Bookman Old Style" w:cs="Arial"/>
                <w:sz w:val="22"/>
                <w:szCs w:val="22"/>
              </w:rPr>
            </w:pPr>
            <w:r w:rsidRPr="00273755">
              <w:rPr>
                <w:rFonts w:ascii="Bookman Old Style" w:hAnsi="Bookman Old Style" w:cs="Arial"/>
                <w:sz w:val="22"/>
                <w:szCs w:val="22"/>
              </w:rPr>
              <w:t>085</w:t>
            </w:r>
          </w:p>
        </w:tc>
        <w:tc>
          <w:tcPr>
            <w:tcW w:w="3975" w:type="dxa"/>
            <w:shd w:val="clear" w:color="auto" w:fill="auto"/>
          </w:tcPr>
          <w:p w14:paraId="49D3EB04" w14:textId="77777777" w:rsidR="00F95292" w:rsidRPr="00273755" w:rsidRDefault="00F95292" w:rsidP="00890589">
            <w:pPr>
              <w:rPr>
                <w:rFonts w:ascii="Bookman Old Style" w:hAnsi="Bookman Old Style" w:cs="Arial"/>
                <w:sz w:val="22"/>
                <w:szCs w:val="22"/>
              </w:rPr>
            </w:pPr>
            <w:r w:rsidRPr="00273755">
              <w:rPr>
                <w:rFonts w:ascii="Bookman Old Style" w:hAnsi="Bookman Old Style" w:cs="Arial"/>
                <w:sz w:val="22"/>
                <w:szCs w:val="22"/>
              </w:rPr>
              <w:t>Earned commencement credential</w:t>
            </w:r>
          </w:p>
        </w:tc>
        <w:tc>
          <w:tcPr>
            <w:tcW w:w="4500" w:type="dxa"/>
          </w:tcPr>
          <w:p w14:paraId="61EBC76D"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2B2AD328" w14:textId="77777777" w:rsidTr="00890589">
        <w:trPr>
          <w:trHeight w:val="480"/>
          <w:jc w:val="center"/>
        </w:trPr>
        <w:tc>
          <w:tcPr>
            <w:tcW w:w="1510" w:type="dxa"/>
          </w:tcPr>
          <w:p w14:paraId="39510E9D"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136</w:t>
            </w:r>
          </w:p>
        </w:tc>
        <w:tc>
          <w:tcPr>
            <w:tcW w:w="3975" w:type="dxa"/>
          </w:tcPr>
          <w:p w14:paraId="75AA81A9"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c>
          <w:tcPr>
            <w:tcW w:w="4500" w:type="dxa"/>
          </w:tcPr>
          <w:p w14:paraId="293D2E6D"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355C691A" w14:textId="77777777" w:rsidTr="00890589">
        <w:trPr>
          <w:trHeight w:val="480"/>
          <w:jc w:val="center"/>
        </w:trPr>
        <w:tc>
          <w:tcPr>
            <w:tcW w:w="1510" w:type="dxa"/>
          </w:tcPr>
          <w:p w14:paraId="24F36AEB"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153</w:t>
            </w:r>
          </w:p>
        </w:tc>
        <w:tc>
          <w:tcPr>
            <w:tcW w:w="3975" w:type="dxa"/>
          </w:tcPr>
          <w:p w14:paraId="2959747E"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4500" w:type="dxa"/>
          </w:tcPr>
          <w:p w14:paraId="67D6C54F"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61008931" w14:textId="77777777" w:rsidTr="00890589">
        <w:trPr>
          <w:trHeight w:val="480"/>
          <w:jc w:val="center"/>
        </w:trPr>
        <w:tc>
          <w:tcPr>
            <w:tcW w:w="1510" w:type="dxa"/>
          </w:tcPr>
          <w:p w14:paraId="3538D886"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170</w:t>
            </w:r>
          </w:p>
        </w:tc>
        <w:tc>
          <w:tcPr>
            <w:tcW w:w="3975" w:type="dxa"/>
          </w:tcPr>
          <w:p w14:paraId="60D74A7E"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this district with documentation</w:t>
            </w:r>
          </w:p>
        </w:tc>
        <w:tc>
          <w:tcPr>
            <w:tcW w:w="4500" w:type="dxa"/>
          </w:tcPr>
          <w:p w14:paraId="3E51BE5B"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excluded</w:t>
            </w:r>
          </w:p>
        </w:tc>
      </w:tr>
      <w:tr w:rsidR="00F95292" w:rsidRPr="000E16CD" w14:paraId="12F34157" w14:textId="77777777" w:rsidTr="00890589">
        <w:trPr>
          <w:trHeight w:val="480"/>
          <w:jc w:val="center"/>
        </w:trPr>
        <w:tc>
          <w:tcPr>
            <w:tcW w:w="1510" w:type="dxa"/>
          </w:tcPr>
          <w:p w14:paraId="6C9BF85C"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204</w:t>
            </w:r>
          </w:p>
        </w:tc>
        <w:tc>
          <w:tcPr>
            <w:tcW w:w="3975" w:type="dxa"/>
          </w:tcPr>
          <w:p w14:paraId="3693E047"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 xml:space="preserve">Transferred to a NYS </w:t>
            </w:r>
            <w:r>
              <w:rPr>
                <w:rFonts w:ascii="Bookman Old Style" w:hAnsi="Bookman Old Style" w:cs="Arial"/>
                <w:sz w:val="22"/>
                <w:szCs w:val="22"/>
              </w:rPr>
              <w:t>religious and independent (nonpublic)</w:t>
            </w:r>
            <w:r w:rsidRPr="000E16CD">
              <w:rPr>
                <w:rFonts w:ascii="Bookman Old Style" w:hAnsi="Bookman Old Style" w:cs="Arial"/>
                <w:sz w:val="22"/>
                <w:szCs w:val="22"/>
              </w:rPr>
              <w:t xml:space="preserve"> school with documentation</w:t>
            </w:r>
          </w:p>
        </w:tc>
        <w:tc>
          <w:tcPr>
            <w:tcW w:w="4500" w:type="dxa"/>
          </w:tcPr>
          <w:p w14:paraId="620FCB33"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excluded</w:t>
            </w:r>
          </w:p>
        </w:tc>
      </w:tr>
      <w:tr w:rsidR="00F95292" w:rsidRPr="000E16CD" w14:paraId="00A6D100" w14:textId="77777777" w:rsidTr="00890589">
        <w:trPr>
          <w:trHeight w:val="240"/>
          <w:jc w:val="center"/>
        </w:trPr>
        <w:tc>
          <w:tcPr>
            <w:tcW w:w="1510" w:type="dxa"/>
          </w:tcPr>
          <w:p w14:paraId="191E69F8"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221</w:t>
            </w:r>
          </w:p>
        </w:tc>
        <w:tc>
          <w:tcPr>
            <w:tcW w:w="3975" w:type="dxa"/>
          </w:tcPr>
          <w:p w14:paraId="3ED40DE2"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Transferred to a school outside NYS with documentation</w:t>
            </w:r>
          </w:p>
        </w:tc>
        <w:tc>
          <w:tcPr>
            <w:tcW w:w="4500" w:type="dxa"/>
          </w:tcPr>
          <w:p w14:paraId="6825792E"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excluded</w:t>
            </w:r>
          </w:p>
        </w:tc>
      </w:tr>
      <w:tr w:rsidR="00F95292" w:rsidRPr="000E16CD" w14:paraId="596E7C16" w14:textId="77777777" w:rsidTr="00890589">
        <w:trPr>
          <w:trHeight w:val="480"/>
          <w:jc w:val="center"/>
        </w:trPr>
        <w:tc>
          <w:tcPr>
            <w:tcW w:w="1510" w:type="dxa"/>
          </w:tcPr>
          <w:p w14:paraId="1AACA712"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238</w:t>
            </w:r>
          </w:p>
        </w:tc>
        <w:tc>
          <w:tcPr>
            <w:tcW w:w="3975" w:type="dxa"/>
          </w:tcPr>
          <w:p w14:paraId="6C922E9C"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4500" w:type="dxa"/>
          </w:tcPr>
          <w:p w14:paraId="3F13108B"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5747AFB5" w14:textId="77777777" w:rsidTr="00890589">
        <w:trPr>
          <w:trHeight w:val="240"/>
          <w:jc w:val="center"/>
        </w:trPr>
        <w:tc>
          <w:tcPr>
            <w:tcW w:w="1510" w:type="dxa"/>
          </w:tcPr>
          <w:p w14:paraId="7E9B3ECA"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255</w:t>
            </w:r>
          </w:p>
        </w:tc>
        <w:tc>
          <w:tcPr>
            <w:tcW w:w="3975" w:type="dxa"/>
          </w:tcPr>
          <w:p w14:paraId="24C4D3AE"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Transferred to home</w:t>
            </w:r>
            <w:r>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c>
          <w:tcPr>
            <w:tcW w:w="4500" w:type="dxa"/>
          </w:tcPr>
          <w:p w14:paraId="2DF97D46"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excluded</w:t>
            </w:r>
          </w:p>
        </w:tc>
      </w:tr>
      <w:tr w:rsidR="00F95292" w:rsidRPr="000E16CD" w14:paraId="2A8A1D8F" w14:textId="77777777" w:rsidTr="00890589">
        <w:trPr>
          <w:trHeight w:val="480"/>
          <w:jc w:val="center"/>
        </w:trPr>
        <w:tc>
          <w:tcPr>
            <w:tcW w:w="1510" w:type="dxa"/>
          </w:tcPr>
          <w:p w14:paraId="742CA551"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272</w:t>
            </w:r>
          </w:p>
        </w:tc>
        <w:tc>
          <w:tcPr>
            <w:tcW w:w="3975" w:type="dxa"/>
          </w:tcPr>
          <w:p w14:paraId="6FCF0A36"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c>
          <w:tcPr>
            <w:tcW w:w="4500" w:type="dxa"/>
          </w:tcPr>
          <w:p w14:paraId="74C7A822"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excluded</w:t>
            </w:r>
          </w:p>
        </w:tc>
      </w:tr>
      <w:tr w:rsidR="00F95292" w:rsidRPr="000E16CD" w14:paraId="111CAE13" w14:textId="77777777" w:rsidTr="00890589">
        <w:trPr>
          <w:trHeight w:val="764"/>
          <w:jc w:val="center"/>
        </w:trPr>
        <w:tc>
          <w:tcPr>
            <w:tcW w:w="1510" w:type="dxa"/>
          </w:tcPr>
          <w:p w14:paraId="0F9CBE82"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289</w:t>
            </w:r>
          </w:p>
        </w:tc>
        <w:tc>
          <w:tcPr>
            <w:tcW w:w="3975" w:type="dxa"/>
          </w:tcPr>
          <w:p w14:paraId="0B45469D"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Transferred to an approved AHSEP program</w:t>
            </w:r>
          </w:p>
        </w:tc>
        <w:tc>
          <w:tcPr>
            <w:tcW w:w="4500" w:type="dxa"/>
          </w:tcPr>
          <w:p w14:paraId="7BB2B026"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3A4AD2BD" w14:textId="77777777" w:rsidTr="00890589">
        <w:trPr>
          <w:trHeight w:val="480"/>
          <w:jc w:val="center"/>
        </w:trPr>
        <w:tc>
          <w:tcPr>
            <w:tcW w:w="1510" w:type="dxa"/>
          </w:tcPr>
          <w:p w14:paraId="144EC394"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306</w:t>
            </w:r>
          </w:p>
        </w:tc>
        <w:tc>
          <w:tcPr>
            <w:tcW w:w="3975" w:type="dxa"/>
          </w:tcPr>
          <w:p w14:paraId="2CB1D2D8"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 xml:space="preserve">Transferred to other high school </w:t>
            </w:r>
            <w:r w:rsidRPr="00620D7A">
              <w:rPr>
                <w:rFonts w:ascii="Bookman Old Style" w:hAnsi="Bookman Old Style" w:cs="Arial"/>
                <w:sz w:val="22"/>
                <w:szCs w:val="22"/>
              </w:rPr>
              <w:t>equivalency (HSE)</w:t>
            </w:r>
            <w:r w:rsidRPr="000E16CD">
              <w:rPr>
                <w:rFonts w:ascii="Bookman Old Style" w:hAnsi="Bookman Old Style" w:cs="Arial"/>
                <w:sz w:val="22"/>
                <w:szCs w:val="22"/>
              </w:rPr>
              <w:t xml:space="preserve"> preparation program</w:t>
            </w:r>
          </w:p>
        </w:tc>
        <w:tc>
          <w:tcPr>
            <w:tcW w:w="4500" w:type="dxa"/>
          </w:tcPr>
          <w:p w14:paraId="3CF26649"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3CDCDD22" w14:textId="77777777" w:rsidTr="00890589">
        <w:trPr>
          <w:trHeight w:val="554"/>
          <w:jc w:val="center"/>
        </w:trPr>
        <w:tc>
          <w:tcPr>
            <w:tcW w:w="1510" w:type="dxa"/>
          </w:tcPr>
          <w:p w14:paraId="63837CCB"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323</w:t>
            </w:r>
          </w:p>
        </w:tc>
        <w:tc>
          <w:tcPr>
            <w:tcW w:w="3975" w:type="dxa"/>
          </w:tcPr>
          <w:p w14:paraId="4657534F"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c>
          <w:tcPr>
            <w:tcW w:w="4500" w:type="dxa"/>
          </w:tcPr>
          <w:p w14:paraId="1F23D631"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excluded</w:t>
            </w:r>
          </w:p>
        </w:tc>
      </w:tr>
      <w:tr w:rsidR="00F95292" w:rsidRPr="000E16CD" w14:paraId="766F31D4" w14:textId="77777777" w:rsidTr="00890589">
        <w:trPr>
          <w:trHeight w:val="530"/>
          <w:jc w:val="center"/>
        </w:trPr>
        <w:tc>
          <w:tcPr>
            <w:tcW w:w="1510" w:type="dxa"/>
          </w:tcPr>
          <w:p w14:paraId="001C3833"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lastRenderedPageBreak/>
              <w:t>340</w:t>
            </w:r>
          </w:p>
        </w:tc>
        <w:tc>
          <w:tcPr>
            <w:tcW w:w="3975" w:type="dxa"/>
          </w:tcPr>
          <w:p w14:paraId="55A49DA5"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Left school: first-time dropout</w:t>
            </w:r>
          </w:p>
        </w:tc>
        <w:tc>
          <w:tcPr>
            <w:tcW w:w="4500" w:type="dxa"/>
          </w:tcPr>
          <w:p w14:paraId="2740A7B9"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307A133E" w14:textId="77777777" w:rsidTr="00890589">
        <w:trPr>
          <w:trHeight w:val="240"/>
          <w:jc w:val="center"/>
        </w:trPr>
        <w:tc>
          <w:tcPr>
            <w:tcW w:w="1510" w:type="dxa"/>
          </w:tcPr>
          <w:p w14:paraId="22D7991D"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357</w:t>
            </w:r>
          </w:p>
        </w:tc>
        <w:tc>
          <w:tcPr>
            <w:tcW w:w="3975" w:type="dxa"/>
          </w:tcPr>
          <w:p w14:paraId="4419B431"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c>
          <w:tcPr>
            <w:tcW w:w="4500" w:type="dxa"/>
          </w:tcPr>
          <w:p w14:paraId="2922A0A8"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44755914" w14:textId="77777777" w:rsidTr="00890589">
        <w:trPr>
          <w:trHeight w:val="240"/>
          <w:jc w:val="center"/>
        </w:trPr>
        <w:tc>
          <w:tcPr>
            <w:tcW w:w="1510" w:type="dxa"/>
          </w:tcPr>
          <w:p w14:paraId="5640EC91"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391</w:t>
            </w:r>
          </w:p>
        </w:tc>
        <w:tc>
          <w:tcPr>
            <w:tcW w:w="3975" w:type="dxa"/>
          </w:tcPr>
          <w:p w14:paraId="13C0559D"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c>
          <w:tcPr>
            <w:tcW w:w="4500" w:type="dxa"/>
          </w:tcPr>
          <w:p w14:paraId="54A120D4"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111D2FA4" w14:textId="77777777" w:rsidTr="00890589">
        <w:trPr>
          <w:trHeight w:val="480"/>
          <w:jc w:val="center"/>
        </w:trPr>
        <w:tc>
          <w:tcPr>
            <w:tcW w:w="1510" w:type="dxa"/>
          </w:tcPr>
          <w:p w14:paraId="64E73BF7" w14:textId="77777777" w:rsidR="00F95292" w:rsidRPr="000E16CD" w:rsidRDefault="00F95292" w:rsidP="00890589">
            <w:pPr>
              <w:rPr>
                <w:rFonts w:ascii="Bookman Old Style" w:hAnsi="Bookman Old Style" w:cs="Arial"/>
                <w:sz w:val="22"/>
                <w:szCs w:val="22"/>
              </w:rPr>
            </w:pPr>
            <w:r>
              <w:rPr>
                <w:rFonts w:ascii="Bookman Old Style" w:hAnsi="Bookman Old Style" w:cs="Arial"/>
                <w:sz w:val="22"/>
                <w:szCs w:val="22"/>
              </w:rPr>
              <w:t>400</w:t>
            </w:r>
          </w:p>
        </w:tc>
        <w:tc>
          <w:tcPr>
            <w:tcW w:w="3975" w:type="dxa"/>
          </w:tcPr>
          <w:p w14:paraId="15F45B8F" w14:textId="77777777" w:rsidR="00F95292" w:rsidRPr="000E16CD" w:rsidRDefault="00F95292" w:rsidP="00890589">
            <w:pPr>
              <w:rPr>
                <w:rFonts w:ascii="Bookman Old Style" w:hAnsi="Bookman Old Style" w:cs="Arial"/>
                <w:sz w:val="22"/>
                <w:szCs w:val="22"/>
              </w:rPr>
            </w:pPr>
            <w:r>
              <w:rPr>
                <w:rFonts w:ascii="Bookman Old Style" w:hAnsi="Bookman Old Style" w:cs="Arial"/>
                <w:sz w:val="22"/>
                <w:szCs w:val="22"/>
              </w:rPr>
              <w:t>Compulsory age student, stopped attending</w:t>
            </w:r>
          </w:p>
        </w:tc>
        <w:tc>
          <w:tcPr>
            <w:tcW w:w="4500" w:type="dxa"/>
          </w:tcPr>
          <w:p w14:paraId="5A6934D8" w14:textId="77777777" w:rsidR="00F95292" w:rsidRPr="000E16CD" w:rsidRDefault="00F95292" w:rsidP="00890589">
            <w:pPr>
              <w:rPr>
                <w:rFonts w:ascii="Bookman Old Style" w:hAnsi="Bookman Old Style" w:cs="Arial"/>
                <w:sz w:val="22"/>
                <w:szCs w:val="22"/>
              </w:rPr>
            </w:pPr>
            <w:r>
              <w:rPr>
                <w:rFonts w:ascii="Bookman Old Style" w:hAnsi="Bookman Old Style" w:cs="Arial"/>
                <w:sz w:val="22"/>
                <w:szCs w:val="22"/>
              </w:rPr>
              <w:t>included</w:t>
            </w:r>
          </w:p>
        </w:tc>
      </w:tr>
      <w:tr w:rsidR="00F95292" w:rsidRPr="000E16CD" w14:paraId="16F54166" w14:textId="77777777" w:rsidTr="00890589">
        <w:trPr>
          <w:trHeight w:val="480"/>
          <w:jc w:val="center"/>
        </w:trPr>
        <w:tc>
          <w:tcPr>
            <w:tcW w:w="1510" w:type="dxa"/>
          </w:tcPr>
          <w:p w14:paraId="27B97302"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408</w:t>
            </w:r>
          </w:p>
        </w:tc>
        <w:tc>
          <w:tcPr>
            <w:tcW w:w="3975" w:type="dxa"/>
          </w:tcPr>
          <w:p w14:paraId="107DD1B2"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c>
          <w:tcPr>
            <w:tcW w:w="4500" w:type="dxa"/>
          </w:tcPr>
          <w:p w14:paraId="45E25575"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3752D1F3" w14:textId="77777777" w:rsidTr="00890589">
        <w:trPr>
          <w:trHeight w:val="446"/>
          <w:jc w:val="center"/>
        </w:trPr>
        <w:tc>
          <w:tcPr>
            <w:tcW w:w="1510" w:type="dxa"/>
          </w:tcPr>
          <w:p w14:paraId="59DA9C00"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425</w:t>
            </w:r>
          </w:p>
        </w:tc>
        <w:tc>
          <w:tcPr>
            <w:tcW w:w="3975" w:type="dxa"/>
          </w:tcPr>
          <w:p w14:paraId="329FA3D0"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c>
          <w:tcPr>
            <w:tcW w:w="4500" w:type="dxa"/>
          </w:tcPr>
          <w:p w14:paraId="315C270C"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6747E7E5" w14:textId="77777777" w:rsidTr="00890589">
        <w:trPr>
          <w:trHeight w:val="350"/>
          <w:jc w:val="center"/>
        </w:trPr>
        <w:tc>
          <w:tcPr>
            <w:tcW w:w="1510" w:type="dxa"/>
          </w:tcPr>
          <w:p w14:paraId="7F4D21E7"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442</w:t>
            </w:r>
          </w:p>
        </w:tc>
        <w:tc>
          <w:tcPr>
            <w:tcW w:w="3975" w:type="dxa"/>
          </w:tcPr>
          <w:p w14:paraId="4D1A97D3"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Left the U.S.</w:t>
            </w:r>
            <w:r>
              <w:rPr>
                <w:rFonts w:ascii="Bookman Old Style" w:hAnsi="Bookman Old Style" w:cs="Arial"/>
                <w:sz w:val="22"/>
                <w:szCs w:val="22"/>
              </w:rPr>
              <w:t xml:space="preserve"> </w:t>
            </w:r>
          </w:p>
        </w:tc>
        <w:tc>
          <w:tcPr>
            <w:tcW w:w="4500" w:type="dxa"/>
          </w:tcPr>
          <w:p w14:paraId="103F4BB4"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excluded</w:t>
            </w:r>
          </w:p>
        </w:tc>
      </w:tr>
      <w:tr w:rsidR="00F95292" w:rsidRPr="000E16CD" w14:paraId="3D659A63" w14:textId="77777777" w:rsidTr="00890589">
        <w:trPr>
          <w:trHeight w:val="350"/>
          <w:jc w:val="center"/>
        </w:trPr>
        <w:tc>
          <w:tcPr>
            <w:tcW w:w="1510" w:type="dxa"/>
          </w:tcPr>
          <w:p w14:paraId="4C981C2D"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459</w:t>
            </w:r>
          </w:p>
        </w:tc>
        <w:tc>
          <w:tcPr>
            <w:tcW w:w="3975" w:type="dxa"/>
          </w:tcPr>
          <w:p w14:paraId="027DB7FA"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Deceased</w:t>
            </w:r>
          </w:p>
        </w:tc>
        <w:tc>
          <w:tcPr>
            <w:tcW w:w="4500" w:type="dxa"/>
          </w:tcPr>
          <w:p w14:paraId="2C07AC31"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excluded</w:t>
            </w:r>
          </w:p>
        </w:tc>
      </w:tr>
      <w:tr w:rsidR="00F95292" w:rsidRPr="000E16CD" w14:paraId="5CC2E5E0" w14:textId="77777777" w:rsidTr="00890589">
        <w:trPr>
          <w:trHeight w:val="350"/>
          <w:jc w:val="center"/>
        </w:trPr>
        <w:tc>
          <w:tcPr>
            <w:tcW w:w="1510" w:type="dxa"/>
          </w:tcPr>
          <w:p w14:paraId="7DE0967C" w14:textId="77777777" w:rsidR="00F95292" w:rsidRPr="007D1523" w:rsidRDefault="00F95292" w:rsidP="00890589">
            <w:pPr>
              <w:rPr>
                <w:rFonts w:ascii="Bookman Old Style" w:hAnsi="Bookman Old Style" w:cs="Arial"/>
                <w:sz w:val="22"/>
                <w:szCs w:val="22"/>
              </w:rPr>
            </w:pPr>
            <w:r w:rsidRPr="007D1523">
              <w:rPr>
                <w:rFonts w:ascii="Bookman Old Style" w:hAnsi="Bookman Old Style" w:cs="Arial"/>
                <w:sz w:val="22"/>
                <w:szCs w:val="22"/>
              </w:rPr>
              <w:t>461</w:t>
            </w:r>
          </w:p>
        </w:tc>
        <w:tc>
          <w:tcPr>
            <w:tcW w:w="3975" w:type="dxa"/>
          </w:tcPr>
          <w:p w14:paraId="2BFA210A" w14:textId="77777777" w:rsidR="00F95292" w:rsidRPr="007D1523" w:rsidRDefault="00F95292" w:rsidP="00890589">
            <w:pPr>
              <w:rPr>
                <w:rFonts w:ascii="Bookman Old Style" w:hAnsi="Bookman Old Style" w:cs="Arial"/>
                <w:sz w:val="22"/>
                <w:szCs w:val="22"/>
              </w:rPr>
            </w:pPr>
            <w:r w:rsidRPr="007D1523">
              <w:rPr>
                <w:rFonts w:ascii="Bookman Old Style" w:hAnsi="Bookman Old Style"/>
              </w:rPr>
              <w:t>Prior graduate from outside U.S. enrolled without documentation</w:t>
            </w:r>
          </w:p>
        </w:tc>
        <w:tc>
          <w:tcPr>
            <w:tcW w:w="4500" w:type="dxa"/>
          </w:tcPr>
          <w:p w14:paraId="35D23834" w14:textId="77777777" w:rsidR="00F95292" w:rsidRPr="007D1523" w:rsidRDefault="00F95292" w:rsidP="00890589">
            <w:pPr>
              <w:rPr>
                <w:rFonts w:ascii="Bookman Old Style" w:hAnsi="Bookman Old Style" w:cs="Arial"/>
                <w:sz w:val="22"/>
                <w:szCs w:val="22"/>
              </w:rPr>
            </w:pPr>
            <w:r w:rsidRPr="007D1523">
              <w:rPr>
                <w:rFonts w:ascii="Bookman Old Style" w:hAnsi="Bookman Old Style" w:cs="Arial"/>
                <w:sz w:val="22"/>
                <w:szCs w:val="22"/>
              </w:rPr>
              <w:t>excluded</w:t>
            </w:r>
          </w:p>
        </w:tc>
      </w:tr>
      <w:tr w:rsidR="00F95292" w:rsidRPr="000E16CD" w14:paraId="667348E5" w14:textId="77777777" w:rsidTr="00890589">
        <w:trPr>
          <w:trHeight w:val="350"/>
          <w:jc w:val="center"/>
        </w:trPr>
        <w:tc>
          <w:tcPr>
            <w:tcW w:w="1510" w:type="dxa"/>
          </w:tcPr>
          <w:p w14:paraId="3BF9AB0D"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629</w:t>
            </w:r>
          </w:p>
        </w:tc>
        <w:tc>
          <w:tcPr>
            <w:tcW w:w="3975" w:type="dxa"/>
          </w:tcPr>
          <w:p w14:paraId="7423E20B"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Previously earned commencement credential or IEP</w:t>
            </w:r>
          </w:p>
        </w:tc>
        <w:tc>
          <w:tcPr>
            <w:tcW w:w="4500" w:type="dxa"/>
          </w:tcPr>
          <w:p w14:paraId="1FA3B569"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4BE26CEE" w14:textId="77777777" w:rsidTr="00890589">
        <w:trPr>
          <w:trHeight w:val="530"/>
          <w:jc w:val="center"/>
        </w:trPr>
        <w:tc>
          <w:tcPr>
            <w:tcW w:w="1510" w:type="dxa"/>
          </w:tcPr>
          <w:p w14:paraId="6FC06B88"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799</w:t>
            </w:r>
          </w:p>
        </w:tc>
        <w:tc>
          <w:tcPr>
            <w:tcW w:w="3975" w:type="dxa"/>
          </w:tcPr>
          <w:p w14:paraId="43EA214A"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c>
          <w:tcPr>
            <w:tcW w:w="4500" w:type="dxa"/>
          </w:tcPr>
          <w:p w14:paraId="080BE87B"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53C299D3" w14:textId="77777777" w:rsidTr="00890589">
        <w:trPr>
          <w:trHeight w:val="530"/>
          <w:jc w:val="center"/>
        </w:trPr>
        <w:tc>
          <w:tcPr>
            <w:tcW w:w="1510" w:type="dxa"/>
          </w:tcPr>
          <w:p w14:paraId="4879D3C8" w14:textId="77777777" w:rsidR="00F95292" w:rsidRPr="000501F9" w:rsidRDefault="00F95292" w:rsidP="00890589">
            <w:pPr>
              <w:rPr>
                <w:rFonts w:ascii="Bookman Old Style" w:hAnsi="Bookman Old Style" w:cs="Arial"/>
                <w:sz w:val="22"/>
                <w:szCs w:val="22"/>
              </w:rPr>
            </w:pPr>
            <w:r w:rsidRPr="000501F9">
              <w:rPr>
                <w:rFonts w:ascii="Bookman Old Style" w:hAnsi="Bookman Old Style" w:cs="Arial"/>
                <w:sz w:val="22"/>
                <w:szCs w:val="22"/>
              </w:rPr>
              <w:t>0065</w:t>
            </w:r>
          </w:p>
        </w:tc>
        <w:tc>
          <w:tcPr>
            <w:tcW w:w="3975" w:type="dxa"/>
          </w:tcPr>
          <w:p w14:paraId="04BE7A06" w14:textId="77777777" w:rsidR="00F95292" w:rsidRPr="000501F9" w:rsidRDefault="00F95292" w:rsidP="00890589">
            <w:pPr>
              <w:rPr>
                <w:rFonts w:ascii="Bookman Old Style" w:hAnsi="Bookman Old Style" w:cs="Arial"/>
                <w:sz w:val="22"/>
                <w:szCs w:val="22"/>
              </w:rPr>
            </w:pPr>
            <w:r w:rsidRPr="000501F9">
              <w:rPr>
                <w:rFonts w:ascii="Bookman Old Style" w:hAnsi="Bookman Old Style"/>
                <w:sz w:val="22"/>
                <w:szCs w:val="22"/>
              </w:rPr>
              <w:t>Fulfilled HS Grad Req for Extended Integrated HS Program</w:t>
            </w:r>
          </w:p>
        </w:tc>
        <w:tc>
          <w:tcPr>
            <w:tcW w:w="4500" w:type="dxa"/>
          </w:tcPr>
          <w:p w14:paraId="1A5BEDE8" w14:textId="77777777" w:rsidR="00F95292" w:rsidRPr="000501F9" w:rsidRDefault="00F95292" w:rsidP="00890589">
            <w:pPr>
              <w:rPr>
                <w:rFonts w:ascii="Bookman Old Style" w:hAnsi="Bookman Old Style" w:cs="Arial"/>
                <w:sz w:val="22"/>
                <w:szCs w:val="22"/>
              </w:rPr>
            </w:pPr>
            <w:r w:rsidRPr="000501F9">
              <w:rPr>
                <w:rFonts w:ascii="Bookman Old Style" w:hAnsi="Bookman Old Style" w:cs="Arial"/>
                <w:sz w:val="22"/>
                <w:szCs w:val="22"/>
              </w:rPr>
              <w:t>included</w:t>
            </w:r>
          </w:p>
        </w:tc>
      </w:tr>
      <w:tr w:rsidR="00F95292" w:rsidRPr="000E16CD" w14:paraId="15B61679" w14:textId="77777777" w:rsidTr="00890589">
        <w:trPr>
          <w:trHeight w:val="530"/>
          <w:jc w:val="center"/>
        </w:trPr>
        <w:tc>
          <w:tcPr>
            <w:tcW w:w="1510" w:type="dxa"/>
          </w:tcPr>
          <w:p w14:paraId="6B94047F" w14:textId="77777777" w:rsidR="00F95292" w:rsidRPr="000501F9" w:rsidRDefault="00F95292" w:rsidP="00890589">
            <w:pPr>
              <w:rPr>
                <w:rFonts w:ascii="Bookman Old Style" w:hAnsi="Bookman Old Style" w:cs="Arial"/>
                <w:sz w:val="22"/>
                <w:szCs w:val="22"/>
              </w:rPr>
            </w:pPr>
            <w:r w:rsidRPr="000501F9">
              <w:rPr>
                <w:rFonts w:ascii="Bookman Old Style" w:hAnsi="Bookman Old Style" w:cs="Arial"/>
                <w:sz w:val="22"/>
                <w:szCs w:val="22"/>
              </w:rPr>
              <w:t>0067</w:t>
            </w:r>
          </w:p>
        </w:tc>
        <w:tc>
          <w:tcPr>
            <w:tcW w:w="3975" w:type="dxa"/>
          </w:tcPr>
          <w:p w14:paraId="287D7BF7" w14:textId="77777777" w:rsidR="00F95292" w:rsidRPr="000501F9" w:rsidRDefault="00F95292" w:rsidP="00890589">
            <w:pPr>
              <w:rPr>
                <w:rFonts w:ascii="Bookman Old Style" w:hAnsi="Bookman Old Style" w:cs="Arial"/>
                <w:sz w:val="22"/>
                <w:szCs w:val="22"/>
              </w:rPr>
            </w:pPr>
            <w:r w:rsidRPr="000501F9">
              <w:rPr>
                <w:rFonts w:ascii="Bookman Old Style" w:hAnsi="Bookman Old Style"/>
                <w:sz w:val="22"/>
                <w:szCs w:val="22"/>
              </w:rPr>
              <w:t>Completed Extended Integrated HS Program</w:t>
            </w:r>
          </w:p>
        </w:tc>
        <w:tc>
          <w:tcPr>
            <w:tcW w:w="4500" w:type="dxa"/>
          </w:tcPr>
          <w:p w14:paraId="71098812" w14:textId="77777777" w:rsidR="00F95292" w:rsidRPr="000501F9" w:rsidRDefault="00F95292" w:rsidP="00890589">
            <w:pPr>
              <w:rPr>
                <w:rFonts w:ascii="Bookman Old Style" w:hAnsi="Bookman Old Style" w:cs="Arial"/>
                <w:sz w:val="22"/>
                <w:szCs w:val="22"/>
              </w:rPr>
            </w:pPr>
            <w:r w:rsidRPr="000501F9">
              <w:rPr>
                <w:rFonts w:ascii="Bookman Old Style" w:hAnsi="Bookman Old Style" w:cs="Arial"/>
                <w:sz w:val="22"/>
                <w:szCs w:val="22"/>
              </w:rPr>
              <w:t>included</w:t>
            </w:r>
          </w:p>
        </w:tc>
      </w:tr>
      <w:tr w:rsidR="00F95292" w:rsidRPr="000E16CD" w14:paraId="324B4244" w14:textId="77777777" w:rsidTr="00890589">
        <w:trPr>
          <w:trHeight w:val="530"/>
          <w:jc w:val="center"/>
        </w:trPr>
        <w:tc>
          <w:tcPr>
            <w:tcW w:w="1510" w:type="dxa"/>
          </w:tcPr>
          <w:p w14:paraId="0588E438" w14:textId="77777777" w:rsidR="00F95292" w:rsidRPr="000501F9" w:rsidRDefault="00F95292" w:rsidP="00890589">
            <w:pPr>
              <w:rPr>
                <w:rFonts w:ascii="Bookman Old Style" w:hAnsi="Bookman Old Style" w:cs="Arial"/>
                <w:sz w:val="22"/>
                <w:szCs w:val="22"/>
              </w:rPr>
            </w:pPr>
            <w:r w:rsidRPr="000501F9">
              <w:rPr>
                <w:rFonts w:ascii="Bookman Old Style" w:hAnsi="Bookman Old Style" w:cs="Arial"/>
                <w:sz w:val="22"/>
                <w:szCs w:val="22"/>
              </w:rPr>
              <w:t>0068</w:t>
            </w:r>
          </w:p>
        </w:tc>
        <w:tc>
          <w:tcPr>
            <w:tcW w:w="3975" w:type="dxa"/>
          </w:tcPr>
          <w:p w14:paraId="6FA7FE06" w14:textId="77777777" w:rsidR="00F95292" w:rsidRPr="000501F9" w:rsidRDefault="00F95292" w:rsidP="00890589">
            <w:pPr>
              <w:rPr>
                <w:rFonts w:ascii="Bookman Old Style" w:hAnsi="Bookman Old Style" w:cs="Arial"/>
                <w:sz w:val="22"/>
                <w:szCs w:val="22"/>
              </w:rPr>
            </w:pPr>
            <w:r w:rsidRPr="000501F9">
              <w:rPr>
                <w:rFonts w:ascii="Bookman Old Style" w:hAnsi="Bookman Old Style"/>
                <w:sz w:val="22"/>
                <w:szCs w:val="22"/>
              </w:rPr>
              <w:t>Exited Extended Integrated HS Program After Fulfilling HS Grad Req</w:t>
            </w:r>
          </w:p>
        </w:tc>
        <w:tc>
          <w:tcPr>
            <w:tcW w:w="4500" w:type="dxa"/>
          </w:tcPr>
          <w:p w14:paraId="1AC9298A" w14:textId="77777777" w:rsidR="00F95292" w:rsidRPr="000501F9" w:rsidRDefault="00F95292" w:rsidP="00890589">
            <w:pPr>
              <w:rPr>
                <w:rFonts w:ascii="Bookman Old Style" w:hAnsi="Bookman Old Style" w:cs="Arial"/>
                <w:sz w:val="22"/>
                <w:szCs w:val="22"/>
              </w:rPr>
            </w:pPr>
            <w:r w:rsidRPr="000501F9">
              <w:rPr>
                <w:rFonts w:ascii="Bookman Old Style" w:hAnsi="Bookman Old Style" w:cs="Arial"/>
                <w:sz w:val="22"/>
                <w:szCs w:val="22"/>
              </w:rPr>
              <w:t>included</w:t>
            </w:r>
          </w:p>
        </w:tc>
      </w:tr>
      <w:tr w:rsidR="00A41913" w:rsidRPr="000E16CD" w14:paraId="2419E51D" w14:textId="77777777" w:rsidTr="00890589">
        <w:trPr>
          <w:trHeight w:val="530"/>
          <w:jc w:val="center"/>
        </w:trPr>
        <w:tc>
          <w:tcPr>
            <w:tcW w:w="1510" w:type="dxa"/>
          </w:tcPr>
          <w:p w14:paraId="24EA4D5E" w14:textId="61AEBCF9" w:rsidR="00A41913" w:rsidRPr="00C91016" w:rsidRDefault="00A41913" w:rsidP="00890589">
            <w:pPr>
              <w:rPr>
                <w:rFonts w:ascii="Bookman Old Style" w:hAnsi="Bookman Old Style" w:cs="Arial"/>
                <w:sz w:val="22"/>
                <w:szCs w:val="22"/>
              </w:rPr>
            </w:pPr>
            <w:r w:rsidRPr="00C91016">
              <w:rPr>
                <w:rFonts w:ascii="Bookman Old Style" w:hAnsi="Bookman Old Style" w:cs="Arial"/>
                <w:sz w:val="22"/>
                <w:szCs w:val="22"/>
              </w:rPr>
              <w:t>0071</w:t>
            </w:r>
          </w:p>
        </w:tc>
        <w:tc>
          <w:tcPr>
            <w:tcW w:w="3975" w:type="dxa"/>
          </w:tcPr>
          <w:p w14:paraId="4BA6E5D7" w14:textId="02DAEF6D" w:rsidR="00A41913" w:rsidRPr="00C91016" w:rsidRDefault="00A41913" w:rsidP="00890589">
            <w:pPr>
              <w:rPr>
                <w:rFonts w:ascii="Bookman Old Style" w:hAnsi="Bookman Old Style"/>
                <w:sz w:val="22"/>
                <w:szCs w:val="22"/>
              </w:rPr>
            </w:pPr>
            <w:r w:rsidRPr="00C91016">
              <w:rPr>
                <w:rFonts w:ascii="Bookman Old Style" w:hAnsi="Bookman Old Style" w:cs="Arial"/>
                <w:sz w:val="22"/>
                <w:szCs w:val="22"/>
              </w:rPr>
              <w:t>Graduated and completed Extended Int HS Program Simultaneously</w:t>
            </w:r>
          </w:p>
        </w:tc>
        <w:tc>
          <w:tcPr>
            <w:tcW w:w="4500" w:type="dxa"/>
          </w:tcPr>
          <w:p w14:paraId="5CCC4903" w14:textId="37091E4E" w:rsidR="00A41913" w:rsidRPr="00C91016" w:rsidRDefault="00A41913" w:rsidP="00890589">
            <w:pPr>
              <w:rPr>
                <w:rFonts w:ascii="Bookman Old Style" w:hAnsi="Bookman Old Style" w:cs="Arial"/>
                <w:sz w:val="22"/>
                <w:szCs w:val="22"/>
              </w:rPr>
            </w:pPr>
            <w:r w:rsidRPr="00C91016">
              <w:rPr>
                <w:rFonts w:ascii="Bookman Old Style" w:hAnsi="Bookman Old Style" w:cs="Arial"/>
                <w:sz w:val="22"/>
                <w:szCs w:val="22"/>
              </w:rPr>
              <w:t>included</w:t>
            </w:r>
          </w:p>
        </w:tc>
      </w:tr>
      <w:tr w:rsidR="00F95292" w:rsidRPr="000E16CD" w14:paraId="3A40ECA8" w14:textId="77777777" w:rsidTr="00890589">
        <w:trPr>
          <w:trHeight w:val="480"/>
          <w:jc w:val="center"/>
        </w:trPr>
        <w:tc>
          <w:tcPr>
            <w:tcW w:w="1510" w:type="dxa"/>
          </w:tcPr>
          <w:p w14:paraId="0C39E7D9"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1089</w:t>
            </w:r>
          </w:p>
        </w:tc>
        <w:tc>
          <w:tcPr>
            <w:tcW w:w="3975" w:type="dxa"/>
          </w:tcPr>
          <w:p w14:paraId="24802BB4" w14:textId="77777777" w:rsidR="00F95292" w:rsidRPr="00620D7A" w:rsidRDefault="00F95292" w:rsidP="00890589">
            <w:pPr>
              <w:rPr>
                <w:rFonts w:ascii="Bookman Old Style" w:hAnsi="Bookman Old Style" w:cs="Arial"/>
                <w:sz w:val="22"/>
                <w:szCs w:val="22"/>
              </w:rPr>
            </w:pPr>
            <w:r w:rsidRPr="00620D7A">
              <w:rPr>
                <w:rFonts w:ascii="Bookman Old Style" w:hAnsi="Bookman Old Style" w:cs="Arial"/>
                <w:sz w:val="22"/>
                <w:szCs w:val="22"/>
              </w:rPr>
              <w:t>Transferred to an approved HSE program outside this district</w:t>
            </w:r>
          </w:p>
        </w:tc>
        <w:tc>
          <w:tcPr>
            <w:tcW w:w="4500" w:type="dxa"/>
          </w:tcPr>
          <w:p w14:paraId="641950E2"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08B41B5A" w14:textId="77777777" w:rsidTr="00890589">
        <w:trPr>
          <w:trHeight w:val="480"/>
          <w:jc w:val="center"/>
        </w:trPr>
        <w:tc>
          <w:tcPr>
            <w:tcW w:w="1510" w:type="dxa"/>
          </w:tcPr>
          <w:p w14:paraId="67C3BADA" w14:textId="77777777" w:rsidR="00F95292" w:rsidRPr="00273755" w:rsidRDefault="00F95292" w:rsidP="00890589">
            <w:pPr>
              <w:rPr>
                <w:rFonts w:ascii="Bookman Old Style" w:hAnsi="Bookman Old Style" w:cs="Arial"/>
                <w:sz w:val="22"/>
                <w:szCs w:val="22"/>
              </w:rPr>
            </w:pPr>
            <w:r w:rsidRPr="00273755">
              <w:rPr>
                <w:rFonts w:ascii="Bookman Old Style" w:hAnsi="Bookman Old Style" w:cs="Arial"/>
                <w:sz w:val="22"/>
                <w:szCs w:val="22"/>
              </w:rPr>
              <w:t>5927</w:t>
            </w:r>
          </w:p>
          <w:p w14:paraId="5AE42485" w14:textId="77777777" w:rsidR="00F95292" w:rsidRPr="00273755" w:rsidRDefault="00F95292" w:rsidP="00890589">
            <w:pPr>
              <w:rPr>
                <w:rFonts w:ascii="Bookman Old Style" w:hAnsi="Bookman Old Style" w:cs="Arial"/>
                <w:sz w:val="22"/>
                <w:szCs w:val="22"/>
              </w:rPr>
            </w:pPr>
          </w:p>
        </w:tc>
        <w:tc>
          <w:tcPr>
            <w:tcW w:w="3975" w:type="dxa"/>
          </w:tcPr>
          <w:p w14:paraId="7D59EEA9" w14:textId="77777777" w:rsidR="00F95292" w:rsidRPr="00620D7A" w:rsidRDefault="00F95292" w:rsidP="00890589">
            <w:pPr>
              <w:rPr>
                <w:rFonts w:ascii="Bookman Old Style" w:hAnsi="Bookman Old Style" w:cs="Arial"/>
                <w:sz w:val="22"/>
                <w:szCs w:val="22"/>
              </w:rPr>
            </w:pPr>
            <w:r w:rsidRPr="00620D7A">
              <w:rPr>
                <w:rFonts w:ascii="Bookman Old Style" w:hAnsi="Bookman Old Style" w:cs="Arial"/>
                <w:sz w:val="22"/>
                <w:szCs w:val="22"/>
              </w:rPr>
              <w:t>Leaving a school under ESEA – a victim of a serious violent incident</w:t>
            </w:r>
          </w:p>
        </w:tc>
        <w:tc>
          <w:tcPr>
            <w:tcW w:w="4500" w:type="dxa"/>
          </w:tcPr>
          <w:p w14:paraId="7E25BC42"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7834A156" w14:textId="77777777" w:rsidTr="00890589">
        <w:trPr>
          <w:trHeight w:val="480"/>
          <w:jc w:val="center"/>
        </w:trPr>
        <w:tc>
          <w:tcPr>
            <w:tcW w:w="1510" w:type="dxa"/>
          </w:tcPr>
          <w:p w14:paraId="008A0A6A"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5938</w:t>
            </w:r>
          </w:p>
        </w:tc>
        <w:tc>
          <w:tcPr>
            <w:tcW w:w="3975" w:type="dxa"/>
          </w:tcPr>
          <w:p w14:paraId="4ABE3942" w14:textId="77777777" w:rsidR="00F95292" w:rsidRPr="00620D7A" w:rsidRDefault="00F95292" w:rsidP="00890589">
            <w:pPr>
              <w:rPr>
                <w:rFonts w:ascii="Bookman Old Style" w:hAnsi="Bookman Old Style" w:cs="Arial"/>
                <w:sz w:val="22"/>
                <w:szCs w:val="22"/>
              </w:rPr>
            </w:pPr>
            <w:r w:rsidRPr="00620D7A">
              <w:rPr>
                <w:rFonts w:ascii="Bookman Old Style" w:hAnsi="Bookman Old Style" w:cs="Arial"/>
                <w:sz w:val="22"/>
                <w:szCs w:val="22"/>
              </w:rPr>
              <w:t>Leaving a NYC community district under ESEA a victim of a serious violent incident</w:t>
            </w:r>
          </w:p>
        </w:tc>
        <w:tc>
          <w:tcPr>
            <w:tcW w:w="4500" w:type="dxa"/>
          </w:tcPr>
          <w:p w14:paraId="7EA76E05"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7FE37407" w14:textId="77777777" w:rsidTr="00890589">
        <w:trPr>
          <w:trHeight w:val="480"/>
          <w:jc w:val="center"/>
        </w:trPr>
        <w:tc>
          <w:tcPr>
            <w:tcW w:w="1510" w:type="dxa"/>
          </w:tcPr>
          <w:p w14:paraId="161E5343"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8338</w:t>
            </w:r>
          </w:p>
        </w:tc>
        <w:tc>
          <w:tcPr>
            <w:tcW w:w="3975" w:type="dxa"/>
          </w:tcPr>
          <w:p w14:paraId="246CDDED"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Incarcerated student, no participation in a program culminating in a regular diploma.</w:t>
            </w:r>
          </w:p>
        </w:tc>
        <w:tc>
          <w:tcPr>
            <w:tcW w:w="4500" w:type="dxa"/>
          </w:tcPr>
          <w:p w14:paraId="7F8A837E" w14:textId="77777777" w:rsidR="00F95292" w:rsidRPr="004771DE" w:rsidRDefault="00F95292" w:rsidP="00890589">
            <w:pPr>
              <w:rPr>
                <w:rFonts w:ascii="Bookman Old Style" w:hAnsi="Bookman Old Style" w:cs="Arial"/>
                <w:sz w:val="22"/>
                <w:szCs w:val="22"/>
              </w:rPr>
            </w:pPr>
            <w:r w:rsidRPr="004771DE">
              <w:rPr>
                <w:rFonts w:ascii="Bookman Old Style" w:hAnsi="Bookman Old Style" w:cs="Arial"/>
                <w:sz w:val="22"/>
                <w:szCs w:val="22"/>
              </w:rPr>
              <w:t>excluded</w:t>
            </w:r>
          </w:p>
        </w:tc>
      </w:tr>
      <w:tr w:rsidR="00F95292" w:rsidRPr="000E16CD" w14:paraId="5711DC8A" w14:textId="77777777" w:rsidTr="00890589">
        <w:trPr>
          <w:trHeight w:val="398"/>
          <w:jc w:val="center"/>
        </w:trPr>
        <w:tc>
          <w:tcPr>
            <w:tcW w:w="1510" w:type="dxa"/>
          </w:tcPr>
          <w:p w14:paraId="53E7291A"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EOY</w:t>
            </w:r>
          </w:p>
        </w:tc>
        <w:tc>
          <w:tcPr>
            <w:tcW w:w="3975" w:type="dxa"/>
          </w:tcPr>
          <w:p w14:paraId="6620AE53"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End of Year</w:t>
            </w:r>
          </w:p>
        </w:tc>
        <w:tc>
          <w:tcPr>
            <w:tcW w:w="4500" w:type="dxa"/>
          </w:tcPr>
          <w:p w14:paraId="0ECC84DD"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bl>
    <w:p w14:paraId="422E6B9B" w14:textId="32F3CC08" w:rsidR="00912DD2" w:rsidRPr="000E16CD" w:rsidRDefault="00F95292" w:rsidP="00912DD2">
      <w:pPr>
        <w:pStyle w:val="Heading1"/>
        <w:rPr>
          <w:u w:val="single"/>
        </w:rPr>
      </w:pPr>
      <w:r w:rsidRPr="000E16CD">
        <w:rPr>
          <w:u w:val="single"/>
        </w:rPr>
        <w:br w:type="page"/>
      </w:r>
      <w:bookmarkStart w:id="884" w:name="_Toc163224956"/>
      <w:r w:rsidR="00105AF2" w:rsidRPr="000E16CD">
        <w:rPr>
          <w:u w:val="single"/>
        </w:rPr>
        <w:lastRenderedPageBreak/>
        <w:t xml:space="preserve">Appendix </w:t>
      </w:r>
      <w:r w:rsidR="00912DD2" w:rsidRPr="000E16CD">
        <w:rPr>
          <w:u w:val="single"/>
        </w:rPr>
        <w:t>V</w:t>
      </w:r>
      <w:r w:rsidR="002A2B35" w:rsidRPr="000E16CD">
        <w:rPr>
          <w:u w:val="single"/>
        </w:rPr>
        <w:t>I</w:t>
      </w:r>
      <w:r w:rsidR="00912DD2" w:rsidRPr="000E16CD">
        <w:rPr>
          <w:u w:val="single"/>
        </w:rPr>
        <w:t>: Terms and Acronyms</w:t>
      </w:r>
      <w:bookmarkEnd w:id="884"/>
    </w:p>
    <w:p w14:paraId="69DBA525" w14:textId="77777777" w:rsidR="005812D3" w:rsidRPr="005812D3" w:rsidRDefault="005812D3" w:rsidP="005812D3">
      <w:pPr>
        <w:pStyle w:val="Default"/>
        <w:rPr>
          <w:color w:val="000000"/>
          <w:szCs w:val="24"/>
        </w:rPr>
      </w:pPr>
    </w:p>
    <w:p w14:paraId="509EEC87" w14:textId="69F675B1" w:rsidR="005812D3" w:rsidRPr="00C9262D" w:rsidRDefault="005812D3" w:rsidP="00D45677">
      <w:pPr>
        <w:spacing w:after="120"/>
        <w:rPr>
          <w:rFonts w:ascii="Arial" w:hAnsi="Arial" w:cs="Arial"/>
        </w:rPr>
      </w:pPr>
      <w:r w:rsidRPr="00C9262D">
        <w:rPr>
          <w:rFonts w:ascii="Arial" w:hAnsi="Arial" w:cs="Arial"/>
          <w:b/>
          <w:bCs/>
          <w:i/>
          <w:iCs/>
        </w:rPr>
        <w:t>504 Plan:</w:t>
      </w:r>
      <w:r w:rsidRPr="00C9262D">
        <w:rPr>
          <w:rFonts w:ascii="Arial" w:hAnsi="Arial" w:cs="Arial"/>
        </w:rPr>
        <w:t xml:space="preserve"> Section 504 of the Rehabilitation Act of 1973 (Section 504) is a federal law that prohibits discrimination based on disability in programs and activities that receive Federal financial assistance. A 504 plan describes the regular or special education and related aids and services a qualified student with a disability under Section 504 needs and the appropriate setting in which to receive those services. Students who have been classified as a student with a disability under one of the thirteen disability categories specified in the Individuals with Disabilities Education Act are protected by Section 504 but receive special education programs and related services under an individualized education program.</w:t>
      </w:r>
      <w:r w:rsidR="00D344BB">
        <w:rPr>
          <w:rFonts w:ascii="Arial" w:hAnsi="Arial" w:cs="Arial"/>
        </w:rPr>
        <w:t xml:space="preserve"> </w:t>
      </w:r>
      <w:r w:rsidRPr="00C9262D">
        <w:rPr>
          <w:rFonts w:ascii="Arial" w:hAnsi="Arial" w:cs="Arial"/>
        </w:rPr>
        <w:t xml:space="preserve">See the </w:t>
      </w:r>
      <w:hyperlink r:id="rId202" w:history="1">
        <w:r w:rsidRPr="00C9262D">
          <w:rPr>
            <w:rStyle w:val="Hyperlink"/>
            <w:rFonts w:ascii="Arial" w:hAnsi="Arial" w:cs="Arial"/>
          </w:rPr>
          <w:t>Frequently Asked Questions About Section 504 and the Education of Children with Disabilities</w:t>
        </w:r>
      </w:hyperlink>
      <w:r w:rsidRPr="00C9262D">
        <w:rPr>
          <w:rFonts w:ascii="Arial" w:hAnsi="Arial" w:cs="Arial"/>
        </w:rPr>
        <w:t xml:space="preserve"> and </w:t>
      </w:r>
      <w:hyperlink r:id="rId203" w:history="1">
        <w:r w:rsidRPr="00C9262D">
          <w:rPr>
            <w:rStyle w:val="Hyperlink"/>
            <w:rFonts w:ascii="Arial" w:hAnsi="Arial" w:cs="Arial"/>
          </w:rPr>
          <w:t>the Parent and Educator Resource Guide to Section 504 in Public Elementary and Secondary Schools</w:t>
        </w:r>
      </w:hyperlink>
      <w:r w:rsidRPr="00C9262D">
        <w:rPr>
          <w:rFonts w:ascii="Arial" w:hAnsi="Arial" w:cs="Arial"/>
        </w:rPr>
        <w:t xml:space="preserve"> (December 2016) from the U.S. Department of Education for additional information on Section 504.</w:t>
      </w:r>
    </w:p>
    <w:p w14:paraId="64CFF0DE" w14:textId="47C4373A" w:rsidR="00912DD2" w:rsidRPr="000E16CD" w:rsidRDefault="00912DD2" w:rsidP="00D45677">
      <w:pPr>
        <w:spacing w:after="120"/>
        <w:rPr>
          <w:rFonts w:ascii="Arial" w:hAnsi="Arial" w:cs="Arial"/>
        </w:rPr>
      </w:pPr>
      <w:r w:rsidRPr="000E16CD">
        <w:rPr>
          <w:rFonts w:ascii="Arial" w:hAnsi="Arial" w:cs="Arial"/>
          <w:b/>
          <w:bCs/>
          <w:i/>
          <w:iCs/>
        </w:rPr>
        <w:t>Adult Services Program:</w:t>
      </w:r>
      <w:r w:rsidRPr="000E16CD">
        <w:rPr>
          <w:rFonts w:ascii="Arial" w:hAnsi="Arial" w:cs="Arial"/>
        </w:rPr>
        <w:t xml:space="preserve"> Publicly funded service programs that will engage the student regularly in activities in the community outside the home or other residential care.  Plans for these services should have a specific start date, not just be a referral. (Referrals for which results are not known would be listed under “Other” plans.) Adult Services might include programs that prepare individuals for employment such as vocational training, vocational rehabilitation or job placement services through the local Workforce Investment Board, Vocational Education Services for Individuals with Disabilities or the Commission for the Blind and Visually Handicapped. Adult Services may include Office for People with Developmental Disabilities (OPWDD) or Office of Mental Health (OMH) provided services such as Day Treatment, Day Habilitation, OPWDD Blended Day Habilitation, OPWDD Prevocational, OMH Intensive Psychiatric Rehabilitation Treatment (IPRT) and psychosocial rehabilitation clubhouse programs, for example.</w:t>
      </w:r>
    </w:p>
    <w:p w14:paraId="18586A10" w14:textId="77777777" w:rsidR="00912DD2" w:rsidRPr="000E16CD" w:rsidRDefault="00912DD2" w:rsidP="0057106F">
      <w:pPr>
        <w:spacing w:after="120"/>
        <w:rPr>
          <w:rFonts w:ascii="Arial" w:hAnsi="Arial" w:cs="Arial"/>
        </w:rPr>
      </w:pPr>
      <w:r w:rsidRPr="000E16CD">
        <w:rPr>
          <w:rFonts w:ascii="Arial" w:hAnsi="Arial" w:cs="Arial"/>
          <w:b/>
          <w:i/>
        </w:rPr>
        <w:t>AHSEP:</w:t>
      </w:r>
      <w:r w:rsidRPr="000E16CD">
        <w:rPr>
          <w:rFonts w:ascii="Arial" w:hAnsi="Arial" w:cs="Arial"/>
        </w:rPr>
        <w:t xml:space="preserve"> Alternative High School Equivalency Preparation.</w:t>
      </w:r>
    </w:p>
    <w:p w14:paraId="12E9B37E" w14:textId="77777777" w:rsidR="00912DD2" w:rsidRPr="000E16CD" w:rsidRDefault="00912DD2" w:rsidP="0057106F">
      <w:pPr>
        <w:spacing w:after="120"/>
        <w:rPr>
          <w:rFonts w:ascii="Arial" w:hAnsi="Arial" w:cs="Arial"/>
        </w:rPr>
      </w:pPr>
      <w:r w:rsidRPr="000E16CD">
        <w:rPr>
          <w:rFonts w:ascii="Arial" w:hAnsi="Arial" w:cs="Arial"/>
          <w:b/>
          <w:i/>
        </w:rPr>
        <w:t>APR:</w:t>
      </w:r>
      <w:r w:rsidRPr="000E16CD">
        <w:rPr>
          <w:rFonts w:ascii="Arial" w:hAnsi="Arial" w:cs="Arial"/>
        </w:rPr>
        <w:t xml:space="preserve"> Annual Performance Report for Special Education.</w:t>
      </w:r>
    </w:p>
    <w:p w14:paraId="2A97ADC9" w14:textId="77777777" w:rsidR="00912DD2" w:rsidRPr="000E16CD" w:rsidRDefault="00912DD2" w:rsidP="0057106F">
      <w:pPr>
        <w:spacing w:after="120"/>
        <w:rPr>
          <w:rFonts w:ascii="Arial" w:hAnsi="Arial" w:cs="Arial"/>
        </w:rPr>
      </w:pPr>
      <w:r w:rsidRPr="000E16CD">
        <w:rPr>
          <w:rFonts w:ascii="Arial" w:hAnsi="Arial" w:cs="Arial"/>
          <w:b/>
          <w:bCs/>
          <w:i/>
          <w:iCs/>
        </w:rPr>
        <w:t>Article 81 Schools:</w:t>
      </w:r>
      <w:r w:rsidRPr="000E16CD">
        <w:rPr>
          <w:rFonts w:ascii="Arial" w:hAnsi="Arial" w:cs="Arial"/>
        </w:rPr>
        <w:t xml:space="preserve"> Residential schools that accept students from the courts or other State agencies and provide educational services to students pursuant to Article 81 of the educational law. These schools have CSE responsibility for students with disabilities who are placed by the court or a State agency.</w:t>
      </w:r>
    </w:p>
    <w:p w14:paraId="5556458A" w14:textId="62B5FC50" w:rsidR="00912DD2" w:rsidRPr="000E16CD" w:rsidRDefault="00912DD2" w:rsidP="0057106F">
      <w:pPr>
        <w:spacing w:after="120"/>
        <w:rPr>
          <w:rFonts w:ascii="Arial" w:hAnsi="Arial" w:cs="Arial"/>
        </w:rPr>
      </w:pPr>
      <w:r w:rsidRPr="000E16CD">
        <w:rPr>
          <w:rFonts w:ascii="Arial" w:hAnsi="Arial" w:cs="Arial"/>
          <w:b/>
          <w:i/>
        </w:rPr>
        <w:t>BEDS Code:</w:t>
      </w:r>
      <w:r w:rsidRPr="000E16CD">
        <w:rPr>
          <w:rFonts w:ascii="Arial" w:hAnsi="Arial" w:cs="Arial"/>
        </w:rPr>
        <w:t xml:space="preserve"> A BEDS code is a 12-digit Basic Educational Data System (BEDS) code assigned by the New York State Education Department that uniquely identifies schools, districts, and other institutions. BEDS codes can be found </w:t>
      </w:r>
      <w:r w:rsidR="00FC10ED">
        <w:rPr>
          <w:rFonts w:ascii="Arial" w:hAnsi="Arial" w:cs="Arial"/>
        </w:rPr>
        <w:t>in</w:t>
      </w:r>
      <w:r w:rsidR="00FF5AE6" w:rsidRPr="000E16CD">
        <w:rPr>
          <w:rFonts w:ascii="Arial" w:hAnsi="Arial" w:cs="Arial"/>
        </w:rPr>
        <w:t xml:space="preserve"> </w:t>
      </w:r>
      <w:hyperlink r:id="rId204" w:history="1">
        <w:r w:rsidR="00FC10ED">
          <w:rPr>
            <w:rStyle w:val="Hyperlink"/>
            <w:rFonts w:ascii="Arial" w:hAnsi="Arial" w:cs="Arial"/>
          </w:rPr>
          <w:t>SEDREF</w:t>
        </w:r>
      </w:hyperlink>
      <w:r w:rsidRPr="000E16CD">
        <w:rPr>
          <w:rFonts w:ascii="Arial" w:hAnsi="Arial" w:cs="Arial"/>
        </w:rPr>
        <w:t>.</w:t>
      </w:r>
    </w:p>
    <w:p w14:paraId="69B6984C" w14:textId="77777777" w:rsidR="00644154" w:rsidRPr="000E16CD" w:rsidRDefault="00644154" w:rsidP="0057106F">
      <w:pPr>
        <w:spacing w:after="120"/>
        <w:rPr>
          <w:rFonts w:ascii="Arial" w:hAnsi="Arial" w:cs="Arial"/>
        </w:rPr>
      </w:pPr>
      <w:r w:rsidRPr="000E16CD">
        <w:rPr>
          <w:rFonts w:ascii="Arial" w:hAnsi="Arial" w:cs="Arial"/>
          <w:b/>
          <w:i/>
        </w:rPr>
        <w:t xml:space="preserve">Big 5: </w:t>
      </w:r>
      <w:r w:rsidRPr="000E16CD">
        <w:rPr>
          <w:rFonts w:ascii="Arial" w:hAnsi="Arial" w:cs="Arial"/>
        </w:rPr>
        <w:t>Buffalo, New York City, Rochester, Syracuse, and Yonkers.</w:t>
      </w:r>
    </w:p>
    <w:p w14:paraId="1CFD7B4C" w14:textId="77777777" w:rsidR="00912DD2" w:rsidRPr="000E16CD" w:rsidRDefault="00912DD2" w:rsidP="0057106F">
      <w:pPr>
        <w:spacing w:after="120"/>
        <w:rPr>
          <w:rFonts w:ascii="Arial" w:hAnsi="Arial" w:cs="Arial"/>
        </w:rPr>
      </w:pPr>
      <w:r w:rsidRPr="000E16CD">
        <w:rPr>
          <w:rFonts w:ascii="Arial" w:hAnsi="Arial" w:cs="Arial"/>
          <w:b/>
          <w:i/>
        </w:rPr>
        <w:t>CBVH:</w:t>
      </w:r>
      <w:r w:rsidRPr="000E16CD">
        <w:rPr>
          <w:rFonts w:ascii="Arial" w:hAnsi="Arial" w:cs="Arial"/>
        </w:rPr>
        <w:t xml:space="preserve"> Commission for the Blind and Visually Handicapped.</w:t>
      </w:r>
    </w:p>
    <w:p w14:paraId="0005E0BB" w14:textId="61856032" w:rsidR="006D0B0D" w:rsidRPr="00C9262D" w:rsidRDefault="006D0B0D" w:rsidP="0057106F">
      <w:pPr>
        <w:spacing w:after="120"/>
        <w:rPr>
          <w:rFonts w:ascii="Arial" w:hAnsi="Arial" w:cs="Arial"/>
        </w:rPr>
      </w:pPr>
      <w:r w:rsidRPr="00C9262D">
        <w:rPr>
          <w:rFonts w:ascii="Arial" w:hAnsi="Arial" w:cs="Arial"/>
          <w:b/>
          <w:i/>
        </w:rPr>
        <w:t>CDOS (Career Development and Occupational Studies) Credential:</w:t>
      </w:r>
      <w:r w:rsidRPr="00C9262D">
        <w:rPr>
          <w:rFonts w:ascii="Arial" w:hAnsi="Arial" w:cs="Arial"/>
        </w:rPr>
        <w:t xml:space="preserve"> All New York State students may exit high school with the CDOS Commencement Credential if they’re unable to meet the diploma requirements. Any student, who meets all the credential requirements pursuant to section 100.6(b) of the Regulations of the Commissioner of Education, is eligible to earn a CDOS Commencement Credential, except for those students with disabilities deemed eligible for a Skills and Achievement Commencement Credential.  Students exiting with only a CDOS Credential are not counted as graduates; these students are completers. </w:t>
      </w:r>
    </w:p>
    <w:p w14:paraId="436FC45D" w14:textId="77777777" w:rsidR="00912DD2" w:rsidRPr="00C9262D" w:rsidRDefault="00912DD2" w:rsidP="0057106F">
      <w:pPr>
        <w:spacing w:after="120"/>
        <w:rPr>
          <w:rFonts w:ascii="Arial" w:hAnsi="Arial" w:cs="Arial"/>
        </w:rPr>
      </w:pPr>
      <w:r w:rsidRPr="00C9262D">
        <w:rPr>
          <w:rFonts w:ascii="Arial" w:hAnsi="Arial" w:cs="Arial"/>
          <w:b/>
          <w:bCs/>
          <w:i/>
          <w:iCs/>
        </w:rPr>
        <w:lastRenderedPageBreak/>
        <w:t>Child-</w:t>
      </w:r>
      <w:r w:rsidRPr="00C9262D">
        <w:rPr>
          <w:rFonts w:ascii="Arial" w:hAnsi="Arial" w:cs="Arial"/>
          <w:b/>
          <w:i/>
        </w:rPr>
        <w:t xml:space="preserve">Care Institutions: </w:t>
      </w:r>
      <w:r w:rsidRPr="00C9262D">
        <w:rPr>
          <w:rFonts w:ascii="Arial" w:hAnsi="Arial" w:cs="Arial"/>
        </w:rPr>
        <w:t xml:space="preserve">Any facility serving thirteen or more children licensed by the Department of Social Services (DSS) and operated by an authorized agency pursuant to Social Services Law (18NYCRR §441.2(f)). </w:t>
      </w:r>
    </w:p>
    <w:p w14:paraId="31CCEEA4" w14:textId="77777777" w:rsidR="00912DD2" w:rsidRPr="00C9262D" w:rsidRDefault="00912DD2" w:rsidP="0057106F">
      <w:pPr>
        <w:spacing w:after="120"/>
        <w:rPr>
          <w:rFonts w:ascii="Arial" w:hAnsi="Arial" w:cs="Arial"/>
          <w:b/>
          <w:i/>
        </w:rPr>
      </w:pPr>
      <w:r w:rsidRPr="00C9262D">
        <w:rPr>
          <w:rFonts w:ascii="Arial" w:hAnsi="Arial" w:cs="Arial"/>
          <w:b/>
          <w:i/>
        </w:rPr>
        <w:t xml:space="preserve">Children’s Residential Project: </w:t>
      </w:r>
      <w:r w:rsidRPr="00C9262D">
        <w:rPr>
          <w:rFonts w:ascii="Arial" w:hAnsi="Arial" w:cs="Arial"/>
        </w:rPr>
        <w:t>Programs specifically designed to meet the educational and residential needs of children with developmental disabilities currently placed, or at risk of out-of-state placement, by the education system. These programs provide education services as approved private schools under Education Law and residential services as Intermediate Care Facilities for the Developmentally Disabled certified by Office of People with Developmental Disabilities.</w:t>
      </w:r>
    </w:p>
    <w:p w14:paraId="18777005" w14:textId="77777777" w:rsidR="006D0B0D" w:rsidRPr="00C9262D" w:rsidRDefault="006D0B0D" w:rsidP="0057106F">
      <w:pPr>
        <w:spacing w:after="120"/>
        <w:rPr>
          <w:rFonts w:ascii="Arial" w:hAnsi="Arial" w:cs="Arial"/>
        </w:rPr>
      </w:pPr>
      <w:r w:rsidRPr="00C9262D">
        <w:rPr>
          <w:rFonts w:ascii="Arial" w:hAnsi="Arial" w:cs="Arial"/>
          <w:b/>
          <w:i/>
        </w:rPr>
        <w:t>Commencement Credential:</w:t>
      </w:r>
      <w:r w:rsidRPr="00C9262D">
        <w:rPr>
          <w:rFonts w:ascii="Arial" w:hAnsi="Arial" w:cs="Arial"/>
        </w:rPr>
        <w:t xml:space="preserve"> </w:t>
      </w:r>
      <w:r w:rsidRPr="00C9262D">
        <w:rPr>
          <w:rFonts w:ascii="Arial" w:hAnsi="Arial" w:cs="Arial"/>
          <w:color w:val="000000"/>
        </w:rPr>
        <w:t xml:space="preserve"> New York State offers two credentials for students who are unable to meet the requirements for graduating with a local or Regents diploma: The Career Development and Occupational Studies (CDOS) commencement credential and the Skills &amp; Achievement commencement credential. Students who exit their enrollment with a commencement in lieu of a local or Regents diploma are not counted as graduates; these students are completers. </w:t>
      </w:r>
    </w:p>
    <w:p w14:paraId="1DEBCEAA" w14:textId="0FCE2434" w:rsidR="00912DD2" w:rsidRPr="000E16CD" w:rsidRDefault="00912DD2" w:rsidP="0057106F">
      <w:pPr>
        <w:spacing w:after="120"/>
        <w:rPr>
          <w:rFonts w:ascii="Arial" w:hAnsi="Arial" w:cs="Arial"/>
        </w:rPr>
      </w:pPr>
      <w:r w:rsidRPr="000E16CD">
        <w:rPr>
          <w:rFonts w:ascii="Arial" w:hAnsi="Arial" w:cs="Arial"/>
          <w:b/>
          <w:i/>
        </w:rPr>
        <w:t xml:space="preserve">Community Residence: </w:t>
      </w:r>
      <w:r w:rsidRPr="000E16CD">
        <w:rPr>
          <w:rFonts w:ascii="Arial" w:hAnsi="Arial" w:cs="Arial"/>
        </w:rPr>
        <w:t xml:space="preserve">An Office of Mental Health (OMH) program that provides a therapeutic environment for six to eight children and adolescents with serious emotional </w:t>
      </w:r>
      <w:r w:rsidRPr="00DF156F">
        <w:rPr>
          <w:rFonts w:ascii="Arial" w:hAnsi="Arial" w:cs="Arial"/>
        </w:rPr>
        <w:t>dis</w:t>
      </w:r>
      <w:r w:rsidR="00127F71" w:rsidRPr="00DF156F">
        <w:rPr>
          <w:rFonts w:ascii="Arial" w:hAnsi="Arial" w:cs="Arial"/>
        </w:rPr>
        <w:t>abilitie</w:t>
      </w:r>
      <w:r w:rsidRPr="00DF156F">
        <w:rPr>
          <w:rFonts w:ascii="Arial" w:hAnsi="Arial" w:cs="Arial"/>
        </w:rPr>
        <w:t>s</w:t>
      </w:r>
      <w:r w:rsidRPr="000E16CD">
        <w:rPr>
          <w:rFonts w:ascii="Arial" w:hAnsi="Arial" w:cs="Arial"/>
        </w:rPr>
        <w:t xml:space="preserve"> (14NYCRR 594.4(a)(3)).</w:t>
      </w:r>
    </w:p>
    <w:p w14:paraId="7A64155D" w14:textId="204DF8C9" w:rsidR="00912DD2" w:rsidRDefault="00912DD2" w:rsidP="0057106F">
      <w:pPr>
        <w:spacing w:after="120"/>
        <w:rPr>
          <w:rFonts w:ascii="Arial" w:hAnsi="Arial" w:cs="Arial"/>
        </w:rPr>
      </w:pPr>
      <w:r w:rsidRPr="000E16CD">
        <w:rPr>
          <w:rFonts w:ascii="Arial" w:hAnsi="Arial" w:cs="Arial"/>
          <w:b/>
          <w:i/>
        </w:rPr>
        <w:t xml:space="preserve">Community Residence: </w:t>
      </w:r>
      <w:r w:rsidRPr="000E16CD">
        <w:rPr>
          <w:rFonts w:ascii="Arial" w:hAnsi="Arial" w:cs="Arial"/>
        </w:rPr>
        <w:t>An Office for People with Developmental Disabilities (OPWDD) facility providing housing, supplies, and services for people who are developmentally disabled, including supervised community residences (facilities with staff on site or proximately available at all times when the persons are present) and supportive community residences (facilities providing practice in independent living under variable amounts of oversight delivered in accordance with the person’s needs for such supervision) (14NYCRR 686.99(l)).</w:t>
      </w:r>
    </w:p>
    <w:p w14:paraId="6A4DF1B0" w14:textId="3EECA254" w:rsidR="00C24D8A" w:rsidRPr="002B4076" w:rsidRDefault="00C24D8A" w:rsidP="0057106F">
      <w:pPr>
        <w:spacing w:after="120"/>
        <w:rPr>
          <w:rFonts w:ascii="Arial" w:hAnsi="Arial" w:cs="Arial"/>
        </w:rPr>
      </w:pPr>
      <w:r w:rsidRPr="002B4076">
        <w:rPr>
          <w:rFonts w:ascii="Arial" w:hAnsi="Arial" w:cs="Arial"/>
          <w:b/>
          <w:i/>
        </w:rPr>
        <w:t xml:space="preserve">Completer: </w:t>
      </w:r>
      <w:r w:rsidRPr="002B4076">
        <w:rPr>
          <w:rFonts w:ascii="Arial" w:hAnsi="Arial" w:cs="Arial"/>
        </w:rPr>
        <w:t>A completer is any student, regardless of age, who graduated with a local or Regents diploma or who earned a commencement credential. Students exiting with a commencement credential and no local or Regents diploma remain in the cohort (denominator) but are not included in the numerator for either graduation rate or dropout rate calculations.</w:t>
      </w:r>
    </w:p>
    <w:p w14:paraId="6C94872B" w14:textId="63F6E27B" w:rsidR="00912DD2" w:rsidRPr="000E16CD" w:rsidRDefault="00912DD2" w:rsidP="0057106F">
      <w:pPr>
        <w:spacing w:after="120"/>
        <w:rPr>
          <w:rFonts w:ascii="Arial" w:hAnsi="Arial" w:cs="Arial"/>
        </w:rPr>
      </w:pPr>
      <w:r w:rsidRPr="000E16CD">
        <w:rPr>
          <w:rFonts w:ascii="Arial" w:hAnsi="Arial" w:cs="Arial"/>
          <w:b/>
          <w:i/>
        </w:rPr>
        <w:t xml:space="preserve">Compulsory Age: </w:t>
      </w:r>
      <w:r w:rsidRPr="000E16CD">
        <w:rPr>
          <w:rFonts w:ascii="Arial" w:hAnsi="Arial" w:cs="Arial"/>
        </w:rPr>
        <w:t xml:space="preserve">For information about attendance rules, see </w:t>
      </w:r>
      <w:hyperlink r:id="rId205" w:history="1">
        <w:r w:rsidR="00193661">
          <w:rPr>
            <w:rStyle w:val="Hyperlink"/>
            <w:rFonts w:ascii="Arial" w:hAnsi="Arial" w:cs="Arial"/>
          </w:rPr>
          <w:t>Section 3205 - Title IV, Article 65, Part I</w:t>
        </w:r>
      </w:hyperlink>
      <w:r w:rsidRPr="000E16CD">
        <w:rPr>
          <w:rFonts w:ascii="Arial" w:hAnsi="Arial" w:cs="Arial"/>
        </w:rPr>
        <w:t>.</w:t>
      </w:r>
    </w:p>
    <w:p w14:paraId="753FFCEA" w14:textId="77777777" w:rsidR="00912DD2" w:rsidRPr="000E16CD" w:rsidRDefault="00912DD2" w:rsidP="0057106F">
      <w:pPr>
        <w:spacing w:after="120"/>
        <w:rPr>
          <w:rFonts w:ascii="Arial" w:hAnsi="Arial" w:cs="Arial"/>
        </w:rPr>
      </w:pPr>
      <w:r w:rsidRPr="000E16CD">
        <w:rPr>
          <w:rFonts w:ascii="Arial" w:hAnsi="Arial" w:cs="Arial"/>
          <w:b/>
          <w:i/>
        </w:rPr>
        <w:t>CPSE:</w:t>
      </w:r>
      <w:r w:rsidRPr="000E16CD">
        <w:rPr>
          <w:rFonts w:ascii="Arial" w:hAnsi="Arial" w:cs="Arial"/>
        </w:rPr>
        <w:t xml:space="preserve"> Committee on Preschool Special Education.</w:t>
      </w:r>
    </w:p>
    <w:p w14:paraId="32D68DDA" w14:textId="77777777" w:rsidR="00912DD2" w:rsidRPr="000E16CD" w:rsidRDefault="00912DD2" w:rsidP="0057106F">
      <w:pPr>
        <w:spacing w:after="120"/>
        <w:rPr>
          <w:rFonts w:ascii="Arial" w:hAnsi="Arial" w:cs="Arial"/>
        </w:rPr>
      </w:pPr>
      <w:r w:rsidRPr="000E16CD">
        <w:rPr>
          <w:rFonts w:ascii="Arial" w:hAnsi="Arial" w:cs="Arial"/>
          <w:b/>
          <w:i/>
        </w:rPr>
        <w:t xml:space="preserve">Crisis Residence: </w:t>
      </w:r>
      <w:r w:rsidRPr="000E16CD">
        <w:rPr>
          <w:rFonts w:ascii="Arial" w:hAnsi="Arial" w:cs="Arial"/>
        </w:rPr>
        <w:t>An Office of Mental Health (OMH) program that provides a short-term (1 to 21 days) crisis residential option for children and adolescents (14NYCRR 594.4(a)(4)).</w:t>
      </w:r>
    </w:p>
    <w:p w14:paraId="6C0CACF3" w14:textId="77777777" w:rsidR="00912DD2" w:rsidRPr="000E16CD" w:rsidRDefault="00912DD2" w:rsidP="0057106F">
      <w:pPr>
        <w:spacing w:after="120"/>
        <w:rPr>
          <w:rFonts w:ascii="Arial" w:hAnsi="Arial" w:cs="Arial"/>
        </w:rPr>
      </w:pPr>
      <w:r w:rsidRPr="000E16CD">
        <w:rPr>
          <w:rFonts w:ascii="Arial" w:hAnsi="Arial" w:cs="Arial"/>
          <w:b/>
          <w:i/>
        </w:rPr>
        <w:t>Crisis Respite:</w:t>
      </w:r>
      <w:r w:rsidRPr="000E16CD">
        <w:rPr>
          <w:rFonts w:ascii="Arial" w:hAnsi="Arial" w:cs="Arial"/>
        </w:rPr>
        <w:t xml:space="preserve"> Brief and temporary care and a Department of Social Services (DSS) program that provides supervision of children for the purpose of relieving parents or foster parents of the care of children or foster children at a time of need for support (Social Services Law §435.3(d)).</w:t>
      </w:r>
    </w:p>
    <w:p w14:paraId="3D53CE6E" w14:textId="77777777" w:rsidR="00912DD2" w:rsidRPr="000E16CD" w:rsidRDefault="00912DD2" w:rsidP="0057106F">
      <w:pPr>
        <w:spacing w:after="120"/>
        <w:rPr>
          <w:rFonts w:ascii="Arial" w:hAnsi="Arial" w:cs="Arial"/>
        </w:rPr>
      </w:pPr>
      <w:r w:rsidRPr="000E16CD">
        <w:rPr>
          <w:rFonts w:ascii="Arial" w:hAnsi="Arial" w:cs="Arial"/>
          <w:b/>
          <w:i/>
        </w:rPr>
        <w:t>CSE:</w:t>
      </w:r>
      <w:r w:rsidRPr="000E16CD">
        <w:rPr>
          <w:rFonts w:ascii="Arial" w:hAnsi="Arial" w:cs="Arial"/>
        </w:rPr>
        <w:t xml:space="preserve"> Committee on Special Education.</w:t>
      </w:r>
    </w:p>
    <w:p w14:paraId="53231805" w14:textId="77777777" w:rsidR="00912DD2" w:rsidRPr="000E16CD" w:rsidRDefault="00912DD2" w:rsidP="0057106F">
      <w:pPr>
        <w:spacing w:after="120"/>
        <w:rPr>
          <w:rFonts w:ascii="Arial" w:hAnsi="Arial" w:cs="Arial"/>
        </w:rPr>
      </w:pPr>
      <w:r w:rsidRPr="000E16CD">
        <w:rPr>
          <w:rFonts w:ascii="Arial" w:hAnsi="Arial" w:cs="Arial"/>
          <w:b/>
          <w:i/>
        </w:rPr>
        <w:t>CTE:</w:t>
      </w:r>
      <w:r w:rsidRPr="000E16CD">
        <w:rPr>
          <w:rFonts w:ascii="Arial" w:hAnsi="Arial" w:cs="Arial"/>
        </w:rPr>
        <w:t xml:space="preserve"> Career and Technical Education.</w:t>
      </w:r>
    </w:p>
    <w:p w14:paraId="045D4B4A" w14:textId="77777777" w:rsidR="00912DD2" w:rsidRPr="000E16CD" w:rsidRDefault="00912DD2" w:rsidP="0057106F">
      <w:pPr>
        <w:spacing w:after="120"/>
        <w:rPr>
          <w:rFonts w:ascii="Arial" w:hAnsi="Arial" w:cs="Arial"/>
        </w:rPr>
      </w:pPr>
      <w:r w:rsidRPr="000E16CD">
        <w:rPr>
          <w:rFonts w:ascii="Arial" w:hAnsi="Arial" w:cs="Arial"/>
          <w:b/>
          <w:i/>
        </w:rPr>
        <w:t>Developmental Center:</w:t>
      </w:r>
      <w:r w:rsidRPr="000E16CD">
        <w:rPr>
          <w:rFonts w:ascii="Arial" w:hAnsi="Arial" w:cs="Arial"/>
        </w:rPr>
        <w:t xml:space="preserve"> A State-operated intermediate care facility operated by the Office for People with Developmental Disabilities that provides care for individuals with developmental disabilities (14NYCRR).</w:t>
      </w:r>
    </w:p>
    <w:p w14:paraId="0198A483" w14:textId="34BE8D0C" w:rsidR="006D0B0D" w:rsidRPr="00C9262D" w:rsidRDefault="006D0B0D" w:rsidP="0057106F">
      <w:pPr>
        <w:spacing w:after="120"/>
        <w:rPr>
          <w:rFonts w:ascii="Arial" w:hAnsi="Arial" w:cs="Arial"/>
        </w:rPr>
      </w:pPr>
      <w:r w:rsidRPr="00C9262D">
        <w:rPr>
          <w:rFonts w:ascii="Arial" w:hAnsi="Arial" w:cs="Arial"/>
          <w:b/>
          <w:i/>
        </w:rPr>
        <w:lastRenderedPageBreak/>
        <w:t>Diploma Type:</w:t>
      </w:r>
      <w:r w:rsidRPr="00C9262D">
        <w:rPr>
          <w:rFonts w:ascii="Arial" w:hAnsi="Arial" w:cs="Arial"/>
        </w:rPr>
        <w:t xml:space="preserve">  All New York State students have access to the local diploma, the Regents diploma, and the Regents diploma with advanced designation. Any diploma type requires the successful completion of the appropriate 22 units of credits. The difference between diploma types lies in the number of assessments the student passed and the required passing score(s). Reference </w:t>
      </w:r>
      <w:hyperlink r:id="rId206" w:history="1">
        <w:r w:rsidR="006A6037" w:rsidRPr="006A6037">
          <w:rPr>
            <w:rStyle w:val="Hyperlink"/>
            <w:rFonts w:ascii="Arial" w:hAnsi="Arial" w:cs="Arial"/>
          </w:rPr>
          <w:t>Diploma Types</w:t>
        </w:r>
      </w:hyperlink>
      <w:r w:rsidR="006A6037">
        <w:rPr>
          <w:rFonts w:ascii="Arial" w:hAnsi="Arial" w:cs="Arial"/>
        </w:rPr>
        <w:t xml:space="preserve"> </w:t>
      </w:r>
      <w:r w:rsidRPr="00C9262D">
        <w:rPr>
          <w:rFonts w:ascii="Arial" w:hAnsi="Arial" w:cs="Arial"/>
        </w:rPr>
        <w:t>for more information.</w:t>
      </w:r>
    </w:p>
    <w:p w14:paraId="0A1E16B3" w14:textId="0764DF00" w:rsidR="00912DD2" w:rsidRPr="000E16CD" w:rsidRDefault="00912DD2" w:rsidP="0057106F">
      <w:pPr>
        <w:spacing w:after="120"/>
        <w:rPr>
          <w:rFonts w:ascii="Arial" w:hAnsi="Arial" w:cs="Arial"/>
        </w:rPr>
      </w:pPr>
      <w:r w:rsidRPr="000E16CD">
        <w:rPr>
          <w:rFonts w:ascii="Arial" w:hAnsi="Arial" w:cs="Arial"/>
          <w:b/>
          <w:i/>
        </w:rPr>
        <w:t>DOC</w:t>
      </w:r>
      <w:r w:rsidR="009A04C8">
        <w:rPr>
          <w:rFonts w:ascii="Arial" w:hAnsi="Arial" w:cs="Arial"/>
          <w:b/>
          <w:i/>
        </w:rPr>
        <w:t>CS</w:t>
      </w:r>
      <w:r w:rsidRPr="000E16CD">
        <w:rPr>
          <w:rFonts w:ascii="Arial" w:hAnsi="Arial" w:cs="Arial"/>
          <w:b/>
          <w:i/>
        </w:rPr>
        <w:t>:</w:t>
      </w:r>
      <w:r w:rsidRPr="000E16CD">
        <w:rPr>
          <w:rFonts w:ascii="Arial" w:hAnsi="Arial" w:cs="Arial"/>
        </w:rPr>
        <w:t xml:space="preserve"> Department of Corrections</w:t>
      </w:r>
      <w:r w:rsidR="00AA7A5B">
        <w:rPr>
          <w:rFonts w:ascii="Arial" w:hAnsi="Arial" w:cs="Arial"/>
        </w:rPr>
        <w:t xml:space="preserve"> and Community Supervision.</w:t>
      </w:r>
    </w:p>
    <w:p w14:paraId="3F598913" w14:textId="77777777" w:rsidR="00912DD2" w:rsidRPr="000E16CD" w:rsidRDefault="00912DD2" w:rsidP="0057106F">
      <w:pPr>
        <w:spacing w:after="120"/>
        <w:rPr>
          <w:rFonts w:ascii="Arial" w:hAnsi="Arial" w:cs="Arial"/>
        </w:rPr>
      </w:pPr>
      <w:r w:rsidRPr="000E16CD">
        <w:rPr>
          <w:rFonts w:ascii="Arial" w:hAnsi="Arial" w:cs="Arial"/>
          <w:b/>
          <w:i/>
        </w:rPr>
        <w:t>Domestic Violence Shelter:</w:t>
      </w:r>
      <w:r w:rsidRPr="000E16CD">
        <w:rPr>
          <w:rFonts w:ascii="Arial" w:hAnsi="Arial" w:cs="Arial"/>
        </w:rPr>
        <w:t xml:space="preserve"> A congregate residential facility operated by the Department of Social Services with a capacity of 10 or more persons, including adults and children, organized for the exclusive purpose of providing temporary shelter, emergency services, and care to victims of domestic violence and their minor children (18NYCRR §453.2(b)).</w:t>
      </w:r>
    </w:p>
    <w:p w14:paraId="34A7E7DC" w14:textId="0D35E160" w:rsidR="00C24D8A" w:rsidRPr="000E16CD" w:rsidRDefault="00C24D8A" w:rsidP="0057106F">
      <w:pPr>
        <w:spacing w:after="120"/>
        <w:rPr>
          <w:rFonts w:ascii="Arial" w:hAnsi="Arial" w:cs="Arial"/>
          <w:b/>
          <w:i/>
        </w:rPr>
      </w:pPr>
      <w:r w:rsidRPr="000E16CD">
        <w:rPr>
          <w:rFonts w:ascii="Arial" w:hAnsi="Arial" w:cs="Arial"/>
          <w:b/>
          <w:i/>
        </w:rPr>
        <w:t xml:space="preserve">Dropout:  </w:t>
      </w:r>
      <w:r w:rsidRPr="000E16CD">
        <w:rPr>
          <w:rFonts w:ascii="Arial" w:hAnsi="Arial" w:cs="Arial"/>
        </w:rPr>
        <w:t xml:space="preserve">A dropout is any student, regardless of age, who left school prior to graduation for any reason </w:t>
      </w:r>
      <w:r w:rsidRPr="002B4076">
        <w:rPr>
          <w:rFonts w:ascii="Arial" w:hAnsi="Arial" w:cs="Arial"/>
        </w:rPr>
        <w:t>except leaving the country, earning a commencement credential or death and has not been documented to have entered another program leading to a high school</w:t>
      </w:r>
      <w:r w:rsidRPr="000E16CD">
        <w:rPr>
          <w:rFonts w:ascii="Arial" w:hAnsi="Arial" w:cs="Arial"/>
        </w:rPr>
        <w:t xml:space="preserve"> diploma or an approved program leading to a high school equivalency diploma. </w:t>
      </w:r>
      <w:r w:rsidRPr="000E16CD">
        <w:rPr>
          <w:rFonts w:ascii="Arial" w:hAnsi="Arial"/>
        </w:rPr>
        <w:t>T</w:t>
      </w:r>
      <w:r w:rsidRPr="000E16CD">
        <w:rPr>
          <w:rFonts w:ascii="Arial" w:hAnsi="Arial" w:cs="Arial"/>
        </w:rPr>
        <w:t>he</w:t>
      </w:r>
      <w:r w:rsidRPr="000E16CD">
        <w:t xml:space="preserve"> </w:t>
      </w:r>
      <w:r w:rsidRPr="000E16CD">
        <w:rPr>
          <w:rFonts w:ascii="Arial" w:hAnsi="Arial"/>
        </w:rPr>
        <w:t>NYSED reports an annual and cohort dropout rate.  A student who leaves during the school year without documentation of a transfer to another program leading to a high school diploma or to an approved high school equivalency program or to a high school equivalency preparation program is counted as a dropout unless the student resumes school attendance before the end of the school year. The student’s registration for the next school year does not exempt him or her from dropout status in the current school year.  Students who resume and continue enrollment until graduation are not counted as dropouts in the cohort dropout calculation.  In computing annual dropout rates, students who are reported as having been counted by the same school as a dropout in a previous school year are not counted as a dropout in the current school year.</w:t>
      </w:r>
    </w:p>
    <w:p w14:paraId="51F70E7D" w14:textId="77777777" w:rsidR="00DF266D" w:rsidRPr="000E16CD" w:rsidRDefault="00DF266D" w:rsidP="0057106F">
      <w:pPr>
        <w:spacing w:after="120"/>
        <w:rPr>
          <w:rFonts w:ascii="Arial" w:hAnsi="Arial" w:cs="Arial"/>
          <w:b/>
          <w:i/>
        </w:rPr>
      </w:pPr>
      <w:r w:rsidRPr="000E16CD">
        <w:rPr>
          <w:rFonts w:ascii="Arial" w:hAnsi="Arial" w:cs="Arial"/>
          <w:b/>
          <w:i/>
        </w:rPr>
        <w:t xml:space="preserve">DSS: </w:t>
      </w:r>
      <w:r w:rsidRPr="000E16CD">
        <w:rPr>
          <w:rFonts w:ascii="Arial" w:hAnsi="Arial" w:cs="Arial"/>
        </w:rPr>
        <w:t>Department of Social Services.</w:t>
      </w:r>
    </w:p>
    <w:p w14:paraId="0DF3B67E" w14:textId="77777777" w:rsidR="00912DD2" w:rsidRPr="000E16CD" w:rsidRDefault="00912DD2" w:rsidP="0057106F">
      <w:pPr>
        <w:spacing w:after="120"/>
        <w:rPr>
          <w:rFonts w:ascii="Arial" w:hAnsi="Arial" w:cs="Arial"/>
          <w:b/>
          <w:i/>
        </w:rPr>
      </w:pPr>
      <w:r w:rsidRPr="000E16CD">
        <w:rPr>
          <w:rFonts w:ascii="Arial" w:hAnsi="Arial" w:cs="Arial"/>
          <w:b/>
          <w:i/>
        </w:rPr>
        <w:t>EI</w:t>
      </w:r>
      <w:r w:rsidRPr="000E16CD">
        <w:rPr>
          <w:rFonts w:ascii="Arial" w:hAnsi="Arial" w:cs="Arial"/>
        </w:rPr>
        <w:t>: Early Intervention.</w:t>
      </w:r>
    </w:p>
    <w:p w14:paraId="59ACB486" w14:textId="191DBFCD" w:rsidR="00FA1838" w:rsidRPr="00F73BAD" w:rsidRDefault="00E36AAE" w:rsidP="0057106F">
      <w:pPr>
        <w:spacing w:after="120"/>
        <w:rPr>
          <w:rFonts w:ascii="Arial" w:hAnsi="Arial" w:cs="Arial"/>
          <w:b/>
          <w:i/>
        </w:rPr>
      </w:pPr>
      <w:r>
        <w:rPr>
          <w:rFonts w:ascii="Arial" w:hAnsi="Arial" w:cs="Arial"/>
          <w:b/>
          <w:i/>
        </w:rPr>
        <w:t>ELL</w:t>
      </w:r>
      <w:r w:rsidR="00FA1838" w:rsidRPr="00491031">
        <w:rPr>
          <w:rFonts w:ascii="Arial" w:hAnsi="Arial" w:cs="Arial"/>
          <w:b/>
          <w:i/>
        </w:rPr>
        <w:t xml:space="preserve">: </w:t>
      </w:r>
      <w:r w:rsidR="00FA1838" w:rsidRPr="00491031">
        <w:rPr>
          <w:rFonts w:ascii="Arial" w:hAnsi="Arial" w:cs="Arial"/>
        </w:rPr>
        <w:t>English Language Learner.</w:t>
      </w:r>
      <w:r w:rsidR="00F73BAD">
        <w:rPr>
          <w:rFonts w:ascii="Arial" w:hAnsi="Arial" w:cs="Arial"/>
        </w:rPr>
        <w:t xml:space="preserve"> </w:t>
      </w:r>
      <w:r w:rsidR="00F73BAD" w:rsidRPr="00F73BAD">
        <w:rPr>
          <w:rFonts w:ascii="Arial" w:hAnsi="Arial" w:cs="Arial"/>
        </w:rPr>
        <w:t>A student who, by foreign birth or ancestry, speaks or understands a language other than English and who scores below a NYS designated level of proficiency on the NYSITELL or the NYSESLAT. The federal Every Student Succeeds Act (ESSA) refers to ELLs as “English Learners,” and ELLs are also sometimes referred to as Emergent Bilinguals or Dual Language Learners</w:t>
      </w:r>
      <w:r w:rsidR="002B5705">
        <w:rPr>
          <w:rFonts w:ascii="Arial" w:hAnsi="Arial" w:cs="Arial"/>
        </w:rPr>
        <w:t>.</w:t>
      </w:r>
    </w:p>
    <w:p w14:paraId="51964DB9" w14:textId="77777777" w:rsidR="00912DD2" w:rsidRPr="000E16CD" w:rsidRDefault="00912DD2" w:rsidP="0057106F">
      <w:pPr>
        <w:spacing w:after="120"/>
        <w:rPr>
          <w:rFonts w:ascii="Arial" w:hAnsi="Arial" w:cs="Arial"/>
          <w:b/>
          <w:i/>
        </w:rPr>
      </w:pPr>
      <w:r w:rsidRPr="000E16CD">
        <w:rPr>
          <w:rFonts w:ascii="Arial" w:hAnsi="Arial" w:cs="Arial"/>
          <w:b/>
          <w:i/>
        </w:rPr>
        <w:t xml:space="preserve">Embargoed Data: </w:t>
      </w:r>
      <w:r w:rsidRPr="000E16CD">
        <w:rPr>
          <w:rFonts w:ascii="Arial" w:hAnsi="Arial" w:cs="Arial"/>
        </w:rPr>
        <w:t>Embargoed data are data that</w:t>
      </w:r>
      <w:r w:rsidRPr="000E16CD">
        <w:rPr>
          <w:rStyle w:val="BodyChar"/>
          <w:rFonts w:cs="Arial"/>
        </w:rPr>
        <w:t xml:space="preserve"> cannot be discussed at public meetings or released to the public or the media until the NYSED public release date. This public release is often made by the Commissioner.</w:t>
      </w:r>
      <w:r w:rsidRPr="000E16CD">
        <w:rPr>
          <w:rFonts w:ascii="Arial" w:hAnsi="Arial" w:cs="Arial"/>
        </w:rPr>
        <w:t xml:space="preserve">  Data that have been publicly released to the media or can be found on SED's website are not embargoed. For example, 3-8 ELA/math assessment scores are generally publicly released prior to the public release of The New York State Report Cards, which also contain data on these assessments. Therefore, data on these assessments are not embargoed after the initial public release. Annual Regents examination data, however, are not part of a separate public release prior to the release of The New York State Report Cards. As such, these data are embargoed until the public release of report cards. Even if data are embargoed, they may be used for internal district operations, including program and instructional planning for students and communication with individual parents about their child's academic needs.</w:t>
      </w:r>
    </w:p>
    <w:p w14:paraId="0E309245" w14:textId="77777777" w:rsidR="00912DD2" w:rsidRPr="000E16CD" w:rsidRDefault="00912DD2" w:rsidP="0057106F">
      <w:pPr>
        <w:spacing w:after="120"/>
        <w:rPr>
          <w:rFonts w:ascii="Arial" w:hAnsi="Arial" w:cs="Arial"/>
          <w:b/>
          <w:i/>
        </w:rPr>
      </w:pPr>
      <w:r w:rsidRPr="000E16CD">
        <w:rPr>
          <w:rFonts w:ascii="Arial" w:hAnsi="Arial" w:cs="Arial"/>
          <w:b/>
          <w:i/>
        </w:rPr>
        <w:lastRenderedPageBreak/>
        <w:t xml:space="preserve">Emergency Foster Family Boarding Home: </w:t>
      </w:r>
      <w:r w:rsidRPr="000E16CD">
        <w:rPr>
          <w:rFonts w:ascii="Arial" w:hAnsi="Arial" w:cs="Arial"/>
        </w:rPr>
        <w:t xml:space="preserve">Care provided in a </w:t>
      </w:r>
      <w:r w:rsidR="00CF715D">
        <w:rPr>
          <w:rFonts w:ascii="Arial" w:hAnsi="Arial" w:cs="Arial"/>
          <w:color w:val="212121"/>
          <w:shd w:val="clear" w:color="auto" w:fill="FFFFFF"/>
        </w:rPr>
        <w:t>home certified by an authorized agency to provide temporary care and services to children who enter foster care in a crisis situation which is expected to be resolved within 60 days so that the children can be reunited with their family</w:t>
      </w:r>
      <w:r w:rsidRPr="000E16CD">
        <w:rPr>
          <w:rFonts w:ascii="Arial" w:hAnsi="Arial" w:cs="Arial"/>
        </w:rPr>
        <w:t xml:space="preserve"> (18NYCRR §446.2).</w:t>
      </w:r>
    </w:p>
    <w:p w14:paraId="78680F4B" w14:textId="6713D572" w:rsidR="002F0B78" w:rsidRPr="00491031" w:rsidRDefault="002F0B78" w:rsidP="0057106F">
      <w:pPr>
        <w:spacing w:after="120"/>
        <w:rPr>
          <w:rFonts w:ascii="Arial" w:hAnsi="Arial" w:cs="Arial"/>
          <w:b/>
          <w:bCs/>
          <w:i/>
          <w:iCs/>
          <w:sz w:val="22"/>
          <w:szCs w:val="22"/>
        </w:rPr>
      </w:pPr>
      <w:r w:rsidRPr="00491031">
        <w:rPr>
          <w:rFonts w:ascii="Arial" w:hAnsi="Arial" w:cs="Arial"/>
          <w:b/>
          <w:bCs/>
          <w:i/>
          <w:iCs/>
        </w:rPr>
        <w:t xml:space="preserve">English Language Learner: </w:t>
      </w:r>
      <w:r w:rsidRPr="00491031">
        <w:rPr>
          <w:rFonts w:ascii="Arial" w:hAnsi="Arial" w:cs="Arial"/>
        </w:rPr>
        <w:t>See English Language Learners in Chapter 2: Student Reporting Rules. ELLs are those from a home where a language other than English is spoken and score below a State designated level of proficiency on NYSITELL or NYSESLAT.</w:t>
      </w:r>
    </w:p>
    <w:p w14:paraId="4B1FB338" w14:textId="37FE22BA" w:rsidR="00912DD2" w:rsidRPr="004771DE" w:rsidRDefault="00912DD2" w:rsidP="0057106F">
      <w:pPr>
        <w:spacing w:after="120"/>
        <w:rPr>
          <w:rFonts w:ascii="Arial" w:hAnsi="Arial" w:cs="Arial"/>
          <w:b/>
          <w:i/>
        </w:rPr>
      </w:pPr>
      <w:bookmarkStart w:id="885" w:name="_Hlk516060474"/>
      <w:r w:rsidRPr="004771DE">
        <w:rPr>
          <w:rFonts w:ascii="Arial" w:hAnsi="Arial" w:cs="Arial"/>
          <w:b/>
          <w:i/>
        </w:rPr>
        <w:t xml:space="preserve">ESEA: </w:t>
      </w:r>
      <w:r w:rsidRPr="004771DE">
        <w:rPr>
          <w:rFonts w:ascii="Arial" w:hAnsi="Arial" w:cs="Arial"/>
        </w:rPr>
        <w:t xml:space="preserve">Elementary and Secondary Education Act. </w:t>
      </w:r>
    </w:p>
    <w:bookmarkEnd w:id="885"/>
    <w:p w14:paraId="1A2B58AB" w14:textId="4BE5445C" w:rsidR="00FC3D04" w:rsidRPr="004771DE" w:rsidRDefault="00FC3D04" w:rsidP="0057106F">
      <w:pPr>
        <w:spacing w:after="120"/>
        <w:rPr>
          <w:rFonts w:ascii="Arial" w:hAnsi="Arial" w:cs="Arial"/>
        </w:rPr>
      </w:pPr>
      <w:r w:rsidRPr="004771DE">
        <w:rPr>
          <w:rFonts w:ascii="Arial" w:hAnsi="Arial" w:cs="Arial"/>
          <w:b/>
          <w:bCs/>
          <w:i/>
          <w:iCs/>
        </w:rPr>
        <w:t xml:space="preserve">ESSA: </w:t>
      </w:r>
      <w:r w:rsidRPr="004771DE">
        <w:rPr>
          <w:rFonts w:ascii="Arial" w:hAnsi="Arial" w:cs="Arial"/>
          <w:bCs/>
          <w:iCs/>
        </w:rPr>
        <w:t xml:space="preserve">Every Student Succeeds Act. For more information see </w:t>
      </w:r>
      <w:hyperlink r:id="rId207" w:history="1">
        <w:r w:rsidR="00994286">
          <w:rPr>
            <w:rStyle w:val="Hyperlink"/>
            <w:rFonts w:ascii="Arial" w:hAnsi="Arial" w:cs="Arial"/>
          </w:rPr>
          <w:t>Every Student Succeeds Act (ESSA)</w:t>
        </w:r>
      </w:hyperlink>
      <w:r w:rsidR="001A241C">
        <w:rPr>
          <w:rFonts w:ascii="Arial" w:hAnsi="Arial" w:cs="Arial"/>
          <w:bCs/>
          <w:iCs/>
        </w:rPr>
        <w:t xml:space="preserve"> and </w:t>
      </w:r>
      <w:hyperlink r:id="rId208" w:history="1">
        <w:r w:rsidR="001A241C">
          <w:rPr>
            <w:rStyle w:val="Hyperlink"/>
            <w:rFonts w:ascii="Arial" w:hAnsi="Arial" w:cs="Arial"/>
            <w:bCs/>
            <w:iCs/>
          </w:rPr>
          <w:t>New York State ESSA Plan</w:t>
        </w:r>
      </w:hyperlink>
      <w:r w:rsidR="001A241C">
        <w:rPr>
          <w:rFonts w:ascii="Arial" w:hAnsi="Arial" w:cs="Arial"/>
          <w:bCs/>
          <w:iCs/>
        </w:rPr>
        <w:t xml:space="preserve">. </w:t>
      </w:r>
    </w:p>
    <w:p w14:paraId="0BF54C20" w14:textId="0C30710D" w:rsidR="00B134C3" w:rsidRPr="007D2DE3" w:rsidRDefault="00B134C3" w:rsidP="0057106F">
      <w:pPr>
        <w:spacing w:after="120"/>
        <w:rPr>
          <w:rFonts w:ascii="Arial" w:hAnsi="Arial" w:cs="Arial"/>
        </w:rPr>
      </w:pPr>
      <w:r w:rsidRPr="000501F9">
        <w:rPr>
          <w:rFonts w:ascii="Arial" w:hAnsi="Arial" w:cs="Arial"/>
          <w:b/>
          <w:bCs/>
          <w:i/>
          <w:iCs/>
        </w:rPr>
        <w:t>Ever ELL:</w:t>
      </w:r>
      <w:r w:rsidRPr="000501F9">
        <w:t xml:space="preserve"> </w:t>
      </w:r>
      <w:r w:rsidRPr="000501F9">
        <w:rPr>
          <w:rFonts w:ascii="Arial" w:hAnsi="Arial" w:cs="Arial"/>
        </w:rPr>
        <w:t>Students who were identified as English Language Learners (</w:t>
      </w:r>
      <w:r w:rsidR="00E36AAE">
        <w:rPr>
          <w:rFonts w:ascii="Arial" w:hAnsi="Arial" w:cs="Arial"/>
          <w:bCs/>
        </w:rPr>
        <w:t>ELL</w:t>
      </w:r>
      <w:r w:rsidR="0045141A">
        <w:rPr>
          <w:rFonts w:ascii="Arial" w:hAnsi="Arial" w:cs="Arial"/>
          <w:bCs/>
        </w:rPr>
        <w:t>s</w:t>
      </w:r>
      <w:r w:rsidRPr="000501F9">
        <w:rPr>
          <w:rFonts w:ascii="Arial" w:hAnsi="Arial" w:cs="Arial"/>
        </w:rPr>
        <w:t xml:space="preserve">) (reported with a </w:t>
      </w:r>
      <w:r w:rsidRPr="007F0185">
        <w:rPr>
          <w:rFonts w:ascii="Arial" w:hAnsi="Arial" w:cs="Arial"/>
        </w:rPr>
        <w:t xml:space="preserve">Program Service Code 0231) in any year prior to the current year and who </w:t>
      </w:r>
      <w:r w:rsidRPr="007F0185">
        <w:rPr>
          <w:rFonts w:ascii="Arial" w:hAnsi="Arial" w:cs="Arial"/>
          <w:b/>
          <w:bCs/>
        </w:rPr>
        <w:t>do not</w:t>
      </w:r>
      <w:r w:rsidRPr="007F0185">
        <w:rPr>
          <w:rFonts w:ascii="Arial" w:hAnsi="Arial" w:cs="Arial"/>
        </w:rPr>
        <w:t xml:space="preserve"> have Program Service Code 0231</w:t>
      </w:r>
      <w:r w:rsidRPr="000501F9">
        <w:rPr>
          <w:rFonts w:ascii="Arial" w:hAnsi="Arial" w:cs="Arial"/>
        </w:rPr>
        <w:t xml:space="preserve"> in the current year are considered “Ever </w:t>
      </w:r>
      <w:r w:rsidR="00A4748C" w:rsidRPr="000501F9">
        <w:rPr>
          <w:rFonts w:ascii="Arial" w:hAnsi="Arial" w:cs="Arial"/>
          <w:bCs/>
        </w:rPr>
        <w:t>ELL</w:t>
      </w:r>
      <w:r w:rsidRPr="000501F9">
        <w:rPr>
          <w:rFonts w:ascii="Arial" w:hAnsi="Arial" w:cs="Arial"/>
        </w:rPr>
        <w:t xml:space="preserve">.” Ever </w:t>
      </w:r>
      <w:r w:rsidR="00A4748C" w:rsidRPr="000501F9">
        <w:rPr>
          <w:rFonts w:ascii="Arial" w:hAnsi="Arial" w:cs="Arial"/>
          <w:bCs/>
        </w:rPr>
        <w:t>ELL</w:t>
      </w:r>
      <w:r w:rsidRPr="000501F9">
        <w:rPr>
          <w:rFonts w:ascii="Arial" w:hAnsi="Arial" w:cs="Arial"/>
        </w:rPr>
        <w:t xml:space="preserve"> is determined by the Department using a combination of program service and other records reported in SIRS</w:t>
      </w:r>
      <w:r w:rsidRPr="007D2DE3">
        <w:rPr>
          <w:rFonts w:ascii="Arial" w:hAnsi="Arial" w:cs="Arial"/>
        </w:rPr>
        <w:t xml:space="preserve">. </w:t>
      </w:r>
      <w:r w:rsidR="009E5853" w:rsidRPr="007D2DE3">
        <w:rPr>
          <w:rFonts w:ascii="Arial" w:hAnsi="Arial" w:cs="Arial"/>
        </w:rPr>
        <w:t xml:space="preserve">Former ELLs are included in Ever ELL counts. </w:t>
      </w:r>
      <w:r w:rsidRPr="007D2DE3">
        <w:rPr>
          <w:rFonts w:ascii="Arial" w:hAnsi="Arial" w:cs="Arial"/>
          <w:b/>
          <w:bCs/>
          <w:i/>
          <w:iCs/>
        </w:rPr>
        <w:t xml:space="preserve">Note: </w:t>
      </w:r>
      <w:r w:rsidRPr="007D2DE3">
        <w:rPr>
          <w:rFonts w:ascii="Arial" w:hAnsi="Arial" w:cs="Arial"/>
          <w:i/>
          <w:iCs/>
        </w:rPr>
        <w:t xml:space="preserve">Prior to the 2015-16 school year, Ever ELL also included those students who were identified as current </w:t>
      </w:r>
      <w:r w:rsidR="004742F4" w:rsidRPr="007D2DE3">
        <w:rPr>
          <w:rFonts w:ascii="Arial" w:hAnsi="Arial" w:cs="Arial"/>
          <w:i/>
          <w:iCs/>
        </w:rPr>
        <w:t>ELLs</w:t>
      </w:r>
      <w:r w:rsidRPr="007D2DE3">
        <w:rPr>
          <w:rFonts w:ascii="Arial" w:hAnsi="Arial" w:cs="Arial"/>
          <w:i/>
          <w:iCs/>
        </w:rPr>
        <w:t xml:space="preserve"> (had a Program Service Code of 0231) for that school year.</w:t>
      </w:r>
      <w:r w:rsidRPr="007D2DE3">
        <w:rPr>
          <w:rFonts w:ascii="Arial" w:hAnsi="Arial" w:cs="Arial"/>
        </w:rPr>
        <w:t xml:space="preserve"> </w:t>
      </w:r>
    </w:p>
    <w:p w14:paraId="5C761D59" w14:textId="703BABD7" w:rsidR="00912DD2" w:rsidRPr="007D2DE3" w:rsidRDefault="00B134C3" w:rsidP="0057106F">
      <w:pPr>
        <w:spacing w:after="120"/>
        <w:rPr>
          <w:rFonts w:ascii="Arial" w:hAnsi="Arial" w:cs="Arial"/>
          <w:b/>
          <w:i/>
        </w:rPr>
      </w:pPr>
      <w:r w:rsidRPr="007D2DE3">
        <w:rPr>
          <w:rFonts w:ascii="Arial" w:hAnsi="Arial" w:cs="Arial"/>
          <w:b/>
          <w:i/>
        </w:rPr>
        <w:t xml:space="preserve"> </w:t>
      </w:r>
      <w:r w:rsidR="00912DD2" w:rsidRPr="007D2DE3">
        <w:rPr>
          <w:rFonts w:ascii="Arial" w:hAnsi="Arial" w:cs="Arial"/>
          <w:b/>
          <w:i/>
        </w:rPr>
        <w:t xml:space="preserve">Family-Based Treatment: </w:t>
      </w:r>
      <w:r w:rsidR="00912DD2" w:rsidRPr="007D2DE3">
        <w:rPr>
          <w:rFonts w:ascii="Arial" w:hAnsi="Arial" w:cs="Arial"/>
        </w:rPr>
        <w:t>An Office of Mental Health (OMH) family-care program that provides care and treatment to children and adolescents with serious emotional dis</w:t>
      </w:r>
      <w:r w:rsidR="00127F71" w:rsidRPr="007D2DE3">
        <w:rPr>
          <w:rFonts w:ascii="Arial" w:hAnsi="Arial" w:cs="Arial"/>
        </w:rPr>
        <w:t>abilitie</w:t>
      </w:r>
      <w:r w:rsidR="00912DD2" w:rsidRPr="007D2DE3">
        <w:rPr>
          <w:rFonts w:ascii="Arial" w:hAnsi="Arial" w:cs="Arial"/>
        </w:rPr>
        <w:t>s (14NYCRR 594.4(a)(7)).</w:t>
      </w:r>
    </w:p>
    <w:p w14:paraId="0DDA8957" w14:textId="77777777" w:rsidR="004771DE" w:rsidRPr="007D2DE3" w:rsidRDefault="00912DD2" w:rsidP="0057106F">
      <w:pPr>
        <w:spacing w:after="120"/>
        <w:rPr>
          <w:rFonts w:ascii="Arial" w:hAnsi="Arial" w:cs="Arial"/>
          <w:b/>
          <w:i/>
        </w:rPr>
      </w:pPr>
      <w:r w:rsidRPr="007D2DE3">
        <w:rPr>
          <w:rFonts w:ascii="Arial" w:hAnsi="Arial" w:cs="Arial"/>
          <w:b/>
          <w:i/>
        </w:rPr>
        <w:t xml:space="preserve">Family Homes at Board: </w:t>
      </w:r>
      <w:r w:rsidRPr="007D2DE3">
        <w:rPr>
          <w:rFonts w:ascii="Arial" w:hAnsi="Arial" w:cs="Arial"/>
        </w:rPr>
        <w:t>For purposes of education, this term as used in §3202.4 of the Education Law includes community residences, agency-operated boarding homes, group homes, foster homes, family-based treatment programs, family care homes, therapeutic foster homes, and family homes.</w:t>
      </w:r>
    </w:p>
    <w:p w14:paraId="570CA358" w14:textId="77777777" w:rsidR="004771DE" w:rsidRPr="007D2DE3" w:rsidRDefault="00912DD2" w:rsidP="0057106F">
      <w:pPr>
        <w:spacing w:after="120"/>
        <w:rPr>
          <w:rFonts w:ascii="Arial" w:hAnsi="Arial" w:cs="Arial"/>
          <w:b/>
          <w:i/>
        </w:rPr>
      </w:pPr>
      <w:r w:rsidRPr="007D2DE3">
        <w:rPr>
          <w:rFonts w:ascii="Arial" w:hAnsi="Arial" w:cs="Arial"/>
          <w:b/>
          <w:i/>
        </w:rPr>
        <w:t>Feeder School:</w:t>
      </w:r>
      <w:r w:rsidRPr="007D2DE3">
        <w:rPr>
          <w:rFonts w:ascii="Arial" w:hAnsi="Arial" w:cs="Arial"/>
        </w:rPr>
        <w:t xml:space="preserve"> A feeder school is an early-grade elementary school that does not serve students in grade 3 or above (i.e., its enrollment is restricted to PK–1, K–1, PK–2, K–2, or 1–2) and, therefore, does not administer State assessments.  Schools serving grade 3 students received from a feeder school within the district are required to identify the feeder school.</w:t>
      </w:r>
    </w:p>
    <w:p w14:paraId="2820C78A" w14:textId="0087CF15" w:rsidR="009E5853" w:rsidRPr="004771DE" w:rsidRDefault="00D37E09" w:rsidP="009E5853">
      <w:pPr>
        <w:spacing w:after="120"/>
        <w:rPr>
          <w:rFonts w:ascii="Arial" w:hAnsi="Arial" w:cs="Arial"/>
          <w:b/>
          <w:i/>
        </w:rPr>
      </w:pPr>
      <w:r w:rsidRPr="007D2DE3">
        <w:rPr>
          <w:rFonts w:ascii="Arial" w:hAnsi="Arial" w:cs="Arial"/>
          <w:b/>
          <w:i/>
        </w:rPr>
        <w:t xml:space="preserve">Former </w:t>
      </w:r>
      <w:r w:rsidR="00463DF9" w:rsidRPr="007D2DE3">
        <w:rPr>
          <w:rFonts w:ascii="Arial" w:hAnsi="Arial" w:cs="Arial"/>
          <w:b/>
          <w:i/>
        </w:rPr>
        <w:t>ELL</w:t>
      </w:r>
      <w:r w:rsidRPr="007D2DE3">
        <w:rPr>
          <w:rFonts w:ascii="Arial" w:hAnsi="Arial" w:cs="Arial"/>
          <w:b/>
          <w:i/>
        </w:rPr>
        <w:t>:</w:t>
      </w:r>
      <w:r w:rsidRPr="007D2DE3">
        <w:t xml:space="preserve"> </w:t>
      </w:r>
      <w:r w:rsidR="00C60595" w:rsidRPr="00C60595">
        <w:rPr>
          <w:rFonts w:ascii="Arial" w:hAnsi="Arial" w:cs="Arial"/>
          <w:shd w:val="clear" w:color="auto" w:fill="FFFFFF"/>
        </w:rPr>
        <w:t>For accountability/funding purposes, students who are not identified as ELL in the current school year, but who were identified in at least one of the previous four school years are considered 'Former ELL'. This is determined by the Department using a combination of program service and other records in SIRS. For instructional purposes, students are considered 'Former ELL' for two years after exiting ELL eligibility, which requires them to continue to receive 0.5 units of study per week of ELL instruction.</w:t>
      </w:r>
      <w:r w:rsidR="00C60595" w:rsidRPr="00C60595">
        <w:rPr>
          <w:rFonts w:ascii="Segoe UI" w:hAnsi="Segoe UI" w:cs="Segoe UI"/>
          <w:sz w:val="21"/>
          <w:szCs w:val="21"/>
          <w:shd w:val="clear" w:color="auto" w:fill="FFFFFF"/>
        </w:rPr>
        <w:t xml:space="preserve"> </w:t>
      </w:r>
      <w:r w:rsidR="009E5853" w:rsidRPr="00C60595">
        <w:rPr>
          <w:rFonts w:ascii="Arial" w:hAnsi="Arial" w:cs="Arial"/>
        </w:rPr>
        <w:t xml:space="preserve"> </w:t>
      </w:r>
      <w:r w:rsidR="009E5853" w:rsidRPr="007D2DE3">
        <w:rPr>
          <w:rFonts w:ascii="Arial" w:hAnsi="Arial" w:cs="Arial"/>
        </w:rPr>
        <w:t xml:space="preserve">See </w:t>
      </w:r>
      <w:hyperlink r:id="rId209" w:history="1">
        <w:r w:rsidR="009E5853" w:rsidRPr="007D2DE3">
          <w:rPr>
            <w:rStyle w:val="Hyperlink"/>
            <w:rFonts w:ascii="Arial" w:hAnsi="Arial" w:cs="Arial"/>
          </w:rPr>
          <w:t>Former English Language Learner and Multilingual Learner Services</w:t>
        </w:r>
      </w:hyperlink>
      <w:r w:rsidR="009E5853" w:rsidRPr="007D2DE3">
        <w:rPr>
          <w:rFonts w:ascii="Arial" w:hAnsi="Arial" w:cs="Arial"/>
        </w:rPr>
        <w:t xml:space="preserve"> for more information.</w:t>
      </w:r>
    </w:p>
    <w:p w14:paraId="48C121FE" w14:textId="77777777" w:rsidR="00D37E09" w:rsidRPr="000E16CD" w:rsidRDefault="00D37E09" w:rsidP="0057106F">
      <w:pPr>
        <w:spacing w:after="120"/>
        <w:rPr>
          <w:rFonts w:ascii="Arial" w:hAnsi="Arial" w:cs="Arial"/>
        </w:rPr>
      </w:pPr>
      <w:r w:rsidRPr="000E16CD">
        <w:rPr>
          <w:rFonts w:ascii="Arial" w:hAnsi="Arial" w:cs="Arial"/>
          <w:b/>
          <w:i/>
        </w:rPr>
        <w:t>Former Student with a Disability:</w:t>
      </w:r>
      <w:r w:rsidRPr="000E16CD">
        <w:rPr>
          <w:rFonts w:ascii="Arial" w:hAnsi="Arial" w:cs="Arial"/>
        </w:rPr>
        <w:t xml:space="preserve"> Students who are not identified as students with a disability in the current school year but who were identified in at least one of the previous two school years are considered “Former Students with Disabilities.”</w:t>
      </w:r>
      <w:r w:rsidR="00624D7C" w:rsidRPr="000E16CD">
        <w:rPr>
          <w:rFonts w:ascii="Arial" w:hAnsi="Arial" w:cs="Arial"/>
        </w:rPr>
        <w:t xml:space="preserve"> Former students with disabilities is determined by the Department using a combination of program service and other records reported in SIRS.</w:t>
      </w:r>
    </w:p>
    <w:p w14:paraId="3441FB45" w14:textId="77777777" w:rsidR="00DF266D" w:rsidRPr="000E16CD" w:rsidRDefault="00DF266D" w:rsidP="0057106F">
      <w:pPr>
        <w:spacing w:after="120"/>
        <w:rPr>
          <w:rFonts w:ascii="Arial" w:hAnsi="Arial" w:cs="Arial"/>
        </w:rPr>
      </w:pPr>
      <w:r w:rsidRPr="000E16CD">
        <w:rPr>
          <w:rFonts w:ascii="Arial" w:hAnsi="Arial" w:cs="Arial"/>
          <w:b/>
          <w:i/>
        </w:rPr>
        <w:t xml:space="preserve">FRPL: </w:t>
      </w:r>
      <w:r w:rsidRPr="000E16CD">
        <w:rPr>
          <w:rFonts w:ascii="Arial" w:hAnsi="Arial" w:cs="Arial"/>
        </w:rPr>
        <w:t>Free and Reduced-Price Lunch.</w:t>
      </w:r>
    </w:p>
    <w:p w14:paraId="64D3B03B" w14:textId="77777777" w:rsidR="00912DD2" w:rsidRPr="000E16CD" w:rsidRDefault="00912DD2" w:rsidP="0057106F">
      <w:pPr>
        <w:spacing w:after="120"/>
        <w:rPr>
          <w:rFonts w:ascii="Arial" w:hAnsi="Arial" w:cs="Arial"/>
        </w:rPr>
      </w:pPr>
      <w:r w:rsidRPr="000E16CD">
        <w:rPr>
          <w:rFonts w:ascii="Arial" w:hAnsi="Arial" w:cs="Arial"/>
          <w:b/>
          <w:i/>
        </w:rPr>
        <w:t>Graduate:</w:t>
      </w:r>
      <w:r w:rsidRPr="000E16CD">
        <w:rPr>
          <w:rFonts w:ascii="Arial" w:hAnsi="Arial" w:cs="Arial"/>
        </w:rPr>
        <w:t xml:space="preserve"> Student awarded a local or Regents diploma.</w:t>
      </w:r>
    </w:p>
    <w:p w14:paraId="281CADB6" w14:textId="77777777" w:rsidR="00702B45" w:rsidRPr="000E16CD" w:rsidRDefault="00912DD2" w:rsidP="0057106F">
      <w:pPr>
        <w:spacing w:after="120"/>
        <w:rPr>
          <w:rFonts w:ascii="Arial" w:hAnsi="Arial" w:cs="Arial"/>
        </w:rPr>
      </w:pPr>
      <w:r w:rsidRPr="00702B45">
        <w:rPr>
          <w:rFonts w:ascii="Arial" w:hAnsi="Arial" w:cs="Arial"/>
          <w:b/>
          <w:i/>
        </w:rPr>
        <w:lastRenderedPageBreak/>
        <w:t>Group Home:</w:t>
      </w:r>
      <w:r w:rsidRPr="00702B45">
        <w:rPr>
          <w:rFonts w:ascii="Arial" w:hAnsi="Arial" w:cs="Arial"/>
        </w:rPr>
        <w:t xml:space="preserve"> </w:t>
      </w:r>
      <w:r w:rsidR="00702B45" w:rsidRPr="000E16CD">
        <w:rPr>
          <w:rFonts w:ascii="Arial" w:hAnsi="Arial" w:cs="Arial"/>
        </w:rPr>
        <w:t xml:space="preserve">A family-type home operated by </w:t>
      </w:r>
      <w:r w:rsidR="00702B45">
        <w:rPr>
          <w:rFonts w:ascii="Arial" w:hAnsi="Arial" w:cs="Arial"/>
        </w:rPr>
        <w:t xml:space="preserve">an authorized agency, </w:t>
      </w:r>
      <w:r w:rsidR="00702B45">
        <w:rPr>
          <w:rFonts w:ascii="Arial" w:hAnsi="Arial" w:cs="Arial"/>
          <w:color w:val="212121"/>
          <w:shd w:val="clear" w:color="auto" w:fill="FFFFFF"/>
        </w:rPr>
        <w:t>in quarters or premises owned, leased or otherwise under the control of such agency,</w:t>
      </w:r>
      <w:r w:rsidR="00702B45">
        <w:rPr>
          <w:rFonts w:ascii="Arial" w:hAnsi="Arial" w:cs="Arial"/>
        </w:rPr>
        <w:t xml:space="preserve"> </w:t>
      </w:r>
      <w:r w:rsidR="00702B45" w:rsidRPr="000E16CD">
        <w:rPr>
          <w:rFonts w:ascii="Arial" w:hAnsi="Arial" w:cs="Arial"/>
        </w:rPr>
        <w:t>for the care and maintenance of no fewer than seven and no more than 12 children who are at least five year</w:t>
      </w:r>
      <w:r w:rsidR="00702B45">
        <w:rPr>
          <w:rFonts w:ascii="Arial" w:hAnsi="Arial" w:cs="Arial"/>
        </w:rPr>
        <w:t>s</w:t>
      </w:r>
      <w:r w:rsidR="00702B45" w:rsidRPr="000E16CD">
        <w:rPr>
          <w:rFonts w:ascii="Arial" w:hAnsi="Arial" w:cs="Arial"/>
        </w:rPr>
        <w:t xml:space="preserve"> of age (18NYCRR 441.2(h)).</w:t>
      </w:r>
    </w:p>
    <w:p w14:paraId="6F40F6A2" w14:textId="4370692D" w:rsidR="00912DD2" w:rsidRPr="00702B45" w:rsidRDefault="00912DD2" w:rsidP="0057106F">
      <w:pPr>
        <w:spacing w:after="120"/>
        <w:rPr>
          <w:rFonts w:ascii="Arial" w:hAnsi="Arial" w:cs="Arial"/>
        </w:rPr>
      </w:pPr>
      <w:r w:rsidRPr="00702B45">
        <w:rPr>
          <w:rFonts w:ascii="Arial" w:hAnsi="Arial" w:cs="Arial"/>
          <w:b/>
          <w:i/>
        </w:rPr>
        <w:t xml:space="preserve">High School Equivalency Preparation Programs: </w:t>
      </w:r>
      <w:r w:rsidRPr="00702B45">
        <w:rPr>
          <w:rFonts w:ascii="Arial" w:hAnsi="Arial" w:cs="Arial"/>
        </w:rPr>
        <w:t xml:space="preserve"> High school equivalency preparation programs fall into the following categories:</w:t>
      </w:r>
    </w:p>
    <w:p w14:paraId="2A4284B0" w14:textId="77777777" w:rsidR="00912DD2" w:rsidRPr="000E16CD" w:rsidRDefault="00912DD2" w:rsidP="00DA5246">
      <w:pPr>
        <w:numPr>
          <w:ilvl w:val="0"/>
          <w:numId w:val="31"/>
        </w:numPr>
        <w:spacing w:after="120"/>
        <w:ind w:left="1080"/>
        <w:rPr>
          <w:rFonts w:ascii="Arial" w:hAnsi="Arial" w:cs="Arial"/>
        </w:rPr>
      </w:pPr>
      <w:r w:rsidRPr="000E16CD">
        <w:rPr>
          <w:rFonts w:ascii="Arial" w:hAnsi="Arial" w:cs="Arial"/>
          <w:b/>
          <w:i/>
        </w:rPr>
        <w:t>Alternative High School Equivalency Preparation Program (AHSEP)</w:t>
      </w:r>
      <w:r w:rsidRPr="000E16CD">
        <w:rPr>
          <w:rFonts w:ascii="Arial" w:hAnsi="Arial" w:cs="Arial"/>
        </w:rPr>
        <w:t xml:space="preserve"> — a program of preparation for the High School Equivalency Examination for students 16 to 19 years old as described in Section 100.7(h) of the Regulations of the Commissioner of Education.</w:t>
      </w:r>
    </w:p>
    <w:p w14:paraId="54E913B3" w14:textId="77777777" w:rsidR="00912DD2" w:rsidRPr="000E16CD" w:rsidRDefault="00912DD2" w:rsidP="00DA5246">
      <w:pPr>
        <w:numPr>
          <w:ilvl w:val="0"/>
          <w:numId w:val="31"/>
        </w:numPr>
        <w:spacing w:after="120"/>
        <w:ind w:left="1080"/>
        <w:rPr>
          <w:rFonts w:ascii="Arial" w:hAnsi="Arial" w:cs="Arial"/>
          <w:i/>
        </w:rPr>
      </w:pPr>
      <w:r w:rsidRPr="000E16CD">
        <w:rPr>
          <w:rFonts w:ascii="Arial" w:hAnsi="Arial" w:cs="Arial"/>
          <w:b/>
          <w:i/>
        </w:rPr>
        <w:t>Other Equivalency Preparation Programs</w:t>
      </w:r>
      <w:r w:rsidRPr="000E16CD">
        <w:rPr>
          <w:rFonts w:ascii="Arial" w:hAnsi="Arial" w:cs="Arial"/>
          <w:b/>
        </w:rPr>
        <w:t xml:space="preserve"> </w:t>
      </w:r>
      <w:r w:rsidRPr="000E16CD">
        <w:rPr>
          <w:rFonts w:ascii="Arial" w:hAnsi="Arial" w:cs="Arial"/>
        </w:rPr>
        <w:t>— other programs leading to high school equivalency diplomas, including programs operated by community colleges, proprietary schools, or evening programs at high schools.</w:t>
      </w:r>
    </w:p>
    <w:p w14:paraId="0CA5A9F9" w14:textId="20C25A63" w:rsidR="00912DD2" w:rsidRPr="000E16CD" w:rsidRDefault="00912DD2" w:rsidP="00912DD2">
      <w:pPr>
        <w:spacing w:after="120"/>
        <w:ind w:left="360"/>
        <w:rPr>
          <w:rFonts w:ascii="Arial" w:hAnsi="Arial" w:cs="Arial"/>
        </w:rPr>
      </w:pPr>
      <w:r w:rsidRPr="000E16CD">
        <w:rPr>
          <w:rFonts w:ascii="Arial" w:hAnsi="Arial" w:cs="Arial"/>
        </w:rPr>
        <w:t>(See</w:t>
      </w:r>
      <w:r w:rsidR="00994286">
        <w:rPr>
          <w:rFonts w:ascii="Arial" w:hAnsi="Arial" w:cs="Arial"/>
        </w:rPr>
        <w:t xml:space="preserve"> the</w:t>
      </w:r>
      <w:r w:rsidRPr="000E16CD">
        <w:rPr>
          <w:rFonts w:ascii="Arial" w:hAnsi="Arial" w:cs="Arial"/>
        </w:rPr>
        <w:t xml:space="preserve"> </w:t>
      </w:r>
      <w:hyperlink r:id="rId210" w:history="1">
        <w:r w:rsidR="00994286">
          <w:rPr>
            <w:rStyle w:val="Hyperlink"/>
            <w:rFonts w:ascii="Arial" w:hAnsi="Arial" w:cs="Arial"/>
          </w:rPr>
          <w:t>Alternative Education</w:t>
        </w:r>
      </w:hyperlink>
      <w:r w:rsidRPr="000E16CD">
        <w:rPr>
          <w:rFonts w:ascii="Arial" w:hAnsi="Arial" w:cs="Arial"/>
        </w:rPr>
        <w:t xml:space="preserve"> </w:t>
      </w:r>
      <w:r w:rsidR="00994286">
        <w:rPr>
          <w:rFonts w:ascii="Arial" w:hAnsi="Arial" w:cs="Arial"/>
        </w:rPr>
        <w:t xml:space="preserve">web page </w:t>
      </w:r>
      <w:r w:rsidRPr="000E16CD">
        <w:rPr>
          <w:rFonts w:ascii="Arial" w:hAnsi="Arial" w:cs="Arial"/>
        </w:rPr>
        <w:t>for a list of approved high school equivalency preparation programs.)</w:t>
      </w:r>
    </w:p>
    <w:p w14:paraId="47A39D9A" w14:textId="603D0665" w:rsidR="009A6788" w:rsidRPr="009A6788" w:rsidRDefault="009A6788" w:rsidP="0057106F">
      <w:pPr>
        <w:pStyle w:val="Body"/>
        <w:spacing w:before="0" w:after="120"/>
        <w:ind w:firstLine="0"/>
      </w:pPr>
      <w:r w:rsidRPr="000E16CD">
        <w:rPr>
          <w:rFonts w:cs="Arial"/>
          <w:b/>
          <w:i/>
        </w:rPr>
        <w:t>Homebound Student:</w:t>
      </w:r>
      <w:r w:rsidRPr="000E16CD">
        <w:rPr>
          <w:rFonts w:cs="Arial"/>
        </w:rPr>
        <w:t xml:space="preserve"> </w:t>
      </w:r>
      <w:r w:rsidRPr="000E16CD">
        <w:t>Homebound students (also known as home-tutored students) fall into two categories: a) students who remain enrolled in a school but are provided temporary instruction in the home, and b) students who are unable to attend school for the remainder of the school year because of a physical, mental, or emotional illness or injury substantiated by a licensed physician or, for students with disabilities, are placed in homebound instruction by the CSE and are instructed at home or in a hospital by a tutor provided by the district of responsibility.</w:t>
      </w:r>
    </w:p>
    <w:p w14:paraId="73EE4E70" w14:textId="09EA1EF1" w:rsidR="009A6788" w:rsidRDefault="009A6788" w:rsidP="0057106F">
      <w:pPr>
        <w:pStyle w:val="Body"/>
        <w:spacing w:after="120"/>
        <w:ind w:firstLine="0"/>
      </w:pPr>
      <w:r w:rsidRPr="00FE51B3">
        <w:rPr>
          <w:b/>
          <w:bCs/>
          <w:i/>
          <w:iCs/>
        </w:rPr>
        <w:t>Home schooled Student:</w:t>
      </w:r>
      <w:r w:rsidRPr="00FE51B3">
        <w:t xml:space="preserve"> A home schooled student is a student who is instructed at home by a parent, guardian, or tutor employed by the parent or guardian and by request of the parent or guardian and has a home school plan approved and supervised by the district. Home schooled students need to be reported in SIRS if they take a State assessment, or if they are referred to the CSE for determination of eligibility for special education or are identified as students with disabilities by the district CSE and the district is providing special education services. At their discretion, districts may report other home</w:t>
      </w:r>
      <w:r w:rsidR="005C0948">
        <w:t xml:space="preserve"> </w:t>
      </w:r>
      <w:r w:rsidRPr="00FE51B3">
        <w:t>schooled students, but the districts will not have accountability responsibility for these other students.</w:t>
      </w:r>
    </w:p>
    <w:p w14:paraId="05D8FAC2" w14:textId="4505A303" w:rsidR="004B55D4" w:rsidRPr="0057106F" w:rsidRDefault="00912DD2" w:rsidP="0057106F">
      <w:pPr>
        <w:spacing w:after="120"/>
        <w:rPr>
          <w:rFonts w:ascii="Arial" w:hAnsi="Arial" w:cs="Arial"/>
        </w:rPr>
      </w:pPr>
      <w:r w:rsidRPr="0057106F">
        <w:rPr>
          <w:rFonts w:ascii="Arial" w:hAnsi="Arial" w:cs="Arial"/>
          <w:b/>
          <w:i/>
        </w:rPr>
        <w:t>Homeless Student:</w:t>
      </w:r>
      <w:r w:rsidRPr="0057106F">
        <w:rPr>
          <w:rFonts w:ascii="Arial" w:hAnsi="Arial" w:cs="Arial"/>
        </w:rPr>
        <w:t xml:space="preserve"> A homeless student is one who</w:t>
      </w:r>
      <w:r w:rsidR="0011038E" w:rsidRPr="0057106F">
        <w:rPr>
          <w:rFonts w:ascii="Arial" w:hAnsi="Arial" w:cs="Arial"/>
        </w:rPr>
        <w:t>:</w:t>
      </w:r>
      <w:r w:rsidRPr="0057106F">
        <w:rPr>
          <w:rFonts w:ascii="Arial" w:hAnsi="Arial" w:cs="Arial"/>
        </w:rPr>
        <w:t xml:space="preserve"> 1) lacks a fixed, regular, and adequate nighttime residence, including a student who is sharing the housing of other persons due to a loss of housing, economic hardship or similar reason; living in motels, hotels, trailer parks or camping grounds due to the lack of alternative adequate accommodations; abandoned in hospitals; or a migratory child, as defined in subsection 2 of Section 1309 of the Elementary and Secondary Education Act of 1965, as amended, who qualifies as homeless under any of the above provisions; or 2) has a primary nighttime location that is a supervised publicly or privately operated shelter designed to provide temporary living accommodations including, but not limited to, shelters operated or approved by the State or local department of social services, and residential programs for runaway and homeless youth established pursuant to article 19H of the executive law or a public or private place not designed for, or ordinarily used as, a regular sleeping accommodation for human beings, including a car, park, public space, abandoned building, substandard housing, bus, train stations, or similar setting. Homeless students do not include children in foster care placement or receiving educational services</w:t>
      </w:r>
      <w:r w:rsidR="004B55D4" w:rsidRPr="0057106F">
        <w:rPr>
          <w:rFonts w:ascii="Arial" w:hAnsi="Arial" w:cs="Arial"/>
        </w:rPr>
        <w:t xml:space="preserve"> </w:t>
      </w:r>
      <w:r w:rsidR="004B55D4" w:rsidRPr="0057106F">
        <w:rPr>
          <w:rFonts w:ascii="Arial" w:hAnsi="Arial" w:cs="Arial"/>
        </w:rPr>
        <w:lastRenderedPageBreak/>
        <w:t xml:space="preserve">pursuant to subdivision four, five, six, six-a, or seven of Education Law section 3202 or pursuant to article 81, 85, 87, or 88 of Education Law. </w:t>
      </w:r>
    </w:p>
    <w:p w14:paraId="159F239C" w14:textId="079792A5" w:rsidR="00B757FA" w:rsidRPr="0057106F" w:rsidRDefault="00B757FA" w:rsidP="0057106F">
      <w:pPr>
        <w:spacing w:after="120"/>
        <w:rPr>
          <w:rFonts w:ascii="Arial" w:hAnsi="Arial" w:cs="Arial"/>
        </w:rPr>
      </w:pPr>
      <w:r w:rsidRPr="0057106F">
        <w:rPr>
          <w:rFonts w:ascii="Arial" w:hAnsi="Arial" w:cs="Arial"/>
          <w:b/>
          <w:i/>
        </w:rPr>
        <w:t xml:space="preserve">HSE: </w:t>
      </w:r>
      <w:r w:rsidRPr="0057106F">
        <w:rPr>
          <w:rFonts w:ascii="Arial" w:hAnsi="Arial" w:cs="Arial"/>
        </w:rPr>
        <w:t>High School Equivalency diploma.</w:t>
      </w:r>
    </w:p>
    <w:p w14:paraId="77F7FAED" w14:textId="1242540D" w:rsidR="00DF266D" w:rsidRPr="000E16CD" w:rsidRDefault="00DF266D" w:rsidP="0057106F">
      <w:pPr>
        <w:spacing w:after="120"/>
        <w:rPr>
          <w:rFonts w:ascii="Arial" w:hAnsi="Arial" w:cs="Arial"/>
        </w:rPr>
      </w:pPr>
      <w:r w:rsidRPr="000E16CD">
        <w:rPr>
          <w:rFonts w:ascii="Arial" w:hAnsi="Arial" w:cs="Arial"/>
          <w:b/>
          <w:i/>
        </w:rPr>
        <w:t xml:space="preserve">IDEA: </w:t>
      </w:r>
      <w:r w:rsidRPr="000E16CD">
        <w:rPr>
          <w:rFonts w:ascii="Arial" w:hAnsi="Arial" w:cs="Arial"/>
        </w:rPr>
        <w:t>Individuals with Disabilities Education Act.</w:t>
      </w:r>
    </w:p>
    <w:p w14:paraId="7F624690" w14:textId="77777777" w:rsidR="00912DD2" w:rsidRPr="000E16CD" w:rsidRDefault="00912DD2" w:rsidP="0057106F">
      <w:pPr>
        <w:spacing w:after="120"/>
        <w:rPr>
          <w:rFonts w:ascii="Arial" w:hAnsi="Arial" w:cs="Arial"/>
        </w:rPr>
      </w:pPr>
      <w:r w:rsidRPr="000E16CD">
        <w:rPr>
          <w:rFonts w:ascii="Arial" w:hAnsi="Arial" w:cs="Arial"/>
          <w:b/>
          <w:i/>
        </w:rPr>
        <w:t xml:space="preserve">IEP: </w:t>
      </w:r>
      <w:r w:rsidRPr="000E16CD">
        <w:rPr>
          <w:rFonts w:ascii="Arial" w:hAnsi="Arial" w:cs="Arial"/>
        </w:rPr>
        <w:t>Individualized Education Program.</w:t>
      </w:r>
    </w:p>
    <w:p w14:paraId="7839F4E0" w14:textId="77777777" w:rsidR="00912DD2" w:rsidRPr="000E16CD" w:rsidRDefault="00912DD2" w:rsidP="0057106F">
      <w:pPr>
        <w:spacing w:after="120"/>
        <w:rPr>
          <w:rFonts w:ascii="Arial" w:hAnsi="Arial" w:cs="Arial"/>
        </w:rPr>
      </w:pPr>
      <w:r w:rsidRPr="000E16CD">
        <w:rPr>
          <w:rFonts w:ascii="Arial" w:hAnsi="Arial" w:cs="Arial"/>
          <w:b/>
          <w:i/>
        </w:rPr>
        <w:t>IESP:</w:t>
      </w:r>
      <w:r w:rsidRPr="000E16CD">
        <w:rPr>
          <w:rFonts w:ascii="Arial" w:hAnsi="Arial" w:cs="Arial"/>
        </w:rPr>
        <w:t xml:space="preserve"> Individualized Education Services Program.</w:t>
      </w:r>
    </w:p>
    <w:p w14:paraId="62742B3C" w14:textId="77777777" w:rsidR="00DF266D" w:rsidRPr="000E16CD" w:rsidRDefault="00DF266D" w:rsidP="0057106F">
      <w:pPr>
        <w:spacing w:after="120"/>
        <w:rPr>
          <w:rFonts w:ascii="Arial" w:hAnsi="Arial" w:cs="Arial"/>
        </w:rPr>
      </w:pPr>
      <w:r w:rsidRPr="000E16CD">
        <w:rPr>
          <w:rFonts w:ascii="Arial" w:hAnsi="Arial" w:cs="Arial"/>
          <w:b/>
          <w:i/>
        </w:rPr>
        <w:t>IMF:</w:t>
      </w:r>
      <w:r w:rsidRPr="000E16CD">
        <w:rPr>
          <w:rFonts w:ascii="Arial" w:hAnsi="Arial" w:cs="Arial"/>
        </w:rPr>
        <w:t xml:space="preserve"> Institutional Master File.</w:t>
      </w:r>
    </w:p>
    <w:p w14:paraId="1DAB925D" w14:textId="77777777" w:rsidR="007048FA" w:rsidRPr="000E16CD" w:rsidRDefault="00912DD2" w:rsidP="0057106F">
      <w:pPr>
        <w:pStyle w:val="BodyText"/>
        <w:spacing w:before="72"/>
        <w:ind w:right="-180"/>
        <w:rPr>
          <w:rFonts w:cs="Arial"/>
          <w:color w:val="000000"/>
        </w:rPr>
      </w:pPr>
      <w:r w:rsidRPr="000E16CD">
        <w:rPr>
          <w:rFonts w:ascii="Arial" w:hAnsi="Arial" w:cs="Arial"/>
          <w:b/>
          <w:i/>
        </w:rPr>
        <w:t>Immigrant:</w:t>
      </w:r>
      <w:r w:rsidRPr="000E16CD">
        <w:rPr>
          <w:rFonts w:ascii="Arial" w:hAnsi="Arial" w:cs="Arial"/>
        </w:rPr>
        <w:t xml:space="preserve"> </w:t>
      </w:r>
      <w:r w:rsidR="007048FA" w:rsidRPr="000E16CD">
        <w:rPr>
          <w:rFonts w:ascii="Arial" w:hAnsi="Arial" w:cs="Arial"/>
          <w:color w:val="000000"/>
        </w:rPr>
        <w:t>Immigrant children and youth are defined as individuals who:</w:t>
      </w:r>
    </w:p>
    <w:p w14:paraId="5A1AAD09" w14:textId="77777777" w:rsidR="007048FA" w:rsidRPr="0057106F" w:rsidRDefault="007048FA" w:rsidP="00DA5246">
      <w:pPr>
        <w:pStyle w:val="ListParagraph"/>
        <w:numPr>
          <w:ilvl w:val="0"/>
          <w:numId w:val="70"/>
        </w:numPr>
        <w:spacing w:after="120"/>
        <w:rPr>
          <w:rFonts w:ascii="Arial" w:hAnsi="Arial" w:cs="Arial"/>
          <w:color w:val="000000"/>
        </w:rPr>
      </w:pPr>
      <w:r w:rsidRPr="0057106F">
        <w:rPr>
          <w:rFonts w:ascii="Arial" w:hAnsi="Arial" w:cs="Arial"/>
          <w:color w:val="000000"/>
        </w:rPr>
        <w:t xml:space="preserve">are aged 3 through 21; </w:t>
      </w:r>
    </w:p>
    <w:p w14:paraId="4C6D1566" w14:textId="77777777" w:rsidR="007048FA" w:rsidRPr="0057106F" w:rsidRDefault="007048FA" w:rsidP="00DA5246">
      <w:pPr>
        <w:pStyle w:val="ListParagraph"/>
        <w:numPr>
          <w:ilvl w:val="0"/>
          <w:numId w:val="70"/>
        </w:numPr>
        <w:spacing w:after="120"/>
        <w:rPr>
          <w:rFonts w:ascii="Arial" w:hAnsi="Arial" w:cs="Arial"/>
          <w:color w:val="000000"/>
        </w:rPr>
      </w:pPr>
      <w:r w:rsidRPr="0057106F">
        <w:rPr>
          <w:rFonts w:ascii="Arial" w:hAnsi="Arial" w:cs="Arial"/>
          <w:color w:val="000000"/>
        </w:rPr>
        <w:t xml:space="preserve">were not born in any State; and </w:t>
      </w:r>
    </w:p>
    <w:p w14:paraId="0FDACFD0" w14:textId="77777777" w:rsidR="007048FA" w:rsidRPr="0057106F" w:rsidRDefault="007048FA" w:rsidP="00DA5246">
      <w:pPr>
        <w:pStyle w:val="ListParagraph"/>
        <w:numPr>
          <w:ilvl w:val="0"/>
          <w:numId w:val="70"/>
        </w:numPr>
        <w:spacing w:after="120"/>
        <w:rPr>
          <w:rFonts w:ascii="Arial" w:hAnsi="Arial" w:cs="Arial"/>
          <w:color w:val="000000"/>
        </w:rPr>
      </w:pPr>
      <w:r w:rsidRPr="0057106F">
        <w:rPr>
          <w:rFonts w:ascii="Arial" w:hAnsi="Arial" w:cs="Arial"/>
          <w:color w:val="000000"/>
        </w:rPr>
        <w:t>have not been attending one or more schools</w:t>
      </w:r>
      <w:r w:rsidR="00A65E88" w:rsidRPr="0057106F">
        <w:rPr>
          <w:rFonts w:ascii="Arial" w:hAnsi="Arial" w:cs="Arial"/>
          <w:color w:val="000000"/>
        </w:rPr>
        <w:t xml:space="preserve"> </w:t>
      </w:r>
      <w:r w:rsidRPr="0057106F">
        <w:rPr>
          <w:rFonts w:ascii="Arial" w:hAnsi="Arial" w:cs="Arial"/>
          <w:color w:val="000000"/>
        </w:rPr>
        <w:t xml:space="preserve">in any one or more States for more than 3 full academic years. The </w:t>
      </w:r>
      <w:r w:rsidR="002F65B5" w:rsidRPr="0057106F">
        <w:rPr>
          <w:rFonts w:ascii="Arial" w:hAnsi="Arial" w:cs="Arial"/>
          <w:color w:val="000000"/>
        </w:rPr>
        <w:t>months need not</w:t>
      </w:r>
      <w:r w:rsidRPr="0057106F">
        <w:rPr>
          <w:rFonts w:ascii="Arial" w:hAnsi="Arial" w:cs="Arial"/>
          <w:color w:val="000000"/>
        </w:rPr>
        <w:t xml:space="preserve"> be consecutive.</w:t>
      </w:r>
    </w:p>
    <w:p w14:paraId="69CF314A" w14:textId="77777777" w:rsidR="007048FA" w:rsidRPr="000E16CD" w:rsidRDefault="007048FA" w:rsidP="006515E6">
      <w:pPr>
        <w:spacing w:after="120"/>
        <w:ind w:left="360" w:firstLine="360"/>
        <w:rPr>
          <w:rFonts w:ascii="Arial" w:hAnsi="Arial" w:cs="Arial"/>
          <w:color w:val="000000"/>
        </w:rPr>
      </w:pPr>
      <w:r w:rsidRPr="000E16CD">
        <w:rPr>
          <w:rFonts w:ascii="Arial" w:hAnsi="Arial" w:cs="Arial"/>
          <w:color w:val="000000"/>
        </w:rPr>
        <w:t xml:space="preserve">"State" means the 50 states, the District of Columbia, and the Commonwealth of Puerto Rico. </w:t>
      </w:r>
      <w:r w:rsidR="00D00037" w:rsidRPr="000E16CD">
        <w:rPr>
          <w:rFonts w:ascii="Arial" w:hAnsi="Arial" w:cs="Arial"/>
          <w:color w:val="000000"/>
        </w:rPr>
        <w:t>C</w:t>
      </w:r>
      <w:r w:rsidRPr="000E16CD">
        <w:rPr>
          <w:rFonts w:ascii="Arial" w:hAnsi="Arial" w:cs="Arial"/>
          <w:color w:val="000000"/>
        </w:rPr>
        <w:t>hildren born to U.S. citizens abroad (including those born on military bases), the U.S. Virgin Islands, Guam, or any other U.S. territory that is not D.C. or Puerto Rico</w:t>
      </w:r>
      <w:r w:rsidR="00D00037" w:rsidRPr="000E16CD">
        <w:rPr>
          <w:rFonts w:ascii="Arial" w:hAnsi="Arial" w:cs="Arial"/>
          <w:color w:val="000000"/>
        </w:rPr>
        <w:t xml:space="preserve"> are considered immigrants</w:t>
      </w:r>
      <w:r w:rsidRPr="000E16CD">
        <w:rPr>
          <w:rFonts w:ascii="Arial" w:hAnsi="Arial" w:cs="Arial"/>
          <w:color w:val="000000"/>
        </w:rPr>
        <w:t>.</w:t>
      </w:r>
    </w:p>
    <w:p w14:paraId="4CA2C750" w14:textId="77777777" w:rsidR="00912DD2" w:rsidRPr="000E16CD" w:rsidRDefault="00912DD2" w:rsidP="0057106F">
      <w:pPr>
        <w:spacing w:after="120"/>
        <w:rPr>
          <w:rFonts w:ascii="Arial" w:hAnsi="Arial" w:cs="Arial"/>
        </w:rPr>
      </w:pPr>
      <w:r w:rsidRPr="000E16CD">
        <w:rPr>
          <w:rFonts w:ascii="Arial" w:hAnsi="Arial" w:cs="Arial"/>
          <w:b/>
          <w:i/>
        </w:rPr>
        <w:t>Individualized Residential Alternative:</w:t>
      </w:r>
      <w:r w:rsidRPr="000E16CD">
        <w:rPr>
          <w:rFonts w:ascii="Arial" w:hAnsi="Arial" w:cs="Arial"/>
        </w:rPr>
        <w:t xml:space="preserve"> A facility operated or certified by the Office for People with Developmental Disabilities (OPWDD) that provides room, board, and individualized protective oversight (14NYCRR 686.99(l)(2)(iii)).</w:t>
      </w:r>
    </w:p>
    <w:p w14:paraId="1BC52354" w14:textId="37C75F0F" w:rsidR="00912DD2" w:rsidRPr="000E16CD" w:rsidRDefault="00912DD2" w:rsidP="0057106F">
      <w:pPr>
        <w:tabs>
          <w:tab w:val="num" w:pos="1440"/>
        </w:tabs>
        <w:autoSpaceDE w:val="0"/>
        <w:autoSpaceDN w:val="0"/>
        <w:adjustRightInd w:val="0"/>
        <w:spacing w:after="120"/>
        <w:rPr>
          <w:rFonts w:ascii="Arial" w:hAnsi="Arial" w:cs="Arial"/>
        </w:rPr>
      </w:pPr>
      <w:r w:rsidRPr="000E16CD">
        <w:rPr>
          <w:rFonts w:ascii="Arial" w:hAnsi="Arial" w:cs="Arial"/>
          <w:b/>
          <w:i/>
        </w:rPr>
        <w:t>Initial Evaluation for Special Education Services:</w:t>
      </w:r>
      <w:r w:rsidRPr="000E16CD">
        <w:rPr>
          <w:rFonts w:ascii="Arial" w:hAnsi="Arial" w:cs="Arial"/>
        </w:rPr>
        <w:t xml:space="preserve"> The evaluation that must be conducted whenever a preschool-age child or a school-age child is referred to the Committee on Preschool Special Education (CPSE) or Committee on Special Education (CSE) for an individual evaluation to determine if the child is first eligible for </w:t>
      </w:r>
      <w:r w:rsidR="007802F3">
        <w:rPr>
          <w:rFonts w:ascii="Arial" w:hAnsi="Arial" w:cs="Arial"/>
        </w:rPr>
        <w:t>special education</w:t>
      </w:r>
      <w:r w:rsidRPr="000E16CD">
        <w:rPr>
          <w:rFonts w:ascii="Arial" w:hAnsi="Arial" w:cs="Arial"/>
        </w:rPr>
        <w:t xml:space="preserve"> services. An initial evaluation is also conducted for a previously eligible student who was declassified or for a student who was previously evaluated and determined ineligible who is later referred to the CPSE or CSE to determine </w:t>
      </w:r>
      <w:r w:rsidR="007802F3">
        <w:rPr>
          <w:rFonts w:ascii="Arial" w:hAnsi="Arial" w:cs="Arial"/>
        </w:rPr>
        <w:t>special education</w:t>
      </w:r>
      <w:r w:rsidRPr="000E16CD">
        <w:rPr>
          <w:rFonts w:ascii="Arial" w:hAnsi="Arial" w:cs="Arial"/>
        </w:rPr>
        <w:t xml:space="preserve"> eligibility.  A child who is identified as a preschool child with a disability and upon attaining school age is referred to the CSE to determine </w:t>
      </w:r>
      <w:r w:rsidR="00AE09F0">
        <w:rPr>
          <w:rFonts w:ascii="Arial" w:hAnsi="Arial" w:cs="Arial"/>
        </w:rPr>
        <w:t>their</w:t>
      </w:r>
      <w:r w:rsidRPr="000E16CD">
        <w:rPr>
          <w:rFonts w:ascii="Arial" w:hAnsi="Arial" w:cs="Arial"/>
        </w:rPr>
        <w:t xml:space="preserve"> eligibility for school-age </w:t>
      </w:r>
      <w:r w:rsidR="007802F3">
        <w:rPr>
          <w:rFonts w:ascii="Arial" w:hAnsi="Arial" w:cs="Arial"/>
        </w:rPr>
        <w:t>special education</w:t>
      </w:r>
      <w:r w:rsidRPr="000E16CD">
        <w:rPr>
          <w:rFonts w:ascii="Arial" w:hAnsi="Arial" w:cs="Arial"/>
        </w:rPr>
        <w:t xml:space="preserve"> services receives a “re-evaluation,” not an “initial evaluation.” </w:t>
      </w:r>
    </w:p>
    <w:p w14:paraId="74E90A21" w14:textId="77777777" w:rsidR="00912DD2" w:rsidRPr="000E16CD" w:rsidRDefault="00912DD2" w:rsidP="0057106F">
      <w:pPr>
        <w:tabs>
          <w:tab w:val="num" w:pos="1440"/>
        </w:tabs>
        <w:spacing w:after="120"/>
        <w:rPr>
          <w:rFonts w:ascii="Arial" w:hAnsi="Arial" w:cs="Arial"/>
        </w:rPr>
      </w:pPr>
      <w:r w:rsidRPr="000E16CD">
        <w:rPr>
          <w:rFonts w:ascii="Arial" w:hAnsi="Arial" w:cs="Arial"/>
          <w:b/>
          <w:i/>
        </w:rPr>
        <w:t>Intermediate-Care Facility:</w:t>
      </w:r>
      <w:r w:rsidRPr="000E16CD">
        <w:rPr>
          <w:rFonts w:ascii="Arial" w:hAnsi="Arial" w:cs="Arial"/>
        </w:rPr>
        <w:t xml:space="preserve"> Office for People with Developmental Disabilities (OPWDD)- approved housing that provides each person receiving services with room and board, continuous 24-hour-a-day intensive support with medical and/or behavioral services, and training in daily living skills (Part 681 of Mental Hygiene Law).</w:t>
      </w:r>
    </w:p>
    <w:p w14:paraId="2B36922B" w14:textId="23BEF8D0" w:rsidR="00435187" w:rsidRPr="000E16CD" w:rsidRDefault="00435187" w:rsidP="0057106F">
      <w:pPr>
        <w:spacing w:after="120"/>
        <w:rPr>
          <w:rFonts w:ascii="Arial" w:hAnsi="Arial" w:cs="Arial"/>
        </w:rPr>
      </w:pPr>
      <w:r w:rsidRPr="000E16CD">
        <w:rPr>
          <w:rFonts w:ascii="Arial" w:hAnsi="Arial" w:cs="Arial"/>
          <w:b/>
          <w:i/>
        </w:rPr>
        <w:t xml:space="preserve">L2RPT: </w:t>
      </w:r>
      <w:r w:rsidRPr="000E16CD">
        <w:rPr>
          <w:rFonts w:ascii="Arial" w:hAnsi="Arial" w:cs="Arial"/>
        </w:rPr>
        <w:t xml:space="preserve">Level 2 Reporting environment. For more information, see </w:t>
      </w:r>
      <w:hyperlink r:id="rId211" w:history="1">
        <w:r w:rsidR="00994286">
          <w:rPr>
            <w:rStyle w:val="Hyperlink"/>
            <w:rFonts w:ascii="Arial" w:hAnsi="Arial" w:cs="Arial"/>
          </w:rPr>
          <w:t>L2RPT Resources and Information</w:t>
        </w:r>
      </w:hyperlink>
      <w:r w:rsidRPr="000E16CD">
        <w:rPr>
          <w:rFonts w:ascii="Arial" w:hAnsi="Arial" w:cs="Arial"/>
        </w:rPr>
        <w:t>.</w:t>
      </w:r>
    </w:p>
    <w:p w14:paraId="679250F6" w14:textId="77777777" w:rsidR="00912DD2" w:rsidRPr="000E16CD" w:rsidRDefault="00912DD2" w:rsidP="0057106F">
      <w:pPr>
        <w:spacing w:after="120"/>
        <w:rPr>
          <w:rFonts w:ascii="Arial" w:hAnsi="Arial" w:cs="Arial"/>
        </w:rPr>
      </w:pPr>
      <w:r w:rsidRPr="000E16CD">
        <w:rPr>
          <w:rFonts w:ascii="Arial" w:hAnsi="Arial" w:cs="Arial"/>
          <w:b/>
          <w:i/>
        </w:rPr>
        <w:t>LEA:</w:t>
      </w:r>
      <w:r w:rsidRPr="000E16CD">
        <w:rPr>
          <w:rFonts w:ascii="Arial" w:hAnsi="Arial" w:cs="Arial"/>
        </w:rPr>
        <w:t xml:space="preserve"> Local Education Agency.</w:t>
      </w:r>
    </w:p>
    <w:p w14:paraId="7338E94C" w14:textId="77777777" w:rsidR="00912DD2" w:rsidRPr="000E16CD" w:rsidRDefault="00912DD2" w:rsidP="0057106F">
      <w:pPr>
        <w:spacing w:after="120"/>
        <w:rPr>
          <w:rFonts w:ascii="Arial" w:hAnsi="Arial" w:cs="Arial"/>
        </w:rPr>
      </w:pPr>
      <w:r w:rsidRPr="000E16CD">
        <w:rPr>
          <w:rFonts w:ascii="Arial" w:hAnsi="Arial" w:cs="Arial"/>
          <w:b/>
          <w:i/>
        </w:rPr>
        <w:t>Long-term Absence:</w:t>
      </w:r>
      <w:r w:rsidRPr="000E16CD">
        <w:rPr>
          <w:rFonts w:ascii="Arial" w:hAnsi="Arial" w:cs="Arial"/>
        </w:rPr>
        <w:t xml:space="preserve"> Any student who has been absent without a valid excuse for twenty (20) or more consecutive days as of the last expected day of attendance for the school year should be coded as a “long-term absence.”  </w:t>
      </w:r>
    </w:p>
    <w:p w14:paraId="695AF315" w14:textId="77777777" w:rsidR="00912DD2" w:rsidRPr="000E16CD" w:rsidRDefault="00912DD2" w:rsidP="0057106F">
      <w:pPr>
        <w:spacing w:after="120"/>
        <w:rPr>
          <w:rFonts w:ascii="Arial" w:hAnsi="Arial" w:cs="Arial"/>
        </w:rPr>
      </w:pPr>
      <w:r w:rsidRPr="000E16CD">
        <w:rPr>
          <w:rFonts w:ascii="Arial" w:hAnsi="Arial" w:cs="Arial"/>
          <w:b/>
          <w:i/>
        </w:rPr>
        <w:t>Medically Excused:</w:t>
      </w:r>
      <w:r w:rsidRPr="000E16CD">
        <w:rPr>
          <w:rFonts w:ascii="Arial" w:hAnsi="Arial" w:cs="Arial"/>
        </w:rPr>
        <w:t xml:space="preserve"> </w:t>
      </w:r>
      <w:r w:rsidR="00EF25D5" w:rsidRPr="000E16CD">
        <w:rPr>
          <w:rFonts w:ascii="Arial" w:hAnsi="Arial" w:cs="Arial"/>
        </w:rPr>
        <w:t xml:space="preserve">Students who are incapacitated by illness or injury during the test administration and make-up periods at the elementary/middle level and have on file </w:t>
      </w:r>
      <w:r w:rsidR="00EF25D5" w:rsidRPr="000E16CD">
        <w:rPr>
          <w:rFonts w:ascii="Arial" w:hAnsi="Arial" w:cs="Arial"/>
        </w:rPr>
        <w:lastRenderedPageBreak/>
        <w:t>documentation from a medical practitioner that they were too incapacitated to complete the test at the school, at home, or in a medical setting are considered medically excused from testing.</w:t>
      </w:r>
      <w:r w:rsidR="00EF25D5" w:rsidRPr="000E16CD">
        <w:t xml:space="preserve"> </w:t>
      </w:r>
      <w:r w:rsidRPr="000E16CD">
        <w:rPr>
          <w:rFonts w:ascii="Arial" w:hAnsi="Arial" w:cs="Arial"/>
        </w:rPr>
        <w:t>These students are not included in the accountability calculations for schools, districts, or the State. Students at the secondary level may not be medically excused from testing.</w:t>
      </w:r>
    </w:p>
    <w:p w14:paraId="612C4AD0" w14:textId="77777777" w:rsidR="00912DD2" w:rsidRDefault="00912DD2" w:rsidP="0057106F">
      <w:pPr>
        <w:spacing w:after="120"/>
        <w:rPr>
          <w:rFonts w:ascii="Arial" w:hAnsi="Arial" w:cs="Arial"/>
        </w:rPr>
      </w:pPr>
      <w:r w:rsidRPr="000E16CD">
        <w:rPr>
          <w:rFonts w:ascii="Arial" w:hAnsi="Arial" w:cs="Arial"/>
          <w:b/>
          <w:i/>
        </w:rPr>
        <w:t>Migrant:</w:t>
      </w:r>
      <w:r w:rsidRPr="000E16CD">
        <w:rPr>
          <w:rFonts w:ascii="Arial" w:hAnsi="Arial" w:cs="Arial"/>
        </w:rPr>
        <w:t xml:space="preserve"> A student is a migrant child if the student is, or the student's parents, spouse, or guardian is, a migratory agricultural worker, including a migratory dairy worker or a migratory fisher, and who, in the preceding 36 months, in order to obtain, or accompany such parent, spouse, or guardian in order to obtain, temporary or seasonal employment in agricultural or fishing work: has moved from one school district to another; or resides in a school district of more than 15,000 square miles and migrates a distance of 20 miles or more to a temporary residence to engage in temporary or seasonal employment in agriculture or fishing.  All students eligible to be served by programs supported with Title I - Part C funds should have a Certificate of Eligibility signed by a parent or guardian and filed with the Superintendent of schools.</w:t>
      </w:r>
    </w:p>
    <w:p w14:paraId="7B3EF3C3" w14:textId="77777777" w:rsidR="002E2203" w:rsidRPr="004362F6" w:rsidRDefault="002E2203" w:rsidP="0057106F">
      <w:pPr>
        <w:spacing w:after="120"/>
        <w:rPr>
          <w:rFonts w:ascii="Arial" w:hAnsi="Arial" w:cs="Arial"/>
          <w:lang w:val="en"/>
        </w:rPr>
      </w:pPr>
      <w:r w:rsidRPr="004362F6">
        <w:rPr>
          <w:rFonts w:ascii="Arial" w:hAnsi="Arial" w:cs="Arial"/>
          <w:b/>
          <w:i/>
        </w:rPr>
        <w:t>National Guard:</w:t>
      </w:r>
      <w:r w:rsidRPr="004362F6">
        <w:rPr>
          <w:rFonts w:ascii="Arial" w:hAnsi="Arial" w:cs="Arial"/>
        </w:rPr>
        <w:t xml:space="preserve"> Per 10 U.S. 10 U.S.C. 101(d)(5), full-time National Guard duty means “</w:t>
      </w:r>
      <w:r w:rsidRPr="004362F6">
        <w:rPr>
          <w:rFonts w:ascii="Arial" w:hAnsi="Arial" w:cs="Arial"/>
          <w:lang w:val="en"/>
        </w:rPr>
        <w:t>training or other duty, other than inactive duty, performed by a member of the Army National Guard of the United States or the Air National Guard of the United States in the member’s status as a member of the National Guard of a State or territory, the Commonwealth of Puerto Rico, or the District of Columbia … for which the member is entitled to pay from the United States or for which the member has waived pay from the United States.”</w:t>
      </w:r>
    </w:p>
    <w:p w14:paraId="474A87C7" w14:textId="77777777" w:rsidR="00912DD2" w:rsidRPr="000E16CD" w:rsidRDefault="00912DD2" w:rsidP="0057106F">
      <w:pPr>
        <w:pStyle w:val="BodyTextIndent"/>
        <w:keepNext/>
        <w:spacing w:after="120"/>
        <w:ind w:firstLine="0"/>
        <w:rPr>
          <w:b/>
          <w:i/>
          <w:sz w:val="24"/>
        </w:rPr>
      </w:pPr>
      <w:r w:rsidRPr="000E16CD">
        <w:rPr>
          <w:b/>
          <w:i/>
          <w:sz w:val="24"/>
        </w:rPr>
        <w:t>Neglected/Delinquent:</w:t>
      </w:r>
    </w:p>
    <w:p w14:paraId="1147C9F1" w14:textId="69488579" w:rsidR="00912DD2" w:rsidRPr="000E16CD" w:rsidRDefault="00912DD2" w:rsidP="00DA5246">
      <w:pPr>
        <w:numPr>
          <w:ilvl w:val="0"/>
          <w:numId w:val="32"/>
        </w:numPr>
        <w:spacing w:after="120"/>
        <w:ind w:firstLine="360"/>
        <w:rPr>
          <w:rFonts w:ascii="Arial" w:hAnsi="Arial" w:cs="Arial"/>
        </w:rPr>
      </w:pPr>
      <w:r w:rsidRPr="000E16CD">
        <w:rPr>
          <w:rFonts w:ascii="Arial" w:hAnsi="Arial" w:cs="Arial"/>
          <w:i/>
        </w:rPr>
        <w:t>Neglected:</w:t>
      </w:r>
      <w:r w:rsidRPr="000E16CD">
        <w:rPr>
          <w:rFonts w:ascii="Arial" w:hAnsi="Arial" w:cs="Arial"/>
        </w:rPr>
        <w:t xml:space="preserve"> Children who have been committed to an institution or voluntarily placed in the institution under applicable State law because of the abandonment by, or neglect by, or death of parents. (</w:t>
      </w:r>
      <w:r w:rsidRPr="00A941D7">
        <w:rPr>
          <w:rFonts w:ascii="Arial" w:hAnsi="Arial" w:cs="Arial"/>
          <w:b/>
          <w:bCs/>
          <w:i/>
          <w:iCs/>
        </w:rPr>
        <w:t>Note:</w:t>
      </w:r>
      <w:r w:rsidRPr="000E16CD">
        <w:rPr>
          <w:rFonts w:ascii="Arial" w:hAnsi="Arial" w:cs="Arial"/>
        </w:rPr>
        <w:t xml:space="preserve"> this does not include foster children living </w:t>
      </w:r>
      <w:r w:rsidR="00702B45">
        <w:rPr>
          <w:rFonts w:ascii="Arial" w:hAnsi="Arial" w:cs="Arial"/>
        </w:rPr>
        <w:t>i</w:t>
      </w:r>
      <w:r w:rsidRPr="000E16CD">
        <w:rPr>
          <w:rFonts w:ascii="Arial" w:hAnsi="Arial" w:cs="Arial"/>
        </w:rPr>
        <w:t>n a household rather than a group home or institution.)</w:t>
      </w:r>
    </w:p>
    <w:p w14:paraId="0A1AE491" w14:textId="7EF071BE" w:rsidR="00912DD2" w:rsidRPr="000E16CD" w:rsidRDefault="00912DD2" w:rsidP="00DA5246">
      <w:pPr>
        <w:numPr>
          <w:ilvl w:val="0"/>
          <w:numId w:val="32"/>
        </w:numPr>
        <w:spacing w:after="120"/>
        <w:ind w:firstLine="360"/>
        <w:rPr>
          <w:rFonts w:ascii="Arial" w:hAnsi="Arial" w:cs="Arial"/>
        </w:rPr>
      </w:pPr>
      <w:r w:rsidRPr="000E16CD">
        <w:rPr>
          <w:rFonts w:ascii="Arial" w:hAnsi="Arial" w:cs="Arial"/>
          <w:i/>
        </w:rPr>
        <w:t>Delinquent:</w:t>
      </w:r>
      <w:r w:rsidRPr="000E16CD">
        <w:rPr>
          <w:rFonts w:ascii="Arial" w:hAnsi="Arial" w:cs="Arial"/>
        </w:rPr>
        <w:t xml:space="preserve"> Children who have been adjudicated delinquent or </w:t>
      </w:r>
      <w:r w:rsidR="00702B45">
        <w:rPr>
          <w:rFonts w:ascii="Arial" w:hAnsi="Arial" w:cs="Arial"/>
        </w:rPr>
        <w:t>P</w:t>
      </w:r>
      <w:r w:rsidRPr="000E16CD">
        <w:rPr>
          <w:rFonts w:ascii="Arial" w:hAnsi="Arial" w:cs="Arial"/>
        </w:rPr>
        <w:t xml:space="preserve">ersons in </w:t>
      </w:r>
      <w:r w:rsidR="00702B45">
        <w:rPr>
          <w:rFonts w:ascii="Arial" w:hAnsi="Arial" w:cs="Arial"/>
        </w:rPr>
        <w:t>N</w:t>
      </w:r>
      <w:r w:rsidRPr="000E16CD">
        <w:rPr>
          <w:rFonts w:ascii="Arial" w:hAnsi="Arial" w:cs="Arial"/>
        </w:rPr>
        <w:t xml:space="preserve">eed of </w:t>
      </w:r>
      <w:r w:rsidR="00702B45">
        <w:rPr>
          <w:rFonts w:ascii="Arial" w:hAnsi="Arial" w:cs="Arial"/>
        </w:rPr>
        <w:t>S</w:t>
      </w:r>
      <w:r w:rsidRPr="000E16CD">
        <w:rPr>
          <w:rFonts w:ascii="Arial" w:hAnsi="Arial" w:cs="Arial"/>
        </w:rPr>
        <w:t>upervision</w:t>
      </w:r>
      <w:r w:rsidR="00702B45">
        <w:rPr>
          <w:rFonts w:ascii="Arial" w:hAnsi="Arial" w:cs="Arial"/>
        </w:rPr>
        <w:t xml:space="preserve"> (PINS)</w:t>
      </w:r>
      <w:r w:rsidRPr="000E16CD">
        <w:rPr>
          <w:rFonts w:ascii="Arial" w:hAnsi="Arial" w:cs="Arial"/>
        </w:rPr>
        <w:t>. The term "delinquent children" also refers to students who are placed in an adult correctional institution in which children reside.</w:t>
      </w:r>
    </w:p>
    <w:p w14:paraId="44BF4320" w14:textId="03677F62" w:rsidR="00912DD2" w:rsidRPr="000E16CD" w:rsidRDefault="00912DD2" w:rsidP="0057106F">
      <w:pPr>
        <w:spacing w:after="120"/>
        <w:rPr>
          <w:rFonts w:ascii="Arial" w:hAnsi="Arial" w:cs="Arial"/>
        </w:rPr>
      </w:pPr>
      <w:r w:rsidRPr="000E16CD">
        <w:rPr>
          <w:rFonts w:ascii="Arial" w:hAnsi="Arial" w:cs="Arial"/>
          <w:b/>
          <w:i/>
        </w:rPr>
        <w:t>Noncompleter:</w:t>
      </w:r>
      <w:r w:rsidRPr="000E16CD">
        <w:rPr>
          <w:rFonts w:ascii="Arial" w:hAnsi="Arial" w:cs="Arial"/>
        </w:rPr>
        <w:t xml:space="preserve"> Beginning with the 2001–02 school year, any student who dropped out or entered a high school equivalency preparation program will be counted as a high school noncompleter. Each high school’s noncompletion rate (the sum of the dropout rate and the transfer-to-high-school-equivalency-preparation-program rate) will be reported on the New York State School Report Card along with the two component rates. Federal standards require that students leaving high school diploma programs to enter equivalency programs be counted as noncompleters.</w:t>
      </w:r>
    </w:p>
    <w:p w14:paraId="787F0228" w14:textId="77777777" w:rsidR="00912DD2" w:rsidRPr="000E16CD" w:rsidRDefault="00912DD2" w:rsidP="0057106F">
      <w:pPr>
        <w:pStyle w:val="Body"/>
        <w:spacing w:before="0" w:after="120"/>
        <w:ind w:firstLine="0"/>
      </w:pPr>
      <w:r w:rsidRPr="000E16CD">
        <w:rPr>
          <w:b/>
          <w:i/>
        </w:rPr>
        <w:t>NYSAA:</w:t>
      </w:r>
      <w:r w:rsidRPr="000E16CD">
        <w:rPr>
          <w:b/>
        </w:rPr>
        <w:t xml:space="preserve"> </w:t>
      </w:r>
      <w:r w:rsidRPr="000E16CD">
        <w:t>New York State Alternate Assessment.</w:t>
      </w:r>
    </w:p>
    <w:p w14:paraId="3B82A913" w14:textId="77777777" w:rsidR="00912DD2" w:rsidRPr="000E16CD" w:rsidRDefault="00912DD2" w:rsidP="0057106F">
      <w:pPr>
        <w:pStyle w:val="Body"/>
        <w:spacing w:before="0" w:after="120"/>
        <w:ind w:firstLine="0"/>
      </w:pPr>
      <w:r w:rsidRPr="000E16CD">
        <w:rPr>
          <w:b/>
          <w:i/>
        </w:rPr>
        <w:t xml:space="preserve">NYSED: </w:t>
      </w:r>
      <w:r w:rsidRPr="000E16CD">
        <w:t>New York State Education Department.</w:t>
      </w:r>
    </w:p>
    <w:p w14:paraId="1E9D1126" w14:textId="77777777" w:rsidR="00912DD2" w:rsidRPr="000E16CD" w:rsidRDefault="00912DD2" w:rsidP="0057106F">
      <w:pPr>
        <w:pStyle w:val="Body"/>
        <w:spacing w:before="0" w:after="120"/>
        <w:ind w:firstLine="0"/>
      </w:pPr>
      <w:r w:rsidRPr="000E16CD">
        <w:rPr>
          <w:b/>
          <w:i/>
        </w:rPr>
        <w:t>NYSESLAT:</w:t>
      </w:r>
      <w:r w:rsidRPr="000E16CD">
        <w:rPr>
          <w:b/>
        </w:rPr>
        <w:t xml:space="preserve"> </w:t>
      </w:r>
      <w:r w:rsidRPr="000E16CD">
        <w:t>New York State English as a Second Language Achievement Test.</w:t>
      </w:r>
    </w:p>
    <w:p w14:paraId="0AA7B114" w14:textId="77777777" w:rsidR="00435187" w:rsidRPr="000E16CD" w:rsidRDefault="00435187" w:rsidP="0057106F">
      <w:pPr>
        <w:pStyle w:val="Body"/>
        <w:spacing w:before="0" w:after="120"/>
        <w:ind w:firstLine="0"/>
        <w:rPr>
          <w:szCs w:val="24"/>
        </w:rPr>
      </w:pPr>
      <w:r w:rsidRPr="000E16CD">
        <w:rPr>
          <w:rFonts w:cs="Arial"/>
          <w:b/>
          <w:i/>
          <w:szCs w:val="24"/>
        </w:rPr>
        <w:t xml:space="preserve">NYSITELL: </w:t>
      </w:r>
      <w:r w:rsidRPr="000E16CD">
        <w:rPr>
          <w:rFonts w:cs="Arial"/>
          <w:szCs w:val="24"/>
        </w:rPr>
        <w:t>New York State Identification Test for English Language Learners.</w:t>
      </w:r>
    </w:p>
    <w:p w14:paraId="5E4110AC" w14:textId="77777777" w:rsidR="00912DD2" w:rsidRPr="000E16CD" w:rsidRDefault="00912DD2" w:rsidP="0057106F">
      <w:pPr>
        <w:pStyle w:val="Body"/>
        <w:spacing w:before="0" w:after="120"/>
        <w:ind w:firstLine="0"/>
        <w:rPr>
          <w:szCs w:val="24"/>
        </w:rPr>
      </w:pPr>
      <w:r w:rsidRPr="000E16CD">
        <w:rPr>
          <w:rFonts w:cs="Arial"/>
          <w:b/>
          <w:i/>
          <w:szCs w:val="24"/>
        </w:rPr>
        <w:t>NYSSIS:</w:t>
      </w:r>
      <w:r w:rsidRPr="000E16CD">
        <w:rPr>
          <w:rFonts w:cs="Arial"/>
          <w:b/>
          <w:szCs w:val="24"/>
        </w:rPr>
        <w:t xml:space="preserve"> </w:t>
      </w:r>
      <w:r w:rsidRPr="000E16CD">
        <w:rPr>
          <w:rFonts w:cs="Arial"/>
          <w:szCs w:val="24"/>
        </w:rPr>
        <w:t>New York State Student Identifier System.</w:t>
      </w:r>
    </w:p>
    <w:p w14:paraId="01299079" w14:textId="77777777" w:rsidR="00435187" w:rsidRPr="000E16CD" w:rsidRDefault="00435187" w:rsidP="0057106F">
      <w:pPr>
        <w:pStyle w:val="Body"/>
        <w:spacing w:before="0" w:after="120"/>
        <w:ind w:firstLine="0"/>
        <w:rPr>
          <w:rFonts w:cs="Arial"/>
          <w:szCs w:val="24"/>
        </w:rPr>
      </w:pPr>
      <w:r w:rsidRPr="000E16CD">
        <w:rPr>
          <w:b/>
          <w:i/>
        </w:rPr>
        <w:t xml:space="preserve">NYSTP: </w:t>
      </w:r>
      <w:r w:rsidRPr="000E16CD">
        <w:t>New York State Testing Program.</w:t>
      </w:r>
    </w:p>
    <w:p w14:paraId="32981A58" w14:textId="77777777" w:rsidR="00DF266D" w:rsidRPr="000E16CD" w:rsidRDefault="00DF266D" w:rsidP="0057106F">
      <w:pPr>
        <w:pStyle w:val="Body"/>
        <w:spacing w:before="0" w:after="120"/>
        <w:ind w:firstLine="0"/>
        <w:rPr>
          <w:rFonts w:cs="Arial"/>
          <w:szCs w:val="24"/>
        </w:rPr>
      </w:pPr>
      <w:r w:rsidRPr="000E16CD">
        <w:rPr>
          <w:b/>
          <w:i/>
        </w:rPr>
        <w:t xml:space="preserve">OASAS: </w:t>
      </w:r>
      <w:r w:rsidRPr="000E16CD">
        <w:t>Office of Alcohol and Substance Abuse Services.</w:t>
      </w:r>
    </w:p>
    <w:p w14:paraId="10377824" w14:textId="77777777" w:rsidR="00912DD2" w:rsidRPr="000E16CD" w:rsidRDefault="00912DD2" w:rsidP="0057106F">
      <w:pPr>
        <w:pStyle w:val="Body"/>
        <w:spacing w:before="0" w:after="120"/>
        <w:ind w:firstLine="0"/>
        <w:rPr>
          <w:rFonts w:cs="Arial"/>
          <w:szCs w:val="24"/>
        </w:rPr>
      </w:pPr>
      <w:r w:rsidRPr="000E16CD">
        <w:rPr>
          <w:b/>
          <w:i/>
        </w:rPr>
        <w:lastRenderedPageBreak/>
        <w:t>OCFS:</w:t>
      </w:r>
      <w:r w:rsidRPr="000E16CD">
        <w:rPr>
          <w:b/>
        </w:rPr>
        <w:t xml:space="preserve"> </w:t>
      </w:r>
      <w:r w:rsidRPr="000E16CD">
        <w:t>Office of Children and Family Services.</w:t>
      </w:r>
    </w:p>
    <w:p w14:paraId="3B08B7B6" w14:textId="77777777" w:rsidR="00912DD2" w:rsidRPr="000E16CD" w:rsidRDefault="00912DD2" w:rsidP="0057106F">
      <w:pPr>
        <w:pStyle w:val="Body"/>
        <w:spacing w:before="0" w:after="120"/>
        <w:ind w:firstLine="0"/>
      </w:pPr>
      <w:r w:rsidRPr="000E16CD">
        <w:rPr>
          <w:b/>
          <w:i/>
        </w:rPr>
        <w:t xml:space="preserve">OMH: </w:t>
      </w:r>
      <w:r w:rsidRPr="000E16CD">
        <w:t>Office of Mental Health.</w:t>
      </w:r>
    </w:p>
    <w:p w14:paraId="587C8CE8" w14:textId="77777777" w:rsidR="00912DD2" w:rsidRPr="000E16CD" w:rsidRDefault="00912DD2" w:rsidP="0057106F">
      <w:pPr>
        <w:pStyle w:val="Body"/>
        <w:spacing w:before="0" w:after="120"/>
        <w:ind w:firstLine="0"/>
      </w:pPr>
      <w:r w:rsidRPr="000E16CD">
        <w:rPr>
          <w:b/>
          <w:i/>
        </w:rPr>
        <w:t xml:space="preserve">OPWDD: </w:t>
      </w:r>
      <w:r w:rsidRPr="000E16CD">
        <w:t>Office for People with Developmental Disabilities.</w:t>
      </w:r>
    </w:p>
    <w:p w14:paraId="3D3682E3" w14:textId="77777777" w:rsidR="00033DD3" w:rsidRPr="000E16CD" w:rsidRDefault="00033DD3" w:rsidP="0057106F">
      <w:pPr>
        <w:spacing w:after="120"/>
        <w:rPr>
          <w:rFonts w:ascii="Arial" w:hAnsi="Arial" w:cs="Arial"/>
        </w:rPr>
      </w:pPr>
      <w:r w:rsidRPr="000E16CD">
        <w:rPr>
          <w:rFonts w:ascii="Arial" w:hAnsi="Arial" w:cs="Arial"/>
          <w:b/>
          <w:i/>
        </w:rPr>
        <w:t xml:space="preserve">PMF: </w:t>
      </w:r>
      <w:r w:rsidRPr="000E16CD">
        <w:rPr>
          <w:rFonts w:ascii="Arial" w:hAnsi="Arial" w:cs="Arial"/>
        </w:rPr>
        <w:t>Personnel Master File.</w:t>
      </w:r>
    </w:p>
    <w:p w14:paraId="3C12B76C" w14:textId="77777777" w:rsidR="00912DD2" w:rsidRPr="000E16CD" w:rsidRDefault="00912DD2" w:rsidP="0057106F">
      <w:pPr>
        <w:spacing w:after="120"/>
        <w:rPr>
          <w:rFonts w:ascii="Arial" w:hAnsi="Arial" w:cs="Arial"/>
        </w:rPr>
      </w:pPr>
      <w:r w:rsidRPr="000E16CD">
        <w:rPr>
          <w:rFonts w:ascii="Arial" w:hAnsi="Arial" w:cs="Arial"/>
          <w:b/>
          <w:i/>
        </w:rPr>
        <w:t xml:space="preserve">Residential Respite: </w:t>
      </w:r>
      <w:r w:rsidRPr="000E16CD">
        <w:rPr>
          <w:rFonts w:ascii="Arial" w:hAnsi="Arial" w:cs="Arial"/>
        </w:rPr>
        <w:t>The provision of short-term overnight stays in an OPWDD-operated, certified, or approved site that is not a private residence (14NYCRR 686.99(ag)).</w:t>
      </w:r>
    </w:p>
    <w:p w14:paraId="35137E15" w14:textId="77777777" w:rsidR="00912DD2" w:rsidRPr="000E16CD" w:rsidRDefault="00912DD2" w:rsidP="0057106F">
      <w:pPr>
        <w:pStyle w:val="xl38"/>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sz w:val="20"/>
        </w:rPr>
      </w:pPr>
      <w:r w:rsidRPr="000E16CD">
        <w:rPr>
          <w:rFonts w:ascii="Arial" w:hAnsi="Arial" w:cs="Arial"/>
          <w:b/>
          <w:i/>
        </w:rPr>
        <w:t>Residential Treatment Facility:</w:t>
      </w:r>
      <w:r w:rsidRPr="000E16CD">
        <w:rPr>
          <w:rFonts w:ascii="Arial" w:hAnsi="Arial" w:cs="Arial"/>
        </w:rPr>
        <w:t xml:space="preserve"> A community-based psychiatric inpatient facility licensed by the NYS Office of Mental Health (OMH) that provides the level of supervision, medical oversight, and psychiatric treatment required by children and adolescents with severe emotional disabilities (13NYCRR Part 589).</w:t>
      </w:r>
    </w:p>
    <w:p w14:paraId="47D8A8EC" w14:textId="77777777" w:rsidR="00912DD2" w:rsidRPr="000E16CD" w:rsidRDefault="00912DD2" w:rsidP="0057106F">
      <w:pPr>
        <w:pStyle w:val="xl38"/>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rPr>
      </w:pPr>
      <w:r w:rsidRPr="000E16CD">
        <w:rPr>
          <w:rFonts w:ascii="Arial" w:eastAsia="Times New Roman" w:hAnsi="Arial" w:cs="Arial"/>
          <w:b/>
          <w:i/>
        </w:rPr>
        <w:t>RIC:</w:t>
      </w:r>
      <w:r w:rsidRPr="000E16CD">
        <w:rPr>
          <w:rFonts w:ascii="Arial" w:eastAsia="Times New Roman" w:hAnsi="Arial" w:cs="Arial"/>
          <w:i/>
        </w:rPr>
        <w:t xml:space="preserve"> </w:t>
      </w:r>
      <w:r w:rsidRPr="000E16CD">
        <w:rPr>
          <w:rFonts w:ascii="Arial" w:eastAsia="Times New Roman" w:hAnsi="Arial" w:cs="Arial"/>
        </w:rPr>
        <w:t>Regional Information Center.</w:t>
      </w:r>
    </w:p>
    <w:p w14:paraId="5DD52F8A" w14:textId="57CF2090" w:rsidR="00912DD2" w:rsidRPr="000E16CD" w:rsidRDefault="00912DD2" w:rsidP="0057106F">
      <w:pPr>
        <w:spacing w:before="120" w:after="120"/>
        <w:rPr>
          <w:rFonts w:ascii="Arial" w:hAnsi="Arial" w:cs="Arial"/>
          <w:b/>
          <w:i/>
        </w:rPr>
      </w:pPr>
      <w:r w:rsidRPr="000E16CD">
        <w:rPr>
          <w:rFonts w:ascii="Arial" w:hAnsi="Arial" w:cs="Arial"/>
          <w:b/>
          <w:i/>
        </w:rPr>
        <w:t xml:space="preserve">School Choice: </w:t>
      </w:r>
      <w:r w:rsidRPr="000E16CD">
        <w:rPr>
          <w:rFonts w:ascii="Arial" w:hAnsi="Arial" w:cs="Arial"/>
        </w:rPr>
        <w:t xml:space="preserve">Each school district with a Title I school in school improvement or corrective action status must authorize students in the school to transfer to another public school in the district that has </w:t>
      </w:r>
      <w:r w:rsidRPr="000E16CD">
        <w:rPr>
          <w:rFonts w:ascii="Arial" w:hAnsi="Arial" w:cs="Arial"/>
          <w:i/>
        </w:rPr>
        <w:t>not</w:t>
      </w:r>
      <w:r w:rsidRPr="000E16CD">
        <w:rPr>
          <w:rFonts w:ascii="Arial" w:hAnsi="Arial" w:cs="Arial"/>
        </w:rPr>
        <w:t xml:space="preserve"> been identified for Title I improvement. In providing the transfer option, the district must give priority to the lowest-achieving students from low-income families. The district must pay the cost of transportation for students participating in this option.</w:t>
      </w:r>
    </w:p>
    <w:p w14:paraId="568D97C0" w14:textId="77777777" w:rsidR="00912DD2" w:rsidRPr="000E16CD" w:rsidRDefault="00912DD2" w:rsidP="0057106F">
      <w:pPr>
        <w:spacing w:before="120" w:after="120"/>
        <w:rPr>
          <w:rFonts w:ascii="Arial" w:hAnsi="Arial" w:cs="Arial"/>
          <w:b/>
          <w:i/>
        </w:rPr>
      </w:pPr>
      <w:r w:rsidRPr="000E16CD">
        <w:rPr>
          <w:rFonts w:ascii="Arial" w:hAnsi="Arial" w:cs="Arial"/>
          <w:b/>
          <w:i/>
        </w:rPr>
        <w:t xml:space="preserve">School Year: </w:t>
      </w:r>
      <w:r w:rsidRPr="000E16CD">
        <w:rPr>
          <w:rFonts w:ascii="Arial" w:hAnsi="Arial" w:cs="Arial"/>
        </w:rPr>
        <w:t>A school year is July 1 through June 30.</w:t>
      </w:r>
    </w:p>
    <w:p w14:paraId="110379B1" w14:textId="77777777" w:rsidR="00912DD2" w:rsidRPr="000E16CD" w:rsidRDefault="00912DD2" w:rsidP="0057106F">
      <w:pPr>
        <w:spacing w:before="120" w:after="120"/>
        <w:rPr>
          <w:rFonts w:ascii="Arial" w:hAnsi="Arial" w:cs="Arial"/>
          <w:b/>
          <w:i/>
        </w:rPr>
      </w:pPr>
      <w:r w:rsidRPr="000E16CD">
        <w:rPr>
          <w:rFonts w:ascii="Arial" w:hAnsi="Arial" w:cs="Arial"/>
          <w:b/>
          <w:i/>
        </w:rPr>
        <w:t xml:space="preserve">SEA: </w:t>
      </w:r>
      <w:r w:rsidRPr="000E16CD">
        <w:rPr>
          <w:rFonts w:ascii="Arial" w:hAnsi="Arial" w:cs="Arial"/>
        </w:rPr>
        <w:t>State Education Agency.</w:t>
      </w:r>
    </w:p>
    <w:p w14:paraId="4D604614" w14:textId="77777777" w:rsidR="00912DD2" w:rsidRPr="000E16CD" w:rsidRDefault="00912DD2" w:rsidP="0057106F">
      <w:pPr>
        <w:spacing w:before="120" w:after="120"/>
        <w:rPr>
          <w:rFonts w:ascii="Arial" w:hAnsi="Arial" w:cs="Arial"/>
          <w:b/>
          <w:i/>
        </w:rPr>
      </w:pPr>
      <w:r w:rsidRPr="000E16CD">
        <w:rPr>
          <w:rFonts w:ascii="Arial" w:hAnsi="Arial" w:cs="Arial"/>
          <w:b/>
          <w:i/>
        </w:rPr>
        <w:t xml:space="preserve">SMS: </w:t>
      </w:r>
      <w:r w:rsidRPr="000E16CD">
        <w:rPr>
          <w:rFonts w:ascii="Arial" w:hAnsi="Arial" w:cs="Arial"/>
        </w:rPr>
        <w:t>Student Management System.</w:t>
      </w:r>
    </w:p>
    <w:p w14:paraId="6287DF1F" w14:textId="10CBA57D" w:rsidR="006D0B0D" w:rsidRPr="00C9262D" w:rsidRDefault="006D0B0D" w:rsidP="0057106F">
      <w:pPr>
        <w:spacing w:before="120" w:after="120"/>
        <w:rPr>
          <w:rFonts w:ascii="Arial" w:hAnsi="Arial" w:cs="Arial"/>
          <w:bCs/>
          <w:iCs/>
        </w:rPr>
      </w:pPr>
      <w:r w:rsidRPr="00C9262D">
        <w:rPr>
          <w:rFonts w:ascii="Arial" w:hAnsi="Arial" w:cs="Arial"/>
          <w:b/>
          <w:i/>
        </w:rPr>
        <w:t xml:space="preserve">Skills &amp; Achievement Commencement Credential:  </w:t>
      </w:r>
      <w:r w:rsidRPr="00C9262D">
        <w:rPr>
          <w:rFonts w:ascii="Arial" w:hAnsi="Arial" w:cs="Arial"/>
          <w:bCs/>
          <w:iCs/>
        </w:rPr>
        <w:t xml:space="preserve">Students in New York State who are assessed using the </w:t>
      </w:r>
      <w:hyperlink r:id="rId212" w:tgtFrame="_blank" w:history="1">
        <w:r w:rsidRPr="00C9262D">
          <w:rPr>
            <w:rStyle w:val="Hyperlink"/>
            <w:rFonts w:ascii="Arial" w:hAnsi="Arial" w:cs="Arial"/>
            <w:bCs/>
            <w:iCs/>
          </w:rPr>
          <w:t>New York State Alternate Assessment (NYSAA)</w:t>
        </w:r>
      </w:hyperlink>
      <w:r w:rsidRPr="00C9262D">
        <w:rPr>
          <w:rFonts w:ascii="Arial" w:hAnsi="Arial" w:cs="Arial"/>
          <w:bCs/>
          <w:iCs/>
        </w:rPr>
        <w:t xml:space="preserve"> may exit high school with the Skills &amp; Achievement Commencement Credential.</w:t>
      </w:r>
    </w:p>
    <w:p w14:paraId="016D51C0" w14:textId="77777777" w:rsidR="00912DD2" w:rsidRPr="000E16CD" w:rsidRDefault="00912DD2" w:rsidP="0057106F">
      <w:pPr>
        <w:spacing w:before="120" w:after="120"/>
        <w:rPr>
          <w:rFonts w:ascii="Arial" w:hAnsi="Arial" w:cs="Arial"/>
          <w:b/>
          <w:i/>
        </w:rPr>
      </w:pPr>
      <w:r w:rsidRPr="000E16CD">
        <w:rPr>
          <w:rFonts w:ascii="Arial" w:hAnsi="Arial" w:cs="Arial"/>
          <w:b/>
          <w:i/>
        </w:rPr>
        <w:t>SP:</w:t>
      </w:r>
      <w:r w:rsidRPr="000E16CD">
        <w:rPr>
          <w:rFonts w:ascii="Arial" w:hAnsi="Arial" w:cs="Arial"/>
        </w:rPr>
        <w:t xml:space="preserve"> Services Plan.</w:t>
      </w:r>
    </w:p>
    <w:p w14:paraId="59E5D61D" w14:textId="77777777" w:rsidR="00912DD2" w:rsidRPr="000E16CD" w:rsidRDefault="00912DD2" w:rsidP="0057106F">
      <w:pPr>
        <w:spacing w:after="120"/>
        <w:rPr>
          <w:rFonts w:ascii="Arial" w:hAnsi="Arial" w:cs="Arial"/>
        </w:rPr>
      </w:pPr>
      <w:r w:rsidRPr="000E16CD">
        <w:rPr>
          <w:rFonts w:ascii="Arial" w:hAnsi="Arial" w:cs="Arial"/>
          <w:b/>
          <w:i/>
        </w:rPr>
        <w:t xml:space="preserve">SPP: </w:t>
      </w:r>
      <w:r w:rsidRPr="000E16CD">
        <w:rPr>
          <w:rFonts w:ascii="Arial" w:hAnsi="Arial" w:cs="Arial"/>
        </w:rPr>
        <w:t>State Performance Plan (for Special Education).</w:t>
      </w:r>
    </w:p>
    <w:p w14:paraId="61540C8C" w14:textId="77777777" w:rsidR="00912DD2" w:rsidRPr="000E16CD" w:rsidRDefault="00912DD2" w:rsidP="0057106F">
      <w:pPr>
        <w:spacing w:before="120" w:after="120"/>
        <w:rPr>
          <w:rFonts w:ascii="Arial" w:hAnsi="Arial" w:cs="Arial"/>
        </w:rPr>
      </w:pPr>
      <w:r w:rsidRPr="000E16CD">
        <w:rPr>
          <w:rFonts w:ascii="Arial" w:hAnsi="Arial" w:cs="Arial"/>
          <w:b/>
          <w:i/>
        </w:rPr>
        <w:t xml:space="preserve">SPP Indicator 7: </w:t>
      </w:r>
      <w:r w:rsidRPr="000E16CD">
        <w:rPr>
          <w:rFonts w:ascii="Arial" w:hAnsi="Arial" w:cs="Arial"/>
        </w:rPr>
        <w:t xml:space="preserve">The “Preschool Outcomes” section (Indicator 7) of the </w:t>
      </w:r>
      <w:r w:rsidRPr="000E16CD">
        <w:rPr>
          <w:rFonts w:ascii="Arial" w:hAnsi="Arial" w:cs="Arial"/>
          <w:i/>
        </w:rPr>
        <w:t>Annual Performance Report for IDEA Part B State Performance Plan (SPP)</w:t>
      </w:r>
      <w:r w:rsidRPr="000E16CD">
        <w:rPr>
          <w:rFonts w:ascii="Arial" w:hAnsi="Arial" w:cs="Arial"/>
        </w:rPr>
        <w:t>, which identifies the percent of preschool children with Individualized Education Programs who demonstrate improved positive social-emotional skills (including social relationships); acquisition and use of knowledge and skills (including early language/communication and early literacy); and use of appropriate behaviors to meet their needs.</w:t>
      </w:r>
    </w:p>
    <w:p w14:paraId="10B17537" w14:textId="173641CD" w:rsidR="0005747F" w:rsidRPr="00C91016" w:rsidRDefault="00912DD2" w:rsidP="0005747F">
      <w:pPr>
        <w:spacing w:before="120" w:after="120"/>
        <w:rPr>
          <w:rFonts w:ascii="Arial" w:hAnsi="Arial" w:cs="Arial"/>
          <w:b/>
          <w:bCs/>
          <w:i/>
        </w:rPr>
      </w:pPr>
      <w:r w:rsidRPr="000E16CD">
        <w:rPr>
          <w:rFonts w:ascii="Arial" w:hAnsi="Arial" w:cs="Arial"/>
          <w:b/>
          <w:i/>
        </w:rPr>
        <w:t xml:space="preserve">SPP Indicator 11: </w:t>
      </w:r>
      <w:r w:rsidRPr="000E16CD">
        <w:rPr>
          <w:rFonts w:ascii="Arial" w:hAnsi="Arial" w:cs="Arial"/>
        </w:rPr>
        <w:t xml:space="preserve">The “Child Find” section (Indicator 11) of the </w:t>
      </w:r>
      <w:r w:rsidRPr="000E16CD">
        <w:rPr>
          <w:rFonts w:ascii="Arial" w:hAnsi="Arial" w:cs="Arial"/>
          <w:i/>
        </w:rPr>
        <w:t>Annual Performance Report for IDEA Part B State Performance Plan (SPP)</w:t>
      </w:r>
      <w:r w:rsidRPr="000E16CD">
        <w:rPr>
          <w:rFonts w:ascii="Arial" w:hAnsi="Arial" w:cs="Arial"/>
        </w:rPr>
        <w:t xml:space="preserve">, developed as a result of requirements in the reauthorized Individuals with Disabilities Education Act (IDEA), section 616(b). This section deals with the percent of children with parental consent to evaluate, who were evaluated within 60 days (or State established </w:t>
      </w:r>
      <w:r w:rsidRPr="00C91016">
        <w:rPr>
          <w:rFonts w:ascii="Arial" w:hAnsi="Arial" w:cs="Arial"/>
        </w:rPr>
        <w:t>timeline).</w:t>
      </w:r>
      <w:r w:rsidR="0005747F" w:rsidRPr="00C91016">
        <w:rPr>
          <w:rFonts w:ascii="Arial" w:hAnsi="Arial" w:cs="Arial"/>
        </w:rPr>
        <w:t xml:space="preserve"> See </w:t>
      </w:r>
      <w:hyperlink r:id="rId213" w:history="1">
        <w:r w:rsidR="0005747F" w:rsidRPr="00C91016">
          <w:rPr>
            <w:rStyle w:val="Hyperlink"/>
            <w:rFonts w:ascii="Arial" w:hAnsi="Arial" w:cs="Arial"/>
            <w:shd w:val="clear" w:color="auto" w:fill="FFFFFF"/>
          </w:rPr>
          <w:t>§§300.304 through 300.311 of the Individuals with Disabilities Education Act (IDEA)</w:t>
        </w:r>
      </w:hyperlink>
      <w:r w:rsidR="0005747F" w:rsidRPr="00C91016">
        <w:rPr>
          <w:rFonts w:ascii="Arial" w:hAnsi="Arial" w:cs="Arial"/>
          <w:color w:val="000000"/>
          <w:shd w:val="clear" w:color="auto" w:fill="FFFFFF"/>
        </w:rPr>
        <w:t>.</w:t>
      </w:r>
    </w:p>
    <w:p w14:paraId="69F67B59" w14:textId="5C8841D6" w:rsidR="00912DD2" w:rsidRPr="00C91016" w:rsidRDefault="00912DD2" w:rsidP="0057106F">
      <w:pPr>
        <w:spacing w:before="120" w:after="120"/>
        <w:rPr>
          <w:rFonts w:ascii="Arial" w:hAnsi="Arial" w:cs="Arial"/>
        </w:rPr>
      </w:pPr>
      <w:r w:rsidRPr="00C91016">
        <w:rPr>
          <w:rFonts w:ascii="Arial" w:hAnsi="Arial" w:cs="Arial"/>
          <w:b/>
          <w:bCs/>
          <w:i/>
        </w:rPr>
        <w:t>SPP Indicator 12:</w:t>
      </w:r>
      <w:r w:rsidRPr="00C91016">
        <w:rPr>
          <w:rFonts w:ascii="Arial" w:hAnsi="Arial" w:cs="Arial"/>
        </w:rPr>
        <w:t xml:space="preserve"> The “Early Childhood Transition” section (Indicator 12) of the </w:t>
      </w:r>
      <w:r w:rsidRPr="00C91016">
        <w:rPr>
          <w:rFonts w:ascii="Arial" w:hAnsi="Arial" w:cs="Arial"/>
          <w:i/>
        </w:rPr>
        <w:t>Annual Performance Report for IDEA Part B State Performance Plan (SPP)</w:t>
      </w:r>
      <w:r w:rsidRPr="00C91016">
        <w:rPr>
          <w:rFonts w:ascii="Arial" w:hAnsi="Arial" w:cs="Arial"/>
        </w:rPr>
        <w:t>, developed as a result of requirements in the reauthorized Individuals with Disabilities Education Act (IDEA), section 616(b).</w:t>
      </w:r>
      <w:r w:rsidRPr="00C91016">
        <w:t xml:space="preserve"> </w:t>
      </w:r>
      <w:r w:rsidRPr="00C91016">
        <w:rPr>
          <w:rFonts w:ascii="Arial" w:hAnsi="Arial" w:cs="Arial"/>
        </w:rPr>
        <w:t xml:space="preserve">This section deals with the percent of children referred by Part C prior to age 3, who </w:t>
      </w:r>
      <w:r w:rsidRPr="00C91016">
        <w:rPr>
          <w:rFonts w:ascii="Arial" w:hAnsi="Arial" w:cs="Arial"/>
        </w:rPr>
        <w:lastRenderedPageBreak/>
        <w:t>are found eligible for Part B, and who have an IEP developed and implemented by their third birthdays.</w:t>
      </w:r>
    </w:p>
    <w:p w14:paraId="77066E73" w14:textId="7696855B" w:rsidR="0005747F" w:rsidRPr="004B58FE" w:rsidRDefault="0005747F" w:rsidP="0005747F">
      <w:pPr>
        <w:spacing w:before="120" w:after="120"/>
        <w:rPr>
          <w:rFonts w:ascii="Arial" w:hAnsi="Arial" w:cs="Arial"/>
          <w:b/>
          <w:i/>
        </w:rPr>
      </w:pPr>
      <w:r w:rsidRPr="00C91016">
        <w:rPr>
          <w:rFonts w:ascii="Arial" w:hAnsi="Arial" w:cs="Arial"/>
          <w:b/>
          <w:i/>
        </w:rPr>
        <w:t>Student With a Disability:</w:t>
      </w:r>
      <w:r w:rsidRPr="00C91016">
        <w:rPr>
          <w:rFonts w:ascii="Arial" w:hAnsi="Arial" w:cs="Arial"/>
        </w:rPr>
        <w:t xml:space="preserve"> a child evaluated in accordance with </w:t>
      </w:r>
      <w:r w:rsidRPr="00C91016">
        <w:rPr>
          <w:rFonts w:ascii="Arial" w:hAnsi="Arial" w:cs="Arial"/>
          <w:color w:val="000000"/>
          <w:shd w:val="clear" w:color="auto" w:fill="FFFFFF"/>
        </w:rPr>
        <w:t>(</w:t>
      </w:r>
      <w:hyperlink r:id="rId214" w:history="1">
        <w:r w:rsidRPr="00C91016">
          <w:rPr>
            <w:rStyle w:val="Hyperlink"/>
            <w:rFonts w:ascii="Arial" w:hAnsi="Arial" w:cs="Arial"/>
            <w:shd w:val="clear" w:color="auto" w:fill="FFFFFF"/>
          </w:rPr>
          <w:t xml:space="preserve">§§300.304 through 300.311of the Individuals with Disabilities Education Act (IDEA) </w:t>
        </w:r>
      </w:hyperlink>
      <w:r w:rsidR="00086810" w:rsidRPr="00C91016">
        <w:rPr>
          <w:rFonts w:ascii="Arial" w:hAnsi="Arial" w:cs="Arial"/>
          <w:color w:val="000000"/>
          <w:shd w:val="clear" w:color="auto" w:fill="FFFFFF"/>
        </w:rPr>
        <w:t xml:space="preserve"> </w:t>
      </w:r>
      <w:r w:rsidRPr="00C91016">
        <w:rPr>
          <w:rFonts w:ascii="Arial" w:hAnsi="Arial" w:cs="Arial"/>
          <w:color w:val="000000"/>
          <w:shd w:val="clear" w:color="auto" w:fill="FFFFFF"/>
        </w:rPr>
        <w:t>as having an intellectual disability, a hearing impairment (including deafness), a speech or language impairment, a visual impairment (including blindness), a serious emotional disturbance (emotional disability), an orthopedic impairment, autism, traumatic brain injury, an other health impairment, a specific learning disability, deaf-blindness, or multiple disabilities, and who, by reason thereof, needs special education and related services.</w:t>
      </w:r>
    </w:p>
    <w:p w14:paraId="2FE70323" w14:textId="40210B01" w:rsidR="00912DD2" w:rsidRPr="000E16CD" w:rsidRDefault="00912DD2" w:rsidP="0057106F">
      <w:pPr>
        <w:spacing w:before="120" w:after="120"/>
        <w:rPr>
          <w:rFonts w:ascii="Arial" w:hAnsi="Arial" w:cs="Arial"/>
          <w:b/>
          <w:bCs/>
        </w:rPr>
      </w:pPr>
      <w:r w:rsidRPr="000E16CD">
        <w:rPr>
          <w:rFonts w:ascii="Arial" w:hAnsi="Arial" w:cs="Arial"/>
          <w:b/>
          <w:i/>
        </w:rPr>
        <w:t>Supplemental Services:</w:t>
      </w:r>
      <w:r w:rsidRPr="000E16CD">
        <w:rPr>
          <w:rFonts w:ascii="Arial" w:hAnsi="Arial" w:cs="Arial"/>
        </w:rPr>
        <w:t xml:space="preserve"> Each school district with a Title I school in school improvement (year 2) or higher status must arrange for low-income students to receive supplemental educational services from a provider approved by the State. The parents must select from a list of approved providers who meet NYSED’s objective criteria and whose performance is monitored.</w:t>
      </w:r>
    </w:p>
    <w:p w14:paraId="4C702E94" w14:textId="77777777" w:rsidR="00912DD2" w:rsidRPr="000E16CD" w:rsidRDefault="00912DD2" w:rsidP="0057106F">
      <w:pPr>
        <w:spacing w:before="120" w:after="120"/>
        <w:rPr>
          <w:rFonts w:ascii="Arial" w:hAnsi="Arial" w:cs="Arial"/>
          <w:bCs/>
        </w:rPr>
      </w:pPr>
      <w:r w:rsidRPr="000E16CD">
        <w:rPr>
          <w:rFonts w:ascii="Arial" w:hAnsi="Arial" w:cs="Arial"/>
          <w:b/>
          <w:bCs/>
          <w:i/>
        </w:rPr>
        <w:t>Teacher of Record:</w:t>
      </w:r>
      <w:r w:rsidRPr="000E16CD">
        <w:rPr>
          <w:rFonts w:ascii="Arial" w:hAnsi="Arial" w:cs="Arial"/>
          <w:bCs/>
        </w:rPr>
        <w:t xml:space="preserve"> An individual (or individuals, such as in co-teaching assignments) who has been assigned responsibility for a student’s learning in a subject/course with aligned performance measures.</w:t>
      </w:r>
    </w:p>
    <w:p w14:paraId="06B7CDF1" w14:textId="77777777" w:rsidR="00912DD2" w:rsidRPr="000E16CD" w:rsidRDefault="00912DD2" w:rsidP="0057106F">
      <w:pPr>
        <w:spacing w:before="120" w:after="120"/>
        <w:rPr>
          <w:rFonts w:ascii="Arial" w:hAnsi="Arial" w:cs="Arial"/>
          <w:bCs/>
        </w:rPr>
      </w:pPr>
      <w:r w:rsidRPr="000E16CD">
        <w:rPr>
          <w:rFonts w:ascii="Arial" w:hAnsi="Arial" w:cs="Arial"/>
          <w:b/>
          <w:i/>
        </w:rPr>
        <w:t>Temporary Use Beds:</w:t>
      </w:r>
      <w:r w:rsidRPr="000E16CD">
        <w:rPr>
          <w:rFonts w:ascii="Arial" w:hAnsi="Arial" w:cs="Arial"/>
          <w:b/>
          <w:bCs/>
        </w:rPr>
        <w:t xml:space="preserve"> </w:t>
      </w:r>
      <w:r w:rsidRPr="000E16CD">
        <w:rPr>
          <w:rFonts w:ascii="Arial" w:hAnsi="Arial" w:cs="Arial"/>
          <w:bCs/>
        </w:rPr>
        <w:t>Beds designated on a facility operating certificate for temporary use for time-limited stays of developmentally disabled persons (OPWDD) (14NYCRR 686.15).</w:t>
      </w:r>
    </w:p>
    <w:p w14:paraId="546458C9" w14:textId="77777777" w:rsidR="0020363D" w:rsidRPr="000E16CD" w:rsidRDefault="0020363D" w:rsidP="0057106F">
      <w:pPr>
        <w:spacing w:before="120" w:after="120"/>
        <w:rPr>
          <w:rFonts w:ascii="Arial" w:hAnsi="Arial" w:cs="Arial"/>
        </w:rPr>
      </w:pPr>
      <w:r w:rsidRPr="000E16CD">
        <w:rPr>
          <w:rFonts w:ascii="Arial" w:hAnsi="Arial" w:cs="Arial"/>
          <w:b/>
          <w:i/>
        </w:rPr>
        <w:t>Transgender Students:</w:t>
      </w:r>
      <w:r w:rsidRPr="000E16CD">
        <w:rPr>
          <w:rFonts w:ascii="Arial" w:hAnsi="Arial" w:cs="Arial"/>
        </w:rPr>
        <w:t xml:space="preserve"> Students whose gender identity does not correspond to their assigned sex at birth.</w:t>
      </w:r>
    </w:p>
    <w:p w14:paraId="28AF06BD" w14:textId="77777777" w:rsidR="00912DD2" w:rsidRPr="000E16CD" w:rsidRDefault="00912DD2" w:rsidP="0057106F">
      <w:pPr>
        <w:spacing w:before="120" w:after="120"/>
        <w:rPr>
          <w:rFonts w:ascii="Arial" w:hAnsi="Arial" w:cs="Arial"/>
        </w:rPr>
      </w:pPr>
      <w:r w:rsidRPr="000E16CD">
        <w:rPr>
          <w:rFonts w:ascii="Arial" w:hAnsi="Arial" w:cs="Arial"/>
          <w:b/>
          <w:i/>
        </w:rPr>
        <w:t>United States:</w:t>
      </w:r>
      <w:r w:rsidRPr="000E16CD">
        <w:rPr>
          <w:rFonts w:ascii="Arial" w:hAnsi="Arial" w:cs="Arial"/>
          <w:b/>
        </w:rPr>
        <w:t xml:space="preserve"> </w:t>
      </w:r>
      <w:r w:rsidRPr="000E16CD">
        <w:rPr>
          <w:rFonts w:ascii="Arial" w:hAnsi="Arial" w:cs="Arial"/>
        </w:rPr>
        <w:t xml:space="preserve">The term "United States" means all fifty States of the United States and the Commonwealth of Puerto Rico, the District of Columbia, Guam, American Samoa, Northern Marianna Islands, US Minor Outlying Islands and US Virgin Islands. </w:t>
      </w:r>
    </w:p>
    <w:p w14:paraId="5DA253D4" w14:textId="4EB00545" w:rsidR="00912DD2" w:rsidRPr="000E16CD" w:rsidRDefault="00912DD2" w:rsidP="0057106F">
      <w:pPr>
        <w:spacing w:before="120" w:after="120"/>
        <w:rPr>
          <w:rFonts w:ascii="Arial" w:hAnsi="Arial" w:cs="Arial"/>
        </w:rPr>
      </w:pPr>
      <w:r w:rsidRPr="000E16CD">
        <w:rPr>
          <w:rFonts w:ascii="Arial" w:hAnsi="Arial" w:cs="Arial"/>
          <w:b/>
          <w:i/>
        </w:rPr>
        <w:t xml:space="preserve">Universal Pre-K Programs: </w:t>
      </w:r>
      <w:r w:rsidRPr="000E16CD">
        <w:rPr>
          <w:rFonts w:ascii="Arial" w:hAnsi="Arial" w:cs="Arial"/>
        </w:rPr>
        <w:t>Universal Pre-K programs are Pre-K programs funded pursuant to Section 3602</w:t>
      </w:r>
      <w:r w:rsidRPr="000E16CD">
        <w:rPr>
          <w:rFonts w:ascii="Arial" w:hAnsi="Arial" w:cs="Arial"/>
        </w:rPr>
        <w:noBreakHyphen/>
        <w:t>e of Education Law. These programs are operated by the school district or by other eligible agencies under a contractual agreement with the school district.</w:t>
      </w:r>
    </w:p>
    <w:p w14:paraId="3776DDAF" w14:textId="77777777" w:rsidR="00912DD2" w:rsidRPr="000E16CD" w:rsidRDefault="00912DD2" w:rsidP="0057106F">
      <w:pPr>
        <w:spacing w:before="120" w:after="120"/>
        <w:rPr>
          <w:rFonts w:ascii="Arial" w:hAnsi="Arial" w:cs="Arial"/>
          <w:sz w:val="20"/>
        </w:rPr>
      </w:pPr>
      <w:r w:rsidRPr="000E16CD">
        <w:rPr>
          <w:rFonts w:ascii="Arial" w:hAnsi="Arial" w:cs="Arial"/>
          <w:b/>
          <w:i/>
        </w:rPr>
        <w:t xml:space="preserve">UPK: </w:t>
      </w:r>
      <w:r w:rsidRPr="000E16CD">
        <w:rPr>
          <w:rFonts w:ascii="Arial" w:hAnsi="Arial" w:cs="Arial"/>
        </w:rPr>
        <w:t>Universal Pre-Kindergarten Program.</w:t>
      </w:r>
    </w:p>
    <w:p w14:paraId="66234B1A" w14:textId="77777777" w:rsidR="00B41915" w:rsidRPr="000E16CD" w:rsidRDefault="00B41915" w:rsidP="0057106F">
      <w:pPr>
        <w:spacing w:before="120" w:after="120"/>
        <w:rPr>
          <w:rFonts w:ascii="Arial" w:hAnsi="Arial" w:cs="Arial"/>
          <w:sz w:val="20"/>
        </w:rPr>
      </w:pPr>
      <w:r w:rsidRPr="000E16CD">
        <w:rPr>
          <w:rFonts w:ascii="Arial" w:hAnsi="Arial" w:cs="Arial"/>
          <w:b/>
          <w:i/>
        </w:rPr>
        <w:t xml:space="preserve">USED: </w:t>
      </w:r>
      <w:r w:rsidRPr="000E16CD">
        <w:rPr>
          <w:rFonts w:ascii="Arial" w:hAnsi="Arial" w:cs="Arial"/>
        </w:rPr>
        <w:t>United States Department of Education.</w:t>
      </w:r>
    </w:p>
    <w:p w14:paraId="448ABDB3" w14:textId="77777777" w:rsidR="00A41913" w:rsidRPr="006317D7" w:rsidRDefault="00A41913" w:rsidP="00A41913">
      <w:pPr>
        <w:spacing w:before="120" w:after="120"/>
      </w:pPr>
      <w:r w:rsidRPr="00012877">
        <w:rPr>
          <w:rFonts w:ascii="Arial" w:hAnsi="Arial" w:cs="Arial"/>
          <w:b/>
          <w:i/>
        </w:rPr>
        <w:t>Valid Score</w:t>
      </w:r>
      <w:r w:rsidRPr="006317D7">
        <w:rPr>
          <w:rFonts w:ascii="Arial" w:hAnsi="Arial" w:cs="Arial"/>
          <w:b/>
          <w:i/>
        </w:rPr>
        <w:t>:</w:t>
      </w:r>
      <w:r w:rsidRPr="006317D7">
        <w:rPr>
          <w:rFonts w:ascii="Arial" w:hAnsi="Arial" w:cs="Arial"/>
        </w:rPr>
        <w:t xml:space="preserve"> A valid score is a score received on an assessment. Medically excused (Standard Achieved code “93”), Refusals (Standard Achieved code “96”), Administrative errors (Standard Achieved code “97”), and Absent/No Valid Score (Standard Achieved code “99) are not considered valid scores.</w:t>
      </w:r>
    </w:p>
    <w:p w14:paraId="2648CF88" w14:textId="20DC8311" w:rsidR="00912DD2" w:rsidRPr="00F64CF9" w:rsidRDefault="00912DD2" w:rsidP="0057106F">
      <w:pPr>
        <w:spacing w:before="120" w:after="120"/>
      </w:pPr>
      <w:r w:rsidRPr="00012877">
        <w:rPr>
          <w:rFonts w:ascii="Arial" w:hAnsi="Arial" w:cs="Arial"/>
          <w:b/>
          <w:i/>
        </w:rPr>
        <w:t xml:space="preserve">VESID: </w:t>
      </w:r>
      <w:r w:rsidRPr="00012877">
        <w:rPr>
          <w:rFonts w:ascii="Arial" w:hAnsi="Arial" w:cs="Arial"/>
        </w:rPr>
        <w:t>Vocational and Educational Services for Individuals with Disabilities</w:t>
      </w:r>
      <w:r w:rsidRPr="00012877">
        <w:rPr>
          <w:rFonts w:ascii="Arial" w:hAnsi="Arial" w:cs="Arial"/>
          <w:sz w:val="20"/>
        </w:rPr>
        <w:t>.</w:t>
      </w:r>
      <w:r w:rsidR="00150185" w:rsidRPr="00F64CF9">
        <w:t xml:space="preserve"> </w:t>
      </w:r>
    </w:p>
    <w:sectPr w:rsidR="00912DD2" w:rsidRPr="00F64CF9" w:rsidSect="00FE685C">
      <w:pgSz w:w="12240" w:h="15840" w:code="1"/>
      <w:pgMar w:top="126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F88ED" w14:textId="77777777" w:rsidR="009F470F" w:rsidRDefault="009F470F">
      <w:pPr>
        <w:pStyle w:val="Footer"/>
      </w:pPr>
      <w:r>
        <w:separator/>
      </w:r>
    </w:p>
  </w:endnote>
  <w:endnote w:type="continuationSeparator" w:id="0">
    <w:p w14:paraId="3813102D" w14:textId="77777777" w:rsidR="009F470F" w:rsidRDefault="009F470F">
      <w:pPr>
        <w:pStyle w:val="Footer"/>
      </w:pPr>
      <w:r>
        <w:continuationSeparator/>
      </w:r>
    </w:p>
  </w:endnote>
  <w:endnote w:type="continuationNotice" w:id="1">
    <w:p w14:paraId="64250420" w14:textId="77777777" w:rsidR="00592564" w:rsidRDefault="005925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Univers Condensed">
    <w:panose1 w:val="020B060602020206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toneSerifStd-Bold">
    <w:altName w:val="Cambria"/>
    <w:panose1 w:val="00000000000000000000"/>
    <w:charset w:val="00"/>
    <w:family w:val="roman"/>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B37D7" w14:textId="77777777" w:rsidR="009F470F" w:rsidRDefault="009F470F" w:rsidP="00737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A10EA" w14:textId="77777777" w:rsidR="009F470F" w:rsidRDefault="009F470F" w:rsidP="002E39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482125"/>
      <w:docPartObj>
        <w:docPartGallery w:val="Page Numbers (Bottom of Page)"/>
        <w:docPartUnique/>
      </w:docPartObj>
    </w:sdtPr>
    <w:sdtEndPr>
      <w:rPr>
        <w:noProof/>
      </w:rPr>
    </w:sdtEndPr>
    <w:sdtContent>
      <w:p w14:paraId="6B59A3A5" w14:textId="299E359A" w:rsidR="00E37E65" w:rsidRDefault="00E37E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DF2712" w14:textId="77777777" w:rsidR="009F470F" w:rsidRDefault="009F470F" w:rsidP="00C474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C3F9C" w14:textId="235D0419" w:rsidR="009F470F" w:rsidRPr="002D48D2" w:rsidRDefault="009F470F" w:rsidP="002D48D2">
    <w:pPr>
      <w:pStyle w:val="Footer"/>
      <w:jc w:val="right"/>
      <w:rPr>
        <w:rFonts w:ascii="Arial" w:hAnsi="Arial" w:cs="Arial"/>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65481" w14:textId="77777777" w:rsidR="002C57E9" w:rsidRDefault="002C57E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991324"/>
      <w:docPartObj>
        <w:docPartGallery w:val="Page Numbers (Bottom of Page)"/>
        <w:docPartUnique/>
      </w:docPartObj>
    </w:sdtPr>
    <w:sdtEndPr>
      <w:rPr>
        <w:noProof/>
      </w:rPr>
    </w:sdtEndPr>
    <w:sdtContent>
      <w:p w14:paraId="78ADC59E" w14:textId="0E23364F" w:rsidR="001B26E4" w:rsidRDefault="001B26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9A2A83" w14:textId="5FA93046" w:rsidR="002C57E9" w:rsidRDefault="002C57E9" w:rsidP="00437A2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945892"/>
      <w:docPartObj>
        <w:docPartGallery w:val="Page Numbers (Bottom of Page)"/>
        <w:docPartUnique/>
      </w:docPartObj>
    </w:sdtPr>
    <w:sdtEndPr>
      <w:rPr>
        <w:noProof/>
      </w:rPr>
    </w:sdtEndPr>
    <w:sdtContent>
      <w:p w14:paraId="6BF30DCB" w14:textId="5C1C9A1F" w:rsidR="00E37E65" w:rsidRDefault="00E37E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E84BF5" w14:textId="77777777" w:rsidR="002C57E9" w:rsidRDefault="002C5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6F557" w14:textId="77777777" w:rsidR="009F470F" w:rsidRDefault="009F470F">
      <w:pPr>
        <w:pStyle w:val="Footer"/>
      </w:pPr>
      <w:r>
        <w:separator/>
      </w:r>
    </w:p>
  </w:footnote>
  <w:footnote w:type="continuationSeparator" w:id="0">
    <w:p w14:paraId="234C876F" w14:textId="77777777" w:rsidR="009F470F" w:rsidRDefault="009F470F">
      <w:pPr>
        <w:pStyle w:val="Footer"/>
      </w:pPr>
      <w:r>
        <w:continuationSeparator/>
      </w:r>
    </w:p>
  </w:footnote>
  <w:footnote w:type="continuationNotice" w:id="1">
    <w:p w14:paraId="405A93D4" w14:textId="77777777" w:rsidR="00592564" w:rsidRDefault="00592564"/>
  </w:footnote>
  <w:footnote w:id="2">
    <w:p w14:paraId="548066C1" w14:textId="77777777" w:rsidR="009F470F" w:rsidRDefault="009F470F" w:rsidP="00B506A9">
      <w:pPr>
        <w:pStyle w:val="FootnoteText"/>
      </w:pPr>
      <w:r>
        <w:rPr>
          <w:rStyle w:val="FootnoteReference"/>
        </w:rPr>
        <w:footnoteRef/>
      </w:r>
      <w:r>
        <w:t xml:space="preserve"> </w:t>
      </w:r>
      <w:r w:rsidRPr="007973F9">
        <w:rPr>
          <w:rFonts w:cs="Arial"/>
        </w:rPr>
        <w:t>Refer to §100.5(d) (10) of the Regulations of the Commissioner of Education to ensure any online courses you report meet all other requirements.</w:t>
      </w:r>
    </w:p>
  </w:footnote>
  <w:footnote w:id="3">
    <w:p w14:paraId="5CF2D97F" w14:textId="4C2B4DDC" w:rsidR="009F470F" w:rsidRDefault="009F470F" w:rsidP="00B506A9">
      <w:pPr>
        <w:pStyle w:val="FootnoteText"/>
      </w:pPr>
      <w:r>
        <w:rPr>
          <w:rStyle w:val="FootnoteReference"/>
        </w:rPr>
        <w:footnoteRef/>
      </w:r>
      <w:r>
        <w:t xml:space="preserve"> </w:t>
      </w:r>
      <w:r w:rsidRPr="007973F9">
        <w:rPr>
          <w:rFonts w:cs="Arial"/>
        </w:rPr>
        <w:t xml:space="preserve">Please </w:t>
      </w:r>
      <w:r>
        <w:rPr>
          <w:rFonts w:cs="Arial"/>
        </w:rPr>
        <w:t xml:space="preserve">see </w:t>
      </w:r>
      <w:hyperlink r:id="rId1" w:anchor="Credit" w:history="1">
        <w:r>
          <w:rPr>
            <w:rStyle w:val="Hyperlink"/>
          </w:rPr>
          <w:t xml:space="preserve">Regulations of the Commissioner of Education 153 </w:t>
        </w:r>
      </w:hyperlink>
      <w:r>
        <w:rPr>
          <w:rFonts w:cs="Arial"/>
        </w:rPr>
        <w:t xml:space="preserve"> </w:t>
      </w:r>
      <w:r w:rsidRPr="007973F9">
        <w:rPr>
          <w:rFonts w:cs="Arial"/>
        </w:rPr>
        <w:t>for further detail regarding how the teacher needs to be associated to the district</w:t>
      </w: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599A" w14:textId="504FC3EC" w:rsidR="009F470F" w:rsidRDefault="00A62074">
    <w:pPr>
      <w:pStyle w:val="Header"/>
    </w:pPr>
    <w:r>
      <w:rPr>
        <w:noProof/>
      </w:rPr>
      <w:pict w14:anchorId="652A6E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7.6pt;height:203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0C795" w14:textId="2ADC856D" w:rsidR="009F470F" w:rsidRDefault="002C57E9">
    <w:pPr>
      <w:pStyle w:val="Header"/>
    </w:pPr>
    <w:r>
      <w:rPr>
        <w:noProof/>
      </w:rPr>
      <mc:AlternateContent>
        <mc:Choice Requires="wps">
          <w:drawing>
            <wp:anchor distT="0" distB="0" distL="114300" distR="114300" simplePos="0" relativeHeight="251658243" behindDoc="1" locked="0" layoutInCell="0" allowOverlap="1" wp14:anchorId="281671A5" wp14:editId="3137203D">
              <wp:simplePos x="0" y="0"/>
              <wp:positionH relativeFrom="margin">
                <wp:align>center</wp:align>
              </wp:positionH>
              <wp:positionV relativeFrom="margin">
                <wp:align>center</wp:align>
              </wp:positionV>
              <wp:extent cx="6446520" cy="2578100"/>
              <wp:effectExtent l="0" t="1638300" r="0" b="1489075"/>
              <wp:wrapNone/>
              <wp:docPr id="704" name="Text Box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2578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8C583C" w14:textId="77777777" w:rsidR="002C57E9" w:rsidRDefault="002C57E9" w:rsidP="002C57E9">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1671A5" id="_x0000_t202" coordsize="21600,21600" o:spt="202" path="m,l,21600r21600,l21600,xe">
              <v:stroke joinstyle="miter"/>
              <v:path gradientshapeok="t" o:connecttype="rect"/>
            </v:shapetype>
            <v:shape id="Text Box 704" o:spid="_x0000_s1089" type="#_x0000_t202" style="position:absolute;margin-left:0;margin-top:0;width:507.6pt;height:203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" o:allowincell="f" filled="f" stroked="f">
              <v:stroke joinstyle="round"/>
              <o:lock v:ext="edit" shapetype="t"/>
              <v:textbox style="mso-fit-shape-to-text:t">
                <w:txbxContent>
                  <w:p w14:paraId="628C583C" w14:textId="77777777" w:rsidR="002C57E9" w:rsidRDefault="002C57E9" w:rsidP="002C57E9">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505CC" w14:textId="1F4A2965" w:rsidR="009F470F" w:rsidRPr="00737BE3" w:rsidRDefault="009F470F" w:rsidP="00DC29A4">
    <w:pPr>
      <w:pStyle w:val="Header"/>
      <w:keepNext/>
      <w:jc w:val="right"/>
      <w:rPr>
        <w:rFonts w:ascii="Arial" w:hAnsi="Arial" w:cs="Arial"/>
        <w:i/>
        <w:sz w:val="22"/>
        <w:szCs w:val="22"/>
      </w:rPr>
    </w:pPr>
    <w:r>
      <w:rPr>
        <w:noProof/>
      </w:rPr>
      <mc:AlternateContent>
        <mc:Choice Requires="wps">
          <w:drawing>
            <wp:inline distT="0" distB="0" distL="0" distR="0" wp14:anchorId="3CA0B6C0" wp14:editId="7254E640">
              <wp:extent cx="6534150" cy="273050"/>
              <wp:effectExtent l="0" t="0" r="19050" b="12700"/>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73050"/>
                      </a:xfrm>
                      <a:prstGeom prst="rect">
                        <a:avLst/>
                      </a:prstGeom>
                      <a:solidFill>
                        <a:srgbClr val="365F91"/>
                      </a:solidFill>
                      <a:ln w="9525">
                        <a:solidFill>
                          <a:srgbClr val="000000"/>
                        </a:solidFill>
                        <a:miter lim="800000"/>
                        <a:headEnd/>
                        <a:tailEnd/>
                      </a:ln>
                    </wps:spPr>
                    <wps:txbx>
                      <w:txbxContent>
                        <w:p w14:paraId="025BA90D" w14:textId="16C2C857" w:rsidR="009F470F" w:rsidRPr="00581167" w:rsidRDefault="009F470F"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sidR="00C60836">
                            <w:rPr>
                              <w:rFonts w:ascii="Arial" w:hAnsi="Arial" w:cs="Arial"/>
                              <w:i/>
                              <w:color w:val="FFFFFF"/>
                              <w:sz w:val="22"/>
                              <w:szCs w:val="22"/>
                            </w:rPr>
                            <w:t>19.</w:t>
                          </w:r>
                          <w:r w:rsidR="0043594C">
                            <w:rPr>
                              <w:rFonts w:ascii="Arial" w:hAnsi="Arial" w:cs="Arial"/>
                              <w:i/>
                              <w:color w:val="FFFFFF"/>
                              <w:sz w:val="22"/>
                              <w:szCs w:val="22"/>
                            </w:rPr>
                            <w:t>7</w:t>
                          </w:r>
                        </w:p>
                      </w:txbxContent>
                    </wps:txbx>
                    <wps:bodyPr rot="0" vert="horz" wrap="square" lIns="91440" tIns="45720" rIns="91440" bIns="45720" anchor="t" anchorCtr="0" upright="1">
                      <a:noAutofit/>
                    </wps:bodyPr>
                  </wps:wsp>
                </a:graphicData>
              </a:graphic>
            </wp:inline>
          </w:drawing>
        </mc:Choice>
        <mc:Fallback>
          <w:pict>
            <v:shapetype w14:anchorId="3CA0B6C0" id="_x0000_t202" coordsize="21600,21600" o:spt="202" path="m,l,21600r21600,l21600,xe">
              <v:stroke joinstyle="miter"/>
              <v:path gradientshapeok="t" o:connecttype="rect"/>
            </v:shapetype>
            <v:shape id="Text Box 93" o:spid="_x0000_s1090" type="#_x0000_t202" style="width:514.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" fillcolor="#365f91">
              <v:textbox>
                <w:txbxContent>
                  <w:p w14:paraId="025BA90D" w14:textId="16C2C857" w:rsidR="009F470F" w:rsidRPr="00581167" w:rsidRDefault="009F470F"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sidR="00C60836">
                      <w:rPr>
                        <w:rFonts w:ascii="Arial" w:hAnsi="Arial" w:cs="Arial"/>
                        <w:i/>
                        <w:color w:val="FFFFFF"/>
                        <w:sz w:val="22"/>
                        <w:szCs w:val="22"/>
                      </w:rPr>
                      <w:t>19.</w:t>
                    </w:r>
                    <w:r w:rsidR="0043594C">
                      <w:rPr>
                        <w:rFonts w:ascii="Arial" w:hAnsi="Arial" w:cs="Arial"/>
                        <w:i/>
                        <w:color w:val="FFFFFF"/>
                        <w:sz w:val="22"/>
                        <w:szCs w:val="22"/>
                      </w:rPr>
                      <w:t>7</w:t>
                    </w:r>
                  </w:p>
                </w:txbxContent>
              </v:textbox>
              <w10:anchorlock/>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2E57" w14:textId="01736E27" w:rsidR="009F470F" w:rsidRDefault="009F470F" w:rsidP="00276E6B">
    <w:pPr>
      <w:pStyle w:val="Header"/>
      <w:jc w:val="right"/>
    </w:pPr>
    <w:r>
      <w:rPr>
        <w:rFonts w:ascii="Arial" w:hAnsi="Arial" w:cs="Arial"/>
        <w:i/>
        <w:noProof/>
        <w:sz w:val="20"/>
        <w:szCs w:val="20"/>
      </w:rPr>
      <mc:AlternateContent>
        <mc:Choice Requires="wps">
          <w:drawing>
            <wp:inline distT="0" distB="0" distL="0" distR="0" wp14:anchorId="0C9964A8" wp14:editId="55FAA9EE">
              <wp:extent cx="6623050" cy="273050"/>
              <wp:effectExtent l="0" t="0" r="25400" b="12700"/>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73050"/>
                      </a:xfrm>
                      <a:prstGeom prst="rect">
                        <a:avLst/>
                      </a:prstGeom>
                      <a:solidFill>
                        <a:srgbClr val="365F91"/>
                      </a:solidFill>
                      <a:ln w="9525">
                        <a:solidFill>
                          <a:srgbClr val="000000"/>
                        </a:solidFill>
                        <a:miter lim="800000"/>
                        <a:headEnd/>
                        <a:tailEnd/>
                      </a:ln>
                    </wps:spPr>
                    <wps:txbx>
                      <w:txbxContent>
                        <w:p w14:paraId="1FB5526C" w14:textId="02E637B2" w:rsidR="009F470F" w:rsidRDefault="009F470F" w:rsidP="007B0342">
                          <w:pPr>
                            <w:jc w:val="right"/>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 xml:space="preserve">sitory System Manual Version </w:t>
                          </w:r>
                          <w:r w:rsidR="00AC1168">
                            <w:rPr>
                              <w:rFonts w:ascii="Arial" w:hAnsi="Arial" w:cs="Arial"/>
                              <w:i/>
                              <w:color w:val="FFFFFF"/>
                              <w:sz w:val="22"/>
                              <w:szCs w:val="22"/>
                            </w:rPr>
                            <w:t>19.</w:t>
                          </w:r>
                          <w:r w:rsidR="0043594C">
                            <w:rPr>
                              <w:rFonts w:ascii="Arial" w:hAnsi="Arial" w:cs="Arial"/>
                              <w:i/>
                              <w:color w:val="FFFFFF"/>
                              <w:sz w:val="22"/>
                              <w:szCs w:val="22"/>
                            </w:rPr>
                            <w:t>7</w:t>
                          </w:r>
                        </w:p>
                      </w:txbxContent>
                    </wps:txbx>
                    <wps:bodyPr rot="0" vert="horz" wrap="square" lIns="91440" tIns="45720" rIns="91440" bIns="45720" anchor="t" anchorCtr="0" upright="1">
                      <a:noAutofit/>
                    </wps:bodyPr>
                  </wps:wsp>
                </a:graphicData>
              </a:graphic>
            </wp:inline>
          </w:drawing>
        </mc:Choice>
        <mc:Fallback>
          <w:pict>
            <v:shapetype w14:anchorId="0C9964A8" id="_x0000_t202" coordsize="21600,21600" o:spt="202" path="m,l,21600r21600,l21600,xe">
              <v:stroke joinstyle="miter"/>
              <v:path gradientshapeok="t" o:connecttype="rect"/>
            </v:shapetype>
            <v:shape id="Text Box 92" o:spid="_x0000_s1091" type="#_x0000_t202" style="width:521.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" fillcolor="#365f91">
              <v:textbox>
                <w:txbxContent>
                  <w:p w14:paraId="1FB5526C" w14:textId="02E637B2" w:rsidR="009F470F" w:rsidRDefault="009F470F" w:rsidP="007B0342">
                    <w:pPr>
                      <w:jc w:val="right"/>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 xml:space="preserve">sitory System Manual Version </w:t>
                    </w:r>
                    <w:r w:rsidR="00AC1168">
                      <w:rPr>
                        <w:rFonts w:ascii="Arial" w:hAnsi="Arial" w:cs="Arial"/>
                        <w:i/>
                        <w:color w:val="FFFFFF"/>
                        <w:sz w:val="22"/>
                        <w:szCs w:val="22"/>
                      </w:rPr>
                      <w:t>19.</w:t>
                    </w:r>
                    <w:r w:rsidR="0043594C">
                      <w:rPr>
                        <w:rFonts w:ascii="Arial" w:hAnsi="Arial" w:cs="Arial"/>
                        <w:i/>
                        <w:color w:val="FFFFFF"/>
                        <w:sz w:val="22"/>
                        <w:szCs w:val="22"/>
                      </w:rPr>
                      <w:t>7</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72D0" w14:textId="1F1C10E6" w:rsidR="009F470F" w:rsidRPr="00737BE3" w:rsidRDefault="009F470F" w:rsidP="00092C18">
    <w:pPr>
      <w:pStyle w:val="Header"/>
      <w:jc w:val="center"/>
      <w:rPr>
        <w:rFonts w:ascii="Arial" w:hAnsi="Arial" w:cs="Arial"/>
        <w:i/>
        <w:sz w:val="22"/>
        <w:szCs w:val="22"/>
      </w:rPr>
    </w:pPr>
    <w:r>
      <w:rPr>
        <w:noProof/>
      </w:rPr>
      <mc:AlternateContent>
        <mc:Choice Requires="wps">
          <w:drawing>
            <wp:inline distT="0" distB="0" distL="0" distR="0" wp14:anchorId="69B25AC2" wp14:editId="2885AE6D">
              <wp:extent cx="6565900" cy="261620"/>
              <wp:effectExtent l="0" t="0" r="25400" b="2476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261620"/>
                      </a:xfrm>
                      <a:prstGeom prst="rect">
                        <a:avLst/>
                      </a:prstGeom>
                      <a:solidFill>
                        <a:srgbClr val="365F91"/>
                      </a:solidFill>
                      <a:ln w="9525">
                        <a:solidFill>
                          <a:srgbClr val="000000"/>
                        </a:solidFill>
                        <a:miter lim="800000"/>
                        <a:headEnd/>
                        <a:tailEnd/>
                      </a:ln>
                    </wps:spPr>
                    <wps:txbx>
                      <w:txbxContent>
                        <w:p w14:paraId="0B76DA4A" w14:textId="30738848" w:rsidR="009F470F" w:rsidRPr="00581167" w:rsidRDefault="009F470F"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sidR="00A23445">
                            <w:rPr>
                              <w:rFonts w:ascii="Arial" w:hAnsi="Arial" w:cs="Arial"/>
                              <w:i/>
                              <w:color w:val="FFFFFF"/>
                              <w:sz w:val="22"/>
                              <w:szCs w:val="22"/>
                            </w:rPr>
                            <w:t>19.</w:t>
                          </w:r>
                          <w:r w:rsidR="0043594C">
                            <w:rPr>
                              <w:rFonts w:ascii="Arial" w:hAnsi="Arial" w:cs="Arial"/>
                              <w:i/>
                              <w:color w:val="FFFFFF"/>
                              <w:sz w:val="22"/>
                              <w:szCs w:val="22"/>
                            </w:rPr>
                            <w:t>7</w:t>
                          </w:r>
                        </w:p>
                      </w:txbxContent>
                    </wps:txbx>
                    <wps:bodyPr rot="0" vert="horz" wrap="square" lIns="91440" tIns="45720" rIns="91440" bIns="45720" anchor="t" anchorCtr="0" upright="1">
                      <a:spAutoFit/>
                    </wps:bodyPr>
                  </wps:wsp>
                </a:graphicData>
              </a:graphic>
            </wp:inline>
          </w:drawing>
        </mc:Choice>
        <mc:Fallback>
          <w:pict>
            <v:shapetype w14:anchorId="69B25AC2" id="_x0000_t202" coordsize="21600,21600" o:spt="202" path="m,l,21600r21600,l21600,xe">
              <v:stroke joinstyle="miter"/>
              <v:path gradientshapeok="t" o:connecttype="rect"/>
            </v:shapetype>
            <v:shape id="_x0000_s1087" type="#_x0000_t202" style="width:517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" fillcolor="#365f91">
              <v:textbox style="mso-fit-shape-to-text:t">
                <w:txbxContent>
                  <w:p w14:paraId="0B76DA4A" w14:textId="30738848" w:rsidR="009F470F" w:rsidRPr="00581167" w:rsidRDefault="009F470F"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sidR="00A23445">
                      <w:rPr>
                        <w:rFonts w:ascii="Arial" w:hAnsi="Arial" w:cs="Arial"/>
                        <w:i/>
                        <w:color w:val="FFFFFF"/>
                        <w:sz w:val="22"/>
                        <w:szCs w:val="22"/>
                      </w:rPr>
                      <w:t>19.</w:t>
                    </w:r>
                    <w:r w:rsidR="0043594C">
                      <w:rPr>
                        <w:rFonts w:ascii="Arial" w:hAnsi="Arial" w:cs="Arial"/>
                        <w:i/>
                        <w:color w:val="FFFFFF"/>
                        <w:sz w:val="22"/>
                        <w:szCs w:val="22"/>
                      </w:rPr>
                      <w:t>7</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B1487" w14:textId="0382E9CB" w:rsidR="00734C5F" w:rsidRDefault="00734C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C64F" w14:textId="12D257E8" w:rsidR="009F470F" w:rsidRDefault="00A62074">
    <w:pPr>
      <w:pStyle w:val="Header"/>
    </w:pPr>
    <w:r>
      <w:rPr>
        <w:noProof/>
      </w:rPr>
      <w:pict w14:anchorId="30E17D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07.6pt;height:203pt;rotation:315;z-index:-25165823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0B39" w14:textId="2A8312C2" w:rsidR="009F470F" w:rsidRPr="00737BE3" w:rsidRDefault="009F470F" w:rsidP="00737BE3">
    <w:pPr>
      <w:pStyle w:val="Header"/>
      <w:jc w:val="right"/>
      <w:rPr>
        <w:rFonts w:ascii="Arial" w:hAnsi="Arial" w:cs="Arial"/>
        <w:i/>
        <w:sz w:val="22"/>
        <w:szCs w:val="22"/>
      </w:rPr>
    </w:pPr>
    <w:r>
      <w:rPr>
        <w:noProof/>
      </w:rPr>
      <mc:AlternateContent>
        <mc:Choice Requires="wps">
          <w:drawing>
            <wp:inline distT="0" distB="0" distL="0" distR="0" wp14:anchorId="218499DF" wp14:editId="3294B9E2">
              <wp:extent cx="8751570" cy="280670"/>
              <wp:effectExtent l="0" t="0" r="11430" b="24130"/>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1570" cy="280670"/>
                      </a:xfrm>
                      <a:prstGeom prst="rect">
                        <a:avLst/>
                      </a:prstGeom>
                      <a:solidFill>
                        <a:srgbClr val="365F91"/>
                      </a:solidFill>
                      <a:ln w="9525">
                        <a:solidFill>
                          <a:srgbClr val="000000"/>
                        </a:solidFill>
                        <a:miter lim="800000"/>
                        <a:headEnd/>
                        <a:tailEnd/>
                      </a:ln>
                    </wps:spPr>
                    <wps:txbx>
                      <w:txbxContent>
                        <w:p w14:paraId="62A1A8B3" w14:textId="438C0223" w:rsidR="009F470F" w:rsidRPr="00581167" w:rsidRDefault="009F470F"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 xml:space="preserve">sitory System Manual Version </w:t>
                          </w:r>
                          <w:r w:rsidR="00A23445">
                            <w:rPr>
                              <w:rFonts w:ascii="Arial" w:hAnsi="Arial" w:cs="Arial"/>
                              <w:i/>
                              <w:color w:val="FFFFFF"/>
                              <w:sz w:val="22"/>
                              <w:szCs w:val="22"/>
                            </w:rPr>
                            <w:t>19.</w:t>
                          </w:r>
                          <w:r w:rsidR="0043594C">
                            <w:rPr>
                              <w:rFonts w:ascii="Arial" w:hAnsi="Arial" w:cs="Arial"/>
                              <w:i/>
                              <w:color w:val="FFFFFF"/>
                              <w:sz w:val="22"/>
                              <w:szCs w:val="22"/>
                            </w:rPr>
                            <w:t>7</w:t>
                          </w:r>
                        </w:p>
                      </w:txbxContent>
                    </wps:txbx>
                    <wps:bodyPr rot="0" vert="horz" wrap="square" lIns="91440" tIns="45720" rIns="91440" bIns="45720" anchor="t" anchorCtr="0" upright="1">
                      <a:noAutofit/>
                    </wps:bodyPr>
                  </wps:wsp>
                </a:graphicData>
              </a:graphic>
            </wp:inline>
          </w:drawing>
        </mc:Choice>
        <mc:Fallback>
          <w:pict>
            <v:shapetype w14:anchorId="218499DF" id="_x0000_t202" coordsize="21600,21600" o:spt="202" path="m,l,21600r21600,l21600,xe">
              <v:stroke joinstyle="miter"/>
              <v:path gradientshapeok="t" o:connecttype="rect"/>
            </v:shapetype>
            <v:shape id="Text Box 88" o:spid="_x0000_s1088" type="#_x0000_t202" style="width:689.1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" fillcolor="#365f91">
              <v:textbox>
                <w:txbxContent>
                  <w:p w14:paraId="62A1A8B3" w14:textId="438C0223" w:rsidR="009F470F" w:rsidRPr="00581167" w:rsidRDefault="009F470F"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 xml:space="preserve">sitory System Manual Version </w:t>
                    </w:r>
                    <w:r w:rsidR="00A23445">
                      <w:rPr>
                        <w:rFonts w:ascii="Arial" w:hAnsi="Arial" w:cs="Arial"/>
                        <w:i/>
                        <w:color w:val="FFFFFF"/>
                        <w:sz w:val="22"/>
                        <w:szCs w:val="22"/>
                      </w:rPr>
                      <w:t>19.</w:t>
                    </w:r>
                    <w:r w:rsidR="0043594C">
                      <w:rPr>
                        <w:rFonts w:ascii="Arial" w:hAnsi="Arial" w:cs="Arial"/>
                        <w:i/>
                        <w:color w:val="FFFFFF"/>
                        <w:sz w:val="22"/>
                        <w:szCs w:val="22"/>
                      </w:rPr>
                      <w:t>7</w:t>
                    </w:r>
                  </w:p>
                </w:txbxContent>
              </v:textbox>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F005" w14:textId="12C10B11" w:rsidR="009F470F" w:rsidRDefault="00A62074">
    <w:pPr>
      <w:pStyle w:val="Header"/>
    </w:pPr>
    <w:r>
      <w:rPr>
        <w:noProof/>
      </w:rPr>
      <w:pict w14:anchorId="426ECB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07.6pt;height:203pt;rotation:315;z-index:-25165823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79EF0" w14:textId="77777777" w:rsidR="002C57E9" w:rsidRDefault="002C57E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3AA3" w14:textId="77777777" w:rsidR="002C57E9" w:rsidRDefault="002C57E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34BC6" w14:textId="77777777" w:rsidR="002C57E9" w:rsidRDefault="002C57E9">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wlroBtn0" int2:invalidationBookmarkName="" int2:hashCode="yVYNlO4ZgwN0Z4" int2:id="BipD1sQ4">
      <int2:state int2:value="Rejected" int2:type="LegacyProofing"/>
    </int2:bookmark>
    <int2:bookmark int2:bookmarkName="_Int_CzD8w8H9" int2:invalidationBookmarkName="" int2:hashCode="Q+75piq7ix4WVP" int2:id="I1730Y8h">
      <int2:state int2:value="Rejected" int2:type="LegacyProofing"/>
    </int2:bookmark>
    <int2:bookmark int2:bookmarkName="_Int_RRLBAstw" int2:invalidationBookmarkName="" int2:hashCode="H4JgV8hlfYPsgt" int2:id="MKpMzqjM">
      <int2:state int2:value="Rejected" int2:type="LegacyProofing"/>
    </int2:bookmark>
    <int2:bookmark int2:bookmarkName="_Int_lkHadr3o" int2:invalidationBookmarkName="" int2:hashCode="H4JgV8hlfYPsgt" int2:id="PeifDlYN">
      <int2:state int2:value="Rejected" int2:type="LegacyProofing"/>
    </int2:bookmark>
    <int2:bookmark int2:bookmarkName="_Int_tZrqZQaC" int2:invalidationBookmarkName="" int2:hashCode="X55YArurxx+Sdf" int2:id="zZ3YRObY">
      <int2:state int2:value="Rejected" int2:type="LegacyProofing"/>
    </int2:bookmark>
    <int2:bookmark int2:bookmarkName="_Int_K212zEJv" int2:invalidationBookmarkName="" int2:hashCode="yVYNlO4ZgwN0Z4" int2:id="eoArVxn9">
      <int2:state int2:value="Rejected" int2:type="LegacyProofing"/>
    </int2:bookmark>
    <int2:bookmark int2:bookmarkName="_Int_mNKV3NnL" int2:invalidationBookmarkName="" int2:hashCode="X55YArurxx+Sdf" int2:id="h0i9yFvo">
      <int2:state int2:value="Rejected" int2:type="LegacyProofing"/>
    </int2:bookmark>
    <int2:bookmark int2:bookmarkName="_Int_4wUT8CFL" int2:invalidationBookmarkName="" int2:hashCode="gqLqqsefjo3wvF" int2:id="mbJx7T5n">
      <int2:state int2:value="Rejected" int2:type="LegacyProofing"/>
    </int2:bookmark>
    <int2:bookmark int2:bookmarkName="_Int_uZSRv98Z" int2:invalidationBookmarkName="" int2:hashCode="eG6Xs+6fxLKS1Y" int2:id="nRXy0Pe1">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15F"/>
    <w:multiLevelType w:val="hybridMultilevel"/>
    <w:tmpl w:val="698C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32EBF"/>
    <w:multiLevelType w:val="hybridMultilevel"/>
    <w:tmpl w:val="287E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C38E4"/>
    <w:multiLevelType w:val="hybridMultilevel"/>
    <w:tmpl w:val="C350895C"/>
    <w:lvl w:ilvl="0" w:tplc="C3D41B46">
      <w:start w:val="1"/>
      <w:numFmt w:val="bullet"/>
      <w:lvlText w:val=""/>
      <w:lvlJc w:val="left"/>
      <w:pPr>
        <w:tabs>
          <w:tab w:val="num" w:pos="1440"/>
        </w:tabs>
        <w:ind w:left="1440" w:hanging="360"/>
      </w:pPr>
      <w:rPr>
        <w:rFonts w:ascii="Wingdings" w:hAnsi="Wingdings" w:hint="default"/>
      </w:rPr>
    </w:lvl>
    <w:lvl w:ilvl="1" w:tplc="D5C47E1C" w:tentative="1">
      <w:start w:val="1"/>
      <w:numFmt w:val="bullet"/>
      <w:lvlText w:val="o"/>
      <w:lvlJc w:val="left"/>
      <w:pPr>
        <w:tabs>
          <w:tab w:val="num" w:pos="2160"/>
        </w:tabs>
        <w:ind w:left="2160" w:hanging="360"/>
      </w:pPr>
      <w:rPr>
        <w:rFonts w:ascii="Courier New" w:hAnsi="Courier New" w:cs="Courier New" w:hint="default"/>
      </w:rPr>
    </w:lvl>
    <w:lvl w:ilvl="2" w:tplc="625823C2" w:tentative="1">
      <w:start w:val="1"/>
      <w:numFmt w:val="bullet"/>
      <w:lvlText w:val=""/>
      <w:lvlJc w:val="left"/>
      <w:pPr>
        <w:tabs>
          <w:tab w:val="num" w:pos="2880"/>
        </w:tabs>
        <w:ind w:left="2880" w:hanging="360"/>
      </w:pPr>
      <w:rPr>
        <w:rFonts w:ascii="Wingdings" w:hAnsi="Wingdings" w:hint="default"/>
      </w:rPr>
    </w:lvl>
    <w:lvl w:ilvl="3" w:tplc="29DE817E" w:tentative="1">
      <w:start w:val="1"/>
      <w:numFmt w:val="bullet"/>
      <w:lvlText w:val=""/>
      <w:lvlJc w:val="left"/>
      <w:pPr>
        <w:tabs>
          <w:tab w:val="num" w:pos="3600"/>
        </w:tabs>
        <w:ind w:left="3600" w:hanging="360"/>
      </w:pPr>
      <w:rPr>
        <w:rFonts w:ascii="Symbol" w:hAnsi="Symbol" w:hint="default"/>
      </w:rPr>
    </w:lvl>
    <w:lvl w:ilvl="4" w:tplc="57EC6374" w:tentative="1">
      <w:start w:val="1"/>
      <w:numFmt w:val="bullet"/>
      <w:lvlText w:val="o"/>
      <w:lvlJc w:val="left"/>
      <w:pPr>
        <w:tabs>
          <w:tab w:val="num" w:pos="4320"/>
        </w:tabs>
        <w:ind w:left="4320" w:hanging="360"/>
      </w:pPr>
      <w:rPr>
        <w:rFonts w:ascii="Courier New" w:hAnsi="Courier New" w:cs="Courier New" w:hint="default"/>
      </w:rPr>
    </w:lvl>
    <w:lvl w:ilvl="5" w:tplc="EFF07224" w:tentative="1">
      <w:start w:val="1"/>
      <w:numFmt w:val="bullet"/>
      <w:lvlText w:val=""/>
      <w:lvlJc w:val="left"/>
      <w:pPr>
        <w:tabs>
          <w:tab w:val="num" w:pos="5040"/>
        </w:tabs>
        <w:ind w:left="5040" w:hanging="360"/>
      </w:pPr>
      <w:rPr>
        <w:rFonts w:ascii="Wingdings" w:hAnsi="Wingdings" w:hint="default"/>
      </w:rPr>
    </w:lvl>
    <w:lvl w:ilvl="6" w:tplc="5DFC13FE" w:tentative="1">
      <w:start w:val="1"/>
      <w:numFmt w:val="bullet"/>
      <w:lvlText w:val=""/>
      <w:lvlJc w:val="left"/>
      <w:pPr>
        <w:tabs>
          <w:tab w:val="num" w:pos="5760"/>
        </w:tabs>
        <w:ind w:left="5760" w:hanging="360"/>
      </w:pPr>
      <w:rPr>
        <w:rFonts w:ascii="Symbol" w:hAnsi="Symbol" w:hint="default"/>
      </w:rPr>
    </w:lvl>
    <w:lvl w:ilvl="7" w:tplc="71F8C3FE" w:tentative="1">
      <w:start w:val="1"/>
      <w:numFmt w:val="bullet"/>
      <w:lvlText w:val="o"/>
      <w:lvlJc w:val="left"/>
      <w:pPr>
        <w:tabs>
          <w:tab w:val="num" w:pos="6480"/>
        </w:tabs>
        <w:ind w:left="6480" w:hanging="360"/>
      </w:pPr>
      <w:rPr>
        <w:rFonts w:ascii="Courier New" w:hAnsi="Courier New" w:cs="Courier New" w:hint="default"/>
      </w:rPr>
    </w:lvl>
    <w:lvl w:ilvl="8" w:tplc="9D984358"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572F67"/>
    <w:multiLevelType w:val="hybridMultilevel"/>
    <w:tmpl w:val="8218458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4833427"/>
    <w:multiLevelType w:val="hybridMultilevel"/>
    <w:tmpl w:val="18F25BFC"/>
    <w:lvl w:ilvl="0" w:tplc="87CE5EF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AA7001"/>
    <w:multiLevelType w:val="hybridMultilevel"/>
    <w:tmpl w:val="377015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6162B03"/>
    <w:multiLevelType w:val="hybridMultilevel"/>
    <w:tmpl w:val="1C5A0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DA6478"/>
    <w:multiLevelType w:val="hybridMultilevel"/>
    <w:tmpl w:val="353A67F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8E43B91"/>
    <w:multiLevelType w:val="hybridMultilevel"/>
    <w:tmpl w:val="BFCEBE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D02024C">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296640"/>
    <w:multiLevelType w:val="hybridMultilevel"/>
    <w:tmpl w:val="02FE189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025106"/>
    <w:multiLevelType w:val="hybridMultilevel"/>
    <w:tmpl w:val="6CBA8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2A437A"/>
    <w:multiLevelType w:val="multilevel"/>
    <w:tmpl w:val="ADDC3E16"/>
    <w:lvl w:ilvl="0">
      <w:start w:val="1"/>
      <w:numFmt w:val="decimal"/>
      <w:lvlText w:val="%1)"/>
      <w:lvlJc w:val="left"/>
      <w:pPr>
        <w:tabs>
          <w:tab w:val="num" w:pos="360"/>
        </w:tabs>
        <w:ind w:left="360" w:hanging="360"/>
      </w:pPr>
    </w:lvl>
    <w:lvl w:ilvl="1">
      <w:start w:val="1"/>
      <w:numFmt w:val="lowerLetter"/>
      <w:pStyle w:val="list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F974764"/>
    <w:multiLevelType w:val="hybridMultilevel"/>
    <w:tmpl w:val="EEC0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0248F1"/>
    <w:multiLevelType w:val="hybridMultilevel"/>
    <w:tmpl w:val="83EEC65A"/>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4" w15:restartNumberingAfterBreak="0">
    <w:nsid w:val="12C531B2"/>
    <w:multiLevelType w:val="hybridMultilevel"/>
    <w:tmpl w:val="52969BD8"/>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13AF5E2F"/>
    <w:multiLevelType w:val="hybridMultilevel"/>
    <w:tmpl w:val="F0E2C990"/>
    <w:lvl w:ilvl="0" w:tplc="A142FE1C">
      <w:numFmt w:val="decimal"/>
      <w:lvlText w:val=""/>
      <w:lvlJc w:val="left"/>
    </w:lvl>
    <w:lvl w:ilvl="1" w:tplc="04090019">
      <w:numFmt w:val="decimal"/>
      <w:lvlText w:val=""/>
      <w:lvlJc w:val="left"/>
    </w:lvl>
    <w:lvl w:ilvl="2" w:tplc="0409001B">
      <w:numFmt w:val="decimal"/>
      <w:lvlText w:val="萏ࡰ萑ﺘ옕"/>
      <w:lvlJc w:val="left"/>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decimal"/>
      <w:lvlText w:val=""/>
      <w:lvlJc w:val="left"/>
    </w:lvl>
    <w:lvl w:ilvl="8" w:tplc="0409001B">
      <w:numFmt w:val="decimal"/>
      <w:lvlText w:val=""/>
      <w:lvlJc w:val="left"/>
    </w:lvl>
  </w:abstractNum>
  <w:abstractNum w:abstractNumId="16" w15:restartNumberingAfterBreak="0">
    <w:nsid w:val="154774B4"/>
    <w:multiLevelType w:val="hybridMultilevel"/>
    <w:tmpl w:val="DEE80F74"/>
    <w:lvl w:ilvl="0" w:tplc="F8187168">
      <w:numFmt w:val="decimal"/>
      <w:lvlText w:val=""/>
      <w:lvlJc w:val="left"/>
    </w:lvl>
    <w:lvl w:ilvl="1" w:tplc="04090003">
      <w:numFmt w:val="decimal"/>
      <w:lvlText w:val=""/>
      <w:lvlJc w:val="left"/>
    </w:lvl>
    <w:lvl w:ilvl="2" w:tplc="04090005">
      <w:numFmt w:val="decimal"/>
      <w:lvlText w:val=""/>
      <w:lvlJc w:val="left"/>
    </w:lvl>
    <w:lvl w:ilvl="3" w:tplc="04090001">
      <w:numFmt w:val="decimal"/>
      <w:lvlText w:val="ȁȀ㴀HȁȀ씀孭IȁȀ歛I"/>
      <w:lvlJc w:val="left"/>
    </w:lvl>
    <w:lvl w:ilvl="4" w:tplc="04090003">
      <w:numFmt w:val="none"/>
      <w:lvlText w:val=""/>
      <w:lvlJc w:val="left"/>
      <w:pPr>
        <w:tabs>
          <w:tab w:val="num" w:pos="360"/>
        </w:tabs>
      </w:pPr>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7" w15:restartNumberingAfterBreak="0">
    <w:nsid w:val="165737DA"/>
    <w:multiLevelType w:val="hybridMultilevel"/>
    <w:tmpl w:val="AEBA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F30AA7"/>
    <w:multiLevelType w:val="hybridMultilevel"/>
    <w:tmpl w:val="2C66AEC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9" w15:restartNumberingAfterBreak="0">
    <w:nsid w:val="18133BA6"/>
    <w:multiLevelType w:val="hybridMultilevel"/>
    <w:tmpl w:val="0DAC0200"/>
    <w:lvl w:ilvl="0" w:tplc="F818716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0" w15:restartNumberingAfterBreak="0">
    <w:nsid w:val="18A230CE"/>
    <w:multiLevelType w:val="hybridMultilevel"/>
    <w:tmpl w:val="34724F7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1" w15:restartNumberingAfterBreak="0">
    <w:nsid w:val="190F18F1"/>
    <w:multiLevelType w:val="hybridMultilevel"/>
    <w:tmpl w:val="0992656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2" w15:restartNumberingAfterBreak="0">
    <w:nsid w:val="1A014DF7"/>
    <w:multiLevelType w:val="hybridMultilevel"/>
    <w:tmpl w:val="61E87BA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A9927C4"/>
    <w:multiLevelType w:val="hybridMultilevel"/>
    <w:tmpl w:val="569AB7D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C94081F"/>
    <w:multiLevelType w:val="hybridMultilevel"/>
    <w:tmpl w:val="3EF6EC3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1D54458B"/>
    <w:multiLevelType w:val="hybridMultilevel"/>
    <w:tmpl w:val="B1D85CD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1EBD033C"/>
    <w:multiLevelType w:val="hybridMultilevel"/>
    <w:tmpl w:val="7646F306"/>
    <w:lvl w:ilvl="0" w:tplc="4510FBD6">
      <w:numFmt w:val="decimal"/>
      <w:lvlText w:val=""/>
      <w:lvlJc w:val="left"/>
    </w:lvl>
    <w:lvl w:ilvl="1" w:tplc="FB42CFAA">
      <w:numFmt w:val="decimal"/>
      <w:lvlText w:val=""/>
      <w:lvlJc w:val="left"/>
    </w:lvl>
    <w:lvl w:ilvl="2" w:tplc="2B0AA2D4">
      <w:numFmt w:val="decimal"/>
      <w:lvlText w:val=""/>
      <w:lvlJc w:val="left"/>
    </w:lvl>
    <w:lvl w:ilvl="3" w:tplc="52921070">
      <w:numFmt w:val="decimal"/>
      <w:lvlText w:val=""/>
      <w:lvlJc w:val="left"/>
    </w:lvl>
    <w:lvl w:ilvl="4" w:tplc="F66050DC">
      <w:numFmt w:val="decimal"/>
      <w:lvlText w:val=""/>
      <w:lvlJc w:val="left"/>
    </w:lvl>
    <w:lvl w:ilvl="5" w:tplc="75747298">
      <w:numFmt w:val="decimal"/>
      <w:lvlText w:val=""/>
      <w:lvlJc w:val="left"/>
    </w:lvl>
    <w:lvl w:ilvl="6" w:tplc="C0C4C9B2">
      <w:numFmt w:val="decimal"/>
      <w:lvlText w:val=""/>
      <w:lvlJc w:val="left"/>
    </w:lvl>
    <w:lvl w:ilvl="7" w:tplc="4D5AC4AE">
      <w:numFmt w:val="decimal"/>
      <w:lvlText w:val=""/>
      <w:lvlJc w:val="left"/>
    </w:lvl>
    <w:lvl w:ilvl="8" w:tplc="C51C5F1E">
      <w:numFmt w:val="decimal"/>
      <w:lvlText w:val=""/>
      <w:lvlJc w:val="left"/>
    </w:lvl>
  </w:abstractNum>
  <w:abstractNum w:abstractNumId="27" w15:restartNumberingAfterBreak="0">
    <w:nsid w:val="1EE45401"/>
    <w:multiLevelType w:val="hybridMultilevel"/>
    <w:tmpl w:val="F474A0F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8" w15:restartNumberingAfterBreak="0">
    <w:nsid w:val="1F20355E"/>
    <w:multiLevelType w:val="hybridMultilevel"/>
    <w:tmpl w:val="08587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0A523A0"/>
    <w:multiLevelType w:val="hybridMultilevel"/>
    <w:tmpl w:val="B1D85CDE"/>
    <w:lvl w:ilvl="0" w:tplc="04090005">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0" w15:restartNumberingAfterBreak="0">
    <w:nsid w:val="20B4645A"/>
    <w:multiLevelType w:val="hybridMultilevel"/>
    <w:tmpl w:val="29723ED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1" w15:restartNumberingAfterBreak="0">
    <w:nsid w:val="20E11595"/>
    <w:multiLevelType w:val="hybridMultilevel"/>
    <w:tmpl w:val="5CF0BF00"/>
    <w:lvl w:ilvl="0" w:tplc="DEF4B2B6">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2" w15:restartNumberingAfterBreak="0">
    <w:nsid w:val="20FC2626"/>
    <w:multiLevelType w:val="hybridMultilevel"/>
    <w:tmpl w:val="879E18F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228B60BC"/>
    <w:multiLevelType w:val="hybridMultilevel"/>
    <w:tmpl w:val="4BD0D97C"/>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4" w15:restartNumberingAfterBreak="0">
    <w:nsid w:val="22B70B55"/>
    <w:multiLevelType w:val="hybridMultilevel"/>
    <w:tmpl w:val="D6A4D9B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5" w15:restartNumberingAfterBreak="0">
    <w:nsid w:val="230229A7"/>
    <w:multiLevelType w:val="hybridMultilevel"/>
    <w:tmpl w:val="3114337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6" w15:restartNumberingAfterBreak="0">
    <w:nsid w:val="2370470B"/>
    <w:multiLevelType w:val="hybridMultilevel"/>
    <w:tmpl w:val="86A84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936175"/>
    <w:multiLevelType w:val="hybridMultilevel"/>
    <w:tmpl w:val="8C9E241A"/>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8" w15:restartNumberingAfterBreak="0">
    <w:nsid w:val="24A50598"/>
    <w:multiLevelType w:val="hybridMultilevel"/>
    <w:tmpl w:val="DC6EFA48"/>
    <w:lvl w:ilvl="0" w:tplc="F8187168">
      <w:numFmt w:val="decimal"/>
      <w:lvlText w:val=""/>
      <w:lvlJc w:val="left"/>
    </w:lvl>
    <w:lvl w:ilvl="1" w:tplc="04090003">
      <w:numFmt w:val="decimal"/>
      <w:lvlText w:val=""/>
      <w:lvlJc w:val="left"/>
    </w:lvl>
    <w:lvl w:ilvl="2" w:tplc="F8187168">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9" w15:restartNumberingAfterBreak="0">
    <w:nsid w:val="24F32E9D"/>
    <w:multiLevelType w:val="hybridMultilevel"/>
    <w:tmpl w:val="03681C64"/>
    <w:lvl w:ilvl="0" w:tplc="0D608F9E">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0" w15:restartNumberingAfterBreak="0">
    <w:nsid w:val="25FC6DC0"/>
    <w:multiLevelType w:val="hybridMultilevel"/>
    <w:tmpl w:val="DC6EFA48"/>
    <w:lvl w:ilvl="0" w:tplc="F8187168">
      <w:numFmt w:val="decimal"/>
      <w:lvlText w:val=""/>
      <w:lvlJc w:val="left"/>
    </w:lvl>
    <w:lvl w:ilvl="1" w:tplc="04090003">
      <w:numFmt w:val="decimal"/>
      <w:lvlText w:val=""/>
      <w:lvlJc w:val="left"/>
    </w:lvl>
    <w:lvl w:ilvl="2" w:tplc="F8187168">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1" w15:restartNumberingAfterBreak="0">
    <w:nsid w:val="26BD6970"/>
    <w:multiLevelType w:val="hybridMultilevel"/>
    <w:tmpl w:val="55563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7CC047D"/>
    <w:multiLevelType w:val="hybridMultilevel"/>
    <w:tmpl w:val="2BDA8F06"/>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3" w15:restartNumberingAfterBreak="0">
    <w:nsid w:val="281438AA"/>
    <w:multiLevelType w:val="hybridMultilevel"/>
    <w:tmpl w:val="41302072"/>
    <w:lvl w:ilvl="0" w:tplc="F818716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4" w15:restartNumberingAfterBreak="0">
    <w:nsid w:val="2B2C7E7E"/>
    <w:multiLevelType w:val="hybridMultilevel"/>
    <w:tmpl w:val="0A64F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B9416DC"/>
    <w:multiLevelType w:val="hybridMultilevel"/>
    <w:tmpl w:val="69CAC15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6" w15:restartNumberingAfterBreak="0">
    <w:nsid w:val="2C8C300E"/>
    <w:multiLevelType w:val="hybridMultilevel"/>
    <w:tmpl w:val="6E6E0778"/>
    <w:lvl w:ilvl="0" w:tplc="04090005">
      <w:numFmt w:val="decimal"/>
      <w:lvlText w:val=""/>
      <w:lvlJc w:val="left"/>
    </w:lvl>
    <w:lvl w:ilvl="1" w:tplc="F8187168">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7" w15:restartNumberingAfterBreak="0">
    <w:nsid w:val="2CAE59D0"/>
    <w:multiLevelType w:val="hybridMultilevel"/>
    <w:tmpl w:val="D430E05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8" w15:restartNumberingAfterBreak="0">
    <w:nsid w:val="2D2403C6"/>
    <w:multiLevelType w:val="hybridMultilevel"/>
    <w:tmpl w:val="A94099F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2DBE0091"/>
    <w:multiLevelType w:val="hybridMultilevel"/>
    <w:tmpl w:val="75060376"/>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0" w15:restartNumberingAfterBreak="0">
    <w:nsid w:val="34D3410A"/>
    <w:multiLevelType w:val="hybridMultilevel"/>
    <w:tmpl w:val="DEE0E09A"/>
    <w:lvl w:ilvl="0" w:tplc="04090001">
      <w:start w:val="1"/>
      <w:numFmt w:val="bullet"/>
      <w:lvlText w:val=""/>
      <w:lvlJc w:val="left"/>
      <w:rPr>
        <w:rFonts w:ascii="Symbol" w:hAnsi="Symbol"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1" w15:restartNumberingAfterBreak="0">
    <w:nsid w:val="38654CCA"/>
    <w:multiLevelType w:val="hybridMultilevel"/>
    <w:tmpl w:val="80E67DB4"/>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2" w15:restartNumberingAfterBreak="0">
    <w:nsid w:val="39006ED5"/>
    <w:multiLevelType w:val="hybridMultilevel"/>
    <w:tmpl w:val="7E8AD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412F57C1"/>
    <w:multiLevelType w:val="hybridMultilevel"/>
    <w:tmpl w:val="1D34AED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42A446E8"/>
    <w:multiLevelType w:val="hybridMultilevel"/>
    <w:tmpl w:val="D518A1A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5" w15:restartNumberingAfterBreak="0">
    <w:nsid w:val="45A46460"/>
    <w:multiLevelType w:val="hybridMultilevel"/>
    <w:tmpl w:val="FECC6E6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6" w15:restartNumberingAfterBreak="0">
    <w:nsid w:val="46270709"/>
    <w:multiLevelType w:val="hybridMultilevel"/>
    <w:tmpl w:val="E1D8B9C8"/>
    <w:lvl w:ilvl="0" w:tplc="F8187168">
      <w:numFmt w:val="decimal"/>
      <w:pStyle w:val="Style2"/>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7" w15:restartNumberingAfterBreak="0">
    <w:nsid w:val="4652760A"/>
    <w:multiLevelType w:val="hybridMultilevel"/>
    <w:tmpl w:val="49D25452"/>
    <w:lvl w:ilvl="0" w:tplc="F818716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8" w15:restartNumberingAfterBreak="0">
    <w:nsid w:val="46C23872"/>
    <w:multiLevelType w:val="hybridMultilevel"/>
    <w:tmpl w:val="3CB8DD8C"/>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9" w15:restartNumberingAfterBreak="0">
    <w:nsid w:val="47F7080D"/>
    <w:multiLevelType w:val="hybridMultilevel"/>
    <w:tmpl w:val="32008320"/>
    <w:lvl w:ilvl="0" w:tplc="F818716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0" w15:restartNumberingAfterBreak="0">
    <w:nsid w:val="4E52583F"/>
    <w:multiLevelType w:val="hybridMultilevel"/>
    <w:tmpl w:val="5A68BD6E"/>
    <w:lvl w:ilvl="0" w:tplc="F8187168">
      <w:numFmt w:val="decimal"/>
      <w:pStyle w:val="Style1"/>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1" w15:restartNumberingAfterBreak="0">
    <w:nsid w:val="4F69388E"/>
    <w:multiLevelType w:val="hybridMultilevel"/>
    <w:tmpl w:val="9D80D4D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2" w15:restartNumberingAfterBreak="0">
    <w:nsid w:val="50260157"/>
    <w:multiLevelType w:val="hybridMultilevel"/>
    <w:tmpl w:val="7626EE0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3" w15:restartNumberingAfterBreak="0">
    <w:nsid w:val="50DB2513"/>
    <w:multiLevelType w:val="hybridMultilevel"/>
    <w:tmpl w:val="0294313C"/>
    <w:lvl w:ilvl="0" w:tplc="04090003">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4" w15:restartNumberingAfterBreak="0">
    <w:nsid w:val="53534C91"/>
    <w:multiLevelType w:val="singleLevel"/>
    <w:tmpl w:val="5ECA095A"/>
    <w:lvl w:ilvl="0">
      <w:numFmt w:val="decimal"/>
      <w:lvlText w:val=""/>
      <w:lvlJc w:val="left"/>
    </w:lvl>
  </w:abstractNum>
  <w:abstractNum w:abstractNumId="65" w15:restartNumberingAfterBreak="0">
    <w:nsid w:val="54B609B5"/>
    <w:multiLevelType w:val="multilevel"/>
    <w:tmpl w:val="CB808A4E"/>
    <w:styleLink w:val="MyTestListStyle"/>
    <w:lvl w:ilvl="0">
      <w:numFmt w:val="decimal"/>
      <w:lvlText w:val=""/>
      <w:lvlJc w:val="left"/>
    </w:lvl>
    <w:lvl w:ilvl="1">
      <w:numFmt w:val="decimal"/>
      <w:pStyle w:val="ListBullet2"/>
      <w:lvlText w:val=""/>
      <w:lvlJc w:val="left"/>
    </w:lvl>
    <w:lvl w:ilvl="2">
      <w:numFmt w:val="decimal"/>
      <w:pStyle w:val="ListBullet3"/>
      <w:lvlText w:val=""/>
      <w:lvlJc w:val="left"/>
    </w:lvl>
    <w:lvl w:ilvl="3">
      <w:numFmt w:val="decimal"/>
      <w:pStyle w:val="ListBullet4"/>
      <w:lvlText w:val=""/>
      <w:lvlJc w:val="left"/>
    </w:lvl>
    <w:lvl w:ilvl="4">
      <w:numFmt w:val="decimal"/>
      <w:pStyle w:val="ListBullet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51D0296"/>
    <w:multiLevelType w:val="multilevel"/>
    <w:tmpl w:val="81A8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5D522C6"/>
    <w:multiLevelType w:val="hybridMultilevel"/>
    <w:tmpl w:val="82128098"/>
    <w:lvl w:ilvl="0" w:tplc="EE3E3F4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8" w15:restartNumberingAfterBreak="0">
    <w:nsid w:val="55DC2971"/>
    <w:multiLevelType w:val="hybridMultilevel"/>
    <w:tmpl w:val="0DAC0200"/>
    <w:lvl w:ilvl="0" w:tplc="F818716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9" w15:restartNumberingAfterBreak="0">
    <w:nsid w:val="56425B30"/>
    <w:multiLevelType w:val="hybridMultilevel"/>
    <w:tmpl w:val="DC6EFA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572B4E4D"/>
    <w:multiLevelType w:val="hybridMultilevel"/>
    <w:tmpl w:val="400215C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1" w15:restartNumberingAfterBreak="0">
    <w:nsid w:val="58394C2D"/>
    <w:multiLevelType w:val="hybridMultilevel"/>
    <w:tmpl w:val="B7944374"/>
    <w:lvl w:ilvl="0" w:tplc="5642A9EC">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2" w15:restartNumberingAfterBreak="0">
    <w:nsid w:val="585F0880"/>
    <w:multiLevelType w:val="hybridMultilevel"/>
    <w:tmpl w:val="701AF7F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58870C12"/>
    <w:multiLevelType w:val="hybridMultilevel"/>
    <w:tmpl w:val="73F8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9155418"/>
    <w:multiLevelType w:val="hybridMultilevel"/>
    <w:tmpl w:val="CABC2300"/>
    <w:lvl w:ilvl="0" w:tplc="04090003">
      <w:numFmt w:val="none"/>
      <w:lvlText w:val=""/>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9CE01E1"/>
    <w:multiLevelType w:val="hybridMultilevel"/>
    <w:tmpl w:val="819CBCFC"/>
    <w:lvl w:ilvl="0" w:tplc="04090005">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6" w15:restartNumberingAfterBreak="0">
    <w:nsid w:val="5B150B71"/>
    <w:multiLevelType w:val="hybridMultilevel"/>
    <w:tmpl w:val="F74268E8"/>
    <w:lvl w:ilvl="0" w:tplc="95CC4186">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7" w15:restartNumberingAfterBreak="0">
    <w:nsid w:val="5CD52566"/>
    <w:multiLevelType w:val="hybridMultilevel"/>
    <w:tmpl w:val="F9F00CD4"/>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8" w15:restartNumberingAfterBreak="0">
    <w:nsid w:val="5DC87D85"/>
    <w:multiLevelType w:val="hybridMultilevel"/>
    <w:tmpl w:val="7C206548"/>
    <w:lvl w:ilvl="0" w:tplc="04090003">
      <w:numFmt w:val="decimal"/>
      <w:lvlText w:val=""/>
      <w:lvlJc w:val="left"/>
    </w:lvl>
    <w:lvl w:ilvl="1" w:tplc="01B86696">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9" w15:restartNumberingAfterBreak="0">
    <w:nsid w:val="5E052D82"/>
    <w:multiLevelType w:val="hybridMultilevel"/>
    <w:tmpl w:val="27FC714E"/>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0" w15:restartNumberingAfterBreak="0">
    <w:nsid w:val="5F95316F"/>
    <w:multiLevelType w:val="hybridMultilevel"/>
    <w:tmpl w:val="32DE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22A3298"/>
    <w:multiLevelType w:val="hybridMultilevel"/>
    <w:tmpl w:val="A26A3DC4"/>
    <w:lvl w:ilvl="0" w:tplc="F8187168">
      <w:numFmt w:val="decimal"/>
      <w:lvlText w:val=""/>
      <w:lvlJc w:val="left"/>
    </w:lvl>
    <w:lvl w:ilvl="1" w:tplc="04090001">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2" w15:restartNumberingAfterBreak="0">
    <w:nsid w:val="64EB52A0"/>
    <w:multiLevelType w:val="hybridMultilevel"/>
    <w:tmpl w:val="CEE0F1A8"/>
    <w:lvl w:ilvl="0" w:tplc="04090001">
      <w:numFmt w:val="decimal"/>
      <w:lvlText w:val=""/>
      <w:lvlJc w:val="left"/>
    </w:lvl>
    <w:lvl w:ilvl="1" w:tplc="4960408A">
      <w:numFmt w:val="decimal"/>
      <w:lvlText w:val=""/>
      <w:lvlJc w:val="left"/>
    </w:lvl>
    <w:lvl w:ilvl="2" w:tplc="50928BCC">
      <w:numFmt w:val="decimal"/>
      <w:lvlText w:val=""/>
      <w:lvlJc w:val="left"/>
    </w:lvl>
    <w:lvl w:ilvl="3" w:tplc="B672E716">
      <w:numFmt w:val="decimal"/>
      <w:lvlText w:val=""/>
      <w:lvlJc w:val="left"/>
    </w:lvl>
    <w:lvl w:ilvl="4" w:tplc="B5562C0A">
      <w:numFmt w:val="decimal"/>
      <w:lvlText w:val=""/>
      <w:lvlJc w:val="left"/>
    </w:lvl>
    <w:lvl w:ilvl="5" w:tplc="07C208DE">
      <w:numFmt w:val="decimal"/>
      <w:lvlText w:val=""/>
      <w:lvlJc w:val="left"/>
    </w:lvl>
    <w:lvl w:ilvl="6" w:tplc="A44EF706">
      <w:numFmt w:val="decimal"/>
      <w:lvlText w:val=""/>
      <w:lvlJc w:val="left"/>
    </w:lvl>
    <w:lvl w:ilvl="7" w:tplc="2C52A270">
      <w:numFmt w:val="decimal"/>
      <w:lvlText w:val=""/>
      <w:lvlJc w:val="left"/>
    </w:lvl>
    <w:lvl w:ilvl="8" w:tplc="31E8F15A">
      <w:numFmt w:val="decimal"/>
      <w:lvlText w:val=""/>
      <w:lvlJc w:val="left"/>
    </w:lvl>
  </w:abstractNum>
  <w:abstractNum w:abstractNumId="83" w15:restartNumberingAfterBreak="0">
    <w:nsid w:val="68251DDA"/>
    <w:multiLevelType w:val="hybridMultilevel"/>
    <w:tmpl w:val="B986CF5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6A311B3E"/>
    <w:multiLevelType w:val="hybridMultilevel"/>
    <w:tmpl w:val="70644066"/>
    <w:lvl w:ilvl="0" w:tplc="01B86696">
      <w:numFmt w:val="decimal"/>
      <w:lvlText w:val=""/>
      <w:lvlJc w:val="left"/>
    </w:lvl>
    <w:lvl w:ilvl="1" w:tplc="D97882C8">
      <w:numFmt w:val="decimal"/>
      <w:lvlText w:val=""/>
      <w:lvlJc w:val="left"/>
    </w:lvl>
    <w:lvl w:ilvl="2" w:tplc="C3AAD070">
      <w:numFmt w:val="decimal"/>
      <w:lvlText w:val=""/>
      <w:lvlJc w:val="left"/>
    </w:lvl>
    <w:lvl w:ilvl="3" w:tplc="170C708A">
      <w:numFmt w:val="decimal"/>
      <w:lvlText w:val=""/>
      <w:lvlJc w:val="left"/>
    </w:lvl>
    <w:lvl w:ilvl="4" w:tplc="FBBE403A">
      <w:numFmt w:val="decimal"/>
      <w:lvlText w:val=""/>
      <w:lvlJc w:val="left"/>
    </w:lvl>
    <w:lvl w:ilvl="5" w:tplc="5C6ABBA6">
      <w:numFmt w:val="decimal"/>
      <w:lvlText w:val=""/>
      <w:lvlJc w:val="left"/>
    </w:lvl>
    <w:lvl w:ilvl="6" w:tplc="62BC4938">
      <w:numFmt w:val="decimal"/>
      <w:lvlText w:val=""/>
      <w:lvlJc w:val="left"/>
    </w:lvl>
    <w:lvl w:ilvl="7" w:tplc="3DB845F0">
      <w:numFmt w:val="decimal"/>
      <w:lvlText w:val=""/>
      <w:lvlJc w:val="left"/>
    </w:lvl>
    <w:lvl w:ilvl="8" w:tplc="63FE9A82">
      <w:numFmt w:val="decimal"/>
      <w:lvlText w:val=""/>
      <w:lvlJc w:val="left"/>
    </w:lvl>
  </w:abstractNum>
  <w:abstractNum w:abstractNumId="85" w15:restartNumberingAfterBreak="0">
    <w:nsid w:val="6A686924"/>
    <w:multiLevelType w:val="hybridMultilevel"/>
    <w:tmpl w:val="C51685C0"/>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6" w15:restartNumberingAfterBreak="0">
    <w:nsid w:val="6D25655F"/>
    <w:multiLevelType w:val="hybridMultilevel"/>
    <w:tmpl w:val="53928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6ECB2E1A"/>
    <w:multiLevelType w:val="multilevel"/>
    <w:tmpl w:val="89CCE9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15:restartNumberingAfterBreak="0">
    <w:nsid w:val="6F765239"/>
    <w:multiLevelType w:val="hybridMultilevel"/>
    <w:tmpl w:val="4060040C"/>
    <w:lvl w:ilvl="0" w:tplc="F818716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9" w15:restartNumberingAfterBreak="0">
    <w:nsid w:val="6FE26F83"/>
    <w:multiLevelType w:val="hybridMultilevel"/>
    <w:tmpl w:val="3EC695C0"/>
    <w:lvl w:ilvl="0" w:tplc="04090005">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0" w15:restartNumberingAfterBreak="0">
    <w:nsid w:val="6FEB57CE"/>
    <w:multiLevelType w:val="hybridMultilevel"/>
    <w:tmpl w:val="CCCC587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1" w15:restartNumberingAfterBreak="0">
    <w:nsid w:val="71517E90"/>
    <w:multiLevelType w:val="multilevel"/>
    <w:tmpl w:val="529A4252"/>
    <w:lvl w:ilvl="0">
      <w:start w:val="1"/>
      <w:numFmt w:val="decimal"/>
      <w:lvlText w:val="%1."/>
      <w:lvlJc w:val="left"/>
      <w:pPr>
        <w:tabs>
          <w:tab w:val="num" w:pos="720"/>
        </w:tabs>
        <w:ind w:left="720" w:hanging="360"/>
      </w:pPr>
      <w:rPr>
        <w:rFonts w:ascii="Arial" w:hAnsi="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38F73C5"/>
    <w:multiLevelType w:val="hybridMultilevel"/>
    <w:tmpl w:val="E4A88AA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3" w15:restartNumberingAfterBreak="0">
    <w:nsid w:val="73A95D7F"/>
    <w:multiLevelType w:val="hybridMultilevel"/>
    <w:tmpl w:val="AA8C5FDE"/>
    <w:lvl w:ilvl="0" w:tplc="0409000B">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94" w15:restartNumberingAfterBreak="0">
    <w:nsid w:val="74286340"/>
    <w:multiLevelType w:val="hybridMultilevel"/>
    <w:tmpl w:val="A978E448"/>
    <w:lvl w:ilvl="0" w:tplc="F8187168">
      <w:numFmt w:val="decimal"/>
      <w:lvlText w:val=""/>
      <w:lvlJc w:val="left"/>
    </w:lvl>
    <w:lvl w:ilvl="1" w:tplc="04090003">
      <w:numFmt w:val="decimal"/>
      <w:lvlText w:val=""/>
      <w:lvlJc w:val="left"/>
    </w:lvl>
    <w:lvl w:ilvl="2" w:tplc="F8187168">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5" w15:restartNumberingAfterBreak="0">
    <w:nsid w:val="77B412C0"/>
    <w:multiLevelType w:val="hybridMultilevel"/>
    <w:tmpl w:val="7820EA7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79187083"/>
    <w:multiLevelType w:val="hybridMultilevel"/>
    <w:tmpl w:val="0D4446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92B3EF3"/>
    <w:multiLevelType w:val="hybridMultilevel"/>
    <w:tmpl w:val="5490883A"/>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8" w15:restartNumberingAfterBreak="0">
    <w:nsid w:val="799C1F23"/>
    <w:multiLevelType w:val="hybridMultilevel"/>
    <w:tmpl w:val="4B3A7BA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7A636841"/>
    <w:multiLevelType w:val="hybridMultilevel"/>
    <w:tmpl w:val="0F0A56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7B6531F4"/>
    <w:multiLevelType w:val="hybridMultilevel"/>
    <w:tmpl w:val="15CA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C302008"/>
    <w:multiLevelType w:val="hybridMultilevel"/>
    <w:tmpl w:val="F230BB98"/>
    <w:lvl w:ilvl="0" w:tplc="F818716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2" w15:restartNumberingAfterBreak="0">
    <w:nsid w:val="7C5B7E91"/>
    <w:multiLevelType w:val="hybridMultilevel"/>
    <w:tmpl w:val="94E207CA"/>
    <w:lvl w:ilvl="0" w:tplc="F818716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3" w15:restartNumberingAfterBreak="0">
    <w:nsid w:val="7D96499E"/>
    <w:multiLevelType w:val="hybridMultilevel"/>
    <w:tmpl w:val="250E013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15:restartNumberingAfterBreak="0">
    <w:nsid w:val="7FC629B5"/>
    <w:multiLevelType w:val="hybridMultilevel"/>
    <w:tmpl w:val="61428E3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554198011">
    <w:abstractNumId w:val="11"/>
  </w:num>
  <w:num w:numId="2" w16cid:durableId="856844445">
    <w:abstractNumId w:val="60"/>
  </w:num>
  <w:num w:numId="3" w16cid:durableId="1880170272">
    <w:abstractNumId w:val="56"/>
  </w:num>
  <w:num w:numId="4" w16cid:durableId="1852914666">
    <w:abstractNumId w:val="13"/>
  </w:num>
  <w:num w:numId="5" w16cid:durableId="1078937380">
    <w:abstractNumId w:val="89"/>
  </w:num>
  <w:num w:numId="6" w16cid:durableId="881020824">
    <w:abstractNumId w:val="33"/>
  </w:num>
  <w:num w:numId="7" w16cid:durableId="733164879">
    <w:abstractNumId w:val="76"/>
  </w:num>
  <w:num w:numId="8" w16cid:durableId="208614759">
    <w:abstractNumId w:val="101"/>
  </w:num>
  <w:num w:numId="9" w16cid:durableId="1451782095">
    <w:abstractNumId w:val="68"/>
  </w:num>
  <w:num w:numId="10" w16cid:durableId="1781024498">
    <w:abstractNumId w:val="83"/>
  </w:num>
  <w:num w:numId="11" w16cid:durableId="1507137907">
    <w:abstractNumId w:val="16"/>
  </w:num>
  <w:num w:numId="12" w16cid:durableId="960647278">
    <w:abstractNumId w:val="81"/>
  </w:num>
  <w:num w:numId="13" w16cid:durableId="993724511">
    <w:abstractNumId w:val="77"/>
  </w:num>
  <w:num w:numId="14" w16cid:durableId="643705665">
    <w:abstractNumId w:val="97"/>
  </w:num>
  <w:num w:numId="15" w16cid:durableId="542791382">
    <w:abstractNumId w:val="88"/>
  </w:num>
  <w:num w:numId="16" w16cid:durableId="1331055624">
    <w:abstractNumId w:val="35"/>
  </w:num>
  <w:num w:numId="17" w16cid:durableId="1941788736">
    <w:abstractNumId w:val="43"/>
  </w:num>
  <w:num w:numId="18" w16cid:durableId="1338190745">
    <w:abstractNumId w:val="102"/>
  </w:num>
  <w:num w:numId="19" w16cid:durableId="1157917864">
    <w:abstractNumId w:val="26"/>
  </w:num>
  <w:num w:numId="20" w16cid:durableId="1896620416">
    <w:abstractNumId w:val="57"/>
  </w:num>
  <w:num w:numId="21" w16cid:durableId="1718237283">
    <w:abstractNumId w:val="45"/>
  </w:num>
  <w:num w:numId="22" w16cid:durableId="1540359121">
    <w:abstractNumId w:val="84"/>
  </w:num>
  <w:num w:numId="23" w16cid:durableId="953710607">
    <w:abstractNumId w:val="94"/>
  </w:num>
  <w:num w:numId="24" w16cid:durableId="1383212058">
    <w:abstractNumId w:val="38"/>
  </w:num>
  <w:num w:numId="25" w16cid:durableId="1742633082">
    <w:abstractNumId w:val="78"/>
  </w:num>
  <w:num w:numId="26" w16cid:durableId="34812117">
    <w:abstractNumId w:val="2"/>
  </w:num>
  <w:num w:numId="27" w16cid:durableId="516312927">
    <w:abstractNumId w:val="59"/>
  </w:num>
  <w:num w:numId="28" w16cid:durableId="2050643181">
    <w:abstractNumId w:val="15"/>
  </w:num>
  <w:num w:numId="29" w16cid:durableId="1989045440">
    <w:abstractNumId w:val="67"/>
  </w:num>
  <w:num w:numId="30" w16cid:durableId="1286421868">
    <w:abstractNumId w:val="46"/>
  </w:num>
  <w:num w:numId="31" w16cid:durableId="336350975">
    <w:abstractNumId w:val="64"/>
  </w:num>
  <w:num w:numId="32" w16cid:durableId="1820884440">
    <w:abstractNumId w:val="75"/>
  </w:num>
  <w:num w:numId="33" w16cid:durableId="2006782657">
    <w:abstractNumId w:val="47"/>
  </w:num>
  <w:num w:numId="34" w16cid:durableId="384448529">
    <w:abstractNumId w:val="19"/>
  </w:num>
  <w:num w:numId="35" w16cid:durableId="1781947594">
    <w:abstractNumId w:val="71"/>
  </w:num>
  <w:num w:numId="36" w16cid:durableId="1836262154">
    <w:abstractNumId w:val="49"/>
  </w:num>
  <w:num w:numId="37" w16cid:durableId="1834685135">
    <w:abstractNumId w:val="27"/>
  </w:num>
  <w:num w:numId="38" w16cid:durableId="1865634735">
    <w:abstractNumId w:val="85"/>
  </w:num>
  <w:num w:numId="39" w16cid:durableId="1814449635">
    <w:abstractNumId w:val="10"/>
  </w:num>
  <w:num w:numId="40" w16cid:durableId="668563392">
    <w:abstractNumId w:val="9"/>
  </w:num>
  <w:num w:numId="41" w16cid:durableId="1198617110">
    <w:abstractNumId w:val="61"/>
  </w:num>
  <w:num w:numId="42" w16cid:durableId="1104226892">
    <w:abstractNumId w:val="39"/>
  </w:num>
  <w:num w:numId="43" w16cid:durableId="1028680901">
    <w:abstractNumId w:val="4"/>
  </w:num>
  <w:num w:numId="44" w16cid:durableId="1407605536">
    <w:abstractNumId w:val="30"/>
  </w:num>
  <w:num w:numId="45" w16cid:durableId="689140207">
    <w:abstractNumId w:val="70"/>
  </w:num>
  <w:num w:numId="46" w16cid:durableId="1047492878">
    <w:abstractNumId w:val="92"/>
  </w:num>
  <w:num w:numId="47" w16cid:durableId="363602022">
    <w:abstractNumId w:val="37"/>
  </w:num>
  <w:num w:numId="48" w16cid:durableId="1349480940">
    <w:abstractNumId w:val="82"/>
  </w:num>
  <w:num w:numId="49" w16cid:durableId="69219502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61667988">
    <w:abstractNumId w:val="38"/>
  </w:num>
  <w:num w:numId="51" w16cid:durableId="1277980073">
    <w:abstractNumId w:val="93"/>
  </w:num>
  <w:num w:numId="52" w16cid:durableId="2020421936">
    <w:abstractNumId w:val="1"/>
  </w:num>
  <w:num w:numId="53" w16cid:durableId="745033600">
    <w:abstractNumId w:val="20"/>
  </w:num>
  <w:num w:numId="54" w16cid:durableId="1264999179">
    <w:abstractNumId w:val="54"/>
  </w:num>
  <w:num w:numId="55" w16cid:durableId="1540363955">
    <w:abstractNumId w:val="21"/>
  </w:num>
  <w:num w:numId="56" w16cid:durableId="896937899">
    <w:abstractNumId w:val="18"/>
  </w:num>
  <w:num w:numId="57" w16cid:durableId="1261178049">
    <w:abstractNumId w:val="0"/>
  </w:num>
  <w:num w:numId="58" w16cid:durableId="955982692">
    <w:abstractNumId w:val="38"/>
  </w:num>
  <w:num w:numId="59" w16cid:durableId="157507303">
    <w:abstractNumId w:val="51"/>
  </w:num>
  <w:num w:numId="60" w16cid:durableId="1623806264">
    <w:abstractNumId w:val="63"/>
  </w:num>
  <w:num w:numId="61" w16cid:durableId="2105876972">
    <w:abstractNumId w:val="90"/>
  </w:num>
  <w:num w:numId="62" w16cid:durableId="432825803">
    <w:abstractNumId w:val="29"/>
  </w:num>
  <w:num w:numId="63" w16cid:durableId="1280994067">
    <w:abstractNumId w:val="55"/>
  </w:num>
  <w:num w:numId="64" w16cid:durableId="199904641">
    <w:abstractNumId w:val="12"/>
  </w:num>
  <w:num w:numId="65" w16cid:durableId="128522094">
    <w:abstractNumId w:val="31"/>
  </w:num>
  <w:num w:numId="66" w16cid:durableId="1842617945">
    <w:abstractNumId w:val="65"/>
  </w:num>
  <w:num w:numId="67" w16cid:durableId="1870341063">
    <w:abstractNumId w:val="58"/>
  </w:num>
  <w:num w:numId="68" w16cid:durableId="367804545">
    <w:abstractNumId w:val="34"/>
  </w:num>
  <w:num w:numId="69" w16cid:durableId="2075395163">
    <w:abstractNumId w:val="50"/>
  </w:num>
  <w:num w:numId="70" w16cid:durableId="1093626773">
    <w:abstractNumId w:val="73"/>
  </w:num>
  <w:num w:numId="71" w16cid:durableId="1582716102">
    <w:abstractNumId w:val="40"/>
  </w:num>
  <w:num w:numId="72" w16cid:durableId="506406070">
    <w:abstractNumId w:val="41"/>
  </w:num>
  <w:num w:numId="73" w16cid:durableId="1120031479">
    <w:abstractNumId w:val="20"/>
  </w:num>
  <w:num w:numId="74" w16cid:durableId="51658254">
    <w:abstractNumId w:val="69"/>
  </w:num>
  <w:num w:numId="75" w16cid:durableId="597254485">
    <w:abstractNumId w:val="44"/>
  </w:num>
  <w:num w:numId="76" w16cid:durableId="1248923670">
    <w:abstractNumId w:val="104"/>
  </w:num>
  <w:num w:numId="77" w16cid:durableId="1589192863">
    <w:abstractNumId w:val="7"/>
  </w:num>
  <w:num w:numId="78" w16cid:durableId="323048100">
    <w:abstractNumId w:val="22"/>
  </w:num>
  <w:num w:numId="79" w16cid:durableId="785081526">
    <w:abstractNumId w:val="8"/>
  </w:num>
  <w:num w:numId="80" w16cid:durableId="1883666378">
    <w:abstractNumId w:val="96"/>
  </w:num>
  <w:num w:numId="81" w16cid:durableId="1473257382">
    <w:abstractNumId w:val="42"/>
  </w:num>
  <w:num w:numId="82" w16cid:durableId="1601177361">
    <w:abstractNumId w:val="14"/>
  </w:num>
  <w:num w:numId="83" w16cid:durableId="1215239766">
    <w:abstractNumId w:val="99"/>
  </w:num>
  <w:num w:numId="84" w16cid:durableId="421530769">
    <w:abstractNumId w:val="23"/>
  </w:num>
  <w:num w:numId="85" w16cid:durableId="1256742682">
    <w:abstractNumId w:val="62"/>
  </w:num>
  <w:num w:numId="86" w16cid:durableId="1109279571">
    <w:abstractNumId w:val="3"/>
  </w:num>
  <w:num w:numId="87" w16cid:durableId="95709947">
    <w:abstractNumId w:val="5"/>
  </w:num>
  <w:num w:numId="88" w16cid:durableId="952130502">
    <w:abstractNumId w:val="86"/>
  </w:num>
  <w:num w:numId="89" w16cid:durableId="364600126">
    <w:abstractNumId w:val="28"/>
  </w:num>
  <w:num w:numId="90" w16cid:durableId="1372462137">
    <w:abstractNumId w:val="72"/>
  </w:num>
  <w:num w:numId="91" w16cid:durableId="1523591336">
    <w:abstractNumId w:val="80"/>
  </w:num>
  <w:num w:numId="92" w16cid:durableId="297761830">
    <w:abstractNumId w:val="36"/>
  </w:num>
  <w:num w:numId="93" w16cid:durableId="416245350">
    <w:abstractNumId w:val="17"/>
  </w:num>
  <w:num w:numId="94" w16cid:durableId="137964803">
    <w:abstractNumId w:val="103"/>
  </w:num>
  <w:num w:numId="95" w16cid:durableId="990519475">
    <w:abstractNumId w:val="98"/>
  </w:num>
  <w:num w:numId="96" w16cid:durableId="74133056">
    <w:abstractNumId w:val="100"/>
  </w:num>
  <w:num w:numId="97" w16cid:durableId="341515937">
    <w:abstractNumId w:val="95"/>
  </w:num>
  <w:num w:numId="98" w16cid:durableId="828668000">
    <w:abstractNumId w:val="32"/>
  </w:num>
  <w:num w:numId="99" w16cid:durableId="952978731">
    <w:abstractNumId w:val="24"/>
  </w:num>
  <w:num w:numId="100" w16cid:durableId="953948270">
    <w:abstractNumId w:val="74"/>
  </w:num>
  <w:num w:numId="101" w16cid:durableId="1725058411">
    <w:abstractNumId w:val="48"/>
  </w:num>
  <w:num w:numId="102" w16cid:durableId="1856266097">
    <w:abstractNumId w:val="52"/>
  </w:num>
  <w:num w:numId="103" w16cid:durableId="824972119">
    <w:abstractNumId w:val="25"/>
  </w:num>
  <w:num w:numId="104" w16cid:durableId="1018121781">
    <w:abstractNumId w:val="53"/>
  </w:num>
  <w:num w:numId="105" w16cid:durableId="858395269">
    <w:abstractNumId w:val="91"/>
  </w:num>
  <w:num w:numId="106" w16cid:durableId="596795893">
    <w:abstractNumId w:val="66"/>
  </w:num>
  <w:num w:numId="107" w16cid:durableId="14131009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82203792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822967889">
    <w:abstractNumId w:val="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fillcolor="white">
      <v:fill color="white"/>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A5C"/>
    <w:rsid w:val="000004C8"/>
    <w:rsid w:val="0000059A"/>
    <w:rsid w:val="000006EC"/>
    <w:rsid w:val="00000B6B"/>
    <w:rsid w:val="00000B78"/>
    <w:rsid w:val="00000D92"/>
    <w:rsid w:val="00000F33"/>
    <w:rsid w:val="00001140"/>
    <w:rsid w:val="000011FA"/>
    <w:rsid w:val="0000149A"/>
    <w:rsid w:val="00001551"/>
    <w:rsid w:val="00001A54"/>
    <w:rsid w:val="00001A5D"/>
    <w:rsid w:val="00001A8D"/>
    <w:rsid w:val="00001C7A"/>
    <w:rsid w:val="00001D5C"/>
    <w:rsid w:val="000026AC"/>
    <w:rsid w:val="00002913"/>
    <w:rsid w:val="000029D4"/>
    <w:rsid w:val="00002B79"/>
    <w:rsid w:val="00002F12"/>
    <w:rsid w:val="00002FA6"/>
    <w:rsid w:val="000030DC"/>
    <w:rsid w:val="00003364"/>
    <w:rsid w:val="00003576"/>
    <w:rsid w:val="0000366B"/>
    <w:rsid w:val="000039DC"/>
    <w:rsid w:val="00004476"/>
    <w:rsid w:val="000045DA"/>
    <w:rsid w:val="00004612"/>
    <w:rsid w:val="0000466A"/>
    <w:rsid w:val="00004769"/>
    <w:rsid w:val="000048AC"/>
    <w:rsid w:val="00004CC7"/>
    <w:rsid w:val="00005105"/>
    <w:rsid w:val="00005181"/>
    <w:rsid w:val="000054AF"/>
    <w:rsid w:val="00005744"/>
    <w:rsid w:val="000057BD"/>
    <w:rsid w:val="000057D4"/>
    <w:rsid w:val="0000594C"/>
    <w:rsid w:val="00005CEF"/>
    <w:rsid w:val="00005FD8"/>
    <w:rsid w:val="00006015"/>
    <w:rsid w:val="00006019"/>
    <w:rsid w:val="000062C9"/>
    <w:rsid w:val="0000663C"/>
    <w:rsid w:val="00006768"/>
    <w:rsid w:val="00006845"/>
    <w:rsid w:val="00006A32"/>
    <w:rsid w:val="00006D94"/>
    <w:rsid w:val="00007036"/>
    <w:rsid w:val="00007040"/>
    <w:rsid w:val="000073AB"/>
    <w:rsid w:val="00007413"/>
    <w:rsid w:val="000077C9"/>
    <w:rsid w:val="00007921"/>
    <w:rsid w:val="00007AFB"/>
    <w:rsid w:val="00010668"/>
    <w:rsid w:val="000107A5"/>
    <w:rsid w:val="0001098D"/>
    <w:rsid w:val="00010FD4"/>
    <w:rsid w:val="0001148E"/>
    <w:rsid w:val="000115CF"/>
    <w:rsid w:val="000115DC"/>
    <w:rsid w:val="000116D4"/>
    <w:rsid w:val="000117DB"/>
    <w:rsid w:val="00011CC5"/>
    <w:rsid w:val="00011D01"/>
    <w:rsid w:val="0001205A"/>
    <w:rsid w:val="0001211C"/>
    <w:rsid w:val="00012484"/>
    <w:rsid w:val="00012490"/>
    <w:rsid w:val="0001258A"/>
    <w:rsid w:val="0001267E"/>
    <w:rsid w:val="00012877"/>
    <w:rsid w:val="00012A3D"/>
    <w:rsid w:val="00012B0E"/>
    <w:rsid w:val="00012D7A"/>
    <w:rsid w:val="00012E76"/>
    <w:rsid w:val="000130DE"/>
    <w:rsid w:val="000130E5"/>
    <w:rsid w:val="000133AE"/>
    <w:rsid w:val="00013466"/>
    <w:rsid w:val="00013521"/>
    <w:rsid w:val="000136E6"/>
    <w:rsid w:val="00013744"/>
    <w:rsid w:val="00013888"/>
    <w:rsid w:val="000139D2"/>
    <w:rsid w:val="00013D1E"/>
    <w:rsid w:val="00014169"/>
    <w:rsid w:val="000141A4"/>
    <w:rsid w:val="00014254"/>
    <w:rsid w:val="00014355"/>
    <w:rsid w:val="000143FC"/>
    <w:rsid w:val="000148B0"/>
    <w:rsid w:val="00014B51"/>
    <w:rsid w:val="00014BAD"/>
    <w:rsid w:val="00015407"/>
    <w:rsid w:val="000155ED"/>
    <w:rsid w:val="00015665"/>
    <w:rsid w:val="00015705"/>
    <w:rsid w:val="000157A3"/>
    <w:rsid w:val="000158F4"/>
    <w:rsid w:val="00015E46"/>
    <w:rsid w:val="00016090"/>
    <w:rsid w:val="00016372"/>
    <w:rsid w:val="000163DF"/>
    <w:rsid w:val="00016504"/>
    <w:rsid w:val="00016802"/>
    <w:rsid w:val="00016A7F"/>
    <w:rsid w:val="00016D25"/>
    <w:rsid w:val="00016DB0"/>
    <w:rsid w:val="00017154"/>
    <w:rsid w:val="00017581"/>
    <w:rsid w:val="000179B3"/>
    <w:rsid w:val="00017B9E"/>
    <w:rsid w:val="00017BD0"/>
    <w:rsid w:val="0002021F"/>
    <w:rsid w:val="00020415"/>
    <w:rsid w:val="000204C6"/>
    <w:rsid w:val="00020580"/>
    <w:rsid w:val="000207D3"/>
    <w:rsid w:val="00020986"/>
    <w:rsid w:val="00020B40"/>
    <w:rsid w:val="00020C4F"/>
    <w:rsid w:val="00020F6A"/>
    <w:rsid w:val="00020F98"/>
    <w:rsid w:val="000211B5"/>
    <w:rsid w:val="000217B8"/>
    <w:rsid w:val="00021840"/>
    <w:rsid w:val="00021BE9"/>
    <w:rsid w:val="0002245A"/>
    <w:rsid w:val="00022955"/>
    <w:rsid w:val="00022C43"/>
    <w:rsid w:val="00022DB9"/>
    <w:rsid w:val="000231B1"/>
    <w:rsid w:val="0002330F"/>
    <w:rsid w:val="000234FE"/>
    <w:rsid w:val="0002394E"/>
    <w:rsid w:val="000239A3"/>
    <w:rsid w:val="00023BE5"/>
    <w:rsid w:val="00023BED"/>
    <w:rsid w:val="00024433"/>
    <w:rsid w:val="00024626"/>
    <w:rsid w:val="00024D43"/>
    <w:rsid w:val="000254A8"/>
    <w:rsid w:val="000254D1"/>
    <w:rsid w:val="00025601"/>
    <w:rsid w:val="000256DB"/>
    <w:rsid w:val="000256FA"/>
    <w:rsid w:val="0002585F"/>
    <w:rsid w:val="000259EE"/>
    <w:rsid w:val="00025A27"/>
    <w:rsid w:val="00025B1D"/>
    <w:rsid w:val="00025C2E"/>
    <w:rsid w:val="00025DA0"/>
    <w:rsid w:val="00025EEF"/>
    <w:rsid w:val="000260FD"/>
    <w:rsid w:val="000263EB"/>
    <w:rsid w:val="00026437"/>
    <w:rsid w:val="00026502"/>
    <w:rsid w:val="00026529"/>
    <w:rsid w:val="00026630"/>
    <w:rsid w:val="00026A65"/>
    <w:rsid w:val="00026F0D"/>
    <w:rsid w:val="0002733E"/>
    <w:rsid w:val="00027777"/>
    <w:rsid w:val="00027CFD"/>
    <w:rsid w:val="00027F97"/>
    <w:rsid w:val="00027FAE"/>
    <w:rsid w:val="000300CE"/>
    <w:rsid w:val="00030710"/>
    <w:rsid w:val="000307EE"/>
    <w:rsid w:val="00030F07"/>
    <w:rsid w:val="00031483"/>
    <w:rsid w:val="00031570"/>
    <w:rsid w:val="000315A2"/>
    <w:rsid w:val="000315E8"/>
    <w:rsid w:val="00031AF5"/>
    <w:rsid w:val="00032535"/>
    <w:rsid w:val="0003253C"/>
    <w:rsid w:val="00032554"/>
    <w:rsid w:val="00032659"/>
    <w:rsid w:val="00032C75"/>
    <w:rsid w:val="00033171"/>
    <w:rsid w:val="00033502"/>
    <w:rsid w:val="00033679"/>
    <w:rsid w:val="00033BC6"/>
    <w:rsid w:val="00033DD3"/>
    <w:rsid w:val="00033FED"/>
    <w:rsid w:val="0003445D"/>
    <w:rsid w:val="000349B2"/>
    <w:rsid w:val="0003503E"/>
    <w:rsid w:val="0003508E"/>
    <w:rsid w:val="0003529A"/>
    <w:rsid w:val="0003549C"/>
    <w:rsid w:val="000356A8"/>
    <w:rsid w:val="000358EA"/>
    <w:rsid w:val="00035CBF"/>
    <w:rsid w:val="00035CF3"/>
    <w:rsid w:val="00035D4A"/>
    <w:rsid w:val="00035F40"/>
    <w:rsid w:val="000362F7"/>
    <w:rsid w:val="000363D0"/>
    <w:rsid w:val="0003668A"/>
    <w:rsid w:val="00037160"/>
    <w:rsid w:val="000371ED"/>
    <w:rsid w:val="00037294"/>
    <w:rsid w:val="000374AA"/>
    <w:rsid w:val="0003791F"/>
    <w:rsid w:val="00037AC4"/>
    <w:rsid w:val="00037B9F"/>
    <w:rsid w:val="00040186"/>
    <w:rsid w:val="000401CD"/>
    <w:rsid w:val="000402B5"/>
    <w:rsid w:val="00040606"/>
    <w:rsid w:val="0004070D"/>
    <w:rsid w:val="000409D8"/>
    <w:rsid w:val="00040A7B"/>
    <w:rsid w:val="00040AE0"/>
    <w:rsid w:val="00041237"/>
    <w:rsid w:val="00041283"/>
    <w:rsid w:val="00041411"/>
    <w:rsid w:val="000417F6"/>
    <w:rsid w:val="00041B44"/>
    <w:rsid w:val="00041B7E"/>
    <w:rsid w:val="00041FA2"/>
    <w:rsid w:val="00042586"/>
    <w:rsid w:val="00042794"/>
    <w:rsid w:val="00042B4A"/>
    <w:rsid w:val="0004320D"/>
    <w:rsid w:val="00043289"/>
    <w:rsid w:val="00043369"/>
    <w:rsid w:val="00043604"/>
    <w:rsid w:val="0004369E"/>
    <w:rsid w:val="000436A6"/>
    <w:rsid w:val="00043B0C"/>
    <w:rsid w:val="00043B8C"/>
    <w:rsid w:val="00043DD3"/>
    <w:rsid w:val="0004409A"/>
    <w:rsid w:val="00044145"/>
    <w:rsid w:val="0004471F"/>
    <w:rsid w:val="000447A2"/>
    <w:rsid w:val="000447E5"/>
    <w:rsid w:val="00044941"/>
    <w:rsid w:val="00044A58"/>
    <w:rsid w:val="00044D6F"/>
    <w:rsid w:val="00044DCA"/>
    <w:rsid w:val="00045302"/>
    <w:rsid w:val="000455DB"/>
    <w:rsid w:val="00045775"/>
    <w:rsid w:val="0004601E"/>
    <w:rsid w:val="000461AE"/>
    <w:rsid w:val="00046466"/>
    <w:rsid w:val="000465F8"/>
    <w:rsid w:val="00046B2A"/>
    <w:rsid w:val="00046BEC"/>
    <w:rsid w:val="00046D72"/>
    <w:rsid w:val="00046E13"/>
    <w:rsid w:val="0004703E"/>
    <w:rsid w:val="00047456"/>
    <w:rsid w:val="00047623"/>
    <w:rsid w:val="000479B7"/>
    <w:rsid w:val="00047DED"/>
    <w:rsid w:val="000501F9"/>
    <w:rsid w:val="000502DB"/>
    <w:rsid w:val="000507D2"/>
    <w:rsid w:val="000507F3"/>
    <w:rsid w:val="00050802"/>
    <w:rsid w:val="00050ADE"/>
    <w:rsid w:val="00050CB1"/>
    <w:rsid w:val="00050CB9"/>
    <w:rsid w:val="00050F34"/>
    <w:rsid w:val="000511CE"/>
    <w:rsid w:val="000514F8"/>
    <w:rsid w:val="00051780"/>
    <w:rsid w:val="00051878"/>
    <w:rsid w:val="00051CFB"/>
    <w:rsid w:val="00051E8E"/>
    <w:rsid w:val="00052285"/>
    <w:rsid w:val="000523D8"/>
    <w:rsid w:val="00052A7B"/>
    <w:rsid w:val="00052D57"/>
    <w:rsid w:val="0005324E"/>
    <w:rsid w:val="000532A8"/>
    <w:rsid w:val="000538EF"/>
    <w:rsid w:val="00053D16"/>
    <w:rsid w:val="00053DF3"/>
    <w:rsid w:val="00053EA6"/>
    <w:rsid w:val="000543CE"/>
    <w:rsid w:val="00054707"/>
    <w:rsid w:val="0005485D"/>
    <w:rsid w:val="0005555A"/>
    <w:rsid w:val="000556BE"/>
    <w:rsid w:val="00055954"/>
    <w:rsid w:val="000559A4"/>
    <w:rsid w:val="00055F71"/>
    <w:rsid w:val="000560E1"/>
    <w:rsid w:val="00056342"/>
    <w:rsid w:val="000563F6"/>
    <w:rsid w:val="000566FE"/>
    <w:rsid w:val="000569A0"/>
    <w:rsid w:val="00057166"/>
    <w:rsid w:val="000571B8"/>
    <w:rsid w:val="0005747F"/>
    <w:rsid w:val="000576B7"/>
    <w:rsid w:val="000578DE"/>
    <w:rsid w:val="00057ADB"/>
    <w:rsid w:val="00057CF9"/>
    <w:rsid w:val="00057DAF"/>
    <w:rsid w:val="00060145"/>
    <w:rsid w:val="00060194"/>
    <w:rsid w:val="00060271"/>
    <w:rsid w:val="000607BE"/>
    <w:rsid w:val="0006098D"/>
    <w:rsid w:val="00060BA2"/>
    <w:rsid w:val="00060D7D"/>
    <w:rsid w:val="00061546"/>
    <w:rsid w:val="0006167D"/>
    <w:rsid w:val="0006186F"/>
    <w:rsid w:val="00061A3B"/>
    <w:rsid w:val="00061C93"/>
    <w:rsid w:val="000620E7"/>
    <w:rsid w:val="00062188"/>
    <w:rsid w:val="00062369"/>
    <w:rsid w:val="000623AE"/>
    <w:rsid w:val="00062600"/>
    <w:rsid w:val="00062C60"/>
    <w:rsid w:val="00062C75"/>
    <w:rsid w:val="00062C80"/>
    <w:rsid w:val="000637DC"/>
    <w:rsid w:val="00063994"/>
    <w:rsid w:val="00063B33"/>
    <w:rsid w:val="00063C8C"/>
    <w:rsid w:val="00063CC4"/>
    <w:rsid w:val="00063D54"/>
    <w:rsid w:val="00063D64"/>
    <w:rsid w:val="00063DD5"/>
    <w:rsid w:val="00063E6A"/>
    <w:rsid w:val="00063E91"/>
    <w:rsid w:val="00063EED"/>
    <w:rsid w:val="00064173"/>
    <w:rsid w:val="000645FC"/>
    <w:rsid w:val="00064BE6"/>
    <w:rsid w:val="00065576"/>
    <w:rsid w:val="00065A2E"/>
    <w:rsid w:val="00065CA3"/>
    <w:rsid w:val="00065D71"/>
    <w:rsid w:val="000660AD"/>
    <w:rsid w:val="00066213"/>
    <w:rsid w:val="000663E1"/>
    <w:rsid w:val="000664DB"/>
    <w:rsid w:val="000666C9"/>
    <w:rsid w:val="000669A8"/>
    <w:rsid w:val="00066D96"/>
    <w:rsid w:val="00066EAF"/>
    <w:rsid w:val="000670EE"/>
    <w:rsid w:val="00067255"/>
    <w:rsid w:val="0006729B"/>
    <w:rsid w:val="00067569"/>
    <w:rsid w:val="00067712"/>
    <w:rsid w:val="000677A9"/>
    <w:rsid w:val="00067E6F"/>
    <w:rsid w:val="000700C2"/>
    <w:rsid w:val="000702E7"/>
    <w:rsid w:val="000705C2"/>
    <w:rsid w:val="00070626"/>
    <w:rsid w:val="000706BC"/>
    <w:rsid w:val="00070961"/>
    <w:rsid w:val="00070D60"/>
    <w:rsid w:val="00070F02"/>
    <w:rsid w:val="0007127B"/>
    <w:rsid w:val="0007144C"/>
    <w:rsid w:val="00071476"/>
    <w:rsid w:val="00071B8D"/>
    <w:rsid w:val="0007261B"/>
    <w:rsid w:val="00072A79"/>
    <w:rsid w:val="00072E66"/>
    <w:rsid w:val="00073AB1"/>
    <w:rsid w:val="00074347"/>
    <w:rsid w:val="000745C5"/>
    <w:rsid w:val="00074BCE"/>
    <w:rsid w:val="00074EAC"/>
    <w:rsid w:val="0007545A"/>
    <w:rsid w:val="00075691"/>
    <w:rsid w:val="00075881"/>
    <w:rsid w:val="000759A8"/>
    <w:rsid w:val="00075AC8"/>
    <w:rsid w:val="0007635A"/>
    <w:rsid w:val="0007637A"/>
    <w:rsid w:val="000763BD"/>
    <w:rsid w:val="0007652A"/>
    <w:rsid w:val="000765F9"/>
    <w:rsid w:val="000766C9"/>
    <w:rsid w:val="0007684F"/>
    <w:rsid w:val="00076B07"/>
    <w:rsid w:val="00076EC9"/>
    <w:rsid w:val="00077458"/>
    <w:rsid w:val="00077884"/>
    <w:rsid w:val="00077CE2"/>
    <w:rsid w:val="00080304"/>
    <w:rsid w:val="00080619"/>
    <w:rsid w:val="0008077B"/>
    <w:rsid w:val="00080AD3"/>
    <w:rsid w:val="00080B44"/>
    <w:rsid w:val="00080DD0"/>
    <w:rsid w:val="00080DEE"/>
    <w:rsid w:val="0008121D"/>
    <w:rsid w:val="0008127F"/>
    <w:rsid w:val="00081901"/>
    <w:rsid w:val="00081DCC"/>
    <w:rsid w:val="00082561"/>
    <w:rsid w:val="000825C6"/>
    <w:rsid w:val="00082642"/>
    <w:rsid w:val="0008285F"/>
    <w:rsid w:val="000828D8"/>
    <w:rsid w:val="0008294A"/>
    <w:rsid w:val="00082C33"/>
    <w:rsid w:val="00082DA4"/>
    <w:rsid w:val="00082F70"/>
    <w:rsid w:val="00082F8A"/>
    <w:rsid w:val="00082FD4"/>
    <w:rsid w:val="0008302E"/>
    <w:rsid w:val="00083BAC"/>
    <w:rsid w:val="00083BD2"/>
    <w:rsid w:val="00083CB6"/>
    <w:rsid w:val="00083D0F"/>
    <w:rsid w:val="00083DFF"/>
    <w:rsid w:val="00083EA1"/>
    <w:rsid w:val="00083F04"/>
    <w:rsid w:val="000844B6"/>
    <w:rsid w:val="0008472A"/>
    <w:rsid w:val="00084793"/>
    <w:rsid w:val="00084B1E"/>
    <w:rsid w:val="00084CC5"/>
    <w:rsid w:val="00084E0C"/>
    <w:rsid w:val="0008513D"/>
    <w:rsid w:val="000856DD"/>
    <w:rsid w:val="00085770"/>
    <w:rsid w:val="00085BAB"/>
    <w:rsid w:val="00085E94"/>
    <w:rsid w:val="000863EE"/>
    <w:rsid w:val="00086810"/>
    <w:rsid w:val="0008689D"/>
    <w:rsid w:val="000869E6"/>
    <w:rsid w:val="00086CE4"/>
    <w:rsid w:val="00086DC3"/>
    <w:rsid w:val="0008733A"/>
    <w:rsid w:val="0008773D"/>
    <w:rsid w:val="000879E5"/>
    <w:rsid w:val="00087EC2"/>
    <w:rsid w:val="000901D5"/>
    <w:rsid w:val="00090294"/>
    <w:rsid w:val="000902A9"/>
    <w:rsid w:val="00090366"/>
    <w:rsid w:val="000905FF"/>
    <w:rsid w:val="00090823"/>
    <w:rsid w:val="0009097E"/>
    <w:rsid w:val="00091109"/>
    <w:rsid w:val="000918F7"/>
    <w:rsid w:val="00091C80"/>
    <w:rsid w:val="00091E50"/>
    <w:rsid w:val="000921CB"/>
    <w:rsid w:val="00092446"/>
    <w:rsid w:val="000928FE"/>
    <w:rsid w:val="00092C18"/>
    <w:rsid w:val="00092C63"/>
    <w:rsid w:val="00092DAA"/>
    <w:rsid w:val="000932CC"/>
    <w:rsid w:val="0009382B"/>
    <w:rsid w:val="0009382D"/>
    <w:rsid w:val="00093938"/>
    <w:rsid w:val="00093AE7"/>
    <w:rsid w:val="00093CE9"/>
    <w:rsid w:val="00093D7E"/>
    <w:rsid w:val="00093DAD"/>
    <w:rsid w:val="00093DC7"/>
    <w:rsid w:val="00093E21"/>
    <w:rsid w:val="0009401A"/>
    <w:rsid w:val="00094071"/>
    <w:rsid w:val="0009408C"/>
    <w:rsid w:val="0009446B"/>
    <w:rsid w:val="000947D1"/>
    <w:rsid w:val="00094A3D"/>
    <w:rsid w:val="00095191"/>
    <w:rsid w:val="0009599B"/>
    <w:rsid w:val="00095AAE"/>
    <w:rsid w:val="00095B83"/>
    <w:rsid w:val="0009610F"/>
    <w:rsid w:val="00096220"/>
    <w:rsid w:val="00096578"/>
    <w:rsid w:val="000967C7"/>
    <w:rsid w:val="000968B3"/>
    <w:rsid w:val="0009690D"/>
    <w:rsid w:val="00096DE7"/>
    <w:rsid w:val="00096F31"/>
    <w:rsid w:val="0009736F"/>
    <w:rsid w:val="00097486"/>
    <w:rsid w:val="00097603"/>
    <w:rsid w:val="00097695"/>
    <w:rsid w:val="000976CE"/>
    <w:rsid w:val="000A0186"/>
    <w:rsid w:val="000A02C2"/>
    <w:rsid w:val="000A0A02"/>
    <w:rsid w:val="000A0AF4"/>
    <w:rsid w:val="000A0B7B"/>
    <w:rsid w:val="000A0E9A"/>
    <w:rsid w:val="000A0FD9"/>
    <w:rsid w:val="000A12CE"/>
    <w:rsid w:val="000A1391"/>
    <w:rsid w:val="000A18CE"/>
    <w:rsid w:val="000A1BB4"/>
    <w:rsid w:val="000A2143"/>
    <w:rsid w:val="000A251B"/>
    <w:rsid w:val="000A289D"/>
    <w:rsid w:val="000A28C2"/>
    <w:rsid w:val="000A28E6"/>
    <w:rsid w:val="000A2DB7"/>
    <w:rsid w:val="000A2E76"/>
    <w:rsid w:val="000A31B0"/>
    <w:rsid w:val="000A31CB"/>
    <w:rsid w:val="000A34CF"/>
    <w:rsid w:val="000A370E"/>
    <w:rsid w:val="000A3CF1"/>
    <w:rsid w:val="000A3DF0"/>
    <w:rsid w:val="000A3E6F"/>
    <w:rsid w:val="000A3F78"/>
    <w:rsid w:val="000A3FE6"/>
    <w:rsid w:val="000A40A7"/>
    <w:rsid w:val="000A42CD"/>
    <w:rsid w:val="000A47E8"/>
    <w:rsid w:val="000A49A3"/>
    <w:rsid w:val="000A505F"/>
    <w:rsid w:val="000A5770"/>
    <w:rsid w:val="000A59E8"/>
    <w:rsid w:val="000A59F3"/>
    <w:rsid w:val="000A5EBB"/>
    <w:rsid w:val="000A628C"/>
    <w:rsid w:val="000A64DE"/>
    <w:rsid w:val="000A6AB1"/>
    <w:rsid w:val="000A6BD7"/>
    <w:rsid w:val="000A6DEE"/>
    <w:rsid w:val="000A6EEC"/>
    <w:rsid w:val="000A6FCF"/>
    <w:rsid w:val="000A7156"/>
    <w:rsid w:val="000A753A"/>
    <w:rsid w:val="000A75E5"/>
    <w:rsid w:val="000A7BC0"/>
    <w:rsid w:val="000A7E08"/>
    <w:rsid w:val="000B00AE"/>
    <w:rsid w:val="000B0E5B"/>
    <w:rsid w:val="000B106A"/>
    <w:rsid w:val="000B1076"/>
    <w:rsid w:val="000B1BC7"/>
    <w:rsid w:val="000B1C73"/>
    <w:rsid w:val="000B22DD"/>
    <w:rsid w:val="000B2618"/>
    <w:rsid w:val="000B2670"/>
    <w:rsid w:val="000B2803"/>
    <w:rsid w:val="000B2894"/>
    <w:rsid w:val="000B2D09"/>
    <w:rsid w:val="000B2D98"/>
    <w:rsid w:val="000B2E81"/>
    <w:rsid w:val="000B332C"/>
    <w:rsid w:val="000B40F5"/>
    <w:rsid w:val="000B4171"/>
    <w:rsid w:val="000B428C"/>
    <w:rsid w:val="000B445C"/>
    <w:rsid w:val="000B4481"/>
    <w:rsid w:val="000B465F"/>
    <w:rsid w:val="000B47A7"/>
    <w:rsid w:val="000B4808"/>
    <w:rsid w:val="000B4B8A"/>
    <w:rsid w:val="000B4B9F"/>
    <w:rsid w:val="000B4CCF"/>
    <w:rsid w:val="000B4EFA"/>
    <w:rsid w:val="000B4FB5"/>
    <w:rsid w:val="000B5092"/>
    <w:rsid w:val="000B53A8"/>
    <w:rsid w:val="000B5468"/>
    <w:rsid w:val="000B54CF"/>
    <w:rsid w:val="000B5775"/>
    <w:rsid w:val="000B599A"/>
    <w:rsid w:val="000B5A25"/>
    <w:rsid w:val="000B5A84"/>
    <w:rsid w:val="000B5AB6"/>
    <w:rsid w:val="000B5F13"/>
    <w:rsid w:val="000B61BE"/>
    <w:rsid w:val="000B668B"/>
    <w:rsid w:val="000B67AC"/>
    <w:rsid w:val="000B6862"/>
    <w:rsid w:val="000B6D37"/>
    <w:rsid w:val="000B70C9"/>
    <w:rsid w:val="000B71E8"/>
    <w:rsid w:val="000B726F"/>
    <w:rsid w:val="000B7810"/>
    <w:rsid w:val="000B7D39"/>
    <w:rsid w:val="000B7F1F"/>
    <w:rsid w:val="000C01D0"/>
    <w:rsid w:val="000C028E"/>
    <w:rsid w:val="000C0298"/>
    <w:rsid w:val="000C040B"/>
    <w:rsid w:val="000C06AE"/>
    <w:rsid w:val="000C0708"/>
    <w:rsid w:val="000C0759"/>
    <w:rsid w:val="000C07B9"/>
    <w:rsid w:val="000C0E3A"/>
    <w:rsid w:val="000C11B6"/>
    <w:rsid w:val="000C1612"/>
    <w:rsid w:val="000C17A8"/>
    <w:rsid w:val="000C17A9"/>
    <w:rsid w:val="000C1BB8"/>
    <w:rsid w:val="000C201E"/>
    <w:rsid w:val="000C239A"/>
    <w:rsid w:val="000C2427"/>
    <w:rsid w:val="000C26D3"/>
    <w:rsid w:val="000C2937"/>
    <w:rsid w:val="000C2ADE"/>
    <w:rsid w:val="000C2BD6"/>
    <w:rsid w:val="000C2CA7"/>
    <w:rsid w:val="000C3DC2"/>
    <w:rsid w:val="000C3EF9"/>
    <w:rsid w:val="000C3F5D"/>
    <w:rsid w:val="000C3FD6"/>
    <w:rsid w:val="000C46E5"/>
    <w:rsid w:val="000C4890"/>
    <w:rsid w:val="000C4B01"/>
    <w:rsid w:val="000C4ED6"/>
    <w:rsid w:val="000C4FAB"/>
    <w:rsid w:val="000C5558"/>
    <w:rsid w:val="000C5804"/>
    <w:rsid w:val="000C581E"/>
    <w:rsid w:val="000C5903"/>
    <w:rsid w:val="000C5963"/>
    <w:rsid w:val="000C5D17"/>
    <w:rsid w:val="000C5DA0"/>
    <w:rsid w:val="000C6372"/>
    <w:rsid w:val="000C63BE"/>
    <w:rsid w:val="000C644B"/>
    <w:rsid w:val="000C6AEE"/>
    <w:rsid w:val="000C6F97"/>
    <w:rsid w:val="000C72F9"/>
    <w:rsid w:val="000C76AE"/>
    <w:rsid w:val="000C784B"/>
    <w:rsid w:val="000C793D"/>
    <w:rsid w:val="000C79E6"/>
    <w:rsid w:val="000C79FB"/>
    <w:rsid w:val="000C7B76"/>
    <w:rsid w:val="000C7F9B"/>
    <w:rsid w:val="000D0995"/>
    <w:rsid w:val="000D0A33"/>
    <w:rsid w:val="000D0A3E"/>
    <w:rsid w:val="000D0CD6"/>
    <w:rsid w:val="000D0D60"/>
    <w:rsid w:val="000D0DA9"/>
    <w:rsid w:val="000D11E8"/>
    <w:rsid w:val="000D136D"/>
    <w:rsid w:val="000D13F6"/>
    <w:rsid w:val="000D144B"/>
    <w:rsid w:val="000D1602"/>
    <w:rsid w:val="000D1725"/>
    <w:rsid w:val="000D1765"/>
    <w:rsid w:val="000D1B4B"/>
    <w:rsid w:val="000D1C94"/>
    <w:rsid w:val="000D2017"/>
    <w:rsid w:val="000D2418"/>
    <w:rsid w:val="000D2A97"/>
    <w:rsid w:val="000D2AE1"/>
    <w:rsid w:val="000D3030"/>
    <w:rsid w:val="000D30DC"/>
    <w:rsid w:val="000D3F55"/>
    <w:rsid w:val="000D3F67"/>
    <w:rsid w:val="000D4B6C"/>
    <w:rsid w:val="000D550E"/>
    <w:rsid w:val="000D5575"/>
    <w:rsid w:val="000D5D3A"/>
    <w:rsid w:val="000D5FBE"/>
    <w:rsid w:val="000D61D9"/>
    <w:rsid w:val="000D643A"/>
    <w:rsid w:val="000D67A3"/>
    <w:rsid w:val="000D6EEF"/>
    <w:rsid w:val="000D6F11"/>
    <w:rsid w:val="000D7062"/>
    <w:rsid w:val="000D71E8"/>
    <w:rsid w:val="000D78ED"/>
    <w:rsid w:val="000D7917"/>
    <w:rsid w:val="000D7AF3"/>
    <w:rsid w:val="000D7CB1"/>
    <w:rsid w:val="000E004D"/>
    <w:rsid w:val="000E0859"/>
    <w:rsid w:val="000E102F"/>
    <w:rsid w:val="000E142B"/>
    <w:rsid w:val="000E16CD"/>
    <w:rsid w:val="000E1C26"/>
    <w:rsid w:val="000E1D20"/>
    <w:rsid w:val="000E1F8C"/>
    <w:rsid w:val="000E27E0"/>
    <w:rsid w:val="000E28DF"/>
    <w:rsid w:val="000E298D"/>
    <w:rsid w:val="000E2AD3"/>
    <w:rsid w:val="000E321A"/>
    <w:rsid w:val="000E392C"/>
    <w:rsid w:val="000E3EEE"/>
    <w:rsid w:val="000E44A5"/>
    <w:rsid w:val="000E4594"/>
    <w:rsid w:val="000E4862"/>
    <w:rsid w:val="000E495A"/>
    <w:rsid w:val="000E4D38"/>
    <w:rsid w:val="000E52C3"/>
    <w:rsid w:val="000E5883"/>
    <w:rsid w:val="000E5C1B"/>
    <w:rsid w:val="000E6120"/>
    <w:rsid w:val="000E635C"/>
    <w:rsid w:val="000E6668"/>
    <w:rsid w:val="000E6D35"/>
    <w:rsid w:val="000E6DDB"/>
    <w:rsid w:val="000E7704"/>
    <w:rsid w:val="000E78B5"/>
    <w:rsid w:val="000E7D46"/>
    <w:rsid w:val="000E7D6A"/>
    <w:rsid w:val="000E7E11"/>
    <w:rsid w:val="000F0037"/>
    <w:rsid w:val="000F02E5"/>
    <w:rsid w:val="000F0309"/>
    <w:rsid w:val="000F035E"/>
    <w:rsid w:val="000F0AE5"/>
    <w:rsid w:val="000F0B2A"/>
    <w:rsid w:val="000F0D21"/>
    <w:rsid w:val="000F11E2"/>
    <w:rsid w:val="000F125B"/>
    <w:rsid w:val="000F1314"/>
    <w:rsid w:val="000F1683"/>
    <w:rsid w:val="000F17A2"/>
    <w:rsid w:val="000F17FC"/>
    <w:rsid w:val="000F19B9"/>
    <w:rsid w:val="000F1DF6"/>
    <w:rsid w:val="000F20EA"/>
    <w:rsid w:val="000F2167"/>
    <w:rsid w:val="000F23CB"/>
    <w:rsid w:val="000F251F"/>
    <w:rsid w:val="000F26CE"/>
    <w:rsid w:val="000F2D3A"/>
    <w:rsid w:val="000F2E1F"/>
    <w:rsid w:val="000F2EE7"/>
    <w:rsid w:val="000F31E0"/>
    <w:rsid w:val="000F35D5"/>
    <w:rsid w:val="000F37C9"/>
    <w:rsid w:val="000F38A5"/>
    <w:rsid w:val="000F39EB"/>
    <w:rsid w:val="000F3A07"/>
    <w:rsid w:val="000F3B8C"/>
    <w:rsid w:val="000F3B96"/>
    <w:rsid w:val="000F3C8B"/>
    <w:rsid w:val="000F3E25"/>
    <w:rsid w:val="000F48B6"/>
    <w:rsid w:val="000F4BB0"/>
    <w:rsid w:val="000F4F82"/>
    <w:rsid w:val="000F52A2"/>
    <w:rsid w:val="000F54D1"/>
    <w:rsid w:val="000F5538"/>
    <w:rsid w:val="000F5631"/>
    <w:rsid w:val="000F5678"/>
    <w:rsid w:val="000F5823"/>
    <w:rsid w:val="000F5B66"/>
    <w:rsid w:val="000F5E15"/>
    <w:rsid w:val="000F604D"/>
    <w:rsid w:val="000F66F1"/>
    <w:rsid w:val="000F6D56"/>
    <w:rsid w:val="000F6D90"/>
    <w:rsid w:val="000F7124"/>
    <w:rsid w:val="000F72BA"/>
    <w:rsid w:val="000F7322"/>
    <w:rsid w:val="000F75E9"/>
    <w:rsid w:val="000F77C7"/>
    <w:rsid w:val="00100034"/>
    <w:rsid w:val="001002E3"/>
    <w:rsid w:val="00100327"/>
    <w:rsid w:val="001008ED"/>
    <w:rsid w:val="00100ADC"/>
    <w:rsid w:val="00100CDA"/>
    <w:rsid w:val="001010BE"/>
    <w:rsid w:val="00101566"/>
    <w:rsid w:val="00101A2C"/>
    <w:rsid w:val="00101A48"/>
    <w:rsid w:val="00101D87"/>
    <w:rsid w:val="00101ED1"/>
    <w:rsid w:val="00102068"/>
    <w:rsid w:val="00102117"/>
    <w:rsid w:val="0010250A"/>
    <w:rsid w:val="001027A7"/>
    <w:rsid w:val="00102AA7"/>
    <w:rsid w:val="00102D6B"/>
    <w:rsid w:val="00102DF3"/>
    <w:rsid w:val="00103361"/>
    <w:rsid w:val="0010381F"/>
    <w:rsid w:val="00103BC1"/>
    <w:rsid w:val="00103D15"/>
    <w:rsid w:val="0010467A"/>
    <w:rsid w:val="00104A28"/>
    <w:rsid w:val="00104C43"/>
    <w:rsid w:val="00104D59"/>
    <w:rsid w:val="00104DE0"/>
    <w:rsid w:val="00104F5D"/>
    <w:rsid w:val="0010519D"/>
    <w:rsid w:val="0010563C"/>
    <w:rsid w:val="001057A3"/>
    <w:rsid w:val="00105AF2"/>
    <w:rsid w:val="00105B37"/>
    <w:rsid w:val="0010636E"/>
    <w:rsid w:val="0010660B"/>
    <w:rsid w:val="00106972"/>
    <w:rsid w:val="00106A94"/>
    <w:rsid w:val="00106F0C"/>
    <w:rsid w:val="00106FF3"/>
    <w:rsid w:val="001072DB"/>
    <w:rsid w:val="001074AD"/>
    <w:rsid w:val="001075C7"/>
    <w:rsid w:val="00107889"/>
    <w:rsid w:val="0011038E"/>
    <w:rsid w:val="001106A2"/>
    <w:rsid w:val="001106AB"/>
    <w:rsid w:val="001107F5"/>
    <w:rsid w:val="00110C76"/>
    <w:rsid w:val="00111041"/>
    <w:rsid w:val="00111513"/>
    <w:rsid w:val="00111796"/>
    <w:rsid w:val="00111A90"/>
    <w:rsid w:val="00111BDF"/>
    <w:rsid w:val="00111D4A"/>
    <w:rsid w:val="00112169"/>
    <w:rsid w:val="0011231D"/>
    <w:rsid w:val="00112768"/>
    <w:rsid w:val="0011296C"/>
    <w:rsid w:val="00112A05"/>
    <w:rsid w:val="00112B4C"/>
    <w:rsid w:val="00112BBD"/>
    <w:rsid w:val="00112CC4"/>
    <w:rsid w:val="00112F24"/>
    <w:rsid w:val="00114304"/>
    <w:rsid w:val="00114553"/>
    <w:rsid w:val="00115186"/>
    <w:rsid w:val="00115379"/>
    <w:rsid w:val="0011555D"/>
    <w:rsid w:val="0011567F"/>
    <w:rsid w:val="0011584A"/>
    <w:rsid w:val="0011586C"/>
    <w:rsid w:val="00115C4C"/>
    <w:rsid w:val="00115E3B"/>
    <w:rsid w:val="00115F4E"/>
    <w:rsid w:val="001161D6"/>
    <w:rsid w:val="001162AE"/>
    <w:rsid w:val="00116708"/>
    <w:rsid w:val="00116AF1"/>
    <w:rsid w:val="00116BBB"/>
    <w:rsid w:val="0011714B"/>
    <w:rsid w:val="00117455"/>
    <w:rsid w:val="00117BDC"/>
    <w:rsid w:val="00117E62"/>
    <w:rsid w:val="001201E6"/>
    <w:rsid w:val="001202AC"/>
    <w:rsid w:val="0012051C"/>
    <w:rsid w:val="0012059E"/>
    <w:rsid w:val="00120607"/>
    <w:rsid w:val="00120635"/>
    <w:rsid w:val="00120796"/>
    <w:rsid w:val="00120A27"/>
    <w:rsid w:val="00120E51"/>
    <w:rsid w:val="00121150"/>
    <w:rsid w:val="00121367"/>
    <w:rsid w:val="0012174F"/>
    <w:rsid w:val="00121793"/>
    <w:rsid w:val="001218C6"/>
    <w:rsid w:val="00121912"/>
    <w:rsid w:val="001219CB"/>
    <w:rsid w:val="00121A2B"/>
    <w:rsid w:val="00121DDF"/>
    <w:rsid w:val="0012212A"/>
    <w:rsid w:val="001222D1"/>
    <w:rsid w:val="00122315"/>
    <w:rsid w:val="001225B3"/>
    <w:rsid w:val="00122698"/>
    <w:rsid w:val="001229F0"/>
    <w:rsid w:val="00122E15"/>
    <w:rsid w:val="00123087"/>
    <w:rsid w:val="00123321"/>
    <w:rsid w:val="00123BCA"/>
    <w:rsid w:val="00123BF7"/>
    <w:rsid w:val="00123E11"/>
    <w:rsid w:val="00123FDF"/>
    <w:rsid w:val="00124326"/>
    <w:rsid w:val="00124549"/>
    <w:rsid w:val="00125867"/>
    <w:rsid w:val="00125B1D"/>
    <w:rsid w:val="00125B91"/>
    <w:rsid w:val="00125D79"/>
    <w:rsid w:val="00126121"/>
    <w:rsid w:val="00126801"/>
    <w:rsid w:val="00126B9C"/>
    <w:rsid w:val="00126BB6"/>
    <w:rsid w:val="00126E36"/>
    <w:rsid w:val="00126F7D"/>
    <w:rsid w:val="00127271"/>
    <w:rsid w:val="001273D0"/>
    <w:rsid w:val="001275C4"/>
    <w:rsid w:val="00127780"/>
    <w:rsid w:val="001277A9"/>
    <w:rsid w:val="00127979"/>
    <w:rsid w:val="00127F71"/>
    <w:rsid w:val="001300A0"/>
    <w:rsid w:val="0013015C"/>
    <w:rsid w:val="001302C7"/>
    <w:rsid w:val="001308FF"/>
    <w:rsid w:val="00130ABA"/>
    <w:rsid w:val="00130CCC"/>
    <w:rsid w:val="00130EAE"/>
    <w:rsid w:val="00130F11"/>
    <w:rsid w:val="00130F28"/>
    <w:rsid w:val="00131021"/>
    <w:rsid w:val="00131125"/>
    <w:rsid w:val="00131154"/>
    <w:rsid w:val="001313F0"/>
    <w:rsid w:val="001318D0"/>
    <w:rsid w:val="00131927"/>
    <w:rsid w:val="00132157"/>
    <w:rsid w:val="001323EF"/>
    <w:rsid w:val="0013243A"/>
    <w:rsid w:val="0013267A"/>
    <w:rsid w:val="00132A02"/>
    <w:rsid w:val="00132F6F"/>
    <w:rsid w:val="001331D9"/>
    <w:rsid w:val="001332DF"/>
    <w:rsid w:val="001334DD"/>
    <w:rsid w:val="00133520"/>
    <w:rsid w:val="001339CC"/>
    <w:rsid w:val="00133FCC"/>
    <w:rsid w:val="001347E1"/>
    <w:rsid w:val="00134BD7"/>
    <w:rsid w:val="0013501F"/>
    <w:rsid w:val="001354FC"/>
    <w:rsid w:val="0013570F"/>
    <w:rsid w:val="00135785"/>
    <w:rsid w:val="001359C2"/>
    <w:rsid w:val="00135D43"/>
    <w:rsid w:val="00135E01"/>
    <w:rsid w:val="00135E6D"/>
    <w:rsid w:val="00136015"/>
    <w:rsid w:val="0013602D"/>
    <w:rsid w:val="0013659D"/>
    <w:rsid w:val="00136ADE"/>
    <w:rsid w:val="00136D62"/>
    <w:rsid w:val="00137173"/>
    <w:rsid w:val="001372C5"/>
    <w:rsid w:val="001377F1"/>
    <w:rsid w:val="001378B0"/>
    <w:rsid w:val="00137FA1"/>
    <w:rsid w:val="001400AA"/>
    <w:rsid w:val="00140315"/>
    <w:rsid w:val="0014033D"/>
    <w:rsid w:val="0014059E"/>
    <w:rsid w:val="001405BE"/>
    <w:rsid w:val="0014068E"/>
    <w:rsid w:val="00140716"/>
    <w:rsid w:val="001411CF"/>
    <w:rsid w:val="00141210"/>
    <w:rsid w:val="00141681"/>
    <w:rsid w:val="001416CE"/>
    <w:rsid w:val="001416E7"/>
    <w:rsid w:val="001417FD"/>
    <w:rsid w:val="00141867"/>
    <w:rsid w:val="00141AD5"/>
    <w:rsid w:val="00141B9B"/>
    <w:rsid w:val="00141DD9"/>
    <w:rsid w:val="00141DF1"/>
    <w:rsid w:val="001423CA"/>
    <w:rsid w:val="00142791"/>
    <w:rsid w:val="00142AC4"/>
    <w:rsid w:val="00142D21"/>
    <w:rsid w:val="001430D8"/>
    <w:rsid w:val="001434F1"/>
    <w:rsid w:val="00143FE9"/>
    <w:rsid w:val="0014418F"/>
    <w:rsid w:val="001441A3"/>
    <w:rsid w:val="001441E4"/>
    <w:rsid w:val="0014437D"/>
    <w:rsid w:val="00144602"/>
    <w:rsid w:val="0014471B"/>
    <w:rsid w:val="001447B7"/>
    <w:rsid w:val="00144B3F"/>
    <w:rsid w:val="00144BE2"/>
    <w:rsid w:val="00144F83"/>
    <w:rsid w:val="00145294"/>
    <w:rsid w:val="001457A8"/>
    <w:rsid w:val="0014599C"/>
    <w:rsid w:val="00145B11"/>
    <w:rsid w:val="0014622B"/>
    <w:rsid w:val="00146233"/>
    <w:rsid w:val="00146387"/>
    <w:rsid w:val="001464D5"/>
    <w:rsid w:val="00146523"/>
    <w:rsid w:val="00146A81"/>
    <w:rsid w:val="00146BE1"/>
    <w:rsid w:val="001476C0"/>
    <w:rsid w:val="00147802"/>
    <w:rsid w:val="0014784A"/>
    <w:rsid w:val="00150057"/>
    <w:rsid w:val="00150185"/>
    <w:rsid w:val="001502EA"/>
    <w:rsid w:val="0015056E"/>
    <w:rsid w:val="001507C0"/>
    <w:rsid w:val="00150E8B"/>
    <w:rsid w:val="00151070"/>
    <w:rsid w:val="001511B3"/>
    <w:rsid w:val="00151396"/>
    <w:rsid w:val="001514BF"/>
    <w:rsid w:val="0015165B"/>
    <w:rsid w:val="001518E3"/>
    <w:rsid w:val="00152197"/>
    <w:rsid w:val="001521DA"/>
    <w:rsid w:val="0015223D"/>
    <w:rsid w:val="001525AD"/>
    <w:rsid w:val="0015283F"/>
    <w:rsid w:val="00152A9A"/>
    <w:rsid w:val="00152D17"/>
    <w:rsid w:val="001538A4"/>
    <w:rsid w:val="00154029"/>
    <w:rsid w:val="00154354"/>
    <w:rsid w:val="001546CF"/>
    <w:rsid w:val="001554DB"/>
    <w:rsid w:val="0015587B"/>
    <w:rsid w:val="001563A1"/>
    <w:rsid w:val="001568DD"/>
    <w:rsid w:val="001569D7"/>
    <w:rsid w:val="00156D31"/>
    <w:rsid w:val="00156FFF"/>
    <w:rsid w:val="00157227"/>
    <w:rsid w:val="00157975"/>
    <w:rsid w:val="00157A6D"/>
    <w:rsid w:val="00157EF8"/>
    <w:rsid w:val="0016038E"/>
    <w:rsid w:val="001603A7"/>
    <w:rsid w:val="001604F3"/>
    <w:rsid w:val="00160902"/>
    <w:rsid w:val="00160C52"/>
    <w:rsid w:val="001612CC"/>
    <w:rsid w:val="00161313"/>
    <w:rsid w:val="001615D6"/>
    <w:rsid w:val="001617D2"/>
    <w:rsid w:val="00161A94"/>
    <w:rsid w:val="00161B93"/>
    <w:rsid w:val="0016204D"/>
    <w:rsid w:val="0016230D"/>
    <w:rsid w:val="00162349"/>
    <w:rsid w:val="001623F6"/>
    <w:rsid w:val="00162419"/>
    <w:rsid w:val="00162A92"/>
    <w:rsid w:val="00162AA2"/>
    <w:rsid w:val="00162D25"/>
    <w:rsid w:val="00162F24"/>
    <w:rsid w:val="001634D6"/>
    <w:rsid w:val="00163A23"/>
    <w:rsid w:val="00163C00"/>
    <w:rsid w:val="00163D88"/>
    <w:rsid w:val="00163E66"/>
    <w:rsid w:val="00163F3E"/>
    <w:rsid w:val="0016410B"/>
    <w:rsid w:val="00164149"/>
    <w:rsid w:val="00164325"/>
    <w:rsid w:val="00164399"/>
    <w:rsid w:val="0016450C"/>
    <w:rsid w:val="00164512"/>
    <w:rsid w:val="0016492D"/>
    <w:rsid w:val="0016498C"/>
    <w:rsid w:val="00164AFF"/>
    <w:rsid w:val="00164B37"/>
    <w:rsid w:val="00164B42"/>
    <w:rsid w:val="00164FC7"/>
    <w:rsid w:val="001653D0"/>
    <w:rsid w:val="001654CA"/>
    <w:rsid w:val="0016550F"/>
    <w:rsid w:val="0016581F"/>
    <w:rsid w:val="00165832"/>
    <w:rsid w:val="001658B3"/>
    <w:rsid w:val="00165984"/>
    <w:rsid w:val="0016598C"/>
    <w:rsid w:val="00165B91"/>
    <w:rsid w:val="00165ECB"/>
    <w:rsid w:val="00165FCC"/>
    <w:rsid w:val="001660FC"/>
    <w:rsid w:val="00166167"/>
    <w:rsid w:val="00166253"/>
    <w:rsid w:val="001663FC"/>
    <w:rsid w:val="00166740"/>
    <w:rsid w:val="0016682E"/>
    <w:rsid w:val="00166830"/>
    <w:rsid w:val="001669B4"/>
    <w:rsid w:val="00166D1A"/>
    <w:rsid w:val="001670A0"/>
    <w:rsid w:val="00167206"/>
    <w:rsid w:val="00167223"/>
    <w:rsid w:val="001673D4"/>
    <w:rsid w:val="00167639"/>
    <w:rsid w:val="00167E86"/>
    <w:rsid w:val="00170398"/>
    <w:rsid w:val="001705E9"/>
    <w:rsid w:val="00170FE3"/>
    <w:rsid w:val="00171239"/>
    <w:rsid w:val="00171302"/>
    <w:rsid w:val="001716E6"/>
    <w:rsid w:val="001717BA"/>
    <w:rsid w:val="00171A8E"/>
    <w:rsid w:val="00171BC0"/>
    <w:rsid w:val="0017254F"/>
    <w:rsid w:val="0017273F"/>
    <w:rsid w:val="0017299C"/>
    <w:rsid w:val="00172AEF"/>
    <w:rsid w:val="0017307B"/>
    <w:rsid w:val="00173424"/>
    <w:rsid w:val="0017384E"/>
    <w:rsid w:val="00173DA3"/>
    <w:rsid w:val="00173E21"/>
    <w:rsid w:val="0017424C"/>
    <w:rsid w:val="00174530"/>
    <w:rsid w:val="001749A1"/>
    <w:rsid w:val="001749F0"/>
    <w:rsid w:val="00174ACF"/>
    <w:rsid w:val="00174B6F"/>
    <w:rsid w:val="00174DCC"/>
    <w:rsid w:val="001756D1"/>
    <w:rsid w:val="001757A5"/>
    <w:rsid w:val="00175B3D"/>
    <w:rsid w:val="001761C7"/>
    <w:rsid w:val="001762DA"/>
    <w:rsid w:val="0017648E"/>
    <w:rsid w:val="0017665E"/>
    <w:rsid w:val="001766A1"/>
    <w:rsid w:val="001767E0"/>
    <w:rsid w:val="001768F4"/>
    <w:rsid w:val="00176BC7"/>
    <w:rsid w:val="00176EE6"/>
    <w:rsid w:val="00177028"/>
    <w:rsid w:val="00177058"/>
    <w:rsid w:val="0017718E"/>
    <w:rsid w:val="001773CF"/>
    <w:rsid w:val="001773DB"/>
    <w:rsid w:val="0017753A"/>
    <w:rsid w:val="001777F7"/>
    <w:rsid w:val="00177922"/>
    <w:rsid w:val="00177E3F"/>
    <w:rsid w:val="00177EA6"/>
    <w:rsid w:val="001800F2"/>
    <w:rsid w:val="0018013F"/>
    <w:rsid w:val="00180235"/>
    <w:rsid w:val="00180955"/>
    <w:rsid w:val="00180C29"/>
    <w:rsid w:val="00180E29"/>
    <w:rsid w:val="00180E96"/>
    <w:rsid w:val="00180FAD"/>
    <w:rsid w:val="0018129B"/>
    <w:rsid w:val="001812FF"/>
    <w:rsid w:val="0018155E"/>
    <w:rsid w:val="001816F8"/>
    <w:rsid w:val="00181799"/>
    <w:rsid w:val="00181AA9"/>
    <w:rsid w:val="00181DB3"/>
    <w:rsid w:val="00181EA1"/>
    <w:rsid w:val="00181FC6"/>
    <w:rsid w:val="00182103"/>
    <w:rsid w:val="00182689"/>
    <w:rsid w:val="00182D12"/>
    <w:rsid w:val="00182E30"/>
    <w:rsid w:val="001831D9"/>
    <w:rsid w:val="0018332F"/>
    <w:rsid w:val="0018347E"/>
    <w:rsid w:val="001838D2"/>
    <w:rsid w:val="00183BAB"/>
    <w:rsid w:val="00183C50"/>
    <w:rsid w:val="00183D14"/>
    <w:rsid w:val="00183D86"/>
    <w:rsid w:val="00183E63"/>
    <w:rsid w:val="00183E83"/>
    <w:rsid w:val="001840C1"/>
    <w:rsid w:val="00184214"/>
    <w:rsid w:val="00184CF3"/>
    <w:rsid w:val="00184DD0"/>
    <w:rsid w:val="00185299"/>
    <w:rsid w:val="0018566C"/>
    <w:rsid w:val="0018591A"/>
    <w:rsid w:val="0018595B"/>
    <w:rsid w:val="0018600A"/>
    <w:rsid w:val="001860CF"/>
    <w:rsid w:val="00186164"/>
    <w:rsid w:val="0018637D"/>
    <w:rsid w:val="00186666"/>
    <w:rsid w:val="00186CBA"/>
    <w:rsid w:val="00186FF8"/>
    <w:rsid w:val="001872BD"/>
    <w:rsid w:val="00187367"/>
    <w:rsid w:val="001877CF"/>
    <w:rsid w:val="00187946"/>
    <w:rsid w:val="00187998"/>
    <w:rsid w:val="00187BEA"/>
    <w:rsid w:val="00187FE5"/>
    <w:rsid w:val="00190218"/>
    <w:rsid w:val="00190272"/>
    <w:rsid w:val="0019063C"/>
    <w:rsid w:val="00190765"/>
    <w:rsid w:val="00190C47"/>
    <w:rsid w:val="00190D71"/>
    <w:rsid w:val="0019187F"/>
    <w:rsid w:val="001918D9"/>
    <w:rsid w:val="00191BD4"/>
    <w:rsid w:val="00192060"/>
    <w:rsid w:val="001921D9"/>
    <w:rsid w:val="001921FD"/>
    <w:rsid w:val="001925DD"/>
    <w:rsid w:val="00192769"/>
    <w:rsid w:val="00192828"/>
    <w:rsid w:val="00192B16"/>
    <w:rsid w:val="00192BEF"/>
    <w:rsid w:val="00192E04"/>
    <w:rsid w:val="0019344E"/>
    <w:rsid w:val="00193661"/>
    <w:rsid w:val="001936D4"/>
    <w:rsid w:val="00193FD7"/>
    <w:rsid w:val="00194181"/>
    <w:rsid w:val="0019426F"/>
    <w:rsid w:val="00194372"/>
    <w:rsid w:val="001943CC"/>
    <w:rsid w:val="00194844"/>
    <w:rsid w:val="0019493D"/>
    <w:rsid w:val="0019496B"/>
    <w:rsid w:val="00194AE2"/>
    <w:rsid w:val="00194B1F"/>
    <w:rsid w:val="00195020"/>
    <w:rsid w:val="0019533C"/>
    <w:rsid w:val="0019563E"/>
    <w:rsid w:val="0019582E"/>
    <w:rsid w:val="001958F3"/>
    <w:rsid w:val="0019598F"/>
    <w:rsid w:val="00195B81"/>
    <w:rsid w:val="0019602A"/>
    <w:rsid w:val="00196065"/>
    <w:rsid w:val="00196187"/>
    <w:rsid w:val="001964C5"/>
    <w:rsid w:val="001969B5"/>
    <w:rsid w:val="00196A54"/>
    <w:rsid w:val="00196B23"/>
    <w:rsid w:val="00196C50"/>
    <w:rsid w:val="00196D59"/>
    <w:rsid w:val="00196D72"/>
    <w:rsid w:val="00196E71"/>
    <w:rsid w:val="001975A9"/>
    <w:rsid w:val="00197813"/>
    <w:rsid w:val="00197BBD"/>
    <w:rsid w:val="001A07F8"/>
    <w:rsid w:val="001A0808"/>
    <w:rsid w:val="001A0A0F"/>
    <w:rsid w:val="001A0AC8"/>
    <w:rsid w:val="001A0E0D"/>
    <w:rsid w:val="001A1782"/>
    <w:rsid w:val="001A1BEF"/>
    <w:rsid w:val="001A1BFB"/>
    <w:rsid w:val="001A1CA7"/>
    <w:rsid w:val="001A208D"/>
    <w:rsid w:val="001A241C"/>
    <w:rsid w:val="001A27A9"/>
    <w:rsid w:val="001A2897"/>
    <w:rsid w:val="001A298C"/>
    <w:rsid w:val="001A29DF"/>
    <w:rsid w:val="001A2A44"/>
    <w:rsid w:val="001A2DCC"/>
    <w:rsid w:val="001A3686"/>
    <w:rsid w:val="001A371C"/>
    <w:rsid w:val="001A38DF"/>
    <w:rsid w:val="001A3A27"/>
    <w:rsid w:val="001A3DA7"/>
    <w:rsid w:val="001A3F76"/>
    <w:rsid w:val="001A3FE5"/>
    <w:rsid w:val="001A417A"/>
    <w:rsid w:val="001A4293"/>
    <w:rsid w:val="001A44DB"/>
    <w:rsid w:val="001A5095"/>
    <w:rsid w:val="001A526A"/>
    <w:rsid w:val="001A5288"/>
    <w:rsid w:val="001A5318"/>
    <w:rsid w:val="001A5379"/>
    <w:rsid w:val="001A5731"/>
    <w:rsid w:val="001A5B97"/>
    <w:rsid w:val="001A5EFB"/>
    <w:rsid w:val="001A623B"/>
    <w:rsid w:val="001A6514"/>
    <w:rsid w:val="001A65F6"/>
    <w:rsid w:val="001A6B1A"/>
    <w:rsid w:val="001A73DE"/>
    <w:rsid w:val="001A7548"/>
    <w:rsid w:val="001A75D5"/>
    <w:rsid w:val="001A7DED"/>
    <w:rsid w:val="001B03A4"/>
    <w:rsid w:val="001B07BB"/>
    <w:rsid w:val="001B0C59"/>
    <w:rsid w:val="001B11D4"/>
    <w:rsid w:val="001B1382"/>
    <w:rsid w:val="001B16E8"/>
    <w:rsid w:val="001B19B3"/>
    <w:rsid w:val="001B1AA8"/>
    <w:rsid w:val="001B1BA4"/>
    <w:rsid w:val="001B217F"/>
    <w:rsid w:val="001B2477"/>
    <w:rsid w:val="001B247D"/>
    <w:rsid w:val="001B26E4"/>
    <w:rsid w:val="001B28B2"/>
    <w:rsid w:val="001B291D"/>
    <w:rsid w:val="001B2B46"/>
    <w:rsid w:val="001B2FBB"/>
    <w:rsid w:val="001B3028"/>
    <w:rsid w:val="001B32E8"/>
    <w:rsid w:val="001B3382"/>
    <w:rsid w:val="001B3649"/>
    <w:rsid w:val="001B3883"/>
    <w:rsid w:val="001B3909"/>
    <w:rsid w:val="001B396B"/>
    <w:rsid w:val="001B3AEB"/>
    <w:rsid w:val="001B3C72"/>
    <w:rsid w:val="001B3D0C"/>
    <w:rsid w:val="001B4099"/>
    <w:rsid w:val="001B42DB"/>
    <w:rsid w:val="001B4544"/>
    <w:rsid w:val="001B4620"/>
    <w:rsid w:val="001B470F"/>
    <w:rsid w:val="001B4ABE"/>
    <w:rsid w:val="001B4EE7"/>
    <w:rsid w:val="001B5B0E"/>
    <w:rsid w:val="001B61F8"/>
    <w:rsid w:val="001B67F3"/>
    <w:rsid w:val="001B698C"/>
    <w:rsid w:val="001B69E9"/>
    <w:rsid w:val="001B6B9E"/>
    <w:rsid w:val="001B6F19"/>
    <w:rsid w:val="001B6FDD"/>
    <w:rsid w:val="001B7535"/>
    <w:rsid w:val="001B7B03"/>
    <w:rsid w:val="001B7C33"/>
    <w:rsid w:val="001C0084"/>
    <w:rsid w:val="001C0367"/>
    <w:rsid w:val="001C03FF"/>
    <w:rsid w:val="001C049E"/>
    <w:rsid w:val="001C0858"/>
    <w:rsid w:val="001C0AF7"/>
    <w:rsid w:val="001C0D62"/>
    <w:rsid w:val="001C1385"/>
    <w:rsid w:val="001C14AB"/>
    <w:rsid w:val="001C1580"/>
    <w:rsid w:val="001C159A"/>
    <w:rsid w:val="001C1878"/>
    <w:rsid w:val="001C190E"/>
    <w:rsid w:val="001C1C2D"/>
    <w:rsid w:val="001C1D50"/>
    <w:rsid w:val="001C25CE"/>
    <w:rsid w:val="001C29BC"/>
    <w:rsid w:val="001C2CAC"/>
    <w:rsid w:val="001C2D71"/>
    <w:rsid w:val="001C2FA6"/>
    <w:rsid w:val="001C3135"/>
    <w:rsid w:val="001C34F3"/>
    <w:rsid w:val="001C35AB"/>
    <w:rsid w:val="001C380E"/>
    <w:rsid w:val="001C3E92"/>
    <w:rsid w:val="001C3FD5"/>
    <w:rsid w:val="001C4601"/>
    <w:rsid w:val="001C4879"/>
    <w:rsid w:val="001C4B2A"/>
    <w:rsid w:val="001C4B2C"/>
    <w:rsid w:val="001C4C46"/>
    <w:rsid w:val="001C4FB0"/>
    <w:rsid w:val="001C5180"/>
    <w:rsid w:val="001C5365"/>
    <w:rsid w:val="001C53C8"/>
    <w:rsid w:val="001C53DC"/>
    <w:rsid w:val="001C55C6"/>
    <w:rsid w:val="001C56FD"/>
    <w:rsid w:val="001C5A1E"/>
    <w:rsid w:val="001C5A6A"/>
    <w:rsid w:val="001C5B43"/>
    <w:rsid w:val="001C62B1"/>
    <w:rsid w:val="001C6344"/>
    <w:rsid w:val="001C637F"/>
    <w:rsid w:val="001C63F5"/>
    <w:rsid w:val="001C688F"/>
    <w:rsid w:val="001C6B63"/>
    <w:rsid w:val="001C6FB5"/>
    <w:rsid w:val="001C7588"/>
    <w:rsid w:val="001C779F"/>
    <w:rsid w:val="001C7878"/>
    <w:rsid w:val="001C78C2"/>
    <w:rsid w:val="001C7924"/>
    <w:rsid w:val="001C79D4"/>
    <w:rsid w:val="001C7A62"/>
    <w:rsid w:val="001C7A7E"/>
    <w:rsid w:val="001C7F60"/>
    <w:rsid w:val="001D0109"/>
    <w:rsid w:val="001D0110"/>
    <w:rsid w:val="001D06C8"/>
    <w:rsid w:val="001D0871"/>
    <w:rsid w:val="001D0A89"/>
    <w:rsid w:val="001D0F01"/>
    <w:rsid w:val="001D0FD8"/>
    <w:rsid w:val="001D11CF"/>
    <w:rsid w:val="001D145E"/>
    <w:rsid w:val="001D1551"/>
    <w:rsid w:val="001D1826"/>
    <w:rsid w:val="001D182F"/>
    <w:rsid w:val="001D1AA0"/>
    <w:rsid w:val="001D1B58"/>
    <w:rsid w:val="001D1B9C"/>
    <w:rsid w:val="001D1C1C"/>
    <w:rsid w:val="001D1DBB"/>
    <w:rsid w:val="001D22C8"/>
    <w:rsid w:val="001D244A"/>
    <w:rsid w:val="001D2604"/>
    <w:rsid w:val="001D273E"/>
    <w:rsid w:val="001D2874"/>
    <w:rsid w:val="001D288A"/>
    <w:rsid w:val="001D29BB"/>
    <w:rsid w:val="001D29CE"/>
    <w:rsid w:val="001D462D"/>
    <w:rsid w:val="001D473D"/>
    <w:rsid w:val="001D4C68"/>
    <w:rsid w:val="001D4D1A"/>
    <w:rsid w:val="001D55F6"/>
    <w:rsid w:val="001D59B8"/>
    <w:rsid w:val="001D5AED"/>
    <w:rsid w:val="001D5D3E"/>
    <w:rsid w:val="001D60A5"/>
    <w:rsid w:val="001D61BD"/>
    <w:rsid w:val="001D620C"/>
    <w:rsid w:val="001D642C"/>
    <w:rsid w:val="001D65C4"/>
    <w:rsid w:val="001D6738"/>
    <w:rsid w:val="001D6D4A"/>
    <w:rsid w:val="001D6D71"/>
    <w:rsid w:val="001D6D86"/>
    <w:rsid w:val="001D73B2"/>
    <w:rsid w:val="001D7750"/>
    <w:rsid w:val="001D79CD"/>
    <w:rsid w:val="001D7C5D"/>
    <w:rsid w:val="001D7FFC"/>
    <w:rsid w:val="001E0F2E"/>
    <w:rsid w:val="001E0F86"/>
    <w:rsid w:val="001E10BA"/>
    <w:rsid w:val="001E177B"/>
    <w:rsid w:val="001E2013"/>
    <w:rsid w:val="001E2170"/>
    <w:rsid w:val="001E239D"/>
    <w:rsid w:val="001E259F"/>
    <w:rsid w:val="001E27F7"/>
    <w:rsid w:val="001E2A8D"/>
    <w:rsid w:val="001E2E80"/>
    <w:rsid w:val="001E338D"/>
    <w:rsid w:val="001E34EF"/>
    <w:rsid w:val="001E3862"/>
    <w:rsid w:val="001E3959"/>
    <w:rsid w:val="001E3AAE"/>
    <w:rsid w:val="001E3F3C"/>
    <w:rsid w:val="001E3F46"/>
    <w:rsid w:val="001E413A"/>
    <w:rsid w:val="001E44DC"/>
    <w:rsid w:val="001E4689"/>
    <w:rsid w:val="001E4AB9"/>
    <w:rsid w:val="001E4E69"/>
    <w:rsid w:val="001E4F9D"/>
    <w:rsid w:val="001E52B2"/>
    <w:rsid w:val="001E54FF"/>
    <w:rsid w:val="001E57B3"/>
    <w:rsid w:val="001E57ED"/>
    <w:rsid w:val="001E586D"/>
    <w:rsid w:val="001E58B9"/>
    <w:rsid w:val="001E58DC"/>
    <w:rsid w:val="001E5C5F"/>
    <w:rsid w:val="001E5FD1"/>
    <w:rsid w:val="001E6286"/>
    <w:rsid w:val="001E6292"/>
    <w:rsid w:val="001E6299"/>
    <w:rsid w:val="001E6698"/>
    <w:rsid w:val="001E669D"/>
    <w:rsid w:val="001E68F3"/>
    <w:rsid w:val="001E6BFB"/>
    <w:rsid w:val="001E6D1E"/>
    <w:rsid w:val="001E6E31"/>
    <w:rsid w:val="001E6FD4"/>
    <w:rsid w:val="001E70CE"/>
    <w:rsid w:val="001E748C"/>
    <w:rsid w:val="001E76BC"/>
    <w:rsid w:val="001E7883"/>
    <w:rsid w:val="001E78D0"/>
    <w:rsid w:val="001E7C90"/>
    <w:rsid w:val="001F05AA"/>
    <w:rsid w:val="001F0755"/>
    <w:rsid w:val="001F0B97"/>
    <w:rsid w:val="001F0D35"/>
    <w:rsid w:val="001F0E01"/>
    <w:rsid w:val="001F0E49"/>
    <w:rsid w:val="001F0FC1"/>
    <w:rsid w:val="001F139A"/>
    <w:rsid w:val="001F140D"/>
    <w:rsid w:val="001F1478"/>
    <w:rsid w:val="001F177A"/>
    <w:rsid w:val="001F17CB"/>
    <w:rsid w:val="001F1822"/>
    <w:rsid w:val="001F1E39"/>
    <w:rsid w:val="001F2221"/>
    <w:rsid w:val="001F2397"/>
    <w:rsid w:val="001F23F5"/>
    <w:rsid w:val="001F248A"/>
    <w:rsid w:val="001F2578"/>
    <w:rsid w:val="001F260C"/>
    <w:rsid w:val="001F291A"/>
    <w:rsid w:val="001F2B6D"/>
    <w:rsid w:val="001F2C44"/>
    <w:rsid w:val="001F2D19"/>
    <w:rsid w:val="001F2DEF"/>
    <w:rsid w:val="001F30AA"/>
    <w:rsid w:val="001F31F9"/>
    <w:rsid w:val="001F328B"/>
    <w:rsid w:val="001F32C0"/>
    <w:rsid w:val="001F3401"/>
    <w:rsid w:val="001F34E0"/>
    <w:rsid w:val="001F3618"/>
    <w:rsid w:val="001F3619"/>
    <w:rsid w:val="001F362C"/>
    <w:rsid w:val="001F396C"/>
    <w:rsid w:val="001F3B9F"/>
    <w:rsid w:val="001F3BCB"/>
    <w:rsid w:val="001F3E53"/>
    <w:rsid w:val="001F42BF"/>
    <w:rsid w:val="001F4673"/>
    <w:rsid w:val="001F4BD8"/>
    <w:rsid w:val="001F4BEC"/>
    <w:rsid w:val="001F50DE"/>
    <w:rsid w:val="001F5330"/>
    <w:rsid w:val="001F56DA"/>
    <w:rsid w:val="001F5A76"/>
    <w:rsid w:val="001F62F5"/>
    <w:rsid w:val="001F64EE"/>
    <w:rsid w:val="001F667E"/>
    <w:rsid w:val="001F669C"/>
    <w:rsid w:val="001F6AED"/>
    <w:rsid w:val="001F6E38"/>
    <w:rsid w:val="001F6EDC"/>
    <w:rsid w:val="001F709D"/>
    <w:rsid w:val="001F72F5"/>
    <w:rsid w:val="001F736E"/>
    <w:rsid w:val="001F74E6"/>
    <w:rsid w:val="001F75BA"/>
    <w:rsid w:val="001F796F"/>
    <w:rsid w:val="001F797E"/>
    <w:rsid w:val="001F7D18"/>
    <w:rsid w:val="001F7DFC"/>
    <w:rsid w:val="00200201"/>
    <w:rsid w:val="0020072A"/>
    <w:rsid w:val="002007DD"/>
    <w:rsid w:val="0020093A"/>
    <w:rsid w:val="00200EFB"/>
    <w:rsid w:val="00200F4A"/>
    <w:rsid w:val="00201216"/>
    <w:rsid w:val="00201538"/>
    <w:rsid w:val="00201780"/>
    <w:rsid w:val="00201806"/>
    <w:rsid w:val="00201B4F"/>
    <w:rsid w:val="00201CAF"/>
    <w:rsid w:val="00201D84"/>
    <w:rsid w:val="00201F4D"/>
    <w:rsid w:val="0020230B"/>
    <w:rsid w:val="00202803"/>
    <w:rsid w:val="00202C12"/>
    <w:rsid w:val="00202DD6"/>
    <w:rsid w:val="0020304C"/>
    <w:rsid w:val="00203153"/>
    <w:rsid w:val="002032BC"/>
    <w:rsid w:val="002035A6"/>
    <w:rsid w:val="0020363D"/>
    <w:rsid w:val="0020377A"/>
    <w:rsid w:val="0020398E"/>
    <w:rsid w:val="002039FF"/>
    <w:rsid w:val="00203B3E"/>
    <w:rsid w:val="00203CF2"/>
    <w:rsid w:val="00203DF3"/>
    <w:rsid w:val="00204266"/>
    <w:rsid w:val="0020461C"/>
    <w:rsid w:val="002048C5"/>
    <w:rsid w:val="00204AF6"/>
    <w:rsid w:val="00204DCB"/>
    <w:rsid w:val="00205137"/>
    <w:rsid w:val="00205749"/>
    <w:rsid w:val="002059EF"/>
    <w:rsid w:val="00205A26"/>
    <w:rsid w:val="00205B4B"/>
    <w:rsid w:val="00205D53"/>
    <w:rsid w:val="0020667F"/>
    <w:rsid w:val="0020675E"/>
    <w:rsid w:val="0020679E"/>
    <w:rsid w:val="00206997"/>
    <w:rsid w:val="00206BAB"/>
    <w:rsid w:val="00206D8B"/>
    <w:rsid w:val="0020702F"/>
    <w:rsid w:val="0020735D"/>
    <w:rsid w:val="00207456"/>
    <w:rsid w:val="002075BF"/>
    <w:rsid w:val="00207CAF"/>
    <w:rsid w:val="00210888"/>
    <w:rsid w:val="00210A4A"/>
    <w:rsid w:val="00210AAD"/>
    <w:rsid w:val="00210AD5"/>
    <w:rsid w:val="00210B00"/>
    <w:rsid w:val="00211493"/>
    <w:rsid w:val="00211562"/>
    <w:rsid w:val="00211581"/>
    <w:rsid w:val="002116E8"/>
    <w:rsid w:val="002119F5"/>
    <w:rsid w:val="00211A2E"/>
    <w:rsid w:val="00211C3C"/>
    <w:rsid w:val="00211E2D"/>
    <w:rsid w:val="00212258"/>
    <w:rsid w:val="002127AD"/>
    <w:rsid w:val="00212B17"/>
    <w:rsid w:val="00212F3D"/>
    <w:rsid w:val="00212F8D"/>
    <w:rsid w:val="002135F9"/>
    <w:rsid w:val="00213913"/>
    <w:rsid w:val="00213C4C"/>
    <w:rsid w:val="00213F9B"/>
    <w:rsid w:val="0021442C"/>
    <w:rsid w:val="00214544"/>
    <w:rsid w:val="002149C6"/>
    <w:rsid w:val="00214AC8"/>
    <w:rsid w:val="00214B87"/>
    <w:rsid w:val="00214DA6"/>
    <w:rsid w:val="0021534C"/>
    <w:rsid w:val="00215358"/>
    <w:rsid w:val="002153D2"/>
    <w:rsid w:val="00215F7F"/>
    <w:rsid w:val="00216126"/>
    <w:rsid w:val="0021661D"/>
    <w:rsid w:val="002168A5"/>
    <w:rsid w:val="002169C4"/>
    <w:rsid w:val="00216BC4"/>
    <w:rsid w:val="0021728B"/>
    <w:rsid w:val="002173F6"/>
    <w:rsid w:val="00217971"/>
    <w:rsid w:val="00217D50"/>
    <w:rsid w:val="00217E8F"/>
    <w:rsid w:val="00217F0E"/>
    <w:rsid w:val="002202C7"/>
    <w:rsid w:val="002207D4"/>
    <w:rsid w:val="00220EEA"/>
    <w:rsid w:val="00221050"/>
    <w:rsid w:val="00221215"/>
    <w:rsid w:val="00221228"/>
    <w:rsid w:val="00221334"/>
    <w:rsid w:val="0022164C"/>
    <w:rsid w:val="00221714"/>
    <w:rsid w:val="002219C8"/>
    <w:rsid w:val="00221EB7"/>
    <w:rsid w:val="00221F48"/>
    <w:rsid w:val="00222259"/>
    <w:rsid w:val="00222313"/>
    <w:rsid w:val="0022271A"/>
    <w:rsid w:val="0022285F"/>
    <w:rsid w:val="00222869"/>
    <w:rsid w:val="002229C0"/>
    <w:rsid w:val="00222C40"/>
    <w:rsid w:val="00222EC3"/>
    <w:rsid w:val="002232AA"/>
    <w:rsid w:val="00223370"/>
    <w:rsid w:val="00223724"/>
    <w:rsid w:val="00223BB9"/>
    <w:rsid w:val="00224030"/>
    <w:rsid w:val="002242CF"/>
    <w:rsid w:val="00224339"/>
    <w:rsid w:val="0022469A"/>
    <w:rsid w:val="002247B0"/>
    <w:rsid w:val="0022498D"/>
    <w:rsid w:val="00224DDB"/>
    <w:rsid w:val="00224FAF"/>
    <w:rsid w:val="0022510D"/>
    <w:rsid w:val="00225143"/>
    <w:rsid w:val="00225379"/>
    <w:rsid w:val="00225C1C"/>
    <w:rsid w:val="00225E67"/>
    <w:rsid w:val="002261A9"/>
    <w:rsid w:val="00226212"/>
    <w:rsid w:val="002262F1"/>
    <w:rsid w:val="002264FB"/>
    <w:rsid w:val="00226795"/>
    <w:rsid w:val="00226903"/>
    <w:rsid w:val="00226BA9"/>
    <w:rsid w:val="00226BCA"/>
    <w:rsid w:val="00226BE0"/>
    <w:rsid w:val="00226D61"/>
    <w:rsid w:val="00226DDE"/>
    <w:rsid w:val="00226E51"/>
    <w:rsid w:val="0022710E"/>
    <w:rsid w:val="0022713D"/>
    <w:rsid w:val="0022771C"/>
    <w:rsid w:val="0022798D"/>
    <w:rsid w:val="00227AB3"/>
    <w:rsid w:val="00227F04"/>
    <w:rsid w:val="00227F38"/>
    <w:rsid w:val="00227FAC"/>
    <w:rsid w:val="002304F7"/>
    <w:rsid w:val="00230559"/>
    <w:rsid w:val="002306C2"/>
    <w:rsid w:val="0023072A"/>
    <w:rsid w:val="00230974"/>
    <w:rsid w:val="0023097B"/>
    <w:rsid w:val="00230ABD"/>
    <w:rsid w:val="00230DF5"/>
    <w:rsid w:val="00230FCC"/>
    <w:rsid w:val="00231155"/>
    <w:rsid w:val="00231376"/>
    <w:rsid w:val="002314CE"/>
    <w:rsid w:val="002314D6"/>
    <w:rsid w:val="00231623"/>
    <w:rsid w:val="00231D8A"/>
    <w:rsid w:val="0023253A"/>
    <w:rsid w:val="002325C6"/>
    <w:rsid w:val="00232A5C"/>
    <w:rsid w:val="00232AE5"/>
    <w:rsid w:val="00232DE7"/>
    <w:rsid w:val="002333AC"/>
    <w:rsid w:val="00233745"/>
    <w:rsid w:val="00233C29"/>
    <w:rsid w:val="00233CA0"/>
    <w:rsid w:val="0023475D"/>
    <w:rsid w:val="00234BAE"/>
    <w:rsid w:val="00235113"/>
    <w:rsid w:val="0023574E"/>
    <w:rsid w:val="00235797"/>
    <w:rsid w:val="00235A81"/>
    <w:rsid w:val="002365BE"/>
    <w:rsid w:val="002365CE"/>
    <w:rsid w:val="00236D62"/>
    <w:rsid w:val="00236F3C"/>
    <w:rsid w:val="00237A5E"/>
    <w:rsid w:val="00237C79"/>
    <w:rsid w:val="002402E0"/>
    <w:rsid w:val="00240309"/>
    <w:rsid w:val="0024050E"/>
    <w:rsid w:val="00240D62"/>
    <w:rsid w:val="0024101B"/>
    <w:rsid w:val="00241230"/>
    <w:rsid w:val="0024125C"/>
    <w:rsid w:val="002412CD"/>
    <w:rsid w:val="002412D9"/>
    <w:rsid w:val="002413B2"/>
    <w:rsid w:val="00241CDD"/>
    <w:rsid w:val="00241CE8"/>
    <w:rsid w:val="00241D53"/>
    <w:rsid w:val="002420EE"/>
    <w:rsid w:val="002421FD"/>
    <w:rsid w:val="00242930"/>
    <w:rsid w:val="0024297F"/>
    <w:rsid w:val="00242C99"/>
    <w:rsid w:val="00242E56"/>
    <w:rsid w:val="00242FB6"/>
    <w:rsid w:val="002430A9"/>
    <w:rsid w:val="002431B1"/>
    <w:rsid w:val="002431D4"/>
    <w:rsid w:val="00243A1C"/>
    <w:rsid w:val="00243ABF"/>
    <w:rsid w:val="00243C7D"/>
    <w:rsid w:val="00243D86"/>
    <w:rsid w:val="00243F85"/>
    <w:rsid w:val="0024427C"/>
    <w:rsid w:val="002442DE"/>
    <w:rsid w:val="0024440A"/>
    <w:rsid w:val="00244800"/>
    <w:rsid w:val="0024488D"/>
    <w:rsid w:val="002449BD"/>
    <w:rsid w:val="00244DCC"/>
    <w:rsid w:val="0024515A"/>
    <w:rsid w:val="002451C7"/>
    <w:rsid w:val="002453B7"/>
    <w:rsid w:val="00245A01"/>
    <w:rsid w:val="00245A4B"/>
    <w:rsid w:val="00246036"/>
    <w:rsid w:val="00246291"/>
    <w:rsid w:val="0024635B"/>
    <w:rsid w:val="0024643E"/>
    <w:rsid w:val="0024645E"/>
    <w:rsid w:val="002466CC"/>
    <w:rsid w:val="002468D0"/>
    <w:rsid w:val="00246A4A"/>
    <w:rsid w:val="00246B26"/>
    <w:rsid w:val="00246B98"/>
    <w:rsid w:val="00246E31"/>
    <w:rsid w:val="00246E67"/>
    <w:rsid w:val="00246F7E"/>
    <w:rsid w:val="0024707E"/>
    <w:rsid w:val="002473AC"/>
    <w:rsid w:val="00247456"/>
    <w:rsid w:val="00247992"/>
    <w:rsid w:val="00247A31"/>
    <w:rsid w:val="00247DD7"/>
    <w:rsid w:val="00247E91"/>
    <w:rsid w:val="00247FE9"/>
    <w:rsid w:val="00250AB0"/>
    <w:rsid w:val="00250FAA"/>
    <w:rsid w:val="00251135"/>
    <w:rsid w:val="002516F1"/>
    <w:rsid w:val="00251971"/>
    <w:rsid w:val="00251AE8"/>
    <w:rsid w:val="00251DA9"/>
    <w:rsid w:val="00251E8C"/>
    <w:rsid w:val="002520C2"/>
    <w:rsid w:val="002522CE"/>
    <w:rsid w:val="002527FE"/>
    <w:rsid w:val="00252931"/>
    <w:rsid w:val="002537D4"/>
    <w:rsid w:val="002538A2"/>
    <w:rsid w:val="002539D4"/>
    <w:rsid w:val="00253A1B"/>
    <w:rsid w:val="00253DCE"/>
    <w:rsid w:val="00253E0B"/>
    <w:rsid w:val="002543A6"/>
    <w:rsid w:val="00254818"/>
    <w:rsid w:val="00254993"/>
    <w:rsid w:val="00254C8E"/>
    <w:rsid w:val="00254F78"/>
    <w:rsid w:val="002559CC"/>
    <w:rsid w:val="00255BAD"/>
    <w:rsid w:val="00256038"/>
    <w:rsid w:val="0025625E"/>
    <w:rsid w:val="002567CE"/>
    <w:rsid w:val="002568EA"/>
    <w:rsid w:val="002569E9"/>
    <w:rsid w:val="00256AE9"/>
    <w:rsid w:val="00256E8C"/>
    <w:rsid w:val="00257035"/>
    <w:rsid w:val="00257065"/>
    <w:rsid w:val="0025708A"/>
    <w:rsid w:val="00257246"/>
    <w:rsid w:val="00257555"/>
    <w:rsid w:val="00257678"/>
    <w:rsid w:val="00257D0B"/>
    <w:rsid w:val="00257DA6"/>
    <w:rsid w:val="00260564"/>
    <w:rsid w:val="00260B7F"/>
    <w:rsid w:val="00260DDF"/>
    <w:rsid w:val="00261066"/>
    <w:rsid w:val="00261517"/>
    <w:rsid w:val="002616D4"/>
    <w:rsid w:val="002619B4"/>
    <w:rsid w:val="00261A1E"/>
    <w:rsid w:val="00261AEB"/>
    <w:rsid w:val="00261E3F"/>
    <w:rsid w:val="0026206A"/>
    <w:rsid w:val="0026258D"/>
    <w:rsid w:val="00262E3E"/>
    <w:rsid w:val="00263122"/>
    <w:rsid w:val="002635B5"/>
    <w:rsid w:val="00263C82"/>
    <w:rsid w:val="00263F91"/>
    <w:rsid w:val="00263FB4"/>
    <w:rsid w:val="00264165"/>
    <w:rsid w:val="00264251"/>
    <w:rsid w:val="00264268"/>
    <w:rsid w:val="00264573"/>
    <w:rsid w:val="00264937"/>
    <w:rsid w:val="002649EC"/>
    <w:rsid w:val="00265290"/>
    <w:rsid w:val="00265909"/>
    <w:rsid w:val="00265E4C"/>
    <w:rsid w:val="00265FDC"/>
    <w:rsid w:val="0026613B"/>
    <w:rsid w:val="0026664D"/>
    <w:rsid w:val="002666A3"/>
    <w:rsid w:val="00266E73"/>
    <w:rsid w:val="00267C70"/>
    <w:rsid w:val="0027042B"/>
    <w:rsid w:val="002705E9"/>
    <w:rsid w:val="00270639"/>
    <w:rsid w:val="00270B6A"/>
    <w:rsid w:val="00270EB4"/>
    <w:rsid w:val="002710BA"/>
    <w:rsid w:val="00271124"/>
    <w:rsid w:val="002716B7"/>
    <w:rsid w:val="002717FC"/>
    <w:rsid w:val="002719E6"/>
    <w:rsid w:val="00271A33"/>
    <w:rsid w:val="00271DC1"/>
    <w:rsid w:val="00271DF6"/>
    <w:rsid w:val="002726EB"/>
    <w:rsid w:val="00272736"/>
    <w:rsid w:val="002727F7"/>
    <w:rsid w:val="002729E6"/>
    <w:rsid w:val="00272B34"/>
    <w:rsid w:val="0027301B"/>
    <w:rsid w:val="0027309E"/>
    <w:rsid w:val="0027316D"/>
    <w:rsid w:val="00273375"/>
    <w:rsid w:val="00273755"/>
    <w:rsid w:val="00273A9A"/>
    <w:rsid w:val="00273AC4"/>
    <w:rsid w:val="00273FB3"/>
    <w:rsid w:val="002741E5"/>
    <w:rsid w:val="00274534"/>
    <w:rsid w:val="0027459F"/>
    <w:rsid w:val="0027503B"/>
    <w:rsid w:val="0027523E"/>
    <w:rsid w:val="00275624"/>
    <w:rsid w:val="0027579B"/>
    <w:rsid w:val="00275B08"/>
    <w:rsid w:val="0027603A"/>
    <w:rsid w:val="002760CD"/>
    <w:rsid w:val="0027618A"/>
    <w:rsid w:val="002762B8"/>
    <w:rsid w:val="0027669A"/>
    <w:rsid w:val="00276D22"/>
    <w:rsid w:val="00276E6B"/>
    <w:rsid w:val="002773C4"/>
    <w:rsid w:val="0027741E"/>
    <w:rsid w:val="00277BAF"/>
    <w:rsid w:val="00280050"/>
    <w:rsid w:val="0028050D"/>
    <w:rsid w:val="00280534"/>
    <w:rsid w:val="00280D8B"/>
    <w:rsid w:val="00280F4B"/>
    <w:rsid w:val="00281B89"/>
    <w:rsid w:val="00281D4E"/>
    <w:rsid w:val="002823E3"/>
    <w:rsid w:val="0028244D"/>
    <w:rsid w:val="0028254C"/>
    <w:rsid w:val="00282577"/>
    <w:rsid w:val="002825FA"/>
    <w:rsid w:val="0028265F"/>
    <w:rsid w:val="00282C8E"/>
    <w:rsid w:val="002830A8"/>
    <w:rsid w:val="0028330D"/>
    <w:rsid w:val="00283900"/>
    <w:rsid w:val="0028392B"/>
    <w:rsid w:val="00283A42"/>
    <w:rsid w:val="00283E9F"/>
    <w:rsid w:val="00284312"/>
    <w:rsid w:val="00284404"/>
    <w:rsid w:val="00284618"/>
    <w:rsid w:val="00284731"/>
    <w:rsid w:val="00284A9B"/>
    <w:rsid w:val="00284BE6"/>
    <w:rsid w:val="00284BFD"/>
    <w:rsid w:val="00284EAE"/>
    <w:rsid w:val="00284F24"/>
    <w:rsid w:val="00286108"/>
    <w:rsid w:val="00286ABA"/>
    <w:rsid w:val="00286AE6"/>
    <w:rsid w:val="00286C49"/>
    <w:rsid w:val="00286E02"/>
    <w:rsid w:val="00286F0A"/>
    <w:rsid w:val="002871BF"/>
    <w:rsid w:val="00287236"/>
    <w:rsid w:val="00287C17"/>
    <w:rsid w:val="00287CD3"/>
    <w:rsid w:val="00287D14"/>
    <w:rsid w:val="0029017B"/>
    <w:rsid w:val="0029068A"/>
    <w:rsid w:val="0029082F"/>
    <w:rsid w:val="002908BF"/>
    <w:rsid w:val="0029097C"/>
    <w:rsid w:val="00290A88"/>
    <w:rsid w:val="00290AB9"/>
    <w:rsid w:val="00290BDC"/>
    <w:rsid w:val="00290D8A"/>
    <w:rsid w:val="002914BA"/>
    <w:rsid w:val="00291899"/>
    <w:rsid w:val="00291D32"/>
    <w:rsid w:val="00292377"/>
    <w:rsid w:val="00292539"/>
    <w:rsid w:val="002926B8"/>
    <w:rsid w:val="00292916"/>
    <w:rsid w:val="00292917"/>
    <w:rsid w:val="0029296B"/>
    <w:rsid w:val="00292C93"/>
    <w:rsid w:val="00292F38"/>
    <w:rsid w:val="002930A0"/>
    <w:rsid w:val="00293111"/>
    <w:rsid w:val="0029338B"/>
    <w:rsid w:val="0029396C"/>
    <w:rsid w:val="00293D11"/>
    <w:rsid w:val="0029417C"/>
    <w:rsid w:val="00294420"/>
    <w:rsid w:val="00294628"/>
    <w:rsid w:val="00295024"/>
    <w:rsid w:val="002951A0"/>
    <w:rsid w:val="00295433"/>
    <w:rsid w:val="002955D1"/>
    <w:rsid w:val="0029578D"/>
    <w:rsid w:val="00295AB6"/>
    <w:rsid w:val="00295D29"/>
    <w:rsid w:val="00295D6D"/>
    <w:rsid w:val="00295E24"/>
    <w:rsid w:val="0029686E"/>
    <w:rsid w:val="00296C59"/>
    <w:rsid w:val="00296D2E"/>
    <w:rsid w:val="00296EA7"/>
    <w:rsid w:val="00297422"/>
    <w:rsid w:val="002978E4"/>
    <w:rsid w:val="0029791A"/>
    <w:rsid w:val="00297A62"/>
    <w:rsid w:val="00297C68"/>
    <w:rsid w:val="002A0062"/>
    <w:rsid w:val="002A014C"/>
    <w:rsid w:val="002A0172"/>
    <w:rsid w:val="002A0201"/>
    <w:rsid w:val="002A0385"/>
    <w:rsid w:val="002A03C5"/>
    <w:rsid w:val="002A0529"/>
    <w:rsid w:val="002A0540"/>
    <w:rsid w:val="002A0803"/>
    <w:rsid w:val="002A0A37"/>
    <w:rsid w:val="002A0A74"/>
    <w:rsid w:val="002A0ABD"/>
    <w:rsid w:val="002A0D00"/>
    <w:rsid w:val="002A12DD"/>
    <w:rsid w:val="002A1856"/>
    <w:rsid w:val="002A1D7F"/>
    <w:rsid w:val="002A1EE4"/>
    <w:rsid w:val="002A2340"/>
    <w:rsid w:val="002A24B5"/>
    <w:rsid w:val="002A26A7"/>
    <w:rsid w:val="002A277A"/>
    <w:rsid w:val="002A2A0D"/>
    <w:rsid w:val="002A2B35"/>
    <w:rsid w:val="002A310A"/>
    <w:rsid w:val="002A312C"/>
    <w:rsid w:val="002A35F6"/>
    <w:rsid w:val="002A3622"/>
    <w:rsid w:val="002A385B"/>
    <w:rsid w:val="002A38D2"/>
    <w:rsid w:val="002A39EA"/>
    <w:rsid w:val="002A3ADB"/>
    <w:rsid w:val="002A3B2A"/>
    <w:rsid w:val="002A3CB4"/>
    <w:rsid w:val="002A425C"/>
    <w:rsid w:val="002A42AE"/>
    <w:rsid w:val="002A4513"/>
    <w:rsid w:val="002A4D9B"/>
    <w:rsid w:val="002A506F"/>
    <w:rsid w:val="002A545A"/>
    <w:rsid w:val="002A580F"/>
    <w:rsid w:val="002A5ABA"/>
    <w:rsid w:val="002A64ED"/>
    <w:rsid w:val="002A6563"/>
    <w:rsid w:val="002A667D"/>
    <w:rsid w:val="002A67C0"/>
    <w:rsid w:val="002A6B12"/>
    <w:rsid w:val="002A6D82"/>
    <w:rsid w:val="002A70AE"/>
    <w:rsid w:val="002A735F"/>
    <w:rsid w:val="002A743F"/>
    <w:rsid w:val="002A76AD"/>
    <w:rsid w:val="002A7773"/>
    <w:rsid w:val="002A7CC4"/>
    <w:rsid w:val="002A7E92"/>
    <w:rsid w:val="002B0050"/>
    <w:rsid w:val="002B01A9"/>
    <w:rsid w:val="002B03FA"/>
    <w:rsid w:val="002B0445"/>
    <w:rsid w:val="002B0526"/>
    <w:rsid w:val="002B0821"/>
    <w:rsid w:val="002B0C45"/>
    <w:rsid w:val="002B0F30"/>
    <w:rsid w:val="002B1450"/>
    <w:rsid w:val="002B18C4"/>
    <w:rsid w:val="002B196A"/>
    <w:rsid w:val="002B1989"/>
    <w:rsid w:val="002B1A87"/>
    <w:rsid w:val="002B1B4D"/>
    <w:rsid w:val="002B1DF3"/>
    <w:rsid w:val="002B1E26"/>
    <w:rsid w:val="002B1EFA"/>
    <w:rsid w:val="002B21B3"/>
    <w:rsid w:val="002B232B"/>
    <w:rsid w:val="002B246D"/>
    <w:rsid w:val="002B2DBB"/>
    <w:rsid w:val="002B34CB"/>
    <w:rsid w:val="002B393D"/>
    <w:rsid w:val="002B4076"/>
    <w:rsid w:val="002B4081"/>
    <w:rsid w:val="002B410E"/>
    <w:rsid w:val="002B4206"/>
    <w:rsid w:val="002B4500"/>
    <w:rsid w:val="002B4556"/>
    <w:rsid w:val="002B476F"/>
    <w:rsid w:val="002B47A3"/>
    <w:rsid w:val="002B4A3D"/>
    <w:rsid w:val="002B4C92"/>
    <w:rsid w:val="002B4FDE"/>
    <w:rsid w:val="002B551A"/>
    <w:rsid w:val="002B5705"/>
    <w:rsid w:val="002B5807"/>
    <w:rsid w:val="002B5A17"/>
    <w:rsid w:val="002B5D68"/>
    <w:rsid w:val="002B6C46"/>
    <w:rsid w:val="002B6CE9"/>
    <w:rsid w:val="002B7258"/>
    <w:rsid w:val="002B745D"/>
    <w:rsid w:val="002B7E95"/>
    <w:rsid w:val="002C0136"/>
    <w:rsid w:val="002C05B3"/>
    <w:rsid w:val="002C0A82"/>
    <w:rsid w:val="002C0BA0"/>
    <w:rsid w:val="002C0BAC"/>
    <w:rsid w:val="002C0E64"/>
    <w:rsid w:val="002C1476"/>
    <w:rsid w:val="002C1E50"/>
    <w:rsid w:val="002C201D"/>
    <w:rsid w:val="002C2191"/>
    <w:rsid w:val="002C27E1"/>
    <w:rsid w:val="002C291B"/>
    <w:rsid w:val="002C2A3D"/>
    <w:rsid w:val="002C30D6"/>
    <w:rsid w:val="002C34B7"/>
    <w:rsid w:val="002C36BE"/>
    <w:rsid w:val="002C3D45"/>
    <w:rsid w:val="002C3EA7"/>
    <w:rsid w:val="002C3FC2"/>
    <w:rsid w:val="002C40A7"/>
    <w:rsid w:val="002C475B"/>
    <w:rsid w:val="002C4E67"/>
    <w:rsid w:val="002C540C"/>
    <w:rsid w:val="002C5678"/>
    <w:rsid w:val="002C572E"/>
    <w:rsid w:val="002C57E9"/>
    <w:rsid w:val="002C5B8A"/>
    <w:rsid w:val="002C5CD3"/>
    <w:rsid w:val="002C5F8B"/>
    <w:rsid w:val="002C604A"/>
    <w:rsid w:val="002C64FC"/>
    <w:rsid w:val="002C65EF"/>
    <w:rsid w:val="002C69AF"/>
    <w:rsid w:val="002C7004"/>
    <w:rsid w:val="002C72C5"/>
    <w:rsid w:val="002C745D"/>
    <w:rsid w:val="002C770E"/>
    <w:rsid w:val="002D00A0"/>
    <w:rsid w:val="002D036D"/>
    <w:rsid w:val="002D078B"/>
    <w:rsid w:val="002D09DE"/>
    <w:rsid w:val="002D0B69"/>
    <w:rsid w:val="002D0D27"/>
    <w:rsid w:val="002D0D9C"/>
    <w:rsid w:val="002D0E0D"/>
    <w:rsid w:val="002D0F31"/>
    <w:rsid w:val="002D1131"/>
    <w:rsid w:val="002D122A"/>
    <w:rsid w:val="002D14F1"/>
    <w:rsid w:val="002D195C"/>
    <w:rsid w:val="002D1B85"/>
    <w:rsid w:val="002D1C8E"/>
    <w:rsid w:val="002D1DA7"/>
    <w:rsid w:val="002D20A9"/>
    <w:rsid w:val="002D2259"/>
    <w:rsid w:val="002D2354"/>
    <w:rsid w:val="002D2528"/>
    <w:rsid w:val="002D25C0"/>
    <w:rsid w:val="002D2909"/>
    <w:rsid w:val="002D3416"/>
    <w:rsid w:val="002D354B"/>
    <w:rsid w:val="002D35AA"/>
    <w:rsid w:val="002D365D"/>
    <w:rsid w:val="002D3669"/>
    <w:rsid w:val="002D3678"/>
    <w:rsid w:val="002D3770"/>
    <w:rsid w:val="002D3A19"/>
    <w:rsid w:val="002D3E5E"/>
    <w:rsid w:val="002D3F63"/>
    <w:rsid w:val="002D447B"/>
    <w:rsid w:val="002D4549"/>
    <w:rsid w:val="002D458D"/>
    <w:rsid w:val="002D4737"/>
    <w:rsid w:val="002D48D2"/>
    <w:rsid w:val="002D4AB3"/>
    <w:rsid w:val="002D4CBA"/>
    <w:rsid w:val="002D5221"/>
    <w:rsid w:val="002D5838"/>
    <w:rsid w:val="002D595B"/>
    <w:rsid w:val="002D5ABD"/>
    <w:rsid w:val="002D5D6B"/>
    <w:rsid w:val="002D5D6D"/>
    <w:rsid w:val="002D64A1"/>
    <w:rsid w:val="002D6621"/>
    <w:rsid w:val="002D6782"/>
    <w:rsid w:val="002D69CB"/>
    <w:rsid w:val="002D6B00"/>
    <w:rsid w:val="002D782C"/>
    <w:rsid w:val="002D7C13"/>
    <w:rsid w:val="002D7C1E"/>
    <w:rsid w:val="002E0A08"/>
    <w:rsid w:val="002E0F74"/>
    <w:rsid w:val="002E0FAE"/>
    <w:rsid w:val="002E10B9"/>
    <w:rsid w:val="002E117C"/>
    <w:rsid w:val="002E1686"/>
    <w:rsid w:val="002E1A14"/>
    <w:rsid w:val="002E1AAB"/>
    <w:rsid w:val="002E1AD9"/>
    <w:rsid w:val="002E1F08"/>
    <w:rsid w:val="002E205F"/>
    <w:rsid w:val="002E2114"/>
    <w:rsid w:val="002E2203"/>
    <w:rsid w:val="002E24D7"/>
    <w:rsid w:val="002E2AA6"/>
    <w:rsid w:val="002E2CAC"/>
    <w:rsid w:val="002E2FD1"/>
    <w:rsid w:val="002E3740"/>
    <w:rsid w:val="002E39A8"/>
    <w:rsid w:val="002E4079"/>
    <w:rsid w:val="002E407E"/>
    <w:rsid w:val="002E4A90"/>
    <w:rsid w:val="002E5081"/>
    <w:rsid w:val="002E58FA"/>
    <w:rsid w:val="002E591B"/>
    <w:rsid w:val="002E593E"/>
    <w:rsid w:val="002E5E27"/>
    <w:rsid w:val="002E5F3D"/>
    <w:rsid w:val="002E6051"/>
    <w:rsid w:val="002E65C3"/>
    <w:rsid w:val="002E67B2"/>
    <w:rsid w:val="002E6849"/>
    <w:rsid w:val="002E6B47"/>
    <w:rsid w:val="002E6FAB"/>
    <w:rsid w:val="002E71CB"/>
    <w:rsid w:val="002E7443"/>
    <w:rsid w:val="002E7502"/>
    <w:rsid w:val="002E7710"/>
    <w:rsid w:val="002E7A02"/>
    <w:rsid w:val="002E7F29"/>
    <w:rsid w:val="002F00CA"/>
    <w:rsid w:val="002F0A60"/>
    <w:rsid w:val="002F0B78"/>
    <w:rsid w:val="002F0BDC"/>
    <w:rsid w:val="002F0D06"/>
    <w:rsid w:val="002F0EC4"/>
    <w:rsid w:val="002F0FA3"/>
    <w:rsid w:val="002F108E"/>
    <w:rsid w:val="002F119F"/>
    <w:rsid w:val="002F1252"/>
    <w:rsid w:val="002F1410"/>
    <w:rsid w:val="002F1436"/>
    <w:rsid w:val="002F1744"/>
    <w:rsid w:val="002F1ECC"/>
    <w:rsid w:val="002F1EE7"/>
    <w:rsid w:val="002F21E4"/>
    <w:rsid w:val="002F250E"/>
    <w:rsid w:val="002F25DE"/>
    <w:rsid w:val="002F271B"/>
    <w:rsid w:val="002F2783"/>
    <w:rsid w:val="002F279B"/>
    <w:rsid w:val="002F31FA"/>
    <w:rsid w:val="002F33F3"/>
    <w:rsid w:val="002F34E6"/>
    <w:rsid w:val="002F36C1"/>
    <w:rsid w:val="002F391B"/>
    <w:rsid w:val="002F3A26"/>
    <w:rsid w:val="002F3AD6"/>
    <w:rsid w:val="002F3CBE"/>
    <w:rsid w:val="002F3E63"/>
    <w:rsid w:val="002F4191"/>
    <w:rsid w:val="002F41E2"/>
    <w:rsid w:val="002F4444"/>
    <w:rsid w:val="002F449C"/>
    <w:rsid w:val="002F459A"/>
    <w:rsid w:val="002F48BC"/>
    <w:rsid w:val="002F493A"/>
    <w:rsid w:val="002F49FE"/>
    <w:rsid w:val="002F4B81"/>
    <w:rsid w:val="002F4CEB"/>
    <w:rsid w:val="002F4E7E"/>
    <w:rsid w:val="002F586D"/>
    <w:rsid w:val="002F5933"/>
    <w:rsid w:val="002F5A13"/>
    <w:rsid w:val="002F5FDF"/>
    <w:rsid w:val="002F6301"/>
    <w:rsid w:val="002F65B5"/>
    <w:rsid w:val="002F665F"/>
    <w:rsid w:val="002F6727"/>
    <w:rsid w:val="002F69D4"/>
    <w:rsid w:val="002F6D1C"/>
    <w:rsid w:val="002F6E7F"/>
    <w:rsid w:val="002F7502"/>
    <w:rsid w:val="002F7B43"/>
    <w:rsid w:val="00300268"/>
    <w:rsid w:val="00300310"/>
    <w:rsid w:val="00300800"/>
    <w:rsid w:val="00300809"/>
    <w:rsid w:val="00300E19"/>
    <w:rsid w:val="00300ED8"/>
    <w:rsid w:val="00300FC2"/>
    <w:rsid w:val="00301205"/>
    <w:rsid w:val="00301587"/>
    <w:rsid w:val="00301975"/>
    <w:rsid w:val="00301B01"/>
    <w:rsid w:val="003022A9"/>
    <w:rsid w:val="00302346"/>
    <w:rsid w:val="00302B0A"/>
    <w:rsid w:val="0030317C"/>
    <w:rsid w:val="00303320"/>
    <w:rsid w:val="00303465"/>
    <w:rsid w:val="003036FB"/>
    <w:rsid w:val="0030385A"/>
    <w:rsid w:val="003039C3"/>
    <w:rsid w:val="00303AF7"/>
    <w:rsid w:val="00303DD7"/>
    <w:rsid w:val="00303F4B"/>
    <w:rsid w:val="003041B6"/>
    <w:rsid w:val="00304207"/>
    <w:rsid w:val="0030458E"/>
    <w:rsid w:val="003045A8"/>
    <w:rsid w:val="00304B58"/>
    <w:rsid w:val="00304C9E"/>
    <w:rsid w:val="00304E2D"/>
    <w:rsid w:val="00304E89"/>
    <w:rsid w:val="00304F85"/>
    <w:rsid w:val="00304FFE"/>
    <w:rsid w:val="003053FA"/>
    <w:rsid w:val="0030544B"/>
    <w:rsid w:val="003058A8"/>
    <w:rsid w:val="00305925"/>
    <w:rsid w:val="00305AB6"/>
    <w:rsid w:val="00305C60"/>
    <w:rsid w:val="00305F3F"/>
    <w:rsid w:val="0030607C"/>
    <w:rsid w:val="003062FF"/>
    <w:rsid w:val="00306443"/>
    <w:rsid w:val="0030666B"/>
    <w:rsid w:val="00306844"/>
    <w:rsid w:val="00306A8B"/>
    <w:rsid w:val="00306EC4"/>
    <w:rsid w:val="00307067"/>
    <w:rsid w:val="00307120"/>
    <w:rsid w:val="0030738C"/>
    <w:rsid w:val="00307429"/>
    <w:rsid w:val="00307876"/>
    <w:rsid w:val="00307A93"/>
    <w:rsid w:val="00307AF8"/>
    <w:rsid w:val="003106BA"/>
    <w:rsid w:val="003112AE"/>
    <w:rsid w:val="003119B3"/>
    <w:rsid w:val="00311CB7"/>
    <w:rsid w:val="00311D43"/>
    <w:rsid w:val="003122C6"/>
    <w:rsid w:val="00312394"/>
    <w:rsid w:val="00312AE4"/>
    <w:rsid w:val="00312B65"/>
    <w:rsid w:val="003132D1"/>
    <w:rsid w:val="0031351C"/>
    <w:rsid w:val="00313B05"/>
    <w:rsid w:val="00313BC6"/>
    <w:rsid w:val="00313C5F"/>
    <w:rsid w:val="00313DA7"/>
    <w:rsid w:val="00314042"/>
    <w:rsid w:val="0031418C"/>
    <w:rsid w:val="00314581"/>
    <w:rsid w:val="00314B93"/>
    <w:rsid w:val="00314DAC"/>
    <w:rsid w:val="00314EBE"/>
    <w:rsid w:val="003150D2"/>
    <w:rsid w:val="003151C9"/>
    <w:rsid w:val="00315C58"/>
    <w:rsid w:val="00315CB4"/>
    <w:rsid w:val="003160C1"/>
    <w:rsid w:val="003161EA"/>
    <w:rsid w:val="00316246"/>
    <w:rsid w:val="00316662"/>
    <w:rsid w:val="00316740"/>
    <w:rsid w:val="00316ECA"/>
    <w:rsid w:val="00317187"/>
    <w:rsid w:val="0031737C"/>
    <w:rsid w:val="003173B0"/>
    <w:rsid w:val="00317BED"/>
    <w:rsid w:val="00317C89"/>
    <w:rsid w:val="00317D89"/>
    <w:rsid w:val="00317DC3"/>
    <w:rsid w:val="003200AF"/>
    <w:rsid w:val="00320390"/>
    <w:rsid w:val="00320663"/>
    <w:rsid w:val="00320997"/>
    <w:rsid w:val="00320C97"/>
    <w:rsid w:val="00320E6B"/>
    <w:rsid w:val="00320E7F"/>
    <w:rsid w:val="00320F7F"/>
    <w:rsid w:val="00321194"/>
    <w:rsid w:val="003211B5"/>
    <w:rsid w:val="003211E1"/>
    <w:rsid w:val="003217D7"/>
    <w:rsid w:val="00321A79"/>
    <w:rsid w:val="00321EDE"/>
    <w:rsid w:val="003221D7"/>
    <w:rsid w:val="003224E9"/>
    <w:rsid w:val="0032281D"/>
    <w:rsid w:val="00322857"/>
    <w:rsid w:val="0032296B"/>
    <w:rsid w:val="00322A44"/>
    <w:rsid w:val="0032317D"/>
    <w:rsid w:val="003231DD"/>
    <w:rsid w:val="003233ED"/>
    <w:rsid w:val="003234B7"/>
    <w:rsid w:val="003234D8"/>
    <w:rsid w:val="00323548"/>
    <w:rsid w:val="0032370F"/>
    <w:rsid w:val="0032393B"/>
    <w:rsid w:val="00323A58"/>
    <w:rsid w:val="00323EBC"/>
    <w:rsid w:val="00323ED8"/>
    <w:rsid w:val="00323F42"/>
    <w:rsid w:val="00323F8E"/>
    <w:rsid w:val="003245C1"/>
    <w:rsid w:val="0032473F"/>
    <w:rsid w:val="00324B10"/>
    <w:rsid w:val="00324D4A"/>
    <w:rsid w:val="00324F92"/>
    <w:rsid w:val="003250D0"/>
    <w:rsid w:val="0032510D"/>
    <w:rsid w:val="0032520F"/>
    <w:rsid w:val="0032526A"/>
    <w:rsid w:val="003254F1"/>
    <w:rsid w:val="00325649"/>
    <w:rsid w:val="0032592A"/>
    <w:rsid w:val="00325CA3"/>
    <w:rsid w:val="00325EAA"/>
    <w:rsid w:val="00326000"/>
    <w:rsid w:val="00326261"/>
    <w:rsid w:val="003262DA"/>
    <w:rsid w:val="00326428"/>
    <w:rsid w:val="00326450"/>
    <w:rsid w:val="003264CC"/>
    <w:rsid w:val="003265BC"/>
    <w:rsid w:val="00326BAD"/>
    <w:rsid w:val="00326E90"/>
    <w:rsid w:val="003278D5"/>
    <w:rsid w:val="00327CE4"/>
    <w:rsid w:val="00327E77"/>
    <w:rsid w:val="00327F94"/>
    <w:rsid w:val="0033017A"/>
    <w:rsid w:val="003301C5"/>
    <w:rsid w:val="00330297"/>
    <w:rsid w:val="003302C6"/>
    <w:rsid w:val="003306F9"/>
    <w:rsid w:val="00330C7B"/>
    <w:rsid w:val="00330D3C"/>
    <w:rsid w:val="00330D8B"/>
    <w:rsid w:val="0033116F"/>
    <w:rsid w:val="00331455"/>
    <w:rsid w:val="003314DA"/>
    <w:rsid w:val="00331605"/>
    <w:rsid w:val="00331A9A"/>
    <w:rsid w:val="00331DDB"/>
    <w:rsid w:val="00331E4C"/>
    <w:rsid w:val="003324FE"/>
    <w:rsid w:val="00333056"/>
    <w:rsid w:val="0033310E"/>
    <w:rsid w:val="003331CF"/>
    <w:rsid w:val="00333672"/>
    <w:rsid w:val="00333AAB"/>
    <w:rsid w:val="00333C17"/>
    <w:rsid w:val="00333C59"/>
    <w:rsid w:val="00333DB9"/>
    <w:rsid w:val="00333DDA"/>
    <w:rsid w:val="00333E4C"/>
    <w:rsid w:val="00333F6E"/>
    <w:rsid w:val="00334205"/>
    <w:rsid w:val="0033426C"/>
    <w:rsid w:val="003342F3"/>
    <w:rsid w:val="00334404"/>
    <w:rsid w:val="0033459D"/>
    <w:rsid w:val="003346FE"/>
    <w:rsid w:val="00334710"/>
    <w:rsid w:val="0033488D"/>
    <w:rsid w:val="003348ED"/>
    <w:rsid w:val="00334B06"/>
    <w:rsid w:val="00334CFC"/>
    <w:rsid w:val="00334E79"/>
    <w:rsid w:val="0033501B"/>
    <w:rsid w:val="0033519D"/>
    <w:rsid w:val="003353F1"/>
    <w:rsid w:val="003353FF"/>
    <w:rsid w:val="003354E5"/>
    <w:rsid w:val="00335540"/>
    <w:rsid w:val="003356FC"/>
    <w:rsid w:val="00335C8B"/>
    <w:rsid w:val="00335DEB"/>
    <w:rsid w:val="00335FB7"/>
    <w:rsid w:val="00336202"/>
    <w:rsid w:val="00336237"/>
    <w:rsid w:val="00336452"/>
    <w:rsid w:val="003364F7"/>
    <w:rsid w:val="0033658D"/>
    <w:rsid w:val="003366D4"/>
    <w:rsid w:val="003366DE"/>
    <w:rsid w:val="00336708"/>
    <w:rsid w:val="0033691D"/>
    <w:rsid w:val="00336CA2"/>
    <w:rsid w:val="00337104"/>
    <w:rsid w:val="00337174"/>
    <w:rsid w:val="0033753E"/>
    <w:rsid w:val="003379E9"/>
    <w:rsid w:val="00337D40"/>
    <w:rsid w:val="00337F22"/>
    <w:rsid w:val="00340148"/>
    <w:rsid w:val="003401B0"/>
    <w:rsid w:val="00340277"/>
    <w:rsid w:val="00340549"/>
    <w:rsid w:val="003406B7"/>
    <w:rsid w:val="0034075C"/>
    <w:rsid w:val="0034076B"/>
    <w:rsid w:val="003407BE"/>
    <w:rsid w:val="00340A08"/>
    <w:rsid w:val="003410F6"/>
    <w:rsid w:val="00341789"/>
    <w:rsid w:val="00341E12"/>
    <w:rsid w:val="00342169"/>
    <w:rsid w:val="0034219A"/>
    <w:rsid w:val="003427DA"/>
    <w:rsid w:val="00342A35"/>
    <w:rsid w:val="00342BAF"/>
    <w:rsid w:val="00342CCF"/>
    <w:rsid w:val="00342D9D"/>
    <w:rsid w:val="00342E70"/>
    <w:rsid w:val="00342EDE"/>
    <w:rsid w:val="003430B6"/>
    <w:rsid w:val="00343999"/>
    <w:rsid w:val="00343ABE"/>
    <w:rsid w:val="00343BEA"/>
    <w:rsid w:val="0034403B"/>
    <w:rsid w:val="003440CC"/>
    <w:rsid w:val="003445EB"/>
    <w:rsid w:val="003448CC"/>
    <w:rsid w:val="00344EF7"/>
    <w:rsid w:val="0034509F"/>
    <w:rsid w:val="003450F7"/>
    <w:rsid w:val="003455A2"/>
    <w:rsid w:val="0034589A"/>
    <w:rsid w:val="00345EC6"/>
    <w:rsid w:val="0034613C"/>
    <w:rsid w:val="00346322"/>
    <w:rsid w:val="003465EE"/>
    <w:rsid w:val="00346686"/>
    <w:rsid w:val="00346764"/>
    <w:rsid w:val="003468EC"/>
    <w:rsid w:val="0034697B"/>
    <w:rsid w:val="00346C01"/>
    <w:rsid w:val="00346C96"/>
    <w:rsid w:val="00346CA2"/>
    <w:rsid w:val="00346D7A"/>
    <w:rsid w:val="00346E3C"/>
    <w:rsid w:val="00346F8E"/>
    <w:rsid w:val="003472BF"/>
    <w:rsid w:val="0034785E"/>
    <w:rsid w:val="00347A63"/>
    <w:rsid w:val="00347BF1"/>
    <w:rsid w:val="00347D61"/>
    <w:rsid w:val="00347F69"/>
    <w:rsid w:val="00347F98"/>
    <w:rsid w:val="003501BE"/>
    <w:rsid w:val="003503CC"/>
    <w:rsid w:val="00350423"/>
    <w:rsid w:val="00350717"/>
    <w:rsid w:val="00350801"/>
    <w:rsid w:val="003513B7"/>
    <w:rsid w:val="00351400"/>
    <w:rsid w:val="00351796"/>
    <w:rsid w:val="00351A95"/>
    <w:rsid w:val="00352227"/>
    <w:rsid w:val="003524E9"/>
    <w:rsid w:val="00352511"/>
    <w:rsid w:val="00352AB7"/>
    <w:rsid w:val="00352F59"/>
    <w:rsid w:val="0035312B"/>
    <w:rsid w:val="0035347D"/>
    <w:rsid w:val="003539A8"/>
    <w:rsid w:val="00354081"/>
    <w:rsid w:val="00354094"/>
    <w:rsid w:val="003540C4"/>
    <w:rsid w:val="00354881"/>
    <w:rsid w:val="00354CA7"/>
    <w:rsid w:val="00354F0F"/>
    <w:rsid w:val="00354FE1"/>
    <w:rsid w:val="003553FC"/>
    <w:rsid w:val="00355788"/>
    <w:rsid w:val="003559A3"/>
    <w:rsid w:val="00355BB0"/>
    <w:rsid w:val="00355E47"/>
    <w:rsid w:val="00355E5F"/>
    <w:rsid w:val="00355EFD"/>
    <w:rsid w:val="00355F2C"/>
    <w:rsid w:val="00356177"/>
    <w:rsid w:val="0035627E"/>
    <w:rsid w:val="00356424"/>
    <w:rsid w:val="00356742"/>
    <w:rsid w:val="00356D2F"/>
    <w:rsid w:val="00356FD2"/>
    <w:rsid w:val="003570A0"/>
    <w:rsid w:val="003572C1"/>
    <w:rsid w:val="00357507"/>
    <w:rsid w:val="00357707"/>
    <w:rsid w:val="00357AF3"/>
    <w:rsid w:val="00357B11"/>
    <w:rsid w:val="00357B17"/>
    <w:rsid w:val="00357C62"/>
    <w:rsid w:val="00360162"/>
    <w:rsid w:val="003605F8"/>
    <w:rsid w:val="003607BA"/>
    <w:rsid w:val="00360999"/>
    <w:rsid w:val="00360A7C"/>
    <w:rsid w:val="00360BBC"/>
    <w:rsid w:val="00360CA0"/>
    <w:rsid w:val="00360EA8"/>
    <w:rsid w:val="00361072"/>
    <w:rsid w:val="00361159"/>
    <w:rsid w:val="003611C0"/>
    <w:rsid w:val="003615A8"/>
    <w:rsid w:val="00361C86"/>
    <w:rsid w:val="00361EEE"/>
    <w:rsid w:val="003620F1"/>
    <w:rsid w:val="0036221C"/>
    <w:rsid w:val="003622A3"/>
    <w:rsid w:val="003622D8"/>
    <w:rsid w:val="0036238D"/>
    <w:rsid w:val="00362A7B"/>
    <w:rsid w:val="00363005"/>
    <w:rsid w:val="00363229"/>
    <w:rsid w:val="003634D8"/>
    <w:rsid w:val="00363977"/>
    <w:rsid w:val="003639D4"/>
    <w:rsid w:val="003639FB"/>
    <w:rsid w:val="00363B5A"/>
    <w:rsid w:val="00363B63"/>
    <w:rsid w:val="00363BB7"/>
    <w:rsid w:val="00363D79"/>
    <w:rsid w:val="00363E45"/>
    <w:rsid w:val="00363E57"/>
    <w:rsid w:val="0036410F"/>
    <w:rsid w:val="003641C9"/>
    <w:rsid w:val="0036422D"/>
    <w:rsid w:val="0036423E"/>
    <w:rsid w:val="0036430B"/>
    <w:rsid w:val="003643D2"/>
    <w:rsid w:val="00364763"/>
    <w:rsid w:val="00364AEB"/>
    <w:rsid w:val="003654A6"/>
    <w:rsid w:val="003654CF"/>
    <w:rsid w:val="003659CD"/>
    <w:rsid w:val="00365DE8"/>
    <w:rsid w:val="00365F50"/>
    <w:rsid w:val="00366120"/>
    <w:rsid w:val="00366304"/>
    <w:rsid w:val="0036651C"/>
    <w:rsid w:val="00366A93"/>
    <w:rsid w:val="00366B0C"/>
    <w:rsid w:val="00366DE6"/>
    <w:rsid w:val="00366DF8"/>
    <w:rsid w:val="003676E7"/>
    <w:rsid w:val="003678B9"/>
    <w:rsid w:val="00367947"/>
    <w:rsid w:val="00370030"/>
    <w:rsid w:val="00370065"/>
    <w:rsid w:val="00370197"/>
    <w:rsid w:val="0037080A"/>
    <w:rsid w:val="00370F1B"/>
    <w:rsid w:val="00370F4A"/>
    <w:rsid w:val="003715B0"/>
    <w:rsid w:val="00371601"/>
    <w:rsid w:val="00371A0F"/>
    <w:rsid w:val="00371F78"/>
    <w:rsid w:val="00373230"/>
    <w:rsid w:val="00373386"/>
    <w:rsid w:val="00373597"/>
    <w:rsid w:val="003738C8"/>
    <w:rsid w:val="00373D39"/>
    <w:rsid w:val="0037463A"/>
    <w:rsid w:val="00374893"/>
    <w:rsid w:val="00374AE9"/>
    <w:rsid w:val="00374BB1"/>
    <w:rsid w:val="00374D99"/>
    <w:rsid w:val="00375189"/>
    <w:rsid w:val="003757C3"/>
    <w:rsid w:val="003759F2"/>
    <w:rsid w:val="00375D11"/>
    <w:rsid w:val="00375D68"/>
    <w:rsid w:val="00376345"/>
    <w:rsid w:val="00376702"/>
    <w:rsid w:val="0037674F"/>
    <w:rsid w:val="00377538"/>
    <w:rsid w:val="00377787"/>
    <w:rsid w:val="003777F3"/>
    <w:rsid w:val="00377860"/>
    <w:rsid w:val="00377D19"/>
    <w:rsid w:val="00380139"/>
    <w:rsid w:val="0038027A"/>
    <w:rsid w:val="003804E8"/>
    <w:rsid w:val="0038057C"/>
    <w:rsid w:val="0038073F"/>
    <w:rsid w:val="003807CC"/>
    <w:rsid w:val="00380E44"/>
    <w:rsid w:val="00381142"/>
    <w:rsid w:val="003819FE"/>
    <w:rsid w:val="00381A7B"/>
    <w:rsid w:val="00382100"/>
    <w:rsid w:val="003821A9"/>
    <w:rsid w:val="00382AA6"/>
    <w:rsid w:val="00383194"/>
    <w:rsid w:val="00383206"/>
    <w:rsid w:val="0038355B"/>
    <w:rsid w:val="003835A5"/>
    <w:rsid w:val="003836BC"/>
    <w:rsid w:val="00383737"/>
    <w:rsid w:val="003837B4"/>
    <w:rsid w:val="003837CF"/>
    <w:rsid w:val="003837E2"/>
    <w:rsid w:val="00383938"/>
    <w:rsid w:val="00383B81"/>
    <w:rsid w:val="00383BBB"/>
    <w:rsid w:val="00383E90"/>
    <w:rsid w:val="003840C0"/>
    <w:rsid w:val="00384954"/>
    <w:rsid w:val="00384C70"/>
    <w:rsid w:val="00384D59"/>
    <w:rsid w:val="00384E0D"/>
    <w:rsid w:val="00384E29"/>
    <w:rsid w:val="00385108"/>
    <w:rsid w:val="0038556F"/>
    <w:rsid w:val="003855A2"/>
    <w:rsid w:val="00385858"/>
    <w:rsid w:val="00385A1F"/>
    <w:rsid w:val="00385AD1"/>
    <w:rsid w:val="00385BA3"/>
    <w:rsid w:val="00385E0F"/>
    <w:rsid w:val="00385E35"/>
    <w:rsid w:val="00385F11"/>
    <w:rsid w:val="003861C2"/>
    <w:rsid w:val="00386262"/>
    <w:rsid w:val="003863D6"/>
    <w:rsid w:val="0038645C"/>
    <w:rsid w:val="00386487"/>
    <w:rsid w:val="00386C68"/>
    <w:rsid w:val="00386F90"/>
    <w:rsid w:val="00387077"/>
    <w:rsid w:val="0038741D"/>
    <w:rsid w:val="00387437"/>
    <w:rsid w:val="0038762A"/>
    <w:rsid w:val="00387B57"/>
    <w:rsid w:val="00387BA7"/>
    <w:rsid w:val="00387F92"/>
    <w:rsid w:val="00390080"/>
    <w:rsid w:val="00390113"/>
    <w:rsid w:val="00390258"/>
    <w:rsid w:val="00390409"/>
    <w:rsid w:val="00390BF2"/>
    <w:rsid w:val="00390C2D"/>
    <w:rsid w:val="00391224"/>
    <w:rsid w:val="00391340"/>
    <w:rsid w:val="003917E1"/>
    <w:rsid w:val="0039187A"/>
    <w:rsid w:val="003918FB"/>
    <w:rsid w:val="00391A66"/>
    <w:rsid w:val="00391C1C"/>
    <w:rsid w:val="00392506"/>
    <w:rsid w:val="003925AD"/>
    <w:rsid w:val="00392638"/>
    <w:rsid w:val="003926D9"/>
    <w:rsid w:val="00392D39"/>
    <w:rsid w:val="00392D9F"/>
    <w:rsid w:val="00392F76"/>
    <w:rsid w:val="003933B1"/>
    <w:rsid w:val="00394095"/>
    <w:rsid w:val="0039427F"/>
    <w:rsid w:val="003943A4"/>
    <w:rsid w:val="003944A4"/>
    <w:rsid w:val="003944C2"/>
    <w:rsid w:val="00394536"/>
    <w:rsid w:val="00394599"/>
    <w:rsid w:val="0039467B"/>
    <w:rsid w:val="0039471E"/>
    <w:rsid w:val="003948B1"/>
    <w:rsid w:val="00394CCD"/>
    <w:rsid w:val="00394D90"/>
    <w:rsid w:val="00395520"/>
    <w:rsid w:val="00395803"/>
    <w:rsid w:val="003959D9"/>
    <w:rsid w:val="00395BC2"/>
    <w:rsid w:val="00395C3D"/>
    <w:rsid w:val="00395D96"/>
    <w:rsid w:val="00396146"/>
    <w:rsid w:val="00396218"/>
    <w:rsid w:val="0039639D"/>
    <w:rsid w:val="0039643F"/>
    <w:rsid w:val="00396467"/>
    <w:rsid w:val="00396942"/>
    <w:rsid w:val="00396C8F"/>
    <w:rsid w:val="00396CB9"/>
    <w:rsid w:val="00396F4C"/>
    <w:rsid w:val="00397226"/>
    <w:rsid w:val="003975A3"/>
    <w:rsid w:val="00397630"/>
    <w:rsid w:val="00397700"/>
    <w:rsid w:val="00397869"/>
    <w:rsid w:val="00397A24"/>
    <w:rsid w:val="00397CC7"/>
    <w:rsid w:val="00397DAE"/>
    <w:rsid w:val="003A0255"/>
    <w:rsid w:val="003A03BC"/>
    <w:rsid w:val="003A0454"/>
    <w:rsid w:val="003A0883"/>
    <w:rsid w:val="003A088E"/>
    <w:rsid w:val="003A0C2E"/>
    <w:rsid w:val="003A128F"/>
    <w:rsid w:val="003A131C"/>
    <w:rsid w:val="003A17C9"/>
    <w:rsid w:val="003A1815"/>
    <w:rsid w:val="003A1899"/>
    <w:rsid w:val="003A1FC2"/>
    <w:rsid w:val="003A25AE"/>
    <w:rsid w:val="003A2600"/>
    <w:rsid w:val="003A27BF"/>
    <w:rsid w:val="003A295C"/>
    <w:rsid w:val="003A2BA8"/>
    <w:rsid w:val="003A2D3D"/>
    <w:rsid w:val="003A2FB0"/>
    <w:rsid w:val="003A30F7"/>
    <w:rsid w:val="003A31FA"/>
    <w:rsid w:val="003A3279"/>
    <w:rsid w:val="003A3346"/>
    <w:rsid w:val="003A365A"/>
    <w:rsid w:val="003A3CFB"/>
    <w:rsid w:val="003A430B"/>
    <w:rsid w:val="003A4530"/>
    <w:rsid w:val="003A4887"/>
    <w:rsid w:val="003A5650"/>
    <w:rsid w:val="003A582B"/>
    <w:rsid w:val="003A5873"/>
    <w:rsid w:val="003A5974"/>
    <w:rsid w:val="003A5B15"/>
    <w:rsid w:val="003A5FE6"/>
    <w:rsid w:val="003A6216"/>
    <w:rsid w:val="003A648B"/>
    <w:rsid w:val="003A64F5"/>
    <w:rsid w:val="003A694A"/>
    <w:rsid w:val="003A69BA"/>
    <w:rsid w:val="003A6B3A"/>
    <w:rsid w:val="003A6B41"/>
    <w:rsid w:val="003A6D4F"/>
    <w:rsid w:val="003A6E56"/>
    <w:rsid w:val="003A7029"/>
    <w:rsid w:val="003A7C5E"/>
    <w:rsid w:val="003B0198"/>
    <w:rsid w:val="003B037B"/>
    <w:rsid w:val="003B0750"/>
    <w:rsid w:val="003B0FAE"/>
    <w:rsid w:val="003B0FCD"/>
    <w:rsid w:val="003B135A"/>
    <w:rsid w:val="003B14FE"/>
    <w:rsid w:val="003B17BD"/>
    <w:rsid w:val="003B17C1"/>
    <w:rsid w:val="003B1811"/>
    <w:rsid w:val="003B1CFC"/>
    <w:rsid w:val="003B25CE"/>
    <w:rsid w:val="003B2644"/>
    <w:rsid w:val="003B272C"/>
    <w:rsid w:val="003B2A01"/>
    <w:rsid w:val="003B2C94"/>
    <w:rsid w:val="003B2CDD"/>
    <w:rsid w:val="003B2DC1"/>
    <w:rsid w:val="003B2ED4"/>
    <w:rsid w:val="003B303B"/>
    <w:rsid w:val="003B350F"/>
    <w:rsid w:val="003B35CF"/>
    <w:rsid w:val="003B3A77"/>
    <w:rsid w:val="003B3BAE"/>
    <w:rsid w:val="003B3D8B"/>
    <w:rsid w:val="003B3FD1"/>
    <w:rsid w:val="003B4242"/>
    <w:rsid w:val="003B4382"/>
    <w:rsid w:val="003B4536"/>
    <w:rsid w:val="003B48C0"/>
    <w:rsid w:val="003B4AD8"/>
    <w:rsid w:val="003B52DB"/>
    <w:rsid w:val="003B5321"/>
    <w:rsid w:val="003B5522"/>
    <w:rsid w:val="003B5916"/>
    <w:rsid w:val="003B5D0C"/>
    <w:rsid w:val="003B5D25"/>
    <w:rsid w:val="003B5DCD"/>
    <w:rsid w:val="003B60CF"/>
    <w:rsid w:val="003B631C"/>
    <w:rsid w:val="003B6375"/>
    <w:rsid w:val="003B659E"/>
    <w:rsid w:val="003B65F0"/>
    <w:rsid w:val="003B691E"/>
    <w:rsid w:val="003B6E97"/>
    <w:rsid w:val="003B719F"/>
    <w:rsid w:val="003B7342"/>
    <w:rsid w:val="003B7C02"/>
    <w:rsid w:val="003B7CC3"/>
    <w:rsid w:val="003B7D39"/>
    <w:rsid w:val="003B7D86"/>
    <w:rsid w:val="003C016E"/>
    <w:rsid w:val="003C0266"/>
    <w:rsid w:val="003C0301"/>
    <w:rsid w:val="003C07F7"/>
    <w:rsid w:val="003C0970"/>
    <w:rsid w:val="003C09AA"/>
    <w:rsid w:val="003C0D2A"/>
    <w:rsid w:val="003C0D7C"/>
    <w:rsid w:val="003C0F59"/>
    <w:rsid w:val="003C112D"/>
    <w:rsid w:val="003C1244"/>
    <w:rsid w:val="003C129C"/>
    <w:rsid w:val="003C1715"/>
    <w:rsid w:val="003C1957"/>
    <w:rsid w:val="003C1AC2"/>
    <w:rsid w:val="003C1AF6"/>
    <w:rsid w:val="003C1CB2"/>
    <w:rsid w:val="003C24FD"/>
    <w:rsid w:val="003C25D7"/>
    <w:rsid w:val="003C2B4D"/>
    <w:rsid w:val="003C310F"/>
    <w:rsid w:val="003C3497"/>
    <w:rsid w:val="003C3708"/>
    <w:rsid w:val="003C3A3F"/>
    <w:rsid w:val="003C4388"/>
    <w:rsid w:val="003C4B03"/>
    <w:rsid w:val="003C4DE4"/>
    <w:rsid w:val="003C503E"/>
    <w:rsid w:val="003C50E9"/>
    <w:rsid w:val="003C540A"/>
    <w:rsid w:val="003C5919"/>
    <w:rsid w:val="003C5D29"/>
    <w:rsid w:val="003C5DFD"/>
    <w:rsid w:val="003C5EA2"/>
    <w:rsid w:val="003C6131"/>
    <w:rsid w:val="003C65B5"/>
    <w:rsid w:val="003C6750"/>
    <w:rsid w:val="003C67D1"/>
    <w:rsid w:val="003C6930"/>
    <w:rsid w:val="003C6A46"/>
    <w:rsid w:val="003C6BB1"/>
    <w:rsid w:val="003C6BD1"/>
    <w:rsid w:val="003C6DB6"/>
    <w:rsid w:val="003C7140"/>
    <w:rsid w:val="003C72F6"/>
    <w:rsid w:val="003C74FB"/>
    <w:rsid w:val="003C75C3"/>
    <w:rsid w:val="003C7750"/>
    <w:rsid w:val="003C7843"/>
    <w:rsid w:val="003C7D07"/>
    <w:rsid w:val="003D01DA"/>
    <w:rsid w:val="003D041C"/>
    <w:rsid w:val="003D04F0"/>
    <w:rsid w:val="003D0576"/>
    <w:rsid w:val="003D072F"/>
    <w:rsid w:val="003D0756"/>
    <w:rsid w:val="003D07E8"/>
    <w:rsid w:val="003D0D8E"/>
    <w:rsid w:val="003D0DB5"/>
    <w:rsid w:val="003D0F32"/>
    <w:rsid w:val="003D1011"/>
    <w:rsid w:val="003D11AC"/>
    <w:rsid w:val="003D1274"/>
    <w:rsid w:val="003D12BD"/>
    <w:rsid w:val="003D13E5"/>
    <w:rsid w:val="003D13F5"/>
    <w:rsid w:val="003D15C7"/>
    <w:rsid w:val="003D197A"/>
    <w:rsid w:val="003D1D70"/>
    <w:rsid w:val="003D1EFB"/>
    <w:rsid w:val="003D2202"/>
    <w:rsid w:val="003D228D"/>
    <w:rsid w:val="003D2298"/>
    <w:rsid w:val="003D2331"/>
    <w:rsid w:val="003D2473"/>
    <w:rsid w:val="003D2824"/>
    <w:rsid w:val="003D28A9"/>
    <w:rsid w:val="003D28D6"/>
    <w:rsid w:val="003D2A7F"/>
    <w:rsid w:val="003D2BC9"/>
    <w:rsid w:val="003D2E4E"/>
    <w:rsid w:val="003D3860"/>
    <w:rsid w:val="003D3C36"/>
    <w:rsid w:val="003D3C3A"/>
    <w:rsid w:val="003D3CF6"/>
    <w:rsid w:val="003D3E8A"/>
    <w:rsid w:val="003D4229"/>
    <w:rsid w:val="003D49C2"/>
    <w:rsid w:val="003D4BD6"/>
    <w:rsid w:val="003D4C8B"/>
    <w:rsid w:val="003D5063"/>
    <w:rsid w:val="003D53BE"/>
    <w:rsid w:val="003D5792"/>
    <w:rsid w:val="003D5A3C"/>
    <w:rsid w:val="003D5B25"/>
    <w:rsid w:val="003D6005"/>
    <w:rsid w:val="003D60AC"/>
    <w:rsid w:val="003D610F"/>
    <w:rsid w:val="003D6167"/>
    <w:rsid w:val="003D6ABA"/>
    <w:rsid w:val="003D6F39"/>
    <w:rsid w:val="003D72D6"/>
    <w:rsid w:val="003D7DC2"/>
    <w:rsid w:val="003D7DCB"/>
    <w:rsid w:val="003D7E13"/>
    <w:rsid w:val="003E0248"/>
    <w:rsid w:val="003E0425"/>
    <w:rsid w:val="003E0C81"/>
    <w:rsid w:val="003E0CC9"/>
    <w:rsid w:val="003E0E07"/>
    <w:rsid w:val="003E0F76"/>
    <w:rsid w:val="003E17D6"/>
    <w:rsid w:val="003E19A3"/>
    <w:rsid w:val="003E1C73"/>
    <w:rsid w:val="003E25AB"/>
    <w:rsid w:val="003E26A2"/>
    <w:rsid w:val="003E26D8"/>
    <w:rsid w:val="003E28D1"/>
    <w:rsid w:val="003E2C09"/>
    <w:rsid w:val="003E319E"/>
    <w:rsid w:val="003E33F1"/>
    <w:rsid w:val="003E34C4"/>
    <w:rsid w:val="003E3564"/>
    <w:rsid w:val="003E3B20"/>
    <w:rsid w:val="003E4021"/>
    <w:rsid w:val="003E40D7"/>
    <w:rsid w:val="003E41D1"/>
    <w:rsid w:val="003E4334"/>
    <w:rsid w:val="003E452B"/>
    <w:rsid w:val="003E4675"/>
    <w:rsid w:val="003E4775"/>
    <w:rsid w:val="003E48A2"/>
    <w:rsid w:val="003E4EDE"/>
    <w:rsid w:val="003E4F34"/>
    <w:rsid w:val="003E52DB"/>
    <w:rsid w:val="003E568D"/>
    <w:rsid w:val="003E56A1"/>
    <w:rsid w:val="003E572F"/>
    <w:rsid w:val="003E5CB6"/>
    <w:rsid w:val="003E6064"/>
    <w:rsid w:val="003E6153"/>
    <w:rsid w:val="003E681F"/>
    <w:rsid w:val="003E69EC"/>
    <w:rsid w:val="003E6C7F"/>
    <w:rsid w:val="003E6D6A"/>
    <w:rsid w:val="003E74AC"/>
    <w:rsid w:val="003E76B0"/>
    <w:rsid w:val="003E78D9"/>
    <w:rsid w:val="003E7B29"/>
    <w:rsid w:val="003F02DE"/>
    <w:rsid w:val="003F066D"/>
    <w:rsid w:val="003F08B8"/>
    <w:rsid w:val="003F08EA"/>
    <w:rsid w:val="003F0960"/>
    <w:rsid w:val="003F0C43"/>
    <w:rsid w:val="003F16E4"/>
    <w:rsid w:val="003F18C4"/>
    <w:rsid w:val="003F1DE9"/>
    <w:rsid w:val="003F2036"/>
    <w:rsid w:val="003F2175"/>
    <w:rsid w:val="003F2212"/>
    <w:rsid w:val="003F262C"/>
    <w:rsid w:val="003F2C93"/>
    <w:rsid w:val="003F2D28"/>
    <w:rsid w:val="003F2DC9"/>
    <w:rsid w:val="003F3053"/>
    <w:rsid w:val="003F3214"/>
    <w:rsid w:val="003F322F"/>
    <w:rsid w:val="003F32F8"/>
    <w:rsid w:val="003F3590"/>
    <w:rsid w:val="003F39D1"/>
    <w:rsid w:val="003F3B53"/>
    <w:rsid w:val="003F3FC1"/>
    <w:rsid w:val="003F4028"/>
    <w:rsid w:val="003F418C"/>
    <w:rsid w:val="003F45E3"/>
    <w:rsid w:val="003F4704"/>
    <w:rsid w:val="003F470D"/>
    <w:rsid w:val="003F47AC"/>
    <w:rsid w:val="003F4A19"/>
    <w:rsid w:val="003F4ACC"/>
    <w:rsid w:val="003F4CE2"/>
    <w:rsid w:val="003F51BC"/>
    <w:rsid w:val="003F5408"/>
    <w:rsid w:val="003F5C28"/>
    <w:rsid w:val="003F5CCA"/>
    <w:rsid w:val="003F5E8A"/>
    <w:rsid w:val="003F6089"/>
    <w:rsid w:val="003F61CA"/>
    <w:rsid w:val="003F6210"/>
    <w:rsid w:val="003F68F9"/>
    <w:rsid w:val="003F691C"/>
    <w:rsid w:val="003F69A6"/>
    <w:rsid w:val="003F69EE"/>
    <w:rsid w:val="003F6AF9"/>
    <w:rsid w:val="003F6B4B"/>
    <w:rsid w:val="003F6C79"/>
    <w:rsid w:val="003F6E39"/>
    <w:rsid w:val="003F70EC"/>
    <w:rsid w:val="003F73A2"/>
    <w:rsid w:val="003F7848"/>
    <w:rsid w:val="003F7A89"/>
    <w:rsid w:val="003F7BB4"/>
    <w:rsid w:val="003F7F44"/>
    <w:rsid w:val="004002BF"/>
    <w:rsid w:val="004009B5"/>
    <w:rsid w:val="00400C05"/>
    <w:rsid w:val="00400D69"/>
    <w:rsid w:val="00400FA8"/>
    <w:rsid w:val="00401069"/>
    <w:rsid w:val="004015DC"/>
    <w:rsid w:val="004020CB"/>
    <w:rsid w:val="0040263B"/>
    <w:rsid w:val="004027A9"/>
    <w:rsid w:val="00403130"/>
    <w:rsid w:val="00403177"/>
    <w:rsid w:val="00403182"/>
    <w:rsid w:val="00403291"/>
    <w:rsid w:val="00403504"/>
    <w:rsid w:val="00403514"/>
    <w:rsid w:val="00403540"/>
    <w:rsid w:val="00403795"/>
    <w:rsid w:val="004038FE"/>
    <w:rsid w:val="00403FB3"/>
    <w:rsid w:val="00404005"/>
    <w:rsid w:val="00404509"/>
    <w:rsid w:val="004048C7"/>
    <w:rsid w:val="0040490B"/>
    <w:rsid w:val="00404B91"/>
    <w:rsid w:val="00404D80"/>
    <w:rsid w:val="00404ED5"/>
    <w:rsid w:val="0040527E"/>
    <w:rsid w:val="004053BB"/>
    <w:rsid w:val="0040597B"/>
    <w:rsid w:val="00405B0D"/>
    <w:rsid w:val="00405CF0"/>
    <w:rsid w:val="004061F4"/>
    <w:rsid w:val="00406253"/>
    <w:rsid w:val="0040653B"/>
    <w:rsid w:val="00406704"/>
    <w:rsid w:val="004068B1"/>
    <w:rsid w:val="0040739C"/>
    <w:rsid w:val="00407490"/>
    <w:rsid w:val="004077CA"/>
    <w:rsid w:val="00407EFA"/>
    <w:rsid w:val="004103F5"/>
    <w:rsid w:val="0041091A"/>
    <w:rsid w:val="00410E7C"/>
    <w:rsid w:val="00411237"/>
    <w:rsid w:val="00411548"/>
    <w:rsid w:val="0041178A"/>
    <w:rsid w:val="004119C0"/>
    <w:rsid w:val="00411B58"/>
    <w:rsid w:val="00411B72"/>
    <w:rsid w:val="00411BDA"/>
    <w:rsid w:val="00411CE2"/>
    <w:rsid w:val="0041204D"/>
    <w:rsid w:val="0041208F"/>
    <w:rsid w:val="004121D8"/>
    <w:rsid w:val="004122E0"/>
    <w:rsid w:val="00412300"/>
    <w:rsid w:val="00412431"/>
    <w:rsid w:val="004127FE"/>
    <w:rsid w:val="00412F01"/>
    <w:rsid w:val="0041328F"/>
    <w:rsid w:val="004132D7"/>
    <w:rsid w:val="00413358"/>
    <w:rsid w:val="0041348B"/>
    <w:rsid w:val="0041377C"/>
    <w:rsid w:val="00413AD3"/>
    <w:rsid w:val="00413AE4"/>
    <w:rsid w:val="00413B10"/>
    <w:rsid w:val="00413BB7"/>
    <w:rsid w:val="00413C3A"/>
    <w:rsid w:val="00413CFC"/>
    <w:rsid w:val="00413DDF"/>
    <w:rsid w:val="00413EE6"/>
    <w:rsid w:val="004142EB"/>
    <w:rsid w:val="004149F6"/>
    <w:rsid w:val="00414ACB"/>
    <w:rsid w:val="00414B71"/>
    <w:rsid w:val="00414C1D"/>
    <w:rsid w:val="00414E16"/>
    <w:rsid w:val="00414EA2"/>
    <w:rsid w:val="00415180"/>
    <w:rsid w:val="00415EAF"/>
    <w:rsid w:val="004165AC"/>
    <w:rsid w:val="004167CF"/>
    <w:rsid w:val="00416802"/>
    <w:rsid w:val="004169FF"/>
    <w:rsid w:val="00416AA0"/>
    <w:rsid w:val="00416C1B"/>
    <w:rsid w:val="00416D51"/>
    <w:rsid w:val="004171AD"/>
    <w:rsid w:val="004172D6"/>
    <w:rsid w:val="0041747F"/>
    <w:rsid w:val="004174E8"/>
    <w:rsid w:val="0041753D"/>
    <w:rsid w:val="00417615"/>
    <w:rsid w:val="004177C9"/>
    <w:rsid w:val="0041785D"/>
    <w:rsid w:val="00417DE4"/>
    <w:rsid w:val="00417F85"/>
    <w:rsid w:val="0042018A"/>
    <w:rsid w:val="00420B80"/>
    <w:rsid w:val="00421113"/>
    <w:rsid w:val="004213F6"/>
    <w:rsid w:val="00421C29"/>
    <w:rsid w:val="00421C4C"/>
    <w:rsid w:val="0042249D"/>
    <w:rsid w:val="004224B1"/>
    <w:rsid w:val="00422B36"/>
    <w:rsid w:val="00422D6D"/>
    <w:rsid w:val="004233C3"/>
    <w:rsid w:val="004237EA"/>
    <w:rsid w:val="004239FB"/>
    <w:rsid w:val="00423D01"/>
    <w:rsid w:val="00424A09"/>
    <w:rsid w:val="00424CE7"/>
    <w:rsid w:val="00424E5B"/>
    <w:rsid w:val="00424F76"/>
    <w:rsid w:val="0042506E"/>
    <w:rsid w:val="00425D28"/>
    <w:rsid w:val="0042690B"/>
    <w:rsid w:val="00426C32"/>
    <w:rsid w:val="00426D25"/>
    <w:rsid w:val="00426E56"/>
    <w:rsid w:val="004273C2"/>
    <w:rsid w:val="00427B46"/>
    <w:rsid w:val="00427EA0"/>
    <w:rsid w:val="004302CA"/>
    <w:rsid w:val="004303D6"/>
    <w:rsid w:val="00430555"/>
    <w:rsid w:val="0043059E"/>
    <w:rsid w:val="00430869"/>
    <w:rsid w:val="00430D14"/>
    <w:rsid w:val="00430D4A"/>
    <w:rsid w:val="0043103F"/>
    <w:rsid w:val="00431560"/>
    <w:rsid w:val="004319BD"/>
    <w:rsid w:val="00431DA4"/>
    <w:rsid w:val="00431E0F"/>
    <w:rsid w:val="0043277E"/>
    <w:rsid w:val="004331F6"/>
    <w:rsid w:val="00433901"/>
    <w:rsid w:val="0043390A"/>
    <w:rsid w:val="00433D19"/>
    <w:rsid w:val="00433E61"/>
    <w:rsid w:val="0043426A"/>
    <w:rsid w:val="00434784"/>
    <w:rsid w:val="00434E47"/>
    <w:rsid w:val="00435187"/>
    <w:rsid w:val="0043520D"/>
    <w:rsid w:val="00435352"/>
    <w:rsid w:val="0043536D"/>
    <w:rsid w:val="0043559D"/>
    <w:rsid w:val="004355EE"/>
    <w:rsid w:val="004358CB"/>
    <w:rsid w:val="0043594C"/>
    <w:rsid w:val="00435AFF"/>
    <w:rsid w:val="004362F6"/>
    <w:rsid w:val="00436408"/>
    <w:rsid w:val="00436439"/>
    <w:rsid w:val="00436CE2"/>
    <w:rsid w:val="00436CF2"/>
    <w:rsid w:val="0043717A"/>
    <w:rsid w:val="0043750D"/>
    <w:rsid w:val="004376EE"/>
    <w:rsid w:val="00437763"/>
    <w:rsid w:val="00437881"/>
    <w:rsid w:val="00437AA0"/>
    <w:rsid w:val="00437C8F"/>
    <w:rsid w:val="00437FD9"/>
    <w:rsid w:val="00440605"/>
    <w:rsid w:val="00440B27"/>
    <w:rsid w:val="00440EB0"/>
    <w:rsid w:val="00441458"/>
    <w:rsid w:val="0044160B"/>
    <w:rsid w:val="0044198B"/>
    <w:rsid w:val="00441BBE"/>
    <w:rsid w:val="00441E25"/>
    <w:rsid w:val="00442501"/>
    <w:rsid w:val="004426F9"/>
    <w:rsid w:val="0044290A"/>
    <w:rsid w:val="00442D36"/>
    <w:rsid w:val="00443802"/>
    <w:rsid w:val="004438EC"/>
    <w:rsid w:val="00444650"/>
    <w:rsid w:val="00444663"/>
    <w:rsid w:val="00444B72"/>
    <w:rsid w:val="00444C7E"/>
    <w:rsid w:val="00444D79"/>
    <w:rsid w:val="0044519F"/>
    <w:rsid w:val="00445297"/>
    <w:rsid w:val="004453F4"/>
    <w:rsid w:val="004456FD"/>
    <w:rsid w:val="0044613F"/>
    <w:rsid w:val="00446302"/>
    <w:rsid w:val="0044661A"/>
    <w:rsid w:val="00446721"/>
    <w:rsid w:val="00446CDF"/>
    <w:rsid w:val="00447024"/>
    <w:rsid w:val="004476F6"/>
    <w:rsid w:val="00447708"/>
    <w:rsid w:val="0044798D"/>
    <w:rsid w:val="00447CFE"/>
    <w:rsid w:val="00447FBE"/>
    <w:rsid w:val="00450107"/>
    <w:rsid w:val="0045031B"/>
    <w:rsid w:val="00450548"/>
    <w:rsid w:val="004506E1"/>
    <w:rsid w:val="004507EA"/>
    <w:rsid w:val="00450973"/>
    <w:rsid w:val="00450ADC"/>
    <w:rsid w:val="00450F3A"/>
    <w:rsid w:val="00450F44"/>
    <w:rsid w:val="0045134C"/>
    <w:rsid w:val="004513CB"/>
    <w:rsid w:val="004513EF"/>
    <w:rsid w:val="0045141A"/>
    <w:rsid w:val="00451A8D"/>
    <w:rsid w:val="00451A99"/>
    <w:rsid w:val="00451FE7"/>
    <w:rsid w:val="004525B4"/>
    <w:rsid w:val="004529BB"/>
    <w:rsid w:val="00452A8E"/>
    <w:rsid w:val="00452C3A"/>
    <w:rsid w:val="00452F6B"/>
    <w:rsid w:val="004531F3"/>
    <w:rsid w:val="004534C4"/>
    <w:rsid w:val="00453B0B"/>
    <w:rsid w:val="00453EE0"/>
    <w:rsid w:val="00453FAF"/>
    <w:rsid w:val="004545E7"/>
    <w:rsid w:val="00454621"/>
    <w:rsid w:val="004547DD"/>
    <w:rsid w:val="00454831"/>
    <w:rsid w:val="00454A01"/>
    <w:rsid w:val="00454A88"/>
    <w:rsid w:val="00454CFA"/>
    <w:rsid w:val="0045511B"/>
    <w:rsid w:val="004553AD"/>
    <w:rsid w:val="0045549D"/>
    <w:rsid w:val="00455796"/>
    <w:rsid w:val="00455859"/>
    <w:rsid w:val="00455E4A"/>
    <w:rsid w:val="00455EF2"/>
    <w:rsid w:val="00455F13"/>
    <w:rsid w:val="00456039"/>
    <w:rsid w:val="00456059"/>
    <w:rsid w:val="004560FE"/>
    <w:rsid w:val="004561DC"/>
    <w:rsid w:val="004566CD"/>
    <w:rsid w:val="00456833"/>
    <w:rsid w:val="00456858"/>
    <w:rsid w:val="00456929"/>
    <w:rsid w:val="00456C7A"/>
    <w:rsid w:val="00456EE1"/>
    <w:rsid w:val="00457269"/>
    <w:rsid w:val="0045748C"/>
    <w:rsid w:val="0045754A"/>
    <w:rsid w:val="00457C51"/>
    <w:rsid w:val="00457D64"/>
    <w:rsid w:val="004604A2"/>
    <w:rsid w:val="0046057D"/>
    <w:rsid w:val="0046059D"/>
    <w:rsid w:val="004607A9"/>
    <w:rsid w:val="0046091D"/>
    <w:rsid w:val="00460B03"/>
    <w:rsid w:val="00460C0C"/>
    <w:rsid w:val="00461053"/>
    <w:rsid w:val="004611DD"/>
    <w:rsid w:val="004619E1"/>
    <w:rsid w:val="00461B00"/>
    <w:rsid w:val="00461D6C"/>
    <w:rsid w:val="00461F8A"/>
    <w:rsid w:val="004621FE"/>
    <w:rsid w:val="0046250F"/>
    <w:rsid w:val="004625AA"/>
    <w:rsid w:val="00462721"/>
    <w:rsid w:val="0046294A"/>
    <w:rsid w:val="00462B75"/>
    <w:rsid w:val="00462CD7"/>
    <w:rsid w:val="004630E5"/>
    <w:rsid w:val="004639CE"/>
    <w:rsid w:val="00463DF9"/>
    <w:rsid w:val="004643C2"/>
    <w:rsid w:val="00464798"/>
    <w:rsid w:val="00464A08"/>
    <w:rsid w:val="00464C4E"/>
    <w:rsid w:val="00464CD2"/>
    <w:rsid w:val="00465096"/>
    <w:rsid w:val="004654C2"/>
    <w:rsid w:val="00465702"/>
    <w:rsid w:val="0046588A"/>
    <w:rsid w:val="004658DB"/>
    <w:rsid w:val="00465A6F"/>
    <w:rsid w:val="00465C56"/>
    <w:rsid w:val="00465D98"/>
    <w:rsid w:val="00465E91"/>
    <w:rsid w:val="004661F8"/>
    <w:rsid w:val="004663C6"/>
    <w:rsid w:val="00466A7D"/>
    <w:rsid w:val="00466C8F"/>
    <w:rsid w:val="0046701D"/>
    <w:rsid w:val="004670F3"/>
    <w:rsid w:val="0046710C"/>
    <w:rsid w:val="0046722F"/>
    <w:rsid w:val="00467426"/>
    <w:rsid w:val="004674A9"/>
    <w:rsid w:val="00467617"/>
    <w:rsid w:val="004679C6"/>
    <w:rsid w:val="00467A78"/>
    <w:rsid w:val="00467CEE"/>
    <w:rsid w:val="00467E76"/>
    <w:rsid w:val="00467FD7"/>
    <w:rsid w:val="00470208"/>
    <w:rsid w:val="00470245"/>
    <w:rsid w:val="00470272"/>
    <w:rsid w:val="00470358"/>
    <w:rsid w:val="00470C25"/>
    <w:rsid w:val="00470D9B"/>
    <w:rsid w:val="00470DD6"/>
    <w:rsid w:val="00470EAE"/>
    <w:rsid w:val="004710FB"/>
    <w:rsid w:val="004712F5"/>
    <w:rsid w:val="0047130C"/>
    <w:rsid w:val="0047162D"/>
    <w:rsid w:val="00471C43"/>
    <w:rsid w:val="00471F18"/>
    <w:rsid w:val="004723E9"/>
    <w:rsid w:val="004725AC"/>
    <w:rsid w:val="004725D0"/>
    <w:rsid w:val="00472B04"/>
    <w:rsid w:val="00472F95"/>
    <w:rsid w:val="00473595"/>
    <w:rsid w:val="00473890"/>
    <w:rsid w:val="004738BA"/>
    <w:rsid w:val="00473CDC"/>
    <w:rsid w:val="00473CE8"/>
    <w:rsid w:val="00473F01"/>
    <w:rsid w:val="0047400C"/>
    <w:rsid w:val="00474093"/>
    <w:rsid w:val="004742F4"/>
    <w:rsid w:val="00474805"/>
    <w:rsid w:val="004748CB"/>
    <w:rsid w:val="00474980"/>
    <w:rsid w:val="00474AE8"/>
    <w:rsid w:val="00474E91"/>
    <w:rsid w:val="00474FAA"/>
    <w:rsid w:val="0047519C"/>
    <w:rsid w:val="004751BD"/>
    <w:rsid w:val="00475625"/>
    <w:rsid w:val="00475642"/>
    <w:rsid w:val="00475D85"/>
    <w:rsid w:val="00476002"/>
    <w:rsid w:val="004760FA"/>
    <w:rsid w:val="004762B6"/>
    <w:rsid w:val="004762C1"/>
    <w:rsid w:val="00476528"/>
    <w:rsid w:val="00476537"/>
    <w:rsid w:val="00476546"/>
    <w:rsid w:val="00476691"/>
    <w:rsid w:val="004768D2"/>
    <w:rsid w:val="00476A36"/>
    <w:rsid w:val="00476A89"/>
    <w:rsid w:val="00476B38"/>
    <w:rsid w:val="00476BFF"/>
    <w:rsid w:val="00476D34"/>
    <w:rsid w:val="004771DE"/>
    <w:rsid w:val="004773DC"/>
    <w:rsid w:val="0047752F"/>
    <w:rsid w:val="00477AC7"/>
    <w:rsid w:val="004802C6"/>
    <w:rsid w:val="004806C8"/>
    <w:rsid w:val="00480990"/>
    <w:rsid w:val="00480C06"/>
    <w:rsid w:val="00480D12"/>
    <w:rsid w:val="00480D75"/>
    <w:rsid w:val="00480E1B"/>
    <w:rsid w:val="00480F65"/>
    <w:rsid w:val="0048143C"/>
    <w:rsid w:val="00481BC6"/>
    <w:rsid w:val="00481C34"/>
    <w:rsid w:val="00481D3D"/>
    <w:rsid w:val="00481FB4"/>
    <w:rsid w:val="00482172"/>
    <w:rsid w:val="004823C3"/>
    <w:rsid w:val="004824AC"/>
    <w:rsid w:val="0048260C"/>
    <w:rsid w:val="00482763"/>
    <w:rsid w:val="00482BE7"/>
    <w:rsid w:val="004830A4"/>
    <w:rsid w:val="0048337D"/>
    <w:rsid w:val="00483397"/>
    <w:rsid w:val="0048365E"/>
    <w:rsid w:val="00483E0A"/>
    <w:rsid w:val="00483F2A"/>
    <w:rsid w:val="004846E6"/>
    <w:rsid w:val="00484700"/>
    <w:rsid w:val="00484AB9"/>
    <w:rsid w:val="00484D51"/>
    <w:rsid w:val="00484FEF"/>
    <w:rsid w:val="00485165"/>
    <w:rsid w:val="00485E72"/>
    <w:rsid w:val="00485FFA"/>
    <w:rsid w:val="00486131"/>
    <w:rsid w:val="004861DB"/>
    <w:rsid w:val="004864D8"/>
    <w:rsid w:val="0048679A"/>
    <w:rsid w:val="004867B2"/>
    <w:rsid w:val="004867C8"/>
    <w:rsid w:val="00486DD6"/>
    <w:rsid w:val="00487153"/>
    <w:rsid w:val="004873A9"/>
    <w:rsid w:val="0048750F"/>
    <w:rsid w:val="00487F4D"/>
    <w:rsid w:val="0049010D"/>
    <w:rsid w:val="004902D3"/>
    <w:rsid w:val="004903BA"/>
    <w:rsid w:val="00491031"/>
    <w:rsid w:val="0049118F"/>
    <w:rsid w:val="004912F0"/>
    <w:rsid w:val="00491584"/>
    <w:rsid w:val="00491604"/>
    <w:rsid w:val="004923B9"/>
    <w:rsid w:val="0049250F"/>
    <w:rsid w:val="0049259B"/>
    <w:rsid w:val="004928A8"/>
    <w:rsid w:val="004928F0"/>
    <w:rsid w:val="004929AA"/>
    <w:rsid w:val="00492AD9"/>
    <w:rsid w:val="00492CC1"/>
    <w:rsid w:val="00492D70"/>
    <w:rsid w:val="00492E8E"/>
    <w:rsid w:val="00492EB5"/>
    <w:rsid w:val="0049344C"/>
    <w:rsid w:val="0049349E"/>
    <w:rsid w:val="00493517"/>
    <w:rsid w:val="00494678"/>
    <w:rsid w:val="004947B2"/>
    <w:rsid w:val="0049483D"/>
    <w:rsid w:val="00494A27"/>
    <w:rsid w:val="0049502C"/>
    <w:rsid w:val="0049509B"/>
    <w:rsid w:val="004952FE"/>
    <w:rsid w:val="00495535"/>
    <w:rsid w:val="0049560D"/>
    <w:rsid w:val="00495675"/>
    <w:rsid w:val="0049590E"/>
    <w:rsid w:val="004960C5"/>
    <w:rsid w:val="0049617F"/>
    <w:rsid w:val="00496296"/>
    <w:rsid w:val="004968AF"/>
    <w:rsid w:val="004969FD"/>
    <w:rsid w:val="00496F27"/>
    <w:rsid w:val="00497057"/>
    <w:rsid w:val="00497104"/>
    <w:rsid w:val="0049710D"/>
    <w:rsid w:val="004973D0"/>
    <w:rsid w:val="004978AC"/>
    <w:rsid w:val="004979C3"/>
    <w:rsid w:val="00497B19"/>
    <w:rsid w:val="00497DD8"/>
    <w:rsid w:val="00497EF1"/>
    <w:rsid w:val="004A0084"/>
    <w:rsid w:val="004A00DB"/>
    <w:rsid w:val="004A025F"/>
    <w:rsid w:val="004A0409"/>
    <w:rsid w:val="004A0AD0"/>
    <w:rsid w:val="004A0C62"/>
    <w:rsid w:val="004A12BB"/>
    <w:rsid w:val="004A12F4"/>
    <w:rsid w:val="004A1678"/>
    <w:rsid w:val="004A1D60"/>
    <w:rsid w:val="004A2111"/>
    <w:rsid w:val="004A219A"/>
    <w:rsid w:val="004A21A7"/>
    <w:rsid w:val="004A25FA"/>
    <w:rsid w:val="004A261E"/>
    <w:rsid w:val="004A299B"/>
    <w:rsid w:val="004A2A80"/>
    <w:rsid w:val="004A2EDD"/>
    <w:rsid w:val="004A3030"/>
    <w:rsid w:val="004A30FA"/>
    <w:rsid w:val="004A33D8"/>
    <w:rsid w:val="004A33E8"/>
    <w:rsid w:val="004A363D"/>
    <w:rsid w:val="004A368A"/>
    <w:rsid w:val="004A36AA"/>
    <w:rsid w:val="004A383D"/>
    <w:rsid w:val="004A38EC"/>
    <w:rsid w:val="004A3BCD"/>
    <w:rsid w:val="004A40EE"/>
    <w:rsid w:val="004A411C"/>
    <w:rsid w:val="004A41BD"/>
    <w:rsid w:val="004A44D2"/>
    <w:rsid w:val="004A457A"/>
    <w:rsid w:val="004A460C"/>
    <w:rsid w:val="004A4FE4"/>
    <w:rsid w:val="004A5E3D"/>
    <w:rsid w:val="004A5F43"/>
    <w:rsid w:val="004A5FBE"/>
    <w:rsid w:val="004A61BD"/>
    <w:rsid w:val="004A6503"/>
    <w:rsid w:val="004A6BD7"/>
    <w:rsid w:val="004A6D67"/>
    <w:rsid w:val="004A6E9C"/>
    <w:rsid w:val="004A79AD"/>
    <w:rsid w:val="004A7BD0"/>
    <w:rsid w:val="004A7E6F"/>
    <w:rsid w:val="004B0610"/>
    <w:rsid w:val="004B084C"/>
    <w:rsid w:val="004B0A87"/>
    <w:rsid w:val="004B0C56"/>
    <w:rsid w:val="004B105D"/>
    <w:rsid w:val="004B10EB"/>
    <w:rsid w:val="004B1385"/>
    <w:rsid w:val="004B1897"/>
    <w:rsid w:val="004B1984"/>
    <w:rsid w:val="004B1985"/>
    <w:rsid w:val="004B1AC0"/>
    <w:rsid w:val="004B2360"/>
    <w:rsid w:val="004B238B"/>
    <w:rsid w:val="004B24E6"/>
    <w:rsid w:val="004B27BC"/>
    <w:rsid w:val="004B286C"/>
    <w:rsid w:val="004B290C"/>
    <w:rsid w:val="004B364A"/>
    <w:rsid w:val="004B368A"/>
    <w:rsid w:val="004B3854"/>
    <w:rsid w:val="004B3856"/>
    <w:rsid w:val="004B39FF"/>
    <w:rsid w:val="004B3B8B"/>
    <w:rsid w:val="004B3C9C"/>
    <w:rsid w:val="004B3D1A"/>
    <w:rsid w:val="004B4274"/>
    <w:rsid w:val="004B42E6"/>
    <w:rsid w:val="004B4769"/>
    <w:rsid w:val="004B4A4B"/>
    <w:rsid w:val="004B4C28"/>
    <w:rsid w:val="004B4EB7"/>
    <w:rsid w:val="004B4F20"/>
    <w:rsid w:val="004B4FAF"/>
    <w:rsid w:val="004B549E"/>
    <w:rsid w:val="004B55D4"/>
    <w:rsid w:val="004B60C1"/>
    <w:rsid w:val="004B6242"/>
    <w:rsid w:val="004B67C3"/>
    <w:rsid w:val="004B6B5E"/>
    <w:rsid w:val="004B6C41"/>
    <w:rsid w:val="004B77F6"/>
    <w:rsid w:val="004C0547"/>
    <w:rsid w:val="004C08FD"/>
    <w:rsid w:val="004C0CF8"/>
    <w:rsid w:val="004C0E92"/>
    <w:rsid w:val="004C107F"/>
    <w:rsid w:val="004C1409"/>
    <w:rsid w:val="004C1430"/>
    <w:rsid w:val="004C1740"/>
    <w:rsid w:val="004C195E"/>
    <w:rsid w:val="004C198B"/>
    <w:rsid w:val="004C1A0E"/>
    <w:rsid w:val="004C1A67"/>
    <w:rsid w:val="004C1B46"/>
    <w:rsid w:val="004C1BB7"/>
    <w:rsid w:val="004C1CF7"/>
    <w:rsid w:val="004C1DE6"/>
    <w:rsid w:val="004C1E40"/>
    <w:rsid w:val="004C1E6B"/>
    <w:rsid w:val="004C1E83"/>
    <w:rsid w:val="004C2500"/>
    <w:rsid w:val="004C2A87"/>
    <w:rsid w:val="004C2AC2"/>
    <w:rsid w:val="004C2B2B"/>
    <w:rsid w:val="004C2EF5"/>
    <w:rsid w:val="004C2FA5"/>
    <w:rsid w:val="004C2FFA"/>
    <w:rsid w:val="004C34F3"/>
    <w:rsid w:val="004C3761"/>
    <w:rsid w:val="004C3B67"/>
    <w:rsid w:val="004C4063"/>
    <w:rsid w:val="004C411F"/>
    <w:rsid w:val="004C4292"/>
    <w:rsid w:val="004C4479"/>
    <w:rsid w:val="004C4949"/>
    <w:rsid w:val="004C4961"/>
    <w:rsid w:val="004C4C65"/>
    <w:rsid w:val="004C4C8F"/>
    <w:rsid w:val="004C51C9"/>
    <w:rsid w:val="004C556A"/>
    <w:rsid w:val="004C565B"/>
    <w:rsid w:val="004C5DAE"/>
    <w:rsid w:val="004C5F4F"/>
    <w:rsid w:val="004C5FEE"/>
    <w:rsid w:val="004C6052"/>
    <w:rsid w:val="004C61BF"/>
    <w:rsid w:val="004C61CC"/>
    <w:rsid w:val="004C6BF8"/>
    <w:rsid w:val="004C6D0A"/>
    <w:rsid w:val="004C729C"/>
    <w:rsid w:val="004C784B"/>
    <w:rsid w:val="004C791A"/>
    <w:rsid w:val="004C7A54"/>
    <w:rsid w:val="004C7B50"/>
    <w:rsid w:val="004C7D84"/>
    <w:rsid w:val="004C7D89"/>
    <w:rsid w:val="004C7FAF"/>
    <w:rsid w:val="004D0277"/>
    <w:rsid w:val="004D053B"/>
    <w:rsid w:val="004D0839"/>
    <w:rsid w:val="004D0899"/>
    <w:rsid w:val="004D08C3"/>
    <w:rsid w:val="004D0DE3"/>
    <w:rsid w:val="004D0EFB"/>
    <w:rsid w:val="004D0FAE"/>
    <w:rsid w:val="004D10FE"/>
    <w:rsid w:val="004D12BE"/>
    <w:rsid w:val="004D15B3"/>
    <w:rsid w:val="004D16AC"/>
    <w:rsid w:val="004D1A56"/>
    <w:rsid w:val="004D1A8E"/>
    <w:rsid w:val="004D1CC5"/>
    <w:rsid w:val="004D1E8A"/>
    <w:rsid w:val="004D201E"/>
    <w:rsid w:val="004D2279"/>
    <w:rsid w:val="004D2320"/>
    <w:rsid w:val="004D2A15"/>
    <w:rsid w:val="004D2CA8"/>
    <w:rsid w:val="004D2CCE"/>
    <w:rsid w:val="004D2E2E"/>
    <w:rsid w:val="004D37B0"/>
    <w:rsid w:val="004D3817"/>
    <w:rsid w:val="004D38D2"/>
    <w:rsid w:val="004D3A72"/>
    <w:rsid w:val="004D3AC6"/>
    <w:rsid w:val="004D3DE2"/>
    <w:rsid w:val="004D3DF9"/>
    <w:rsid w:val="004D41A7"/>
    <w:rsid w:val="004D4BE3"/>
    <w:rsid w:val="004D4C5B"/>
    <w:rsid w:val="004D4CE1"/>
    <w:rsid w:val="004D4F8B"/>
    <w:rsid w:val="004D4F9D"/>
    <w:rsid w:val="004D4FFF"/>
    <w:rsid w:val="004D53C8"/>
    <w:rsid w:val="004D5492"/>
    <w:rsid w:val="004D553F"/>
    <w:rsid w:val="004D58E2"/>
    <w:rsid w:val="004D599E"/>
    <w:rsid w:val="004D5C8A"/>
    <w:rsid w:val="004D5CCB"/>
    <w:rsid w:val="004D627E"/>
    <w:rsid w:val="004D635D"/>
    <w:rsid w:val="004D6544"/>
    <w:rsid w:val="004D6906"/>
    <w:rsid w:val="004D6A27"/>
    <w:rsid w:val="004D6BC8"/>
    <w:rsid w:val="004D6EB4"/>
    <w:rsid w:val="004D6F5E"/>
    <w:rsid w:val="004D74ED"/>
    <w:rsid w:val="004D756B"/>
    <w:rsid w:val="004D77AA"/>
    <w:rsid w:val="004D793C"/>
    <w:rsid w:val="004D7C5F"/>
    <w:rsid w:val="004D7C9D"/>
    <w:rsid w:val="004E0117"/>
    <w:rsid w:val="004E0641"/>
    <w:rsid w:val="004E0A10"/>
    <w:rsid w:val="004E0CB0"/>
    <w:rsid w:val="004E11F5"/>
    <w:rsid w:val="004E1450"/>
    <w:rsid w:val="004E1512"/>
    <w:rsid w:val="004E173C"/>
    <w:rsid w:val="004E182E"/>
    <w:rsid w:val="004E1867"/>
    <w:rsid w:val="004E19B8"/>
    <w:rsid w:val="004E19E9"/>
    <w:rsid w:val="004E1F78"/>
    <w:rsid w:val="004E21E7"/>
    <w:rsid w:val="004E293F"/>
    <w:rsid w:val="004E2C1D"/>
    <w:rsid w:val="004E2CEA"/>
    <w:rsid w:val="004E2D7B"/>
    <w:rsid w:val="004E2E2E"/>
    <w:rsid w:val="004E33C2"/>
    <w:rsid w:val="004E3A11"/>
    <w:rsid w:val="004E3A79"/>
    <w:rsid w:val="004E3CF5"/>
    <w:rsid w:val="004E3DC4"/>
    <w:rsid w:val="004E3E60"/>
    <w:rsid w:val="004E3EC4"/>
    <w:rsid w:val="004E4411"/>
    <w:rsid w:val="004E4766"/>
    <w:rsid w:val="004E4928"/>
    <w:rsid w:val="004E4C46"/>
    <w:rsid w:val="004E4CEF"/>
    <w:rsid w:val="004E4E42"/>
    <w:rsid w:val="004E4F6A"/>
    <w:rsid w:val="004E5594"/>
    <w:rsid w:val="004E55E0"/>
    <w:rsid w:val="004E5BFD"/>
    <w:rsid w:val="004E5E53"/>
    <w:rsid w:val="004E6617"/>
    <w:rsid w:val="004E6715"/>
    <w:rsid w:val="004E67D6"/>
    <w:rsid w:val="004E6F81"/>
    <w:rsid w:val="004E707E"/>
    <w:rsid w:val="004E742A"/>
    <w:rsid w:val="004E7ABC"/>
    <w:rsid w:val="004E7C09"/>
    <w:rsid w:val="004F0579"/>
    <w:rsid w:val="004F0850"/>
    <w:rsid w:val="004F0CD1"/>
    <w:rsid w:val="004F0FB9"/>
    <w:rsid w:val="004F12A7"/>
    <w:rsid w:val="004F1870"/>
    <w:rsid w:val="004F1936"/>
    <w:rsid w:val="004F1D2B"/>
    <w:rsid w:val="004F1E05"/>
    <w:rsid w:val="004F1E21"/>
    <w:rsid w:val="004F1F8C"/>
    <w:rsid w:val="004F2567"/>
    <w:rsid w:val="004F286B"/>
    <w:rsid w:val="004F2F30"/>
    <w:rsid w:val="004F3052"/>
    <w:rsid w:val="004F310C"/>
    <w:rsid w:val="004F3267"/>
    <w:rsid w:val="004F36B2"/>
    <w:rsid w:val="004F38BB"/>
    <w:rsid w:val="004F3B00"/>
    <w:rsid w:val="004F3CCA"/>
    <w:rsid w:val="004F3E88"/>
    <w:rsid w:val="004F4041"/>
    <w:rsid w:val="004F42B5"/>
    <w:rsid w:val="004F498F"/>
    <w:rsid w:val="004F4C06"/>
    <w:rsid w:val="004F5A4B"/>
    <w:rsid w:val="004F5F42"/>
    <w:rsid w:val="004F5F72"/>
    <w:rsid w:val="004F655A"/>
    <w:rsid w:val="004F67A3"/>
    <w:rsid w:val="004F6915"/>
    <w:rsid w:val="004F6A93"/>
    <w:rsid w:val="004F6DBF"/>
    <w:rsid w:val="004F6DF3"/>
    <w:rsid w:val="004F6E29"/>
    <w:rsid w:val="004F6EAE"/>
    <w:rsid w:val="004F6F67"/>
    <w:rsid w:val="004F78FC"/>
    <w:rsid w:val="004F7F44"/>
    <w:rsid w:val="0050049D"/>
    <w:rsid w:val="00500675"/>
    <w:rsid w:val="005009E0"/>
    <w:rsid w:val="0050153E"/>
    <w:rsid w:val="00501BA1"/>
    <w:rsid w:val="00501F23"/>
    <w:rsid w:val="0050226C"/>
    <w:rsid w:val="005022FD"/>
    <w:rsid w:val="0050313E"/>
    <w:rsid w:val="005032D7"/>
    <w:rsid w:val="005032F3"/>
    <w:rsid w:val="00503594"/>
    <w:rsid w:val="00503A40"/>
    <w:rsid w:val="005042A0"/>
    <w:rsid w:val="00504681"/>
    <w:rsid w:val="005046F7"/>
    <w:rsid w:val="00504799"/>
    <w:rsid w:val="0050494C"/>
    <w:rsid w:val="005049A7"/>
    <w:rsid w:val="00504B86"/>
    <w:rsid w:val="00504F50"/>
    <w:rsid w:val="005050CA"/>
    <w:rsid w:val="005054C6"/>
    <w:rsid w:val="005058B5"/>
    <w:rsid w:val="005059EA"/>
    <w:rsid w:val="00505AB0"/>
    <w:rsid w:val="00505BC7"/>
    <w:rsid w:val="005060FF"/>
    <w:rsid w:val="00506365"/>
    <w:rsid w:val="005063DE"/>
    <w:rsid w:val="005064A3"/>
    <w:rsid w:val="00506909"/>
    <w:rsid w:val="00506C1B"/>
    <w:rsid w:val="0050734E"/>
    <w:rsid w:val="005076C9"/>
    <w:rsid w:val="00507D58"/>
    <w:rsid w:val="00507D96"/>
    <w:rsid w:val="00510071"/>
    <w:rsid w:val="00510163"/>
    <w:rsid w:val="00510753"/>
    <w:rsid w:val="005109D2"/>
    <w:rsid w:val="00510B10"/>
    <w:rsid w:val="00510E73"/>
    <w:rsid w:val="00511229"/>
    <w:rsid w:val="0051123D"/>
    <w:rsid w:val="005112F3"/>
    <w:rsid w:val="00511DC8"/>
    <w:rsid w:val="005120F4"/>
    <w:rsid w:val="0051249B"/>
    <w:rsid w:val="005128DA"/>
    <w:rsid w:val="00512D9E"/>
    <w:rsid w:val="00512ECE"/>
    <w:rsid w:val="00512ED2"/>
    <w:rsid w:val="00513777"/>
    <w:rsid w:val="00513CDE"/>
    <w:rsid w:val="0051400E"/>
    <w:rsid w:val="0051407A"/>
    <w:rsid w:val="00514123"/>
    <w:rsid w:val="00514386"/>
    <w:rsid w:val="005148A3"/>
    <w:rsid w:val="005148EF"/>
    <w:rsid w:val="005149C0"/>
    <w:rsid w:val="00514D36"/>
    <w:rsid w:val="00515440"/>
    <w:rsid w:val="0051565F"/>
    <w:rsid w:val="005156F7"/>
    <w:rsid w:val="0051578A"/>
    <w:rsid w:val="00515839"/>
    <w:rsid w:val="005159DA"/>
    <w:rsid w:val="00515EEB"/>
    <w:rsid w:val="005162A0"/>
    <w:rsid w:val="005163D1"/>
    <w:rsid w:val="005163EF"/>
    <w:rsid w:val="00516716"/>
    <w:rsid w:val="00516926"/>
    <w:rsid w:val="00516A3B"/>
    <w:rsid w:val="005172EC"/>
    <w:rsid w:val="005173AA"/>
    <w:rsid w:val="0051773C"/>
    <w:rsid w:val="005177CD"/>
    <w:rsid w:val="00517F16"/>
    <w:rsid w:val="00517F76"/>
    <w:rsid w:val="0052013F"/>
    <w:rsid w:val="00520186"/>
    <w:rsid w:val="005204E0"/>
    <w:rsid w:val="0052052B"/>
    <w:rsid w:val="00520C59"/>
    <w:rsid w:val="00520D0F"/>
    <w:rsid w:val="00520E5C"/>
    <w:rsid w:val="00520ED9"/>
    <w:rsid w:val="00521109"/>
    <w:rsid w:val="0052128D"/>
    <w:rsid w:val="00521CF3"/>
    <w:rsid w:val="00521E38"/>
    <w:rsid w:val="00521F77"/>
    <w:rsid w:val="005221A1"/>
    <w:rsid w:val="005222CB"/>
    <w:rsid w:val="0052253D"/>
    <w:rsid w:val="00522885"/>
    <w:rsid w:val="005229E5"/>
    <w:rsid w:val="00522A15"/>
    <w:rsid w:val="00522AC8"/>
    <w:rsid w:val="00522DD8"/>
    <w:rsid w:val="005238A8"/>
    <w:rsid w:val="00523E96"/>
    <w:rsid w:val="00523FD5"/>
    <w:rsid w:val="005243BB"/>
    <w:rsid w:val="005247FF"/>
    <w:rsid w:val="00524A49"/>
    <w:rsid w:val="00524B43"/>
    <w:rsid w:val="00524C44"/>
    <w:rsid w:val="00524D3D"/>
    <w:rsid w:val="00524F79"/>
    <w:rsid w:val="00525038"/>
    <w:rsid w:val="00525266"/>
    <w:rsid w:val="00525728"/>
    <w:rsid w:val="00525880"/>
    <w:rsid w:val="005258D6"/>
    <w:rsid w:val="00525EB4"/>
    <w:rsid w:val="00526263"/>
    <w:rsid w:val="0052657C"/>
    <w:rsid w:val="005265C0"/>
    <w:rsid w:val="0052674C"/>
    <w:rsid w:val="00526774"/>
    <w:rsid w:val="00526793"/>
    <w:rsid w:val="00526A29"/>
    <w:rsid w:val="00526DB0"/>
    <w:rsid w:val="00526DBD"/>
    <w:rsid w:val="0052720B"/>
    <w:rsid w:val="005272B3"/>
    <w:rsid w:val="00527B0D"/>
    <w:rsid w:val="00527C29"/>
    <w:rsid w:val="005301F7"/>
    <w:rsid w:val="0053098C"/>
    <w:rsid w:val="00530A4A"/>
    <w:rsid w:val="00530AD2"/>
    <w:rsid w:val="00530C77"/>
    <w:rsid w:val="005311D1"/>
    <w:rsid w:val="00531231"/>
    <w:rsid w:val="005312DA"/>
    <w:rsid w:val="00531378"/>
    <w:rsid w:val="005313FB"/>
    <w:rsid w:val="0053179D"/>
    <w:rsid w:val="00531A4B"/>
    <w:rsid w:val="00531AD8"/>
    <w:rsid w:val="00531B7B"/>
    <w:rsid w:val="00531D2C"/>
    <w:rsid w:val="00531F14"/>
    <w:rsid w:val="00531F19"/>
    <w:rsid w:val="00532348"/>
    <w:rsid w:val="00532448"/>
    <w:rsid w:val="00532473"/>
    <w:rsid w:val="0053281E"/>
    <w:rsid w:val="00532BAC"/>
    <w:rsid w:val="00532E50"/>
    <w:rsid w:val="00532F0E"/>
    <w:rsid w:val="00533064"/>
    <w:rsid w:val="00533164"/>
    <w:rsid w:val="00533632"/>
    <w:rsid w:val="00533742"/>
    <w:rsid w:val="00533AFD"/>
    <w:rsid w:val="00533B7D"/>
    <w:rsid w:val="00533C04"/>
    <w:rsid w:val="00533E42"/>
    <w:rsid w:val="005340CC"/>
    <w:rsid w:val="00534190"/>
    <w:rsid w:val="0053452D"/>
    <w:rsid w:val="00534702"/>
    <w:rsid w:val="0053473A"/>
    <w:rsid w:val="00534841"/>
    <w:rsid w:val="00534906"/>
    <w:rsid w:val="00534947"/>
    <w:rsid w:val="00534BCB"/>
    <w:rsid w:val="00534D55"/>
    <w:rsid w:val="00534D56"/>
    <w:rsid w:val="00534F4C"/>
    <w:rsid w:val="00534F51"/>
    <w:rsid w:val="005350BF"/>
    <w:rsid w:val="005357E7"/>
    <w:rsid w:val="00535B04"/>
    <w:rsid w:val="00535DD8"/>
    <w:rsid w:val="00535DE7"/>
    <w:rsid w:val="00535EC9"/>
    <w:rsid w:val="00535FB6"/>
    <w:rsid w:val="00536094"/>
    <w:rsid w:val="005366CD"/>
    <w:rsid w:val="00536905"/>
    <w:rsid w:val="0053703C"/>
    <w:rsid w:val="00537497"/>
    <w:rsid w:val="005376B0"/>
    <w:rsid w:val="00537A34"/>
    <w:rsid w:val="00537FB5"/>
    <w:rsid w:val="005406E2"/>
    <w:rsid w:val="005409B6"/>
    <w:rsid w:val="00540A19"/>
    <w:rsid w:val="00540CC0"/>
    <w:rsid w:val="00540EC8"/>
    <w:rsid w:val="005410F0"/>
    <w:rsid w:val="005413FF"/>
    <w:rsid w:val="0054198D"/>
    <w:rsid w:val="00541FEA"/>
    <w:rsid w:val="0054246D"/>
    <w:rsid w:val="0054268A"/>
    <w:rsid w:val="005427F1"/>
    <w:rsid w:val="00542B8A"/>
    <w:rsid w:val="00542ECE"/>
    <w:rsid w:val="00543284"/>
    <w:rsid w:val="005434E7"/>
    <w:rsid w:val="00543584"/>
    <w:rsid w:val="0054366C"/>
    <w:rsid w:val="0054386B"/>
    <w:rsid w:val="00543877"/>
    <w:rsid w:val="005439FD"/>
    <w:rsid w:val="00543DC8"/>
    <w:rsid w:val="00543E8E"/>
    <w:rsid w:val="00544203"/>
    <w:rsid w:val="00544329"/>
    <w:rsid w:val="0054435F"/>
    <w:rsid w:val="00544374"/>
    <w:rsid w:val="00544384"/>
    <w:rsid w:val="00544584"/>
    <w:rsid w:val="005445DD"/>
    <w:rsid w:val="00544603"/>
    <w:rsid w:val="005449A3"/>
    <w:rsid w:val="00544F92"/>
    <w:rsid w:val="0054521C"/>
    <w:rsid w:val="00545485"/>
    <w:rsid w:val="00545D7E"/>
    <w:rsid w:val="00545E52"/>
    <w:rsid w:val="00545EB0"/>
    <w:rsid w:val="00545F47"/>
    <w:rsid w:val="00547E66"/>
    <w:rsid w:val="00547EF5"/>
    <w:rsid w:val="0055018B"/>
    <w:rsid w:val="0055062C"/>
    <w:rsid w:val="00550836"/>
    <w:rsid w:val="005508F6"/>
    <w:rsid w:val="00550CDD"/>
    <w:rsid w:val="005510A3"/>
    <w:rsid w:val="005511BE"/>
    <w:rsid w:val="005518AF"/>
    <w:rsid w:val="00551B3A"/>
    <w:rsid w:val="00551BCA"/>
    <w:rsid w:val="005524DB"/>
    <w:rsid w:val="00552BEB"/>
    <w:rsid w:val="00552FB3"/>
    <w:rsid w:val="00553020"/>
    <w:rsid w:val="00553134"/>
    <w:rsid w:val="00553385"/>
    <w:rsid w:val="005533D2"/>
    <w:rsid w:val="0055352B"/>
    <w:rsid w:val="00553914"/>
    <w:rsid w:val="00553A61"/>
    <w:rsid w:val="00553BA1"/>
    <w:rsid w:val="005544EE"/>
    <w:rsid w:val="00554A5D"/>
    <w:rsid w:val="00554EFF"/>
    <w:rsid w:val="005550D1"/>
    <w:rsid w:val="00555188"/>
    <w:rsid w:val="005552CA"/>
    <w:rsid w:val="0055537D"/>
    <w:rsid w:val="005559C8"/>
    <w:rsid w:val="00555C6F"/>
    <w:rsid w:val="00555E58"/>
    <w:rsid w:val="0055601E"/>
    <w:rsid w:val="005562ED"/>
    <w:rsid w:val="0055632A"/>
    <w:rsid w:val="005564DE"/>
    <w:rsid w:val="00556524"/>
    <w:rsid w:val="00556D69"/>
    <w:rsid w:val="00556D85"/>
    <w:rsid w:val="00556DC6"/>
    <w:rsid w:val="00556E4B"/>
    <w:rsid w:val="005574F3"/>
    <w:rsid w:val="005575E4"/>
    <w:rsid w:val="00557748"/>
    <w:rsid w:val="005578FB"/>
    <w:rsid w:val="00557976"/>
    <w:rsid w:val="00557999"/>
    <w:rsid w:val="00557AC1"/>
    <w:rsid w:val="00557C41"/>
    <w:rsid w:val="005600BB"/>
    <w:rsid w:val="00560329"/>
    <w:rsid w:val="0056060F"/>
    <w:rsid w:val="00560791"/>
    <w:rsid w:val="00560929"/>
    <w:rsid w:val="00560ABC"/>
    <w:rsid w:val="00560DC2"/>
    <w:rsid w:val="00560EC7"/>
    <w:rsid w:val="005610A0"/>
    <w:rsid w:val="005611E2"/>
    <w:rsid w:val="00561417"/>
    <w:rsid w:val="005615B0"/>
    <w:rsid w:val="0056179D"/>
    <w:rsid w:val="005624EA"/>
    <w:rsid w:val="0056257C"/>
    <w:rsid w:val="00562A63"/>
    <w:rsid w:val="00562BF3"/>
    <w:rsid w:val="00562C9D"/>
    <w:rsid w:val="00562D8A"/>
    <w:rsid w:val="00563015"/>
    <w:rsid w:val="00563099"/>
    <w:rsid w:val="00563251"/>
    <w:rsid w:val="0056348C"/>
    <w:rsid w:val="00563619"/>
    <w:rsid w:val="0056373A"/>
    <w:rsid w:val="005637E3"/>
    <w:rsid w:val="00563831"/>
    <w:rsid w:val="00563CD2"/>
    <w:rsid w:val="00563DE4"/>
    <w:rsid w:val="00563E81"/>
    <w:rsid w:val="00563FC8"/>
    <w:rsid w:val="005640C0"/>
    <w:rsid w:val="005640D9"/>
    <w:rsid w:val="005641A8"/>
    <w:rsid w:val="00564318"/>
    <w:rsid w:val="00564578"/>
    <w:rsid w:val="005645B3"/>
    <w:rsid w:val="00564B24"/>
    <w:rsid w:val="00564B7F"/>
    <w:rsid w:val="00564BE0"/>
    <w:rsid w:val="00564C4B"/>
    <w:rsid w:val="0056509F"/>
    <w:rsid w:val="0056517E"/>
    <w:rsid w:val="00565295"/>
    <w:rsid w:val="005654B6"/>
    <w:rsid w:val="005657A3"/>
    <w:rsid w:val="00565B50"/>
    <w:rsid w:val="00565D7C"/>
    <w:rsid w:val="005660AB"/>
    <w:rsid w:val="005665DA"/>
    <w:rsid w:val="0056691A"/>
    <w:rsid w:val="00566C2F"/>
    <w:rsid w:val="00566C41"/>
    <w:rsid w:val="00566E51"/>
    <w:rsid w:val="00567151"/>
    <w:rsid w:val="005679CB"/>
    <w:rsid w:val="00567B52"/>
    <w:rsid w:val="00567C32"/>
    <w:rsid w:val="00567C44"/>
    <w:rsid w:val="00567EA5"/>
    <w:rsid w:val="00567F51"/>
    <w:rsid w:val="005700FE"/>
    <w:rsid w:val="005703F2"/>
    <w:rsid w:val="00570697"/>
    <w:rsid w:val="005706EC"/>
    <w:rsid w:val="00570937"/>
    <w:rsid w:val="00570E9E"/>
    <w:rsid w:val="0057106F"/>
    <w:rsid w:val="00571107"/>
    <w:rsid w:val="00571444"/>
    <w:rsid w:val="00571D9D"/>
    <w:rsid w:val="0057200B"/>
    <w:rsid w:val="00572089"/>
    <w:rsid w:val="005720D3"/>
    <w:rsid w:val="005721BD"/>
    <w:rsid w:val="0057248A"/>
    <w:rsid w:val="005725AF"/>
    <w:rsid w:val="00572960"/>
    <w:rsid w:val="00572ACC"/>
    <w:rsid w:val="00572C4B"/>
    <w:rsid w:val="00573138"/>
    <w:rsid w:val="0057322A"/>
    <w:rsid w:val="005734E0"/>
    <w:rsid w:val="00573723"/>
    <w:rsid w:val="00573B5D"/>
    <w:rsid w:val="00573C25"/>
    <w:rsid w:val="00573DC9"/>
    <w:rsid w:val="00573EA5"/>
    <w:rsid w:val="00574368"/>
    <w:rsid w:val="00574730"/>
    <w:rsid w:val="00574821"/>
    <w:rsid w:val="0057484B"/>
    <w:rsid w:val="00574A76"/>
    <w:rsid w:val="00574AC2"/>
    <w:rsid w:val="00574BB9"/>
    <w:rsid w:val="00574E08"/>
    <w:rsid w:val="00574EBA"/>
    <w:rsid w:val="00574FE3"/>
    <w:rsid w:val="0057519A"/>
    <w:rsid w:val="005753C1"/>
    <w:rsid w:val="00575771"/>
    <w:rsid w:val="005757DA"/>
    <w:rsid w:val="00575B16"/>
    <w:rsid w:val="00575CB2"/>
    <w:rsid w:val="005763B5"/>
    <w:rsid w:val="0057659C"/>
    <w:rsid w:val="005769E2"/>
    <w:rsid w:val="0057706F"/>
    <w:rsid w:val="00577224"/>
    <w:rsid w:val="0057722C"/>
    <w:rsid w:val="00577559"/>
    <w:rsid w:val="00577679"/>
    <w:rsid w:val="0057777A"/>
    <w:rsid w:val="005777B2"/>
    <w:rsid w:val="005779B0"/>
    <w:rsid w:val="00580121"/>
    <w:rsid w:val="00580609"/>
    <w:rsid w:val="0058064F"/>
    <w:rsid w:val="00580758"/>
    <w:rsid w:val="00580A6B"/>
    <w:rsid w:val="00580C01"/>
    <w:rsid w:val="00581167"/>
    <w:rsid w:val="005812D3"/>
    <w:rsid w:val="005813B8"/>
    <w:rsid w:val="005813BE"/>
    <w:rsid w:val="005818C4"/>
    <w:rsid w:val="005819E4"/>
    <w:rsid w:val="00581A98"/>
    <w:rsid w:val="00581D5C"/>
    <w:rsid w:val="00581D84"/>
    <w:rsid w:val="00581F63"/>
    <w:rsid w:val="0058209B"/>
    <w:rsid w:val="005821AB"/>
    <w:rsid w:val="00582C4C"/>
    <w:rsid w:val="00582CFF"/>
    <w:rsid w:val="0058303C"/>
    <w:rsid w:val="00583253"/>
    <w:rsid w:val="00583473"/>
    <w:rsid w:val="005834C7"/>
    <w:rsid w:val="00583622"/>
    <w:rsid w:val="00583C92"/>
    <w:rsid w:val="00583DE9"/>
    <w:rsid w:val="0058410A"/>
    <w:rsid w:val="005841AC"/>
    <w:rsid w:val="00584313"/>
    <w:rsid w:val="0058435A"/>
    <w:rsid w:val="005844C7"/>
    <w:rsid w:val="00584809"/>
    <w:rsid w:val="0058481E"/>
    <w:rsid w:val="00584D66"/>
    <w:rsid w:val="00585202"/>
    <w:rsid w:val="0058523A"/>
    <w:rsid w:val="005853EE"/>
    <w:rsid w:val="005854B3"/>
    <w:rsid w:val="00585B10"/>
    <w:rsid w:val="00585DD1"/>
    <w:rsid w:val="00586252"/>
    <w:rsid w:val="00586501"/>
    <w:rsid w:val="005865D1"/>
    <w:rsid w:val="00586776"/>
    <w:rsid w:val="00586C4A"/>
    <w:rsid w:val="00586F08"/>
    <w:rsid w:val="00587805"/>
    <w:rsid w:val="00587C19"/>
    <w:rsid w:val="00587CAD"/>
    <w:rsid w:val="00587D77"/>
    <w:rsid w:val="00587E3A"/>
    <w:rsid w:val="00587FE5"/>
    <w:rsid w:val="0059003D"/>
    <w:rsid w:val="00590165"/>
    <w:rsid w:val="005902BA"/>
    <w:rsid w:val="00590501"/>
    <w:rsid w:val="00590628"/>
    <w:rsid w:val="005909F5"/>
    <w:rsid w:val="00590B6B"/>
    <w:rsid w:val="00590F11"/>
    <w:rsid w:val="0059140A"/>
    <w:rsid w:val="00591502"/>
    <w:rsid w:val="00591956"/>
    <w:rsid w:val="00591C64"/>
    <w:rsid w:val="00591C8B"/>
    <w:rsid w:val="00592080"/>
    <w:rsid w:val="00592306"/>
    <w:rsid w:val="00592564"/>
    <w:rsid w:val="005926F4"/>
    <w:rsid w:val="00592B19"/>
    <w:rsid w:val="00592B1D"/>
    <w:rsid w:val="00592D5C"/>
    <w:rsid w:val="00593276"/>
    <w:rsid w:val="0059328A"/>
    <w:rsid w:val="005935B6"/>
    <w:rsid w:val="00593E28"/>
    <w:rsid w:val="00593F3B"/>
    <w:rsid w:val="00594410"/>
    <w:rsid w:val="0059453F"/>
    <w:rsid w:val="00594870"/>
    <w:rsid w:val="00594952"/>
    <w:rsid w:val="00594B93"/>
    <w:rsid w:val="00594CCF"/>
    <w:rsid w:val="00594DD6"/>
    <w:rsid w:val="00594E2E"/>
    <w:rsid w:val="0059525E"/>
    <w:rsid w:val="0059527E"/>
    <w:rsid w:val="00595524"/>
    <w:rsid w:val="00595D68"/>
    <w:rsid w:val="00595E47"/>
    <w:rsid w:val="00595F0B"/>
    <w:rsid w:val="00596034"/>
    <w:rsid w:val="0059614D"/>
    <w:rsid w:val="00596617"/>
    <w:rsid w:val="00596777"/>
    <w:rsid w:val="005968DB"/>
    <w:rsid w:val="00596ADA"/>
    <w:rsid w:val="00596B77"/>
    <w:rsid w:val="00596E20"/>
    <w:rsid w:val="00596F33"/>
    <w:rsid w:val="0059738E"/>
    <w:rsid w:val="005974D7"/>
    <w:rsid w:val="005974DC"/>
    <w:rsid w:val="00597826"/>
    <w:rsid w:val="00597A51"/>
    <w:rsid w:val="00597BA5"/>
    <w:rsid w:val="00597E4C"/>
    <w:rsid w:val="00597E7D"/>
    <w:rsid w:val="00597FDA"/>
    <w:rsid w:val="005A0228"/>
    <w:rsid w:val="005A0622"/>
    <w:rsid w:val="005A071E"/>
    <w:rsid w:val="005A1092"/>
    <w:rsid w:val="005A109A"/>
    <w:rsid w:val="005A10F8"/>
    <w:rsid w:val="005A122C"/>
    <w:rsid w:val="005A1964"/>
    <w:rsid w:val="005A1A32"/>
    <w:rsid w:val="005A1FCF"/>
    <w:rsid w:val="005A209B"/>
    <w:rsid w:val="005A230E"/>
    <w:rsid w:val="005A231D"/>
    <w:rsid w:val="005A23A8"/>
    <w:rsid w:val="005A241F"/>
    <w:rsid w:val="005A296B"/>
    <w:rsid w:val="005A2B80"/>
    <w:rsid w:val="005A314E"/>
    <w:rsid w:val="005A32D4"/>
    <w:rsid w:val="005A35B0"/>
    <w:rsid w:val="005A35BC"/>
    <w:rsid w:val="005A39A7"/>
    <w:rsid w:val="005A3B78"/>
    <w:rsid w:val="005A3BBF"/>
    <w:rsid w:val="005A3BC5"/>
    <w:rsid w:val="005A3BF2"/>
    <w:rsid w:val="005A3C28"/>
    <w:rsid w:val="005A3D37"/>
    <w:rsid w:val="005A3F9C"/>
    <w:rsid w:val="005A406E"/>
    <w:rsid w:val="005A41A1"/>
    <w:rsid w:val="005A4494"/>
    <w:rsid w:val="005A4546"/>
    <w:rsid w:val="005A46CF"/>
    <w:rsid w:val="005A46E5"/>
    <w:rsid w:val="005A4A82"/>
    <w:rsid w:val="005A4B96"/>
    <w:rsid w:val="005A4EAA"/>
    <w:rsid w:val="005A4F6F"/>
    <w:rsid w:val="005A572D"/>
    <w:rsid w:val="005A5C08"/>
    <w:rsid w:val="005A5FE2"/>
    <w:rsid w:val="005A6042"/>
    <w:rsid w:val="005A613F"/>
    <w:rsid w:val="005A66DA"/>
    <w:rsid w:val="005A688D"/>
    <w:rsid w:val="005A72B6"/>
    <w:rsid w:val="005A7633"/>
    <w:rsid w:val="005A7D57"/>
    <w:rsid w:val="005B00D0"/>
    <w:rsid w:val="005B0307"/>
    <w:rsid w:val="005B0742"/>
    <w:rsid w:val="005B07F5"/>
    <w:rsid w:val="005B07F9"/>
    <w:rsid w:val="005B0810"/>
    <w:rsid w:val="005B0B4A"/>
    <w:rsid w:val="005B0F5A"/>
    <w:rsid w:val="005B10FD"/>
    <w:rsid w:val="005B1618"/>
    <w:rsid w:val="005B174E"/>
    <w:rsid w:val="005B1795"/>
    <w:rsid w:val="005B17D3"/>
    <w:rsid w:val="005B1869"/>
    <w:rsid w:val="005B1DEF"/>
    <w:rsid w:val="005B2153"/>
    <w:rsid w:val="005B23A5"/>
    <w:rsid w:val="005B289F"/>
    <w:rsid w:val="005B2AD5"/>
    <w:rsid w:val="005B2EB1"/>
    <w:rsid w:val="005B312D"/>
    <w:rsid w:val="005B378F"/>
    <w:rsid w:val="005B3A7A"/>
    <w:rsid w:val="005B3CE1"/>
    <w:rsid w:val="005B3CE4"/>
    <w:rsid w:val="005B3D6C"/>
    <w:rsid w:val="005B3E86"/>
    <w:rsid w:val="005B3F3C"/>
    <w:rsid w:val="005B470E"/>
    <w:rsid w:val="005B4CEA"/>
    <w:rsid w:val="005B4E82"/>
    <w:rsid w:val="005B51BF"/>
    <w:rsid w:val="005B52E6"/>
    <w:rsid w:val="005B5C0F"/>
    <w:rsid w:val="005B5C8A"/>
    <w:rsid w:val="005B6020"/>
    <w:rsid w:val="005B6243"/>
    <w:rsid w:val="005B6256"/>
    <w:rsid w:val="005B67A7"/>
    <w:rsid w:val="005B6C51"/>
    <w:rsid w:val="005B725D"/>
    <w:rsid w:val="005B75B6"/>
    <w:rsid w:val="005B76E8"/>
    <w:rsid w:val="005C03A4"/>
    <w:rsid w:val="005C0948"/>
    <w:rsid w:val="005C0B22"/>
    <w:rsid w:val="005C0B62"/>
    <w:rsid w:val="005C0E3A"/>
    <w:rsid w:val="005C1460"/>
    <w:rsid w:val="005C1980"/>
    <w:rsid w:val="005C1E1C"/>
    <w:rsid w:val="005C1EC8"/>
    <w:rsid w:val="005C1FEA"/>
    <w:rsid w:val="005C22DD"/>
    <w:rsid w:val="005C2AD6"/>
    <w:rsid w:val="005C2C98"/>
    <w:rsid w:val="005C2FFF"/>
    <w:rsid w:val="005C30F0"/>
    <w:rsid w:val="005C31C6"/>
    <w:rsid w:val="005C3B93"/>
    <w:rsid w:val="005C3CF6"/>
    <w:rsid w:val="005C3E09"/>
    <w:rsid w:val="005C3E43"/>
    <w:rsid w:val="005C414C"/>
    <w:rsid w:val="005C417C"/>
    <w:rsid w:val="005C41D6"/>
    <w:rsid w:val="005C4200"/>
    <w:rsid w:val="005C434A"/>
    <w:rsid w:val="005C451B"/>
    <w:rsid w:val="005C4B6E"/>
    <w:rsid w:val="005C4D2C"/>
    <w:rsid w:val="005C4E66"/>
    <w:rsid w:val="005C4EB9"/>
    <w:rsid w:val="005C544A"/>
    <w:rsid w:val="005C56A7"/>
    <w:rsid w:val="005C58D0"/>
    <w:rsid w:val="005C5944"/>
    <w:rsid w:val="005C5994"/>
    <w:rsid w:val="005C5F16"/>
    <w:rsid w:val="005C6268"/>
    <w:rsid w:val="005C6284"/>
    <w:rsid w:val="005C6839"/>
    <w:rsid w:val="005C695B"/>
    <w:rsid w:val="005C6A72"/>
    <w:rsid w:val="005C6C77"/>
    <w:rsid w:val="005C6CE0"/>
    <w:rsid w:val="005C70C6"/>
    <w:rsid w:val="005C72D0"/>
    <w:rsid w:val="005C7472"/>
    <w:rsid w:val="005C7569"/>
    <w:rsid w:val="005C7602"/>
    <w:rsid w:val="005C7884"/>
    <w:rsid w:val="005C792F"/>
    <w:rsid w:val="005C7C32"/>
    <w:rsid w:val="005C7D44"/>
    <w:rsid w:val="005C7DFD"/>
    <w:rsid w:val="005D0024"/>
    <w:rsid w:val="005D02ED"/>
    <w:rsid w:val="005D091E"/>
    <w:rsid w:val="005D092B"/>
    <w:rsid w:val="005D0937"/>
    <w:rsid w:val="005D0BE4"/>
    <w:rsid w:val="005D0D30"/>
    <w:rsid w:val="005D0E2D"/>
    <w:rsid w:val="005D1163"/>
    <w:rsid w:val="005D1891"/>
    <w:rsid w:val="005D215D"/>
    <w:rsid w:val="005D21D5"/>
    <w:rsid w:val="005D2309"/>
    <w:rsid w:val="005D2588"/>
    <w:rsid w:val="005D2817"/>
    <w:rsid w:val="005D29E6"/>
    <w:rsid w:val="005D30C0"/>
    <w:rsid w:val="005D30C5"/>
    <w:rsid w:val="005D3136"/>
    <w:rsid w:val="005D3422"/>
    <w:rsid w:val="005D347E"/>
    <w:rsid w:val="005D3525"/>
    <w:rsid w:val="005D3564"/>
    <w:rsid w:val="005D37C9"/>
    <w:rsid w:val="005D39D3"/>
    <w:rsid w:val="005D40C2"/>
    <w:rsid w:val="005D42DD"/>
    <w:rsid w:val="005D49AE"/>
    <w:rsid w:val="005D4B1D"/>
    <w:rsid w:val="005D4F51"/>
    <w:rsid w:val="005D545A"/>
    <w:rsid w:val="005D5514"/>
    <w:rsid w:val="005D5681"/>
    <w:rsid w:val="005D5AD5"/>
    <w:rsid w:val="005D5D92"/>
    <w:rsid w:val="005D5DC7"/>
    <w:rsid w:val="005D617F"/>
    <w:rsid w:val="005D6B9F"/>
    <w:rsid w:val="005D780C"/>
    <w:rsid w:val="005D7CC8"/>
    <w:rsid w:val="005E0382"/>
    <w:rsid w:val="005E065F"/>
    <w:rsid w:val="005E0DE3"/>
    <w:rsid w:val="005E0F0F"/>
    <w:rsid w:val="005E1352"/>
    <w:rsid w:val="005E15B6"/>
    <w:rsid w:val="005E1892"/>
    <w:rsid w:val="005E1A44"/>
    <w:rsid w:val="005E1CE7"/>
    <w:rsid w:val="005E1F74"/>
    <w:rsid w:val="005E2253"/>
    <w:rsid w:val="005E27A4"/>
    <w:rsid w:val="005E28A9"/>
    <w:rsid w:val="005E290A"/>
    <w:rsid w:val="005E2BF7"/>
    <w:rsid w:val="005E2CF2"/>
    <w:rsid w:val="005E34C6"/>
    <w:rsid w:val="005E34FB"/>
    <w:rsid w:val="005E4601"/>
    <w:rsid w:val="005E4D3A"/>
    <w:rsid w:val="005E4FF4"/>
    <w:rsid w:val="005E50C2"/>
    <w:rsid w:val="005E5351"/>
    <w:rsid w:val="005E5560"/>
    <w:rsid w:val="005E56EE"/>
    <w:rsid w:val="005E5920"/>
    <w:rsid w:val="005E5B48"/>
    <w:rsid w:val="005E5CC9"/>
    <w:rsid w:val="005E5D39"/>
    <w:rsid w:val="005E5DE3"/>
    <w:rsid w:val="005E5F81"/>
    <w:rsid w:val="005E6257"/>
    <w:rsid w:val="005E6835"/>
    <w:rsid w:val="005E6BB0"/>
    <w:rsid w:val="005E6C7A"/>
    <w:rsid w:val="005E7114"/>
    <w:rsid w:val="005E73AD"/>
    <w:rsid w:val="005E760D"/>
    <w:rsid w:val="005F00ED"/>
    <w:rsid w:val="005F014F"/>
    <w:rsid w:val="005F0337"/>
    <w:rsid w:val="005F042A"/>
    <w:rsid w:val="005F07F8"/>
    <w:rsid w:val="005F09A1"/>
    <w:rsid w:val="005F0A00"/>
    <w:rsid w:val="005F109D"/>
    <w:rsid w:val="005F125F"/>
    <w:rsid w:val="005F15C5"/>
    <w:rsid w:val="005F17AC"/>
    <w:rsid w:val="005F1A74"/>
    <w:rsid w:val="005F1A9B"/>
    <w:rsid w:val="005F1B49"/>
    <w:rsid w:val="005F1E20"/>
    <w:rsid w:val="005F20A5"/>
    <w:rsid w:val="005F298D"/>
    <w:rsid w:val="005F2B48"/>
    <w:rsid w:val="005F3656"/>
    <w:rsid w:val="005F3863"/>
    <w:rsid w:val="005F3960"/>
    <w:rsid w:val="005F3B80"/>
    <w:rsid w:val="005F3B94"/>
    <w:rsid w:val="005F3BAF"/>
    <w:rsid w:val="005F3D4C"/>
    <w:rsid w:val="005F3F3C"/>
    <w:rsid w:val="005F42E9"/>
    <w:rsid w:val="005F4302"/>
    <w:rsid w:val="005F46D7"/>
    <w:rsid w:val="005F49B7"/>
    <w:rsid w:val="005F4B12"/>
    <w:rsid w:val="005F550D"/>
    <w:rsid w:val="005F56D6"/>
    <w:rsid w:val="005F5930"/>
    <w:rsid w:val="005F59C7"/>
    <w:rsid w:val="005F5C93"/>
    <w:rsid w:val="005F616C"/>
    <w:rsid w:val="005F6D54"/>
    <w:rsid w:val="005F6D9D"/>
    <w:rsid w:val="005F6EAA"/>
    <w:rsid w:val="005F754A"/>
    <w:rsid w:val="005F77CE"/>
    <w:rsid w:val="005F790A"/>
    <w:rsid w:val="005F798E"/>
    <w:rsid w:val="005F7CED"/>
    <w:rsid w:val="005F7E13"/>
    <w:rsid w:val="006000E4"/>
    <w:rsid w:val="00600E7A"/>
    <w:rsid w:val="00601180"/>
    <w:rsid w:val="00601214"/>
    <w:rsid w:val="0060137E"/>
    <w:rsid w:val="00601479"/>
    <w:rsid w:val="00601651"/>
    <w:rsid w:val="0060181B"/>
    <w:rsid w:val="00601CAA"/>
    <w:rsid w:val="00601CAD"/>
    <w:rsid w:val="00601D08"/>
    <w:rsid w:val="00601D72"/>
    <w:rsid w:val="00601E4B"/>
    <w:rsid w:val="00601E9C"/>
    <w:rsid w:val="006028B2"/>
    <w:rsid w:val="00602970"/>
    <w:rsid w:val="00602BD1"/>
    <w:rsid w:val="00602C0D"/>
    <w:rsid w:val="0060302B"/>
    <w:rsid w:val="0060309D"/>
    <w:rsid w:val="00603112"/>
    <w:rsid w:val="006034D4"/>
    <w:rsid w:val="006036AB"/>
    <w:rsid w:val="006036DC"/>
    <w:rsid w:val="00603BEC"/>
    <w:rsid w:val="00604119"/>
    <w:rsid w:val="006043B2"/>
    <w:rsid w:val="006044D3"/>
    <w:rsid w:val="006044ED"/>
    <w:rsid w:val="006046BC"/>
    <w:rsid w:val="00604860"/>
    <w:rsid w:val="00604C09"/>
    <w:rsid w:val="00604D05"/>
    <w:rsid w:val="00605013"/>
    <w:rsid w:val="0060513A"/>
    <w:rsid w:val="0060538F"/>
    <w:rsid w:val="006054AB"/>
    <w:rsid w:val="006054BB"/>
    <w:rsid w:val="006054D1"/>
    <w:rsid w:val="006055CF"/>
    <w:rsid w:val="0060578F"/>
    <w:rsid w:val="00605B86"/>
    <w:rsid w:val="00606035"/>
    <w:rsid w:val="00606592"/>
    <w:rsid w:val="00606713"/>
    <w:rsid w:val="006068F8"/>
    <w:rsid w:val="00606D83"/>
    <w:rsid w:val="006074C1"/>
    <w:rsid w:val="00607623"/>
    <w:rsid w:val="00607773"/>
    <w:rsid w:val="006077C7"/>
    <w:rsid w:val="0060783B"/>
    <w:rsid w:val="00607A78"/>
    <w:rsid w:val="00607AFE"/>
    <w:rsid w:val="00607CBD"/>
    <w:rsid w:val="00607DF6"/>
    <w:rsid w:val="00610056"/>
    <w:rsid w:val="006100F5"/>
    <w:rsid w:val="00610116"/>
    <w:rsid w:val="0061030A"/>
    <w:rsid w:val="006109D4"/>
    <w:rsid w:val="00610B6A"/>
    <w:rsid w:val="00610B79"/>
    <w:rsid w:val="00610B8F"/>
    <w:rsid w:val="00610EE9"/>
    <w:rsid w:val="00611101"/>
    <w:rsid w:val="00611125"/>
    <w:rsid w:val="0061118A"/>
    <w:rsid w:val="0061136E"/>
    <w:rsid w:val="00611587"/>
    <w:rsid w:val="006115AF"/>
    <w:rsid w:val="00611897"/>
    <w:rsid w:val="00611CBE"/>
    <w:rsid w:val="00611D85"/>
    <w:rsid w:val="00611FC5"/>
    <w:rsid w:val="00612010"/>
    <w:rsid w:val="0061224B"/>
    <w:rsid w:val="0061242C"/>
    <w:rsid w:val="006125C8"/>
    <w:rsid w:val="006126FE"/>
    <w:rsid w:val="00612772"/>
    <w:rsid w:val="006129A2"/>
    <w:rsid w:val="00612F84"/>
    <w:rsid w:val="0061314D"/>
    <w:rsid w:val="006132DA"/>
    <w:rsid w:val="006134AE"/>
    <w:rsid w:val="00613792"/>
    <w:rsid w:val="006137B1"/>
    <w:rsid w:val="006139B2"/>
    <w:rsid w:val="00613AC4"/>
    <w:rsid w:val="00613BE2"/>
    <w:rsid w:val="00613CE2"/>
    <w:rsid w:val="00613D28"/>
    <w:rsid w:val="00613F5C"/>
    <w:rsid w:val="006141F3"/>
    <w:rsid w:val="006142EE"/>
    <w:rsid w:val="00614BA5"/>
    <w:rsid w:val="0061530A"/>
    <w:rsid w:val="006154A6"/>
    <w:rsid w:val="006155ED"/>
    <w:rsid w:val="006155F6"/>
    <w:rsid w:val="00615659"/>
    <w:rsid w:val="006157D0"/>
    <w:rsid w:val="00615824"/>
    <w:rsid w:val="00615A84"/>
    <w:rsid w:val="00615B7B"/>
    <w:rsid w:val="00615F33"/>
    <w:rsid w:val="006162A8"/>
    <w:rsid w:val="006162AC"/>
    <w:rsid w:val="00616D73"/>
    <w:rsid w:val="00616DCC"/>
    <w:rsid w:val="00616E03"/>
    <w:rsid w:val="00616E64"/>
    <w:rsid w:val="006170A0"/>
    <w:rsid w:val="006173C7"/>
    <w:rsid w:val="00617478"/>
    <w:rsid w:val="006176E0"/>
    <w:rsid w:val="0061790B"/>
    <w:rsid w:val="00617B36"/>
    <w:rsid w:val="00620796"/>
    <w:rsid w:val="00620C62"/>
    <w:rsid w:val="00620D7A"/>
    <w:rsid w:val="00620DF7"/>
    <w:rsid w:val="006215B4"/>
    <w:rsid w:val="00621890"/>
    <w:rsid w:val="00621925"/>
    <w:rsid w:val="00621A6E"/>
    <w:rsid w:val="00621AA2"/>
    <w:rsid w:val="006225B9"/>
    <w:rsid w:val="00622A05"/>
    <w:rsid w:val="00622BFE"/>
    <w:rsid w:val="006234CE"/>
    <w:rsid w:val="006235E6"/>
    <w:rsid w:val="00623EE8"/>
    <w:rsid w:val="00623F57"/>
    <w:rsid w:val="0062417B"/>
    <w:rsid w:val="006244FE"/>
    <w:rsid w:val="006245D7"/>
    <w:rsid w:val="0062460C"/>
    <w:rsid w:val="0062486E"/>
    <w:rsid w:val="00624997"/>
    <w:rsid w:val="00624A24"/>
    <w:rsid w:val="00624ACB"/>
    <w:rsid w:val="00624D7C"/>
    <w:rsid w:val="00624E5D"/>
    <w:rsid w:val="00624EEF"/>
    <w:rsid w:val="00625119"/>
    <w:rsid w:val="006252EF"/>
    <w:rsid w:val="00625319"/>
    <w:rsid w:val="00625A50"/>
    <w:rsid w:val="00625E5C"/>
    <w:rsid w:val="00626083"/>
    <w:rsid w:val="006266E9"/>
    <w:rsid w:val="00626BBE"/>
    <w:rsid w:val="0062713A"/>
    <w:rsid w:val="006271DE"/>
    <w:rsid w:val="006276DB"/>
    <w:rsid w:val="00627908"/>
    <w:rsid w:val="00627B0B"/>
    <w:rsid w:val="00627C5A"/>
    <w:rsid w:val="00630114"/>
    <w:rsid w:val="0063036B"/>
    <w:rsid w:val="00630378"/>
    <w:rsid w:val="00630F95"/>
    <w:rsid w:val="006310CB"/>
    <w:rsid w:val="00631300"/>
    <w:rsid w:val="006317D7"/>
    <w:rsid w:val="00631A2A"/>
    <w:rsid w:val="00631A7B"/>
    <w:rsid w:val="00631BF8"/>
    <w:rsid w:val="00631C04"/>
    <w:rsid w:val="00631D33"/>
    <w:rsid w:val="006323DF"/>
    <w:rsid w:val="00632593"/>
    <w:rsid w:val="00632890"/>
    <w:rsid w:val="00632FEC"/>
    <w:rsid w:val="00632FF9"/>
    <w:rsid w:val="00633A41"/>
    <w:rsid w:val="00633DE8"/>
    <w:rsid w:val="0063438B"/>
    <w:rsid w:val="0063454B"/>
    <w:rsid w:val="0063461E"/>
    <w:rsid w:val="006347A4"/>
    <w:rsid w:val="006349B3"/>
    <w:rsid w:val="00635142"/>
    <w:rsid w:val="006351DB"/>
    <w:rsid w:val="006352CE"/>
    <w:rsid w:val="00635798"/>
    <w:rsid w:val="00635CF1"/>
    <w:rsid w:val="00635F6E"/>
    <w:rsid w:val="00636013"/>
    <w:rsid w:val="00636416"/>
    <w:rsid w:val="00636632"/>
    <w:rsid w:val="0063684F"/>
    <w:rsid w:val="00636A32"/>
    <w:rsid w:val="006370E1"/>
    <w:rsid w:val="00637467"/>
    <w:rsid w:val="0063775B"/>
    <w:rsid w:val="006377C6"/>
    <w:rsid w:val="00637E30"/>
    <w:rsid w:val="00637EE7"/>
    <w:rsid w:val="00640009"/>
    <w:rsid w:val="0064008C"/>
    <w:rsid w:val="006400EA"/>
    <w:rsid w:val="00640151"/>
    <w:rsid w:val="006405F6"/>
    <w:rsid w:val="0064067B"/>
    <w:rsid w:val="0064091D"/>
    <w:rsid w:val="00640CBA"/>
    <w:rsid w:val="00640F9B"/>
    <w:rsid w:val="00640FC0"/>
    <w:rsid w:val="006413CB"/>
    <w:rsid w:val="00641701"/>
    <w:rsid w:val="0064198C"/>
    <w:rsid w:val="00641A50"/>
    <w:rsid w:val="00641BEE"/>
    <w:rsid w:val="006422A1"/>
    <w:rsid w:val="00642AF0"/>
    <w:rsid w:val="00642C81"/>
    <w:rsid w:val="00642CFF"/>
    <w:rsid w:val="00642D39"/>
    <w:rsid w:val="00643155"/>
    <w:rsid w:val="006431BE"/>
    <w:rsid w:val="006436B5"/>
    <w:rsid w:val="006437BB"/>
    <w:rsid w:val="00643A54"/>
    <w:rsid w:val="00643A98"/>
    <w:rsid w:val="00643F24"/>
    <w:rsid w:val="00644154"/>
    <w:rsid w:val="0064447C"/>
    <w:rsid w:val="0064464B"/>
    <w:rsid w:val="00644682"/>
    <w:rsid w:val="00644929"/>
    <w:rsid w:val="00644AF5"/>
    <w:rsid w:val="00644E3F"/>
    <w:rsid w:val="00644E4F"/>
    <w:rsid w:val="00645267"/>
    <w:rsid w:val="00645374"/>
    <w:rsid w:val="006453F9"/>
    <w:rsid w:val="00645406"/>
    <w:rsid w:val="00645452"/>
    <w:rsid w:val="006456D5"/>
    <w:rsid w:val="00645DC4"/>
    <w:rsid w:val="00645F21"/>
    <w:rsid w:val="00645FA0"/>
    <w:rsid w:val="006461DA"/>
    <w:rsid w:val="006462A0"/>
    <w:rsid w:val="006462CD"/>
    <w:rsid w:val="006463DA"/>
    <w:rsid w:val="006465D4"/>
    <w:rsid w:val="00646B5E"/>
    <w:rsid w:val="00646B8E"/>
    <w:rsid w:val="00646BAD"/>
    <w:rsid w:val="00646D09"/>
    <w:rsid w:val="00646EFA"/>
    <w:rsid w:val="00646FDB"/>
    <w:rsid w:val="006474BA"/>
    <w:rsid w:val="006477BB"/>
    <w:rsid w:val="006479C1"/>
    <w:rsid w:val="006479E6"/>
    <w:rsid w:val="00647C1E"/>
    <w:rsid w:val="00650297"/>
    <w:rsid w:val="006507FF"/>
    <w:rsid w:val="006509E3"/>
    <w:rsid w:val="00650B6F"/>
    <w:rsid w:val="0065152C"/>
    <w:rsid w:val="006515E6"/>
    <w:rsid w:val="00651EC5"/>
    <w:rsid w:val="00651F0B"/>
    <w:rsid w:val="0065241E"/>
    <w:rsid w:val="0065258B"/>
    <w:rsid w:val="00652F4B"/>
    <w:rsid w:val="00653122"/>
    <w:rsid w:val="00653222"/>
    <w:rsid w:val="00653355"/>
    <w:rsid w:val="00653634"/>
    <w:rsid w:val="0065367E"/>
    <w:rsid w:val="006536B8"/>
    <w:rsid w:val="00653906"/>
    <w:rsid w:val="00653B24"/>
    <w:rsid w:val="00653C48"/>
    <w:rsid w:val="006540EC"/>
    <w:rsid w:val="006546B3"/>
    <w:rsid w:val="00654C35"/>
    <w:rsid w:val="00655442"/>
    <w:rsid w:val="006555DC"/>
    <w:rsid w:val="006557A9"/>
    <w:rsid w:val="00655A13"/>
    <w:rsid w:val="00655CBD"/>
    <w:rsid w:val="00655E4B"/>
    <w:rsid w:val="006562A5"/>
    <w:rsid w:val="0065642E"/>
    <w:rsid w:val="00656691"/>
    <w:rsid w:val="00656699"/>
    <w:rsid w:val="00656E29"/>
    <w:rsid w:val="0065734D"/>
    <w:rsid w:val="00657762"/>
    <w:rsid w:val="00657A1A"/>
    <w:rsid w:val="00657A85"/>
    <w:rsid w:val="00657DFB"/>
    <w:rsid w:val="00657E7B"/>
    <w:rsid w:val="00657F1C"/>
    <w:rsid w:val="00660171"/>
    <w:rsid w:val="00660388"/>
    <w:rsid w:val="0066078F"/>
    <w:rsid w:val="00660799"/>
    <w:rsid w:val="006607F4"/>
    <w:rsid w:val="00660A97"/>
    <w:rsid w:val="00660AC4"/>
    <w:rsid w:val="00660CD3"/>
    <w:rsid w:val="0066135E"/>
    <w:rsid w:val="006614F4"/>
    <w:rsid w:val="006616FC"/>
    <w:rsid w:val="006617A3"/>
    <w:rsid w:val="006617C6"/>
    <w:rsid w:val="00661B68"/>
    <w:rsid w:val="00661BA7"/>
    <w:rsid w:val="00661E22"/>
    <w:rsid w:val="00661E8A"/>
    <w:rsid w:val="006622A4"/>
    <w:rsid w:val="006622C3"/>
    <w:rsid w:val="006628AE"/>
    <w:rsid w:val="00662DF4"/>
    <w:rsid w:val="00662EBE"/>
    <w:rsid w:val="006631DA"/>
    <w:rsid w:val="006635AB"/>
    <w:rsid w:val="00663A85"/>
    <w:rsid w:val="00663E83"/>
    <w:rsid w:val="00663E84"/>
    <w:rsid w:val="00663E9F"/>
    <w:rsid w:val="0066409F"/>
    <w:rsid w:val="00664379"/>
    <w:rsid w:val="006649AF"/>
    <w:rsid w:val="00664FE9"/>
    <w:rsid w:val="00665403"/>
    <w:rsid w:val="0066659A"/>
    <w:rsid w:val="0066686C"/>
    <w:rsid w:val="00666E69"/>
    <w:rsid w:val="00666E9A"/>
    <w:rsid w:val="00666F1D"/>
    <w:rsid w:val="006670BF"/>
    <w:rsid w:val="006671EB"/>
    <w:rsid w:val="00667296"/>
    <w:rsid w:val="00667856"/>
    <w:rsid w:val="00667B31"/>
    <w:rsid w:val="00667F3C"/>
    <w:rsid w:val="00670001"/>
    <w:rsid w:val="006704E8"/>
    <w:rsid w:val="00670A3E"/>
    <w:rsid w:val="00670FB7"/>
    <w:rsid w:val="006712E8"/>
    <w:rsid w:val="00671778"/>
    <w:rsid w:val="0067187A"/>
    <w:rsid w:val="00671A66"/>
    <w:rsid w:val="00671ABF"/>
    <w:rsid w:val="00671D26"/>
    <w:rsid w:val="00671DF0"/>
    <w:rsid w:val="00671F8E"/>
    <w:rsid w:val="0067270B"/>
    <w:rsid w:val="0067272C"/>
    <w:rsid w:val="00672A9B"/>
    <w:rsid w:val="00672FBC"/>
    <w:rsid w:val="0067311C"/>
    <w:rsid w:val="00673310"/>
    <w:rsid w:val="006736EA"/>
    <w:rsid w:val="00673B46"/>
    <w:rsid w:val="00673DBF"/>
    <w:rsid w:val="00674024"/>
    <w:rsid w:val="00674072"/>
    <w:rsid w:val="0067455A"/>
    <w:rsid w:val="0067466C"/>
    <w:rsid w:val="00674703"/>
    <w:rsid w:val="00674928"/>
    <w:rsid w:val="00675097"/>
    <w:rsid w:val="0067553B"/>
    <w:rsid w:val="006755A3"/>
    <w:rsid w:val="006755DB"/>
    <w:rsid w:val="006757A6"/>
    <w:rsid w:val="00675877"/>
    <w:rsid w:val="00675CBC"/>
    <w:rsid w:val="00675D85"/>
    <w:rsid w:val="00676189"/>
    <w:rsid w:val="0067638F"/>
    <w:rsid w:val="006765D6"/>
    <w:rsid w:val="006766CC"/>
    <w:rsid w:val="00676AFC"/>
    <w:rsid w:val="00676D60"/>
    <w:rsid w:val="00676E13"/>
    <w:rsid w:val="00677593"/>
    <w:rsid w:val="0067765A"/>
    <w:rsid w:val="006776EE"/>
    <w:rsid w:val="00677ACF"/>
    <w:rsid w:val="00677C44"/>
    <w:rsid w:val="00677E08"/>
    <w:rsid w:val="0068007B"/>
    <w:rsid w:val="00680121"/>
    <w:rsid w:val="00680293"/>
    <w:rsid w:val="00680517"/>
    <w:rsid w:val="006806B9"/>
    <w:rsid w:val="0068078C"/>
    <w:rsid w:val="00680B60"/>
    <w:rsid w:val="00680BF3"/>
    <w:rsid w:val="00680DA0"/>
    <w:rsid w:val="00681211"/>
    <w:rsid w:val="006813DC"/>
    <w:rsid w:val="006816D5"/>
    <w:rsid w:val="00681827"/>
    <w:rsid w:val="00681D58"/>
    <w:rsid w:val="00681F0D"/>
    <w:rsid w:val="006820F2"/>
    <w:rsid w:val="00682811"/>
    <w:rsid w:val="00682849"/>
    <w:rsid w:val="006829DA"/>
    <w:rsid w:val="00682D6E"/>
    <w:rsid w:val="00682DA8"/>
    <w:rsid w:val="00682F56"/>
    <w:rsid w:val="00682FB5"/>
    <w:rsid w:val="006832B5"/>
    <w:rsid w:val="00683431"/>
    <w:rsid w:val="0068375A"/>
    <w:rsid w:val="006837DA"/>
    <w:rsid w:val="00683AC2"/>
    <w:rsid w:val="00683D0C"/>
    <w:rsid w:val="00683F19"/>
    <w:rsid w:val="0068406E"/>
    <w:rsid w:val="006841A2"/>
    <w:rsid w:val="006845A8"/>
    <w:rsid w:val="0068474E"/>
    <w:rsid w:val="00684AC6"/>
    <w:rsid w:val="00684B31"/>
    <w:rsid w:val="00684BF7"/>
    <w:rsid w:val="00684CB8"/>
    <w:rsid w:val="00684CF0"/>
    <w:rsid w:val="00684D54"/>
    <w:rsid w:val="00685354"/>
    <w:rsid w:val="0068568F"/>
    <w:rsid w:val="006856DF"/>
    <w:rsid w:val="006858C1"/>
    <w:rsid w:val="00685BB1"/>
    <w:rsid w:val="00685EFC"/>
    <w:rsid w:val="00685F04"/>
    <w:rsid w:val="00686039"/>
    <w:rsid w:val="00686309"/>
    <w:rsid w:val="00686317"/>
    <w:rsid w:val="0068648A"/>
    <w:rsid w:val="00686BEC"/>
    <w:rsid w:val="00687143"/>
    <w:rsid w:val="0068735F"/>
    <w:rsid w:val="00687508"/>
    <w:rsid w:val="00687517"/>
    <w:rsid w:val="00687596"/>
    <w:rsid w:val="00687734"/>
    <w:rsid w:val="0068784A"/>
    <w:rsid w:val="00687BCA"/>
    <w:rsid w:val="00687F67"/>
    <w:rsid w:val="00690088"/>
    <w:rsid w:val="006900E6"/>
    <w:rsid w:val="00690483"/>
    <w:rsid w:val="00690C22"/>
    <w:rsid w:val="00690F51"/>
    <w:rsid w:val="006914A1"/>
    <w:rsid w:val="00691936"/>
    <w:rsid w:val="00692284"/>
    <w:rsid w:val="00692294"/>
    <w:rsid w:val="00692725"/>
    <w:rsid w:val="00692B91"/>
    <w:rsid w:val="00692BB3"/>
    <w:rsid w:val="00692DEA"/>
    <w:rsid w:val="0069308C"/>
    <w:rsid w:val="006931E5"/>
    <w:rsid w:val="006936C1"/>
    <w:rsid w:val="0069375A"/>
    <w:rsid w:val="006937F0"/>
    <w:rsid w:val="0069386F"/>
    <w:rsid w:val="00693A78"/>
    <w:rsid w:val="00693B6C"/>
    <w:rsid w:val="00693C0B"/>
    <w:rsid w:val="0069520E"/>
    <w:rsid w:val="00695540"/>
    <w:rsid w:val="00695735"/>
    <w:rsid w:val="00696063"/>
    <w:rsid w:val="006961B4"/>
    <w:rsid w:val="00696309"/>
    <w:rsid w:val="00696352"/>
    <w:rsid w:val="0069664A"/>
    <w:rsid w:val="00696773"/>
    <w:rsid w:val="006968C5"/>
    <w:rsid w:val="00696F31"/>
    <w:rsid w:val="0069712C"/>
    <w:rsid w:val="0069715F"/>
    <w:rsid w:val="00697209"/>
    <w:rsid w:val="006975B4"/>
    <w:rsid w:val="00697A9A"/>
    <w:rsid w:val="00697BE3"/>
    <w:rsid w:val="00697C9B"/>
    <w:rsid w:val="00697EB4"/>
    <w:rsid w:val="00697F26"/>
    <w:rsid w:val="006A031E"/>
    <w:rsid w:val="006A050A"/>
    <w:rsid w:val="006A0707"/>
    <w:rsid w:val="006A0736"/>
    <w:rsid w:val="006A0855"/>
    <w:rsid w:val="006A08A9"/>
    <w:rsid w:val="006A0953"/>
    <w:rsid w:val="006A0AC3"/>
    <w:rsid w:val="006A0CCB"/>
    <w:rsid w:val="006A0DB5"/>
    <w:rsid w:val="006A0EA3"/>
    <w:rsid w:val="006A0F1A"/>
    <w:rsid w:val="006A11CC"/>
    <w:rsid w:val="006A1307"/>
    <w:rsid w:val="006A1326"/>
    <w:rsid w:val="006A1332"/>
    <w:rsid w:val="006A1A16"/>
    <w:rsid w:val="006A1B1B"/>
    <w:rsid w:val="006A25CF"/>
    <w:rsid w:val="006A2AA8"/>
    <w:rsid w:val="006A2BD8"/>
    <w:rsid w:val="006A2D9F"/>
    <w:rsid w:val="006A3106"/>
    <w:rsid w:val="006A3188"/>
    <w:rsid w:val="006A327E"/>
    <w:rsid w:val="006A3427"/>
    <w:rsid w:val="006A3730"/>
    <w:rsid w:val="006A37C6"/>
    <w:rsid w:val="006A38E2"/>
    <w:rsid w:val="006A38FB"/>
    <w:rsid w:val="006A3A48"/>
    <w:rsid w:val="006A3B26"/>
    <w:rsid w:val="006A3C15"/>
    <w:rsid w:val="006A3F66"/>
    <w:rsid w:val="006A3FAF"/>
    <w:rsid w:val="006A409B"/>
    <w:rsid w:val="006A41C4"/>
    <w:rsid w:val="006A4386"/>
    <w:rsid w:val="006A43F4"/>
    <w:rsid w:val="006A44E6"/>
    <w:rsid w:val="006A4545"/>
    <w:rsid w:val="006A45B3"/>
    <w:rsid w:val="006A45BD"/>
    <w:rsid w:val="006A45C9"/>
    <w:rsid w:val="006A4B6A"/>
    <w:rsid w:val="006A4F1D"/>
    <w:rsid w:val="006A5089"/>
    <w:rsid w:val="006A511A"/>
    <w:rsid w:val="006A5260"/>
    <w:rsid w:val="006A5319"/>
    <w:rsid w:val="006A573C"/>
    <w:rsid w:val="006A5DD5"/>
    <w:rsid w:val="006A5DE4"/>
    <w:rsid w:val="006A6000"/>
    <w:rsid w:val="006A6037"/>
    <w:rsid w:val="006A612D"/>
    <w:rsid w:val="006A68B5"/>
    <w:rsid w:val="006A6CAC"/>
    <w:rsid w:val="006A6EA1"/>
    <w:rsid w:val="006A6F1B"/>
    <w:rsid w:val="006A7027"/>
    <w:rsid w:val="006A7924"/>
    <w:rsid w:val="006A7FBF"/>
    <w:rsid w:val="006B04AC"/>
    <w:rsid w:val="006B06F2"/>
    <w:rsid w:val="006B090E"/>
    <w:rsid w:val="006B0A8F"/>
    <w:rsid w:val="006B0A99"/>
    <w:rsid w:val="006B0F31"/>
    <w:rsid w:val="006B0FCA"/>
    <w:rsid w:val="006B10B4"/>
    <w:rsid w:val="006B119A"/>
    <w:rsid w:val="006B1990"/>
    <w:rsid w:val="006B1BB4"/>
    <w:rsid w:val="006B1C1C"/>
    <w:rsid w:val="006B1E4D"/>
    <w:rsid w:val="006B1F55"/>
    <w:rsid w:val="006B2163"/>
    <w:rsid w:val="006B2501"/>
    <w:rsid w:val="006B29E8"/>
    <w:rsid w:val="006B2CAC"/>
    <w:rsid w:val="006B2F38"/>
    <w:rsid w:val="006B30C8"/>
    <w:rsid w:val="006B3104"/>
    <w:rsid w:val="006B33A2"/>
    <w:rsid w:val="006B3452"/>
    <w:rsid w:val="006B3834"/>
    <w:rsid w:val="006B3850"/>
    <w:rsid w:val="006B457D"/>
    <w:rsid w:val="006B4FE4"/>
    <w:rsid w:val="006B5484"/>
    <w:rsid w:val="006B54E2"/>
    <w:rsid w:val="006B559C"/>
    <w:rsid w:val="006B55E2"/>
    <w:rsid w:val="006B56B9"/>
    <w:rsid w:val="006B5BD6"/>
    <w:rsid w:val="006B5EDB"/>
    <w:rsid w:val="006B6260"/>
    <w:rsid w:val="006B62D3"/>
    <w:rsid w:val="006B6393"/>
    <w:rsid w:val="006B650F"/>
    <w:rsid w:val="006B65FC"/>
    <w:rsid w:val="006B669F"/>
    <w:rsid w:val="006B6A40"/>
    <w:rsid w:val="006B71B9"/>
    <w:rsid w:val="006B75DA"/>
    <w:rsid w:val="006B7948"/>
    <w:rsid w:val="006B7C01"/>
    <w:rsid w:val="006B7DC4"/>
    <w:rsid w:val="006C00A3"/>
    <w:rsid w:val="006C0186"/>
    <w:rsid w:val="006C0504"/>
    <w:rsid w:val="006C08A1"/>
    <w:rsid w:val="006C09AE"/>
    <w:rsid w:val="006C0C5D"/>
    <w:rsid w:val="006C10FE"/>
    <w:rsid w:val="006C11D3"/>
    <w:rsid w:val="006C1280"/>
    <w:rsid w:val="006C1319"/>
    <w:rsid w:val="006C14E4"/>
    <w:rsid w:val="006C15A9"/>
    <w:rsid w:val="006C1CD8"/>
    <w:rsid w:val="006C2548"/>
    <w:rsid w:val="006C2AF1"/>
    <w:rsid w:val="006C2B9E"/>
    <w:rsid w:val="006C2E66"/>
    <w:rsid w:val="006C2E6D"/>
    <w:rsid w:val="006C3125"/>
    <w:rsid w:val="006C31D2"/>
    <w:rsid w:val="006C335F"/>
    <w:rsid w:val="006C3A20"/>
    <w:rsid w:val="006C3A2B"/>
    <w:rsid w:val="006C3C8E"/>
    <w:rsid w:val="006C3F20"/>
    <w:rsid w:val="006C4055"/>
    <w:rsid w:val="006C41A5"/>
    <w:rsid w:val="006C438D"/>
    <w:rsid w:val="006C444B"/>
    <w:rsid w:val="006C44AC"/>
    <w:rsid w:val="006C4D17"/>
    <w:rsid w:val="006C4E6B"/>
    <w:rsid w:val="006C5141"/>
    <w:rsid w:val="006C5226"/>
    <w:rsid w:val="006C54E0"/>
    <w:rsid w:val="006C563B"/>
    <w:rsid w:val="006C56D2"/>
    <w:rsid w:val="006C5895"/>
    <w:rsid w:val="006C59F6"/>
    <w:rsid w:val="006C5D5E"/>
    <w:rsid w:val="006C5ECF"/>
    <w:rsid w:val="006C6110"/>
    <w:rsid w:val="006C678F"/>
    <w:rsid w:val="006C6AD9"/>
    <w:rsid w:val="006C6D1D"/>
    <w:rsid w:val="006C6E14"/>
    <w:rsid w:val="006C75A7"/>
    <w:rsid w:val="006C76A5"/>
    <w:rsid w:val="006C79CC"/>
    <w:rsid w:val="006C7C6A"/>
    <w:rsid w:val="006C7F4A"/>
    <w:rsid w:val="006D0759"/>
    <w:rsid w:val="006D07E2"/>
    <w:rsid w:val="006D090E"/>
    <w:rsid w:val="006D0B0D"/>
    <w:rsid w:val="006D0C99"/>
    <w:rsid w:val="006D0F5A"/>
    <w:rsid w:val="006D0F99"/>
    <w:rsid w:val="006D106E"/>
    <w:rsid w:val="006D12C8"/>
    <w:rsid w:val="006D13B0"/>
    <w:rsid w:val="006D14AB"/>
    <w:rsid w:val="006D18F3"/>
    <w:rsid w:val="006D1F42"/>
    <w:rsid w:val="006D2792"/>
    <w:rsid w:val="006D294A"/>
    <w:rsid w:val="006D2B7D"/>
    <w:rsid w:val="006D2EB6"/>
    <w:rsid w:val="006D3118"/>
    <w:rsid w:val="006D313E"/>
    <w:rsid w:val="006D3296"/>
    <w:rsid w:val="006D33F4"/>
    <w:rsid w:val="006D3898"/>
    <w:rsid w:val="006D3977"/>
    <w:rsid w:val="006D3BCE"/>
    <w:rsid w:val="006D3E34"/>
    <w:rsid w:val="006D3E52"/>
    <w:rsid w:val="006D3FFE"/>
    <w:rsid w:val="006D40B2"/>
    <w:rsid w:val="006D445C"/>
    <w:rsid w:val="006D45C9"/>
    <w:rsid w:val="006D499C"/>
    <w:rsid w:val="006D4B45"/>
    <w:rsid w:val="006D4D55"/>
    <w:rsid w:val="006D4D62"/>
    <w:rsid w:val="006D4F9F"/>
    <w:rsid w:val="006D528F"/>
    <w:rsid w:val="006D559B"/>
    <w:rsid w:val="006D55AE"/>
    <w:rsid w:val="006D5C23"/>
    <w:rsid w:val="006D5CEE"/>
    <w:rsid w:val="006D63C0"/>
    <w:rsid w:val="006D646D"/>
    <w:rsid w:val="006D6E13"/>
    <w:rsid w:val="006D6F77"/>
    <w:rsid w:val="006D6F87"/>
    <w:rsid w:val="006D7028"/>
    <w:rsid w:val="006D7161"/>
    <w:rsid w:val="006D784A"/>
    <w:rsid w:val="006D7867"/>
    <w:rsid w:val="006D7A96"/>
    <w:rsid w:val="006D7BAF"/>
    <w:rsid w:val="006D7E4A"/>
    <w:rsid w:val="006D7FA9"/>
    <w:rsid w:val="006E030E"/>
    <w:rsid w:val="006E0580"/>
    <w:rsid w:val="006E068B"/>
    <w:rsid w:val="006E0AC1"/>
    <w:rsid w:val="006E0CF3"/>
    <w:rsid w:val="006E0D56"/>
    <w:rsid w:val="006E12BE"/>
    <w:rsid w:val="006E1390"/>
    <w:rsid w:val="006E1994"/>
    <w:rsid w:val="006E1AE0"/>
    <w:rsid w:val="006E1FF0"/>
    <w:rsid w:val="006E21AE"/>
    <w:rsid w:val="006E23D4"/>
    <w:rsid w:val="006E263A"/>
    <w:rsid w:val="006E2788"/>
    <w:rsid w:val="006E29A8"/>
    <w:rsid w:val="006E2D87"/>
    <w:rsid w:val="006E343D"/>
    <w:rsid w:val="006E3839"/>
    <w:rsid w:val="006E39E7"/>
    <w:rsid w:val="006E3F84"/>
    <w:rsid w:val="006E40B6"/>
    <w:rsid w:val="006E4118"/>
    <w:rsid w:val="006E42E8"/>
    <w:rsid w:val="006E4F92"/>
    <w:rsid w:val="006E5034"/>
    <w:rsid w:val="006E50ED"/>
    <w:rsid w:val="006E527F"/>
    <w:rsid w:val="006E548F"/>
    <w:rsid w:val="006E5803"/>
    <w:rsid w:val="006E5848"/>
    <w:rsid w:val="006E587D"/>
    <w:rsid w:val="006E58D3"/>
    <w:rsid w:val="006E5976"/>
    <w:rsid w:val="006E5F00"/>
    <w:rsid w:val="006E628E"/>
    <w:rsid w:val="006E63A5"/>
    <w:rsid w:val="006E6487"/>
    <w:rsid w:val="006E6901"/>
    <w:rsid w:val="006E69CF"/>
    <w:rsid w:val="006E6B30"/>
    <w:rsid w:val="006E722B"/>
    <w:rsid w:val="006E73EA"/>
    <w:rsid w:val="006E7710"/>
    <w:rsid w:val="006E79D6"/>
    <w:rsid w:val="006E7DAF"/>
    <w:rsid w:val="006E7F2D"/>
    <w:rsid w:val="006E7FF9"/>
    <w:rsid w:val="006F0102"/>
    <w:rsid w:val="006F06B1"/>
    <w:rsid w:val="006F06DA"/>
    <w:rsid w:val="006F087B"/>
    <w:rsid w:val="006F0A0C"/>
    <w:rsid w:val="006F0CAD"/>
    <w:rsid w:val="006F0E0D"/>
    <w:rsid w:val="006F1381"/>
    <w:rsid w:val="006F1644"/>
    <w:rsid w:val="006F23AD"/>
    <w:rsid w:val="006F28FF"/>
    <w:rsid w:val="006F2933"/>
    <w:rsid w:val="006F2B71"/>
    <w:rsid w:val="006F2EE5"/>
    <w:rsid w:val="006F3191"/>
    <w:rsid w:val="006F3305"/>
    <w:rsid w:val="006F3503"/>
    <w:rsid w:val="006F3686"/>
    <w:rsid w:val="006F38F9"/>
    <w:rsid w:val="006F4427"/>
    <w:rsid w:val="006F446D"/>
    <w:rsid w:val="006F44A4"/>
    <w:rsid w:val="006F4617"/>
    <w:rsid w:val="006F46D4"/>
    <w:rsid w:val="006F4A4F"/>
    <w:rsid w:val="006F4A95"/>
    <w:rsid w:val="006F4B12"/>
    <w:rsid w:val="006F4B5D"/>
    <w:rsid w:val="006F4C43"/>
    <w:rsid w:val="006F4DA2"/>
    <w:rsid w:val="006F5680"/>
    <w:rsid w:val="006F5C9A"/>
    <w:rsid w:val="006F5E75"/>
    <w:rsid w:val="006F6041"/>
    <w:rsid w:val="006F6267"/>
    <w:rsid w:val="006F635F"/>
    <w:rsid w:val="006F6945"/>
    <w:rsid w:val="006F6C65"/>
    <w:rsid w:val="006F7484"/>
    <w:rsid w:val="006F7564"/>
    <w:rsid w:val="006F7734"/>
    <w:rsid w:val="006F7956"/>
    <w:rsid w:val="006F7BFC"/>
    <w:rsid w:val="007000A9"/>
    <w:rsid w:val="007002A4"/>
    <w:rsid w:val="0070080C"/>
    <w:rsid w:val="00700B92"/>
    <w:rsid w:val="00700BB2"/>
    <w:rsid w:val="00700E80"/>
    <w:rsid w:val="00701251"/>
    <w:rsid w:val="007012D0"/>
    <w:rsid w:val="0070144C"/>
    <w:rsid w:val="007016FF"/>
    <w:rsid w:val="0070180C"/>
    <w:rsid w:val="0070185A"/>
    <w:rsid w:val="007018BA"/>
    <w:rsid w:val="00701C0D"/>
    <w:rsid w:val="00701E5C"/>
    <w:rsid w:val="00702A1E"/>
    <w:rsid w:val="00702A5F"/>
    <w:rsid w:val="00702ACF"/>
    <w:rsid w:val="00702B45"/>
    <w:rsid w:val="00702D87"/>
    <w:rsid w:val="007030E1"/>
    <w:rsid w:val="007035E9"/>
    <w:rsid w:val="00703BE9"/>
    <w:rsid w:val="00703C62"/>
    <w:rsid w:val="00703CC2"/>
    <w:rsid w:val="0070402F"/>
    <w:rsid w:val="007041E3"/>
    <w:rsid w:val="0070434F"/>
    <w:rsid w:val="007044BE"/>
    <w:rsid w:val="007045BC"/>
    <w:rsid w:val="00704640"/>
    <w:rsid w:val="00704645"/>
    <w:rsid w:val="007048B5"/>
    <w:rsid w:val="007048FA"/>
    <w:rsid w:val="0070491D"/>
    <w:rsid w:val="00704AE6"/>
    <w:rsid w:val="00704B09"/>
    <w:rsid w:val="00705136"/>
    <w:rsid w:val="00705242"/>
    <w:rsid w:val="007053E4"/>
    <w:rsid w:val="00705543"/>
    <w:rsid w:val="0070577C"/>
    <w:rsid w:val="00705899"/>
    <w:rsid w:val="00705CC6"/>
    <w:rsid w:val="00705D68"/>
    <w:rsid w:val="00705E62"/>
    <w:rsid w:val="00705E9B"/>
    <w:rsid w:val="00706179"/>
    <w:rsid w:val="007061DE"/>
    <w:rsid w:val="007062C0"/>
    <w:rsid w:val="00706491"/>
    <w:rsid w:val="007065E2"/>
    <w:rsid w:val="007069A7"/>
    <w:rsid w:val="00706AC2"/>
    <w:rsid w:val="00706B91"/>
    <w:rsid w:val="00706B9A"/>
    <w:rsid w:val="00707005"/>
    <w:rsid w:val="0070702F"/>
    <w:rsid w:val="00707566"/>
    <w:rsid w:val="007075CD"/>
    <w:rsid w:val="007076CB"/>
    <w:rsid w:val="00707BBB"/>
    <w:rsid w:val="00707D58"/>
    <w:rsid w:val="00707DF4"/>
    <w:rsid w:val="0071002A"/>
    <w:rsid w:val="00710065"/>
    <w:rsid w:val="00710137"/>
    <w:rsid w:val="00710511"/>
    <w:rsid w:val="007109BF"/>
    <w:rsid w:val="00710A95"/>
    <w:rsid w:val="00710AD2"/>
    <w:rsid w:val="00711028"/>
    <w:rsid w:val="0071114E"/>
    <w:rsid w:val="0071147E"/>
    <w:rsid w:val="00711A58"/>
    <w:rsid w:val="00711AB8"/>
    <w:rsid w:val="00711FE5"/>
    <w:rsid w:val="00712AAF"/>
    <w:rsid w:val="00712E4D"/>
    <w:rsid w:val="00713007"/>
    <w:rsid w:val="007132B6"/>
    <w:rsid w:val="00713444"/>
    <w:rsid w:val="007137F5"/>
    <w:rsid w:val="0071388C"/>
    <w:rsid w:val="00713AF3"/>
    <w:rsid w:val="00713C78"/>
    <w:rsid w:val="00713E1E"/>
    <w:rsid w:val="007140F1"/>
    <w:rsid w:val="00714192"/>
    <w:rsid w:val="007143A7"/>
    <w:rsid w:val="007147D0"/>
    <w:rsid w:val="00714B66"/>
    <w:rsid w:val="00714E24"/>
    <w:rsid w:val="007152C7"/>
    <w:rsid w:val="00715394"/>
    <w:rsid w:val="0071556A"/>
    <w:rsid w:val="007157DA"/>
    <w:rsid w:val="00715D98"/>
    <w:rsid w:val="00716139"/>
    <w:rsid w:val="00716398"/>
    <w:rsid w:val="0071640D"/>
    <w:rsid w:val="00716624"/>
    <w:rsid w:val="0071687C"/>
    <w:rsid w:val="00716A5D"/>
    <w:rsid w:val="00716BAC"/>
    <w:rsid w:val="00716E70"/>
    <w:rsid w:val="0071725B"/>
    <w:rsid w:val="00717304"/>
    <w:rsid w:val="00717360"/>
    <w:rsid w:val="00717393"/>
    <w:rsid w:val="0071752E"/>
    <w:rsid w:val="00717534"/>
    <w:rsid w:val="007175AF"/>
    <w:rsid w:val="0071778F"/>
    <w:rsid w:val="007177C9"/>
    <w:rsid w:val="007177F7"/>
    <w:rsid w:val="00717BD6"/>
    <w:rsid w:val="00717F59"/>
    <w:rsid w:val="0072028B"/>
    <w:rsid w:val="00720744"/>
    <w:rsid w:val="007209A3"/>
    <w:rsid w:val="00720B88"/>
    <w:rsid w:val="00720DC3"/>
    <w:rsid w:val="0072156E"/>
    <w:rsid w:val="00721624"/>
    <w:rsid w:val="007219C3"/>
    <w:rsid w:val="00721C86"/>
    <w:rsid w:val="00721DDC"/>
    <w:rsid w:val="00721FD4"/>
    <w:rsid w:val="0072246D"/>
    <w:rsid w:val="007225F8"/>
    <w:rsid w:val="00722741"/>
    <w:rsid w:val="00722876"/>
    <w:rsid w:val="00722E82"/>
    <w:rsid w:val="007230DF"/>
    <w:rsid w:val="007233E2"/>
    <w:rsid w:val="007233EE"/>
    <w:rsid w:val="007234D3"/>
    <w:rsid w:val="00723735"/>
    <w:rsid w:val="00723780"/>
    <w:rsid w:val="00723A1C"/>
    <w:rsid w:val="00723B65"/>
    <w:rsid w:val="00723E89"/>
    <w:rsid w:val="00723F09"/>
    <w:rsid w:val="007240B5"/>
    <w:rsid w:val="007241AF"/>
    <w:rsid w:val="00724471"/>
    <w:rsid w:val="0072483A"/>
    <w:rsid w:val="00724A16"/>
    <w:rsid w:val="00724AD0"/>
    <w:rsid w:val="00724BF7"/>
    <w:rsid w:val="00724D4B"/>
    <w:rsid w:val="00725014"/>
    <w:rsid w:val="0072514E"/>
    <w:rsid w:val="00725549"/>
    <w:rsid w:val="00725637"/>
    <w:rsid w:val="00725AF7"/>
    <w:rsid w:val="00725D11"/>
    <w:rsid w:val="00725E45"/>
    <w:rsid w:val="0072636F"/>
    <w:rsid w:val="0072677D"/>
    <w:rsid w:val="007268E7"/>
    <w:rsid w:val="00726BA7"/>
    <w:rsid w:val="00726CD1"/>
    <w:rsid w:val="00726D02"/>
    <w:rsid w:val="007275EF"/>
    <w:rsid w:val="0072776A"/>
    <w:rsid w:val="00727AD2"/>
    <w:rsid w:val="00727B14"/>
    <w:rsid w:val="00730006"/>
    <w:rsid w:val="007305BC"/>
    <w:rsid w:val="00730807"/>
    <w:rsid w:val="00730994"/>
    <w:rsid w:val="00730A6C"/>
    <w:rsid w:val="00730B80"/>
    <w:rsid w:val="00730DFC"/>
    <w:rsid w:val="00731197"/>
    <w:rsid w:val="0073131D"/>
    <w:rsid w:val="00731413"/>
    <w:rsid w:val="00731797"/>
    <w:rsid w:val="00731801"/>
    <w:rsid w:val="00731CC6"/>
    <w:rsid w:val="00731D17"/>
    <w:rsid w:val="0073207A"/>
    <w:rsid w:val="007325DE"/>
    <w:rsid w:val="0073260B"/>
    <w:rsid w:val="007326C3"/>
    <w:rsid w:val="007328D2"/>
    <w:rsid w:val="0073291C"/>
    <w:rsid w:val="00732DB5"/>
    <w:rsid w:val="0073338E"/>
    <w:rsid w:val="007334FC"/>
    <w:rsid w:val="00733B79"/>
    <w:rsid w:val="00733C7E"/>
    <w:rsid w:val="00733FF4"/>
    <w:rsid w:val="007341FD"/>
    <w:rsid w:val="00734311"/>
    <w:rsid w:val="0073444B"/>
    <w:rsid w:val="00734623"/>
    <w:rsid w:val="007348FE"/>
    <w:rsid w:val="0073494B"/>
    <w:rsid w:val="00734C39"/>
    <w:rsid w:val="00734C5F"/>
    <w:rsid w:val="00734FCA"/>
    <w:rsid w:val="007351A0"/>
    <w:rsid w:val="0073598E"/>
    <w:rsid w:val="00735D2A"/>
    <w:rsid w:val="007361C6"/>
    <w:rsid w:val="0073675E"/>
    <w:rsid w:val="00737020"/>
    <w:rsid w:val="0073724A"/>
    <w:rsid w:val="007377DD"/>
    <w:rsid w:val="00737B83"/>
    <w:rsid w:val="00737BE3"/>
    <w:rsid w:val="00737CE3"/>
    <w:rsid w:val="00737E44"/>
    <w:rsid w:val="00740145"/>
    <w:rsid w:val="00740256"/>
    <w:rsid w:val="00740498"/>
    <w:rsid w:val="00740618"/>
    <w:rsid w:val="00740889"/>
    <w:rsid w:val="00740987"/>
    <w:rsid w:val="00740E15"/>
    <w:rsid w:val="0074118A"/>
    <w:rsid w:val="00741A4F"/>
    <w:rsid w:val="00741B57"/>
    <w:rsid w:val="00741C40"/>
    <w:rsid w:val="00741D58"/>
    <w:rsid w:val="0074228C"/>
    <w:rsid w:val="007425D2"/>
    <w:rsid w:val="0074261B"/>
    <w:rsid w:val="00742662"/>
    <w:rsid w:val="007426A7"/>
    <w:rsid w:val="007427AF"/>
    <w:rsid w:val="00742B94"/>
    <w:rsid w:val="00744115"/>
    <w:rsid w:val="0074414F"/>
    <w:rsid w:val="00744594"/>
    <w:rsid w:val="00744834"/>
    <w:rsid w:val="00744A02"/>
    <w:rsid w:val="00744C89"/>
    <w:rsid w:val="00744D83"/>
    <w:rsid w:val="00744E01"/>
    <w:rsid w:val="007456FF"/>
    <w:rsid w:val="00746319"/>
    <w:rsid w:val="007469FC"/>
    <w:rsid w:val="00746BEF"/>
    <w:rsid w:val="00746DE1"/>
    <w:rsid w:val="00746F57"/>
    <w:rsid w:val="00747344"/>
    <w:rsid w:val="00747479"/>
    <w:rsid w:val="0074753E"/>
    <w:rsid w:val="00747A6A"/>
    <w:rsid w:val="00747AB7"/>
    <w:rsid w:val="00747C72"/>
    <w:rsid w:val="00750072"/>
    <w:rsid w:val="007508C5"/>
    <w:rsid w:val="00750ACB"/>
    <w:rsid w:val="00750B62"/>
    <w:rsid w:val="00750B64"/>
    <w:rsid w:val="00751006"/>
    <w:rsid w:val="007515C2"/>
    <w:rsid w:val="007517A5"/>
    <w:rsid w:val="007517DC"/>
    <w:rsid w:val="007517E8"/>
    <w:rsid w:val="00751876"/>
    <w:rsid w:val="00751B21"/>
    <w:rsid w:val="00751D87"/>
    <w:rsid w:val="00751F5A"/>
    <w:rsid w:val="00752828"/>
    <w:rsid w:val="00752985"/>
    <w:rsid w:val="00752D6D"/>
    <w:rsid w:val="007536E0"/>
    <w:rsid w:val="00753AF9"/>
    <w:rsid w:val="00753B16"/>
    <w:rsid w:val="00753C4C"/>
    <w:rsid w:val="00754035"/>
    <w:rsid w:val="0075417D"/>
    <w:rsid w:val="007542EE"/>
    <w:rsid w:val="0075463F"/>
    <w:rsid w:val="007546EB"/>
    <w:rsid w:val="007549E5"/>
    <w:rsid w:val="00755712"/>
    <w:rsid w:val="007557A8"/>
    <w:rsid w:val="00755835"/>
    <w:rsid w:val="00755F54"/>
    <w:rsid w:val="0075608B"/>
    <w:rsid w:val="00756161"/>
    <w:rsid w:val="00756AC2"/>
    <w:rsid w:val="00756D2D"/>
    <w:rsid w:val="00756D2E"/>
    <w:rsid w:val="00757206"/>
    <w:rsid w:val="007572B0"/>
    <w:rsid w:val="007572C7"/>
    <w:rsid w:val="007575C8"/>
    <w:rsid w:val="00757648"/>
    <w:rsid w:val="007578FD"/>
    <w:rsid w:val="00757D74"/>
    <w:rsid w:val="00757D83"/>
    <w:rsid w:val="00757F6C"/>
    <w:rsid w:val="00760147"/>
    <w:rsid w:val="007601AB"/>
    <w:rsid w:val="007603EE"/>
    <w:rsid w:val="00760406"/>
    <w:rsid w:val="007605EF"/>
    <w:rsid w:val="007608F4"/>
    <w:rsid w:val="00760E0A"/>
    <w:rsid w:val="00760F04"/>
    <w:rsid w:val="0076114E"/>
    <w:rsid w:val="00761259"/>
    <w:rsid w:val="0076176B"/>
    <w:rsid w:val="007617B7"/>
    <w:rsid w:val="0076204C"/>
    <w:rsid w:val="007620CE"/>
    <w:rsid w:val="00762221"/>
    <w:rsid w:val="007622DE"/>
    <w:rsid w:val="007624D1"/>
    <w:rsid w:val="00762A4D"/>
    <w:rsid w:val="00762B08"/>
    <w:rsid w:val="00762C6E"/>
    <w:rsid w:val="00762F7E"/>
    <w:rsid w:val="0076307D"/>
    <w:rsid w:val="0076324E"/>
    <w:rsid w:val="00763521"/>
    <w:rsid w:val="00763AE8"/>
    <w:rsid w:val="00763EEF"/>
    <w:rsid w:val="007641BA"/>
    <w:rsid w:val="0076459B"/>
    <w:rsid w:val="00764A60"/>
    <w:rsid w:val="00764D3B"/>
    <w:rsid w:val="00764EF0"/>
    <w:rsid w:val="0076522F"/>
    <w:rsid w:val="00765712"/>
    <w:rsid w:val="00765B36"/>
    <w:rsid w:val="00766678"/>
    <w:rsid w:val="00766AC9"/>
    <w:rsid w:val="00766FF3"/>
    <w:rsid w:val="007670FC"/>
    <w:rsid w:val="00767378"/>
    <w:rsid w:val="00767708"/>
    <w:rsid w:val="00767F72"/>
    <w:rsid w:val="0077016E"/>
    <w:rsid w:val="0077024E"/>
    <w:rsid w:val="007705BC"/>
    <w:rsid w:val="007705C7"/>
    <w:rsid w:val="007707E4"/>
    <w:rsid w:val="00770C41"/>
    <w:rsid w:val="00771116"/>
    <w:rsid w:val="00771372"/>
    <w:rsid w:val="007714E3"/>
    <w:rsid w:val="00771964"/>
    <w:rsid w:val="00771A94"/>
    <w:rsid w:val="00771AB7"/>
    <w:rsid w:val="00771C6F"/>
    <w:rsid w:val="00771E18"/>
    <w:rsid w:val="00771FDC"/>
    <w:rsid w:val="007720C0"/>
    <w:rsid w:val="007723C4"/>
    <w:rsid w:val="007725DB"/>
    <w:rsid w:val="007728E3"/>
    <w:rsid w:val="00772CB1"/>
    <w:rsid w:val="007732CC"/>
    <w:rsid w:val="0077393A"/>
    <w:rsid w:val="00773A9C"/>
    <w:rsid w:val="00774401"/>
    <w:rsid w:val="00774581"/>
    <w:rsid w:val="00774963"/>
    <w:rsid w:val="00774B26"/>
    <w:rsid w:val="00774C3F"/>
    <w:rsid w:val="00774FA3"/>
    <w:rsid w:val="007752C1"/>
    <w:rsid w:val="0077531D"/>
    <w:rsid w:val="0077543F"/>
    <w:rsid w:val="00775808"/>
    <w:rsid w:val="00775953"/>
    <w:rsid w:val="00775DCC"/>
    <w:rsid w:val="0077601E"/>
    <w:rsid w:val="00776342"/>
    <w:rsid w:val="00776432"/>
    <w:rsid w:val="0077645C"/>
    <w:rsid w:val="007764B1"/>
    <w:rsid w:val="0077659F"/>
    <w:rsid w:val="00776623"/>
    <w:rsid w:val="00776927"/>
    <w:rsid w:val="00776A95"/>
    <w:rsid w:val="00776C39"/>
    <w:rsid w:val="0077719D"/>
    <w:rsid w:val="0077797A"/>
    <w:rsid w:val="00777A69"/>
    <w:rsid w:val="00777C96"/>
    <w:rsid w:val="00777CB6"/>
    <w:rsid w:val="00777F1D"/>
    <w:rsid w:val="00777F8A"/>
    <w:rsid w:val="00777F8B"/>
    <w:rsid w:val="00777FB2"/>
    <w:rsid w:val="00780057"/>
    <w:rsid w:val="0078011A"/>
    <w:rsid w:val="0078024D"/>
    <w:rsid w:val="007802F3"/>
    <w:rsid w:val="007806E4"/>
    <w:rsid w:val="00780BE9"/>
    <w:rsid w:val="00780D42"/>
    <w:rsid w:val="00780E29"/>
    <w:rsid w:val="00780F6D"/>
    <w:rsid w:val="00781140"/>
    <w:rsid w:val="007811F5"/>
    <w:rsid w:val="007812D1"/>
    <w:rsid w:val="00781478"/>
    <w:rsid w:val="00781743"/>
    <w:rsid w:val="0078181B"/>
    <w:rsid w:val="00782168"/>
    <w:rsid w:val="00782388"/>
    <w:rsid w:val="007824AB"/>
    <w:rsid w:val="00782676"/>
    <w:rsid w:val="00782720"/>
    <w:rsid w:val="00782729"/>
    <w:rsid w:val="007829B7"/>
    <w:rsid w:val="00782C10"/>
    <w:rsid w:val="00782CA3"/>
    <w:rsid w:val="00782DDB"/>
    <w:rsid w:val="007835E8"/>
    <w:rsid w:val="007838B3"/>
    <w:rsid w:val="00783CC4"/>
    <w:rsid w:val="00783FCB"/>
    <w:rsid w:val="00784198"/>
    <w:rsid w:val="007843C3"/>
    <w:rsid w:val="00784981"/>
    <w:rsid w:val="00784A8E"/>
    <w:rsid w:val="00784AC5"/>
    <w:rsid w:val="0078501E"/>
    <w:rsid w:val="00785302"/>
    <w:rsid w:val="0078559D"/>
    <w:rsid w:val="007857D6"/>
    <w:rsid w:val="007858C2"/>
    <w:rsid w:val="00785BB7"/>
    <w:rsid w:val="00785C69"/>
    <w:rsid w:val="00785D40"/>
    <w:rsid w:val="0078641F"/>
    <w:rsid w:val="00786708"/>
    <w:rsid w:val="00786827"/>
    <w:rsid w:val="0078682C"/>
    <w:rsid w:val="00786E91"/>
    <w:rsid w:val="0078785B"/>
    <w:rsid w:val="00787AD3"/>
    <w:rsid w:val="00787C9F"/>
    <w:rsid w:val="00790186"/>
    <w:rsid w:val="007903FC"/>
    <w:rsid w:val="0079071E"/>
    <w:rsid w:val="0079094A"/>
    <w:rsid w:val="007909C4"/>
    <w:rsid w:val="007912C5"/>
    <w:rsid w:val="00791519"/>
    <w:rsid w:val="007917B9"/>
    <w:rsid w:val="00791A55"/>
    <w:rsid w:val="00791AA9"/>
    <w:rsid w:val="00791EC0"/>
    <w:rsid w:val="00792286"/>
    <w:rsid w:val="00792362"/>
    <w:rsid w:val="0079240B"/>
    <w:rsid w:val="0079265A"/>
    <w:rsid w:val="00792670"/>
    <w:rsid w:val="00792725"/>
    <w:rsid w:val="00792757"/>
    <w:rsid w:val="00792D5C"/>
    <w:rsid w:val="00792DDB"/>
    <w:rsid w:val="00793407"/>
    <w:rsid w:val="007938C6"/>
    <w:rsid w:val="00793CAE"/>
    <w:rsid w:val="00793F12"/>
    <w:rsid w:val="007940BB"/>
    <w:rsid w:val="007941A6"/>
    <w:rsid w:val="007942FF"/>
    <w:rsid w:val="007944E7"/>
    <w:rsid w:val="00794C5C"/>
    <w:rsid w:val="00794CF6"/>
    <w:rsid w:val="0079516D"/>
    <w:rsid w:val="007951BD"/>
    <w:rsid w:val="00795278"/>
    <w:rsid w:val="00795303"/>
    <w:rsid w:val="00795316"/>
    <w:rsid w:val="00795897"/>
    <w:rsid w:val="00795A67"/>
    <w:rsid w:val="00795F0C"/>
    <w:rsid w:val="00795FB7"/>
    <w:rsid w:val="00796039"/>
    <w:rsid w:val="0079609B"/>
    <w:rsid w:val="007960D7"/>
    <w:rsid w:val="007962EE"/>
    <w:rsid w:val="00796504"/>
    <w:rsid w:val="007965D4"/>
    <w:rsid w:val="007965EC"/>
    <w:rsid w:val="00796695"/>
    <w:rsid w:val="00796B11"/>
    <w:rsid w:val="00796F70"/>
    <w:rsid w:val="007971B2"/>
    <w:rsid w:val="0079725E"/>
    <w:rsid w:val="007972CF"/>
    <w:rsid w:val="007975BF"/>
    <w:rsid w:val="00797736"/>
    <w:rsid w:val="00797929"/>
    <w:rsid w:val="007979B0"/>
    <w:rsid w:val="007979E0"/>
    <w:rsid w:val="007A009C"/>
    <w:rsid w:val="007A0268"/>
    <w:rsid w:val="007A03DB"/>
    <w:rsid w:val="007A0590"/>
    <w:rsid w:val="007A128F"/>
    <w:rsid w:val="007A1873"/>
    <w:rsid w:val="007A1A4C"/>
    <w:rsid w:val="007A1D40"/>
    <w:rsid w:val="007A1E0B"/>
    <w:rsid w:val="007A2223"/>
    <w:rsid w:val="007A228D"/>
    <w:rsid w:val="007A2999"/>
    <w:rsid w:val="007A29AB"/>
    <w:rsid w:val="007A2B3A"/>
    <w:rsid w:val="007A2C94"/>
    <w:rsid w:val="007A2CB8"/>
    <w:rsid w:val="007A321C"/>
    <w:rsid w:val="007A3289"/>
    <w:rsid w:val="007A3729"/>
    <w:rsid w:val="007A37F7"/>
    <w:rsid w:val="007A3ED6"/>
    <w:rsid w:val="007A3EF4"/>
    <w:rsid w:val="007A3FE3"/>
    <w:rsid w:val="007A4009"/>
    <w:rsid w:val="007A4017"/>
    <w:rsid w:val="007A4157"/>
    <w:rsid w:val="007A44C3"/>
    <w:rsid w:val="007A49CC"/>
    <w:rsid w:val="007A4A71"/>
    <w:rsid w:val="007A4F30"/>
    <w:rsid w:val="007A51CB"/>
    <w:rsid w:val="007A5376"/>
    <w:rsid w:val="007A5757"/>
    <w:rsid w:val="007A5971"/>
    <w:rsid w:val="007A5A46"/>
    <w:rsid w:val="007A5AE0"/>
    <w:rsid w:val="007A5C77"/>
    <w:rsid w:val="007A5FFB"/>
    <w:rsid w:val="007A6AC6"/>
    <w:rsid w:val="007A6CD5"/>
    <w:rsid w:val="007A6CFF"/>
    <w:rsid w:val="007A7026"/>
    <w:rsid w:val="007A717F"/>
    <w:rsid w:val="007A7C93"/>
    <w:rsid w:val="007B0342"/>
    <w:rsid w:val="007B043F"/>
    <w:rsid w:val="007B06E3"/>
    <w:rsid w:val="007B0748"/>
    <w:rsid w:val="007B0BBE"/>
    <w:rsid w:val="007B0DB9"/>
    <w:rsid w:val="007B0F2F"/>
    <w:rsid w:val="007B10F3"/>
    <w:rsid w:val="007B144C"/>
    <w:rsid w:val="007B15A5"/>
    <w:rsid w:val="007B1B82"/>
    <w:rsid w:val="007B1D09"/>
    <w:rsid w:val="007B1EF3"/>
    <w:rsid w:val="007B2081"/>
    <w:rsid w:val="007B21D0"/>
    <w:rsid w:val="007B2258"/>
    <w:rsid w:val="007B24BB"/>
    <w:rsid w:val="007B2793"/>
    <w:rsid w:val="007B2ACD"/>
    <w:rsid w:val="007B2DAF"/>
    <w:rsid w:val="007B32D0"/>
    <w:rsid w:val="007B35BC"/>
    <w:rsid w:val="007B36D9"/>
    <w:rsid w:val="007B3CFF"/>
    <w:rsid w:val="007B40F6"/>
    <w:rsid w:val="007B4421"/>
    <w:rsid w:val="007B44E8"/>
    <w:rsid w:val="007B4669"/>
    <w:rsid w:val="007B478D"/>
    <w:rsid w:val="007B499F"/>
    <w:rsid w:val="007B4C1B"/>
    <w:rsid w:val="007B4CB3"/>
    <w:rsid w:val="007B4DD3"/>
    <w:rsid w:val="007B4DF5"/>
    <w:rsid w:val="007B5302"/>
    <w:rsid w:val="007B5402"/>
    <w:rsid w:val="007B58AF"/>
    <w:rsid w:val="007B5AD5"/>
    <w:rsid w:val="007B5B26"/>
    <w:rsid w:val="007B5E5F"/>
    <w:rsid w:val="007B5E7F"/>
    <w:rsid w:val="007B605E"/>
    <w:rsid w:val="007B6169"/>
    <w:rsid w:val="007B61E0"/>
    <w:rsid w:val="007B6483"/>
    <w:rsid w:val="007B66CF"/>
    <w:rsid w:val="007B679A"/>
    <w:rsid w:val="007B6819"/>
    <w:rsid w:val="007B6AA3"/>
    <w:rsid w:val="007B6CE6"/>
    <w:rsid w:val="007B6D7A"/>
    <w:rsid w:val="007B73C6"/>
    <w:rsid w:val="007B7421"/>
    <w:rsid w:val="007B7443"/>
    <w:rsid w:val="007B7573"/>
    <w:rsid w:val="007B790A"/>
    <w:rsid w:val="007B7DC4"/>
    <w:rsid w:val="007B7E31"/>
    <w:rsid w:val="007C0182"/>
    <w:rsid w:val="007C036C"/>
    <w:rsid w:val="007C03A4"/>
    <w:rsid w:val="007C040E"/>
    <w:rsid w:val="007C048C"/>
    <w:rsid w:val="007C0563"/>
    <w:rsid w:val="007C05B7"/>
    <w:rsid w:val="007C080D"/>
    <w:rsid w:val="007C085F"/>
    <w:rsid w:val="007C0EAA"/>
    <w:rsid w:val="007C13CB"/>
    <w:rsid w:val="007C14DF"/>
    <w:rsid w:val="007C174A"/>
    <w:rsid w:val="007C19E2"/>
    <w:rsid w:val="007C1C68"/>
    <w:rsid w:val="007C1ED1"/>
    <w:rsid w:val="007C1F9F"/>
    <w:rsid w:val="007C21E4"/>
    <w:rsid w:val="007C231B"/>
    <w:rsid w:val="007C247C"/>
    <w:rsid w:val="007C2489"/>
    <w:rsid w:val="007C25EF"/>
    <w:rsid w:val="007C2EB2"/>
    <w:rsid w:val="007C3153"/>
    <w:rsid w:val="007C3469"/>
    <w:rsid w:val="007C346C"/>
    <w:rsid w:val="007C3967"/>
    <w:rsid w:val="007C3E84"/>
    <w:rsid w:val="007C3E9E"/>
    <w:rsid w:val="007C3F9C"/>
    <w:rsid w:val="007C4079"/>
    <w:rsid w:val="007C41A0"/>
    <w:rsid w:val="007C425C"/>
    <w:rsid w:val="007C47C6"/>
    <w:rsid w:val="007C5412"/>
    <w:rsid w:val="007C553F"/>
    <w:rsid w:val="007C57C1"/>
    <w:rsid w:val="007C5864"/>
    <w:rsid w:val="007C621B"/>
    <w:rsid w:val="007C6255"/>
    <w:rsid w:val="007C6357"/>
    <w:rsid w:val="007C635A"/>
    <w:rsid w:val="007C6CCF"/>
    <w:rsid w:val="007C716C"/>
    <w:rsid w:val="007C7604"/>
    <w:rsid w:val="007C769C"/>
    <w:rsid w:val="007C7801"/>
    <w:rsid w:val="007C791C"/>
    <w:rsid w:val="007C7994"/>
    <w:rsid w:val="007C79FA"/>
    <w:rsid w:val="007C7A02"/>
    <w:rsid w:val="007C7B8B"/>
    <w:rsid w:val="007C7E6D"/>
    <w:rsid w:val="007C7F1D"/>
    <w:rsid w:val="007D04D2"/>
    <w:rsid w:val="007D0C26"/>
    <w:rsid w:val="007D0C4D"/>
    <w:rsid w:val="007D0CDA"/>
    <w:rsid w:val="007D108F"/>
    <w:rsid w:val="007D115A"/>
    <w:rsid w:val="007D1523"/>
    <w:rsid w:val="007D161F"/>
    <w:rsid w:val="007D19FC"/>
    <w:rsid w:val="007D1AE0"/>
    <w:rsid w:val="007D1BEE"/>
    <w:rsid w:val="007D2248"/>
    <w:rsid w:val="007D22C1"/>
    <w:rsid w:val="007D23E4"/>
    <w:rsid w:val="007D2B65"/>
    <w:rsid w:val="007D2BBD"/>
    <w:rsid w:val="007D2D8B"/>
    <w:rsid w:val="007D2DE3"/>
    <w:rsid w:val="007D3835"/>
    <w:rsid w:val="007D4105"/>
    <w:rsid w:val="007D4214"/>
    <w:rsid w:val="007D4224"/>
    <w:rsid w:val="007D4518"/>
    <w:rsid w:val="007D4642"/>
    <w:rsid w:val="007D4713"/>
    <w:rsid w:val="007D4751"/>
    <w:rsid w:val="007D47E7"/>
    <w:rsid w:val="007D4ADE"/>
    <w:rsid w:val="007D4DB1"/>
    <w:rsid w:val="007D5329"/>
    <w:rsid w:val="007D55DA"/>
    <w:rsid w:val="007D5766"/>
    <w:rsid w:val="007D57D7"/>
    <w:rsid w:val="007D5C5B"/>
    <w:rsid w:val="007D5C6C"/>
    <w:rsid w:val="007D5CCA"/>
    <w:rsid w:val="007D5DC4"/>
    <w:rsid w:val="007D5FC1"/>
    <w:rsid w:val="007D5FE7"/>
    <w:rsid w:val="007D6052"/>
    <w:rsid w:val="007D64E0"/>
    <w:rsid w:val="007D661D"/>
    <w:rsid w:val="007D6682"/>
    <w:rsid w:val="007D717E"/>
    <w:rsid w:val="007D772C"/>
    <w:rsid w:val="007D79C8"/>
    <w:rsid w:val="007D7B46"/>
    <w:rsid w:val="007D7F0A"/>
    <w:rsid w:val="007E01E5"/>
    <w:rsid w:val="007E052D"/>
    <w:rsid w:val="007E070A"/>
    <w:rsid w:val="007E0A3E"/>
    <w:rsid w:val="007E0E06"/>
    <w:rsid w:val="007E10F3"/>
    <w:rsid w:val="007E1147"/>
    <w:rsid w:val="007E11B5"/>
    <w:rsid w:val="007E1261"/>
    <w:rsid w:val="007E1296"/>
    <w:rsid w:val="007E1349"/>
    <w:rsid w:val="007E1619"/>
    <w:rsid w:val="007E1860"/>
    <w:rsid w:val="007E18A1"/>
    <w:rsid w:val="007E1A93"/>
    <w:rsid w:val="007E22DC"/>
    <w:rsid w:val="007E2B52"/>
    <w:rsid w:val="007E2ED8"/>
    <w:rsid w:val="007E307E"/>
    <w:rsid w:val="007E316F"/>
    <w:rsid w:val="007E3558"/>
    <w:rsid w:val="007E3672"/>
    <w:rsid w:val="007E3732"/>
    <w:rsid w:val="007E3AF8"/>
    <w:rsid w:val="007E41B9"/>
    <w:rsid w:val="007E41E7"/>
    <w:rsid w:val="007E4252"/>
    <w:rsid w:val="007E497D"/>
    <w:rsid w:val="007E508C"/>
    <w:rsid w:val="007E535D"/>
    <w:rsid w:val="007E5534"/>
    <w:rsid w:val="007E58C1"/>
    <w:rsid w:val="007E59C3"/>
    <w:rsid w:val="007E61CA"/>
    <w:rsid w:val="007E64E0"/>
    <w:rsid w:val="007E65D1"/>
    <w:rsid w:val="007E66DA"/>
    <w:rsid w:val="007E6778"/>
    <w:rsid w:val="007E6B5A"/>
    <w:rsid w:val="007E70A7"/>
    <w:rsid w:val="007E7E19"/>
    <w:rsid w:val="007E7E32"/>
    <w:rsid w:val="007F0185"/>
    <w:rsid w:val="007F03F5"/>
    <w:rsid w:val="007F0644"/>
    <w:rsid w:val="007F087C"/>
    <w:rsid w:val="007F0BE0"/>
    <w:rsid w:val="007F0FD4"/>
    <w:rsid w:val="007F137B"/>
    <w:rsid w:val="007F13B4"/>
    <w:rsid w:val="007F15BC"/>
    <w:rsid w:val="007F1906"/>
    <w:rsid w:val="007F1B86"/>
    <w:rsid w:val="007F1CF8"/>
    <w:rsid w:val="007F1E70"/>
    <w:rsid w:val="007F1F94"/>
    <w:rsid w:val="007F1FA1"/>
    <w:rsid w:val="007F2011"/>
    <w:rsid w:val="007F2ACC"/>
    <w:rsid w:val="007F2F01"/>
    <w:rsid w:val="007F3109"/>
    <w:rsid w:val="007F3162"/>
    <w:rsid w:val="007F3230"/>
    <w:rsid w:val="007F332A"/>
    <w:rsid w:val="007F3694"/>
    <w:rsid w:val="007F3B5B"/>
    <w:rsid w:val="007F3BB2"/>
    <w:rsid w:val="007F3C43"/>
    <w:rsid w:val="007F48EE"/>
    <w:rsid w:val="007F4D67"/>
    <w:rsid w:val="007F501B"/>
    <w:rsid w:val="007F5319"/>
    <w:rsid w:val="007F5628"/>
    <w:rsid w:val="007F5875"/>
    <w:rsid w:val="007F599B"/>
    <w:rsid w:val="007F5A25"/>
    <w:rsid w:val="007F61C7"/>
    <w:rsid w:val="007F6235"/>
    <w:rsid w:val="007F6533"/>
    <w:rsid w:val="007F6741"/>
    <w:rsid w:val="007F691E"/>
    <w:rsid w:val="007F6A3E"/>
    <w:rsid w:val="007F6ADB"/>
    <w:rsid w:val="007F6CCE"/>
    <w:rsid w:val="007F76DC"/>
    <w:rsid w:val="007F7B43"/>
    <w:rsid w:val="007F7C4C"/>
    <w:rsid w:val="007F7DBE"/>
    <w:rsid w:val="007F7E91"/>
    <w:rsid w:val="00800198"/>
    <w:rsid w:val="008001AB"/>
    <w:rsid w:val="00800221"/>
    <w:rsid w:val="00800556"/>
    <w:rsid w:val="00800562"/>
    <w:rsid w:val="00800645"/>
    <w:rsid w:val="008009A1"/>
    <w:rsid w:val="00800BFB"/>
    <w:rsid w:val="00800D1C"/>
    <w:rsid w:val="00800F10"/>
    <w:rsid w:val="008013A0"/>
    <w:rsid w:val="0080154D"/>
    <w:rsid w:val="0080192C"/>
    <w:rsid w:val="00801AF6"/>
    <w:rsid w:val="00802144"/>
    <w:rsid w:val="008023CC"/>
    <w:rsid w:val="00802642"/>
    <w:rsid w:val="008030A4"/>
    <w:rsid w:val="00803204"/>
    <w:rsid w:val="0080377A"/>
    <w:rsid w:val="00803803"/>
    <w:rsid w:val="00803A84"/>
    <w:rsid w:val="00803C68"/>
    <w:rsid w:val="00804044"/>
    <w:rsid w:val="008040D9"/>
    <w:rsid w:val="008044F7"/>
    <w:rsid w:val="0080485A"/>
    <w:rsid w:val="00804AFE"/>
    <w:rsid w:val="00804D92"/>
    <w:rsid w:val="00804F7F"/>
    <w:rsid w:val="00805142"/>
    <w:rsid w:val="0080515E"/>
    <w:rsid w:val="0080537B"/>
    <w:rsid w:val="00805413"/>
    <w:rsid w:val="008054B4"/>
    <w:rsid w:val="00805605"/>
    <w:rsid w:val="0080585B"/>
    <w:rsid w:val="00805AFC"/>
    <w:rsid w:val="00805D28"/>
    <w:rsid w:val="00805F72"/>
    <w:rsid w:val="00806146"/>
    <w:rsid w:val="008061CB"/>
    <w:rsid w:val="008061F5"/>
    <w:rsid w:val="00806206"/>
    <w:rsid w:val="00806392"/>
    <w:rsid w:val="00806429"/>
    <w:rsid w:val="008064EC"/>
    <w:rsid w:val="00806566"/>
    <w:rsid w:val="008065E6"/>
    <w:rsid w:val="008068D9"/>
    <w:rsid w:val="00806943"/>
    <w:rsid w:val="00806C0A"/>
    <w:rsid w:val="00806EF0"/>
    <w:rsid w:val="0080752A"/>
    <w:rsid w:val="0080758B"/>
    <w:rsid w:val="008075A6"/>
    <w:rsid w:val="008075E2"/>
    <w:rsid w:val="008076D1"/>
    <w:rsid w:val="00807791"/>
    <w:rsid w:val="0080788A"/>
    <w:rsid w:val="008109F1"/>
    <w:rsid w:val="00810B45"/>
    <w:rsid w:val="00810CBC"/>
    <w:rsid w:val="00810DB0"/>
    <w:rsid w:val="008111AF"/>
    <w:rsid w:val="0081151C"/>
    <w:rsid w:val="008115C9"/>
    <w:rsid w:val="00811613"/>
    <w:rsid w:val="00811787"/>
    <w:rsid w:val="008118E9"/>
    <w:rsid w:val="0081194F"/>
    <w:rsid w:val="008119FC"/>
    <w:rsid w:val="00811ACE"/>
    <w:rsid w:val="00811AED"/>
    <w:rsid w:val="00811D1B"/>
    <w:rsid w:val="00812508"/>
    <w:rsid w:val="0081273D"/>
    <w:rsid w:val="0081292E"/>
    <w:rsid w:val="00812BF2"/>
    <w:rsid w:val="00812F77"/>
    <w:rsid w:val="00813690"/>
    <w:rsid w:val="00813913"/>
    <w:rsid w:val="00813AB3"/>
    <w:rsid w:val="00813F9A"/>
    <w:rsid w:val="008141C1"/>
    <w:rsid w:val="0081433D"/>
    <w:rsid w:val="008143FE"/>
    <w:rsid w:val="00814704"/>
    <w:rsid w:val="00814877"/>
    <w:rsid w:val="00814BE0"/>
    <w:rsid w:val="00814CFD"/>
    <w:rsid w:val="00814D23"/>
    <w:rsid w:val="008150EA"/>
    <w:rsid w:val="008156B1"/>
    <w:rsid w:val="00815830"/>
    <w:rsid w:val="00815DB9"/>
    <w:rsid w:val="00816409"/>
    <w:rsid w:val="0081653C"/>
    <w:rsid w:val="00816925"/>
    <w:rsid w:val="00816C2E"/>
    <w:rsid w:val="00816D1B"/>
    <w:rsid w:val="00817B55"/>
    <w:rsid w:val="00817C92"/>
    <w:rsid w:val="00817F71"/>
    <w:rsid w:val="0082035B"/>
    <w:rsid w:val="00820530"/>
    <w:rsid w:val="00820609"/>
    <w:rsid w:val="00820A97"/>
    <w:rsid w:val="00820EC6"/>
    <w:rsid w:val="00820ED8"/>
    <w:rsid w:val="00821379"/>
    <w:rsid w:val="00821487"/>
    <w:rsid w:val="008216B4"/>
    <w:rsid w:val="00821833"/>
    <w:rsid w:val="00821964"/>
    <w:rsid w:val="00821CEE"/>
    <w:rsid w:val="0082203A"/>
    <w:rsid w:val="008220F6"/>
    <w:rsid w:val="0082236C"/>
    <w:rsid w:val="00822527"/>
    <w:rsid w:val="00822892"/>
    <w:rsid w:val="00823180"/>
    <w:rsid w:val="008232B8"/>
    <w:rsid w:val="00823611"/>
    <w:rsid w:val="008237CF"/>
    <w:rsid w:val="008239B3"/>
    <w:rsid w:val="00823CBC"/>
    <w:rsid w:val="00823D33"/>
    <w:rsid w:val="00823D6B"/>
    <w:rsid w:val="00824334"/>
    <w:rsid w:val="008243DA"/>
    <w:rsid w:val="00824421"/>
    <w:rsid w:val="0082466E"/>
    <w:rsid w:val="0082468C"/>
    <w:rsid w:val="008247E9"/>
    <w:rsid w:val="00824804"/>
    <w:rsid w:val="00824966"/>
    <w:rsid w:val="00824F67"/>
    <w:rsid w:val="00825317"/>
    <w:rsid w:val="008254BE"/>
    <w:rsid w:val="00825F22"/>
    <w:rsid w:val="00826097"/>
    <w:rsid w:val="008261C6"/>
    <w:rsid w:val="00826221"/>
    <w:rsid w:val="008263F2"/>
    <w:rsid w:val="008263F7"/>
    <w:rsid w:val="00826850"/>
    <w:rsid w:val="00826A9D"/>
    <w:rsid w:val="00827118"/>
    <w:rsid w:val="00827285"/>
    <w:rsid w:val="00827A75"/>
    <w:rsid w:val="00827A7C"/>
    <w:rsid w:val="00830174"/>
    <w:rsid w:val="008302E6"/>
    <w:rsid w:val="00830371"/>
    <w:rsid w:val="008307EE"/>
    <w:rsid w:val="00830DCB"/>
    <w:rsid w:val="00830FBE"/>
    <w:rsid w:val="0083115E"/>
    <w:rsid w:val="0083137F"/>
    <w:rsid w:val="00831400"/>
    <w:rsid w:val="0083141E"/>
    <w:rsid w:val="0083162C"/>
    <w:rsid w:val="008319B2"/>
    <w:rsid w:val="00831ACF"/>
    <w:rsid w:val="00831F8B"/>
    <w:rsid w:val="00832189"/>
    <w:rsid w:val="008321F0"/>
    <w:rsid w:val="00832E9F"/>
    <w:rsid w:val="00833035"/>
    <w:rsid w:val="008330D2"/>
    <w:rsid w:val="0083354B"/>
    <w:rsid w:val="00833631"/>
    <w:rsid w:val="008337AD"/>
    <w:rsid w:val="00833830"/>
    <w:rsid w:val="00833E20"/>
    <w:rsid w:val="00833E7A"/>
    <w:rsid w:val="00834240"/>
    <w:rsid w:val="0083429E"/>
    <w:rsid w:val="008343A3"/>
    <w:rsid w:val="008344A8"/>
    <w:rsid w:val="0083459B"/>
    <w:rsid w:val="008349AC"/>
    <w:rsid w:val="00834C09"/>
    <w:rsid w:val="00834C3A"/>
    <w:rsid w:val="00834C96"/>
    <w:rsid w:val="00834EE1"/>
    <w:rsid w:val="0083565C"/>
    <w:rsid w:val="00835A86"/>
    <w:rsid w:val="00835D12"/>
    <w:rsid w:val="00835F5C"/>
    <w:rsid w:val="008366FC"/>
    <w:rsid w:val="008379BA"/>
    <w:rsid w:val="00837C88"/>
    <w:rsid w:val="008402DB"/>
    <w:rsid w:val="00840A04"/>
    <w:rsid w:val="00840CD7"/>
    <w:rsid w:val="00840D66"/>
    <w:rsid w:val="008411BB"/>
    <w:rsid w:val="00841633"/>
    <w:rsid w:val="0084167C"/>
    <w:rsid w:val="00841872"/>
    <w:rsid w:val="00841A9A"/>
    <w:rsid w:val="00841B29"/>
    <w:rsid w:val="00841C32"/>
    <w:rsid w:val="00841CAC"/>
    <w:rsid w:val="00841FAD"/>
    <w:rsid w:val="00842091"/>
    <w:rsid w:val="0084210C"/>
    <w:rsid w:val="0084216F"/>
    <w:rsid w:val="00842184"/>
    <w:rsid w:val="00842334"/>
    <w:rsid w:val="008425BE"/>
    <w:rsid w:val="00842E62"/>
    <w:rsid w:val="00842E78"/>
    <w:rsid w:val="00842F83"/>
    <w:rsid w:val="00843004"/>
    <w:rsid w:val="0084324C"/>
    <w:rsid w:val="00843454"/>
    <w:rsid w:val="008434E7"/>
    <w:rsid w:val="0084392F"/>
    <w:rsid w:val="008439E8"/>
    <w:rsid w:val="00843BEF"/>
    <w:rsid w:val="00844270"/>
    <w:rsid w:val="008442B8"/>
    <w:rsid w:val="0084459A"/>
    <w:rsid w:val="0084492A"/>
    <w:rsid w:val="008449A3"/>
    <w:rsid w:val="00844A9D"/>
    <w:rsid w:val="00844C26"/>
    <w:rsid w:val="00845056"/>
    <w:rsid w:val="00845380"/>
    <w:rsid w:val="008453A7"/>
    <w:rsid w:val="008454E9"/>
    <w:rsid w:val="00845A0F"/>
    <w:rsid w:val="00845BDE"/>
    <w:rsid w:val="00846286"/>
    <w:rsid w:val="008467EA"/>
    <w:rsid w:val="0084696F"/>
    <w:rsid w:val="00846B23"/>
    <w:rsid w:val="00846BDE"/>
    <w:rsid w:val="00846BEF"/>
    <w:rsid w:val="0084761B"/>
    <w:rsid w:val="0084778F"/>
    <w:rsid w:val="008478F9"/>
    <w:rsid w:val="00847B1F"/>
    <w:rsid w:val="00847F0D"/>
    <w:rsid w:val="008500CA"/>
    <w:rsid w:val="00850121"/>
    <w:rsid w:val="008509B4"/>
    <w:rsid w:val="008509C6"/>
    <w:rsid w:val="00850A1C"/>
    <w:rsid w:val="00850D50"/>
    <w:rsid w:val="008510A5"/>
    <w:rsid w:val="00851125"/>
    <w:rsid w:val="00851507"/>
    <w:rsid w:val="00851A19"/>
    <w:rsid w:val="00851E49"/>
    <w:rsid w:val="00851F8F"/>
    <w:rsid w:val="008520FC"/>
    <w:rsid w:val="00852727"/>
    <w:rsid w:val="00852834"/>
    <w:rsid w:val="00852C67"/>
    <w:rsid w:val="00852CC5"/>
    <w:rsid w:val="00853150"/>
    <w:rsid w:val="00853408"/>
    <w:rsid w:val="008536CA"/>
    <w:rsid w:val="0085370E"/>
    <w:rsid w:val="00853CA0"/>
    <w:rsid w:val="00853E91"/>
    <w:rsid w:val="00853F46"/>
    <w:rsid w:val="0085415C"/>
    <w:rsid w:val="00854598"/>
    <w:rsid w:val="00854615"/>
    <w:rsid w:val="00854711"/>
    <w:rsid w:val="00854AC4"/>
    <w:rsid w:val="00854D7A"/>
    <w:rsid w:val="00854DD8"/>
    <w:rsid w:val="008555E8"/>
    <w:rsid w:val="00855F81"/>
    <w:rsid w:val="0085636E"/>
    <w:rsid w:val="008564B3"/>
    <w:rsid w:val="00856AB3"/>
    <w:rsid w:val="00856B7D"/>
    <w:rsid w:val="00856CED"/>
    <w:rsid w:val="00856E1A"/>
    <w:rsid w:val="00856FB1"/>
    <w:rsid w:val="00857399"/>
    <w:rsid w:val="008574C1"/>
    <w:rsid w:val="00857511"/>
    <w:rsid w:val="008576F4"/>
    <w:rsid w:val="008579A6"/>
    <w:rsid w:val="00857C5A"/>
    <w:rsid w:val="00857D5F"/>
    <w:rsid w:val="00857FD4"/>
    <w:rsid w:val="00860041"/>
    <w:rsid w:val="00860283"/>
    <w:rsid w:val="008605E1"/>
    <w:rsid w:val="008606BD"/>
    <w:rsid w:val="00860804"/>
    <w:rsid w:val="00860856"/>
    <w:rsid w:val="00860871"/>
    <w:rsid w:val="00860F5C"/>
    <w:rsid w:val="008613C8"/>
    <w:rsid w:val="0086162C"/>
    <w:rsid w:val="0086168E"/>
    <w:rsid w:val="008616ED"/>
    <w:rsid w:val="00861731"/>
    <w:rsid w:val="008617D4"/>
    <w:rsid w:val="008619E2"/>
    <w:rsid w:val="00861C04"/>
    <w:rsid w:val="00861C29"/>
    <w:rsid w:val="00861CA8"/>
    <w:rsid w:val="00861E6F"/>
    <w:rsid w:val="00861EE7"/>
    <w:rsid w:val="008622DE"/>
    <w:rsid w:val="0086263D"/>
    <w:rsid w:val="008628BE"/>
    <w:rsid w:val="00862C54"/>
    <w:rsid w:val="00862D57"/>
    <w:rsid w:val="00862FA2"/>
    <w:rsid w:val="00863863"/>
    <w:rsid w:val="008638C5"/>
    <w:rsid w:val="00863A06"/>
    <w:rsid w:val="00863CF8"/>
    <w:rsid w:val="00863F78"/>
    <w:rsid w:val="008641C8"/>
    <w:rsid w:val="008649CD"/>
    <w:rsid w:val="00864A7B"/>
    <w:rsid w:val="00864D2C"/>
    <w:rsid w:val="00864D84"/>
    <w:rsid w:val="008650E3"/>
    <w:rsid w:val="008652D4"/>
    <w:rsid w:val="00865577"/>
    <w:rsid w:val="0086567A"/>
    <w:rsid w:val="00865869"/>
    <w:rsid w:val="00865BE6"/>
    <w:rsid w:val="00865DC7"/>
    <w:rsid w:val="00865DF4"/>
    <w:rsid w:val="00866068"/>
    <w:rsid w:val="00866306"/>
    <w:rsid w:val="008663DA"/>
    <w:rsid w:val="008663FE"/>
    <w:rsid w:val="00866661"/>
    <w:rsid w:val="0086681E"/>
    <w:rsid w:val="008669F4"/>
    <w:rsid w:val="00866B6B"/>
    <w:rsid w:val="00866F3C"/>
    <w:rsid w:val="00866F4F"/>
    <w:rsid w:val="008670C3"/>
    <w:rsid w:val="00867146"/>
    <w:rsid w:val="00867240"/>
    <w:rsid w:val="0086762C"/>
    <w:rsid w:val="00870080"/>
    <w:rsid w:val="008701B3"/>
    <w:rsid w:val="00870210"/>
    <w:rsid w:val="00870782"/>
    <w:rsid w:val="00870828"/>
    <w:rsid w:val="008709A9"/>
    <w:rsid w:val="00870BD1"/>
    <w:rsid w:val="00870C27"/>
    <w:rsid w:val="00870C85"/>
    <w:rsid w:val="00870D3D"/>
    <w:rsid w:val="0087106B"/>
    <w:rsid w:val="0087110F"/>
    <w:rsid w:val="0087182A"/>
    <w:rsid w:val="00871B8B"/>
    <w:rsid w:val="00871C62"/>
    <w:rsid w:val="00871C78"/>
    <w:rsid w:val="00871CBF"/>
    <w:rsid w:val="00872856"/>
    <w:rsid w:val="0087294B"/>
    <w:rsid w:val="00872C10"/>
    <w:rsid w:val="008731AA"/>
    <w:rsid w:val="00873356"/>
    <w:rsid w:val="0087360C"/>
    <w:rsid w:val="00873722"/>
    <w:rsid w:val="00874484"/>
    <w:rsid w:val="00874499"/>
    <w:rsid w:val="00874605"/>
    <w:rsid w:val="0087492A"/>
    <w:rsid w:val="00874A9B"/>
    <w:rsid w:val="00874B73"/>
    <w:rsid w:val="008752F3"/>
    <w:rsid w:val="008755C0"/>
    <w:rsid w:val="00875656"/>
    <w:rsid w:val="008756C3"/>
    <w:rsid w:val="00875855"/>
    <w:rsid w:val="00875A14"/>
    <w:rsid w:val="00876123"/>
    <w:rsid w:val="008761A9"/>
    <w:rsid w:val="0087625E"/>
    <w:rsid w:val="0087630F"/>
    <w:rsid w:val="00876362"/>
    <w:rsid w:val="00876644"/>
    <w:rsid w:val="008767E5"/>
    <w:rsid w:val="0087684F"/>
    <w:rsid w:val="0087697B"/>
    <w:rsid w:val="00876A21"/>
    <w:rsid w:val="00876CB4"/>
    <w:rsid w:val="00876CFC"/>
    <w:rsid w:val="00876FE3"/>
    <w:rsid w:val="00877390"/>
    <w:rsid w:val="0087742E"/>
    <w:rsid w:val="00877DBF"/>
    <w:rsid w:val="00877EC6"/>
    <w:rsid w:val="00877F92"/>
    <w:rsid w:val="00880035"/>
    <w:rsid w:val="0088010F"/>
    <w:rsid w:val="008801FD"/>
    <w:rsid w:val="00880306"/>
    <w:rsid w:val="0088080B"/>
    <w:rsid w:val="008809EE"/>
    <w:rsid w:val="00880AE5"/>
    <w:rsid w:val="00880B27"/>
    <w:rsid w:val="00881405"/>
    <w:rsid w:val="0088143E"/>
    <w:rsid w:val="0088173D"/>
    <w:rsid w:val="008817E1"/>
    <w:rsid w:val="008817F5"/>
    <w:rsid w:val="008817FA"/>
    <w:rsid w:val="00881991"/>
    <w:rsid w:val="00881D87"/>
    <w:rsid w:val="00881D8E"/>
    <w:rsid w:val="0088202B"/>
    <w:rsid w:val="00882033"/>
    <w:rsid w:val="00882661"/>
    <w:rsid w:val="008827C6"/>
    <w:rsid w:val="00882826"/>
    <w:rsid w:val="00882885"/>
    <w:rsid w:val="00882A9D"/>
    <w:rsid w:val="00882B7D"/>
    <w:rsid w:val="0088351E"/>
    <w:rsid w:val="00883643"/>
    <w:rsid w:val="00883708"/>
    <w:rsid w:val="00883786"/>
    <w:rsid w:val="00883821"/>
    <w:rsid w:val="00883AC8"/>
    <w:rsid w:val="00883DC3"/>
    <w:rsid w:val="00883E38"/>
    <w:rsid w:val="00883FD6"/>
    <w:rsid w:val="00883FEE"/>
    <w:rsid w:val="008842B7"/>
    <w:rsid w:val="008843D5"/>
    <w:rsid w:val="008846DE"/>
    <w:rsid w:val="00885138"/>
    <w:rsid w:val="00885454"/>
    <w:rsid w:val="00885E5D"/>
    <w:rsid w:val="00886121"/>
    <w:rsid w:val="008861F0"/>
    <w:rsid w:val="00886298"/>
    <w:rsid w:val="008862AC"/>
    <w:rsid w:val="0088653E"/>
    <w:rsid w:val="00886A6B"/>
    <w:rsid w:val="00886ABD"/>
    <w:rsid w:val="00886D2F"/>
    <w:rsid w:val="008870F8"/>
    <w:rsid w:val="008872C6"/>
    <w:rsid w:val="008874E9"/>
    <w:rsid w:val="008877A6"/>
    <w:rsid w:val="00887943"/>
    <w:rsid w:val="008879E8"/>
    <w:rsid w:val="00887D50"/>
    <w:rsid w:val="00887E67"/>
    <w:rsid w:val="008900A9"/>
    <w:rsid w:val="008908D9"/>
    <w:rsid w:val="00890B97"/>
    <w:rsid w:val="00890BDE"/>
    <w:rsid w:val="00890D27"/>
    <w:rsid w:val="00890E2A"/>
    <w:rsid w:val="008915C2"/>
    <w:rsid w:val="008917D6"/>
    <w:rsid w:val="00891A57"/>
    <w:rsid w:val="00891A87"/>
    <w:rsid w:val="00891F02"/>
    <w:rsid w:val="00891F61"/>
    <w:rsid w:val="00891FFB"/>
    <w:rsid w:val="00892274"/>
    <w:rsid w:val="008923D6"/>
    <w:rsid w:val="0089274D"/>
    <w:rsid w:val="00892843"/>
    <w:rsid w:val="008928EB"/>
    <w:rsid w:val="00892B62"/>
    <w:rsid w:val="00892C73"/>
    <w:rsid w:val="00892F95"/>
    <w:rsid w:val="008931EC"/>
    <w:rsid w:val="00893A08"/>
    <w:rsid w:val="00893ACE"/>
    <w:rsid w:val="00893B54"/>
    <w:rsid w:val="00893BB0"/>
    <w:rsid w:val="00893BC5"/>
    <w:rsid w:val="00893C24"/>
    <w:rsid w:val="00893E54"/>
    <w:rsid w:val="008941E8"/>
    <w:rsid w:val="0089432E"/>
    <w:rsid w:val="0089470C"/>
    <w:rsid w:val="00894717"/>
    <w:rsid w:val="00894785"/>
    <w:rsid w:val="00894B13"/>
    <w:rsid w:val="00894D95"/>
    <w:rsid w:val="00894F6C"/>
    <w:rsid w:val="0089507F"/>
    <w:rsid w:val="008952A5"/>
    <w:rsid w:val="00895317"/>
    <w:rsid w:val="00895935"/>
    <w:rsid w:val="00895936"/>
    <w:rsid w:val="00895A8D"/>
    <w:rsid w:val="00895BC3"/>
    <w:rsid w:val="00895C35"/>
    <w:rsid w:val="00895D43"/>
    <w:rsid w:val="00895E2A"/>
    <w:rsid w:val="00896523"/>
    <w:rsid w:val="008967DE"/>
    <w:rsid w:val="00896888"/>
    <w:rsid w:val="008969E3"/>
    <w:rsid w:val="00896B34"/>
    <w:rsid w:val="00896C2B"/>
    <w:rsid w:val="00896F7F"/>
    <w:rsid w:val="008971FB"/>
    <w:rsid w:val="008974A8"/>
    <w:rsid w:val="00897893"/>
    <w:rsid w:val="00897C01"/>
    <w:rsid w:val="00897D51"/>
    <w:rsid w:val="00897E28"/>
    <w:rsid w:val="008A0015"/>
    <w:rsid w:val="008A0220"/>
    <w:rsid w:val="008A02ED"/>
    <w:rsid w:val="008A052C"/>
    <w:rsid w:val="008A0BDD"/>
    <w:rsid w:val="008A0E5D"/>
    <w:rsid w:val="008A0FD1"/>
    <w:rsid w:val="008A106D"/>
    <w:rsid w:val="008A16A2"/>
    <w:rsid w:val="008A16CE"/>
    <w:rsid w:val="008A17F2"/>
    <w:rsid w:val="008A1935"/>
    <w:rsid w:val="008A1DD0"/>
    <w:rsid w:val="008A217B"/>
    <w:rsid w:val="008A24E7"/>
    <w:rsid w:val="008A275E"/>
    <w:rsid w:val="008A29AA"/>
    <w:rsid w:val="008A2E73"/>
    <w:rsid w:val="008A31CE"/>
    <w:rsid w:val="008A3310"/>
    <w:rsid w:val="008A342E"/>
    <w:rsid w:val="008A3469"/>
    <w:rsid w:val="008A3619"/>
    <w:rsid w:val="008A3680"/>
    <w:rsid w:val="008A36F2"/>
    <w:rsid w:val="008A386D"/>
    <w:rsid w:val="008A3C57"/>
    <w:rsid w:val="008A3C83"/>
    <w:rsid w:val="008A4061"/>
    <w:rsid w:val="008A45DA"/>
    <w:rsid w:val="008A47D1"/>
    <w:rsid w:val="008A49AF"/>
    <w:rsid w:val="008A4CD0"/>
    <w:rsid w:val="008A4F88"/>
    <w:rsid w:val="008A539C"/>
    <w:rsid w:val="008A54AA"/>
    <w:rsid w:val="008A54D8"/>
    <w:rsid w:val="008A5972"/>
    <w:rsid w:val="008A5C89"/>
    <w:rsid w:val="008A5CFA"/>
    <w:rsid w:val="008A5F4E"/>
    <w:rsid w:val="008A5FB4"/>
    <w:rsid w:val="008A6123"/>
    <w:rsid w:val="008A612A"/>
    <w:rsid w:val="008A62BF"/>
    <w:rsid w:val="008A6501"/>
    <w:rsid w:val="008A6556"/>
    <w:rsid w:val="008A68B4"/>
    <w:rsid w:val="008A6903"/>
    <w:rsid w:val="008A6ADE"/>
    <w:rsid w:val="008A6B86"/>
    <w:rsid w:val="008A6CA2"/>
    <w:rsid w:val="008A74A9"/>
    <w:rsid w:val="008A751D"/>
    <w:rsid w:val="008A79D2"/>
    <w:rsid w:val="008A7D18"/>
    <w:rsid w:val="008A7DA8"/>
    <w:rsid w:val="008B01D0"/>
    <w:rsid w:val="008B03A4"/>
    <w:rsid w:val="008B07B1"/>
    <w:rsid w:val="008B07FF"/>
    <w:rsid w:val="008B09F7"/>
    <w:rsid w:val="008B0B1B"/>
    <w:rsid w:val="008B0BBE"/>
    <w:rsid w:val="008B0D79"/>
    <w:rsid w:val="008B0F39"/>
    <w:rsid w:val="008B11A6"/>
    <w:rsid w:val="008B11CE"/>
    <w:rsid w:val="008B11DB"/>
    <w:rsid w:val="008B129D"/>
    <w:rsid w:val="008B1845"/>
    <w:rsid w:val="008B1899"/>
    <w:rsid w:val="008B1BEA"/>
    <w:rsid w:val="008B1F3F"/>
    <w:rsid w:val="008B2154"/>
    <w:rsid w:val="008B2484"/>
    <w:rsid w:val="008B283F"/>
    <w:rsid w:val="008B2908"/>
    <w:rsid w:val="008B29D8"/>
    <w:rsid w:val="008B2A37"/>
    <w:rsid w:val="008B2C9A"/>
    <w:rsid w:val="008B2E95"/>
    <w:rsid w:val="008B2F29"/>
    <w:rsid w:val="008B2F99"/>
    <w:rsid w:val="008B2FB6"/>
    <w:rsid w:val="008B33EF"/>
    <w:rsid w:val="008B3561"/>
    <w:rsid w:val="008B3704"/>
    <w:rsid w:val="008B3A11"/>
    <w:rsid w:val="008B4921"/>
    <w:rsid w:val="008B493D"/>
    <w:rsid w:val="008B4E00"/>
    <w:rsid w:val="008B4E28"/>
    <w:rsid w:val="008B5077"/>
    <w:rsid w:val="008B525E"/>
    <w:rsid w:val="008B5304"/>
    <w:rsid w:val="008B5526"/>
    <w:rsid w:val="008B556E"/>
    <w:rsid w:val="008B59DE"/>
    <w:rsid w:val="008B5C63"/>
    <w:rsid w:val="008B5E21"/>
    <w:rsid w:val="008B5F1E"/>
    <w:rsid w:val="008B6091"/>
    <w:rsid w:val="008B612A"/>
    <w:rsid w:val="008B664E"/>
    <w:rsid w:val="008B6F53"/>
    <w:rsid w:val="008B70F6"/>
    <w:rsid w:val="008B7337"/>
    <w:rsid w:val="008B7358"/>
    <w:rsid w:val="008B754B"/>
    <w:rsid w:val="008B755B"/>
    <w:rsid w:val="008B76CA"/>
    <w:rsid w:val="008B7AA1"/>
    <w:rsid w:val="008B7CE8"/>
    <w:rsid w:val="008B7F4E"/>
    <w:rsid w:val="008B7F5C"/>
    <w:rsid w:val="008B7FBB"/>
    <w:rsid w:val="008C0A68"/>
    <w:rsid w:val="008C0BAC"/>
    <w:rsid w:val="008C0CFF"/>
    <w:rsid w:val="008C11ED"/>
    <w:rsid w:val="008C1920"/>
    <w:rsid w:val="008C192B"/>
    <w:rsid w:val="008C1CEB"/>
    <w:rsid w:val="008C1D20"/>
    <w:rsid w:val="008C1EB5"/>
    <w:rsid w:val="008C1ED1"/>
    <w:rsid w:val="008C2AA9"/>
    <w:rsid w:val="008C2B31"/>
    <w:rsid w:val="008C2B83"/>
    <w:rsid w:val="008C2BC2"/>
    <w:rsid w:val="008C32B1"/>
    <w:rsid w:val="008C334C"/>
    <w:rsid w:val="008C36E3"/>
    <w:rsid w:val="008C3715"/>
    <w:rsid w:val="008C390F"/>
    <w:rsid w:val="008C3ECA"/>
    <w:rsid w:val="008C41AF"/>
    <w:rsid w:val="008C42FE"/>
    <w:rsid w:val="008C4DDF"/>
    <w:rsid w:val="008C4E95"/>
    <w:rsid w:val="008C512D"/>
    <w:rsid w:val="008C528E"/>
    <w:rsid w:val="008C5361"/>
    <w:rsid w:val="008C53CF"/>
    <w:rsid w:val="008C5455"/>
    <w:rsid w:val="008C560C"/>
    <w:rsid w:val="008C5C75"/>
    <w:rsid w:val="008C5DE4"/>
    <w:rsid w:val="008C618D"/>
    <w:rsid w:val="008C6398"/>
    <w:rsid w:val="008C64C9"/>
    <w:rsid w:val="008C6991"/>
    <w:rsid w:val="008C6D44"/>
    <w:rsid w:val="008C6FB6"/>
    <w:rsid w:val="008C73BF"/>
    <w:rsid w:val="008C777F"/>
    <w:rsid w:val="008C7B8D"/>
    <w:rsid w:val="008C7C82"/>
    <w:rsid w:val="008D0042"/>
    <w:rsid w:val="008D0226"/>
    <w:rsid w:val="008D0236"/>
    <w:rsid w:val="008D0855"/>
    <w:rsid w:val="008D0AAD"/>
    <w:rsid w:val="008D0F71"/>
    <w:rsid w:val="008D12CD"/>
    <w:rsid w:val="008D13BB"/>
    <w:rsid w:val="008D15DE"/>
    <w:rsid w:val="008D1669"/>
    <w:rsid w:val="008D18AE"/>
    <w:rsid w:val="008D1AF7"/>
    <w:rsid w:val="008D1B64"/>
    <w:rsid w:val="008D1C03"/>
    <w:rsid w:val="008D203B"/>
    <w:rsid w:val="008D212D"/>
    <w:rsid w:val="008D2748"/>
    <w:rsid w:val="008D2939"/>
    <w:rsid w:val="008D2B38"/>
    <w:rsid w:val="008D2DBB"/>
    <w:rsid w:val="008D3138"/>
    <w:rsid w:val="008D369E"/>
    <w:rsid w:val="008D3734"/>
    <w:rsid w:val="008D38FE"/>
    <w:rsid w:val="008D3D15"/>
    <w:rsid w:val="008D3DC4"/>
    <w:rsid w:val="008D3F4B"/>
    <w:rsid w:val="008D4920"/>
    <w:rsid w:val="008D494B"/>
    <w:rsid w:val="008D5372"/>
    <w:rsid w:val="008D53A1"/>
    <w:rsid w:val="008D5587"/>
    <w:rsid w:val="008D58D4"/>
    <w:rsid w:val="008D58F3"/>
    <w:rsid w:val="008D5908"/>
    <w:rsid w:val="008D62A8"/>
    <w:rsid w:val="008D653A"/>
    <w:rsid w:val="008D6A13"/>
    <w:rsid w:val="008D6B08"/>
    <w:rsid w:val="008D6D23"/>
    <w:rsid w:val="008D701A"/>
    <w:rsid w:val="008D712D"/>
    <w:rsid w:val="008D725D"/>
    <w:rsid w:val="008D72A0"/>
    <w:rsid w:val="008D7387"/>
    <w:rsid w:val="008D76B5"/>
    <w:rsid w:val="008D7887"/>
    <w:rsid w:val="008D7959"/>
    <w:rsid w:val="008D7D43"/>
    <w:rsid w:val="008D7FB7"/>
    <w:rsid w:val="008E00D5"/>
    <w:rsid w:val="008E00F4"/>
    <w:rsid w:val="008E030D"/>
    <w:rsid w:val="008E0BA2"/>
    <w:rsid w:val="008E0DD3"/>
    <w:rsid w:val="008E0ED1"/>
    <w:rsid w:val="008E1210"/>
    <w:rsid w:val="008E1213"/>
    <w:rsid w:val="008E17DF"/>
    <w:rsid w:val="008E191A"/>
    <w:rsid w:val="008E1BD6"/>
    <w:rsid w:val="008E1F24"/>
    <w:rsid w:val="008E206B"/>
    <w:rsid w:val="008E2252"/>
    <w:rsid w:val="008E2E1B"/>
    <w:rsid w:val="008E3056"/>
    <w:rsid w:val="008E3271"/>
    <w:rsid w:val="008E3556"/>
    <w:rsid w:val="008E3AFE"/>
    <w:rsid w:val="008E3C8D"/>
    <w:rsid w:val="008E3D46"/>
    <w:rsid w:val="008E4B20"/>
    <w:rsid w:val="008E4CA2"/>
    <w:rsid w:val="008E4CAF"/>
    <w:rsid w:val="008E51F3"/>
    <w:rsid w:val="008E551C"/>
    <w:rsid w:val="008E5674"/>
    <w:rsid w:val="008E56E6"/>
    <w:rsid w:val="008E579E"/>
    <w:rsid w:val="008E591E"/>
    <w:rsid w:val="008E5CC5"/>
    <w:rsid w:val="008E5D30"/>
    <w:rsid w:val="008E6260"/>
    <w:rsid w:val="008E63E2"/>
    <w:rsid w:val="008E6951"/>
    <w:rsid w:val="008E6C7F"/>
    <w:rsid w:val="008E6CE0"/>
    <w:rsid w:val="008E6E5C"/>
    <w:rsid w:val="008E7153"/>
    <w:rsid w:val="008E77EF"/>
    <w:rsid w:val="008E7A18"/>
    <w:rsid w:val="008E7B4F"/>
    <w:rsid w:val="008E7B53"/>
    <w:rsid w:val="008E7C11"/>
    <w:rsid w:val="008E7CAA"/>
    <w:rsid w:val="008E7F01"/>
    <w:rsid w:val="008E7FA1"/>
    <w:rsid w:val="008F0030"/>
    <w:rsid w:val="008F0535"/>
    <w:rsid w:val="008F06E0"/>
    <w:rsid w:val="008F0A08"/>
    <w:rsid w:val="008F1060"/>
    <w:rsid w:val="008F120E"/>
    <w:rsid w:val="008F1366"/>
    <w:rsid w:val="008F1BBE"/>
    <w:rsid w:val="008F205A"/>
    <w:rsid w:val="008F20F7"/>
    <w:rsid w:val="008F234A"/>
    <w:rsid w:val="008F24AF"/>
    <w:rsid w:val="008F33BD"/>
    <w:rsid w:val="008F3441"/>
    <w:rsid w:val="008F3709"/>
    <w:rsid w:val="008F3B7D"/>
    <w:rsid w:val="008F3D99"/>
    <w:rsid w:val="008F3E40"/>
    <w:rsid w:val="008F3F53"/>
    <w:rsid w:val="008F3FC0"/>
    <w:rsid w:val="008F4216"/>
    <w:rsid w:val="008F4311"/>
    <w:rsid w:val="008F449E"/>
    <w:rsid w:val="008F4B1D"/>
    <w:rsid w:val="008F4C35"/>
    <w:rsid w:val="008F4F5B"/>
    <w:rsid w:val="008F4FDC"/>
    <w:rsid w:val="008F50BE"/>
    <w:rsid w:val="008F5167"/>
    <w:rsid w:val="008F5882"/>
    <w:rsid w:val="008F58D5"/>
    <w:rsid w:val="008F5BEE"/>
    <w:rsid w:val="008F5D0C"/>
    <w:rsid w:val="008F5DC8"/>
    <w:rsid w:val="008F5EEC"/>
    <w:rsid w:val="008F6048"/>
    <w:rsid w:val="008F6532"/>
    <w:rsid w:val="008F6941"/>
    <w:rsid w:val="008F6A06"/>
    <w:rsid w:val="008F6AB7"/>
    <w:rsid w:val="008F6C86"/>
    <w:rsid w:val="008F6D52"/>
    <w:rsid w:val="008F6E6F"/>
    <w:rsid w:val="008F6F64"/>
    <w:rsid w:val="008F717B"/>
    <w:rsid w:val="008F71CA"/>
    <w:rsid w:val="008F7413"/>
    <w:rsid w:val="008F7655"/>
    <w:rsid w:val="008F7854"/>
    <w:rsid w:val="008F7A77"/>
    <w:rsid w:val="008F7B1F"/>
    <w:rsid w:val="008F7D80"/>
    <w:rsid w:val="009002E2"/>
    <w:rsid w:val="0090054E"/>
    <w:rsid w:val="009005B2"/>
    <w:rsid w:val="00900811"/>
    <w:rsid w:val="00900B2C"/>
    <w:rsid w:val="0090162B"/>
    <w:rsid w:val="00901A9D"/>
    <w:rsid w:val="00901B38"/>
    <w:rsid w:val="00901EA1"/>
    <w:rsid w:val="0090201F"/>
    <w:rsid w:val="00902074"/>
    <w:rsid w:val="009023EA"/>
    <w:rsid w:val="009025E8"/>
    <w:rsid w:val="00902D1C"/>
    <w:rsid w:val="00902FBF"/>
    <w:rsid w:val="0090355B"/>
    <w:rsid w:val="00903660"/>
    <w:rsid w:val="009036CF"/>
    <w:rsid w:val="009039F1"/>
    <w:rsid w:val="00903D6C"/>
    <w:rsid w:val="00904175"/>
    <w:rsid w:val="00904224"/>
    <w:rsid w:val="0090437F"/>
    <w:rsid w:val="009044F1"/>
    <w:rsid w:val="009048CB"/>
    <w:rsid w:val="009048D6"/>
    <w:rsid w:val="00904931"/>
    <w:rsid w:val="00904E25"/>
    <w:rsid w:val="00904EA3"/>
    <w:rsid w:val="00904EB2"/>
    <w:rsid w:val="00904F26"/>
    <w:rsid w:val="00905242"/>
    <w:rsid w:val="00905391"/>
    <w:rsid w:val="00905BC4"/>
    <w:rsid w:val="009061DC"/>
    <w:rsid w:val="00906290"/>
    <w:rsid w:val="009065A4"/>
    <w:rsid w:val="00906648"/>
    <w:rsid w:val="00906748"/>
    <w:rsid w:val="009069C8"/>
    <w:rsid w:val="00906C85"/>
    <w:rsid w:val="00906EF4"/>
    <w:rsid w:val="00907660"/>
    <w:rsid w:val="00907677"/>
    <w:rsid w:val="00907942"/>
    <w:rsid w:val="0090797D"/>
    <w:rsid w:val="00907AAC"/>
    <w:rsid w:val="00907E92"/>
    <w:rsid w:val="00907EB2"/>
    <w:rsid w:val="00910006"/>
    <w:rsid w:val="00910010"/>
    <w:rsid w:val="009103BC"/>
    <w:rsid w:val="00910756"/>
    <w:rsid w:val="0091089F"/>
    <w:rsid w:val="00910D28"/>
    <w:rsid w:val="00911595"/>
    <w:rsid w:val="00911630"/>
    <w:rsid w:val="00911B7A"/>
    <w:rsid w:val="00911F57"/>
    <w:rsid w:val="009123E7"/>
    <w:rsid w:val="00912DD2"/>
    <w:rsid w:val="00912E05"/>
    <w:rsid w:val="00912FAE"/>
    <w:rsid w:val="00912FB9"/>
    <w:rsid w:val="0091309B"/>
    <w:rsid w:val="00913531"/>
    <w:rsid w:val="00913D5B"/>
    <w:rsid w:val="00913ED0"/>
    <w:rsid w:val="00913EF6"/>
    <w:rsid w:val="0091403C"/>
    <w:rsid w:val="00914196"/>
    <w:rsid w:val="009142FC"/>
    <w:rsid w:val="009147EF"/>
    <w:rsid w:val="00914BAF"/>
    <w:rsid w:val="00914E63"/>
    <w:rsid w:val="00914F92"/>
    <w:rsid w:val="00914FC3"/>
    <w:rsid w:val="00915349"/>
    <w:rsid w:val="009154E8"/>
    <w:rsid w:val="0091560B"/>
    <w:rsid w:val="00915738"/>
    <w:rsid w:val="00915BAB"/>
    <w:rsid w:val="00915C56"/>
    <w:rsid w:val="00915F81"/>
    <w:rsid w:val="009160A8"/>
    <w:rsid w:val="009160F1"/>
    <w:rsid w:val="00916582"/>
    <w:rsid w:val="00916785"/>
    <w:rsid w:val="009167F8"/>
    <w:rsid w:val="00916A23"/>
    <w:rsid w:val="00916C0B"/>
    <w:rsid w:val="00916FE1"/>
    <w:rsid w:val="00916FEE"/>
    <w:rsid w:val="00917010"/>
    <w:rsid w:val="009170C7"/>
    <w:rsid w:val="009175DF"/>
    <w:rsid w:val="0091765D"/>
    <w:rsid w:val="009177E1"/>
    <w:rsid w:val="00917A54"/>
    <w:rsid w:val="00917BC0"/>
    <w:rsid w:val="00917EFC"/>
    <w:rsid w:val="00920011"/>
    <w:rsid w:val="009200CE"/>
    <w:rsid w:val="009203C9"/>
    <w:rsid w:val="009204E4"/>
    <w:rsid w:val="0092069B"/>
    <w:rsid w:val="00920750"/>
    <w:rsid w:val="00920EE3"/>
    <w:rsid w:val="009210A6"/>
    <w:rsid w:val="00921319"/>
    <w:rsid w:val="00921762"/>
    <w:rsid w:val="009217DA"/>
    <w:rsid w:val="00921F57"/>
    <w:rsid w:val="00921F73"/>
    <w:rsid w:val="009225E6"/>
    <w:rsid w:val="00922856"/>
    <w:rsid w:val="00922B10"/>
    <w:rsid w:val="00922B77"/>
    <w:rsid w:val="0092321B"/>
    <w:rsid w:val="009232C1"/>
    <w:rsid w:val="009233F9"/>
    <w:rsid w:val="00923632"/>
    <w:rsid w:val="009237F8"/>
    <w:rsid w:val="00923EF3"/>
    <w:rsid w:val="00923FF5"/>
    <w:rsid w:val="00923FF6"/>
    <w:rsid w:val="00924011"/>
    <w:rsid w:val="009244CD"/>
    <w:rsid w:val="00924691"/>
    <w:rsid w:val="00924A47"/>
    <w:rsid w:val="00924F73"/>
    <w:rsid w:val="0092506F"/>
    <w:rsid w:val="00925457"/>
    <w:rsid w:val="00925812"/>
    <w:rsid w:val="0092588C"/>
    <w:rsid w:val="00925980"/>
    <w:rsid w:val="00925A82"/>
    <w:rsid w:val="00925AC1"/>
    <w:rsid w:val="00925B69"/>
    <w:rsid w:val="00925EEC"/>
    <w:rsid w:val="00925F6D"/>
    <w:rsid w:val="00926172"/>
    <w:rsid w:val="009267F2"/>
    <w:rsid w:val="00926833"/>
    <w:rsid w:val="00926A13"/>
    <w:rsid w:val="00926A6F"/>
    <w:rsid w:val="00926A78"/>
    <w:rsid w:val="00926C53"/>
    <w:rsid w:val="00927525"/>
    <w:rsid w:val="00927947"/>
    <w:rsid w:val="00927E12"/>
    <w:rsid w:val="00930160"/>
    <w:rsid w:val="00930472"/>
    <w:rsid w:val="0093050C"/>
    <w:rsid w:val="00930566"/>
    <w:rsid w:val="009308F3"/>
    <w:rsid w:val="00930A6B"/>
    <w:rsid w:val="00930DC1"/>
    <w:rsid w:val="00930F5C"/>
    <w:rsid w:val="009317AB"/>
    <w:rsid w:val="00931C2C"/>
    <w:rsid w:val="00932C98"/>
    <w:rsid w:val="00932D97"/>
    <w:rsid w:val="00932E1D"/>
    <w:rsid w:val="00933023"/>
    <w:rsid w:val="009333BD"/>
    <w:rsid w:val="00933513"/>
    <w:rsid w:val="00933715"/>
    <w:rsid w:val="009337B3"/>
    <w:rsid w:val="00933CD6"/>
    <w:rsid w:val="00934C1B"/>
    <w:rsid w:val="00934D4D"/>
    <w:rsid w:val="0093546F"/>
    <w:rsid w:val="00936D2D"/>
    <w:rsid w:val="00936FC3"/>
    <w:rsid w:val="00937289"/>
    <w:rsid w:val="00937529"/>
    <w:rsid w:val="00937B67"/>
    <w:rsid w:val="00937B92"/>
    <w:rsid w:val="00937FD3"/>
    <w:rsid w:val="0094003E"/>
    <w:rsid w:val="009402B8"/>
    <w:rsid w:val="00940326"/>
    <w:rsid w:val="00940CA8"/>
    <w:rsid w:val="00940F1D"/>
    <w:rsid w:val="00941014"/>
    <w:rsid w:val="00941579"/>
    <w:rsid w:val="00941613"/>
    <w:rsid w:val="00941D38"/>
    <w:rsid w:val="00941E8B"/>
    <w:rsid w:val="009421A3"/>
    <w:rsid w:val="009421C4"/>
    <w:rsid w:val="009425AF"/>
    <w:rsid w:val="0094271F"/>
    <w:rsid w:val="00942748"/>
    <w:rsid w:val="00942B2B"/>
    <w:rsid w:val="00942BDC"/>
    <w:rsid w:val="00942DC3"/>
    <w:rsid w:val="0094300C"/>
    <w:rsid w:val="0094314B"/>
    <w:rsid w:val="009437CD"/>
    <w:rsid w:val="009438CD"/>
    <w:rsid w:val="00943977"/>
    <w:rsid w:val="0094404F"/>
    <w:rsid w:val="009442A2"/>
    <w:rsid w:val="00944358"/>
    <w:rsid w:val="0094436B"/>
    <w:rsid w:val="00944563"/>
    <w:rsid w:val="00944A2E"/>
    <w:rsid w:val="00944B31"/>
    <w:rsid w:val="00944C82"/>
    <w:rsid w:val="00944D24"/>
    <w:rsid w:val="00944F17"/>
    <w:rsid w:val="00945760"/>
    <w:rsid w:val="00945766"/>
    <w:rsid w:val="009459D9"/>
    <w:rsid w:val="009459EA"/>
    <w:rsid w:val="00945BC3"/>
    <w:rsid w:val="009460C2"/>
    <w:rsid w:val="009461C4"/>
    <w:rsid w:val="00946AFF"/>
    <w:rsid w:val="00946C0A"/>
    <w:rsid w:val="00946CA4"/>
    <w:rsid w:val="00946F64"/>
    <w:rsid w:val="00946FF9"/>
    <w:rsid w:val="00947187"/>
    <w:rsid w:val="00947250"/>
    <w:rsid w:val="00947872"/>
    <w:rsid w:val="00947C47"/>
    <w:rsid w:val="00947E3A"/>
    <w:rsid w:val="00950092"/>
    <w:rsid w:val="009500CB"/>
    <w:rsid w:val="009501E4"/>
    <w:rsid w:val="00950710"/>
    <w:rsid w:val="00950881"/>
    <w:rsid w:val="00951100"/>
    <w:rsid w:val="0095147F"/>
    <w:rsid w:val="009517A0"/>
    <w:rsid w:val="00951B40"/>
    <w:rsid w:val="00951BA8"/>
    <w:rsid w:val="00951E54"/>
    <w:rsid w:val="009520CD"/>
    <w:rsid w:val="009523DB"/>
    <w:rsid w:val="0095240A"/>
    <w:rsid w:val="009527A4"/>
    <w:rsid w:val="00952A92"/>
    <w:rsid w:val="00952AA0"/>
    <w:rsid w:val="00952F67"/>
    <w:rsid w:val="009531BC"/>
    <w:rsid w:val="0095388A"/>
    <w:rsid w:val="00953F13"/>
    <w:rsid w:val="00954055"/>
    <w:rsid w:val="00954094"/>
    <w:rsid w:val="0095425A"/>
    <w:rsid w:val="009549BF"/>
    <w:rsid w:val="00954A14"/>
    <w:rsid w:val="00954D3F"/>
    <w:rsid w:val="00954E25"/>
    <w:rsid w:val="00955167"/>
    <w:rsid w:val="009551DC"/>
    <w:rsid w:val="0095523B"/>
    <w:rsid w:val="009557ED"/>
    <w:rsid w:val="00955826"/>
    <w:rsid w:val="00955C34"/>
    <w:rsid w:val="00956147"/>
    <w:rsid w:val="00956372"/>
    <w:rsid w:val="00956479"/>
    <w:rsid w:val="00956EAC"/>
    <w:rsid w:val="0095739D"/>
    <w:rsid w:val="00957661"/>
    <w:rsid w:val="0095784D"/>
    <w:rsid w:val="009578F4"/>
    <w:rsid w:val="00957D0F"/>
    <w:rsid w:val="00957D90"/>
    <w:rsid w:val="00957D9E"/>
    <w:rsid w:val="009603CF"/>
    <w:rsid w:val="00960481"/>
    <w:rsid w:val="00960A77"/>
    <w:rsid w:val="00960D66"/>
    <w:rsid w:val="00961276"/>
    <w:rsid w:val="00961822"/>
    <w:rsid w:val="00961855"/>
    <w:rsid w:val="00961898"/>
    <w:rsid w:val="00961906"/>
    <w:rsid w:val="00961F43"/>
    <w:rsid w:val="009621EC"/>
    <w:rsid w:val="009623D1"/>
    <w:rsid w:val="0096259B"/>
    <w:rsid w:val="00962655"/>
    <w:rsid w:val="00962726"/>
    <w:rsid w:val="009627C1"/>
    <w:rsid w:val="009628F6"/>
    <w:rsid w:val="009629E8"/>
    <w:rsid w:val="00962B12"/>
    <w:rsid w:val="00962FF9"/>
    <w:rsid w:val="0096328C"/>
    <w:rsid w:val="00963459"/>
    <w:rsid w:val="00963B7D"/>
    <w:rsid w:val="00964161"/>
    <w:rsid w:val="009642F2"/>
    <w:rsid w:val="009643AE"/>
    <w:rsid w:val="0096447D"/>
    <w:rsid w:val="00964BAA"/>
    <w:rsid w:val="00964D36"/>
    <w:rsid w:val="00964FAB"/>
    <w:rsid w:val="009650B8"/>
    <w:rsid w:val="009654CC"/>
    <w:rsid w:val="00965684"/>
    <w:rsid w:val="009666CB"/>
    <w:rsid w:val="009666E8"/>
    <w:rsid w:val="00966927"/>
    <w:rsid w:val="00966992"/>
    <w:rsid w:val="00966B24"/>
    <w:rsid w:val="00966E49"/>
    <w:rsid w:val="00966FD8"/>
    <w:rsid w:val="0096701F"/>
    <w:rsid w:val="009670A9"/>
    <w:rsid w:val="00967317"/>
    <w:rsid w:val="00967480"/>
    <w:rsid w:val="009674F0"/>
    <w:rsid w:val="00967554"/>
    <w:rsid w:val="009679DF"/>
    <w:rsid w:val="00967CA9"/>
    <w:rsid w:val="009702D2"/>
    <w:rsid w:val="00970B24"/>
    <w:rsid w:val="00970FB2"/>
    <w:rsid w:val="0097103A"/>
    <w:rsid w:val="0097142B"/>
    <w:rsid w:val="009719F7"/>
    <w:rsid w:val="00971C06"/>
    <w:rsid w:val="00971FB1"/>
    <w:rsid w:val="009720B3"/>
    <w:rsid w:val="00972247"/>
    <w:rsid w:val="009722FD"/>
    <w:rsid w:val="00972747"/>
    <w:rsid w:val="009727A0"/>
    <w:rsid w:val="009727E4"/>
    <w:rsid w:val="00972A8C"/>
    <w:rsid w:val="00972BF6"/>
    <w:rsid w:val="00973425"/>
    <w:rsid w:val="0097371F"/>
    <w:rsid w:val="00973CC5"/>
    <w:rsid w:val="00973EDF"/>
    <w:rsid w:val="009740AE"/>
    <w:rsid w:val="009740D5"/>
    <w:rsid w:val="009741BF"/>
    <w:rsid w:val="009742B0"/>
    <w:rsid w:val="009744E9"/>
    <w:rsid w:val="0097457B"/>
    <w:rsid w:val="00974C82"/>
    <w:rsid w:val="00974CC6"/>
    <w:rsid w:val="00974D11"/>
    <w:rsid w:val="00974DEB"/>
    <w:rsid w:val="0097504D"/>
    <w:rsid w:val="0097526F"/>
    <w:rsid w:val="009757CF"/>
    <w:rsid w:val="00975C1F"/>
    <w:rsid w:val="00975C7F"/>
    <w:rsid w:val="009762C1"/>
    <w:rsid w:val="0097637B"/>
    <w:rsid w:val="0097671B"/>
    <w:rsid w:val="00976A84"/>
    <w:rsid w:val="00976D55"/>
    <w:rsid w:val="00976DA6"/>
    <w:rsid w:val="00976E36"/>
    <w:rsid w:val="00976E8F"/>
    <w:rsid w:val="00976F22"/>
    <w:rsid w:val="009773D8"/>
    <w:rsid w:val="0097756D"/>
    <w:rsid w:val="0097771F"/>
    <w:rsid w:val="0097794D"/>
    <w:rsid w:val="00977A83"/>
    <w:rsid w:val="00977DCB"/>
    <w:rsid w:val="00977E36"/>
    <w:rsid w:val="00980628"/>
    <w:rsid w:val="009807F2"/>
    <w:rsid w:val="00980D8E"/>
    <w:rsid w:val="00981481"/>
    <w:rsid w:val="0098155D"/>
    <w:rsid w:val="00981CCF"/>
    <w:rsid w:val="00981D9E"/>
    <w:rsid w:val="00981DB5"/>
    <w:rsid w:val="00981E56"/>
    <w:rsid w:val="0098236E"/>
    <w:rsid w:val="0098245A"/>
    <w:rsid w:val="009828C9"/>
    <w:rsid w:val="009829F7"/>
    <w:rsid w:val="00982E6B"/>
    <w:rsid w:val="009831CA"/>
    <w:rsid w:val="009833FA"/>
    <w:rsid w:val="0098340A"/>
    <w:rsid w:val="009835EC"/>
    <w:rsid w:val="009835F7"/>
    <w:rsid w:val="00983C47"/>
    <w:rsid w:val="00983D94"/>
    <w:rsid w:val="0098426F"/>
    <w:rsid w:val="00984739"/>
    <w:rsid w:val="009849B8"/>
    <w:rsid w:val="00984D72"/>
    <w:rsid w:val="00984F9E"/>
    <w:rsid w:val="00985461"/>
    <w:rsid w:val="009858CA"/>
    <w:rsid w:val="00985944"/>
    <w:rsid w:val="00985EEA"/>
    <w:rsid w:val="0098657A"/>
    <w:rsid w:val="00986B65"/>
    <w:rsid w:val="00986D54"/>
    <w:rsid w:val="00987244"/>
    <w:rsid w:val="009872B1"/>
    <w:rsid w:val="00987384"/>
    <w:rsid w:val="0098767C"/>
    <w:rsid w:val="009878B1"/>
    <w:rsid w:val="00987EE4"/>
    <w:rsid w:val="00987FC1"/>
    <w:rsid w:val="0099021F"/>
    <w:rsid w:val="00990273"/>
    <w:rsid w:val="009906AA"/>
    <w:rsid w:val="009906AC"/>
    <w:rsid w:val="009909A3"/>
    <w:rsid w:val="00990F34"/>
    <w:rsid w:val="00990F88"/>
    <w:rsid w:val="00991151"/>
    <w:rsid w:val="00991593"/>
    <w:rsid w:val="00991914"/>
    <w:rsid w:val="00991B4C"/>
    <w:rsid w:val="00992492"/>
    <w:rsid w:val="009924C7"/>
    <w:rsid w:val="0099270A"/>
    <w:rsid w:val="00992A27"/>
    <w:rsid w:val="00992A50"/>
    <w:rsid w:val="00992BBA"/>
    <w:rsid w:val="00992F78"/>
    <w:rsid w:val="00993188"/>
    <w:rsid w:val="00993A08"/>
    <w:rsid w:val="00993D01"/>
    <w:rsid w:val="00994286"/>
    <w:rsid w:val="00994289"/>
    <w:rsid w:val="009944B0"/>
    <w:rsid w:val="0099494B"/>
    <w:rsid w:val="00994B44"/>
    <w:rsid w:val="00994B5E"/>
    <w:rsid w:val="009950FE"/>
    <w:rsid w:val="00995171"/>
    <w:rsid w:val="009955B3"/>
    <w:rsid w:val="009956E0"/>
    <w:rsid w:val="009958F0"/>
    <w:rsid w:val="00995BFC"/>
    <w:rsid w:val="00995E9E"/>
    <w:rsid w:val="009963A3"/>
    <w:rsid w:val="009963FA"/>
    <w:rsid w:val="0099684A"/>
    <w:rsid w:val="00996933"/>
    <w:rsid w:val="00996CB7"/>
    <w:rsid w:val="00997011"/>
    <w:rsid w:val="0099723F"/>
    <w:rsid w:val="009973E3"/>
    <w:rsid w:val="00997436"/>
    <w:rsid w:val="0099748A"/>
    <w:rsid w:val="009976B4"/>
    <w:rsid w:val="00997BFE"/>
    <w:rsid w:val="00997EA5"/>
    <w:rsid w:val="00997FEC"/>
    <w:rsid w:val="009A04C8"/>
    <w:rsid w:val="009A0F78"/>
    <w:rsid w:val="009A1249"/>
    <w:rsid w:val="009A1629"/>
    <w:rsid w:val="009A24E5"/>
    <w:rsid w:val="009A254C"/>
    <w:rsid w:val="009A2551"/>
    <w:rsid w:val="009A2B07"/>
    <w:rsid w:val="009A2BD7"/>
    <w:rsid w:val="009A2CBC"/>
    <w:rsid w:val="009A2E30"/>
    <w:rsid w:val="009A2F56"/>
    <w:rsid w:val="009A3228"/>
    <w:rsid w:val="009A3328"/>
    <w:rsid w:val="009A38C8"/>
    <w:rsid w:val="009A3BED"/>
    <w:rsid w:val="009A416B"/>
    <w:rsid w:val="009A4658"/>
    <w:rsid w:val="009A4ABD"/>
    <w:rsid w:val="009A4BD9"/>
    <w:rsid w:val="009A4DAF"/>
    <w:rsid w:val="009A4E90"/>
    <w:rsid w:val="009A5077"/>
    <w:rsid w:val="009A5099"/>
    <w:rsid w:val="009A5177"/>
    <w:rsid w:val="009A52BE"/>
    <w:rsid w:val="009A532C"/>
    <w:rsid w:val="009A552E"/>
    <w:rsid w:val="009A573B"/>
    <w:rsid w:val="009A59B9"/>
    <w:rsid w:val="009A5BA4"/>
    <w:rsid w:val="009A5DB1"/>
    <w:rsid w:val="009A6238"/>
    <w:rsid w:val="009A629B"/>
    <w:rsid w:val="009A6421"/>
    <w:rsid w:val="009A65C6"/>
    <w:rsid w:val="009A6788"/>
    <w:rsid w:val="009A6B96"/>
    <w:rsid w:val="009A6D41"/>
    <w:rsid w:val="009A6EA5"/>
    <w:rsid w:val="009A7069"/>
    <w:rsid w:val="009A745E"/>
    <w:rsid w:val="009A763B"/>
    <w:rsid w:val="009A7E90"/>
    <w:rsid w:val="009B028D"/>
    <w:rsid w:val="009B05B3"/>
    <w:rsid w:val="009B07BA"/>
    <w:rsid w:val="009B0856"/>
    <w:rsid w:val="009B0B5B"/>
    <w:rsid w:val="009B12B9"/>
    <w:rsid w:val="009B12EE"/>
    <w:rsid w:val="009B145C"/>
    <w:rsid w:val="009B1FD5"/>
    <w:rsid w:val="009B2239"/>
    <w:rsid w:val="009B23E5"/>
    <w:rsid w:val="009B28D7"/>
    <w:rsid w:val="009B296F"/>
    <w:rsid w:val="009B2ECD"/>
    <w:rsid w:val="009B2EF0"/>
    <w:rsid w:val="009B3045"/>
    <w:rsid w:val="009B3300"/>
    <w:rsid w:val="009B33BD"/>
    <w:rsid w:val="009B3437"/>
    <w:rsid w:val="009B35BC"/>
    <w:rsid w:val="009B36DA"/>
    <w:rsid w:val="009B3742"/>
    <w:rsid w:val="009B3787"/>
    <w:rsid w:val="009B4463"/>
    <w:rsid w:val="009B4532"/>
    <w:rsid w:val="009B4559"/>
    <w:rsid w:val="009B4883"/>
    <w:rsid w:val="009B4CAA"/>
    <w:rsid w:val="009B5429"/>
    <w:rsid w:val="009B578A"/>
    <w:rsid w:val="009B580E"/>
    <w:rsid w:val="009B5937"/>
    <w:rsid w:val="009B5E0B"/>
    <w:rsid w:val="009B5E5E"/>
    <w:rsid w:val="009B65CF"/>
    <w:rsid w:val="009B65EB"/>
    <w:rsid w:val="009B65FE"/>
    <w:rsid w:val="009B669B"/>
    <w:rsid w:val="009B67AD"/>
    <w:rsid w:val="009B6961"/>
    <w:rsid w:val="009B6A7B"/>
    <w:rsid w:val="009B6AA4"/>
    <w:rsid w:val="009B6D6A"/>
    <w:rsid w:val="009B6F7F"/>
    <w:rsid w:val="009B7044"/>
    <w:rsid w:val="009B7692"/>
    <w:rsid w:val="009B79EC"/>
    <w:rsid w:val="009C0D8D"/>
    <w:rsid w:val="009C0FE1"/>
    <w:rsid w:val="009C136F"/>
    <w:rsid w:val="009C1824"/>
    <w:rsid w:val="009C1941"/>
    <w:rsid w:val="009C1CEF"/>
    <w:rsid w:val="009C1D86"/>
    <w:rsid w:val="009C1F2E"/>
    <w:rsid w:val="009C23B9"/>
    <w:rsid w:val="009C2644"/>
    <w:rsid w:val="009C274B"/>
    <w:rsid w:val="009C2D51"/>
    <w:rsid w:val="009C2DD2"/>
    <w:rsid w:val="009C2E5E"/>
    <w:rsid w:val="009C2E5F"/>
    <w:rsid w:val="009C31AD"/>
    <w:rsid w:val="009C3297"/>
    <w:rsid w:val="009C3388"/>
    <w:rsid w:val="009C3841"/>
    <w:rsid w:val="009C392B"/>
    <w:rsid w:val="009C3B0D"/>
    <w:rsid w:val="009C3F3C"/>
    <w:rsid w:val="009C40B1"/>
    <w:rsid w:val="009C435A"/>
    <w:rsid w:val="009C435F"/>
    <w:rsid w:val="009C46AF"/>
    <w:rsid w:val="009C4700"/>
    <w:rsid w:val="009C50AB"/>
    <w:rsid w:val="009C5549"/>
    <w:rsid w:val="009C58F1"/>
    <w:rsid w:val="009C58FA"/>
    <w:rsid w:val="009C5A56"/>
    <w:rsid w:val="009C5AD6"/>
    <w:rsid w:val="009C5BAD"/>
    <w:rsid w:val="009C5EA5"/>
    <w:rsid w:val="009C6110"/>
    <w:rsid w:val="009C6478"/>
    <w:rsid w:val="009C66A8"/>
    <w:rsid w:val="009C67B8"/>
    <w:rsid w:val="009C6B00"/>
    <w:rsid w:val="009C6D2F"/>
    <w:rsid w:val="009C76E3"/>
    <w:rsid w:val="009C76EA"/>
    <w:rsid w:val="009C7753"/>
    <w:rsid w:val="009C7C5E"/>
    <w:rsid w:val="009C7D29"/>
    <w:rsid w:val="009C7D80"/>
    <w:rsid w:val="009C7F35"/>
    <w:rsid w:val="009D0050"/>
    <w:rsid w:val="009D018E"/>
    <w:rsid w:val="009D039F"/>
    <w:rsid w:val="009D045D"/>
    <w:rsid w:val="009D05C9"/>
    <w:rsid w:val="009D05E5"/>
    <w:rsid w:val="009D0911"/>
    <w:rsid w:val="009D0E19"/>
    <w:rsid w:val="009D0E2A"/>
    <w:rsid w:val="009D0EAF"/>
    <w:rsid w:val="009D114A"/>
    <w:rsid w:val="009D1446"/>
    <w:rsid w:val="009D16D9"/>
    <w:rsid w:val="009D1993"/>
    <w:rsid w:val="009D26F8"/>
    <w:rsid w:val="009D27B8"/>
    <w:rsid w:val="009D2AFF"/>
    <w:rsid w:val="009D2D05"/>
    <w:rsid w:val="009D2FA5"/>
    <w:rsid w:val="009D2FD8"/>
    <w:rsid w:val="009D33BB"/>
    <w:rsid w:val="009D3440"/>
    <w:rsid w:val="009D35CD"/>
    <w:rsid w:val="009D380B"/>
    <w:rsid w:val="009D3D9F"/>
    <w:rsid w:val="009D3DD4"/>
    <w:rsid w:val="009D41E8"/>
    <w:rsid w:val="009D44D9"/>
    <w:rsid w:val="009D45BD"/>
    <w:rsid w:val="009D4877"/>
    <w:rsid w:val="009D4B91"/>
    <w:rsid w:val="009D4BEF"/>
    <w:rsid w:val="009D4EA4"/>
    <w:rsid w:val="009D4F05"/>
    <w:rsid w:val="009D5277"/>
    <w:rsid w:val="009D53E1"/>
    <w:rsid w:val="009D57DB"/>
    <w:rsid w:val="009D5C40"/>
    <w:rsid w:val="009D5EB0"/>
    <w:rsid w:val="009D6175"/>
    <w:rsid w:val="009D62DF"/>
    <w:rsid w:val="009D6868"/>
    <w:rsid w:val="009D6DEF"/>
    <w:rsid w:val="009D6FB6"/>
    <w:rsid w:val="009D72A1"/>
    <w:rsid w:val="009D78B1"/>
    <w:rsid w:val="009D7BB3"/>
    <w:rsid w:val="009E0349"/>
    <w:rsid w:val="009E0556"/>
    <w:rsid w:val="009E05A5"/>
    <w:rsid w:val="009E0852"/>
    <w:rsid w:val="009E098B"/>
    <w:rsid w:val="009E0A8A"/>
    <w:rsid w:val="009E0C06"/>
    <w:rsid w:val="009E1285"/>
    <w:rsid w:val="009E16AB"/>
    <w:rsid w:val="009E17AF"/>
    <w:rsid w:val="009E1D0A"/>
    <w:rsid w:val="009E1D2D"/>
    <w:rsid w:val="009E20DC"/>
    <w:rsid w:val="009E2361"/>
    <w:rsid w:val="009E2473"/>
    <w:rsid w:val="009E2D5B"/>
    <w:rsid w:val="009E2DA4"/>
    <w:rsid w:val="009E2E86"/>
    <w:rsid w:val="009E2EA0"/>
    <w:rsid w:val="009E2F9E"/>
    <w:rsid w:val="009E31A6"/>
    <w:rsid w:val="009E3250"/>
    <w:rsid w:val="009E3698"/>
    <w:rsid w:val="009E3BAC"/>
    <w:rsid w:val="009E3E5E"/>
    <w:rsid w:val="009E41A5"/>
    <w:rsid w:val="009E42E7"/>
    <w:rsid w:val="009E4398"/>
    <w:rsid w:val="009E4AA9"/>
    <w:rsid w:val="009E4DB7"/>
    <w:rsid w:val="009E51AD"/>
    <w:rsid w:val="009E545B"/>
    <w:rsid w:val="009E56FA"/>
    <w:rsid w:val="009E5845"/>
    <w:rsid w:val="009E5853"/>
    <w:rsid w:val="009E6251"/>
    <w:rsid w:val="009E6B58"/>
    <w:rsid w:val="009E6D15"/>
    <w:rsid w:val="009E6DAF"/>
    <w:rsid w:val="009E6F06"/>
    <w:rsid w:val="009E7134"/>
    <w:rsid w:val="009E729F"/>
    <w:rsid w:val="009E72F0"/>
    <w:rsid w:val="009E7641"/>
    <w:rsid w:val="009E7D6E"/>
    <w:rsid w:val="009F0245"/>
    <w:rsid w:val="009F02F2"/>
    <w:rsid w:val="009F040C"/>
    <w:rsid w:val="009F0469"/>
    <w:rsid w:val="009F06C6"/>
    <w:rsid w:val="009F0BB8"/>
    <w:rsid w:val="009F12B7"/>
    <w:rsid w:val="009F16E4"/>
    <w:rsid w:val="009F1A18"/>
    <w:rsid w:val="009F1B6D"/>
    <w:rsid w:val="009F1BA5"/>
    <w:rsid w:val="009F1BEA"/>
    <w:rsid w:val="009F1D1C"/>
    <w:rsid w:val="009F1DE4"/>
    <w:rsid w:val="009F2222"/>
    <w:rsid w:val="009F2388"/>
    <w:rsid w:val="009F2416"/>
    <w:rsid w:val="009F25DC"/>
    <w:rsid w:val="009F2640"/>
    <w:rsid w:val="009F2E55"/>
    <w:rsid w:val="009F31E7"/>
    <w:rsid w:val="009F35A1"/>
    <w:rsid w:val="009F3F0F"/>
    <w:rsid w:val="009F3F22"/>
    <w:rsid w:val="009F4348"/>
    <w:rsid w:val="009F43A5"/>
    <w:rsid w:val="009F451F"/>
    <w:rsid w:val="009F45D9"/>
    <w:rsid w:val="009F470F"/>
    <w:rsid w:val="009F4A00"/>
    <w:rsid w:val="009F4B4F"/>
    <w:rsid w:val="009F4B68"/>
    <w:rsid w:val="009F4C09"/>
    <w:rsid w:val="009F4DD8"/>
    <w:rsid w:val="009F507E"/>
    <w:rsid w:val="009F51D2"/>
    <w:rsid w:val="009F5254"/>
    <w:rsid w:val="009F56B7"/>
    <w:rsid w:val="009F57C5"/>
    <w:rsid w:val="009F5F4F"/>
    <w:rsid w:val="009F5F9E"/>
    <w:rsid w:val="009F6055"/>
    <w:rsid w:val="009F61DE"/>
    <w:rsid w:val="009F6285"/>
    <w:rsid w:val="009F654E"/>
    <w:rsid w:val="009F6647"/>
    <w:rsid w:val="009F6683"/>
    <w:rsid w:val="009F6957"/>
    <w:rsid w:val="009F6B0B"/>
    <w:rsid w:val="009F733F"/>
    <w:rsid w:val="009F7394"/>
    <w:rsid w:val="009F76A1"/>
    <w:rsid w:val="009F78B3"/>
    <w:rsid w:val="009F78D3"/>
    <w:rsid w:val="009F7BF9"/>
    <w:rsid w:val="009F7C67"/>
    <w:rsid w:val="00A0014F"/>
    <w:rsid w:val="00A0064D"/>
    <w:rsid w:val="00A00A56"/>
    <w:rsid w:val="00A00D1F"/>
    <w:rsid w:val="00A00ED2"/>
    <w:rsid w:val="00A00F48"/>
    <w:rsid w:val="00A010C3"/>
    <w:rsid w:val="00A01586"/>
    <w:rsid w:val="00A015D7"/>
    <w:rsid w:val="00A020A8"/>
    <w:rsid w:val="00A02122"/>
    <w:rsid w:val="00A02157"/>
    <w:rsid w:val="00A023ED"/>
    <w:rsid w:val="00A0245D"/>
    <w:rsid w:val="00A027AD"/>
    <w:rsid w:val="00A029B4"/>
    <w:rsid w:val="00A02AEC"/>
    <w:rsid w:val="00A02CD1"/>
    <w:rsid w:val="00A02ED7"/>
    <w:rsid w:val="00A03093"/>
    <w:rsid w:val="00A03182"/>
    <w:rsid w:val="00A03224"/>
    <w:rsid w:val="00A033F2"/>
    <w:rsid w:val="00A03579"/>
    <w:rsid w:val="00A03717"/>
    <w:rsid w:val="00A0395F"/>
    <w:rsid w:val="00A03A66"/>
    <w:rsid w:val="00A03ABF"/>
    <w:rsid w:val="00A03D9C"/>
    <w:rsid w:val="00A03DAF"/>
    <w:rsid w:val="00A040D9"/>
    <w:rsid w:val="00A0450B"/>
    <w:rsid w:val="00A047D6"/>
    <w:rsid w:val="00A04C5A"/>
    <w:rsid w:val="00A04E9D"/>
    <w:rsid w:val="00A04F49"/>
    <w:rsid w:val="00A04FFF"/>
    <w:rsid w:val="00A050B8"/>
    <w:rsid w:val="00A053DB"/>
    <w:rsid w:val="00A054FC"/>
    <w:rsid w:val="00A055E1"/>
    <w:rsid w:val="00A05927"/>
    <w:rsid w:val="00A05EC6"/>
    <w:rsid w:val="00A0615D"/>
    <w:rsid w:val="00A06219"/>
    <w:rsid w:val="00A068D6"/>
    <w:rsid w:val="00A06EC2"/>
    <w:rsid w:val="00A070B9"/>
    <w:rsid w:val="00A073AB"/>
    <w:rsid w:val="00A0740D"/>
    <w:rsid w:val="00A07B25"/>
    <w:rsid w:val="00A1006E"/>
    <w:rsid w:val="00A100B4"/>
    <w:rsid w:val="00A10205"/>
    <w:rsid w:val="00A1031F"/>
    <w:rsid w:val="00A1035B"/>
    <w:rsid w:val="00A10430"/>
    <w:rsid w:val="00A1073D"/>
    <w:rsid w:val="00A10CA7"/>
    <w:rsid w:val="00A10EBF"/>
    <w:rsid w:val="00A112AB"/>
    <w:rsid w:val="00A11523"/>
    <w:rsid w:val="00A11733"/>
    <w:rsid w:val="00A1185D"/>
    <w:rsid w:val="00A11B26"/>
    <w:rsid w:val="00A11BA6"/>
    <w:rsid w:val="00A11FE5"/>
    <w:rsid w:val="00A1204B"/>
    <w:rsid w:val="00A12150"/>
    <w:rsid w:val="00A121B1"/>
    <w:rsid w:val="00A123B6"/>
    <w:rsid w:val="00A12400"/>
    <w:rsid w:val="00A12825"/>
    <w:rsid w:val="00A12B5D"/>
    <w:rsid w:val="00A12D2D"/>
    <w:rsid w:val="00A12D3F"/>
    <w:rsid w:val="00A12ECD"/>
    <w:rsid w:val="00A12F95"/>
    <w:rsid w:val="00A1315E"/>
    <w:rsid w:val="00A132F3"/>
    <w:rsid w:val="00A133B3"/>
    <w:rsid w:val="00A134C9"/>
    <w:rsid w:val="00A134DA"/>
    <w:rsid w:val="00A138F2"/>
    <w:rsid w:val="00A13B91"/>
    <w:rsid w:val="00A13D77"/>
    <w:rsid w:val="00A13F7F"/>
    <w:rsid w:val="00A140A5"/>
    <w:rsid w:val="00A1432C"/>
    <w:rsid w:val="00A14429"/>
    <w:rsid w:val="00A1475B"/>
    <w:rsid w:val="00A1493E"/>
    <w:rsid w:val="00A14A8A"/>
    <w:rsid w:val="00A14AE4"/>
    <w:rsid w:val="00A14AF7"/>
    <w:rsid w:val="00A14EBF"/>
    <w:rsid w:val="00A1506C"/>
    <w:rsid w:val="00A15275"/>
    <w:rsid w:val="00A153DC"/>
    <w:rsid w:val="00A1543B"/>
    <w:rsid w:val="00A155B1"/>
    <w:rsid w:val="00A1578B"/>
    <w:rsid w:val="00A158CB"/>
    <w:rsid w:val="00A15EBA"/>
    <w:rsid w:val="00A16212"/>
    <w:rsid w:val="00A163B0"/>
    <w:rsid w:val="00A164F2"/>
    <w:rsid w:val="00A16927"/>
    <w:rsid w:val="00A16A1C"/>
    <w:rsid w:val="00A173C8"/>
    <w:rsid w:val="00A17432"/>
    <w:rsid w:val="00A175D6"/>
    <w:rsid w:val="00A17677"/>
    <w:rsid w:val="00A1793F"/>
    <w:rsid w:val="00A17EFF"/>
    <w:rsid w:val="00A20335"/>
    <w:rsid w:val="00A2094E"/>
    <w:rsid w:val="00A21073"/>
    <w:rsid w:val="00A21578"/>
    <w:rsid w:val="00A2171C"/>
    <w:rsid w:val="00A218E4"/>
    <w:rsid w:val="00A21B83"/>
    <w:rsid w:val="00A221D4"/>
    <w:rsid w:val="00A2240C"/>
    <w:rsid w:val="00A2242D"/>
    <w:rsid w:val="00A224B0"/>
    <w:rsid w:val="00A2269C"/>
    <w:rsid w:val="00A227F6"/>
    <w:rsid w:val="00A229C3"/>
    <w:rsid w:val="00A22BC8"/>
    <w:rsid w:val="00A22E8C"/>
    <w:rsid w:val="00A232EB"/>
    <w:rsid w:val="00A23445"/>
    <w:rsid w:val="00A239E4"/>
    <w:rsid w:val="00A23ADD"/>
    <w:rsid w:val="00A23B72"/>
    <w:rsid w:val="00A24118"/>
    <w:rsid w:val="00A2417A"/>
    <w:rsid w:val="00A24640"/>
    <w:rsid w:val="00A24D19"/>
    <w:rsid w:val="00A25BA3"/>
    <w:rsid w:val="00A25CB8"/>
    <w:rsid w:val="00A25D25"/>
    <w:rsid w:val="00A25EE1"/>
    <w:rsid w:val="00A26106"/>
    <w:rsid w:val="00A26503"/>
    <w:rsid w:val="00A2683D"/>
    <w:rsid w:val="00A26ABB"/>
    <w:rsid w:val="00A26C69"/>
    <w:rsid w:val="00A27046"/>
    <w:rsid w:val="00A27108"/>
    <w:rsid w:val="00A2723F"/>
    <w:rsid w:val="00A273C0"/>
    <w:rsid w:val="00A27B39"/>
    <w:rsid w:val="00A27CFF"/>
    <w:rsid w:val="00A27FFD"/>
    <w:rsid w:val="00A3045E"/>
    <w:rsid w:val="00A30567"/>
    <w:rsid w:val="00A306D7"/>
    <w:rsid w:val="00A311A8"/>
    <w:rsid w:val="00A316CF"/>
    <w:rsid w:val="00A3188C"/>
    <w:rsid w:val="00A318C4"/>
    <w:rsid w:val="00A31901"/>
    <w:rsid w:val="00A31C40"/>
    <w:rsid w:val="00A31C49"/>
    <w:rsid w:val="00A31E16"/>
    <w:rsid w:val="00A31E7F"/>
    <w:rsid w:val="00A322BD"/>
    <w:rsid w:val="00A3268F"/>
    <w:rsid w:val="00A32A7D"/>
    <w:rsid w:val="00A32BA4"/>
    <w:rsid w:val="00A32C91"/>
    <w:rsid w:val="00A32C98"/>
    <w:rsid w:val="00A32D5F"/>
    <w:rsid w:val="00A333D6"/>
    <w:rsid w:val="00A33B28"/>
    <w:rsid w:val="00A33D8A"/>
    <w:rsid w:val="00A33E98"/>
    <w:rsid w:val="00A342D5"/>
    <w:rsid w:val="00A34391"/>
    <w:rsid w:val="00A34643"/>
    <w:rsid w:val="00A34ADF"/>
    <w:rsid w:val="00A34B1F"/>
    <w:rsid w:val="00A34B7F"/>
    <w:rsid w:val="00A34C79"/>
    <w:rsid w:val="00A3500C"/>
    <w:rsid w:val="00A350A3"/>
    <w:rsid w:val="00A350F1"/>
    <w:rsid w:val="00A35175"/>
    <w:rsid w:val="00A35514"/>
    <w:rsid w:val="00A35F31"/>
    <w:rsid w:val="00A363E2"/>
    <w:rsid w:val="00A36AAD"/>
    <w:rsid w:val="00A36B1B"/>
    <w:rsid w:val="00A36D26"/>
    <w:rsid w:val="00A36FD7"/>
    <w:rsid w:val="00A37008"/>
    <w:rsid w:val="00A370BC"/>
    <w:rsid w:val="00A376AA"/>
    <w:rsid w:val="00A377CF"/>
    <w:rsid w:val="00A3788D"/>
    <w:rsid w:val="00A379D1"/>
    <w:rsid w:val="00A37C15"/>
    <w:rsid w:val="00A37D79"/>
    <w:rsid w:val="00A37F2A"/>
    <w:rsid w:val="00A400B2"/>
    <w:rsid w:val="00A4017D"/>
    <w:rsid w:val="00A402CE"/>
    <w:rsid w:val="00A40356"/>
    <w:rsid w:val="00A4075F"/>
    <w:rsid w:val="00A407E2"/>
    <w:rsid w:val="00A40915"/>
    <w:rsid w:val="00A40A03"/>
    <w:rsid w:val="00A40A56"/>
    <w:rsid w:val="00A40B74"/>
    <w:rsid w:val="00A40C0E"/>
    <w:rsid w:val="00A40C67"/>
    <w:rsid w:val="00A40D9E"/>
    <w:rsid w:val="00A40E2F"/>
    <w:rsid w:val="00A40E7C"/>
    <w:rsid w:val="00A40E85"/>
    <w:rsid w:val="00A40F27"/>
    <w:rsid w:val="00A40F4D"/>
    <w:rsid w:val="00A41122"/>
    <w:rsid w:val="00A41704"/>
    <w:rsid w:val="00A41913"/>
    <w:rsid w:val="00A41AA9"/>
    <w:rsid w:val="00A41C3E"/>
    <w:rsid w:val="00A41D0B"/>
    <w:rsid w:val="00A41F5D"/>
    <w:rsid w:val="00A422CB"/>
    <w:rsid w:val="00A422D3"/>
    <w:rsid w:val="00A4265A"/>
    <w:rsid w:val="00A4282A"/>
    <w:rsid w:val="00A42B8C"/>
    <w:rsid w:val="00A42CBC"/>
    <w:rsid w:val="00A42CD7"/>
    <w:rsid w:val="00A42E3D"/>
    <w:rsid w:val="00A431E4"/>
    <w:rsid w:val="00A4359A"/>
    <w:rsid w:val="00A43804"/>
    <w:rsid w:val="00A43C5B"/>
    <w:rsid w:val="00A43E33"/>
    <w:rsid w:val="00A43E45"/>
    <w:rsid w:val="00A43F2E"/>
    <w:rsid w:val="00A440CD"/>
    <w:rsid w:val="00A441FF"/>
    <w:rsid w:val="00A443A1"/>
    <w:rsid w:val="00A44403"/>
    <w:rsid w:val="00A445B4"/>
    <w:rsid w:val="00A4466F"/>
    <w:rsid w:val="00A44768"/>
    <w:rsid w:val="00A44786"/>
    <w:rsid w:val="00A44DA3"/>
    <w:rsid w:val="00A45312"/>
    <w:rsid w:val="00A456D5"/>
    <w:rsid w:val="00A457AB"/>
    <w:rsid w:val="00A457B7"/>
    <w:rsid w:val="00A45D8D"/>
    <w:rsid w:val="00A45F4D"/>
    <w:rsid w:val="00A45F97"/>
    <w:rsid w:val="00A46044"/>
    <w:rsid w:val="00A4610F"/>
    <w:rsid w:val="00A469D0"/>
    <w:rsid w:val="00A4748C"/>
    <w:rsid w:val="00A47604"/>
    <w:rsid w:val="00A47730"/>
    <w:rsid w:val="00A47793"/>
    <w:rsid w:val="00A47E5B"/>
    <w:rsid w:val="00A50883"/>
    <w:rsid w:val="00A50A97"/>
    <w:rsid w:val="00A50D49"/>
    <w:rsid w:val="00A50D84"/>
    <w:rsid w:val="00A50E24"/>
    <w:rsid w:val="00A51047"/>
    <w:rsid w:val="00A5108B"/>
    <w:rsid w:val="00A5153E"/>
    <w:rsid w:val="00A51C1B"/>
    <w:rsid w:val="00A52249"/>
    <w:rsid w:val="00A525C8"/>
    <w:rsid w:val="00A526D0"/>
    <w:rsid w:val="00A52E13"/>
    <w:rsid w:val="00A536CB"/>
    <w:rsid w:val="00A539E7"/>
    <w:rsid w:val="00A53A79"/>
    <w:rsid w:val="00A53C82"/>
    <w:rsid w:val="00A53EB4"/>
    <w:rsid w:val="00A53F8B"/>
    <w:rsid w:val="00A541C7"/>
    <w:rsid w:val="00A5421A"/>
    <w:rsid w:val="00A5430B"/>
    <w:rsid w:val="00A54561"/>
    <w:rsid w:val="00A547FB"/>
    <w:rsid w:val="00A549E6"/>
    <w:rsid w:val="00A54AEC"/>
    <w:rsid w:val="00A54D10"/>
    <w:rsid w:val="00A54DD6"/>
    <w:rsid w:val="00A5503E"/>
    <w:rsid w:val="00A5506D"/>
    <w:rsid w:val="00A55109"/>
    <w:rsid w:val="00A55190"/>
    <w:rsid w:val="00A554B6"/>
    <w:rsid w:val="00A55888"/>
    <w:rsid w:val="00A55B1A"/>
    <w:rsid w:val="00A55FCF"/>
    <w:rsid w:val="00A56285"/>
    <w:rsid w:val="00A56306"/>
    <w:rsid w:val="00A56337"/>
    <w:rsid w:val="00A565E5"/>
    <w:rsid w:val="00A566EE"/>
    <w:rsid w:val="00A567C3"/>
    <w:rsid w:val="00A56A6D"/>
    <w:rsid w:val="00A56A99"/>
    <w:rsid w:val="00A56D50"/>
    <w:rsid w:val="00A56D62"/>
    <w:rsid w:val="00A576F2"/>
    <w:rsid w:val="00A57CD8"/>
    <w:rsid w:val="00A57DDC"/>
    <w:rsid w:val="00A57F93"/>
    <w:rsid w:val="00A6011D"/>
    <w:rsid w:val="00A602D7"/>
    <w:rsid w:val="00A602E2"/>
    <w:rsid w:val="00A60324"/>
    <w:rsid w:val="00A60391"/>
    <w:rsid w:val="00A60494"/>
    <w:rsid w:val="00A605EB"/>
    <w:rsid w:val="00A60DE9"/>
    <w:rsid w:val="00A61148"/>
    <w:rsid w:val="00A61162"/>
    <w:rsid w:val="00A61330"/>
    <w:rsid w:val="00A61502"/>
    <w:rsid w:val="00A615AA"/>
    <w:rsid w:val="00A617A4"/>
    <w:rsid w:val="00A61DE1"/>
    <w:rsid w:val="00A62074"/>
    <w:rsid w:val="00A62112"/>
    <w:rsid w:val="00A6252C"/>
    <w:rsid w:val="00A62552"/>
    <w:rsid w:val="00A6289A"/>
    <w:rsid w:val="00A62978"/>
    <w:rsid w:val="00A62F08"/>
    <w:rsid w:val="00A634C2"/>
    <w:rsid w:val="00A634FC"/>
    <w:rsid w:val="00A6389F"/>
    <w:rsid w:val="00A638AC"/>
    <w:rsid w:val="00A63903"/>
    <w:rsid w:val="00A63A8B"/>
    <w:rsid w:val="00A63CF7"/>
    <w:rsid w:val="00A63E18"/>
    <w:rsid w:val="00A63F12"/>
    <w:rsid w:val="00A6408A"/>
    <w:rsid w:val="00A64118"/>
    <w:rsid w:val="00A64177"/>
    <w:rsid w:val="00A64180"/>
    <w:rsid w:val="00A64298"/>
    <w:rsid w:val="00A642DD"/>
    <w:rsid w:val="00A643A3"/>
    <w:rsid w:val="00A64590"/>
    <w:rsid w:val="00A64659"/>
    <w:rsid w:val="00A64756"/>
    <w:rsid w:val="00A64790"/>
    <w:rsid w:val="00A647E3"/>
    <w:rsid w:val="00A651DA"/>
    <w:rsid w:val="00A651FB"/>
    <w:rsid w:val="00A6533B"/>
    <w:rsid w:val="00A65A38"/>
    <w:rsid w:val="00A65BB5"/>
    <w:rsid w:val="00A65E88"/>
    <w:rsid w:val="00A667A8"/>
    <w:rsid w:val="00A66ACC"/>
    <w:rsid w:val="00A66E11"/>
    <w:rsid w:val="00A66F37"/>
    <w:rsid w:val="00A6719E"/>
    <w:rsid w:val="00A67485"/>
    <w:rsid w:val="00A678AD"/>
    <w:rsid w:val="00A678B1"/>
    <w:rsid w:val="00A678D1"/>
    <w:rsid w:val="00A67D89"/>
    <w:rsid w:val="00A67E3D"/>
    <w:rsid w:val="00A70208"/>
    <w:rsid w:val="00A7047B"/>
    <w:rsid w:val="00A70538"/>
    <w:rsid w:val="00A70694"/>
    <w:rsid w:val="00A70791"/>
    <w:rsid w:val="00A709DE"/>
    <w:rsid w:val="00A70EA8"/>
    <w:rsid w:val="00A7119E"/>
    <w:rsid w:val="00A7129B"/>
    <w:rsid w:val="00A7133A"/>
    <w:rsid w:val="00A7176F"/>
    <w:rsid w:val="00A719CC"/>
    <w:rsid w:val="00A71C7D"/>
    <w:rsid w:val="00A71CCA"/>
    <w:rsid w:val="00A71D26"/>
    <w:rsid w:val="00A71F89"/>
    <w:rsid w:val="00A724B7"/>
    <w:rsid w:val="00A729AA"/>
    <w:rsid w:val="00A72B28"/>
    <w:rsid w:val="00A72C00"/>
    <w:rsid w:val="00A73487"/>
    <w:rsid w:val="00A73858"/>
    <w:rsid w:val="00A73A26"/>
    <w:rsid w:val="00A73DE1"/>
    <w:rsid w:val="00A741D7"/>
    <w:rsid w:val="00A746CF"/>
    <w:rsid w:val="00A746D7"/>
    <w:rsid w:val="00A74A3F"/>
    <w:rsid w:val="00A74BDB"/>
    <w:rsid w:val="00A74C2F"/>
    <w:rsid w:val="00A74CB1"/>
    <w:rsid w:val="00A74DFE"/>
    <w:rsid w:val="00A74E0A"/>
    <w:rsid w:val="00A74FD0"/>
    <w:rsid w:val="00A75102"/>
    <w:rsid w:val="00A751A2"/>
    <w:rsid w:val="00A754DA"/>
    <w:rsid w:val="00A7550D"/>
    <w:rsid w:val="00A756AA"/>
    <w:rsid w:val="00A756BC"/>
    <w:rsid w:val="00A758A2"/>
    <w:rsid w:val="00A75967"/>
    <w:rsid w:val="00A75B19"/>
    <w:rsid w:val="00A75B26"/>
    <w:rsid w:val="00A75BB1"/>
    <w:rsid w:val="00A75BED"/>
    <w:rsid w:val="00A75D5F"/>
    <w:rsid w:val="00A75DE9"/>
    <w:rsid w:val="00A762AE"/>
    <w:rsid w:val="00A7634D"/>
    <w:rsid w:val="00A7644C"/>
    <w:rsid w:val="00A7657A"/>
    <w:rsid w:val="00A767FF"/>
    <w:rsid w:val="00A76B94"/>
    <w:rsid w:val="00A76DFA"/>
    <w:rsid w:val="00A77217"/>
    <w:rsid w:val="00A7756C"/>
    <w:rsid w:val="00A7791F"/>
    <w:rsid w:val="00A77B7D"/>
    <w:rsid w:val="00A77E24"/>
    <w:rsid w:val="00A802AF"/>
    <w:rsid w:val="00A802C6"/>
    <w:rsid w:val="00A803F2"/>
    <w:rsid w:val="00A80440"/>
    <w:rsid w:val="00A804CA"/>
    <w:rsid w:val="00A80677"/>
    <w:rsid w:val="00A807FB"/>
    <w:rsid w:val="00A80E31"/>
    <w:rsid w:val="00A811D3"/>
    <w:rsid w:val="00A815D7"/>
    <w:rsid w:val="00A8162B"/>
    <w:rsid w:val="00A8188A"/>
    <w:rsid w:val="00A81989"/>
    <w:rsid w:val="00A819FD"/>
    <w:rsid w:val="00A81C1A"/>
    <w:rsid w:val="00A82031"/>
    <w:rsid w:val="00A821EA"/>
    <w:rsid w:val="00A8235F"/>
    <w:rsid w:val="00A82498"/>
    <w:rsid w:val="00A8265C"/>
    <w:rsid w:val="00A82C43"/>
    <w:rsid w:val="00A82CEE"/>
    <w:rsid w:val="00A82EBA"/>
    <w:rsid w:val="00A82FCB"/>
    <w:rsid w:val="00A830C7"/>
    <w:rsid w:val="00A832BB"/>
    <w:rsid w:val="00A833A4"/>
    <w:rsid w:val="00A83B2D"/>
    <w:rsid w:val="00A83B60"/>
    <w:rsid w:val="00A83CD1"/>
    <w:rsid w:val="00A83E19"/>
    <w:rsid w:val="00A83EE7"/>
    <w:rsid w:val="00A83EE9"/>
    <w:rsid w:val="00A83F29"/>
    <w:rsid w:val="00A84521"/>
    <w:rsid w:val="00A848D3"/>
    <w:rsid w:val="00A84AC4"/>
    <w:rsid w:val="00A84AE8"/>
    <w:rsid w:val="00A84C00"/>
    <w:rsid w:val="00A84C03"/>
    <w:rsid w:val="00A84C6D"/>
    <w:rsid w:val="00A84D75"/>
    <w:rsid w:val="00A84E0A"/>
    <w:rsid w:val="00A84F13"/>
    <w:rsid w:val="00A84FE2"/>
    <w:rsid w:val="00A8524F"/>
    <w:rsid w:val="00A85C2D"/>
    <w:rsid w:val="00A85D08"/>
    <w:rsid w:val="00A863FC"/>
    <w:rsid w:val="00A86AB9"/>
    <w:rsid w:val="00A86ADF"/>
    <w:rsid w:val="00A87173"/>
    <w:rsid w:val="00A8742A"/>
    <w:rsid w:val="00A87743"/>
    <w:rsid w:val="00A8787B"/>
    <w:rsid w:val="00A87B37"/>
    <w:rsid w:val="00A87CD9"/>
    <w:rsid w:val="00A87FC7"/>
    <w:rsid w:val="00A900E3"/>
    <w:rsid w:val="00A909A6"/>
    <w:rsid w:val="00A90BBE"/>
    <w:rsid w:val="00A90CFF"/>
    <w:rsid w:val="00A90E43"/>
    <w:rsid w:val="00A913B5"/>
    <w:rsid w:val="00A915A0"/>
    <w:rsid w:val="00A91837"/>
    <w:rsid w:val="00A9186D"/>
    <w:rsid w:val="00A91C95"/>
    <w:rsid w:val="00A91CE9"/>
    <w:rsid w:val="00A91FE9"/>
    <w:rsid w:val="00A92154"/>
    <w:rsid w:val="00A923D6"/>
    <w:rsid w:val="00A925F6"/>
    <w:rsid w:val="00A926B2"/>
    <w:rsid w:val="00A92910"/>
    <w:rsid w:val="00A9295D"/>
    <w:rsid w:val="00A92E8D"/>
    <w:rsid w:val="00A93061"/>
    <w:rsid w:val="00A933AF"/>
    <w:rsid w:val="00A93584"/>
    <w:rsid w:val="00A937B5"/>
    <w:rsid w:val="00A93B8C"/>
    <w:rsid w:val="00A93D8F"/>
    <w:rsid w:val="00A93FAE"/>
    <w:rsid w:val="00A941D7"/>
    <w:rsid w:val="00A9439E"/>
    <w:rsid w:val="00A943BB"/>
    <w:rsid w:val="00A943D7"/>
    <w:rsid w:val="00A94646"/>
    <w:rsid w:val="00A949E0"/>
    <w:rsid w:val="00A94AC0"/>
    <w:rsid w:val="00A94F49"/>
    <w:rsid w:val="00A96419"/>
    <w:rsid w:val="00A96974"/>
    <w:rsid w:val="00A969ED"/>
    <w:rsid w:val="00A96CF2"/>
    <w:rsid w:val="00A96E62"/>
    <w:rsid w:val="00A975B4"/>
    <w:rsid w:val="00A97DB6"/>
    <w:rsid w:val="00A97E82"/>
    <w:rsid w:val="00A97EE4"/>
    <w:rsid w:val="00A97FE4"/>
    <w:rsid w:val="00AA01EC"/>
    <w:rsid w:val="00AA01FF"/>
    <w:rsid w:val="00AA028F"/>
    <w:rsid w:val="00AA05D0"/>
    <w:rsid w:val="00AA06D2"/>
    <w:rsid w:val="00AA0852"/>
    <w:rsid w:val="00AA0CE7"/>
    <w:rsid w:val="00AA12BC"/>
    <w:rsid w:val="00AA15D9"/>
    <w:rsid w:val="00AA1801"/>
    <w:rsid w:val="00AA196E"/>
    <w:rsid w:val="00AA19D1"/>
    <w:rsid w:val="00AA1B64"/>
    <w:rsid w:val="00AA1BA7"/>
    <w:rsid w:val="00AA1C43"/>
    <w:rsid w:val="00AA1CEB"/>
    <w:rsid w:val="00AA1F06"/>
    <w:rsid w:val="00AA1FA0"/>
    <w:rsid w:val="00AA2485"/>
    <w:rsid w:val="00AA2833"/>
    <w:rsid w:val="00AA2A1E"/>
    <w:rsid w:val="00AA2F15"/>
    <w:rsid w:val="00AA3228"/>
    <w:rsid w:val="00AA3637"/>
    <w:rsid w:val="00AA3846"/>
    <w:rsid w:val="00AA385E"/>
    <w:rsid w:val="00AA3D22"/>
    <w:rsid w:val="00AA3E4A"/>
    <w:rsid w:val="00AA3FD6"/>
    <w:rsid w:val="00AA4210"/>
    <w:rsid w:val="00AA4382"/>
    <w:rsid w:val="00AA4385"/>
    <w:rsid w:val="00AA460E"/>
    <w:rsid w:val="00AA469A"/>
    <w:rsid w:val="00AA4BD9"/>
    <w:rsid w:val="00AA4C87"/>
    <w:rsid w:val="00AA5071"/>
    <w:rsid w:val="00AA592E"/>
    <w:rsid w:val="00AA6064"/>
    <w:rsid w:val="00AA6390"/>
    <w:rsid w:val="00AA692F"/>
    <w:rsid w:val="00AA69B3"/>
    <w:rsid w:val="00AA69C2"/>
    <w:rsid w:val="00AA6DDB"/>
    <w:rsid w:val="00AA6E10"/>
    <w:rsid w:val="00AA6FB7"/>
    <w:rsid w:val="00AA78E4"/>
    <w:rsid w:val="00AA7A5B"/>
    <w:rsid w:val="00AB00E1"/>
    <w:rsid w:val="00AB05FB"/>
    <w:rsid w:val="00AB0A26"/>
    <w:rsid w:val="00AB0FF4"/>
    <w:rsid w:val="00AB127C"/>
    <w:rsid w:val="00AB1634"/>
    <w:rsid w:val="00AB1962"/>
    <w:rsid w:val="00AB1A10"/>
    <w:rsid w:val="00AB1D2C"/>
    <w:rsid w:val="00AB1E21"/>
    <w:rsid w:val="00AB1EB7"/>
    <w:rsid w:val="00AB2080"/>
    <w:rsid w:val="00AB252B"/>
    <w:rsid w:val="00AB2565"/>
    <w:rsid w:val="00AB25F5"/>
    <w:rsid w:val="00AB2CDB"/>
    <w:rsid w:val="00AB322B"/>
    <w:rsid w:val="00AB34F0"/>
    <w:rsid w:val="00AB3C51"/>
    <w:rsid w:val="00AB3C72"/>
    <w:rsid w:val="00AB412F"/>
    <w:rsid w:val="00AB429C"/>
    <w:rsid w:val="00AB438C"/>
    <w:rsid w:val="00AB49D2"/>
    <w:rsid w:val="00AB4B43"/>
    <w:rsid w:val="00AB4D62"/>
    <w:rsid w:val="00AB5099"/>
    <w:rsid w:val="00AB50AE"/>
    <w:rsid w:val="00AB515A"/>
    <w:rsid w:val="00AB5235"/>
    <w:rsid w:val="00AB528E"/>
    <w:rsid w:val="00AB5560"/>
    <w:rsid w:val="00AB5863"/>
    <w:rsid w:val="00AB5A21"/>
    <w:rsid w:val="00AB5A62"/>
    <w:rsid w:val="00AB5A99"/>
    <w:rsid w:val="00AB5E08"/>
    <w:rsid w:val="00AB68EC"/>
    <w:rsid w:val="00AB6C6E"/>
    <w:rsid w:val="00AB7650"/>
    <w:rsid w:val="00AB792F"/>
    <w:rsid w:val="00AB7E79"/>
    <w:rsid w:val="00AB7F11"/>
    <w:rsid w:val="00AB7F73"/>
    <w:rsid w:val="00AC056A"/>
    <w:rsid w:val="00AC0646"/>
    <w:rsid w:val="00AC0690"/>
    <w:rsid w:val="00AC0829"/>
    <w:rsid w:val="00AC0B74"/>
    <w:rsid w:val="00AC1168"/>
    <w:rsid w:val="00AC119A"/>
    <w:rsid w:val="00AC1361"/>
    <w:rsid w:val="00AC1970"/>
    <w:rsid w:val="00AC21C4"/>
    <w:rsid w:val="00AC24BF"/>
    <w:rsid w:val="00AC266D"/>
    <w:rsid w:val="00AC287D"/>
    <w:rsid w:val="00AC2BCD"/>
    <w:rsid w:val="00AC2DB9"/>
    <w:rsid w:val="00AC2F8B"/>
    <w:rsid w:val="00AC30AF"/>
    <w:rsid w:val="00AC3417"/>
    <w:rsid w:val="00AC3581"/>
    <w:rsid w:val="00AC3716"/>
    <w:rsid w:val="00AC3B37"/>
    <w:rsid w:val="00AC4000"/>
    <w:rsid w:val="00AC422C"/>
    <w:rsid w:val="00AC4317"/>
    <w:rsid w:val="00AC43BC"/>
    <w:rsid w:val="00AC45E1"/>
    <w:rsid w:val="00AC47B7"/>
    <w:rsid w:val="00AC579E"/>
    <w:rsid w:val="00AC5EDD"/>
    <w:rsid w:val="00AC5FA2"/>
    <w:rsid w:val="00AC630D"/>
    <w:rsid w:val="00AC6507"/>
    <w:rsid w:val="00AC6605"/>
    <w:rsid w:val="00AC683F"/>
    <w:rsid w:val="00AC698D"/>
    <w:rsid w:val="00AC7428"/>
    <w:rsid w:val="00AC746E"/>
    <w:rsid w:val="00AC761B"/>
    <w:rsid w:val="00AC76E5"/>
    <w:rsid w:val="00AC7B2A"/>
    <w:rsid w:val="00AC7D40"/>
    <w:rsid w:val="00AC7D5D"/>
    <w:rsid w:val="00AD007C"/>
    <w:rsid w:val="00AD01B7"/>
    <w:rsid w:val="00AD0765"/>
    <w:rsid w:val="00AD0CFE"/>
    <w:rsid w:val="00AD0E4D"/>
    <w:rsid w:val="00AD0EE3"/>
    <w:rsid w:val="00AD1559"/>
    <w:rsid w:val="00AD1596"/>
    <w:rsid w:val="00AD16A5"/>
    <w:rsid w:val="00AD1778"/>
    <w:rsid w:val="00AD18C0"/>
    <w:rsid w:val="00AD1921"/>
    <w:rsid w:val="00AD1FCF"/>
    <w:rsid w:val="00AD2408"/>
    <w:rsid w:val="00AD2439"/>
    <w:rsid w:val="00AD25EF"/>
    <w:rsid w:val="00AD26E2"/>
    <w:rsid w:val="00AD288A"/>
    <w:rsid w:val="00AD29B5"/>
    <w:rsid w:val="00AD2C7E"/>
    <w:rsid w:val="00AD2F46"/>
    <w:rsid w:val="00AD311E"/>
    <w:rsid w:val="00AD3331"/>
    <w:rsid w:val="00AD33F7"/>
    <w:rsid w:val="00AD35FB"/>
    <w:rsid w:val="00AD393A"/>
    <w:rsid w:val="00AD3F4B"/>
    <w:rsid w:val="00AD40A0"/>
    <w:rsid w:val="00AD414E"/>
    <w:rsid w:val="00AD4175"/>
    <w:rsid w:val="00AD4440"/>
    <w:rsid w:val="00AD4445"/>
    <w:rsid w:val="00AD4816"/>
    <w:rsid w:val="00AD493F"/>
    <w:rsid w:val="00AD4E72"/>
    <w:rsid w:val="00AD4EBD"/>
    <w:rsid w:val="00AD4FD2"/>
    <w:rsid w:val="00AD5301"/>
    <w:rsid w:val="00AD5317"/>
    <w:rsid w:val="00AD53D5"/>
    <w:rsid w:val="00AD54E4"/>
    <w:rsid w:val="00AD55F1"/>
    <w:rsid w:val="00AD5919"/>
    <w:rsid w:val="00AD59DD"/>
    <w:rsid w:val="00AD5F0B"/>
    <w:rsid w:val="00AD5FE8"/>
    <w:rsid w:val="00AD605A"/>
    <w:rsid w:val="00AD625F"/>
    <w:rsid w:val="00AD649B"/>
    <w:rsid w:val="00AD655A"/>
    <w:rsid w:val="00AD6745"/>
    <w:rsid w:val="00AD67DE"/>
    <w:rsid w:val="00AD6F48"/>
    <w:rsid w:val="00AD726E"/>
    <w:rsid w:val="00AD7276"/>
    <w:rsid w:val="00AD7361"/>
    <w:rsid w:val="00AD7436"/>
    <w:rsid w:val="00AD74D1"/>
    <w:rsid w:val="00AD7635"/>
    <w:rsid w:val="00AD7712"/>
    <w:rsid w:val="00AD7857"/>
    <w:rsid w:val="00AD7948"/>
    <w:rsid w:val="00AD7BA4"/>
    <w:rsid w:val="00AD7CB2"/>
    <w:rsid w:val="00AD7E3E"/>
    <w:rsid w:val="00AD7E75"/>
    <w:rsid w:val="00AE0625"/>
    <w:rsid w:val="00AE095A"/>
    <w:rsid w:val="00AE09F0"/>
    <w:rsid w:val="00AE0A5B"/>
    <w:rsid w:val="00AE11B4"/>
    <w:rsid w:val="00AE1791"/>
    <w:rsid w:val="00AE226E"/>
    <w:rsid w:val="00AE2401"/>
    <w:rsid w:val="00AE2678"/>
    <w:rsid w:val="00AE2E7A"/>
    <w:rsid w:val="00AE2FA0"/>
    <w:rsid w:val="00AE301B"/>
    <w:rsid w:val="00AE312D"/>
    <w:rsid w:val="00AE329D"/>
    <w:rsid w:val="00AE339D"/>
    <w:rsid w:val="00AE383C"/>
    <w:rsid w:val="00AE3B1F"/>
    <w:rsid w:val="00AE3BC3"/>
    <w:rsid w:val="00AE3DAF"/>
    <w:rsid w:val="00AE3F1E"/>
    <w:rsid w:val="00AE414F"/>
    <w:rsid w:val="00AE44A9"/>
    <w:rsid w:val="00AE4FFE"/>
    <w:rsid w:val="00AE50A3"/>
    <w:rsid w:val="00AE53D4"/>
    <w:rsid w:val="00AE5498"/>
    <w:rsid w:val="00AE5D5F"/>
    <w:rsid w:val="00AE5DB0"/>
    <w:rsid w:val="00AE5E67"/>
    <w:rsid w:val="00AE6250"/>
    <w:rsid w:val="00AE6800"/>
    <w:rsid w:val="00AE6876"/>
    <w:rsid w:val="00AE6C75"/>
    <w:rsid w:val="00AE6DDD"/>
    <w:rsid w:val="00AE708D"/>
    <w:rsid w:val="00AE71AB"/>
    <w:rsid w:val="00AE7527"/>
    <w:rsid w:val="00AE759E"/>
    <w:rsid w:val="00AE7710"/>
    <w:rsid w:val="00AE7821"/>
    <w:rsid w:val="00AE79C6"/>
    <w:rsid w:val="00AE7BA1"/>
    <w:rsid w:val="00AE7CE0"/>
    <w:rsid w:val="00AE7EA5"/>
    <w:rsid w:val="00AE7EB0"/>
    <w:rsid w:val="00AF0243"/>
    <w:rsid w:val="00AF0348"/>
    <w:rsid w:val="00AF03EE"/>
    <w:rsid w:val="00AF0CAD"/>
    <w:rsid w:val="00AF1333"/>
    <w:rsid w:val="00AF1754"/>
    <w:rsid w:val="00AF1809"/>
    <w:rsid w:val="00AF1E14"/>
    <w:rsid w:val="00AF1EA0"/>
    <w:rsid w:val="00AF226E"/>
    <w:rsid w:val="00AF2A7E"/>
    <w:rsid w:val="00AF33A7"/>
    <w:rsid w:val="00AF368E"/>
    <w:rsid w:val="00AF3AE3"/>
    <w:rsid w:val="00AF3BC9"/>
    <w:rsid w:val="00AF3E0E"/>
    <w:rsid w:val="00AF4237"/>
    <w:rsid w:val="00AF4A30"/>
    <w:rsid w:val="00AF4B4E"/>
    <w:rsid w:val="00AF4BD1"/>
    <w:rsid w:val="00AF4C70"/>
    <w:rsid w:val="00AF5008"/>
    <w:rsid w:val="00AF5197"/>
    <w:rsid w:val="00AF528C"/>
    <w:rsid w:val="00AF5309"/>
    <w:rsid w:val="00AF5567"/>
    <w:rsid w:val="00AF55B0"/>
    <w:rsid w:val="00AF5674"/>
    <w:rsid w:val="00AF5702"/>
    <w:rsid w:val="00AF5836"/>
    <w:rsid w:val="00AF58BB"/>
    <w:rsid w:val="00AF5E93"/>
    <w:rsid w:val="00AF6418"/>
    <w:rsid w:val="00AF6B89"/>
    <w:rsid w:val="00AF6CB0"/>
    <w:rsid w:val="00AF6E9D"/>
    <w:rsid w:val="00AF78B4"/>
    <w:rsid w:val="00AF790E"/>
    <w:rsid w:val="00AF7B1E"/>
    <w:rsid w:val="00AF7CB8"/>
    <w:rsid w:val="00AF7D70"/>
    <w:rsid w:val="00B0042D"/>
    <w:rsid w:val="00B0071B"/>
    <w:rsid w:val="00B00743"/>
    <w:rsid w:val="00B0074A"/>
    <w:rsid w:val="00B00792"/>
    <w:rsid w:val="00B0083A"/>
    <w:rsid w:val="00B008A9"/>
    <w:rsid w:val="00B010A8"/>
    <w:rsid w:val="00B0117D"/>
    <w:rsid w:val="00B013A8"/>
    <w:rsid w:val="00B013BD"/>
    <w:rsid w:val="00B013C1"/>
    <w:rsid w:val="00B014C1"/>
    <w:rsid w:val="00B01524"/>
    <w:rsid w:val="00B01D31"/>
    <w:rsid w:val="00B01E06"/>
    <w:rsid w:val="00B01E34"/>
    <w:rsid w:val="00B01F6D"/>
    <w:rsid w:val="00B01FBB"/>
    <w:rsid w:val="00B0276F"/>
    <w:rsid w:val="00B02BD7"/>
    <w:rsid w:val="00B02DCE"/>
    <w:rsid w:val="00B030BD"/>
    <w:rsid w:val="00B031A4"/>
    <w:rsid w:val="00B03260"/>
    <w:rsid w:val="00B03575"/>
    <w:rsid w:val="00B036DC"/>
    <w:rsid w:val="00B0399D"/>
    <w:rsid w:val="00B03A6B"/>
    <w:rsid w:val="00B03C1B"/>
    <w:rsid w:val="00B03DCE"/>
    <w:rsid w:val="00B03F75"/>
    <w:rsid w:val="00B040B7"/>
    <w:rsid w:val="00B04198"/>
    <w:rsid w:val="00B045B4"/>
    <w:rsid w:val="00B0490E"/>
    <w:rsid w:val="00B04D3A"/>
    <w:rsid w:val="00B04DC4"/>
    <w:rsid w:val="00B04EFE"/>
    <w:rsid w:val="00B051CB"/>
    <w:rsid w:val="00B05416"/>
    <w:rsid w:val="00B0558F"/>
    <w:rsid w:val="00B05839"/>
    <w:rsid w:val="00B05947"/>
    <w:rsid w:val="00B05C5E"/>
    <w:rsid w:val="00B0663E"/>
    <w:rsid w:val="00B06730"/>
    <w:rsid w:val="00B067DE"/>
    <w:rsid w:val="00B0698E"/>
    <w:rsid w:val="00B069F9"/>
    <w:rsid w:val="00B06C0F"/>
    <w:rsid w:val="00B06F07"/>
    <w:rsid w:val="00B072A6"/>
    <w:rsid w:val="00B07EF7"/>
    <w:rsid w:val="00B10166"/>
    <w:rsid w:val="00B1030E"/>
    <w:rsid w:val="00B104E3"/>
    <w:rsid w:val="00B107EF"/>
    <w:rsid w:val="00B108B3"/>
    <w:rsid w:val="00B1090F"/>
    <w:rsid w:val="00B10F4E"/>
    <w:rsid w:val="00B10F83"/>
    <w:rsid w:val="00B1103B"/>
    <w:rsid w:val="00B111A4"/>
    <w:rsid w:val="00B11329"/>
    <w:rsid w:val="00B11415"/>
    <w:rsid w:val="00B11532"/>
    <w:rsid w:val="00B11776"/>
    <w:rsid w:val="00B11999"/>
    <w:rsid w:val="00B119DC"/>
    <w:rsid w:val="00B11D1C"/>
    <w:rsid w:val="00B1222E"/>
    <w:rsid w:val="00B125B8"/>
    <w:rsid w:val="00B127DF"/>
    <w:rsid w:val="00B12A5B"/>
    <w:rsid w:val="00B12A64"/>
    <w:rsid w:val="00B13038"/>
    <w:rsid w:val="00B134C3"/>
    <w:rsid w:val="00B136CF"/>
    <w:rsid w:val="00B13830"/>
    <w:rsid w:val="00B139A6"/>
    <w:rsid w:val="00B13C03"/>
    <w:rsid w:val="00B13C37"/>
    <w:rsid w:val="00B13DDC"/>
    <w:rsid w:val="00B13FF2"/>
    <w:rsid w:val="00B142FC"/>
    <w:rsid w:val="00B145DA"/>
    <w:rsid w:val="00B1480F"/>
    <w:rsid w:val="00B1488E"/>
    <w:rsid w:val="00B14C89"/>
    <w:rsid w:val="00B14D86"/>
    <w:rsid w:val="00B14E09"/>
    <w:rsid w:val="00B14F45"/>
    <w:rsid w:val="00B1511B"/>
    <w:rsid w:val="00B153C0"/>
    <w:rsid w:val="00B157CC"/>
    <w:rsid w:val="00B15B62"/>
    <w:rsid w:val="00B15D26"/>
    <w:rsid w:val="00B15DC5"/>
    <w:rsid w:val="00B15E9C"/>
    <w:rsid w:val="00B15EF6"/>
    <w:rsid w:val="00B15F24"/>
    <w:rsid w:val="00B16062"/>
    <w:rsid w:val="00B16354"/>
    <w:rsid w:val="00B1651B"/>
    <w:rsid w:val="00B167D3"/>
    <w:rsid w:val="00B16843"/>
    <w:rsid w:val="00B168DE"/>
    <w:rsid w:val="00B16F03"/>
    <w:rsid w:val="00B16F1D"/>
    <w:rsid w:val="00B17362"/>
    <w:rsid w:val="00B173F9"/>
    <w:rsid w:val="00B17D89"/>
    <w:rsid w:val="00B201FC"/>
    <w:rsid w:val="00B20507"/>
    <w:rsid w:val="00B20869"/>
    <w:rsid w:val="00B20AD2"/>
    <w:rsid w:val="00B20B19"/>
    <w:rsid w:val="00B20B95"/>
    <w:rsid w:val="00B20C86"/>
    <w:rsid w:val="00B20D16"/>
    <w:rsid w:val="00B20EB8"/>
    <w:rsid w:val="00B20F4A"/>
    <w:rsid w:val="00B211FE"/>
    <w:rsid w:val="00B219FB"/>
    <w:rsid w:val="00B21C69"/>
    <w:rsid w:val="00B2227D"/>
    <w:rsid w:val="00B222EA"/>
    <w:rsid w:val="00B223B2"/>
    <w:rsid w:val="00B2260D"/>
    <w:rsid w:val="00B226CA"/>
    <w:rsid w:val="00B228B9"/>
    <w:rsid w:val="00B229F9"/>
    <w:rsid w:val="00B22A33"/>
    <w:rsid w:val="00B22C1A"/>
    <w:rsid w:val="00B22DBC"/>
    <w:rsid w:val="00B22FBE"/>
    <w:rsid w:val="00B23056"/>
    <w:rsid w:val="00B230B9"/>
    <w:rsid w:val="00B2311C"/>
    <w:rsid w:val="00B23123"/>
    <w:rsid w:val="00B23D78"/>
    <w:rsid w:val="00B24172"/>
    <w:rsid w:val="00B241C2"/>
    <w:rsid w:val="00B24A90"/>
    <w:rsid w:val="00B24CCC"/>
    <w:rsid w:val="00B250FA"/>
    <w:rsid w:val="00B26043"/>
    <w:rsid w:val="00B261EB"/>
    <w:rsid w:val="00B26302"/>
    <w:rsid w:val="00B26470"/>
    <w:rsid w:val="00B266D1"/>
    <w:rsid w:val="00B26FDA"/>
    <w:rsid w:val="00B2772D"/>
    <w:rsid w:val="00B27852"/>
    <w:rsid w:val="00B27B9C"/>
    <w:rsid w:val="00B27CD7"/>
    <w:rsid w:val="00B27E31"/>
    <w:rsid w:val="00B27F6F"/>
    <w:rsid w:val="00B30C55"/>
    <w:rsid w:val="00B30CDD"/>
    <w:rsid w:val="00B31014"/>
    <w:rsid w:val="00B310D3"/>
    <w:rsid w:val="00B311C5"/>
    <w:rsid w:val="00B31471"/>
    <w:rsid w:val="00B31A91"/>
    <w:rsid w:val="00B31B2B"/>
    <w:rsid w:val="00B31E02"/>
    <w:rsid w:val="00B32D94"/>
    <w:rsid w:val="00B32EDD"/>
    <w:rsid w:val="00B3317F"/>
    <w:rsid w:val="00B33392"/>
    <w:rsid w:val="00B3399E"/>
    <w:rsid w:val="00B340EE"/>
    <w:rsid w:val="00B34D62"/>
    <w:rsid w:val="00B3503E"/>
    <w:rsid w:val="00B35116"/>
    <w:rsid w:val="00B351A0"/>
    <w:rsid w:val="00B35664"/>
    <w:rsid w:val="00B35775"/>
    <w:rsid w:val="00B3586C"/>
    <w:rsid w:val="00B3623E"/>
    <w:rsid w:val="00B3676F"/>
    <w:rsid w:val="00B36B84"/>
    <w:rsid w:val="00B36CE8"/>
    <w:rsid w:val="00B36DEF"/>
    <w:rsid w:val="00B36EF8"/>
    <w:rsid w:val="00B37119"/>
    <w:rsid w:val="00B374FB"/>
    <w:rsid w:val="00B37944"/>
    <w:rsid w:val="00B37B3B"/>
    <w:rsid w:val="00B37E2C"/>
    <w:rsid w:val="00B4002B"/>
    <w:rsid w:val="00B401B0"/>
    <w:rsid w:val="00B40287"/>
    <w:rsid w:val="00B405DD"/>
    <w:rsid w:val="00B406B1"/>
    <w:rsid w:val="00B40AEF"/>
    <w:rsid w:val="00B40B41"/>
    <w:rsid w:val="00B40F1E"/>
    <w:rsid w:val="00B41782"/>
    <w:rsid w:val="00B41915"/>
    <w:rsid w:val="00B41C3A"/>
    <w:rsid w:val="00B423A4"/>
    <w:rsid w:val="00B428CC"/>
    <w:rsid w:val="00B42E61"/>
    <w:rsid w:val="00B42ECE"/>
    <w:rsid w:val="00B43721"/>
    <w:rsid w:val="00B43A17"/>
    <w:rsid w:val="00B43BB7"/>
    <w:rsid w:val="00B43DEC"/>
    <w:rsid w:val="00B4431F"/>
    <w:rsid w:val="00B443C4"/>
    <w:rsid w:val="00B445D5"/>
    <w:rsid w:val="00B44619"/>
    <w:rsid w:val="00B4492A"/>
    <w:rsid w:val="00B44AFF"/>
    <w:rsid w:val="00B45445"/>
    <w:rsid w:val="00B456FC"/>
    <w:rsid w:val="00B45847"/>
    <w:rsid w:val="00B45937"/>
    <w:rsid w:val="00B45B6D"/>
    <w:rsid w:val="00B45FBF"/>
    <w:rsid w:val="00B46404"/>
    <w:rsid w:val="00B464CB"/>
    <w:rsid w:val="00B467DA"/>
    <w:rsid w:val="00B467F1"/>
    <w:rsid w:val="00B468F1"/>
    <w:rsid w:val="00B468FF"/>
    <w:rsid w:val="00B46BEB"/>
    <w:rsid w:val="00B46D03"/>
    <w:rsid w:val="00B46D0A"/>
    <w:rsid w:val="00B46D66"/>
    <w:rsid w:val="00B46E7B"/>
    <w:rsid w:val="00B47303"/>
    <w:rsid w:val="00B476C8"/>
    <w:rsid w:val="00B47A1B"/>
    <w:rsid w:val="00B47B45"/>
    <w:rsid w:val="00B47B84"/>
    <w:rsid w:val="00B47D29"/>
    <w:rsid w:val="00B47E28"/>
    <w:rsid w:val="00B5009C"/>
    <w:rsid w:val="00B500EE"/>
    <w:rsid w:val="00B50594"/>
    <w:rsid w:val="00B506A9"/>
    <w:rsid w:val="00B50946"/>
    <w:rsid w:val="00B50A9C"/>
    <w:rsid w:val="00B50D2E"/>
    <w:rsid w:val="00B5119E"/>
    <w:rsid w:val="00B511F1"/>
    <w:rsid w:val="00B5147E"/>
    <w:rsid w:val="00B51508"/>
    <w:rsid w:val="00B5175D"/>
    <w:rsid w:val="00B51B8E"/>
    <w:rsid w:val="00B52BDD"/>
    <w:rsid w:val="00B52FE9"/>
    <w:rsid w:val="00B53D4A"/>
    <w:rsid w:val="00B53DB5"/>
    <w:rsid w:val="00B53ED0"/>
    <w:rsid w:val="00B5411A"/>
    <w:rsid w:val="00B54480"/>
    <w:rsid w:val="00B54C45"/>
    <w:rsid w:val="00B5500A"/>
    <w:rsid w:val="00B5519A"/>
    <w:rsid w:val="00B55273"/>
    <w:rsid w:val="00B5544B"/>
    <w:rsid w:val="00B55460"/>
    <w:rsid w:val="00B554F2"/>
    <w:rsid w:val="00B557FF"/>
    <w:rsid w:val="00B5596F"/>
    <w:rsid w:val="00B55C2D"/>
    <w:rsid w:val="00B55CAF"/>
    <w:rsid w:val="00B55E70"/>
    <w:rsid w:val="00B560E2"/>
    <w:rsid w:val="00B563D9"/>
    <w:rsid w:val="00B56A8E"/>
    <w:rsid w:val="00B56C81"/>
    <w:rsid w:val="00B56EE0"/>
    <w:rsid w:val="00B570B8"/>
    <w:rsid w:val="00B57142"/>
    <w:rsid w:val="00B5721F"/>
    <w:rsid w:val="00B572E3"/>
    <w:rsid w:val="00B57524"/>
    <w:rsid w:val="00B57970"/>
    <w:rsid w:val="00B57D8E"/>
    <w:rsid w:val="00B57FA3"/>
    <w:rsid w:val="00B603C2"/>
    <w:rsid w:val="00B60C03"/>
    <w:rsid w:val="00B60D1B"/>
    <w:rsid w:val="00B60D7B"/>
    <w:rsid w:val="00B60F53"/>
    <w:rsid w:val="00B61082"/>
    <w:rsid w:val="00B61235"/>
    <w:rsid w:val="00B61568"/>
    <w:rsid w:val="00B61AA3"/>
    <w:rsid w:val="00B61B7E"/>
    <w:rsid w:val="00B61CA7"/>
    <w:rsid w:val="00B61EFE"/>
    <w:rsid w:val="00B62AE2"/>
    <w:rsid w:val="00B62C0E"/>
    <w:rsid w:val="00B62CDA"/>
    <w:rsid w:val="00B62E03"/>
    <w:rsid w:val="00B63025"/>
    <w:rsid w:val="00B63088"/>
    <w:rsid w:val="00B63160"/>
    <w:rsid w:val="00B6323B"/>
    <w:rsid w:val="00B6323D"/>
    <w:rsid w:val="00B634D3"/>
    <w:rsid w:val="00B6372A"/>
    <w:rsid w:val="00B63830"/>
    <w:rsid w:val="00B63840"/>
    <w:rsid w:val="00B638F7"/>
    <w:rsid w:val="00B63B0D"/>
    <w:rsid w:val="00B63D7D"/>
    <w:rsid w:val="00B63F30"/>
    <w:rsid w:val="00B6456D"/>
    <w:rsid w:val="00B645A0"/>
    <w:rsid w:val="00B6482C"/>
    <w:rsid w:val="00B64888"/>
    <w:rsid w:val="00B64FCE"/>
    <w:rsid w:val="00B65000"/>
    <w:rsid w:val="00B65068"/>
    <w:rsid w:val="00B650D5"/>
    <w:rsid w:val="00B65263"/>
    <w:rsid w:val="00B652F0"/>
    <w:rsid w:val="00B655AC"/>
    <w:rsid w:val="00B655DE"/>
    <w:rsid w:val="00B65F12"/>
    <w:rsid w:val="00B6619E"/>
    <w:rsid w:val="00B66527"/>
    <w:rsid w:val="00B66731"/>
    <w:rsid w:val="00B66A40"/>
    <w:rsid w:val="00B66E16"/>
    <w:rsid w:val="00B67044"/>
    <w:rsid w:val="00B676D0"/>
    <w:rsid w:val="00B67E8E"/>
    <w:rsid w:val="00B67EAB"/>
    <w:rsid w:val="00B700D0"/>
    <w:rsid w:val="00B705DB"/>
    <w:rsid w:val="00B7083E"/>
    <w:rsid w:val="00B71369"/>
    <w:rsid w:val="00B71636"/>
    <w:rsid w:val="00B71C15"/>
    <w:rsid w:val="00B72146"/>
    <w:rsid w:val="00B72305"/>
    <w:rsid w:val="00B724EE"/>
    <w:rsid w:val="00B72797"/>
    <w:rsid w:val="00B7306E"/>
    <w:rsid w:val="00B730FF"/>
    <w:rsid w:val="00B73237"/>
    <w:rsid w:val="00B7331F"/>
    <w:rsid w:val="00B7350B"/>
    <w:rsid w:val="00B73B6E"/>
    <w:rsid w:val="00B73D56"/>
    <w:rsid w:val="00B7406B"/>
    <w:rsid w:val="00B743F8"/>
    <w:rsid w:val="00B7461C"/>
    <w:rsid w:val="00B74775"/>
    <w:rsid w:val="00B7478B"/>
    <w:rsid w:val="00B74951"/>
    <w:rsid w:val="00B7524C"/>
    <w:rsid w:val="00B757FA"/>
    <w:rsid w:val="00B75E18"/>
    <w:rsid w:val="00B7620B"/>
    <w:rsid w:val="00B766CA"/>
    <w:rsid w:val="00B766ED"/>
    <w:rsid w:val="00B76A5F"/>
    <w:rsid w:val="00B76C01"/>
    <w:rsid w:val="00B76CA3"/>
    <w:rsid w:val="00B76D93"/>
    <w:rsid w:val="00B76E04"/>
    <w:rsid w:val="00B76E74"/>
    <w:rsid w:val="00B77072"/>
    <w:rsid w:val="00B77758"/>
    <w:rsid w:val="00B778C6"/>
    <w:rsid w:val="00B7796F"/>
    <w:rsid w:val="00B77AC8"/>
    <w:rsid w:val="00B77CC2"/>
    <w:rsid w:val="00B801FA"/>
    <w:rsid w:val="00B805A2"/>
    <w:rsid w:val="00B80A86"/>
    <w:rsid w:val="00B80E3A"/>
    <w:rsid w:val="00B80EC2"/>
    <w:rsid w:val="00B81220"/>
    <w:rsid w:val="00B81297"/>
    <w:rsid w:val="00B813D4"/>
    <w:rsid w:val="00B81953"/>
    <w:rsid w:val="00B81F45"/>
    <w:rsid w:val="00B81F5F"/>
    <w:rsid w:val="00B81F68"/>
    <w:rsid w:val="00B82427"/>
    <w:rsid w:val="00B82435"/>
    <w:rsid w:val="00B825FA"/>
    <w:rsid w:val="00B8262D"/>
    <w:rsid w:val="00B8307D"/>
    <w:rsid w:val="00B830C7"/>
    <w:rsid w:val="00B83AE8"/>
    <w:rsid w:val="00B83B66"/>
    <w:rsid w:val="00B83CE9"/>
    <w:rsid w:val="00B83CFA"/>
    <w:rsid w:val="00B8420F"/>
    <w:rsid w:val="00B84557"/>
    <w:rsid w:val="00B845E8"/>
    <w:rsid w:val="00B847A1"/>
    <w:rsid w:val="00B848E0"/>
    <w:rsid w:val="00B849AA"/>
    <w:rsid w:val="00B849C4"/>
    <w:rsid w:val="00B84B35"/>
    <w:rsid w:val="00B84F18"/>
    <w:rsid w:val="00B85554"/>
    <w:rsid w:val="00B85729"/>
    <w:rsid w:val="00B8585A"/>
    <w:rsid w:val="00B85971"/>
    <w:rsid w:val="00B85B31"/>
    <w:rsid w:val="00B861A9"/>
    <w:rsid w:val="00B867A3"/>
    <w:rsid w:val="00B86D02"/>
    <w:rsid w:val="00B86D73"/>
    <w:rsid w:val="00B8707B"/>
    <w:rsid w:val="00B87604"/>
    <w:rsid w:val="00B877E1"/>
    <w:rsid w:val="00B878C7"/>
    <w:rsid w:val="00B878CB"/>
    <w:rsid w:val="00B879AD"/>
    <w:rsid w:val="00B87B83"/>
    <w:rsid w:val="00B87FD8"/>
    <w:rsid w:val="00B90009"/>
    <w:rsid w:val="00B90555"/>
    <w:rsid w:val="00B90CC0"/>
    <w:rsid w:val="00B911D1"/>
    <w:rsid w:val="00B91413"/>
    <w:rsid w:val="00B915D0"/>
    <w:rsid w:val="00B91610"/>
    <w:rsid w:val="00B917DD"/>
    <w:rsid w:val="00B9190C"/>
    <w:rsid w:val="00B91A32"/>
    <w:rsid w:val="00B91A64"/>
    <w:rsid w:val="00B91DA9"/>
    <w:rsid w:val="00B91FBE"/>
    <w:rsid w:val="00B91FFD"/>
    <w:rsid w:val="00B92153"/>
    <w:rsid w:val="00B923FA"/>
    <w:rsid w:val="00B9251B"/>
    <w:rsid w:val="00B927C2"/>
    <w:rsid w:val="00B92C54"/>
    <w:rsid w:val="00B92E9C"/>
    <w:rsid w:val="00B930D9"/>
    <w:rsid w:val="00B935DB"/>
    <w:rsid w:val="00B93710"/>
    <w:rsid w:val="00B939EC"/>
    <w:rsid w:val="00B93B64"/>
    <w:rsid w:val="00B94180"/>
    <w:rsid w:val="00B9427C"/>
    <w:rsid w:val="00B944F9"/>
    <w:rsid w:val="00B94560"/>
    <w:rsid w:val="00B94625"/>
    <w:rsid w:val="00B9469C"/>
    <w:rsid w:val="00B94B2D"/>
    <w:rsid w:val="00B94BE2"/>
    <w:rsid w:val="00B94D21"/>
    <w:rsid w:val="00B94F6B"/>
    <w:rsid w:val="00B95141"/>
    <w:rsid w:val="00B95170"/>
    <w:rsid w:val="00B95197"/>
    <w:rsid w:val="00B95C44"/>
    <w:rsid w:val="00B962D8"/>
    <w:rsid w:val="00B9631C"/>
    <w:rsid w:val="00B96646"/>
    <w:rsid w:val="00B966AC"/>
    <w:rsid w:val="00B966C1"/>
    <w:rsid w:val="00B9674A"/>
    <w:rsid w:val="00B967D8"/>
    <w:rsid w:val="00B96E1D"/>
    <w:rsid w:val="00B977FC"/>
    <w:rsid w:val="00B97805"/>
    <w:rsid w:val="00B9797C"/>
    <w:rsid w:val="00BA006B"/>
    <w:rsid w:val="00BA0332"/>
    <w:rsid w:val="00BA03DF"/>
    <w:rsid w:val="00BA0685"/>
    <w:rsid w:val="00BA1259"/>
    <w:rsid w:val="00BA177B"/>
    <w:rsid w:val="00BA19CB"/>
    <w:rsid w:val="00BA1C15"/>
    <w:rsid w:val="00BA229B"/>
    <w:rsid w:val="00BA244E"/>
    <w:rsid w:val="00BA2517"/>
    <w:rsid w:val="00BA2BF8"/>
    <w:rsid w:val="00BA2CD8"/>
    <w:rsid w:val="00BA2D15"/>
    <w:rsid w:val="00BA2DB0"/>
    <w:rsid w:val="00BA2E21"/>
    <w:rsid w:val="00BA30E8"/>
    <w:rsid w:val="00BA32AB"/>
    <w:rsid w:val="00BA338A"/>
    <w:rsid w:val="00BA367D"/>
    <w:rsid w:val="00BA381E"/>
    <w:rsid w:val="00BA39CC"/>
    <w:rsid w:val="00BA3B17"/>
    <w:rsid w:val="00BA3E62"/>
    <w:rsid w:val="00BA3EA2"/>
    <w:rsid w:val="00BA3F36"/>
    <w:rsid w:val="00BA4319"/>
    <w:rsid w:val="00BA46F9"/>
    <w:rsid w:val="00BA49EB"/>
    <w:rsid w:val="00BA4B5E"/>
    <w:rsid w:val="00BA4E2A"/>
    <w:rsid w:val="00BA51E3"/>
    <w:rsid w:val="00BA51FC"/>
    <w:rsid w:val="00BA5281"/>
    <w:rsid w:val="00BA5645"/>
    <w:rsid w:val="00BA579B"/>
    <w:rsid w:val="00BA59EF"/>
    <w:rsid w:val="00BA5CDA"/>
    <w:rsid w:val="00BA5F86"/>
    <w:rsid w:val="00BA5FE4"/>
    <w:rsid w:val="00BA69F4"/>
    <w:rsid w:val="00BA6AC6"/>
    <w:rsid w:val="00BA7393"/>
    <w:rsid w:val="00BA7599"/>
    <w:rsid w:val="00BA7642"/>
    <w:rsid w:val="00BA76C7"/>
    <w:rsid w:val="00BA7AB7"/>
    <w:rsid w:val="00BA7AE6"/>
    <w:rsid w:val="00BA7BE4"/>
    <w:rsid w:val="00BA7C75"/>
    <w:rsid w:val="00BA7E91"/>
    <w:rsid w:val="00BA7EDA"/>
    <w:rsid w:val="00BB01E4"/>
    <w:rsid w:val="00BB0727"/>
    <w:rsid w:val="00BB0797"/>
    <w:rsid w:val="00BB0886"/>
    <w:rsid w:val="00BB0A8B"/>
    <w:rsid w:val="00BB0C22"/>
    <w:rsid w:val="00BB0CBD"/>
    <w:rsid w:val="00BB1C33"/>
    <w:rsid w:val="00BB1C4A"/>
    <w:rsid w:val="00BB1E8C"/>
    <w:rsid w:val="00BB2325"/>
    <w:rsid w:val="00BB290D"/>
    <w:rsid w:val="00BB2CAD"/>
    <w:rsid w:val="00BB2E28"/>
    <w:rsid w:val="00BB2F11"/>
    <w:rsid w:val="00BB34F5"/>
    <w:rsid w:val="00BB375C"/>
    <w:rsid w:val="00BB3960"/>
    <w:rsid w:val="00BB3D59"/>
    <w:rsid w:val="00BB4361"/>
    <w:rsid w:val="00BB46E5"/>
    <w:rsid w:val="00BB48F8"/>
    <w:rsid w:val="00BB4A1C"/>
    <w:rsid w:val="00BB4C5F"/>
    <w:rsid w:val="00BB5512"/>
    <w:rsid w:val="00BB5858"/>
    <w:rsid w:val="00BB5953"/>
    <w:rsid w:val="00BB5ADE"/>
    <w:rsid w:val="00BB5D2A"/>
    <w:rsid w:val="00BB6007"/>
    <w:rsid w:val="00BB61CB"/>
    <w:rsid w:val="00BB64A8"/>
    <w:rsid w:val="00BB66D7"/>
    <w:rsid w:val="00BB6766"/>
    <w:rsid w:val="00BB6BB4"/>
    <w:rsid w:val="00BB6D73"/>
    <w:rsid w:val="00BB6EF1"/>
    <w:rsid w:val="00BB716A"/>
    <w:rsid w:val="00BB72E4"/>
    <w:rsid w:val="00BB749F"/>
    <w:rsid w:val="00BB79C0"/>
    <w:rsid w:val="00BB79F4"/>
    <w:rsid w:val="00BB7B01"/>
    <w:rsid w:val="00BB7E5B"/>
    <w:rsid w:val="00BB7FB1"/>
    <w:rsid w:val="00BC0364"/>
    <w:rsid w:val="00BC04E8"/>
    <w:rsid w:val="00BC0696"/>
    <w:rsid w:val="00BC06BB"/>
    <w:rsid w:val="00BC06ED"/>
    <w:rsid w:val="00BC0973"/>
    <w:rsid w:val="00BC0AF5"/>
    <w:rsid w:val="00BC0B47"/>
    <w:rsid w:val="00BC0B7A"/>
    <w:rsid w:val="00BC0C9A"/>
    <w:rsid w:val="00BC1783"/>
    <w:rsid w:val="00BC17A2"/>
    <w:rsid w:val="00BC20B2"/>
    <w:rsid w:val="00BC21B2"/>
    <w:rsid w:val="00BC2273"/>
    <w:rsid w:val="00BC2556"/>
    <w:rsid w:val="00BC289D"/>
    <w:rsid w:val="00BC2AEB"/>
    <w:rsid w:val="00BC2C4D"/>
    <w:rsid w:val="00BC2FE9"/>
    <w:rsid w:val="00BC384E"/>
    <w:rsid w:val="00BC3C48"/>
    <w:rsid w:val="00BC4720"/>
    <w:rsid w:val="00BC4A01"/>
    <w:rsid w:val="00BC4D91"/>
    <w:rsid w:val="00BC4DF5"/>
    <w:rsid w:val="00BC4FB3"/>
    <w:rsid w:val="00BC53ED"/>
    <w:rsid w:val="00BC5727"/>
    <w:rsid w:val="00BC5E7D"/>
    <w:rsid w:val="00BC60FE"/>
    <w:rsid w:val="00BC6180"/>
    <w:rsid w:val="00BC650F"/>
    <w:rsid w:val="00BC6890"/>
    <w:rsid w:val="00BC6AF7"/>
    <w:rsid w:val="00BC72B3"/>
    <w:rsid w:val="00BC73F0"/>
    <w:rsid w:val="00BC773C"/>
    <w:rsid w:val="00BC77BA"/>
    <w:rsid w:val="00BC79AA"/>
    <w:rsid w:val="00BC79B3"/>
    <w:rsid w:val="00BC7A60"/>
    <w:rsid w:val="00BC7BBC"/>
    <w:rsid w:val="00BD016A"/>
    <w:rsid w:val="00BD01B3"/>
    <w:rsid w:val="00BD03A6"/>
    <w:rsid w:val="00BD03F3"/>
    <w:rsid w:val="00BD0787"/>
    <w:rsid w:val="00BD07EE"/>
    <w:rsid w:val="00BD08F7"/>
    <w:rsid w:val="00BD0BCF"/>
    <w:rsid w:val="00BD0CDB"/>
    <w:rsid w:val="00BD10FF"/>
    <w:rsid w:val="00BD1141"/>
    <w:rsid w:val="00BD12E4"/>
    <w:rsid w:val="00BD13E8"/>
    <w:rsid w:val="00BD1475"/>
    <w:rsid w:val="00BD156E"/>
    <w:rsid w:val="00BD19EC"/>
    <w:rsid w:val="00BD1F8E"/>
    <w:rsid w:val="00BD20D7"/>
    <w:rsid w:val="00BD222F"/>
    <w:rsid w:val="00BD231D"/>
    <w:rsid w:val="00BD2499"/>
    <w:rsid w:val="00BD268A"/>
    <w:rsid w:val="00BD2F84"/>
    <w:rsid w:val="00BD3337"/>
    <w:rsid w:val="00BD33EC"/>
    <w:rsid w:val="00BD3468"/>
    <w:rsid w:val="00BD39D4"/>
    <w:rsid w:val="00BD3F40"/>
    <w:rsid w:val="00BD43C0"/>
    <w:rsid w:val="00BD4A98"/>
    <w:rsid w:val="00BD4CDD"/>
    <w:rsid w:val="00BD4E45"/>
    <w:rsid w:val="00BD5371"/>
    <w:rsid w:val="00BD565B"/>
    <w:rsid w:val="00BD5672"/>
    <w:rsid w:val="00BD5940"/>
    <w:rsid w:val="00BD5DA2"/>
    <w:rsid w:val="00BD5E63"/>
    <w:rsid w:val="00BD6273"/>
    <w:rsid w:val="00BD62F7"/>
    <w:rsid w:val="00BD646A"/>
    <w:rsid w:val="00BD6524"/>
    <w:rsid w:val="00BD6B6C"/>
    <w:rsid w:val="00BD6B9D"/>
    <w:rsid w:val="00BD7677"/>
    <w:rsid w:val="00BD7753"/>
    <w:rsid w:val="00BD77D1"/>
    <w:rsid w:val="00BD7AD5"/>
    <w:rsid w:val="00BE0501"/>
    <w:rsid w:val="00BE05B0"/>
    <w:rsid w:val="00BE07BE"/>
    <w:rsid w:val="00BE0C87"/>
    <w:rsid w:val="00BE0D40"/>
    <w:rsid w:val="00BE0E15"/>
    <w:rsid w:val="00BE0FAC"/>
    <w:rsid w:val="00BE11E0"/>
    <w:rsid w:val="00BE127A"/>
    <w:rsid w:val="00BE12CE"/>
    <w:rsid w:val="00BE13EB"/>
    <w:rsid w:val="00BE18E1"/>
    <w:rsid w:val="00BE1A8B"/>
    <w:rsid w:val="00BE25DF"/>
    <w:rsid w:val="00BE2652"/>
    <w:rsid w:val="00BE27D3"/>
    <w:rsid w:val="00BE2835"/>
    <w:rsid w:val="00BE29BC"/>
    <w:rsid w:val="00BE2AAD"/>
    <w:rsid w:val="00BE2D20"/>
    <w:rsid w:val="00BE2EEA"/>
    <w:rsid w:val="00BE33ED"/>
    <w:rsid w:val="00BE3524"/>
    <w:rsid w:val="00BE37BA"/>
    <w:rsid w:val="00BE37DF"/>
    <w:rsid w:val="00BE3B57"/>
    <w:rsid w:val="00BE3FF6"/>
    <w:rsid w:val="00BE428B"/>
    <w:rsid w:val="00BE46D8"/>
    <w:rsid w:val="00BE48EE"/>
    <w:rsid w:val="00BE4981"/>
    <w:rsid w:val="00BE4CE6"/>
    <w:rsid w:val="00BE4E9A"/>
    <w:rsid w:val="00BE5D03"/>
    <w:rsid w:val="00BE5F5A"/>
    <w:rsid w:val="00BE5FA5"/>
    <w:rsid w:val="00BE618D"/>
    <w:rsid w:val="00BE628D"/>
    <w:rsid w:val="00BE6424"/>
    <w:rsid w:val="00BE646D"/>
    <w:rsid w:val="00BE6903"/>
    <w:rsid w:val="00BE699C"/>
    <w:rsid w:val="00BE6AA1"/>
    <w:rsid w:val="00BE7655"/>
    <w:rsid w:val="00BE76CB"/>
    <w:rsid w:val="00BE776D"/>
    <w:rsid w:val="00BE7A38"/>
    <w:rsid w:val="00BE7C47"/>
    <w:rsid w:val="00BE7F4B"/>
    <w:rsid w:val="00BF033F"/>
    <w:rsid w:val="00BF0841"/>
    <w:rsid w:val="00BF0C7A"/>
    <w:rsid w:val="00BF11A4"/>
    <w:rsid w:val="00BF1481"/>
    <w:rsid w:val="00BF1566"/>
    <w:rsid w:val="00BF1B18"/>
    <w:rsid w:val="00BF1FF6"/>
    <w:rsid w:val="00BF23BC"/>
    <w:rsid w:val="00BF23EF"/>
    <w:rsid w:val="00BF2885"/>
    <w:rsid w:val="00BF31A2"/>
    <w:rsid w:val="00BF3294"/>
    <w:rsid w:val="00BF3385"/>
    <w:rsid w:val="00BF3483"/>
    <w:rsid w:val="00BF397F"/>
    <w:rsid w:val="00BF3C02"/>
    <w:rsid w:val="00BF4091"/>
    <w:rsid w:val="00BF41B8"/>
    <w:rsid w:val="00BF436F"/>
    <w:rsid w:val="00BF438A"/>
    <w:rsid w:val="00BF44D8"/>
    <w:rsid w:val="00BF497F"/>
    <w:rsid w:val="00BF4A57"/>
    <w:rsid w:val="00BF4B30"/>
    <w:rsid w:val="00BF5143"/>
    <w:rsid w:val="00BF5225"/>
    <w:rsid w:val="00BF556A"/>
    <w:rsid w:val="00BF59A4"/>
    <w:rsid w:val="00BF5BDE"/>
    <w:rsid w:val="00BF5DFC"/>
    <w:rsid w:val="00BF5F42"/>
    <w:rsid w:val="00BF60A3"/>
    <w:rsid w:val="00BF6259"/>
    <w:rsid w:val="00BF643D"/>
    <w:rsid w:val="00BF67EC"/>
    <w:rsid w:val="00BF6B09"/>
    <w:rsid w:val="00BF6BF7"/>
    <w:rsid w:val="00BF6CFB"/>
    <w:rsid w:val="00BF6D3F"/>
    <w:rsid w:val="00BF6D9D"/>
    <w:rsid w:val="00BF70C1"/>
    <w:rsid w:val="00BF74CA"/>
    <w:rsid w:val="00BF74E0"/>
    <w:rsid w:val="00BF7577"/>
    <w:rsid w:val="00BF78E5"/>
    <w:rsid w:val="00BF7C01"/>
    <w:rsid w:val="00BF7D1B"/>
    <w:rsid w:val="00BF7E3D"/>
    <w:rsid w:val="00C0021E"/>
    <w:rsid w:val="00C002AD"/>
    <w:rsid w:val="00C003F1"/>
    <w:rsid w:val="00C005DB"/>
    <w:rsid w:val="00C00709"/>
    <w:rsid w:val="00C0094C"/>
    <w:rsid w:val="00C00B4E"/>
    <w:rsid w:val="00C00E21"/>
    <w:rsid w:val="00C01162"/>
    <w:rsid w:val="00C011A2"/>
    <w:rsid w:val="00C0149E"/>
    <w:rsid w:val="00C01831"/>
    <w:rsid w:val="00C01AC3"/>
    <w:rsid w:val="00C01BC1"/>
    <w:rsid w:val="00C01C60"/>
    <w:rsid w:val="00C01D2B"/>
    <w:rsid w:val="00C01E85"/>
    <w:rsid w:val="00C01F44"/>
    <w:rsid w:val="00C020F3"/>
    <w:rsid w:val="00C02101"/>
    <w:rsid w:val="00C023C4"/>
    <w:rsid w:val="00C02662"/>
    <w:rsid w:val="00C02B28"/>
    <w:rsid w:val="00C02E0B"/>
    <w:rsid w:val="00C02E6B"/>
    <w:rsid w:val="00C02F09"/>
    <w:rsid w:val="00C032A4"/>
    <w:rsid w:val="00C03803"/>
    <w:rsid w:val="00C039ED"/>
    <w:rsid w:val="00C04162"/>
    <w:rsid w:val="00C041BA"/>
    <w:rsid w:val="00C0475A"/>
    <w:rsid w:val="00C0492D"/>
    <w:rsid w:val="00C04A6F"/>
    <w:rsid w:val="00C0529F"/>
    <w:rsid w:val="00C053CB"/>
    <w:rsid w:val="00C05862"/>
    <w:rsid w:val="00C059F8"/>
    <w:rsid w:val="00C05A30"/>
    <w:rsid w:val="00C05B93"/>
    <w:rsid w:val="00C05C95"/>
    <w:rsid w:val="00C05DB5"/>
    <w:rsid w:val="00C0631E"/>
    <w:rsid w:val="00C065BB"/>
    <w:rsid w:val="00C0691D"/>
    <w:rsid w:val="00C06AB7"/>
    <w:rsid w:val="00C06B38"/>
    <w:rsid w:val="00C06E2F"/>
    <w:rsid w:val="00C070CE"/>
    <w:rsid w:val="00C07282"/>
    <w:rsid w:val="00C07484"/>
    <w:rsid w:val="00C07494"/>
    <w:rsid w:val="00C075E7"/>
    <w:rsid w:val="00C0762E"/>
    <w:rsid w:val="00C076C0"/>
    <w:rsid w:val="00C0785B"/>
    <w:rsid w:val="00C07B2F"/>
    <w:rsid w:val="00C07E98"/>
    <w:rsid w:val="00C07ED8"/>
    <w:rsid w:val="00C100F5"/>
    <w:rsid w:val="00C1020F"/>
    <w:rsid w:val="00C103C2"/>
    <w:rsid w:val="00C1043E"/>
    <w:rsid w:val="00C11775"/>
    <w:rsid w:val="00C1177B"/>
    <w:rsid w:val="00C117D6"/>
    <w:rsid w:val="00C1189D"/>
    <w:rsid w:val="00C11A7D"/>
    <w:rsid w:val="00C11B7A"/>
    <w:rsid w:val="00C11CB3"/>
    <w:rsid w:val="00C121EA"/>
    <w:rsid w:val="00C1259C"/>
    <w:rsid w:val="00C125E8"/>
    <w:rsid w:val="00C1277C"/>
    <w:rsid w:val="00C128BA"/>
    <w:rsid w:val="00C129F3"/>
    <w:rsid w:val="00C12A6B"/>
    <w:rsid w:val="00C12CDC"/>
    <w:rsid w:val="00C12FB8"/>
    <w:rsid w:val="00C1379E"/>
    <w:rsid w:val="00C13AC2"/>
    <w:rsid w:val="00C13BD6"/>
    <w:rsid w:val="00C13E56"/>
    <w:rsid w:val="00C13ED6"/>
    <w:rsid w:val="00C140CC"/>
    <w:rsid w:val="00C1413F"/>
    <w:rsid w:val="00C1426C"/>
    <w:rsid w:val="00C14300"/>
    <w:rsid w:val="00C146EB"/>
    <w:rsid w:val="00C1477F"/>
    <w:rsid w:val="00C14CD5"/>
    <w:rsid w:val="00C154AC"/>
    <w:rsid w:val="00C156B4"/>
    <w:rsid w:val="00C159D4"/>
    <w:rsid w:val="00C15FCA"/>
    <w:rsid w:val="00C165B3"/>
    <w:rsid w:val="00C165B8"/>
    <w:rsid w:val="00C165ED"/>
    <w:rsid w:val="00C16A6E"/>
    <w:rsid w:val="00C16C82"/>
    <w:rsid w:val="00C16D36"/>
    <w:rsid w:val="00C16E39"/>
    <w:rsid w:val="00C16FFD"/>
    <w:rsid w:val="00C17451"/>
    <w:rsid w:val="00C17603"/>
    <w:rsid w:val="00C17C27"/>
    <w:rsid w:val="00C17CE6"/>
    <w:rsid w:val="00C17D5B"/>
    <w:rsid w:val="00C2025D"/>
    <w:rsid w:val="00C20471"/>
    <w:rsid w:val="00C209E2"/>
    <w:rsid w:val="00C20A8D"/>
    <w:rsid w:val="00C20C21"/>
    <w:rsid w:val="00C20C64"/>
    <w:rsid w:val="00C20C90"/>
    <w:rsid w:val="00C20E9F"/>
    <w:rsid w:val="00C21084"/>
    <w:rsid w:val="00C21139"/>
    <w:rsid w:val="00C214AD"/>
    <w:rsid w:val="00C21693"/>
    <w:rsid w:val="00C21EF8"/>
    <w:rsid w:val="00C2204D"/>
    <w:rsid w:val="00C22142"/>
    <w:rsid w:val="00C223CA"/>
    <w:rsid w:val="00C2245F"/>
    <w:rsid w:val="00C22620"/>
    <w:rsid w:val="00C2275B"/>
    <w:rsid w:val="00C229BA"/>
    <w:rsid w:val="00C22CE7"/>
    <w:rsid w:val="00C22D5A"/>
    <w:rsid w:val="00C22F15"/>
    <w:rsid w:val="00C2319A"/>
    <w:rsid w:val="00C236E8"/>
    <w:rsid w:val="00C23C8E"/>
    <w:rsid w:val="00C23E5D"/>
    <w:rsid w:val="00C243ED"/>
    <w:rsid w:val="00C24D8A"/>
    <w:rsid w:val="00C24FAD"/>
    <w:rsid w:val="00C25D85"/>
    <w:rsid w:val="00C263D4"/>
    <w:rsid w:val="00C265D3"/>
    <w:rsid w:val="00C26A50"/>
    <w:rsid w:val="00C26BF5"/>
    <w:rsid w:val="00C273E3"/>
    <w:rsid w:val="00C27477"/>
    <w:rsid w:val="00C277CB"/>
    <w:rsid w:val="00C27CA0"/>
    <w:rsid w:val="00C27D8D"/>
    <w:rsid w:val="00C27FA9"/>
    <w:rsid w:val="00C300A7"/>
    <w:rsid w:val="00C3014C"/>
    <w:rsid w:val="00C30228"/>
    <w:rsid w:val="00C305FF"/>
    <w:rsid w:val="00C306AB"/>
    <w:rsid w:val="00C30870"/>
    <w:rsid w:val="00C30AD3"/>
    <w:rsid w:val="00C30C3E"/>
    <w:rsid w:val="00C3139E"/>
    <w:rsid w:val="00C3154D"/>
    <w:rsid w:val="00C315A6"/>
    <w:rsid w:val="00C31B3E"/>
    <w:rsid w:val="00C322C9"/>
    <w:rsid w:val="00C32512"/>
    <w:rsid w:val="00C32DA1"/>
    <w:rsid w:val="00C33186"/>
    <w:rsid w:val="00C336EE"/>
    <w:rsid w:val="00C337F9"/>
    <w:rsid w:val="00C33CF7"/>
    <w:rsid w:val="00C33DD9"/>
    <w:rsid w:val="00C33ECF"/>
    <w:rsid w:val="00C33EF9"/>
    <w:rsid w:val="00C344BA"/>
    <w:rsid w:val="00C3450E"/>
    <w:rsid w:val="00C347BF"/>
    <w:rsid w:val="00C347C4"/>
    <w:rsid w:val="00C348C2"/>
    <w:rsid w:val="00C34E48"/>
    <w:rsid w:val="00C34E8B"/>
    <w:rsid w:val="00C357A9"/>
    <w:rsid w:val="00C35879"/>
    <w:rsid w:val="00C35CBE"/>
    <w:rsid w:val="00C35E15"/>
    <w:rsid w:val="00C3614D"/>
    <w:rsid w:val="00C36528"/>
    <w:rsid w:val="00C36B8C"/>
    <w:rsid w:val="00C36FFF"/>
    <w:rsid w:val="00C370FC"/>
    <w:rsid w:val="00C37114"/>
    <w:rsid w:val="00C37994"/>
    <w:rsid w:val="00C37A66"/>
    <w:rsid w:val="00C37EA1"/>
    <w:rsid w:val="00C401AF"/>
    <w:rsid w:val="00C402AA"/>
    <w:rsid w:val="00C4039E"/>
    <w:rsid w:val="00C404E6"/>
    <w:rsid w:val="00C4074D"/>
    <w:rsid w:val="00C4079E"/>
    <w:rsid w:val="00C409FC"/>
    <w:rsid w:val="00C41071"/>
    <w:rsid w:val="00C4133B"/>
    <w:rsid w:val="00C41581"/>
    <w:rsid w:val="00C41A00"/>
    <w:rsid w:val="00C41B33"/>
    <w:rsid w:val="00C41BCF"/>
    <w:rsid w:val="00C41D68"/>
    <w:rsid w:val="00C41D7F"/>
    <w:rsid w:val="00C41EA1"/>
    <w:rsid w:val="00C42009"/>
    <w:rsid w:val="00C4255E"/>
    <w:rsid w:val="00C4263E"/>
    <w:rsid w:val="00C42695"/>
    <w:rsid w:val="00C429D6"/>
    <w:rsid w:val="00C42F61"/>
    <w:rsid w:val="00C42F71"/>
    <w:rsid w:val="00C433B1"/>
    <w:rsid w:val="00C433B7"/>
    <w:rsid w:val="00C434FD"/>
    <w:rsid w:val="00C43BFB"/>
    <w:rsid w:val="00C43C72"/>
    <w:rsid w:val="00C43DCD"/>
    <w:rsid w:val="00C44118"/>
    <w:rsid w:val="00C4423B"/>
    <w:rsid w:val="00C4433E"/>
    <w:rsid w:val="00C4446E"/>
    <w:rsid w:val="00C44639"/>
    <w:rsid w:val="00C44A03"/>
    <w:rsid w:val="00C44C36"/>
    <w:rsid w:val="00C44EB7"/>
    <w:rsid w:val="00C44FBD"/>
    <w:rsid w:val="00C451A5"/>
    <w:rsid w:val="00C452C1"/>
    <w:rsid w:val="00C452DB"/>
    <w:rsid w:val="00C45788"/>
    <w:rsid w:val="00C457DB"/>
    <w:rsid w:val="00C4584C"/>
    <w:rsid w:val="00C459DA"/>
    <w:rsid w:val="00C45A08"/>
    <w:rsid w:val="00C45B07"/>
    <w:rsid w:val="00C46646"/>
    <w:rsid w:val="00C468BB"/>
    <w:rsid w:val="00C46985"/>
    <w:rsid w:val="00C46BFE"/>
    <w:rsid w:val="00C4728C"/>
    <w:rsid w:val="00C472FB"/>
    <w:rsid w:val="00C47407"/>
    <w:rsid w:val="00C4754F"/>
    <w:rsid w:val="00C4778A"/>
    <w:rsid w:val="00C47A2A"/>
    <w:rsid w:val="00C47AB2"/>
    <w:rsid w:val="00C50213"/>
    <w:rsid w:val="00C502D4"/>
    <w:rsid w:val="00C50884"/>
    <w:rsid w:val="00C50922"/>
    <w:rsid w:val="00C50925"/>
    <w:rsid w:val="00C509A2"/>
    <w:rsid w:val="00C50AAF"/>
    <w:rsid w:val="00C50D08"/>
    <w:rsid w:val="00C5120E"/>
    <w:rsid w:val="00C512F1"/>
    <w:rsid w:val="00C513E6"/>
    <w:rsid w:val="00C516DD"/>
    <w:rsid w:val="00C516E5"/>
    <w:rsid w:val="00C5182E"/>
    <w:rsid w:val="00C518A4"/>
    <w:rsid w:val="00C519CD"/>
    <w:rsid w:val="00C51AC4"/>
    <w:rsid w:val="00C51F14"/>
    <w:rsid w:val="00C5202E"/>
    <w:rsid w:val="00C5203C"/>
    <w:rsid w:val="00C520CC"/>
    <w:rsid w:val="00C521DB"/>
    <w:rsid w:val="00C52713"/>
    <w:rsid w:val="00C52819"/>
    <w:rsid w:val="00C52AD7"/>
    <w:rsid w:val="00C52BBC"/>
    <w:rsid w:val="00C52C92"/>
    <w:rsid w:val="00C5330F"/>
    <w:rsid w:val="00C53395"/>
    <w:rsid w:val="00C53963"/>
    <w:rsid w:val="00C53DCE"/>
    <w:rsid w:val="00C5439B"/>
    <w:rsid w:val="00C54606"/>
    <w:rsid w:val="00C5540A"/>
    <w:rsid w:val="00C555A2"/>
    <w:rsid w:val="00C559CD"/>
    <w:rsid w:val="00C55BA3"/>
    <w:rsid w:val="00C55F15"/>
    <w:rsid w:val="00C560E3"/>
    <w:rsid w:val="00C564A1"/>
    <w:rsid w:val="00C566EF"/>
    <w:rsid w:val="00C568E9"/>
    <w:rsid w:val="00C5693D"/>
    <w:rsid w:val="00C569F8"/>
    <w:rsid w:val="00C572AC"/>
    <w:rsid w:val="00C572D5"/>
    <w:rsid w:val="00C57BBE"/>
    <w:rsid w:val="00C57F4E"/>
    <w:rsid w:val="00C60595"/>
    <w:rsid w:val="00C607E1"/>
    <w:rsid w:val="00C60836"/>
    <w:rsid w:val="00C6085D"/>
    <w:rsid w:val="00C61279"/>
    <w:rsid w:val="00C619B2"/>
    <w:rsid w:val="00C61A21"/>
    <w:rsid w:val="00C61A2F"/>
    <w:rsid w:val="00C61C7F"/>
    <w:rsid w:val="00C61CB0"/>
    <w:rsid w:val="00C61FF4"/>
    <w:rsid w:val="00C62087"/>
    <w:rsid w:val="00C620F1"/>
    <w:rsid w:val="00C6236E"/>
    <w:rsid w:val="00C624DF"/>
    <w:rsid w:val="00C62636"/>
    <w:rsid w:val="00C62A8A"/>
    <w:rsid w:val="00C62B49"/>
    <w:rsid w:val="00C62B7D"/>
    <w:rsid w:val="00C62D18"/>
    <w:rsid w:val="00C62D9D"/>
    <w:rsid w:val="00C62E70"/>
    <w:rsid w:val="00C62E82"/>
    <w:rsid w:val="00C62F7C"/>
    <w:rsid w:val="00C632D9"/>
    <w:rsid w:val="00C63732"/>
    <w:rsid w:val="00C6382A"/>
    <w:rsid w:val="00C6398A"/>
    <w:rsid w:val="00C6398F"/>
    <w:rsid w:val="00C63993"/>
    <w:rsid w:val="00C63AAA"/>
    <w:rsid w:val="00C641DF"/>
    <w:rsid w:val="00C6433C"/>
    <w:rsid w:val="00C643B3"/>
    <w:rsid w:val="00C64426"/>
    <w:rsid w:val="00C647C0"/>
    <w:rsid w:val="00C649A9"/>
    <w:rsid w:val="00C649E9"/>
    <w:rsid w:val="00C64A38"/>
    <w:rsid w:val="00C64CED"/>
    <w:rsid w:val="00C64F29"/>
    <w:rsid w:val="00C65376"/>
    <w:rsid w:val="00C65658"/>
    <w:rsid w:val="00C656C6"/>
    <w:rsid w:val="00C657E9"/>
    <w:rsid w:val="00C6582A"/>
    <w:rsid w:val="00C65965"/>
    <w:rsid w:val="00C65A14"/>
    <w:rsid w:val="00C65FBE"/>
    <w:rsid w:val="00C66503"/>
    <w:rsid w:val="00C666B1"/>
    <w:rsid w:val="00C666C2"/>
    <w:rsid w:val="00C66E43"/>
    <w:rsid w:val="00C6739E"/>
    <w:rsid w:val="00C673E1"/>
    <w:rsid w:val="00C677FC"/>
    <w:rsid w:val="00C70256"/>
    <w:rsid w:val="00C70A1A"/>
    <w:rsid w:val="00C71193"/>
    <w:rsid w:val="00C711C8"/>
    <w:rsid w:val="00C713E0"/>
    <w:rsid w:val="00C716BF"/>
    <w:rsid w:val="00C71914"/>
    <w:rsid w:val="00C719CA"/>
    <w:rsid w:val="00C71B60"/>
    <w:rsid w:val="00C71D8A"/>
    <w:rsid w:val="00C71F22"/>
    <w:rsid w:val="00C71FCF"/>
    <w:rsid w:val="00C720BA"/>
    <w:rsid w:val="00C720FB"/>
    <w:rsid w:val="00C72179"/>
    <w:rsid w:val="00C721B3"/>
    <w:rsid w:val="00C724A3"/>
    <w:rsid w:val="00C725C1"/>
    <w:rsid w:val="00C730A6"/>
    <w:rsid w:val="00C730E3"/>
    <w:rsid w:val="00C7327D"/>
    <w:rsid w:val="00C732C8"/>
    <w:rsid w:val="00C73987"/>
    <w:rsid w:val="00C73E00"/>
    <w:rsid w:val="00C73F85"/>
    <w:rsid w:val="00C74503"/>
    <w:rsid w:val="00C748AB"/>
    <w:rsid w:val="00C748AC"/>
    <w:rsid w:val="00C7557A"/>
    <w:rsid w:val="00C75669"/>
    <w:rsid w:val="00C758F8"/>
    <w:rsid w:val="00C7590F"/>
    <w:rsid w:val="00C75DA5"/>
    <w:rsid w:val="00C75E36"/>
    <w:rsid w:val="00C76164"/>
    <w:rsid w:val="00C762EB"/>
    <w:rsid w:val="00C76D4B"/>
    <w:rsid w:val="00C76E4D"/>
    <w:rsid w:val="00C76EEF"/>
    <w:rsid w:val="00C77154"/>
    <w:rsid w:val="00C77484"/>
    <w:rsid w:val="00C774C6"/>
    <w:rsid w:val="00C77712"/>
    <w:rsid w:val="00C778E5"/>
    <w:rsid w:val="00C77B1D"/>
    <w:rsid w:val="00C77B6C"/>
    <w:rsid w:val="00C800AB"/>
    <w:rsid w:val="00C802B3"/>
    <w:rsid w:val="00C8044E"/>
    <w:rsid w:val="00C804FC"/>
    <w:rsid w:val="00C8093D"/>
    <w:rsid w:val="00C81640"/>
    <w:rsid w:val="00C816CF"/>
    <w:rsid w:val="00C81736"/>
    <w:rsid w:val="00C8191A"/>
    <w:rsid w:val="00C81E4E"/>
    <w:rsid w:val="00C82364"/>
    <w:rsid w:val="00C82444"/>
    <w:rsid w:val="00C8267E"/>
    <w:rsid w:val="00C82813"/>
    <w:rsid w:val="00C82D93"/>
    <w:rsid w:val="00C82E70"/>
    <w:rsid w:val="00C831E4"/>
    <w:rsid w:val="00C83202"/>
    <w:rsid w:val="00C83532"/>
    <w:rsid w:val="00C835A7"/>
    <w:rsid w:val="00C837C6"/>
    <w:rsid w:val="00C837D9"/>
    <w:rsid w:val="00C83B9C"/>
    <w:rsid w:val="00C83F8C"/>
    <w:rsid w:val="00C840FC"/>
    <w:rsid w:val="00C841FC"/>
    <w:rsid w:val="00C8433D"/>
    <w:rsid w:val="00C843FA"/>
    <w:rsid w:val="00C84450"/>
    <w:rsid w:val="00C84457"/>
    <w:rsid w:val="00C85013"/>
    <w:rsid w:val="00C85179"/>
    <w:rsid w:val="00C851DA"/>
    <w:rsid w:val="00C85484"/>
    <w:rsid w:val="00C85540"/>
    <w:rsid w:val="00C8592E"/>
    <w:rsid w:val="00C85B42"/>
    <w:rsid w:val="00C85BE7"/>
    <w:rsid w:val="00C86703"/>
    <w:rsid w:val="00C86FFD"/>
    <w:rsid w:val="00C87150"/>
    <w:rsid w:val="00C8762F"/>
    <w:rsid w:val="00C87CE1"/>
    <w:rsid w:val="00C87E71"/>
    <w:rsid w:val="00C90491"/>
    <w:rsid w:val="00C904A5"/>
    <w:rsid w:val="00C90693"/>
    <w:rsid w:val="00C90B1C"/>
    <w:rsid w:val="00C90D3C"/>
    <w:rsid w:val="00C90D9F"/>
    <w:rsid w:val="00C91016"/>
    <w:rsid w:val="00C910CD"/>
    <w:rsid w:val="00C912C0"/>
    <w:rsid w:val="00C9162B"/>
    <w:rsid w:val="00C91E1D"/>
    <w:rsid w:val="00C91F1B"/>
    <w:rsid w:val="00C91FBA"/>
    <w:rsid w:val="00C92184"/>
    <w:rsid w:val="00C922D8"/>
    <w:rsid w:val="00C9262D"/>
    <w:rsid w:val="00C9267C"/>
    <w:rsid w:val="00C92726"/>
    <w:rsid w:val="00C928EE"/>
    <w:rsid w:val="00C930D8"/>
    <w:rsid w:val="00C93151"/>
    <w:rsid w:val="00C934CD"/>
    <w:rsid w:val="00C93886"/>
    <w:rsid w:val="00C938C8"/>
    <w:rsid w:val="00C93C5D"/>
    <w:rsid w:val="00C93D70"/>
    <w:rsid w:val="00C9468E"/>
    <w:rsid w:val="00C94B32"/>
    <w:rsid w:val="00C94E02"/>
    <w:rsid w:val="00C94FD7"/>
    <w:rsid w:val="00C952A8"/>
    <w:rsid w:val="00C9582B"/>
    <w:rsid w:val="00C95BF2"/>
    <w:rsid w:val="00C95C28"/>
    <w:rsid w:val="00C9637E"/>
    <w:rsid w:val="00C963C7"/>
    <w:rsid w:val="00C96680"/>
    <w:rsid w:val="00C9683F"/>
    <w:rsid w:val="00C96AE3"/>
    <w:rsid w:val="00C96B81"/>
    <w:rsid w:val="00C96C45"/>
    <w:rsid w:val="00C972CA"/>
    <w:rsid w:val="00C975E0"/>
    <w:rsid w:val="00C97632"/>
    <w:rsid w:val="00CA03D7"/>
    <w:rsid w:val="00CA03ED"/>
    <w:rsid w:val="00CA07B2"/>
    <w:rsid w:val="00CA084A"/>
    <w:rsid w:val="00CA0D64"/>
    <w:rsid w:val="00CA197F"/>
    <w:rsid w:val="00CA1A84"/>
    <w:rsid w:val="00CA1D6E"/>
    <w:rsid w:val="00CA1E98"/>
    <w:rsid w:val="00CA224F"/>
    <w:rsid w:val="00CA2515"/>
    <w:rsid w:val="00CA2B7C"/>
    <w:rsid w:val="00CA2E01"/>
    <w:rsid w:val="00CA2E2A"/>
    <w:rsid w:val="00CA2E2E"/>
    <w:rsid w:val="00CA2F92"/>
    <w:rsid w:val="00CA3473"/>
    <w:rsid w:val="00CA34D4"/>
    <w:rsid w:val="00CA37EF"/>
    <w:rsid w:val="00CA3EA6"/>
    <w:rsid w:val="00CA400F"/>
    <w:rsid w:val="00CA4138"/>
    <w:rsid w:val="00CA41B9"/>
    <w:rsid w:val="00CA435D"/>
    <w:rsid w:val="00CA43C7"/>
    <w:rsid w:val="00CA46C7"/>
    <w:rsid w:val="00CA4A39"/>
    <w:rsid w:val="00CA4CB8"/>
    <w:rsid w:val="00CA4E37"/>
    <w:rsid w:val="00CA4EA1"/>
    <w:rsid w:val="00CA4F64"/>
    <w:rsid w:val="00CA524A"/>
    <w:rsid w:val="00CA5428"/>
    <w:rsid w:val="00CA54BC"/>
    <w:rsid w:val="00CA5571"/>
    <w:rsid w:val="00CA55D0"/>
    <w:rsid w:val="00CA571D"/>
    <w:rsid w:val="00CA58BC"/>
    <w:rsid w:val="00CA5981"/>
    <w:rsid w:val="00CA5B15"/>
    <w:rsid w:val="00CA5B86"/>
    <w:rsid w:val="00CA5F5A"/>
    <w:rsid w:val="00CA6063"/>
    <w:rsid w:val="00CA6749"/>
    <w:rsid w:val="00CA6CE2"/>
    <w:rsid w:val="00CA735A"/>
    <w:rsid w:val="00CA7660"/>
    <w:rsid w:val="00CA7795"/>
    <w:rsid w:val="00CB001D"/>
    <w:rsid w:val="00CB0261"/>
    <w:rsid w:val="00CB0348"/>
    <w:rsid w:val="00CB069C"/>
    <w:rsid w:val="00CB074D"/>
    <w:rsid w:val="00CB07F8"/>
    <w:rsid w:val="00CB0C95"/>
    <w:rsid w:val="00CB0D48"/>
    <w:rsid w:val="00CB0DF8"/>
    <w:rsid w:val="00CB0F43"/>
    <w:rsid w:val="00CB162F"/>
    <w:rsid w:val="00CB1654"/>
    <w:rsid w:val="00CB175E"/>
    <w:rsid w:val="00CB189D"/>
    <w:rsid w:val="00CB1942"/>
    <w:rsid w:val="00CB1AAF"/>
    <w:rsid w:val="00CB1E1C"/>
    <w:rsid w:val="00CB28FA"/>
    <w:rsid w:val="00CB2B30"/>
    <w:rsid w:val="00CB2F50"/>
    <w:rsid w:val="00CB2F67"/>
    <w:rsid w:val="00CB3215"/>
    <w:rsid w:val="00CB34B4"/>
    <w:rsid w:val="00CB34D7"/>
    <w:rsid w:val="00CB351D"/>
    <w:rsid w:val="00CB35A4"/>
    <w:rsid w:val="00CB35B9"/>
    <w:rsid w:val="00CB35E0"/>
    <w:rsid w:val="00CB36E1"/>
    <w:rsid w:val="00CB3A20"/>
    <w:rsid w:val="00CB3AE0"/>
    <w:rsid w:val="00CB424E"/>
    <w:rsid w:val="00CB4557"/>
    <w:rsid w:val="00CB4902"/>
    <w:rsid w:val="00CB4B22"/>
    <w:rsid w:val="00CB4C2E"/>
    <w:rsid w:val="00CB4D93"/>
    <w:rsid w:val="00CB4D9B"/>
    <w:rsid w:val="00CB51E4"/>
    <w:rsid w:val="00CB52B3"/>
    <w:rsid w:val="00CB5336"/>
    <w:rsid w:val="00CB54E7"/>
    <w:rsid w:val="00CB59D2"/>
    <w:rsid w:val="00CB5C08"/>
    <w:rsid w:val="00CB5ECB"/>
    <w:rsid w:val="00CB5EF7"/>
    <w:rsid w:val="00CB649E"/>
    <w:rsid w:val="00CB6771"/>
    <w:rsid w:val="00CB6815"/>
    <w:rsid w:val="00CB6E46"/>
    <w:rsid w:val="00CB709E"/>
    <w:rsid w:val="00CB70CE"/>
    <w:rsid w:val="00CB7369"/>
    <w:rsid w:val="00CB75A8"/>
    <w:rsid w:val="00CB75D8"/>
    <w:rsid w:val="00CB7A94"/>
    <w:rsid w:val="00CC000F"/>
    <w:rsid w:val="00CC0074"/>
    <w:rsid w:val="00CC041B"/>
    <w:rsid w:val="00CC055F"/>
    <w:rsid w:val="00CC0944"/>
    <w:rsid w:val="00CC0D87"/>
    <w:rsid w:val="00CC0F6F"/>
    <w:rsid w:val="00CC11C9"/>
    <w:rsid w:val="00CC11E7"/>
    <w:rsid w:val="00CC151D"/>
    <w:rsid w:val="00CC1578"/>
    <w:rsid w:val="00CC1671"/>
    <w:rsid w:val="00CC1A76"/>
    <w:rsid w:val="00CC1E5F"/>
    <w:rsid w:val="00CC1F91"/>
    <w:rsid w:val="00CC2134"/>
    <w:rsid w:val="00CC231F"/>
    <w:rsid w:val="00CC2559"/>
    <w:rsid w:val="00CC261D"/>
    <w:rsid w:val="00CC28E4"/>
    <w:rsid w:val="00CC30E0"/>
    <w:rsid w:val="00CC33C8"/>
    <w:rsid w:val="00CC3737"/>
    <w:rsid w:val="00CC3912"/>
    <w:rsid w:val="00CC3B8D"/>
    <w:rsid w:val="00CC3DBF"/>
    <w:rsid w:val="00CC4121"/>
    <w:rsid w:val="00CC43B4"/>
    <w:rsid w:val="00CC4681"/>
    <w:rsid w:val="00CC4BE1"/>
    <w:rsid w:val="00CC577F"/>
    <w:rsid w:val="00CC5D57"/>
    <w:rsid w:val="00CC5EED"/>
    <w:rsid w:val="00CC5FC6"/>
    <w:rsid w:val="00CC6021"/>
    <w:rsid w:val="00CC61D7"/>
    <w:rsid w:val="00CC62E2"/>
    <w:rsid w:val="00CC6335"/>
    <w:rsid w:val="00CC653F"/>
    <w:rsid w:val="00CC6635"/>
    <w:rsid w:val="00CC7011"/>
    <w:rsid w:val="00CC71B0"/>
    <w:rsid w:val="00CC7230"/>
    <w:rsid w:val="00CC7466"/>
    <w:rsid w:val="00CC75FD"/>
    <w:rsid w:val="00CC7855"/>
    <w:rsid w:val="00CC7DF9"/>
    <w:rsid w:val="00CC7EAC"/>
    <w:rsid w:val="00CD01E4"/>
    <w:rsid w:val="00CD0270"/>
    <w:rsid w:val="00CD03C7"/>
    <w:rsid w:val="00CD048A"/>
    <w:rsid w:val="00CD0806"/>
    <w:rsid w:val="00CD080D"/>
    <w:rsid w:val="00CD0C27"/>
    <w:rsid w:val="00CD0EC0"/>
    <w:rsid w:val="00CD0F42"/>
    <w:rsid w:val="00CD17ED"/>
    <w:rsid w:val="00CD1A6A"/>
    <w:rsid w:val="00CD1B3A"/>
    <w:rsid w:val="00CD2104"/>
    <w:rsid w:val="00CD279A"/>
    <w:rsid w:val="00CD290F"/>
    <w:rsid w:val="00CD2B8F"/>
    <w:rsid w:val="00CD3125"/>
    <w:rsid w:val="00CD31C2"/>
    <w:rsid w:val="00CD3532"/>
    <w:rsid w:val="00CD3B7A"/>
    <w:rsid w:val="00CD4290"/>
    <w:rsid w:val="00CD4481"/>
    <w:rsid w:val="00CD46D2"/>
    <w:rsid w:val="00CD4883"/>
    <w:rsid w:val="00CD4DC4"/>
    <w:rsid w:val="00CD4F90"/>
    <w:rsid w:val="00CD509C"/>
    <w:rsid w:val="00CD5247"/>
    <w:rsid w:val="00CD53AC"/>
    <w:rsid w:val="00CD54F6"/>
    <w:rsid w:val="00CD558E"/>
    <w:rsid w:val="00CD571A"/>
    <w:rsid w:val="00CD5C82"/>
    <w:rsid w:val="00CD6183"/>
    <w:rsid w:val="00CD629E"/>
    <w:rsid w:val="00CD6C8F"/>
    <w:rsid w:val="00CD6EF2"/>
    <w:rsid w:val="00CD6F92"/>
    <w:rsid w:val="00CD7B5E"/>
    <w:rsid w:val="00CE08DA"/>
    <w:rsid w:val="00CE0A91"/>
    <w:rsid w:val="00CE0BC2"/>
    <w:rsid w:val="00CE1A26"/>
    <w:rsid w:val="00CE1BFB"/>
    <w:rsid w:val="00CE1C0D"/>
    <w:rsid w:val="00CE1FA6"/>
    <w:rsid w:val="00CE1FCB"/>
    <w:rsid w:val="00CE211B"/>
    <w:rsid w:val="00CE217D"/>
    <w:rsid w:val="00CE2229"/>
    <w:rsid w:val="00CE2567"/>
    <w:rsid w:val="00CE266E"/>
    <w:rsid w:val="00CE2906"/>
    <w:rsid w:val="00CE2A79"/>
    <w:rsid w:val="00CE2DA9"/>
    <w:rsid w:val="00CE2E74"/>
    <w:rsid w:val="00CE2FD9"/>
    <w:rsid w:val="00CE33D8"/>
    <w:rsid w:val="00CE38EB"/>
    <w:rsid w:val="00CE399D"/>
    <w:rsid w:val="00CE4215"/>
    <w:rsid w:val="00CE467B"/>
    <w:rsid w:val="00CE46B0"/>
    <w:rsid w:val="00CE4A96"/>
    <w:rsid w:val="00CE4DB6"/>
    <w:rsid w:val="00CE50D0"/>
    <w:rsid w:val="00CE5116"/>
    <w:rsid w:val="00CE5844"/>
    <w:rsid w:val="00CE5CB3"/>
    <w:rsid w:val="00CE5FCA"/>
    <w:rsid w:val="00CE675B"/>
    <w:rsid w:val="00CE6905"/>
    <w:rsid w:val="00CE6A81"/>
    <w:rsid w:val="00CE6BE7"/>
    <w:rsid w:val="00CE6C59"/>
    <w:rsid w:val="00CE6DE0"/>
    <w:rsid w:val="00CE6E40"/>
    <w:rsid w:val="00CE6EAA"/>
    <w:rsid w:val="00CE6FB9"/>
    <w:rsid w:val="00CE7364"/>
    <w:rsid w:val="00CE73E5"/>
    <w:rsid w:val="00CE7620"/>
    <w:rsid w:val="00CE7DB4"/>
    <w:rsid w:val="00CE7DC9"/>
    <w:rsid w:val="00CF00A9"/>
    <w:rsid w:val="00CF03AD"/>
    <w:rsid w:val="00CF08D2"/>
    <w:rsid w:val="00CF08F0"/>
    <w:rsid w:val="00CF09A3"/>
    <w:rsid w:val="00CF11A1"/>
    <w:rsid w:val="00CF1A3B"/>
    <w:rsid w:val="00CF1D9D"/>
    <w:rsid w:val="00CF1F2C"/>
    <w:rsid w:val="00CF1F80"/>
    <w:rsid w:val="00CF1F95"/>
    <w:rsid w:val="00CF239B"/>
    <w:rsid w:val="00CF23AD"/>
    <w:rsid w:val="00CF25BF"/>
    <w:rsid w:val="00CF286A"/>
    <w:rsid w:val="00CF2A91"/>
    <w:rsid w:val="00CF2B94"/>
    <w:rsid w:val="00CF30C5"/>
    <w:rsid w:val="00CF33B5"/>
    <w:rsid w:val="00CF35F1"/>
    <w:rsid w:val="00CF3717"/>
    <w:rsid w:val="00CF391A"/>
    <w:rsid w:val="00CF3B16"/>
    <w:rsid w:val="00CF3F30"/>
    <w:rsid w:val="00CF3F6F"/>
    <w:rsid w:val="00CF405C"/>
    <w:rsid w:val="00CF40F5"/>
    <w:rsid w:val="00CF4449"/>
    <w:rsid w:val="00CF4699"/>
    <w:rsid w:val="00CF46F8"/>
    <w:rsid w:val="00CF576F"/>
    <w:rsid w:val="00CF5B87"/>
    <w:rsid w:val="00CF5DF2"/>
    <w:rsid w:val="00CF5E07"/>
    <w:rsid w:val="00CF5EF6"/>
    <w:rsid w:val="00CF648B"/>
    <w:rsid w:val="00CF6829"/>
    <w:rsid w:val="00CF685B"/>
    <w:rsid w:val="00CF6951"/>
    <w:rsid w:val="00CF69F4"/>
    <w:rsid w:val="00CF715D"/>
    <w:rsid w:val="00CF724D"/>
    <w:rsid w:val="00CF760D"/>
    <w:rsid w:val="00CF7A69"/>
    <w:rsid w:val="00CF7EB1"/>
    <w:rsid w:val="00D00037"/>
    <w:rsid w:val="00D007FF"/>
    <w:rsid w:val="00D00DE7"/>
    <w:rsid w:val="00D00E6C"/>
    <w:rsid w:val="00D010C0"/>
    <w:rsid w:val="00D0171F"/>
    <w:rsid w:val="00D019C6"/>
    <w:rsid w:val="00D01B85"/>
    <w:rsid w:val="00D01C52"/>
    <w:rsid w:val="00D022DD"/>
    <w:rsid w:val="00D02391"/>
    <w:rsid w:val="00D02723"/>
    <w:rsid w:val="00D02BE1"/>
    <w:rsid w:val="00D02E51"/>
    <w:rsid w:val="00D02F13"/>
    <w:rsid w:val="00D03066"/>
    <w:rsid w:val="00D03769"/>
    <w:rsid w:val="00D03A25"/>
    <w:rsid w:val="00D03BD0"/>
    <w:rsid w:val="00D03DDA"/>
    <w:rsid w:val="00D041B5"/>
    <w:rsid w:val="00D04307"/>
    <w:rsid w:val="00D0451F"/>
    <w:rsid w:val="00D046B5"/>
    <w:rsid w:val="00D047CC"/>
    <w:rsid w:val="00D04971"/>
    <w:rsid w:val="00D04BEE"/>
    <w:rsid w:val="00D04F04"/>
    <w:rsid w:val="00D05000"/>
    <w:rsid w:val="00D05130"/>
    <w:rsid w:val="00D0543B"/>
    <w:rsid w:val="00D05F3D"/>
    <w:rsid w:val="00D06163"/>
    <w:rsid w:val="00D0678B"/>
    <w:rsid w:val="00D067E2"/>
    <w:rsid w:val="00D06805"/>
    <w:rsid w:val="00D068C3"/>
    <w:rsid w:val="00D069C8"/>
    <w:rsid w:val="00D06B32"/>
    <w:rsid w:val="00D06F76"/>
    <w:rsid w:val="00D06FD2"/>
    <w:rsid w:val="00D07169"/>
    <w:rsid w:val="00D07404"/>
    <w:rsid w:val="00D0743F"/>
    <w:rsid w:val="00D075A3"/>
    <w:rsid w:val="00D07790"/>
    <w:rsid w:val="00D078E1"/>
    <w:rsid w:val="00D07A8C"/>
    <w:rsid w:val="00D105DB"/>
    <w:rsid w:val="00D10898"/>
    <w:rsid w:val="00D10E82"/>
    <w:rsid w:val="00D10FE8"/>
    <w:rsid w:val="00D111ED"/>
    <w:rsid w:val="00D11674"/>
    <w:rsid w:val="00D118B6"/>
    <w:rsid w:val="00D11B9B"/>
    <w:rsid w:val="00D11D6E"/>
    <w:rsid w:val="00D11F4B"/>
    <w:rsid w:val="00D12009"/>
    <w:rsid w:val="00D1207C"/>
    <w:rsid w:val="00D12368"/>
    <w:rsid w:val="00D12896"/>
    <w:rsid w:val="00D12929"/>
    <w:rsid w:val="00D12F3A"/>
    <w:rsid w:val="00D13292"/>
    <w:rsid w:val="00D134CB"/>
    <w:rsid w:val="00D137D3"/>
    <w:rsid w:val="00D141B4"/>
    <w:rsid w:val="00D151B4"/>
    <w:rsid w:val="00D154FD"/>
    <w:rsid w:val="00D1554F"/>
    <w:rsid w:val="00D1582D"/>
    <w:rsid w:val="00D15D21"/>
    <w:rsid w:val="00D15D4C"/>
    <w:rsid w:val="00D1614B"/>
    <w:rsid w:val="00D16242"/>
    <w:rsid w:val="00D167A3"/>
    <w:rsid w:val="00D16A08"/>
    <w:rsid w:val="00D16B41"/>
    <w:rsid w:val="00D16C51"/>
    <w:rsid w:val="00D16DF4"/>
    <w:rsid w:val="00D17463"/>
    <w:rsid w:val="00D17575"/>
    <w:rsid w:val="00D17742"/>
    <w:rsid w:val="00D2021D"/>
    <w:rsid w:val="00D2038D"/>
    <w:rsid w:val="00D203EB"/>
    <w:rsid w:val="00D20551"/>
    <w:rsid w:val="00D20560"/>
    <w:rsid w:val="00D20637"/>
    <w:rsid w:val="00D20B1A"/>
    <w:rsid w:val="00D20F34"/>
    <w:rsid w:val="00D212D5"/>
    <w:rsid w:val="00D2141B"/>
    <w:rsid w:val="00D21ACB"/>
    <w:rsid w:val="00D22019"/>
    <w:rsid w:val="00D2210F"/>
    <w:rsid w:val="00D22261"/>
    <w:rsid w:val="00D225FD"/>
    <w:rsid w:val="00D22724"/>
    <w:rsid w:val="00D22A11"/>
    <w:rsid w:val="00D22C5B"/>
    <w:rsid w:val="00D22D24"/>
    <w:rsid w:val="00D22D6E"/>
    <w:rsid w:val="00D23967"/>
    <w:rsid w:val="00D23B99"/>
    <w:rsid w:val="00D23D2A"/>
    <w:rsid w:val="00D23F6C"/>
    <w:rsid w:val="00D2438D"/>
    <w:rsid w:val="00D2454E"/>
    <w:rsid w:val="00D24D99"/>
    <w:rsid w:val="00D24D9C"/>
    <w:rsid w:val="00D25119"/>
    <w:rsid w:val="00D25303"/>
    <w:rsid w:val="00D25442"/>
    <w:rsid w:val="00D2588E"/>
    <w:rsid w:val="00D25BB4"/>
    <w:rsid w:val="00D25C3D"/>
    <w:rsid w:val="00D25C42"/>
    <w:rsid w:val="00D25C73"/>
    <w:rsid w:val="00D25DF5"/>
    <w:rsid w:val="00D26027"/>
    <w:rsid w:val="00D268B7"/>
    <w:rsid w:val="00D2732C"/>
    <w:rsid w:val="00D2739F"/>
    <w:rsid w:val="00D273BE"/>
    <w:rsid w:val="00D27528"/>
    <w:rsid w:val="00D2794F"/>
    <w:rsid w:val="00D27C63"/>
    <w:rsid w:val="00D27CAC"/>
    <w:rsid w:val="00D27D1A"/>
    <w:rsid w:val="00D30685"/>
    <w:rsid w:val="00D306A2"/>
    <w:rsid w:val="00D3090B"/>
    <w:rsid w:val="00D30948"/>
    <w:rsid w:val="00D30F49"/>
    <w:rsid w:val="00D30FBC"/>
    <w:rsid w:val="00D31071"/>
    <w:rsid w:val="00D31778"/>
    <w:rsid w:val="00D317E8"/>
    <w:rsid w:val="00D31C69"/>
    <w:rsid w:val="00D320E1"/>
    <w:rsid w:val="00D32144"/>
    <w:rsid w:val="00D324AA"/>
    <w:rsid w:val="00D328BE"/>
    <w:rsid w:val="00D32991"/>
    <w:rsid w:val="00D32A9E"/>
    <w:rsid w:val="00D32C3B"/>
    <w:rsid w:val="00D32C8F"/>
    <w:rsid w:val="00D32E35"/>
    <w:rsid w:val="00D331F2"/>
    <w:rsid w:val="00D338B3"/>
    <w:rsid w:val="00D33904"/>
    <w:rsid w:val="00D33C91"/>
    <w:rsid w:val="00D34189"/>
    <w:rsid w:val="00D343A6"/>
    <w:rsid w:val="00D344BB"/>
    <w:rsid w:val="00D3475E"/>
    <w:rsid w:val="00D349F7"/>
    <w:rsid w:val="00D34D1E"/>
    <w:rsid w:val="00D351AB"/>
    <w:rsid w:val="00D3587A"/>
    <w:rsid w:val="00D3590C"/>
    <w:rsid w:val="00D35B61"/>
    <w:rsid w:val="00D35BE2"/>
    <w:rsid w:val="00D35C94"/>
    <w:rsid w:val="00D366C7"/>
    <w:rsid w:val="00D37076"/>
    <w:rsid w:val="00D3780F"/>
    <w:rsid w:val="00D37BC3"/>
    <w:rsid w:val="00D37E09"/>
    <w:rsid w:val="00D40331"/>
    <w:rsid w:val="00D40515"/>
    <w:rsid w:val="00D4058B"/>
    <w:rsid w:val="00D40736"/>
    <w:rsid w:val="00D40C25"/>
    <w:rsid w:val="00D40EBF"/>
    <w:rsid w:val="00D4101F"/>
    <w:rsid w:val="00D41A44"/>
    <w:rsid w:val="00D41ABA"/>
    <w:rsid w:val="00D428A4"/>
    <w:rsid w:val="00D428C6"/>
    <w:rsid w:val="00D42AE1"/>
    <w:rsid w:val="00D42AFE"/>
    <w:rsid w:val="00D42B1F"/>
    <w:rsid w:val="00D42DCD"/>
    <w:rsid w:val="00D42DED"/>
    <w:rsid w:val="00D43205"/>
    <w:rsid w:val="00D43228"/>
    <w:rsid w:val="00D43392"/>
    <w:rsid w:val="00D43455"/>
    <w:rsid w:val="00D4390D"/>
    <w:rsid w:val="00D441FC"/>
    <w:rsid w:val="00D442C0"/>
    <w:rsid w:val="00D4440A"/>
    <w:rsid w:val="00D44A6F"/>
    <w:rsid w:val="00D44AF9"/>
    <w:rsid w:val="00D44C46"/>
    <w:rsid w:val="00D45045"/>
    <w:rsid w:val="00D45465"/>
    <w:rsid w:val="00D4546A"/>
    <w:rsid w:val="00D4553B"/>
    <w:rsid w:val="00D4554E"/>
    <w:rsid w:val="00D4560C"/>
    <w:rsid w:val="00D4566E"/>
    <w:rsid w:val="00D45677"/>
    <w:rsid w:val="00D4576A"/>
    <w:rsid w:val="00D45ED0"/>
    <w:rsid w:val="00D45FBE"/>
    <w:rsid w:val="00D46036"/>
    <w:rsid w:val="00D46819"/>
    <w:rsid w:val="00D46C5E"/>
    <w:rsid w:val="00D46FDB"/>
    <w:rsid w:val="00D4701D"/>
    <w:rsid w:val="00D4719C"/>
    <w:rsid w:val="00D47222"/>
    <w:rsid w:val="00D473B9"/>
    <w:rsid w:val="00D4758B"/>
    <w:rsid w:val="00D476C5"/>
    <w:rsid w:val="00D476F5"/>
    <w:rsid w:val="00D5020D"/>
    <w:rsid w:val="00D5032D"/>
    <w:rsid w:val="00D50418"/>
    <w:rsid w:val="00D506F3"/>
    <w:rsid w:val="00D507EF"/>
    <w:rsid w:val="00D507F0"/>
    <w:rsid w:val="00D50AFD"/>
    <w:rsid w:val="00D512BB"/>
    <w:rsid w:val="00D51428"/>
    <w:rsid w:val="00D51709"/>
    <w:rsid w:val="00D51B06"/>
    <w:rsid w:val="00D51EAD"/>
    <w:rsid w:val="00D52421"/>
    <w:rsid w:val="00D52555"/>
    <w:rsid w:val="00D5274E"/>
    <w:rsid w:val="00D52A13"/>
    <w:rsid w:val="00D52D4B"/>
    <w:rsid w:val="00D52E77"/>
    <w:rsid w:val="00D53400"/>
    <w:rsid w:val="00D534D9"/>
    <w:rsid w:val="00D53854"/>
    <w:rsid w:val="00D53D44"/>
    <w:rsid w:val="00D53F2B"/>
    <w:rsid w:val="00D540BA"/>
    <w:rsid w:val="00D548E3"/>
    <w:rsid w:val="00D54C66"/>
    <w:rsid w:val="00D54EA0"/>
    <w:rsid w:val="00D55865"/>
    <w:rsid w:val="00D55AA2"/>
    <w:rsid w:val="00D55AF1"/>
    <w:rsid w:val="00D55CF0"/>
    <w:rsid w:val="00D55DB0"/>
    <w:rsid w:val="00D55E7E"/>
    <w:rsid w:val="00D562B1"/>
    <w:rsid w:val="00D56F48"/>
    <w:rsid w:val="00D57066"/>
    <w:rsid w:val="00D572F1"/>
    <w:rsid w:val="00D577FE"/>
    <w:rsid w:val="00D5789B"/>
    <w:rsid w:val="00D57CDF"/>
    <w:rsid w:val="00D57FE1"/>
    <w:rsid w:val="00D60514"/>
    <w:rsid w:val="00D606BF"/>
    <w:rsid w:val="00D60793"/>
    <w:rsid w:val="00D60CE3"/>
    <w:rsid w:val="00D615B1"/>
    <w:rsid w:val="00D615DE"/>
    <w:rsid w:val="00D617E8"/>
    <w:rsid w:val="00D61A6C"/>
    <w:rsid w:val="00D61C1D"/>
    <w:rsid w:val="00D61ED2"/>
    <w:rsid w:val="00D624D4"/>
    <w:rsid w:val="00D6299E"/>
    <w:rsid w:val="00D62C1F"/>
    <w:rsid w:val="00D630A3"/>
    <w:rsid w:val="00D63618"/>
    <w:rsid w:val="00D63637"/>
    <w:rsid w:val="00D6372E"/>
    <w:rsid w:val="00D63797"/>
    <w:rsid w:val="00D63873"/>
    <w:rsid w:val="00D64286"/>
    <w:rsid w:val="00D646ED"/>
    <w:rsid w:val="00D647A8"/>
    <w:rsid w:val="00D64B88"/>
    <w:rsid w:val="00D64BF0"/>
    <w:rsid w:val="00D64DEF"/>
    <w:rsid w:val="00D6527F"/>
    <w:rsid w:val="00D652E1"/>
    <w:rsid w:val="00D652E4"/>
    <w:rsid w:val="00D65312"/>
    <w:rsid w:val="00D65673"/>
    <w:rsid w:val="00D65768"/>
    <w:rsid w:val="00D658EF"/>
    <w:rsid w:val="00D66218"/>
    <w:rsid w:val="00D66242"/>
    <w:rsid w:val="00D66848"/>
    <w:rsid w:val="00D66A26"/>
    <w:rsid w:val="00D67005"/>
    <w:rsid w:val="00D670E8"/>
    <w:rsid w:val="00D673CC"/>
    <w:rsid w:val="00D67440"/>
    <w:rsid w:val="00D67731"/>
    <w:rsid w:val="00D6798E"/>
    <w:rsid w:val="00D67FB4"/>
    <w:rsid w:val="00D707CF"/>
    <w:rsid w:val="00D707F5"/>
    <w:rsid w:val="00D709B5"/>
    <w:rsid w:val="00D709D1"/>
    <w:rsid w:val="00D70B36"/>
    <w:rsid w:val="00D710EE"/>
    <w:rsid w:val="00D7138C"/>
    <w:rsid w:val="00D717AC"/>
    <w:rsid w:val="00D71A94"/>
    <w:rsid w:val="00D71AF2"/>
    <w:rsid w:val="00D71F9D"/>
    <w:rsid w:val="00D7240E"/>
    <w:rsid w:val="00D72561"/>
    <w:rsid w:val="00D72637"/>
    <w:rsid w:val="00D7289D"/>
    <w:rsid w:val="00D72BBD"/>
    <w:rsid w:val="00D72CD5"/>
    <w:rsid w:val="00D72F03"/>
    <w:rsid w:val="00D730BC"/>
    <w:rsid w:val="00D73295"/>
    <w:rsid w:val="00D73499"/>
    <w:rsid w:val="00D73827"/>
    <w:rsid w:val="00D7388F"/>
    <w:rsid w:val="00D73ABA"/>
    <w:rsid w:val="00D73C3C"/>
    <w:rsid w:val="00D73D3C"/>
    <w:rsid w:val="00D73EB2"/>
    <w:rsid w:val="00D73FB3"/>
    <w:rsid w:val="00D74253"/>
    <w:rsid w:val="00D7495C"/>
    <w:rsid w:val="00D74BA7"/>
    <w:rsid w:val="00D74D06"/>
    <w:rsid w:val="00D74D83"/>
    <w:rsid w:val="00D74E89"/>
    <w:rsid w:val="00D7524B"/>
    <w:rsid w:val="00D75406"/>
    <w:rsid w:val="00D759B0"/>
    <w:rsid w:val="00D75D88"/>
    <w:rsid w:val="00D764CD"/>
    <w:rsid w:val="00D765EE"/>
    <w:rsid w:val="00D7661E"/>
    <w:rsid w:val="00D76712"/>
    <w:rsid w:val="00D7678D"/>
    <w:rsid w:val="00D768D2"/>
    <w:rsid w:val="00D7695A"/>
    <w:rsid w:val="00D76B51"/>
    <w:rsid w:val="00D76C31"/>
    <w:rsid w:val="00D77380"/>
    <w:rsid w:val="00D775D4"/>
    <w:rsid w:val="00D77F9C"/>
    <w:rsid w:val="00D80A2E"/>
    <w:rsid w:val="00D8100A"/>
    <w:rsid w:val="00D810F4"/>
    <w:rsid w:val="00D81625"/>
    <w:rsid w:val="00D81711"/>
    <w:rsid w:val="00D81B72"/>
    <w:rsid w:val="00D81CBA"/>
    <w:rsid w:val="00D81CC7"/>
    <w:rsid w:val="00D81F12"/>
    <w:rsid w:val="00D8239F"/>
    <w:rsid w:val="00D82544"/>
    <w:rsid w:val="00D826C4"/>
    <w:rsid w:val="00D82BFE"/>
    <w:rsid w:val="00D82C6E"/>
    <w:rsid w:val="00D82F1E"/>
    <w:rsid w:val="00D83229"/>
    <w:rsid w:val="00D834AC"/>
    <w:rsid w:val="00D8363A"/>
    <w:rsid w:val="00D83717"/>
    <w:rsid w:val="00D83A00"/>
    <w:rsid w:val="00D83ECA"/>
    <w:rsid w:val="00D8403A"/>
    <w:rsid w:val="00D8457E"/>
    <w:rsid w:val="00D84694"/>
    <w:rsid w:val="00D84726"/>
    <w:rsid w:val="00D849DA"/>
    <w:rsid w:val="00D84A4E"/>
    <w:rsid w:val="00D84A60"/>
    <w:rsid w:val="00D84C00"/>
    <w:rsid w:val="00D84D76"/>
    <w:rsid w:val="00D84D9A"/>
    <w:rsid w:val="00D84F15"/>
    <w:rsid w:val="00D8502E"/>
    <w:rsid w:val="00D85216"/>
    <w:rsid w:val="00D85749"/>
    <w:rsid w:val="00D85BFD"/>
    <w:rsid w:val="00D8679D"/>
    <w:rsid w:val="00D869EC"/>
    <w:rsid w:val="00D86C02"/>
    <w:rsid w:val="00D86DD1"/>
    <w:rsid w:val="00D872A4"/>
    <w:rsid w:val="00D87670"/>
    <w:rsid w:val="00D8795E"/>
    <w:rsid w:val="00D879C9"/>
    <w:rsid w:val="00D87C16"/>
    <w:rsid w:val="00D87E71"/>
    <w:rsid w:val="00D901B1"/>
    <w:rsid w:val="00D909E6"/>
    <w:rsid w:val="00D90A25"/>
    <w:rsid w:val="00D90F8D"/>
    <w:rsid w:val="00D911C2"/>
    <w:rsid w:val="00D917BD"/>
    <w:rsid w:val="00D91A80"/>
    <w:rsid w:val="00D91B52"/>
    <w:rsid w:val="00D91C3E"/>
    <w:rsid w:val="00D91E39"/>
    <w:rsid w:val="00D91EDB"/>
    <w:rsid w:val="00D92261"/>
    <w:rsid w:val="00D928FC"/>
    <w:rsid w:val="00D92C7C"/>
    <w:rsid w:val="00D931AA"/>
    <w:rsid w:val="00D934F4"/>
    <w:rsid w:val="00D9379E"/>
    <w:rsid w:val="00D939EC"/>
    <w:rsid w:val="00D93A52"/>
    <w:rsid w:val="00D93CC1"/>
    <w:rsid w:val="00D93D3F"/>
    <w:rsid w:val="00D942F5"/>
    <w:rsid w:val="00D943AB"/>
    <w:rsid w:val="00D94535"/>
    <w:rsid w:val="00D94997"/>
    <w:rsid w:val="00D94A8E"/>
    <w:rsid w:val="00D94E84"/>
    <w:rsid w:val="00D95239"/>
    <w:rsid w:val="00D955F8"/>
    <w:rsid w:val="00D95BBB"/>
    <w:rsid w:val="00D95C25"/>
    <w:rsid w:val="00D95C91"/>
    <w:rsid w:val="00D95EC1"/>
    <w:rsid w:val="00D96675"/>
    <w:rsid w:val="00D96A3A"/>
    <w:rsid w:val="00D96E5B"/>
    <w:rsid w:val="00D97060"/>
    <w:rsid w:val="00D97120"/>
    <w:rsid w:val="00D975A9"/>
    <w:rsid w:val="00D978E3"/>
    <w:rsid w:val="00D97C4D"/>
    <w:rsid w:val="00D97D16"/>
    <w:rsid w:val="00D97FF7"/>
    <w:rsid w:val="00DA0020"/>
    <w:rsid w:val="00DA019A"/>
    <w:rsid w:val="00DA04AB"/>
    <w:rsid w:val="00DA06D7"/>
    <w:rsid w:val="00DA0852"/>
    <w:rsid w:val="00DA087D"/>
    <w:rsid w:val="00DA0DAA"/>
    <w:rsid w:val="00DA10D1"/>
    <w:rsid w:val="00DA166A"/>
    <w:rsid w:val="00DA16AB"/>
    <w:rsid w:val="00DA19D4"/>
    <w:rsid w:val="00DA1B99"/>
    <w:rsid w:val="00DA202A"/>
    <w:rsid w:val="00DA20CE"/>
    <w:rsid w:val="00DA21CE"/>
    <w:rsid w:val="00DA23C7"/>
    <w:rsid w:val="00DA2451"/>
    <w:rsid w:val="00DA28B8"/>
    <w:rsid w:val="00DA28F3"/>
    <w:rsid w:val="00DA2AF9"/>
    <w:rsid w:val="00DA2DF2"/>
    <w:rsid w:val="00DA2F57"/>
    <w:rsid w:val="00DA3224"/>
    <w:rsid w:val="00DA32B9"/>
    <w:rsid w:val="00DA338F"/>
    <w:rsid w:val="00DA3415"/>
    <w:rsid w:val="00DA3517"/>
    <w:rsid w:val="00DA3831"/>
    <w:rsid w:val="00DA3979"/>
    <w:rsid w:val="00DA3A89"/>
    <w:rsid w:val="00DA3BC0"/>
    <w:rsid w:val="00DA41B2"/>
    <w:rsid w:val="00DA435B"/>
    <w:rsid w:val="00DA4AB2"/>
    <w:rsid w:val="00DA4B6E"/>
    <w:rsid w:val="00DA4F13"/>
    <w:rsid w:val="00DA4F43"/>
    <w:rsid w:val="00DA504F"/>
    <w:rsid w:val="00DA5172"/>
    <w:rsid w:val="00DA522E"/>
    <w:rsid w:val="00DA5246"/>
    <w:rsid w:val="00DA5372"/>
    <w:rsid w:val="00DA540B"/>
    <w:rsid w:val="00DA553E"/>
    <w:rsid w:val="00DA5A77"/>
    <w:rsid w:val="00DA5BAC"/>
    <w:rsid w:val="00DA603E"/>
    <w:rsid w:val="00DA6169"/>
    <w:rsid w:val="00DA6369"/>
    <w:rsid w:val="00DA6466"/>
    <w:rsid w:val="00DA68E3"/>
    <w:rsid w:val="00DA691C"/>
    <w:rsid w:val="00DA6C06"/>
    <w:rsid w:val="00DA6D34"/>
    <w:rsid w:val="00DA6DDF"/>
    <w:rsid w:val="00DA6E93"/>
    <w:rsid w:val="00DA6EF3"/>
    <w:rsid w:val="00DA6F15"/>
    <w:rsid w:val="00DA7001"/>
    <w:rsid w:val="00DA74BC"/>
    <w:rsid w:val="00DB0114"/>
    <w:rsid w:val="00DB0384"/>
    <w:rsid w:val="00DB0736"/>
    <w:rsid w:val="00DB09E7"/>
    <w:rsid w:val="00DB12F7"/>
    <w:rsid w:val="00DB1535"/>
    <w:rsid w:val="00DB1657"/>
    <w:rsid w:val="00DB167C"/>
    <w:rsid w:val="00DB197E"/>
    <w:rsid w:val="00DB1D4D"/>
    <w:rsid w:val="00DB1F65"/>
    <w:rsid w:val="00DB231A"/>
    <w:rsid w:val="00DB24E4"/>
    <w:rsid w:val="00DB266B"/>
    <w:rsid w:val="00DB2870"/>
    <w:rsid w:val="00DB2C1C"/>
    <w:rsid w:val="00DB2CB7"/>
    <w:rsid w:val="00DB2E60"/>
    <w:rsid w:val="00DB2F7A"/>
    <w:rsid w:val="00DB306B"/>
    <w:rsid w:val="00DB3175"/>
    <w:rsid w:val="00DB333E"/>
    <w:rsid w:val="00DB3655"/>
    <w:rsid w:val="00DB37CE"/>
    <w:rsid w:val="00DB387D"/>
    <w:rsid w:val="00DB3A8E"/>
    <w:rsid w:val="00DB411E"/>
    <w:rsid w:val="00DB4349"/>
    <w:rsid w:val="00DB4862"/>
    <w:rsid w:val="00DB49B0"/>
    <w:rsid w:val="00DB4A2E"/>
    <w:rsid w:val="00DB4D76"/>
    <w:rsid w:val="00DB4DED"/>
    <w:rsid w:val="00DB4EAF"/>
    <w:rsid w:val="00DB4EEE"/>
    <w:rsid w:val="00DB530C"/>
    <w:rsid w:val="00DB5CA1"/>
    <w:rsid w:val="00DB5F03"/>
    <w:rsid w:val="00DB63D7"/>
    <w:rsid w:val="00DB63FB"/>
    <w:rsid w:val="00DB66FC"/>
    <w:rsid w:val="00DB6BEB"/>
    <w:rsid w:val="00DB6D27"/>
    <w:rsid w:val="00DB7962"/>
    <w:rsid w:val="00DB7B4F"/>
    <w:rsid w:val="00DB7C27"/>
    <w:rsid w:val="00DB7F6D"/>
    <w:rsid w:val="00DC01A9"/>
    <w:rsid w:val="00DC03F4"/>
    <w:rsid w:val="00DC0957"/>
    <w:rsid w:val="00DC0C07"/>
    <w:rsid w:val="00DC14DE"/>
    <w:rsid w:val="00DC1C22"/>
    <w:rsid w:val="00DC1CA4"/>
    <w:rsid w:val="00DC1CB0"/>
    <w:rsid w:val="00DC1EFC"/>
    <w:rsid w:val="00DC1FD2"/>
    <w:rsid w:val="00DC2011"/>
    <w:rsid w:val="00DC257D"/>
    <w:rsid w:val="00DC27F1"/>
    <w:rsid w:val="00DC296D"/>
    <w:rsid w:val="00DC29A4"/>
    <w:rsid w:val="00DC2AB0"/>
    <w:rsid w:val="00DC32A8"/>
    <w:rsid w:val="00DC32EB"/>
    <w:rsid w:val="00DC3338"/>
    <w:rsid w:val="00DC3340"/>
    <w:rsid w:val="00DC3CBB"/>
    <w:rsid w:val="00DC41E0"/>
    <w:rsid w:val="00DC4AD5"/>
    <w:rsid w:val="00DC50ED"/>
    <w:rsid w:val="00DC5164"/>
    <w:rsid w:val="00DC52EA"/>
    <w:rsid w:val="00DC55C6"/>
    <w:rsid w:val="00DC5810"/>
    <w:rsid w:val="00DC596B"/>
    <w:rsid w:val="00DC61E9"/>
    <w:rsid w:val="00DC6232"/>
    <w:rsid w:val="00DC6334"/>
    <w:rsid w:val="00DC64A1"/>
    <w:rsid w:val="00DC6A54"/>
    <w:rsid w:val="00DC6E21"/>
    <w:rsid w:val="00DC701C"/>
    <w:rsid w:val="00DC71A7"/>
    <w:rsid w:val="00DC7362"/>
    <w:rsid w:val="00DC736A"/>
    <w:rsid w:val="00DC752E"/>
    <w:rsid w:val="00DC7731"/>
    <w:rsid w:val="00DC7A2E"/>
    <w:rsid w:val="00DC7DBB"/>
    <w:rsid w:val="00DD0240"/>
    <w:rsid w:val="00DD03A1"/>
    <w:rsid w:val="00DD0636"/>
    <w:rsid w:val="00DD06E3"/>
    <w:rsid w:val="00DD0B80"/>
    <w:rsid w:val="00DD0FAD"/>
    <w:rsid w:val="00DD1884"/>
    <w:rsid w:val="00DD1978"/>
    <w:rsid w:val="00DD1B56"/>
    <w:rsid w:val="00DD1C3D"/>
    <w:rsid w:val="00DD25A2"/>
    <w:rsid w:val="00DD26B5"/>
    <w:rsid w:val="00DD2AA9"/>
    <w:rsid w:val="00DD2C1A"/>
    <w:rsid w:val="00DD2CE6"/>
    <w:rsid w:val="00DD2F49"/>
    <w:rsid w:val="00DD36B4"/>
    <w:rsid w:val="00DD388E"/>
    <w:rsid w:val="00DD39D5"/>
    <w:rsid w:val="00DD3A0E"/>
    <w:rsid w:val="00DD3A4E"/>
    <w:rsid w:val="00DD3B3E"/>
    <w:rsid w:val="00DD3D67"/>
    <w:rsid w:val="00DD3FC9"/>
    <w:rsid w:val="00DD3FEC"/>
    <w:rsid w:val="00DD4021"/>
    <w:rsid w:val="00DD405D"/>
    <w:rsid w:val="00DD4179"/>
    <w:rsid w:val="00DD429D"/>
    <w:rsid w:val="00DD4494"/>
    <w:rsid w:val="00DD44A8"/>
    <w:rsid w:val="00DD4680"/>
    <w:rsid w:val="00DD478C"/>
    <w:rsid w:val="00DD4830"/>
    <w:rsid w:val="00DD4ADA"/>
    <w:rsid w:val="00DD4EFA"/>
    <w:rsid w:val="00DD5164"/>
    <w:rsid w:val="00DD5733"/>
    <w:rsid w:val="00DD5B55"/>
    <w:rsid w:val="00DD600E"/>
    <w:rsid w:val="00DD6349"/>
    <w:rsid w:val="00DD68EF"/>
    <w:rsid w:val="00DD6A61"/>
    <w:rsid w:val="00DD6AAB"/>
    <w:rsid w:val="00DD6B1E"/>
    <w:rsid w:val="00DD6B7B"/>
    <w:rsid w:val="00DD6E05"/>
    <w:rsid w:val="00DD7107"/>
    <w:rsid w:val="00DD7322"/>
    <w:rsid w:val="00DD7923"/>
    <w:rsid w:val="00DD7DBF"/>
    <w:rsid w:val="00DE0076"/>
    <w:rsid w:val="00DE023B"/>
    <w:rsid w:val="00DE0B92"/>
    <w:rsid w:val="00DE103C"/>
    <w:rsid w:val="00DE10C4"/>
    <w:rsid w:val="00DE12F2"/>
    <w:rsid w:val="00DE1587"/>
    <w:rsid w:val="00DE158A"/>
    <w:rsid w:val="00DE1681"/>
    <w:rsid w:val="00DE1B09"/>
    <w:rsid w:val="00DE1BCC"/>
    <w:rsid w:val="00DE1C2E"/>
    <w:rsid w:val="00DE1C47"/>
    <w:rsid w:val="00DE1E5D"/>
    <w:rsid w:val="00DE28EB"/>
    <w:rsid w:val="00DE29A5"/>
    <w:rsid w:val="00DE3A6B"/>
    <w:rsid w:val="00DE3D42"/>
    <w:rsid w:val="00DE3D7B"/>
    <w:rsid w:val="00DE3E54"/>
    <w:rsid w:val="00DE42C3"/>
    <w:rsid w:val="00DE4301"/>
    <w:rsid w:val="00DE4521"/>
    <w:rsid w:val="00DE4546"/>
    <w:rsid w:val="00DE4574"/>
    <w:rsid w:val="00DE468C"/>
    <w:rsid w:val="00DE4B6A"/>
    <w:rsid w:val="00DE528F"/>
    <w:rsid w:val="00DE544F"/>
    <w:rsid w:val="00DE550F"/>
    <w:rsid w:val="00DE5753"/>
    <w:rsid w:val="00DE58FC"/>
    <w:rsid w:val="00DE5EA5"/>
    <w:rsid w:val="00DE61B5"/>
    <w:rsid w:val="00DE63C0"/>
    <w:rsid w:val="00DE67EB"/>
    <w:rsid w:val="00DE68B2"/>
    <w:rsid w:val="00DE68D0"/>
    <w:rsid w:val="00DE68DA"/>
    <w:rsid w:val="00DE6940"/>
    <w:rsid w:val="00DE6C5E"/>
    <w:rsid w:val="00DE7179"/>
    <w:rsid w:val="00DE76C5"/>
    <w:rsid w:val="00DE78E5"/>
    <w:rsid w:val="00DE7938"/>
    <w:rsid w:val="00DE79B1"/>
    <w:rsid w:val="00DE7F51"/>
    <w:rsid w:val="00DF04DC"/>
    <w:rsid w:val="00DF05E7"/>
    <w:rsid w:val="00DF065D"/>
    <w:rsid w:val="00DF0947"/>
    <w:rsid w:val="00DF0BC9"/>
    <w:rsid w:val="00DF0DF7"/>
    <w:rsid w:val="00DF102B"/>
    <w:rsid w:val="00DF1035"/>
    <w:rsid w:val="00DF124F"/>
    <w:rsid w:val="00DF12F2"/>
    <w:rsid w:val="00DF156F"/>
    <w:rsid w:val="00DF16F4"/>
    <w:rsid w:val="00DF1701"/>
    <w:rsid w:val="00DF19D5"/>
    <w:rsid w:val="00DF1E4D"/>
    <w:rsid w:val="00DF1EAE"/>
    <w:rsid w:val="00DF200B"/>
    <w:rsid w:val="00DF2534"/>
    <w:rsid w:val="00DF25D9"/>
    <w:rsid w:val="00DF266D"/>
    <w:rsid w:val="00DF2758"/>
    <w:rsid w:val="00DF2B75"/>
    <w:rsid w:val="00DF2C06"/>
    <w:rsid w:val="00DF2D6D"/>
    <w:rsid w:val="00DF3253"/>
    <w:rsid w:val="00DF39F9"/>
    <w:rsid w:val="00DF40BA"/>
    <w:rsid w:val="00DF4BBE"/>
    <w:rsid w:val="00DF4FF5"/>
    <w:rsid w:val="00DF5548"/>
    <w:rsid w:val="00DF5A98"/>
    <w:rsid w:val="00DF5C71"/>
    <w:rsid w:val="00DF67E8"/>
    <w:rsid w:val="00DF685E"/>
    <w:rsid w:val="00DF69B5"/>
    <w:rsid w:val="00DF7109"/>
    <w:rsid w:val="00DF710E"/>
    <w:rsid w:val="00DF720D"/>
    <w:rsid w:val="00DF73A3"/>
    <w:rsid w:val="00DF73CC"/>
    <w:rsid w:val="00DF7B16"/>
    <w:rsid w:val="00DF7EFD"/>
    <w:rsid w:val="00E000EB"/>
    <w:rsid w:val="00E002C9"/>
    <w:rsid w:val="00E00427"/>
    <w:rsid w:val="00E0084C"/>
    <w:rsid w:val="00E00998"/>
    <w:rsid w:val="00E00B37"/>
    <w:rsid w:val="00E00B77"/>
    <w:rsid w:val="00E00D77"/>
    <w:rsid w:val="00E00D8A"/>
    <w:rsid w:val="00E00F9D"/>
    <w:rsid w:val="00E011D6"/>
    <w:rsid w:val="00E013C9"/>
    <w:rsid w:val="00E01750"/>
    <w:rsid w:val="00E0198A"/>
    <w:rsid w:val="00E01C86"/>
    <w:rsid w:val="00E022E3"/>
    <w:rsid w:val="00E02588"/>
    <w:rsid w:val="00E03183"/>
    <w:rsid w:val="00E031C9"/>
    <w:rsid w:val="00E03383"/>
    <w:rsid w:val="00E03753"/>
    <w:rsid w:val="00E037C9"/>
    <w:rsid w:val="00E038BE"/>
    <w:rsid w:val="00E03B37"/>
    <w:rsid w:val="00E04219"/>
    <w:rsid w:val="00E0432B"/>
    <w:rsid w:val="00E04444"/>
    <w:rsid w:val="00E0451C"/>
    <w:rsid w:val="00E04523"/>
    <w:rsid w:val="00E04A48"/>
    <w:rsid w:val="00E05010"/>
    <w:rsid w:val="00E05531"/>
    <w:rsid w:val="00E05691"/>
    <w:rsid w:val="00E0589D"/>
    <w:rsid w:val="00E05B42"/>
    <w:rsid w:val="00E05CDA"/>
    <w:rsid w:val="00E06036"/>
    <w:rsid w:val="00E0619F"/>
    <w:rsid w:val="00E06549"/>
    <w:rsid w:val="00E06668"/>
    <w:rsid w:val="00E06A2C"/>
    <w:rsid w:val="00E06A2E"/>
    <w:rsid w:val="00E06C63"/>
    <w:rsid w:val="00E06DC7"/>
    <w:rsid w:val="00E06EAB"/>
    <w:rsid w:val="00E070F8"/>
    <w:rsid w:val="00E075AF"/>
    <w:rsid w:val="00E07719"/>
    <w:rsid w:val="00E0787C"/>
    <w:rsid w:val="00E07891"/>
    <w:rsid w:val="00E07892"/>
    <w:rsid w:val="00E07B83"/>
    <w:rsid w:val="00E10097"/>
    <w:rsid w:val="00E10470"/>
    <w:rsid w:val="00E10D18"/>
    <w:rsid w:val="00E10D4B"/>
    <w:rsid w:val="00E10DFD"/>
    <w:rsid w:val="00E11071"/>
    <w:rsid w:val="00E11426"/>
    <w:rsid w:val="00E11B79"/>
    <w:rsid w:val="00E11CD6"/>
    <w:rsid w:val="00E11E81"/>
    <w:rsid w:val="00E11FAA"/>
    <w:rsid w:val="00E1237A"/>
    <w:rsid w:val="00E125A0"/>
    <w:rsid w:val="00E125BE"/>
    <w:rsid w:val="00E1267E"/>
    <w:rsid w:val="00E12AFC"/>
    <w:rsid w:val="00E12E7B"/>
    <w:rsid w:val="00E13071"/>
    <w:rsid w:val="00E13341"/>
    <w:rsid w:val="00E13342"/>
    <w:rsid w:val="00E134A8"/>
    <w:rsid w:val="00E138DE"/>
    <w:rsid w:val="00E13A48"/>
    <w:rsid w:val="00E13B94"/>
    <w:rsid w:val="00E13C13"/>
    <w:rsid w:val="00E13E22"/>
    <w:rsid w:val="00E14195"/>
    <w:rsid w:val="00E14204"/>
    <w:rsid w:val="00E14415"/>
    <w:rsid w:val="00E147B3"/>
    <w:rsid w:val="00E14831"/>
    <w:rsid w:val="00E14E4E"/>
    <w:rsid w:val="00E14FD7"/>
    <w:rsid w:val="00E151D4"/>
    <w:rsid w:val="00E15348"/>
    <w:rsid w:val="00E158DB"/>
    <w:rsid w:val="00E15E65"/>
    <w:rsid w:val="00E16483"/>
    <w:rsid w:val="00E16563"/>
    <w:rsid w:val="00E1676B"/>
    <w:rsid w:val="00E167BF"/>
    <w:rsid w:val="00E168BF"/>
    <w:rsid w:val="00E16C1E"/>
    <w:rsid w:val="00E16C47"/>
    <w:rsid w:val="00E16CC9"/>
    <w:rsid w:val="00E16D7A"/>
    <w:rsid w:val="00E16DF3"/>
    <w:rsid w:val="00E16FC6"/>
    <w:rsid w:val="00E16FE4"/>
    <w:rsid w:val="00E1727A"/>
    <w:rsid w:val="00E1773A"/>
    <w:rsid w:val="00E17D28"/>
    <w:rsid w:val="00E17F7F"/>
    <w:rsid w:val="00E20000"/>
    <w:rsid w:val="00E20107"/>
    <w:rsid w:val="00E201C3"/>
    <w:rsid w:val="00E20B86"/>
    <w:rsid w:val="00E2128F"/>
    <w:rsid w:val="00E212D7"/>
    <w:rsid w:val="00E213A4"/>
    <w:rsid w:val="00E216DD"/>
    <w:rsid w:val="00E2199C"/>
    <w:rsid w:val="00E21EB5"/>
    <w:rsid w:val="00E21EEF"/>
    <w:rsid w:val="00E2256A"/>
    <w:rsid w:val="00E22576"/>
    <w:rsid w:val="00E22A2C"/>
    <w:rsid w:val="00E22C30"/>
    <w:rsid w:val="00E233D1"/>
    <w:rsid w:val="00E233FB"/>
    <w:rsid w:val="00E23461"/>
    <w:rsid w:val="00E238C0"/>
    <w:rsid w:val="00E238CE"/>
    <w:rsid w:val="00E23DBB"/>
    <w:rsid w:val="00E23E43"/>
    <w:rsid w:val="00E240A5"/>
    <w:rsid w:val="00E24443"/>
    <w:rsid w:val="00E247E3"/>
    <w:rsid w:val="00E249EA"/>
    <w:rsid w:val="00E24E53"/>
    <w:rsid w:val="00E24FE3"/>
    <w:rsid w:val="00E25225"/>
    <w:rsid w:val="00E25382"/>
    <w:rsid w:val="00E258AE"/>
    <w:rsid w:val="00E258B0"/>
    <w:rsid w:val="00E25D1B"/>
    <w:rsid w:val="00E25F7C"/>
    <w:rsid w:val="00E26065"/>
    <w:rsid w:val="00E26263"/>
    <w:rsid w:val="00E262D5"/>
    <w:rsid w:val="00E2698A"/>
    <w:rsid w:val="00E26DBA"/>
    <w:rsid w:val="00E26F5B"/>
    <w:rsid w:val="00E27242"/>
    <w:rsid w:val="00E274EB"/>
    <w:rsid w:val="00E27846"/>
    <w:rsid w:val="00E27B22"/>
    <w:rsid w:val="00E27C86"/>
    <w:rsid w:val="00E3034B"/>
    <w:rsid w:val="00E3051C"/>
    <w:rsid w:val="00E30527"/>
    <w:rsid w:val="00E30720"/>
    <w:rsid w:val="00E30848"/>
    <w:rsid w:val="00E30984"/>
    <w:rsid w:val="00E30A9B"/>
    <w:rsid w:val="00E30ABB"/>
    <w:rsid w:val="00E30B9E"/>
    <w:rsid w:val="00E30C60"/>
    <w:rsid w:val="00E311DE"/>
    <w:rsid w:val="00E31322"/>
    <w:rsid w:val="00E3162D"/>
    <w:rsid w:val="00E3175C"/>
    <w:rsid w:val="00E3177E"/>
    <w:rsid w:val="00E318BC"/>
    <w:rsid w:val="00E319C8"/>
    <w:rsid w:val="00E31B53"/>
    <w:rsid w:val="00E31BA4"/>
    <w:rsid w:val="00E31BEF"/>
    <w:rsid w:val="00E31FBC"/>
    <w:rsid w:val="00E32330"/>
    <w:rsid w:val="00E32477"/>
    <w:rsid w:val="00E3248F"/>
    <w:rsid w:val="00E326D1"/>
    <w:rsid w:val="00E327C6"/>
    <w:rsid w:val="00E32972"/>
    <w:rsid w:val="00E33107"/>
    <w:rsid w:val="00E332E5"/>
    <w:rsid w:val="00E33316"/>
    <w:rsid w:val="00E33474"/>
    <w:rsid w:val="00E334B0"/>
    <w:rsid w:val="00E33651"/>
    <w:rsid w:val="00E338AA"/>
    <w:rsid w:val="00E33A85"/>
    <w:rsid w:val="00E33B2E"/>
    <w:rsid w:val="00E33E54"/>
    <w:rsid w:val="00E341E0"/>
    <w:rsid w:val="00E3438B"/>
    <w:rsid w:val="00E343A2"/>
    <w:rsid w:val="00E343F0"/>
    <w:rsid w:val="00E34477"/>
    <w:rsid w:val="00E34533"/>
    <w:rsid w:val="00E3454B"/>
    <w:rsid w:val="00E34570"/>
    <w:rsid w:val="00E3457B"/>
    <w:rsid w:val="00E345F7"/>
    <w:rsid w:val="00E3477F"/>
    <w:rsid w:val="00E34DE0"/>
    <w:rsid w:val="00E35235"/>
    <w:rsid w:val="00E3556A"/>
    <w:rsid w:val="00E358B6"/>
    <w:rsid w:val="00E35904"/>
    <w:rsid w:val="00E3590D"/>
    <w:rsid w:val="00E3596B"/>
    <w:rsid w:val="00E35CC7"/>
    <w:rsid w:val="00E35E25"/>
    <w:rsid w:val="00E3639F"/>
    <w:rsid w:val="00E369D5"/>
    <w:rsid w:val="00E36A1C"/>
    <w:rsid w:val="00E36AAE"/>
    <w:rsid w:val="00E36AE2"/>
    <w:rsid w:val="00E36B6B"/>
    <w:rsid w:val="00E36DBA"/>
    <w:rsid w:val="00E37071"/>
    <w:rsid w:val="00E37244"/>
    <w:rsid w:val="00E376DA"/>
    <w:rsid w:val="00E37E65"/>
    <w:rsid w:val="00E37EB8"/>
    <w:rsid w:val="00E4037D"/>
    <w:rsid w:val="00E40448"/>
    <w:rsid w:val="00E40464"/>
    <w:rsid w:val="00E4095D"/>
    <w:rsid w:val="00E40C60"/>
    <w:rsid w:val="00E40C73"/>
    <w:rsid w:val="00E40FAA"/>
    <w:rsid w:val="00E411E3"/>
    <w:rsid w:val="00E41473"/>
    <w:rsid w:val="00E41699"/>
    <w:rsid w:val="00E41716"/>
    <w:rsid w:val="00E41C30"/>
    <w:rsid w:val="00E41E68"/>
    <w:rsid w:val="00E41FCE"/>
    <w:rsid w:val="00E4206D"/>
    <w:rsid w:val="00E420FB"/>
    <w:rsid w:val="00E4233B"/>
    <w:rsid w:val="00E4282C"/>
    <w:rsid w:val="00E428BD"/>
    <w:rsid w:val="00E42AA9"/>
    <w:rsid w:val="00E42BE9"/>
    <w:rsid w:val="00E437A3"/>
    <w:rsid w:val="00E4395F"/>
    <w:rsid w:val="00E43A5B"/>
    <w:rsid w:val="00E43AB7"/>
    <w:rsid w:val="00E43F42"/>
    <w:rsid w:val="00E4407D"/>
    <w:rsid w:val="00E44178"/>
    <w:rsid w:val="00E4437A"/>
    <w:rsid w:val="00E4450B"/>
    <w:rsid w:val="00E4491E"/>
    <w:rsid w:val="00E44BD6"/>
    <w:rsid w:val="00E44C75"/>
    <w:rsid w:val="00E44DC3"/>
    <w:rsid w:val="00E4506E"/>
    <w:rsid w:val="00E451CE"/>
    <w:rsid w:val="00E4564A"/>
    <w:rsid w:val="00E459A0"/>
    <w:rsid w:val="00E45A63"/>
    <w:rsid w:val="00E45A67"/>
    <w:rsid w:val="00E45B6C"/>
    <w:rsid w:val="00E45CCB"/>
    <w:rsid w:val="00E4606C"/>
    <w:rsid w:val="00E462DF"/>
    <w:rsid w:val="00E46324"/>
    <w:rsid w:val="00E4639B"/>
    <w:rsid w:val="00E46530"/>
    <w:rsid w:val="00E46538"/>
    <w:rsid w:val="00E46F1E"/>
    <w:rsid w:val="00E470FD"/>
    <w:rsid w:val="00E47375"/>
    <w:rsid w:val="00E477F1"/>
    <w:rsid w:val="00E47814"/>
    <w:rsid w:val="00E4783D"/>
    <w:rsid w:val="00E5038E"/>
    <w:rsid w:val="00E505BB"/>
    <w:rsid w:val="00E5082C"/>
    <w:rsid w:val="00E508A6"/>
    <w:rsid w:val="00E50A30"/>
    <w:rsid w:val="00E50B84"/>
    <w:rsid w:val="00E51672"/>
    <w:rsid w:val="00E51869"/>
    <w:rsid w:val="00E51946"/>
    <w:rsid w:val="00E51A21"/>
    <w:rsid w:val="00E51AC1"/>
    <w:rsid w:val="00E51E42"/>
    <w:rsid w:val="00E51F74"/>
    <w:rsid w:val="00E5228E"/>
    <w:rsid w:val="00E523E3"/>
    <w:rsid w:val="00E5255A"/>
    <w:rsid w:val="00E525A0"/>
    <w:rsid w:val="00E5275F"/>
    <w:rsid w:val="00E52BF0"/>
    <w:rsid w:val="00E52E73"/>
    <w:rsid w:val="00E52EB1"/>
    <w:rsid w:val="00E53014"/>
    <w:rsid w:val="00E53213"/>
    <w:rsid w:val="00E532AC"/>
    <w:rsid w:val="00E535E1"/>
    <w:rsid w:val="00E5372B"/>
    <w:rsid w:val="00E538CD"/>
    <w:rsid w:val="00E53E0F"/>
    <w:rsid w:val="00E53EFE"/>
    <w:rsid w:val="00E53FA8"/>
    <w:rsid w:val="00E53FF9"/>
    <w:rsid w:val="00E54042"/>
    <w:rsid w:val="00E5421F"/>
    <w:rsid w:val="00E5467B"/>
    <w:rsid w:val="00E54A1F"/>
    <w:rsid w:val="00E54B37"/>
    <w:rsid w:val="00E54C30"/>
    <w:rsid w:val="00E54C55"/>
    <w:rsid w:val="00E55004"/>
    <w:rsid w:val="00E5565B"/>
    <w:rsid w:val="00E55797"/>
    <w:rsid w:val="00E55973"/>
    <w:rsid w:val="00E55A2F"/>
    <w:rsid w:val="00E5621D"/>
    <w:rsid w:val="00E5688E"/>
    <w:rsid w:val="00E568DC"/>
    <w:rsid w:val="00E56B54"/>
    <w:rsid w:val="00E56CD9"/>
    <w:rsid w:val="00E56CE0"/>
    <w:rsid w:val="00E56E12"/>
    <w:rsid w:val="00E57142"/>
    <w:rsid w:val="00E576DD"/>
    <w:rsid w:val="00E578AC"/>
    <w:rsid w:val="00E600D4"/>
    <w:rsid w:val="00E60118"/>
    <w:rsid w:val="00E603C0"/>
    <w:rsid w:val="00E606F2"/>
    <w:rsid w:val="00E60730"/>
    <w:rsid w:val="00E60882"/>
    <w:rsid w:val="00E608E6"/>
    <w:rsid w:val="00E60DB2"/>
    <w:rsid w:val="00E61205"/>
    <w:rsid w:val="00E615B0"/>
    <w:rsid w:val="00E620D6"/>
    <w:rsid w:val="00E62E69"/>
    <w:rsid w:val="00E6307E"/>
    <w:rsid w:val="00E63137"/>
    <w:rsid w:val="00E634DC"/>
    <w:rsid w:val="00E6354D"/>
    <w:rsid w:val="00E6367F"/>
    <w:rsid w:val="00E63769"/>
    <w:rsid w:val="00E63870"/>
    <w:rsid w:val="00E63FC1"/>
    <w:rsid w:val="00E643EB"/>
    <w:rsid w:val="00E649BD"/>
    <w:rsid w:val="00E655A0"/>
    <w:rsid w:val="00E65937"/>
    <w:rsid w:val="00E659C6"/>
    <w:rsid w:val="00E65A8F"/>
    <w:rsid w:val="00E65FB5"/>
    <w:rsid w:val="00E6748E"/>
    <w:rsid w:val="00E6754D"/>
    <w:rsid w:val="00E67752"/>
    <w:rsid w:val="00E67C00"/>
    <w:rsid w:val="00E67D26"/>
    <w:rsid w:val="00E705B6"/>
    <w:rsid w:val="00E7092D"/>
    <w:rsid w:val="00E70B65"/>
    <w:rsid w:val="00E71039"/>
    <w:rsid w:val="00E712AA"/>
    <w:rsid w:val="00E71651"/>
    <w:rsid w:val="00E716B4"/>
    <w:rsid w:val="00E7199B"/>
    <w:rsid w:val="00E71A1D"/>
    <w:rsid w:val="00E71BFB"/>
    <w:rsid w:val="00E71F56"/>
    <w:rsid w:val="00E722B0"/>
    <w:rsid w:val="00E72683"/>
    <w:rsid w:val="00E72B01"/>
    <w:rsid w:val="00E72F16"/>
    <w:rsid w:val="00E732E6"/>
    <w:rsid w:val="00E734A5"/>
    <w:rsid w:val="00E73758"/>
    <w:rsid w:val="00E737C7"/>
    <w:rsid w:val="00E73803"/>
    <w:rsid w:val="00E738C9"/>
    <w:rsid w:val="00E738D8"/>
    <w:rsid w:val="00E740A1"/>
    <w:rsid w:val="00E740CC"/>
    <w:rsid w:val="00E7422B"/>
    <w:rsid w:val="00E7423C"/>
    <w:rsid w:val="00E7459A"/>
    <w:rsid w:val="00E747A0"/>
    <w:rsid w:val="00E74AD2"/>
    <w:rsid w:val="00E74B83"/>
    <w:rsid w:val="00E74DF6"/>
    <w:rsid w:val="00E75196"/>
    <w:rsid w:val="00E7535D"/>
    <w:rsid w:val="00E7581D"/>
    <w:rsid w:val="00E76356"/>
    <w:rsid w:val="00E76406"/>
    <w:rsid w:val="00E766A8"/>
    <w:rsid w:val="00E76778"/>
    <w:rsid w:val="00E76E38"/>
    <w:rsid w:val="00E77084"/>
    <w:rsid w:val="00E7758D"/>
    <w:rsid w:val="00E77718"/>
    <w:rsid w:val="00E77843"/>
    <w:rsid w:val="00E7785B"/>
    <w:rsid w:val="00E77910"/>
    <w:rsid w:val="00E77956"/>
    <w:rsid w:val="00E77D73"/>
    <w:rsid w:val="00E77D7F"/>
    <w:rsid w:val="00E77E00"/>
    <w:rsid w:val="00E77F93"/>
    <w:rsid w:val="00E801A0"/>
    <w:rsid w:val="00E80357"/>
    <w:rsid w:val="00E80391"/>
    <w:rsid w:val="00E804A7"/>
    <w:rsid w:val="00E8056D"/>
    <w:rsid w:val="00E8058B"/>
    <w:rsid w:val="00E80A00"/>
    <w:rsid w:val="00E80A0D"/>
    <w:rsid w:val="00E80A29"/>
    <w:rsid w:val="00E80F84"/>
    <w:rsid w:val="00E80FFD"/>
    <w:rsid w:val="00E81050"/>
    <w:rsid w:val="00E8133A"/>
    <w:rsid w:val="00E8155B"/>
    <w:rsid w:val="00E81632"/>
    <w:rsid w:val="00E8165D"/>
    <w:rsid w:val="00E81B20"/>
    <w:rsid w:val="00E81D1F"/>
    <w:rsid w:val="00E82137"/>
    <w:rsid w:val="00E826FD"/>
    <w:rsid w:val="00E82820"/>
    <w:rsid w:val="00E82EF5"/>
    <w:rsid w:val="00E82F3C"/>
    <w:rsid w:val="00E83387"/>
    <w:rsid w:val="00E8340C"/>
    <w:rsid w:val="00E83B2F"/>
    <w:rsid w:val="00E83B91"/>
    <w:rsid w:val="00E83C17"/>
    <w:rsid w:val="00E84099"/>
    <w:rsid w:val="00E840C7"/>
    <w:rsid w:val="00E8413C"/>
    <w:rsid w:val="00E84293"/>
    <w:rsid w:val="00E846F6"/>
    <w:rsid w:val="00E8475B"/>
    <w:rsid w:val="00E84AB8"/>
    <w:rsid w:val="00E84F9F"/>
    <w:rsid w:val="00E84FFE"/>
    <w:rsid w:val="00E853A3"/>
    <w:rsid w:val="00E85747"/>
    <w:rsid w:val="00E858DE"/>
    <w:rsid w:val="00E85AC2"/>
    <w:rsid w:val="00E85B23"/>
    <w:rsid w:val="00E861A8"/>
    <w:rsid w:val="00E865CB"/>
    <w:rsid w:val="00E86760"/>
    <w:rsid w:val="00E86891"/>
    <w:rsid w:val="00E86A6A"/>
    <w:rsid w:val="00E86BDF"/>
    <w:rsid w:val="00E86EA5"/>
    <w:rsid w:val="00E86F71"/>
    <w:rsid w:val="00E86FD5"/>
    <w:rsid w:val="00E872DC"/>
    <w:rsid w:val="00E872DF"/>
    <w:rsid w:val="00E87574"/>
    <w:rsid w:val="00E8759B"/>
    <w:rsid w:val="00E87B4C"/>
    <w:rsid w:val="00E87BE9"/>
    <w:rsid w:val="00E87BFA"/>
    <w:rsid w:val="00E87C24"/>
    <w:rsid w:val="00E87CDF"/>
    <w:rsid w:val="00E87D2F"/>
    <w:rsid w:val="00E87EE2"/>
    <w:rsid w:val="00E87FDF"/>
    <w:rsid w:val="00E9000E"/>
    <w:rsid w:val="00E9002A"/>
    <w:rsid w:val="00E90819"/>
    <w:rsid w:val="00E90837"/>
    <w:rsid w:val="00E908CE"/>
    <w:rsid w:val="00E909DB"/>
    <w:rsid w:val="00E91188"/>
    <w:rsid w:val="00E91A91"/>
    <w:rsid w:val="00E91C83"/>
    <w:rsid w:val="00E91CAA"/>
    <w:rsid w:val="00E9204A"/>
    <w:rsid w:val="00E92310"/>
    <w:rsid w:val="00E924B5"/>
    <w:rsid w:val="00E92A26"/>
    <w:rsid w:val="00E92A78"/>
    <w:rsid w:val="00E92CA8"/>
    <w:rsid w:val="00E92CBF"/>
    <w:rsid w:val="00E9327C"/>
    <w:rsid w:val="00E932AD"/>
    <w:rsid w:val="00E935A7"/>
    <w:rsid w:val="00E93648"/>
    <w:rsid w:val="00E9391F"/>
    <w:rsid w:val="00E93967"/>
    <w:rsid w:val="00E93D3D"/>
    <w:rsid w:val="00E93E3C"/>
    <w:rsid w:val="00E9413A"/>
    <w:rsid w:val="00E9452A"/>
    <w:rsid w:val="00E94566"/>
    <w:rsid w:val="00E945DF"/>
    <w:rsid w:val="00E94625"/>
    <w:rsid w:val="00E94745"/>
    <w:rsid w:val="00E947D0"/>
    <w:rsid w:val="00E94977"/>
    <w:rsid w:val="00E94A72"/>
    <w:rsid w:val="00E94ACD"/>
    <w:rsid w:val="00E94C11"/>
    <w:rsid w:val="00E94D69"/>
    <w:rsid w:val="00E9516A"/>
    <w:rsid w:val="00E951FC"/>
    <w:rsid w:val="00E9597D"/>
    <w:rsid w:val="00E95BEC"/>
    <w:rsid w:val="00E961EF"/>
    <w:rsid w:val="00E96275"/>
    <w:rsid w:val="00E96772"/>
    <w:rsid w:val="00E969B0"/>
    <w:rsid w:val="00E96E3F"/>
    <w:rsid w:val="00E96F66"/>
    <w:rsid w:val="00E9724B"/>
    <w:rsid w:val="00E974F4"/>
    <w:rsid w:val="00E978EA"/>
    <w:rsid w:val="00E97978"/>
    <w:rsid w:val="00E97C45"/>
    <w:rsid w:val="00E97F88"/>
    <w:rsid w:val="00EA01F4"/>
    <w:rsid w:val="00EA0395"/>
    <w:rsid w:val="00EA0461"/>
    <w:rsid w:val="00EA112D"/>
    <w:rsid w:val="00EA1142"/>
    <w:rsid w:val="00EA1548"/>
    <w:rsid w:val="00EA17C3"/>
    <w:rsid w:val="00EA17F8"/>
    <w:rsid w:val="00EA1DAA"/>
    <w:rsid w:val="00EA1F0A"/>
    <w:rsid w:val="00EA21A6"/>
    <w:rsid w:val="00EA2709"/>
    <w:rsid w:val="00EA2A49"/>
    <w:rsid w:val="00EA2AEC"/>
    <w:rsid w:val="00EA2BC7"/>
    <w:rsid w:val="00EA2D05"/>
    <w:rsid w:val="00EA2F8A"/>
    <w:rsid w:val="00EA33C8"/>
    <w:rsid w:val="00EA3888"/>
    <w:rsid w:val="00EA39D2"/>
    <w:rsid w:val="00EA39EB"/>
    <w:rsid w:val="00EA3BF5"/>
    <w:rsid w:val="00EA3E23"/>
    <w:rsid w:val="00EA4576"/>
    <w:rsid w:val="00EA4789"/>
    <w:rsid w:val="00EA4A3A"/>
    <w:rsid w:val="00EA4D5E"/>
    <w:rsid w:val="00EA4E10"/>
    <w:rsid w:val="00EA4F3E"/>
    <w:rsid w:val="00EA589F"/>
    <w:rsid w:val="00EA5A8D"/>
    <w:rsid w:val="00EA5A9B"/>
    <w:rsid w:val="00EA5ABF"/>
    <w:rsid w:val="00EA5DB4"/>
    <w:rsid w:val="00EA5EDB"/>
    <w:rsid w:val="00EA6137"/>
    <w:rsid w:val="00EA672F"/>
    <w:rsid w:val="00EA6C90"/>
    <w:rsid w:val="00EA6D9B"/>
    <w:rsid w:val="00EA6DD5"/>
    <w:rsid w:val="00EA6F9C"/>
    <w:rsid w:val="00EA71EF"/>
    <w:rsid w:val="00EA7368"/>
    <w:rsid w:val="00EA7493"/>
    <w:rsid w:val="00EA765E"/>
    <w:rsid w:val="00EA7B73"/>
    <w:rsid w:val="00EA7D3D"/>
    <w:rsid w:val="00EB005C"/>
    <w:rsid w:val="00EB0728"/>
    <w:rsid w:val="00EB07F7"/>
    <w:rsid w:val="00EB0C2B"/>
    <w:rsid w:val="00EB0DEB"/>
    <w:rsid w:val="00EB1457"/>
    <w:rsid w:val="00EB1A36"/>
    <w:rsid w:val="00EB1B0A"/>
    <w:rsid w:val="00EB1D4C"/>
    <w:rsid w:val="00EB250E"/>
    <w:rsid w:val="00EB285E"/>
    <w:rsid w:val="00EB28B5"/>
    <w:rsid w:val="00EB2B29"/>
    <w:rsid w:val="00EB2F8E"/>
    <w:rsid w:val="00EB3094"/>
    <w:rsid w:val="00EB30B7"/>
    <w:rsid w:val="00EB30F4"/>
    <w:rsid w:val="00EB3722"/>
    <w:rsid w:val="00EB37D5"/>
    <w:rsid w:val="00EB39F7"/>
    <w:rsid w:val="00EB3C21"/>
    <w:rsid w:val="00EB3CBA"/>
    <w:rsid w:val="00EB45C7"/>
    <w:rsid w:val="00EB46E1"/>
    <w:rsid w:val="00EB470B"/>
    <w:rsid w:val="00EB4B42"/>
    <w:rsid w:val="00EB4BB4"/>
    <w:rsid w:val="00EB5119"/>
    <w:rsid w:val="00EB5808"/>
    <w:rsid w:val="00EB59FC"/>
    <w:rsid w:val="00EB5D82"/>
    <w:rsid w:val="00EB6113"/>
    <w:rsid w:val="00EB666C"/>
    <w:rsid w:val="00EB6A74"/>
    <w:rsid w:val="00EB6B84"/>
    <w:rsid w:val="00EB6C48"/>
    <w:rsid w:val="00EB6CFC"/>
    <w:rsid w:val="00EB6D60"/>
    <w:rsid w:val="00EB6DBA"/>
    <w:rsid w:val="00EB6F8C"/>
    <w:rsid w:val="00EB76C1"/>
    <w:rsid w:val="00EB77B2"/>
    <w:rsid w:val="00EB78F0"/>
    <w:rsid w:val="00EB7A0F"/>
    <w:rsid w:val="00EB7A6F"/>
    <w:rsid w:val="00EB7B61"/>
    <w:rsid w:val="00EB7C40"/>
    <w:rsid w:val="00EB7F1F"/>
    <w:rsid w:val="00EC0693"/>
    <w:rsid w:val="00EC08CF"/>
    <w:rsid w:val="00EC0DC1"/>
    <w:rsid w:val="00EC12DD"/>
    <w:rsid w:val="00EC14E0"/>
    <w:rsid w:val="00EC1991"/>
    <w:rsid w:val="00EC2339"/>
    <w:rsid w:val="00EC2569"/>
    <w:rsid w:val="00EC3512"/>
    <w:rsid w:val="00EC3784"/>
    <w:rsid w:val="00EC38A7"/>
    <w:rsid w:val="00EC3A63"/>
    <w:rsid w:val="00EC3E3E"/>
    <w:rsid w:val="00EC3F44"/>
    <w:rsid w:val="00EC3FA3"/>
    <w:rsid w:val="00EC43C2"/>
    <w:rsid w:val="00EC43E8"/>
    <w:rsid w:val="00EC441B"/>
    <w:rsid w:val="00EC4530"/>
    <w:rsid w:val="00EC4AD5"/>
    <w:rsid w:val="00EC4BB0"/>
    <w:rsid w:val="00EC4DF7"/>
    <w:rsid w:val="00EC50BD"/>
    <w:rsid w:val="00EC5196"/>
    <w:rsid w:val="00EC5383"/>
    <w:rsid w:val="00EC5B46"/>
    <w:rsid w:val="00EC5EB9"/>
    <w:rsid w:val="00EC5F45"/>
    <w:rsid w:val="00EC6523"/>
    <w:rsid w:val="00EC68EF"/>
    <w:rsid w:val="00EC7207"/>
    <w:rsid w:val="00EC72A6"/>
    <w:rsid w:val="00EC7898"/>
    <w:rsid w:val="00EC7D42"/>
    <w:rsid w:val="00EC7E6C"/>
    <w:rsid w:val="00EC7F73"/>
    <w:rsid w:val="00EC7FD5"/>
    <w:rsid w:val="00ED02A6"/>
    <w:rsid w:val="00ED0824"/>
    <w:rsid w:val="00ED0C54"/>
    <w:rsid w:val="00ED0D05"/>
    <w:rsid w:val="00ED1108"/>
    <w:rsid w:val="00ED153C"/>
    <w:rsid w:val="00ED195E"/>
    <w:rsid w:val="00ED19C2"/>
    <w:rsid w:val="00ED1B0F"/>
    <w:rsid w:val="00ED1B67"/>
    <w:rsid w:val="00ED1BC9"/>
    <w:rsid w:val="00ED1FAB"/>
    <w:rsid w:val="00ED22BE"/>
    <w:rsid w:val="00ED250E"/>
    <w:rsid w:val="00ED25F4"/>
    <w:rsid w:val="00ED25F9"/>
    <w:rsid w:val="00ED2864"/>
    <w:rsid w:val="00ED2B83"/>
    <w:rsid w:val="00ED2CB1"/>
    <w:rsid w:val="00ED2ED6"/>
    <w:rsid w:val="00ED338F"/>
    <w:rsid w:val="00ED350A"/>
    <w:rsid w:val="00ED3DD4"/>
    <w:rsid w:val="00ED42B1"/>
    <w:rsid w:val="00ED4593"/>
    <w:rsid w:val="00ED45CE"/>
    <w:rsid w:val="00ED4830"/>
    <w:rsid w:val="00ED4B6D"/>
    <w:rsid w:val="00ED4D53"/>
    <w:rsid w:val="00ED4EB8"/>
    <w:rsid w:val="00ED51B4"/>
    <w:rsid w:val="00ED5495"/>
    <w:rsid w:val="00ED564C"/>
    <w:rsid w:val="00ED573F"/>
    <w:rsid w:val="00ED57D5"/>
    <w:rsid w:val="00ED5849"/>
    <w:rsid w:val="00ED59BF"/>
    <w:rsid w:val="00ED5C25"/>
    <w:rsid w:val="00ED5CD1"/>
    <w:rsid w:val="00ED5E11"/>
    <w:rsid w:val="00ED6214"/>
    <w:rsid w:val="00ED62EC"/>
    <w:rsid w:val="00ED633A"/>
    <w:rsid w:val="00ED6430"/>
    <w:rsid w:val="00ED66D4"/>
    <w:rsid w:val="00ED6832"/>
    <w:rsid w:val="00ED6A42"/>
    <w:rsid w:val="00ED6A79"/>
    <w:rsid w:val="00ED6C76"/>
    <w:rsid w:val="00ED7376"/>
    <w:rsid w:val="00ED7492"/>
    <w:rsid w:val="00ED77CD"/>
    <w:rsid w:val="00ED7B37"/>
    <w:rsid w:val="00ED7E20"/>
    <w:rsid w:val="00EE00DD"/>
    <w:rsid w:val="00EE01A4"/>
    <w:rsid w:val="00EE0644"/>
    <w:rsid w:val="00EE07EE"/>
    <w:rsid w:val="00EE0AE7"/>
    <w:rsid w:val="00EE0C6C"/>
    <w:rsid w:val="00EE0FC0"/>
    <w:rsid w:val="00EE0FF8"/>
    <w:rsid w:val="00EE178C"/>
    <w:rsid w:val="00EE1939"/>
    <w:rsid w:val="00EE1CF7"/>
    <w:rsid w:val="00EE1D03"/>
    <w:rsid w:val="00EE22CF"/>
    <w:rsid w:val="00EE31F4"/>
    <w:rsid w:val="00EE32AA"/>
    <w:rsid w:val="00EE3344"/>
    <w:rsid w:val="00EE33D0"/>
    <w:rsid w:val="00EE378C"/>
    <w:rsid w:val="00EE38C2"/>
    <w:rsid w:val="00EE3905"/>
    <w:rsid w:val="00EE3B72"/>
    <w:rsid w:val="00EE4039"/>
    <w:rsid w:val="00EE4054"/>
    <w:rsid w:val="00EE40CA"/>
    <w:rsid w:val="00EE414D"/>
    <w:rsid w:val="00EE4375"/>
    <w:rsid w:val="00EE49BB"/>
    <w:rsid w:val="00EE4C40"/>
    <w:rsid w:val="00EE515B"/>
    <w:rsid w:val="00EE51B2"/>
    <w:rsid w:val="00EE52D1"/>
    <w:rsid w:val="00EE562F"/>
    <w:rsid w:val="00EE6562"/>
    <w:rsid w:val="00EE6724"/>
    <w:rsid w:val="00EE6819"/>
    <w:rsid w:val="00EE69C6"/>
    <w:rsid w:val="00EE6A86"/>
    <w:rsid w:val="00EE6BDC"/>
    <w:rsid w:val="00EE71FC"/>
    <w:rsid w:val="00EE7316"/>
    <w:rsid w:val="00EE786C"/>
    <w:rsid w:val="00EE78D1"/>
    <w:rsid w:val="00EE78FE"/>
    <w:rsid w:val="00EE7DF1"/>
    <w:rsid w:val="00EF0368"/>
    <w:rsid w:val="00EF09A0"/>
    <w:rsid w:val="00EF0A10"/>
    <w:rsid w:val="00EF1089"/>
    <w:rsid w:val="00EF11C7"/>
    <w:rsid w:val="00EF1408"/>
    <w:rsid w:val="00EF158F"/>
    <w:rsid w:val="00EF1A53"/>
    <w:rsid w:val="00EF1AA2"/>
    <w:rsid w:val="00EF1B6A"/>
    <w:rsid w:val="00EF1D43"/>
    <w:rsid w:val="00EF1F03"/>
    <w:rsid w:val="00EF20EC"/>
    <w:rsid w:val="00EF2148"/>
    <w:rsid w:val="00EF224D"/>
    <w:rsid w:val="00EF25D5"/>
    <w:rsid w:val="00EF26C3"/>
    <w:rsid w:val="00EF27F6"/>
    <w:rsid w:val="00EF2AEE"/>
    <w:rsid w:val="00EF2B52"/>
    <w:rsid w:val="00EF2FC3"/>
    <w:rsid w:val="00EF3344"/>
    <w:rsid w:val="00EF3495"/>
    <w:rsid w:val="00EF358D"/>
    <w:rsid w:val="00EF36D5"/>
    <w:rsid w:val="00EF38E1"/>
    <w:rsid w:val="00EF400B"/>
    <w:rsid w:val="00EF4031"/>
    <w:rsid w:val="00EF4726"/>
    <w:rsid w:val="00EF4809"/>
    <w:rsid w:val="00EF4DFC"/>
    <w:rsid w:val="00EF5038"/>
    <w:rsid w:val="00EF50E9"/>
    <w:rsid w:val="00EF5527"/>
    <w:rsid w:val="00EF5578"/>
    <w:rsid w:val="00EF55BB"/>
    <w:rsid w:val="00EF5666"/>
    <w:rsid w:val="00EF56B0"/>
    <w:rsid w:val="00EF576E"/>
    <w:rsid w:val="00EF5D21"/>
    <w:rsid w:val="00EF6014"/>
    <w:rsid w:val="00EF60F6"/>
    <w:rsid w:val="00EF64E7"/>
    <w:rsid w:val="00EF653F"/>
    <w:rsid w:val="00EF660C"/>
    <w:rsid w:val="00EF6BCE"/>
    <w:rsid w:val="00EF6C46"/>
    <w:rsid w:val="00EF6E59"/>
    <w:rsid w:val="00EF703B"/>
    <w:rsid w:val="00EF7107"/>
    <w:rsid w:val="00EF7336"/>
    <w:rsid w:val="00EF7412"/>
    <w:rsid w:val="00EF7643"/>
    <w:rsid w:val="00EF7938"/>
    <w:rsid w:val="00EF7A53"/>
    <w:rsid w:val="00EF7AF8"/>
    <w:rsid w:val="00EF7F54"/>
    <w:rsid w:val="00EF7F61"/>
    <w:rsid w:val="00F00059"/>
    <w:rsid w:val="00F00305"/>
    <w:rsid w:val="00F00763"/>
    <w:rsid w:val="00F007B0"/>
    <w:rsid w:val="00F0137F"/>
    <w:rsid w:val="00F0170C"/>
    <w:rsid w:val="00F0181F"/>
    <w:rsid w:val="00F019CE"/>
    <w:rsid w:val="00F01C7B"/>
    <w:rsid w:val="00F01D77"/>
    <w:rsid w:val="00F022C7"/>
    <w:rsid w:val="00F02BE5"/>
    <w:rsid w:val="00F031BD"/>
    <w:rsid w:val="00F0346E"/>
    <w:rsid w:val="00F035D1"/>
    <w:rsid w:val="00F03639"/>
    <w:rsid w:val="00F038D2"/>
    <w:rsid w:val="00F03ABB"/>
    <w:rsid w:val="00F03C7F"/>
    <w:rsid w:val="00F04184"/>
    <w:rsid w:val="00F0421D"/>
    <w:rsid w:val="00F04485"/>
    <w:rsid w:val="00F04597"/>
    <w:rsid w:val="00F046E8"/>
    <w:rsid w:val="00F04703"/>
    <w:rsid w:val="00F04956"/>
    <w:rsid w:val="00F04DFC"/>
    <w:rsid w:val="00F04EBA"/>
    <w:rsid w:val="00F04F7A"/>
    <w:rsid w:val="00F04FE4"/>
    <w:rsid w:val="00F0553A"/>
    <w:rsid w:val="00F0563E"/>
    <w:rsid w:val="00F056AD"/>
    <w:rsid w:val="00F056B1"/>
    <w:rsid w:val="00F05821"/>
    <w:rsid w:val="00F05B1B"/>
    <w:rsid w:val="00F05BDB"/>
    <w:rsid w:val="00F05D7D"/>
    <w:rsid w:val="00F0618B"/>
    <w:rsid w:val="00F07288"/>
    <w:rsid w:val="00F079AF"/>
    <w:rsid w:val="00F079B9"/>
    <w:rsid w:val="00F07D66"/>
    <w:rsid w:val="00F07FD1"/>
    <w:rsid w:val="00F10171"/>
    <w:rsid w:val="00F101C3"/>
    <w:rsid w:val="00F103DF"/>
    <w:rsid w:val="00F10BDF"/>
    <w:rsid w:val="00F10CDF"/>
    <w:rsid w:val="00F10ECB"/>
    <w:rsid w:val="00F10EE6"/>
    <w:rsid w:val="00F110DF"/>
    <w:rsid w:val="00F1121A"/>
    <w:rsid w:val="00F11388"/>
    <w:rsid w:val="00F114F5"/>
    <w:rsid w:val="00F1165C"/>
    <w:rsid w:val="00F11780"/>
    <w:rsid w:val="00F11E66"/>
    <w:rsid w:val="00F11FE7"/>
    <w:rsid w:val="00F12088"/>
    <w:rsid w:val="00F12466"/>
    <w:rsid w:val="00F124E3"/>
    <w:rsid w:val="00F1259C"/>
    <w:rsid w:val="00F12917"/>
    <w:rsid w:val="00F12965"/>
    <w:rsid w:val="00F12A86"/>
    <w:rsid w:val="00F12AF8"/>
    <w:rsid w:val="00F1329C"/>
    <w:rsid w:val="00F1395B"/>
    <w:rsid w:val="00F13AF2"/>
    <w:rsid w:val="00F13C72"/>
    <w:rsid w:val="00F13E97"/>
    <w:rsid w:val="00F1409D"/>
    <w:rsid w:val="00F141FF"/>
    <w:rsid w:val="00F14310"/>
    <w:rsid w:val="00F1452F"/>
    <w:rsid w:val="00F14591"/>
    <w:rsid w:val="00F145BE"/>
    <w:rsid w:val="00F145C6"/>
    <w:rsid w:val="00F145FA"/>
    <w:rsid w:val="00F1461B"/>
    <w:rsid w:val="00F148F2"/>
    <w:rsid w:val="00F148F7"/>
    <w:rsid w:val="00F14931"/>
    <w:rsid w:val="00F1497D"/>
    <w:rsid w:val="00F14982"/>
    <w:rsid w:val="00F14B47"/>
    <w:rsid w:val="00F14D5D"/>
    <w:rsid w:val="00F15334"/>
    <w:rsid w:val="00F15351"/>
    <w:rsid w:val="00F15652"/>
    <w:rsid w:val="00F15904"/>
    <w:rsid w:val="00F15D57"/>
    <w:rsid w:val="00F15D5A"/>
    <w:rsid w:val="00F15E97"/>
    <w:rsid w:val="00F1600E"/>
    <w:rsid w:val="00F16583"/>
    <w:rsid w:val="00F1672D"/>
    <w:rsid w:val="00F167F3"/>
    <w:rsid w:val="00F16A14"/>
    <w:rsid w:val="00F16ABA"/>
    <w:rsid w:val="00F16C0B"/>
    <w:rsid w:val="00F16CC5"/>
    <w:rsid w:val="00F16E4F"/>
    <w:rsid w:val="00F1717C"/>
    <w:rsid w:val="00F17216"/>
    <w:rsid w:val="00F175B5"/>
    <w:rsid w:val="00F17730"/>
    <w:rsid w:val="00F1774B"/>
    <w:rsid w:val="00F17AA0"/>
    <w:rsid w:val="00F17C11"/>
    <w:rsid w:val="00F17E20"/>
    <w:rsid w:val="00F17E41"/>
    <w:rsid w:val="00F17E89"/>
    <w:rsid w:val="00F17F00"/>
    <w:rsid w:val="00F17FC1"/>
    <w:rsid w:val="00F2003E"/>
    <w:rsid w:val="00F208EA"/>
    <w:rsid w:val="00F20A26"/>
    <w:rsid w:val="00F20AAA"/>
    <w:rsid w:val="00F20F61"/>
    <w:rsid w:val="00F21220"/>
    <w:rsid w:val="00F2140A"/>
    <w:rsid w:val="00F21584"/>
    <w:rsid w:val="00F217ED"/>
    <w:rsid w:val="00F21845"/>
    <w:rsid w:val="00F21A83"/>
    <w:rsid w:val="00F2205E"/>
    <w:rsid w:val="00F2234C"/>
    <w:rsid w:val="00F223FB"/>
    <w:rsid w:val="00F22516"/>
    <w:rsid w:val="00F22738"/>
    <w:rsid w:val="00F22AB2"/>
    <w:rsid w:val="00F22C5A"/>
    <w:rsid w:val="00F22D6B"/>
    <w:rsid w:val="00F2321E"/>
    <w:rsid w:val="00F2338E"/>
    <w:rsid w:val="00F2366E"/>
    <w:rsid w:val="00F23A29"/>
    <w:rsid w:val="00F23BD1"/>
    <w:rsid w:val="00F23E36"/>
    <w:rsid w:val="00F2416A"/>
    <w:rsid w:val="00F2429F"/>
    <w:rsid w:val="00F2478D"/>
    <w:rsid w:val="00F247A6"/>
    <w:rsid w:val="00F24BA7"/>
    <w:rsid w:val="00F24C05"/>
    <w:rsid w:val="00F24C7F"/>
    <w:rsid w:val="00F24DC5"/>
    <w:rsid w:val="00F2509B"/>
    <w:rsid w:val="00F253EB"/>
    <w:rsid w:val="00F25438"/>
    <w:rsid w:val="00F25E30"/>
    <w:rsid w:val="00F26161"/>
    <w:rsid w:val="00F26301"/>
    <w:rsid w:val="00F26487"/>
    <w:rsid w:val="00F265DE"/>
    <w:rsid w:val="00F2669B"/>
    <w:rsid w:val="00F267AF"/>
    <w:rsid w:val="00F26A07"/>
    <w:rsid w:val="00F26AED"/>
    <w:rsid w:val="00F26CE1"/>
    <w:rsid w:val="00F26DC7"/>
    <w:rsid w:val="00F275F2"/>
    <w:rsid w:val="00F27B8C"/>
    <w:rsid w:val="00F301E7"/>
    <w:rsid w:val="00F3063D"/>
    <w:rsid w:val="00F306C0"/>
    <w:rsid w:val="00F30A7B"/>
    <w:rsid w:val="00F30DB2"/>
    <w:rsid w:val="00F30E9D"/>
    <w:rsid w:val="00F30F3B"/>
    <w:rsid w:val="00F31300"/>
    <w:rsid w:val="00F31D4D"/>
    <w:rsid w:val="00F32037"/>
    <w:rsid w:val="00F3209C"/>
    <w:rsid w:val="00F325BD"/>
    <w:rsid w:val="00F328A5"/>
    <w:rsid w:val="00F3291E"/>
    <w:rsid w:val="00F33204"/>
    <w:rsid w:val="00F3321D"/>
    <w:rsid w:val="00F3365C"/>
    <w:rsid w:val="00F3388E"/>
    <w:rsid w:val="00F33F71"/>
    <w:rsid w:val="00F3429F"/>
    <w:rsid w:val="00F34960"/>
    <w:rsid w:val="00F34B9B"/>
    <w:rsid w:val="00F34EA1"/>
    <w:rsid w:val="00F34F0B"/>
    <w:rsid w:val="00F34F99"/>
    <w:rsid w:val="00F35039"/>
    <w:rsid w:val="00F35EB6"/>
    <w:rsid w:val="00F3638D"/>
    <w:rsid w:val="00F36611"/>
    <w:rsid w:val="00F36E8C"/>
    <w:rsid w:val="00F37057"/>
    <w:rsid w:val="00F37132"/>
    <w:rsid w:val="00F37494"/>
    <w:rsid w:val="00F37779"/>
    <w:rsid w:val="00F377B0"/>
    <w:rsid w:val="00F37843"/>
    <w:rsid w:val="00F378BC"/>
    <w:rsid w:val="00F37910"/>
    <w:rsid w:val="00F37EA8"/>
    <w:rsid w:val="00F40006"/>
    <w:rsid w:val="00F40341"/>
    <w:rsid w:val="00F405BB"/>
    <w:rsid w:val="00F40759"/>
    <w:rsid w:val="00F40C60"/>
    <w:rsid w:val="00F40CE1"/>
    <w:rsid w:val="00F41382"/>
    <w:rsid w:val="00F415F3"/>
    <w:rsid w:val="00F41BC0"/>
    <w:rsid w:val="00F41EC5"/>
    <w:rsid w:val="00F42125"/>
    <w:rsid w:val="00F42218"/>
    <w:rsid w:val="00F423CF"/>
    <w:rsid w:val="00F4243E"/>
    <w:rsid w:val="00F42673"/>
    <w:rsid w:val="00F42ABA"/>
    <w:rsid w:val="00F42E30"/>
    <w:rsid w:val="00F43280"/>
    <w:rsid w:val="00F432B3"/>
    <w:rsid w:val="00F4337E"/>
    <w:rsid w:val="00F4364A"/>
    <w:rsid w:val="00F438F8"/>
    <w:rsid w:val="00F43DA2"/>
    <w:rsid w:val="00F4400C"/>
    <w:rsid w:val="00F4415D"/>
    <w:rsid w:val="00F44578"/>
    <w:rsid w:val="00F445F8"/>
    <w:rsid w:val="00F44692"/>
    <w:rsid w:val="00F44D6B"/>
    <w:rsid w:val="00F44DAB"/>
    <w:rsid w:val="00F44F1D"/>
    <w:rsid w:val="00F44F8E"/>
    <w:rsid w:val="00F4529E"/>
    <w:rsid w:val="00F4558C"/>
    <w:rsid w:val="00F455A1"/>
    <w:rsid w:val="00F4560C"/>
    <w:rsid w:val="00F4564C"/>
    <w:rsid w:val="00F45945"/>
    <w:rsid w:val="00F45D39"/>
    <w:rsid w:val="00F45F66"/>
    <w:rsid w:val="00F4661F"/>
    <w:rsid w:val="00F46D5E"/>
    <w:rsid w:val="00F46E30"/>
    <w:rsid w:val="00F473FE"/>
    <w:rsid w:val="00F47573"/>
    <w:rsid w:val="00F476D8"/>
    <w:rsid w:val="00F47A96"/>
    <w:rsid w:val="00F47B58"/>
    <w:rsid w:val="00F47C5E"/>
    <w:rsid w:val="00F47CFD"/>
    <w:rsid w:val="00F47ED5"/>
    <w:rsid w:val="00F5000D"/>
    <w:rsid w:val="00F5056F"/>
    <w:rsid w:val="00F505AA"/>
    <w:rsid w:val="00F509F9"/>
    <w:rsid w:val="00F50E57"/>
    <w:rsid w:val="00F50E67"/>
    <w:rsid w:val="00F50E8A"/>
    <w:rsid w:val="00F511B7"/>
    <w:rsid w:val="00F516D9"/>
    <w:rsid w:val="00F51703"/>
    <w:rsid w:val="00F517EA"/>
    <w:rsid w:val="00F51810"/>
    <w:rsid w:val="00F51B76"/>
    <w:rsid w:val="00F51E55"/>
    <w:rsid w:val="00F51E95"/>
    <w:rsid w:val="00F52074"/>
    <w:rsid w:val="00F52535"/>
    <w:rsid w:val="00F527E4"/>
    <w:rsid w:val="00F528FA"/>
    <w:rsid w:val="00F52AB7"/>
    <w:rsid w:val="00F52D70"/>
    <w:rsid w:val="00F5301C"/>
    <w:rsid w:val="00F5309E"/>
    <w:rsid w:val="00F530EA"/>
    <w:rsid w:val="00F5399C"/>
    <w:rsid w:val="00F53E08"/>
    <w:rsid w:val="00F54342"/>
    <w:rsid w:val="00F54470"/>
    <w:rsid w:val="00F54939"/>
    <w:rsid w:val="00F549A3"/>
    <w:rsid w:val="00F54DD1"/>
    <w:rsid w:val="00F54ED2"/>
    <w:rsid w:val="00F55092"/>
    <w:rsid w:val="00F55C45"/>
    <w:rsid w:val="00F56A96"/>
    <w:rsid w:val="00F56E9A"/>
    <w:rsid w:val="00F57381"/>
    <w:rsid w:val="00F57449"/>
    <w:rsid w:val="00F57760"/>
    <w:rsid w:val="00F578AD"/>
    <w:rsid w:val="00F60387"/>
    <w:rsid w:val="00F60802"/>
    <w:rsid w:val="00F60B0C"/>
    <w:rsid w:val="00F60CBC"/>
    <w:rsid w:val="00F60CC7"/>
    <w:rsid w:val="00F60EFC"/>
    <w:rsid w:val="00F6118B"/>
    <w:rsid w:val="00F6167A"/>
    <w:rsid w:val="00F616A2"/>
    <w:rsid w:val="00F61CC8"/>
    <w:rsid w:val="00F61E6C"/>
    <w:rsid w:val="00F629F2"/>
    <w:rsid w:val="00F629FF"/>
    <w:rsid w:val="00F631A5"/>
    <w:rsid w:val="00F6341E"/>
    <w:rsid w:val="00F63678"/>
    <w:rsid w:val="00F63B08"/>
    <w:rsid w:val="00F63E1A"/>
    <w:rsid w:val="00F64354"/>
    <w:rsid w:val="00F644B4"/>
    <w:rsid w:val="00F64CF9"/>
    <w:rsid w:val="00F64DD5"/>
    <w:rsid w:val="00F64FEC"/>
    <w:rsid w:val="00F65044"/>
    <w:rsid w:val="00F65A63"/>
    <w:rsid w:val="00F65C6F"/>
    <w:rsid w:val="00F65D31"/>
    <w:rsid w:val="00F65E3C"/>
    <w:rsid w:val="00F662B0"/>
    <w:rsid w:val="00F6683E"/>
    <w:rsid w:val="00F66BB9"/>
    <w:rsid w:val="00F66CDD"/>
    <w:rsid w:val="00F673EB"/>
    <w:rsid w:val="00F674AF"/>
    <w:rsid w:val="00F677E3"/>
    <w:rsid w:val="00F678B2"/>
    <w:rsid w:val="00F67967"/>
    <w:rsid w:val="00F67AC2"/>
    <w:rsid w:val="00F67C06"/>
    <w:rsid w:val="00F67C82"/>
    <w:rsid w:val="00F67E6E"/>
    <w:rsid w:val="00F67ED2"/>
    <w:rsid w:val="00F70064"/>
    <w:rsid w:val="00F7013C"/>
    <w:rsid w:val="00F70140"/>
    <w:rsid w:val="00F701E3"/>
    <w:rsid w:val="00F70411"/>
    <w:rsid w:val="00F70972"/>
    <w:rsid w:val="00F70BF4"/>
    <w:rsid w:val="00F70E7E"/>
    <w:rsid w:val="00F713B9"/>
    <w:rsid w:val="00F71648"/>
    <w:rsid w:val="00F71736"/>
    <w:rsid w:val="00F72089"/>
    <w:rsid w:val="00F720F8"/>
    <w:rsid w:val="00F7219B"/>
    <w:rsid w:val="00F727F4"/>
    <w:rsid w:val="00F72AF1"/>
    <w:rsid w:val="00F72EC8"/>
    <w:rsid w:val="00F731A3"/>
    <w:rsid w:val="00F73939"/>
    <w:rsid w:val="00F73B48"/>
    <w:rsid w:val="00F73BAD"/>
    <w:rsid w:val="00F746A3"/>
    <w:rsid w:val="00F74836"/>
    <w:rsid w:val="00F749D5"/>
    <w:rsid w:val="00F74DBF"/>
    <w:rsid w:val="00F75A54"/>
    <w:rsid w:val="00F76175"/>
    <w:rsid w:val="00F764BD"/>
    <w:rsid w:val="00F76532"/>
    <w:rsid w:val="00F76693"/>
    <w:rsid w:val="00F766FB"/>
    <w:rsid w:val="00F76C2F"/>
    <w:rsid w:val="00F76C6D"/>
    <w:rsid w:val="00F76CF7"/>
    <w:rsid w:val="00F76D7E"/>
    <w:rsid w:val="00F76F84"/>
    <w:rsid w:val="00F7723E"/>
    <w:rsid w:val="00F77297"/>
    <w:rsid w:val="00F77575"/>
    <w:rsid w:val="00F7785C"/>
    <w:rsid w:val="00F77A8B"/>
    <w:rsid w:val="00F77DBD"/>
    <w:rsid w:val="00F77DC3"/>
    <w:rsid w:val="00F806E1"/>
    <w:rsid w:val="00F80796"/>
    <w:rsid w:val="00F80E16"/>
    <w:rsid w:val="00F80E53"/>
    <w:rsid w:val="00F810D5"/>
    <w:rsid w:val="00F812E3"/>
    <w:rsid w:val="00F8199A"/>
    <w:rsid w:val="00F81B5E"/>
    <w:rsid w:val="00F81BB0"/>
    <w:rsid w:val="00F82263"/>
    <w:rsid w:val="00F8246C"/>
    <w:rsid w:val="00F82AD7"/>
    <w:rsid w:val="00F83184"/>
    <w:rsid w:val="00F833E6"/>
    <w:rsid w:val="00F83A3D"/>
    <w:rsid w:val="00F83CAE"/>
    <w:rsid w:val="00F84161"/>
    <w:rsid w:val="00F841DA"/>
    <w:rsid w:val="00F842A4"/>
    <w:rsid w:val="00F84371"/>
    <w:rsid w:val="00F844D5"/>
    <w:rsid w:val="00F845D0"/>
    <w:rsid w:val="00F845E1"/>
    <w:rsid w:val="00F84902"/>
    <w:rsid w:val="00F8497C"/>
    <w:rsid w:val="00F84B52"/>
    <w:rsid w:val="00F85758"/>
    <w:rsid w:val="00F857C3"/>
    <w:rsid w:val="00F857EF"/>
    <w:rsid w:val="00F85ACF"/>
    <w:rsid w:val="00F85EE4"/>
    <w:rsid w:val="00F87055"/>
    <w:rsid w:val="00F87290"/>
    <w:rsid w:val="00F87505"/>
    <w:rsid w:val="00F8774E"/>
    <w:rsid w:val="00F87E4C"/>
    <w:rsid w:val="00F90427"/>
    <w:rsid w:val="00F90511"/>
    <w:rsid w:val="00F90574"/>
    <w:rsid w:val="00F90626"/>
    <w:rsid w:val="00F91124"/>
    <w:rsid w:val="00F91462"/>
    <w:rsid w:val="00F91AA8"/>
    <w:rsid w:val="00F91B2D"/>
    <w:rsid w:val="00F91BD2"/>
    <w:rsid w:val="00F91D6B"/>
    <w:rsid w:val="00F91FEC"/>
    <w:rsid w:val="00F92138"/>
    <w:rsid w:val="00F924D5"/>
    <w:rsid w:val="00F9254E"/>
    <w:rsid w:val="00F92A70"/>
    <w:rsid w:val="00F92B05"/>
    <w:rsid w:val="00F92E67"/>
    <w:rsid w:val="00F92FFF"/>
    <w:rsid w:val="00F935A8"/>
    <w:rsid w:val="00F93638"/>
    <w:rsid w:val="00F939A8"/>
    <w:rsid w:val="00F93D34"/>
    <w:rsid w:val="00F93F5A"/>
    <w:rsid w:val="00F940CE"/>
    <w:rsid w:val="00F941DF"/>
    <w:rsid w:val="00F94344"/>
    <w:rsid w:val="00F94486"/>
    <w:rsid w:val="00F9460B"/>
    <w:rsid w:val="00F94AC7"/>
    <w:rsid w:val="00F94BA2"/>
    <w:rsid w:val="00F950F7"/>
    <w:rsid w:val="00F95292"/>
    <w:rsid w:val="00F95CD7"/>
    <w:rsid w:val="00F95E41"/>
    <w:rsid w:val="00F96157"/>
    <w:rsid w:val="00F9646F"/>
    <w:rsid w:val="00F964C2"/>
    <w:rsid w:val="00F9674A"/>
    <w:rsid w:val="00F967A5"/>
    <w:rsid w:val="00F96918"/>
    <w:rsid w:val="00F969AF"/>
    <w:rsid w:val="00F96CE4"/>
    <w:rsid w:val="00F96F19"/>
    <w:rsid w:val="00F96F2B"/>
    <w:rsid w:val="00F970DE"/>
    <w:rsid w:val="00F9710A"/>
    <w:rsid w:val="00F9730C"/>
    <w:rsid w:val="00F978EA"/>
    <w:rsid w:val="00F97BCF"/>
    <w:rsid w:val="00FA0272"/>
    <w:rsid w:val="00FA059D"/>
    <w:rsid w:val="00FA0878"/>
    <w:rsid w:val="00FA0B9E"/>
    <w:rsid w:val="00FA0D90"/>
    <w:rsid w:val="00FA0E2E"/>
    <w:rsid w:val="00FA13FE"/>
    <w:rsid w:val="00FA155F"/>
    <w:rsid w:val="00FA163C"/>
    <w:rsid w:val="00FA1838"/>
    <w:rsid w:val="00FA18E9"/>
    <w:rsid w:val="00FA1A68"/>
    <w:rsid w:val="00FA1B61"/>
    <w:rsid w:val="00FA21E2"/>
    <w:rsid w:val="00FA232E"/>
    <w:rsid w:val="00FA2955"/>
    <w:rsid w:val="00FA2DCB"/>
    <w:rsid w:val="00FA312F"/>
    <w:rsid w:val="00FA34CD"/>
    <w:rsid w:val="00FA3967"/>
    <w:rsid w:val="00FA3EDD"/>
    <w:rsid w:val="00FA409D"/>
    <w:rsid w:val="00FA4102"/>
    <w:rsid w:val="00FA41ED"/>
    <w:rsid w:val="00FA4BF6"/>
    <w:rsid w:val="00FA4E30"/>
    <w:rsid w:val="00FA55D7"/>
    <w:rsid w:val="00FA564A"/>
    <w:rsid w:val="00FA59DA"/>
    <w:rsid w:val="00FA5A03"/>
    <w:rsid w:val="00FA5A3D"/>
    <w:rsid w:val="00FA5C13"/>
    <w:rsid w:val="00FA60E8"/>
    <w:rsid w:val="00FA6136"/>
    <w:rsid w:val="00FA6352"/>
    <w:rsid w:val="00FA67C8"/>
    <w:rsid w:val="00FA68D4"/>
    <w:rsid w:val="00FA697B"/>
    <w:rsid w:val="00FA6CBF"/>
    <w:rsid w:val="00FA7185"/>
    <w:rsid w:val="00FA7700"/>
    <w:rsid w:val="00FA77A4"/>
    <w:rsid w:val="00FA77A8"/>
    <w:rsid w:val="00FA77CF"/>
    <w:rsid w:val="00FA7AE1"/>
    <w:rsid w:val="00FA7D30"/>
    <w:rsid w:val="00FB0026"/>
    <w:rsid w:val="00FB002A"/>
    <w:rsid w:val="00FB0115"/>
    <w:rsid w:val="00FB03C1"/>
    <w:rsid w:val="00FB05EC"/>
    <w:rsid w:val="00FB0AFE"/>
    <w:rsid w:val="00FB0B36"/>
    <w:rsid w:val="00FB0EE8"/>
    <w:rsid w:val="00FB1010"/>
    <w:rsid w:val="00FB1232"/>
    <w:rsid w:val="00FB1297"/>
    <w:rsid w:val="00FB1348"/>
    <w:rsid w:val="00FB14EF"/>
    <w:rsid w:val="00FB18D7"/>
    <w:rsid w:val="00FB1E43"/>
    <w:rsid w:val="00FB1EC5"/>
    <w:rsid w:val="00FB203D"/>
    <w:rsid w:val="00FB2062"/>
    <w:rsid w:val="00FB24E5"/>
    <w:rsid w:val="00FB2567"/>
    <w:rsid w:val="00FB2839"/>
    <w:rsid w:val="00FB2926"/>
    <w:rsid w:val="00FB2984"/>
    <w:rsid w:val="00FB2B8F"/>
    <w:rsid w:val="00FB3425"/>
    <w:rsid w:val="00FB3509"/>
    <w:rsid w:val="00FB399A"/>
    <w:rsid w:val="00FB41BE"/>
    <w:rsid w:val="00FB41DE"/>
    <w:rsid w:val="00FB42C9"/>
    <w:rsid w:val="00FB4641"/>
    <w:rsid w:val="00FB46C5"/>
    <w:rsid w:val="00FB4D34"/>
    <w:rsid w:val="00FB4DFB"/>
    <w:rsid w:val="00FB5209"/>
    <w:rsid w:val="00FB538B"/>
    <w:rsid w:val="00FB55D3"/>
    <w:rsid w:val="00FB5899"/>
    <w:rsid w:val="00FB5DD8"/>
    <w:rsid w:val="00FB5E21"/>
    <w:rsid w:val="00FB5E37"/>
    <w:rsid w:val="00FB5FF6"/>
    <w:rsid w:val="00FB62C7"/>
    <w:rsid w:val="00FB637C"/>
    <w:rsid w:val="00FB64F5"/>
    <w:rsid w:val="00FB6769"/>
    <w:rsid w:val="00FB7541"/>
    <w:rsid w:val="00FB7710"/>
    <w:rsid w:val="00FB78D3"/>
    <w:rsid w:val="00FB7EAF"/>
    <w:rsid w:val="00FB7F46"/>
    <w:rsid w:val="00FC00BB"/>
    <w:rsid w:val="00FC061B"/>
    <w:rsid w:val="00FC0B23"/>
    <w:rsid w:val="00FC0CDD"/>
    <w:rsid w:val="00FC104D"/>
    <w:rsid w:val="00FC10ED"/>
    <w:rsid w:val="00FC1E6C"/>
    <w:rsid w:val="00FC2259"/>
    <w:rsid w:val="00FC2574"/>
    <w:rsid w:val="00FC279A"/>
    <w:rsid w:val="00FC2B1E"/>
    <w:rsid w:val="00FC2D13"/>
    <w:rsid w:val="00FC327A"/>
    <w:rsid w:val="00FC38E5"/>
    <w:rsid w:val="00FC3901"/>
    <w:rsid w:val="00FC3A7D"/>
    <w:rsid w:val="00FC3C6B"/>
    <w:rsid w:val="00FC3D04"/>
    <w:rsid w:val="00FC4222"/>
    <w:rsid w:val="00FC43FC"/>
    <w:rsid w:val="00FC47F9"/>
    <w:rsid w:val="00FC4A49"/>
    <w:rsid w:val="00FC4E34"/>
    <w:rsid w:val="00FC4EB1"/>
    <w:rsid w:val="00FC560A"/>
    <w:rsid w:val="00FC5778"/>
    <w:rsid w:val="00FC5A58"/>
    <w:rsid w:val="00FC5CC3"/>
    <w:rsid w:val="00FC5D1E"/>
    <w:rsid w:val="00FC5E43"/>
    <w:rsid w:val="00FC5E6C"/>
    <w:rsid w:val="00FC5FB4"/>
    <w:rsid w:val="00FC688F"/>
    <w:rsid w:val="00FC6B8B"/>
    <w:rsid w:val="00FC6C61"/>
    <w:rsid w:val="00FC7212"/>
    <w:rsid w:val="00FC749C"/>
    <w:rsid w:val="00FC7D15"/>
    <w:rsid w:val="00FC7EB2"/>
    <w:rsid w:val="00FD01A9"/>
    <w:rsid w:val="00FD042C"/>
    <w:rsid w:val="00FD0978"/>
    <w:rsid w:val="00FD0B2C"/>
    <w:rsid w:val="00FD0B99"/>
    <w:rsid w:val="00FD0EF9"/>
    <w:rsid w:val="00FD102A"/>
    <w:rsid w:val="00FD1374"/>
    <w:rsid w:val="00FD15A1"/>
    <w:rsid w:val="00FD165B"/>
    <w:rsid w:val="00FD17F9"/>
    <w:rsid w:val="00FD1AEE"/>
    <w:rsid w:val="00FD1AF9"/>
    <w:rsid w:val="00FD1D20"/>
    <w:rsid w:val="00FD1F80"/>
    <w:rsid w:val="00FD21ED"/>
    <w:rsid w:val="00FD2396"/>
    <w:rsid w:val="00FD250F"/>
    <w:rsid w:val="00FD3173"/>
    <w:rsid w:val="00FD321B"/>
    <w:rsid w:val="00FD365C"/>
    <w:rsid w:val="00FD39CA"/>
    <w:rsid w:val="00FD3C5E"/>
    <w:rsid w:val="00FD3C78"/>
    <w:rsid w:val="00FD3CD6"/>
    <w:rsid w:val="00FD420E"/>
    <w:rsid w:val="00FD4234"/>
    <w:rsid w:val="00FD4269"/>
    <w:rsid w:val="00FD44D8"/>
    <w:rsid w:val="00FD4B59"/>
    <w:rsid w:val="00FD4F9D"/>
    <w:rsid w:val="00FD508F"/>
    <w:rsid w:val="00FD53E6"/>
    <w:rsid w:val="00FD589D"/>
    <w:rsid w:val="00FD6032"/>
    <w:rsid w:val="00FD64B4"/>
    <w:rsid w:val="00FD6EFC"/>
    <w:rsid w:val="00FD701F"/>
    <w:rsid w:val="00FD7212"/>
    <w:rsid w:val="00FD7271"/>
    <w:rsid w:val="00FD7286"/>
    <w:rsid w:val="00FD74CD"/>
    <w:rsid w:val="00FD785B"/>
    <w:rsid w:val="00FD7AD7"/>
    <w:rsid w:val="00FD7B18"/>
    <w:rsid w:val="00FD7B81"/>
    <w:rsid w:val="00FE0591"/>
    <w:rsid w:val="00FE06D5"/>
    <w:rsid w:val="00FE06F5"/>
    <w:rsid w:val="00FE0718"/>
    <w:rsid w:val="00FE077B"/>
    <w:rsid w:val="00FE0DAC"/>
    <w:rsid w:val="00FE1152"/>
    <w:rsid w:val="00FE12EA"/>
    <w:rsid w:val="00FE13A7"/>
    <w:rsid w:val="00FE17C6"/>
    <w:rsid w:val="00FE19B5"/>
    <w:rsid w:val="00FE1B19"/>
    <w:rsid w:val="00FE1CF5"/>
    <w:rsid w:val="00FE2122"/>
    <w:rsid w:val="00FE2227"/>
    <w:rsid w:val="00FE2253"/>
    <w:rsid w:val="00FE228C"/>
    <w:rsid w:val="00FE22C8"/>
    <w:rsid w:val="00FE23A8"/>
    <w:rsid w:val="00FE2580"/>
    <w:rsid w:val="00FE25D6"/>
    <w:rsid w:val="00FE26B1"/>
    <w:rsid w:val="00FE28DD"/>
    <w:rsid w:val="00FE2CDF"/>
    <w:rsid w:val="00FE2E1C"/>
    <w:rsid w:val="00FE30BE"/>
    <w:rsid w:val="00FE3133"/>
    <w:rsid w:val="00FE3347"/>
    <w:rsid w:val="00FE34E2"/>
    <w:rsid w:val="00FE35BB"/>
    <w:rsid w:val="00FE3927"/>
    <w:rsid w:val="00FE39A1"/>
    <w:rsid w:val="00FE3AA5"/>
    <w:rsid w:val="00FE3AD1"/>
    <w:rsid w:val="00FE3B9B"/>
    <w:rsid w:val="00FE40EB"/>
    <w:rsid w:val="00FE4356"/>
    <w:rsid w:val="00FE4395"/>
    <w:rsid w:val="00FE4414"/>
    <w:rsid w:val="00FE4799"/>
    <w:rsid w:val="00FE47A0"/>
    <w:rsid w:val="00FE51B3"/>
    <w:rsid w:val="00FE5216"/>
    <w:rsid w:val="00FE54C8"/>
    <w:rsid w:val="00FE5500"/>
    <w:rsid w:val="00FE557A"/>
    <w:rsid w:val="00FE5729"/>
    <w:rsid w:val="00FE5FFC"/>
    <w:rsid w:val="00FE62D7"/>
    <w:rsid w:val="00FE685C"/>
    <w:rsid w:val="00FE70E8"/>
    <w:rsid w:val="00FE738F"/>
    <w:rsid w:val="00FE7680"/>
    <w:rsid w:val="00FE7B7E"/>
    <w:rsid w:val="00FF026B"/>
    <w:rsid w:val="00FF02D3"/>
    <w:rsid w:val="00FF04AD"/>
    <w:rsid w:val="00FF08A4"/>
    <w:rsid w:val="00FF098F"/>
    <w:rsid w:val="00FF0FB0"/>
    <w:rsid w:val="00FF0FBC"/>
    <w:rsid w:val="00FF103F"/>
    <w:rsid w:val="00FF119E"/>
    <w:rsid w:val="00FF1405"/>
    <w:rsid w:val="00FF16B0"/>
    <w:rsid w:val="00FF1796"/>
    <w:rsid w:val="00FF17C7"/>
    <w:rsid w:val="00FF18B4"/>
    <w:rsid w:val="00FF1BFD"/>
    <w:rsid w:val="00FF1C76"/>
    <w:rsid w:val="00FF2288"/>
    <w:rsid w:val="00FF22B9"/>
    <w:rsid w:val="00FF22D6"/>
    <w:rsid w:val="00FF2794"/>
    <w:rsid w:val="00FF291E"/>
    <w:rsid w:val="00FF2D8F"/>
    <w:rsid w:val="00FF30B8"/>
    <w:rsid w:val="00FF31E6"/>
    <w:rsid w:val="00FF3432"/>
    <w:rsid w:val="00FF346A"/>
    <w:rsid w:val="00FF3975"/>
    <w:rsid w:val="00FF3A8D"/>
    <w:rsid w:val="00FF3E7F"/>
    <w:rsid w:val="00FF3F3B"/>
    <w:rsid w:val="00FF41CC"/>
    <w:rsid w:val="00FF430C"/>
    <w:rsid w:val="00FF4406"/>
    <w:rsid w:val="00FF4554"/>
    <w:rsid w:val="00FF4670"/>
    <w:rsid w:val="00FF47A6"/>
    <w:rsid w:val="00FF505E"/>
    <w:rsid w:val="00FF5567"/>
    <w:rsid w:val="00FF57BB"/>
    <w:rsid w:val="00FF5AE6"/>
    <w:rsid w:val="00FF5E64"/>
    <w:rsid w:val="00FF6145"/>
    <w:rsid w:val="00FF6236"/>
    <w:rsid w:val="00FF6286"/>
    <w:rsid w:val="00FF6320"/>
    <w:rsid w:val="00FF6823"/>
    <w:rsid w:val="00FF68E4"/>
    <w:rsid w:val="00FF6C99"/>
    <w:rsid w:val="00FF711B"/>
    <w:rsid w:val="00FF71FF"/>
    <w:rsid w:val="00FF7334"/>
    <w:rsid w:val="00FF748E"/>
    <w:rsid w:val="00FF7673"/>
    <w:rsid w:val="00FF7A2A"/>
    <w:rsid w:val="042E7877"/>
    <w:rsid w:val="07F6FBC8"/>
    <w:rsid w:val="0881D35D"/>
    <w:rsid w:val="0C9922DE"/>
    <w:rsid w:val="0EC88638"/>
    <w:rsid w:val="10D5B392"/>
    <w:rsid w:val="114C8DE6"/>
    <w:rsid w:val="11A713C2"/>
    <w:rsid w:val="14206E03"/>
    <w:rsid w:val="173BB4A2"/>
    <w:rsid w:val="19D9F317"/>
    <w:rsid w:val="1C0309F0"/>
    <w:rsid w:val="1EA76FED"/>
    <w:rsid w:val="2138562F"/>
    <w:rsid w:val="221E384A"/>
    <w:rsid w:val="237C23F7"/>
    <w:rsid w:val="240635C2"/>
    <w:rsid w:val="26E23403"/>
    <w:rsid w:val="27192FB9"/>
    <w:rsid w:val="2759C5F2"/>
    <w:rsid w:val="28D507E1"/>
    <w:rsid w:val="2C5070A2"/>
    <w:rsid w:val="2DEC4103"/>
    <w:rsid w:val="2E099745"/>
    <w:rsid w:val="2F8131FA"/>
    <w:rsid w:val="341F209D"/>
    <w:rsid w:val="35F763EA"/>
    <w:rsid w:val="38231676"/>
    <w:rsid w:val="390EEBE3"/>
    <w:rsid w:val="39FD73D0"/>
    <w:rsid w:val="3A400CDF"/>
    <w:rsid w:val="3A9CFD3B"/>
    <w:rsid w:val="3B0E9D0C"/>
    <w:rsid w:val="3CF68799"/>
    <w:rsid w:val="3E51A951"/>
    <w:rsid w:val="42348947"/>
    <w:rsid w:val="425A942E"/>
    <w:rsid w:val="44467261"/>
    <w:rsid w:val="4496EA19"/>
    <w:rsid w:val="486FEFC8"/>
    <w:rsid w:val="4AD17366"/>
    <w:rsid w:val="4F83165A"/>
    <w:rsid w:val="508F0490"/>
    <w:rsid w:val="5A90443C"/>
    <w:rsid w:val="5BEB0392"/>
    <w:rsid w:val="5C89073E"/>
    <w:rsid w:val="5DE44166"/>
    <w:rsid w:val="692E48E2"/>
    <w:rsid w:val="69D15780"/>
    <w:rsid w:val="6A0D07FE"/>
    <w:rsid w:val="6B79B5DC"/>
    <w:rsid w:val="6C74CDE2"/>
    <w:rsid w:val="712947B9"/>
    <w:rsid w:val="7412FEDB"/>
    <w:rsid w:val="74A7AD37"/>
    <w:rsid w:val="773D0207"/>
    <w:rsid w:val="7918C351"/>
    <w:rsid w:val="7A01CC9A"/>
    <w:rsid w:val="7D40A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4:docId w14:val="0CAE0330"/>
  <w15:chartTrackingRefBased/>
  <w15:docId w15:val="{4BD4F8FA-46EB-4D94-9F13-1F8C32CA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Bullet 2" w:uiPriority="99" w:qFormat="1"/>
    <w:lsdException w:name="List Bullet 3" w:uiPriority="99"/>
    <w:lsdException w:name="List Bullet 4" w:uiPriority="99"/>
    <w:lsdException w:name="List Bullet 5"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74BA"/>
    <w:rPr>
      <w:sz w:val="24"/>
      <w:szCs w:val="24"/>
    </w:rPr>
  </w:style>
  <w:style w:type="paragraph" w:styleId="Heading1">
    <w:name w:val="heading 1"/>
    <w:basedOn w:val="Normal"/>
    <w:next w:val="Normal"/>
    <w:link w:val="Heading1Char"/>
    <w:qFormat/>
    <w:rsid w:val="001222D1"/>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D7388F"/>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325CA3"/>
    <w:pPr>
      <w:keepNext/>
      <w:spacing w:before="240" w:after="60"/>
      <w:outlineLvl w:val="2"/>
    </w:pPr>
    <w:rPr>
      <w:rFonts w:ascii="Arial" w:hAnsi="Arial" w:cs="Arial"/>
      <w:b/>
      <w:bCs/>
      <w:szCs w:val="26"/>
    </w:rPr>
  </w:style>
  <w:style w:type="paragraph" w:styleId="Heading4">
    <w:name w:val="heading 4"/>
    <w:basedOn w:val="Normal"/>
    <w:next w:val="Normal"/>
    <w:link w:val="Heading4Char"/>
    <w:qFormat/>
    <w:pPr>
      <w:keepNext/>
      <w:jc w:val="center"/>
      <w:outlineLvl w:val="3"/>
    </w:pPr>
    <w:rPr>
      <w:rFonts w:ascii="Arial" w:hAnsi="Arial" w:cs="Arial"/>
      <w:i/>
      <w:iCs/>
      <w:sz w:val="18"/>
      <w:szCs w:val="18"/>
    </w:rPr>
  </w:style>
  <w:style w:type="paragraph" w:styleId="Heading5">
    <w:name w:val="heading 5"/>
    <w:basedOn w:val="Normal"/>
    <w:next w:val="Normal"/>
    <w:link w:val="Heading5Char"/>
    <w:qFormat/>
    <w:pPr>
      <w:keepNext/>
      <w:jc w:val="center"/>
      <w:outlineLvl w:val="4"/>
    </w:pPr>
    <w:rPr>
      <w:rFonts w:ascii="Arial" w:hAnsi="Arial" w:cs="Arial"/>
      <w:b/>
      <w:sz w:val="16"/>
      <w:szCs w:val="16"/>
    </w:rPr>
  </w:style>
  <w:style w:type="paragraph" w:styleId="Heading6">
    <w:name w:val="heading 6"/>
    <w:basedOn w:val="Normal"/>
    <w:next w:val="Normal"/>
    <w:link w:val="Heading6Char"/>
    <w:qFormat/>
    <w:pPr>
      <w:keepNext/>
      <w:jc w:val="center"/>
      <w:outlineLvl w:val="5"/>
    </w:pPr>
    <w:rPr>
      <w:rFonts w:ascii="Arial" w:hAnsi="Arial" w:cs="Arial"/>
      <w:b/>
      <w:bCs/>
      <w:sz w:val="22"/>
    </w:rPr>
  </w:style>
  <w:style w:type="paragraph" w:styleId="Heading7">
    <w:name w:val="heading 7"/>
    <w:basedOn w:val="Normal"/>
    <w:next w:val="Normal"/>
    <w:link w:val="Heading7Char"/>
    <w:qFormat/>
    <w:pPr>
      <w:keepNext/>
      <w:outlineLvl w:val="6"/>
    </w:pPr>
    <w:rPr>
      <w:rFonts w:ascii="Arial" w:hAnsi="Arial" w:cs="Arial"/>
      <w:u w:val="single"/>
    </w:rPr>
  </w:style>
  <w:style w:type="paragraph" w:styleId="Heading8">
    <w:name w:val="heading 8"/>
    <w:basedOn w:val="Normal"/>
    <w:next w:val="Normal"/>
    <w:link w:val="Heading8Char"/>
    <w:qFormat/>
    <w:pPr>
      <w:keepNext/>
      <w:outlineLvl w:val="7"/>
    </w:pPr>
    <w:rPr>
      <w:rFonts w:ascii="Arial" w:hAnsi="Arial" w:cs="Arial"/>
      <w:b/>
      <w:bCs/>
      <w:color w:val="000000"/>
      <w:sz w:val="18"/>
      <w:szCs w:val="20"/>
    </w:rPr>
  </w:style>
  <w:style w:type="paragraph" w:styleId="Heading9">
    <w:name w:val="heading 9"/>
    <w:basedOn w:val="Normal"/>
    <w:next w:val="Normal"/>
    <w:link w:val="Heading9Char"/>
    <w:qFormat/>
    <w:pPr>
      <w:keepNext/>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1C78"/>
    <w:rPr>
      <w:rFonts w:ascii="Arial" w:hAnsi="Arial" w:cs="Arial"/>
      <w:b/>
      <w:bCs/>
      <w:kern w:val="32"/>
      <w:sz w:val="32"/>
      <w:szCs w:val="32"/>
      <w:lang w:val="en-US" w:eastAsia="en-US" w:bidi="ar-SA"/>
    </w:rPr>
  </w:style>
  <w:style w:type="character" w:customStyle="1" w:styleId="Heading2Char">
    <w:name w:val="Heading 2 Char"/>
    <w:link w:val="Heading2"/>
    <w:rsid w:val="0091089F"/>
    <w:rPr>
      <w:rFonts w:ascii="Arial" w:hAnsi="Arial" w:cs="Arial"/>
      <w:b/>
      <w:bCs/>
      <w:iCs/>
      <w:sz w:val="28"/>
      <w:szCs w:val="28"/>
      <w:lang w:val="en-US" w:eastAsia="en-US" w:bidi="ar-SA"/>
    </w:rPr>
  </w:style>
  <w:style w:type="character" w:customStyle="1" w:styleId="Heading3Char">
    <w:name w:val="Heading 3 Char"/>
    <w:link w:val="Heading3"/>
    <w:rsid w:val="00871C78"/>
    <w:rPr>
      <w:rFonts w:ascii="Arial" w:hAnsi="Arial" w:cs="Arial"/>
      <w:b/>
      <w:bCs/>
      <w:sz w:val="24"/>
      <w:szCs w:val="26"/>
      <w:lang w:val="en-US" w:eastAsia="en-US" w:bidi="ar-S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font5">
    <w:name w:val="font5"/>
    <w:basedOn w:val="Normal"/>
    <w:pPr>
      <w:spacing w:before="100" w:beforeAutospacing="1" w:after="100" w:afterAutospacing="1"/>
    </w:pPr>
    <w:rPr>
      <w:rFonts w:ascii="Arial" w:eastAsia="Arial Unicode MS" w:hAnsi="Arial" w:cs="Arial"/>
      <w:b/>
      <w:bCs/>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18"/>
      <w:szCs w:val="18"/>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4">
    <w:name w:val="xl34"/>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6">
    <w:name w:val="xl36"/>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4">
    <w:name w:val="xl44"/>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6">
    <w:name w:val="xl46"/>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sz w:val="18"/>
      <w:szCs w:val="18"/>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1">
    <w:name w:val="xl51"/>
    <w:basedOn w:val="Normal"/>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2">
    <w:name w:val="xl52"/>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3">
    <w:name w:val="xl53"/>
    <w:basedOn w:val="Normal"/>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4">
    <w:name w:val="xl54"/>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6">
    <w:name w:val="xl56"/>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sz w:val="16"/>
      <w:szCs w:val="16"/>
    </w:rPr>
  </w:style>
  <w:style w:type="paragraph" w:customStyle="1" w:styleId="font7">
    <w:name w:val="font7"/>
    <w:basedOn w:val="Normal"/>
    <w:pPr>
      <w:spacing w:before="100" w:beforeAutospacing="1" w:after="100" w:afterAutospacing="1"/>
    </w:pPr>
    <w:rPr>
      <w:rFonts w:ascii="Arial" w:eastAsia="Arial Unicode MS" w:hAnsi="Arial" w:cs="Arial"/>
      <w:b/>
      <w:bCs/>
      <w:sz w:val="18"/>
      <w:szCs w:val="18"/>
    </w:rPr>
  </w:style>
  <w:style w:type="character" w:styleId="Hyperlink">
    <w:name w:val="Hyperlink"/>
    <w:uiPriority w:val="99"/>
    <w:rPr>
      <w:color w:val="0000FF"/>
      <w:u w:val="single"/>
    </w:rPr>
  </w:style>
  <w:style w:type="paragraph" w:styleId="BodyTextIndent">
    <w:name w:val="Body Text Indent"/>
    <w:basedOn w:val="Normal"/>
    <w:link w:val="BodyTextIndentChar"/>
    <w:pPr>
      <w:ind w:firstLine="720"/>
    </w:pPr>
    <w:rPr>
      <w:rFonts w:ascii="Arial" w:hAnsi="Arial" w:cs="Arial"/>
      <w:sz w:val="20"/>
    </w:rPr>
  </w:style>
  <w:style w:type="character" w:styleId="FollowedHyperlink">
    <w:name w:val="FollowedHyperlink"/>
    <w:rPr>
      <w:color w:val="800080"/>
      <w:u w:val="single"/>
    </w:rPr>
  </w:style>
  <w:style w:type="paragraph" w:customStyle="1" w:styleId="Body">
    <w:name w:val="Body"/>
    <w:basedOn w:val="Normal"/>
    <w:next w:val="BodyText"/>
    <w:link w:val="BodyChar"/>
    <w:rsid w:val="00625A50"/>
    <w:pPr>
      <w:spacing w:before="240"/>
      <w:ind w:firstLine="720"/>
    </w:pPr>
    <w:rPr>
      <w:rFonts w:ascii="Arial" w:hAnsi="Arial"/>
      <w:szCs w:val="20"/>
    </w:rPr>
  </w:style>
  <w:style w:type="paragraph" w:styleId="BodyText">
    <w:name w:val="Body Text"/>
    <w:basedOn w:val="Normal"/>
    <w:link w:val="BodyTextChar"/>
    <w:rsid w:val="00625A50"/>
    <w:pPr>
      <w:spacing w:after="120"/>
    </w:pPr>
  </w:style>
  <w:style w:type="character" w:customStyle="1" w:styleId="BodyTextChar">
    <w:name w:val="Body Text Char"/>
    <w:link w:val="BodyText"/>
    <w:rsid w:val="00686309"/>
    <w:rPr>
      <w:sz w:val="24"/>
      <w:szCs w:val="24"/>
    </w:rPr>
  </w:style>
  <w:style w:type="character" w:customStyle="1" w:styleId="BodyChar">
    <w:name w:val="Body Char"/>
    <w:link w:val="Body"/>
    <w:rsid w:val="00D22A11"/>
    <w:rPr>
      <w:rFonts w:ascii="Arial" w:hAnsi="Arial"/>
      <w:sz w:val="24"/>
      <w:lang w:val="en-US" w:eastAsia="en-US" w:bidi="ar-SA"/>
    </w:rPr>
  </w:style>
  <w:style w:type="paragraph" w:styleId="TOC3">
    <w:name w:val="toc 3"/>
    <w:basedOn w:val="Normal"/>
    <w:next w:val="Normal"/>
    <w:autoRedefine/>
    <w:uiPriority w:val="39"/>
    <w:pPr>
      <w:ind w:left="480"/>
    </w:pPr>
    <w:rPr>
      <w:sz w:val="20"/>
      <w:szCs w:val="20"/>
    </w:rPr>
  </w:style>
  <w:style w:type="paragraph" w:styleId="TOC1">
    <w:name w:val="toc 1"/>
    <w:basedOn w:val="Normal"/>
    <w:next w:val="Normal"/>
    <w:autoRedefine/>
    <w:uiPriority w:val="39"/>
    <w:rsid w:val="003119B3"/>
    <w:pPr>
      <w:tabs>
        <w:tab w:val="right" w:leader="underscore" w:pos="10070"/>
      </w:tabs>
      <w:spacing w:before="120"/>
      <w:ind w:left="245"/>
      <w:jc w:val="center"/>
    </w:pPr>
    <w:rPr>
      <w:b/>
      <w:bCs/>
      <w:noProof/>
      <w:sz w:val="22"/>
      <w:szCs w:val="22"/>
    </w:rPr>
  </w:style>
  <w:style w:type="paragraph" w:styleId="TOC2">
    <w:name w:val="toc 2"/>
    <w:basedOn w:val="Normal"/>
    <w:next w:val="Normal"/>
    <w:autoRedefine/>
    <w:uiPriority w:val="39"/>
    <w:rsid w:val="002119F5"/>
    <w:pPr>
      <w:tabs>
        <w:tab w:val="right" w:leader="underscore" w:pos="10070"/>
      </w:tabs>
      <w:spacing w:before="120"/>
      <w:ind w:left="240"/>
    </w:pPr>
    <w:rPr>
      <w:b/>
      <w:bCs/>
      <w:iCs/>
      <w:noProof/>
      <w:sz w:val="22"/>
      <w:szCs w:val="22"/>
    </w:rPr>
  </w:style>
  <w:style w:type="paragraph" w:styleId="TOC4">
    <w:name w:val="toc 4"/>
    <w:basedOn w:val="Normal"/>
    <w:next w:val="Normal"/>
    <w:autoRedefine/>
    <w:uiPriority w:val="39"/>
    <w:pPr>
      <w:ind w:left="720"/>
    </w:pPr>
    <w:rPr>
      <w:sz w:val="20"/>
      <w:szCs w:val="20"/>
    </w:rPr>
  </w:style>
  <w:style w:type="paragraph" w:styleId="TOC5">
    <w:name w:val="toc 5"/>
    <w:basedOn w:val="Normal"/>
    <w:next w:val="Normal"/>
    <w:autoRedefine/>
    <w:uiPriority w:val="39"/>
    <w:pPr>
      <w:ind w:left="960"/>
    </w:pPr>
    <w:rPr>
      <w:sz w:val="20"/>
      <w:szCs w:val="20"/>
    </w:rPr>
  </w:style>
  <w:style w:type="paragraph" w:styleId="TOC6">
    <w:name w:val="toc 6"/>
    <w:basedOn w:val="Normal"/>
    <w:next w:val="Normal"/>
    <w:autoRedefine/>
    <w:uiPriority w:val="39"/>
    <w:pPr>
      <w:ind w:left="1200"/>
    </w:pPr>
    <w:rPr>
      <w:sz w:val="20"/>
      <w:szCs w:val="20"/>
    </w:rPr>
  </w:style>
  <w:style w:type="paragraph" w:styleId="TOC7">
    <w:name w:val="toc 7"/>
    <w:basedOn w:val="Normal"/>
    <w:next w:val="Normal"/>
    <w:autoRedefine/>
    <w:uiPriority w:val="39"/>
    <w:pPr>
      <w:ind w:left="1440"/>
    </w:pPr>
    <w:rPr>
      <w:sz w:val="20"/>
      <w:szCs w:val="20"/>
    </w:rPr>
  </w:style>
  <w:style w:type="paragraph" w:styleId="TOC8">
    <w:name w:val="toc 8"/>
    <w:basedOn w:val="Normal"/>
    <w:next w:val="Normal"/>
    <w:autoRedefine/>
    <w:uiPriority w:val="39"/>
    <w:pPr>
      <w:ind w:left="1680"/>
    </w:pPr>
    <w:rPr>
      <w:sz w:val="20"/>
      <w:szCs w:val="20"/>
    </w:rPr>
  </w:style>
  <w:style w:type="paragraph" w:styleId="TOC9">
    <w:name w:val="toc 9"/>
    <w:basedOn w:val="Normal"/>
    <w:next w:val="Normal"/>
    <w:autoRedefine/>
    <w:uiPriority w:val="39"/>
    <w:pPr>
      <w:ind w:left="1920"/>
    </w:pPr>
    <w:rPr>
      <w:sz w:val="20"/>
      <w:szCs w:val="20"/>
    </w:rPr>
  </w:style>
  <w:style w:type="paragraph" w:styleId="BodyTextIndent2">
    <w:name w:val="Body Text Indent 2"/>
    <w:basedOn w:val="Normal"/>
    <w:link w:val="BodyTextIndent2Char"/>
    <w:pPr>
      <w:ind w:left="720" w:hanging="720"/>
    </w:pPr>
    <w:rPr>
      <w:rFonts w:ascii="Arial" w:hAnsi="Arial" w:cs="Arial"/>
      <w:sz w:val="20"/>
    </w:rPr>
  </w:style>
  <w:style w:type="character" w:customStyle="1" w:styleId="BodyTextIndent2Char">
    <w:name w:val="Body Text Indent 2 Char"/>
    <w:link w:val="BodyTextIndent2"/>
    <w:rsid w:val="00686309"/>
    <w:rPr>
      <w:rFonts w:ascii="Arial" w:hAnsi="Arial" w:cs="Arial"/>
      <w:szCs w:val="24"/>
    </w:rPr>
  </w:style>
  <w:style w:type="character" w:styleId="Strong">
    <w:name w:val="Strong"/>
    <w:uiPriority w:val="22"/>
    <w:qFormat/>
    <w:rPr>
      <w:b/>
    </w:rPr>
  </w:style>
  <w:style w:type="table" w:styleId="TableGrid">
    <w:name w:val="Table Grid"/>
    <w:basedOn w:val="TableNormal"/>
    <w:uiPriority w:val="59"/>
    <w:rsid w:val="00503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sid w:val="000107A5"/>
  </w:style>
  <w:style w:type="paragraph" w:styleId="CommentSubject">
    <w:name w:val="annotation subject"/>
    <w:basedOn w:val="CommentText"/>
    <w:next w:val="CommentText"/>
    <w:link w:val="CommentSubjectChar"/>
    <w:semiHidden/>
    <w:rPr>
      <w:b/>
      <w:bCs/>
    </w:rPr>
  </w:style>
  <w:style w:type="paragraph" w:customStyle="1" w:styleId="StyleHeading3Centered">
    <w:name w:val="Style Heading 3 + Centered"/>
    <w:basedOn w:val="Heading3"/>
    <w:pPr>
      <w:spacing w:before="0"/>
      <w:jc w:val="center"/>
    </w:pPr>
    <w:rPr>
      <w:rFonts w:cs="Times New Roman"/>
      <w:szCs w:val="20"/>
    </w:rPr>
  </w:style>
  <w:style w:type="character" w:styleId="Emphasis">
    <w:name w:val="Emphasis"/>
    <w:qFormat/>
    <w:rsid w:val="00A402CE"/>
    <w:rPr>
      <w:i/>
      <w:iCs/>
    </w:rPr>
  </w:style>
  <w:style w:type="paragraph" w:styleId="BodyText2">
    <w:name w:val="Body Text 2"/>
    <w:basedOn w:val="Normal"/>
    <w:link w:val="BodyText2Char"/>
    <w:rsid w:val="00994B44"/>
    <w:pPr>
      <w:jc w:val="center"/>
    </w:pPr>
    <w:rPr>
      <w:rFonts w:ascii="Book Antiqua" w:hAnsi="Book Antiqua" w:cs="Arial"/>
      <w:b/>
      <w:bCs/>
      <w:sz w:val="20"/>
      <w:szCs w:val="20"/>
    </w:rPr>
  </w:style>
  <w:style w:type="paragraph" w:customStyle="1" w:styleId="list2">
    <w:name w:val="list2"/>
    <w:basedOn w:val="Normal"/>
    <w:rsid w:val="00994B44"/>
    <w:pPr>
      <w:numPr>
        <w:ilvl w:val="1"/>
        <w:numId w:val="1"/>
      </w:numPr>
      <w:spacing w:after="120"/>
    </w:pPr>
    <w:rPr>
      <w:kern w:val="24"/>
      <w:szCs w:val="20"/>
    </w:rPr>
  </w:style>
  <w:style w:type="paragraph" w:styleId="ListNumber">
    <w:name w:val="List Number"/>
    <w:basedOn w:val="Normal"/>
    <w:rsid w:val="00994B44"/>
    <w:pPr>
      <w:tabs>
        <w:tab w:val="num" w:pos="360"/>
      </w:tabs>
      <w:ind w:left="360" w:hanging="360"/>
      <w:jc w:val="both"/>
    </w:pPr>
    <w:rPr>
      <w:rFonts w:ascii="Arial" w:hAnsi="Arial"/>
      <w:sz w:val="20"/>
      <w:szCs w:val="20"/>
    </w:rPr>
  </w:style>
  <w:style w:type="paragraph" w:styleId="ListBullet">
    <w:name w:val="List Bullet"/>
    <w:basedOn w:val="Normal"/>
    <w:autoRedefine/>
    <w:rsid w:val="00CA03ED"/>
    <w:pPr>
      <w:spacing w:after="120"/>
    </w:pPr>
    <w:rPr>
      <w:rFonts w:ascii="Arial" w:hAnsi="Arial"/>
      <w:bCs/>
      <w:iCs/>
    </w:rPr>
  </w:style>
  <w:style w:type="paragraph" w:customStyle="1" w:styleId="Style1">
    <w:name w:val="Style1"/>
    <w:basedOn w:val="Normal"/>
    <w:rsid w:val="00994B44"/>
    <w:pPr>
      <w:numPr>
        <w:numId w:val="2"/>
      </w:numPr>
    </w:pPr>
    <w:rPr>
      <w:rFonts w:ascii="Arial" w:hAnsi="Arial" w:cs="Arial"/>
    </w:rPr>
  </w:style>
  <w:style w:type="paragraph" w:styleId="BodyTextIndent3">
    <w:name w:val="Body Text Indent 3"/>
    <w:basedOn w:val="Normal"/>
    <w:link w:val="BodyTextIndent3Char"/>
    <w:rsid w:val="00994B44"/>
    <w:pPr>
      <w:spacing w:after="60" w:line="220" w:lineRule="atLeast"/>
      <w:ind w:left="360"/>
      <w:jc w:val="both"/>
    </w:pPr>
    <w:rPr>
      <w:rFonts w:ascii="Arial" w:hAnsi="Arial"/>
      <w:sz w:val="22"/>
      <w:szCs w:val="20"/>
    </w:rPr>
  </w:style>
  <w:style w:type="paragraph" w:customStyle="1" w:styleId="TABLEENTRY">
    <w:name w:val="TABLE ENTRY"/>
    <w:basedOn w:val="Normal"/>
    <w:rsid w:val="00994B44"/>
    <w:pPr>
      <w:spacing w:before="120" w:after="120"/>
    </w:pPr>
    <w:rPr>
      <w:sz w:val="22"/>
      <w:szCs w:val="20"/>
    </w:rPr>
  </w:style>
  <w:style w:type="paragraph" w:styleId="BodyText3">
    <w:name w:val="Body Text 3"/>
    <w:basedOn w:val="Normal"/>
    <w:link w:val="BodyText3Char"/>
    <w:rsid w:val="00994B44"/>
    <w:pPr>
      <w:spacing w:after="60"/>
      <w:jc w:val="both"/>
    </w:pPr>
    <w:rPr>
      <w:rFonts w:ascii="Arial" w:hAnsi="Arial"/>
      <w:sz w:val="22"/>
      <w:szCs w:val="20"/>
    </w:rPr>
  </w:style>
  <w:style w:type="paragraph" w:customStyle="1" w:styleId="Footnote">
    <w:name w:val="Footnote"/>
    <w:basedOn w:val="Normal"/>
    <w:rsid w:val="00994B44"/>
    <w:rPr>
      <w:sz w:val="20"/>
      <w:szCs w:val="20"/>
    </w:rPr>
  </w:style>
  <w:style w:type="paragraph" w:customStyle="1" w:styleId="Default">
    <w:name w:val="Default"/>
    <w:basedOn w:val="Normal"/>
    <w:rsid w:val="00994B44"/>
    <w:rPr>
      <w:szCs w:val="20"/>
    </w:rPr>
  </w:style>
  <w:style w:type="paragraph" w:customStyle="1" w:styleId="headingsub655">
    <w:name w:val="headingsub655"/>
    <w:basedOn w:val="Normal"/>
    <w:rsid w:val="00994B44"/>
    <w:pPr>
      <w:tabs>
        <w:tab w:val="left" w:pos="360"/>
      </w:tabs>
    </w:pPr>
    <w:rPr>
      <w:b/>
      <w:snapToGrid w:val="0"/>
      <w:sz w:val="32"/>
      <w:szCs w:val="20"/>
    </w:rPr>
  </w:style>
  <w:style w:type="paragraph" w:customStyle="1" w:styleId="Regsheading">
    <w:name w:val="Regs heading"/>
    <w:basedOn w:val="Heading3"/>
    <w:rsid w:val="00994B44"/>
    <w:pPr>
      <w:spacing w:before="120" w:after="120" w:line="720" w:lineRule="auto"/>
    </w:pPr>
    <w:rPr>
      <w:rFonts w:ascii="Courier New" w:hAnsi="Courier New" w:cs="Times New Roman"/>
      <w:b w:val="0"/>
      <w:bCs w:val="0"/>
      <w:kern w:val="24"/>
      <w:szCs w:val="20"/>
    </w:rPr>
  </w:style>
  <w:style w:type="paragraph" w:customStyle="1" w:styleId="InsideAddress">
    <w:name w:val="Inside Address"/>
    <w:basedOn w:val="Normal"/>
    <w:rsid w:val="00994B44"/>
    <w:rPr>
      <w:kern w:val="24"/>
      <w:szCs w:val="20"/>
    </w:rPr>
  </w:style>
  <w:style w:type="paragraph" w:customStyle="1" w:styleId="H2">
    <w:name w:val="H2"/>
    <w:basedOn w:val="Normal"/>
    <w:next w:val="Normal"/>
    <w:rsid w:val="00994B44"/>
    <w:pPr>
      <w:keepNext/>
      <w:spacing w:before="100" w:after="100"/>
      <w:outlineLvl w:val="2"/>
    </w:pPr>
    <w:rPr>
      <w:b/>
      <w:snapToGrid w:val="0"/>
      <w:sz w:val="36"/>
      <w:szCs w:val="20"/>
    </w:rPr>
  </w:style>
  <w:style w:type="paragraph" w:customStyle="1" w:styleId="T1">
    <w:name w:val="T1"/>
    <w:basedOn w:val="Heading8"/>
    <w:rsid w:val="00994B44"/>
    <w:pPr>
      <w:tabs>
        <w:tab w:val="left" w:pos="180"/>
        <w:tab w:val="left" w:pos="4590"/>
      </w:tabs>
      <w:ind w:left="-90" w:right="-324"/>
      <w:jc w:val="center"/>
    </w:pPr>
    <w:rPr>
      <w:rFonts w:cs="Times New Roman"/>
      <w:bCs w:val="0"/>
      <w:color w:val="auto"/>
      <w:sz w:val="32"/>
      <w14:shadow w14:blurRad="50800" w14:dist="38100" w14:dir="2700000" w14:sx="100000" w14:sy="100000" w14:kx="0" w14:ky="0" w14:algn="tl">
        <w14:srgbClr w14:val="000000">
          <w14:alpha w14:val="60000"/>
        </w14:srgbClr>
      </w14:shadow>
    </w:rPr>
  </w:style>
  <w:style w:type="paragraph" w:customStyle="1" w:styleId="T2">
    <w:name w:val="T2"/>
    <w:basedOn w:val="Heading3"/>
    <w:rsid w:val="00994B44"/>
    <w:pPr>
      <w:spacing w:before="0" w:after="0"/>
    </w:pPr>
    <w:rPr>
      <w:rFonts w:cs="Times New Roman"/>
      <w:bCs w:val="0"/>
      <w:szCs w:val="20"/>
    </w:rPr>
  </w:style>
  <w:style w:type="paragraph" w:styleId="PlainText">
    <w:name w:val="Plain Text"/>
    <w:basedOn w:val="Normal"/>
    <w:link w:val="PlainTextChar"/>
    <w:rsid w:val="00994B44"/>
    <w:rPr>
      <w:rFonts w:ascii="Courier New" w:hAnsi="Courier New" w:cs="Courier New"/>
      <w:sz w:val="20"/>
      <w:szCs w:val="20"/>
    </w:rPr>
  </w:style>
  <w:style w:type="paragraph" w:styleId="Title">
    <w:name w:val="Title"/>
    <w:basedOn w:val="Normal"/>
    <w:link w:val="TitleChar"/>
    <w:qFormat/>
    <w:rsid w:val="00994B44"/>
    <w:pPr>
      <w:jc w:val="center"/>
    </w:pPr>
    <w:rPr>
      <w:b/>
      <w:bCs/>
      <w:szCs w:val="20"/>
    </w:rPr>
  </w:style>
  <w:style w:type="paragraph" w:styleId="Caption">
    <w:name w:val="caption"/>
    <w:basedOn w:val="Normal"/>
    <w:next w:val="Normal"/>
    <w:qFormat/>
    <w:rsid w:val="00871C78"/>
    <w:rPr>
      <w:b/>
      <w:sz w:val="28"/>
      <w:szCs w:val="20"/>
    </w:rPr>
  </w:style>
  <w:style w:type="paragraph" w:styleId="BlockText">
    <w:name w:val="Block Text"/>
    <w:basedOn w:val="Normal"/>
    <w:rsid w:val="00871C78"/>
    <w:pPr>
      <w:ind w:left="113" w:right="113"/>
    </w:pPr>
    <w:rPr>
      <w:rFonts w:ascii="Arial" w:hAnsi="Arial"/>
      <w:sz w:val="20"/>
      <w:szCs w:val="20"/>
    </w:rPr>
  </w:style>
  <w:style w:type="paragraph" w:styleId="FootnoteText">
    <w:name w:val="footnote text"/>
    <w:basedOn w:val="Normal"/>
    <w:link w:val="FootnoteTextChar"/>
    <w:uiPriority w:val="99"/>
    <w:semiHidden/>
    <w:rsid w:val="00871C78"/>
    <w:rPr>
      <w:rFonts w:ascii="Arial" w:hAnsi="Arial"/>
      <w:sz w:val="20"/>
      <w:szCs w:val="20"/>
    </w:rPr>
  </w:style>
  <w:style w:type="character" w:styleId="FootnoteReference">
    <w:name w:val="footnote reference"/>
    <w:uiPriority w:val="99"/>
    <w:semiHidden/>
    <w:rsid w:val="00871C78"/>
    <w:rPr>
      <w:vertAlign w:val="superscript"/>
    </w:rPr>
  </w:style>
  <w:style w:type="paragraph" w:styleId="EndnoteText">
    <w:name w:val="endnote text"/>
    <w:basedOn w:val="Normal"/>
    <w:link w:val="EndnoteTextChar"/>
    <w:semiHidden/>
    <w:rsid w:val="00871C78"/>
    <w:pPr>
      <w:widowControl w:val="0"/>
      <w:spacing w:before="100" w:after="100"/>
    </w:pPr>
    <w:rPr>
      <w:snapToGrid w:val="0"/>
      <w:sz w:val="20"/>
      <w:szCs w:val="20"/>
    </w:rPr>
  </w:style>
  <w:style w:type="paragraph" w:styleId="List">
    <w:name w:val="List"/>
    <w:basedOn w:val="Normal"/>
    <w:rsid w:val="00871C78"/>
    <w:pPr>
      <w:spacing w:after="120"/>
      <w:ind w:left="360" w:hanging="360"/>
      <w:jc w:val="both"/>
    </w:pPr>
    <w:rPr>
      <w:rFonts w:ascii="Arial" w:hAnsi="Arial"/>
      <w:sz w:val="20"/>
      <w:szCs w:val="20"/>
    </w:rPr>
  </w:style>
  <w:style w:type="paragraph" w:styleId="Index1">
    <w:name w:val="index 1"/>
    <w:basedOn w:val="Normal"/>
    <w:next w:val="Normal"/>
    <w:autoRedefine/>
    <w:semiHidden/>
    <w:rsid w:val="00871C78"/>
    <w:pPr>
      <w:ind w:left="240" w:hanging="240"/>
    </w:pPr>
    <w:rPr>
      <w:szCs w:val="21"/>
    </w:rPr>
  </w:style>
  <w:style w:type="paragraph" w:styleId="Index2">
    <w:name w:val="index 2"/>
    <w:basedOn w:val="Normal"/>
    <w:next w:val="Normal"/>
    <w:autoRedefine/>
    <w:semiHidden/>
    <w:rsid w:val="00871C78"/>
    <w:pPr>
      <w:ind w:left="480" w:hanging="240"/>
    </w:pPr>
    <w:rPr>
      <w:szCs w:val="21"/>
    </w:rPr>
  </w:style>
  <w:style w:type="paragraph" w:styleId="Index3">
    <w:name w:val="index 3"/>
    <w:basedOn w:val="Normal"/>
    <w:next w:val="Normal"/>
    <w:autoRedefine/>
    <w:semiHidden/>
    <w:rsid w:val="00871C78"/>
    <w:pPr>
      <w:ind w:left="720" w:hanging="240"/>
    </w:pPr>
    <w:rPr>
      <w:szCs w:val="21"/>
    </w:rPr>
  </w:style>
  <w:style w:type="paragraph" w:styleId="Index4">
    <w:name w:val="index 4"/>
    <w:basedOn w:val="Normal"/>
    <w:next w:val="Normal"/>
    <w:autoRedefine/>
    <w:semiHidden/>
    <w:rsid w:val="00871C78"/>
    <w:pPr>
      <w:ind w:left="960" w:hanging="240"/>
    </w:pPr>
    <w:rPr>
      <w:szCs w:val="21"/>
    </w:rPr>
  </w:style>
  <w:style w:type="paragraph" w:styleId="Index5">
    <w:name w:val="index 5"/>
    <w:basedOn w:val="Normal"/>
    <w:next w:val="Normal"/>
    <w:autoRedefine/>
    <w:semiHidden/>
    <w:rsid w:val="00871C78"/>
    <w:pPr>
      <w:ind w:left="1200" w:hanging="240"/>
    </w:pPr>
    <w:rPr>
      <w:szCs w:val="21"/>
    </w:rPr>
  </w:style>
  <w:style w:type="paragraph" w:styleId="Index6">
    <w:name w:val="index 6"/>
    <w:basedOn w:val="Normal"/>
    <w:next w:val="Normal"/>
    <w:autoRedefine/>
    <w:semiHidden/>
    <w:rsid w:val="00871C78"/>
    <w:pPr>
      <w:ind w:left="1440" w:hanging="240"/>
    </w:pPr>
    <w:rPr>
      <w:szCs w:val="21"/>
    </w:rPr>
  </w:style>
  <w:style w:type="paragraph" w:styleId="Index7">
    <w:name w:val="index 7"/>
    <w:basedOn w:val="Normal"/>
    <w:next w:val="Normal"/>
    <w:autoRedefine/>
    <w:semiHidden/>
    <w:rsid w:val="00871C78"/>
    <w:pPr>
      <w:ind w:left="1680" w:hanging="240"/>
    </w:pPr>
    <w:rPr>
      <w:szCs w:val="21"/>
    </w:rPr>
  </w:style>
  <w:style w:type="paragraph" w:styleId="Index8">
    <w:name w:val="index 8"/>
    <w:basedOn w:val="Normal"/>
    <w:next w:val="Normal"/>
    <w:autoRedefine/>
    <w:semiHidden/>
    <w:rsid w:val="00871C78"/>
    <w:pPr>
      <w:ind w:left="1920" w:hanging="240"/>
    </w:pPr>
    <w:rPr>
      <w:szCs w:val="21"/>
    </w:rPr>
  </w:style>
  <w:style w:type="paragraph" w:styleId="Index9">
    <w:name w:val="index 9"/>
    <w:basedOn w:val="Normal"/>
    <w:next w:val="Normal"/>
    <w:autoRedefine/>
    <w:semiHidden/>
    <w:rsid w:val="00871C78"/>
    <w:pPr>
      <w:ind w:left="2160" w:hanging="240"/>
    </w:pPr>
    <w:rPr>
      <w:szCs w:val="21"/>
    </w:rPr>
  </w:style>
  <w:style w:type="paragraph" w:styleId="IndexHeading">
    <w:name w:val="index heading"/>
    <w:basedOn w:val="Normal"/>
    <w:next w:val="Index1"/>
    <w:semiHidden/>
    <w:rsid w:val="00871C78"/>
    <w:pPr>
      <w:spacing w:before="240" w:after="120"/>
      <w:ind w:left="140"/>
    </w:pPr>
    <w:rPr>
      <w:rFonts w:ascii="Arial" w:hAnsi="Arial"/>
      <w:b/>
      <w:bCs/>
      <w:szCs w:val="33"/>
    </w:rPr>
  </w:style>
  <w:style w:type="paragraph" w:customStyle="1" w:styleId="Regents">
    <w:name w:val="Regents"/>
    <w:rsid w:val="00871C78"/>
    <w:pPr>
      <w:spacing w:after="120"/>
      <w:ind w:firstLine="720"/>
    </w:pPr>
    <w:rPr>
      <w:rFonts w:ascii="Arial" w:hAnsi="Arial"/>
      <w:noProof/>
      <w:sz w:val="24"/>
    </w:rPr>
  </w:style>
  <w:style w:type="paragraph" w:styleId="NormalWeb">
    <w:name w:val="Normal (Web)"/>
    <w:basedOn w:val="Normal"/>
    <w:uiPriority w:val="99"/>
    <w:rsid w:val="00871C78"/>
    <w:pPr>
      <w:spacing w:before="100" w:beforeAutospacing="1" w:after="100" w:afterAutospacing="1"/>
    </w:pPr>
  </w:style>
  <w:style w:type="paragraph" w:customStyle="1" w:styleId="default0">
    <w:name w:val="default"/>
    <w:rsid w:val="00871C78"/>
    <w:pPr>
      <w:autoSpaceDE w:val="0"/>
      <w:autoSpaceDN w:val="0"/>
    </w:pPr>
    <w:rPr>
      <w:rFonts w:ascii="Univers Condensed" w:hAnsi="Univers Condensed"/>
      <w:color w:val="000000"/>
      <w:sz w:val="24"/>
      <w:szCs w:val="24"/>
    </w:rPr>
  </w:style>
  <w:style w:type="paragraph" w:styleId="Subtitle">
    <w:name w:val="Subtitle"/>
    <w:basedOn w:val="Normal"/>
    <w:link w:val="SubtitleChar"/>
    <w:qFormat/>
    <w:rsid w:val="00871C78"/>
    <w:pPr>
      <w:autoSpaceDE w:val="0"/>
      <w:autoSpaceDN w:val="0"/>
      <w:adjustRightInd w:val="0"/>
    </w:pPr>
    <w:rPr>
      <w:rFonts w:ascii="Arial" w:hAnsi="Arial" w:cs="Arial"/>
      <w:b/>
      <w:bCs/>
      <w:szCs w:val="16"/>
    </w:rPr>
  </w:style>
  <w:style w:type="paragraph" w:customStyle="1" w:styleId="Bodytext0">
    <w:name w:val="Bodytext"/>
    <w:basedOn w:val="Normal"/>
    <w:rsid w:val="00871C78"/>
    <w:pPr>
      <w:spacing w:after="120"/>
    </w:pPr>
  </w:style>
  <w:style w:type="paragraph" w:customStyle="1" w:styleId="TableHead">
    <w:name w:val="TableHead"/>
    <w:basedOn w:val="Normal"/>
    <w:rsid w:val="00871C78"/>
    <w:pPr>
      <w:keepNext/>
    </w:pPr>
    <w:rPr>
      <w:rFonts w:ascii="Arial" w:hAnsi="Arial"/>
      <w:b/>
      <w:bCs/>
    </w:rPr>
  </w:style>
  <w:style w:type="paragraph" w:customStyle="1" w:styleId="TableText">
    <w:name w:val="TableText"/>
    <w:basedOn w:val="Normal"/>
    <w:rsid w:val="00871C78"/>
    <w:rPr>
      <w:rFonts w:ascii="Arial" w:hAnsi="Arial"/>
      <w:sz w:val="20"/>
    </w:rPr>
  </w:style>
  <w:style w:type="character" w:customStyle="1" w:styleId="CharChar">
    <w:name w:val="Char Char"/>
    <w:rsid w:val="00871C78"/>
    <w:rPr>
      <w:b/>
      <w:sz w:val="28"/>
      <w:lang w:val="en-US" w:eastAsia="en-US" w:bidi="ar-SA"/>
    </w:rPr>
  </w:style>
  <w:style w:type="paragraph" w:styleId="HTMLPreformatted">
    <w:name w:val="HTML Preformatted"/>
    <w:basedOn w:val="Normal"/>
    <w:link w:val="HTMLPreformattedChar"/>
    <w:rsid w:val="00871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2">
    <w:name w:val="Style2"/>
    <w:basedOn w:val="ListBullet"/>
    <w:rsid w:val="00871C78"/>
    <w:pPr>
      <w:numPr>
        <w:numId w:val="3"/>
      </w:numPr>
    </w:pPr>
    <w:rPr>
      <w:rFonts w:ascii="Times New Roman" w:hAnsi="Times New Roman"/>
    </w:rPr>
  </w:style>
  <w:style w:type="paragraph" w:customStyle="1" w:styleId="ListBullet1">
    <w:name w:val="List Bullet1"/>
    <w:basedOn w:val="ListBullet"/>
    <w:rsid w:val="00871C78"/>
    <w:pPr>
      <w:tabs>
        <w:tab w:val="num" w:pos="1440"/>
      </w:tabs>
      <w:ind w:left="1440" w:hanging="720"/>
    </w:pPr>
    <w:rPr>
      <w:rFonts w:ascii="Times New Roman" w:hAnsi="Times New Roman"/>
    </w:rPr>
  </w:style>
  <w:style w:type="paragraph" w:customStyle="1" w:styleId="bulletlist">
    <w:name w:val="bullet list"/>
    <w:basedOn w:val="ListBullet"/>
    <w:rsid w:val="00871C78"/>
    <w:pPr>
      <w:tabs>
        <w:tab w:val="num" w:pos="1440"/>
      </w:tabs>
      <w:ind w:left="3510" w:hanging="720"/>
    </w:pPr>
    <w:rPr>
      <w:rFonts w:ascii="Times New Roman" w:hAnsi="Times New Roman"/>
    </w:rPr>
  </w:style>
  <w:style w:type="paragraph" w:customStyle="1" w:styleId="StyleListBulletItalic">
    <w:name w:val="Style List Bullet + Italic"/>
    <w:basedOn w:val="ListBullet"/>
    <w:rsid w:val="00871C78"/>
    <w:pPr>
      <w:tabs>
        <w:tab w:val="num" w:pos="3510"/>
      </w:tabs>
      <w:ind w:left="2160" w:hanging="720"/>
    </w:pPr>
    <w:rPr>
      <w:rFonts w:ascii="Times New Roman" w:hAnsi="Times New Roman"/>
      <w:i/>
      <w:iCs w:val="0"/>
    </w:rPr>
  </w:style>
  <w:style w:type="character" w:customStyle="1" w:styleId="style11">
    <w:name w:val="style11"/>
    <w:rsid w:val="00AC1361"/>
    <w:rPr>
      <w:sz w:val="48"/>
      <w:szCs w:val="48"/>
    </w:rPr>
  </w:style>
  <w:style w:type="character" w:customStyle="1" w:styleId="a1">
    <w:name w:val="a1"/>
    <w:rsid w:val="00370065"/>
    <w:rPr>
      <w:color w:val="008000"/>
    </w:rPr>
  </w:style>
  <w:style w:type="character" w:customStyle="1" w:styleId="CharChar3">
    <w:name w:val="Char Char3"/>
    <w:rsid w:val="009E5845"/>
    <w:rPr>
      <w:rFonts w:ascii="Arial" w:hAnsi="Arial" w:cs="Arial"/>
      <w:b/>
      <w:bCs/>
      <w:kern w:val="32"/>
      <w:sz w:val="32"/>
      <w:szCs w:val="32"/>
      <w:lang w:val="en-US" w:eastAsia="en-US" w:bidi="ar-SA"/>
    </w:rPr>
  </w:style>
  <w:style w:type="character" w:customStyle="1" w:styleId="CharChar2">
    <w:name w:val="Char Char2"/>
    <w:rsid w:val="002E39A8"/>
    <w:rPr>
      <w:rFonts w:ascii="Arial" w:hAnsi="Arial" w:cs="Arial"/>
      <w:b/>
      <w:bCs/>
      <w:iCs/>
      <w:sz w:val="28"/>
      <w:szCs w:val="28"/>
      <w:lang w:val="en-US" w:eastAsia="en-US" w:bidi="ar-SA"/>
    </w:rPr>
  </w:style>
  <w:style w:type="character" w:customStyle="1" w:styleId="CharChar1">
    <w:name w:val="Char Char1"/>
    <w:rsid w:val="002E39A8"/>
    <w:rPr>
      <w:rFonts w:ascii="Arial" w:hAnsi="Arial" w:cs="Arial"/>
      <w:b/>
      <w:bCs/>
      <w:sz w:val="24"/>
      <w:szCs w:val="26"/>
      <w:lang w:val="en-US" w:eastAsia="en-US" w:bidi="ar-SA"/>
    </w:rPr>
  </w:style>
  <w:style w:type="character" w:customStyle="1" w:styleId="bold1">
    <w:name w:val="bold1"/>
    <w:rsid w:val="002E39A8"/>
    <w:rPr>
      <w:b/>
      <w:bCs/>
    </w:rPr>
  </w:style>
  <w:style w:type="paragraph" w:customStyle="1" w:styleId="body0">
    <w:name w:val="body"/>
    <w:basedOn w:val="Normal"/>
    <w:rsid w:val="00B26302"/>
    <w:pPr>
      <w:spacing w:before="100" w:beforeAutospacing="1" w:after="100" w:afterAutospacing="1"/>
    </w:pPr>
  </w:style>
  <w:style w:type="character" w:styleId="EndnoteReference">
    <w:name w:val="endnote reference"/>
    <w:rsid w:val="007045BC"/>
    <w:rPr>
      <w:vertAlign w:val="superscript"/>
    </w:rPr>
  </w:style>
  <w:style w:type="paragraph" w:styleId="ListParagraph">
    <w:name w:val="List Paragraph"/>
    <w:basedOn w:val="Normal"/>
    <w:uiPriority w:val="34"/>
    <w:qFormat/>
    <w:rsid w:val="004E0117"/>
    <w:pPr>
      <w:ind w:left="720"/>
      <w:contextualSpacing/>
    </w:pPr>
  </w:style>
  <w:style w:type="paragraph" w:styleId="NoSpacing">
    <w:name w:val="No Spacing"/>
    <w:uiPriority w:val="1"/>
    <w:qFormat/>
    <w:rsid w:val="00D151B4"/>
    <w:rPr>
      <w:rFonts w:ascii="Calibri" w:eastAsia="Calibri" w:hAnsi="Calibri"/>
      <w:sz w:val="22"/>
      <w:szCs w:val="22"/>
    </w:rPr>
  </w:style>
  <w:style w:type="character" w:customStyle="1" w:styleId="apple-converted-space">
    <w:name w:val="apple-converted-space"/>
    <w:rsid w:val="00D151B4"/>
  </w:style>
  <w:style w:type="character" w:customStyle="1" w:styleId="Mention1">
    <w:name w:val="Mention1"/>
    <w:uiPriority w:val="99"/>
    <w:semiHidden/>
    <w:unhideWhenUsed/>
    <w:rsid w:val="004E707E"/>
    <w:rPr>
      <w:color w:val="2B579A"/>
      <w:shd w:val="clear" w:color="auto" w:fill="E6E6E6"/>
    </w:rPr>
  </w:style>
  <w:style w:type="table" w:customStyle="1" w:styleId="TableGrid1">
    <w:name w:val="Table Grid1"/>
    <w:basedOn w:val="TableNormal"/>
    <w:next w:val="TableGrid"/>
    <w:uiPriority w:val="59"/>
    <w:rsid w:val="001742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234CE"/>
    <w:rPr>
      <w:color w:val="808080"/>
      <w:shd w:val="clear" w:color="auto" w:fill="E6E6E6"/>
    </w:rPr>
  </w:style>
  <w:style w:type="character" w:customStyle="1" w:styleId="FootnoteTextChar">
    <w:name w:val="Footnote Text Char"/>
    <w:basedOn w:val="DefaultParagraphFont"/>
    <w:link w:val="FootnoteText"/>
    <w:uiPriority w:val="99"/>
    <w:semiHidden/>
    <w:rsid w:val="00B506A9"/>
    <w:rPr>
      <w:rFonts w:ascii="Arial" w:hAnsi="Arial"/>
    </w:rPr>
  </w:style>
  <w:style w:type="paragraph" w:styleId="Revision">
    <w:name w:val="Revision"/>
    <w:hidden/>
    <w:uiPriority w:val="99"/>
    <w:semiHidden/>
    <w:rsid w:val="009C40B1"/>
    <w:rPr>
      <w:sz w:val="24"/>
      <w:szCs w:val="24"/>
    </w:rPr>
  </w:style>
  <w:style w:type="character" w:customStyle="1" w:styleId="bold">
    <w:name w:val="bold"/>
    <w:basedOn w:val="DefaultParagraphFont"/>
    <w:rsid w:val="00891A57"/>
  </w:style>
  <w:style w:type="character" w:customStyle="1" w:styleId="italic">
    <w:name w:val="italic"/>
    <w:basedOn w:val="DefaultParagraphFont"/>
    <w:rsid w:val="00891A57"/>
  </w:style>
  <w:style w:type="character" w:styleId="UnresolvedMention">
    <w:name w:val="Unresolved Mention"/>
    <w:basedOn w:val="DefaultParagraphFont"/>
    <w:uiPriority w:val="99"/>
    <w:semiHidden/>
    <w:unhideWhenUsed/>
    <w:rsid w:val="00604C09"/>
    <w:rPr>
      <w:color w:val="605E5C"/>
      <w:shd w:val="clear" w:color="auto" w:fill="E1DFDD"/>
    </w:rPr>
  </w:style>
  <w:style w:type="table" w:styleId="PlainTable1">
    <w:name w:val="Plain Table 1"/>
    <w:basedOn w:val="TableNormal"/>
    <w:uiPriority w:val="41"/>
    <w:rsid w:val="00A74B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74BD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normal">
    <w:name w:val="x_msonormal"/>
    <w:basedOn w:val="Normal"/>
    <w:rsid w:val="0097371F"/>
    <w:rPr>
      <w:rFonts w:ascii="Calibri" w:eastAsiaTheme="minorHAnsi" w:hAnsi="Calibri" w:cs="Calibri"/>
      <w:sz w:val="22"/>
      <w:szCs w:val="22"/>
    </w:rPr>
  </w:style>
  <w:style w:type="paragraph" w:customStyle="1" w:styleId="xxxxmsonormal">
    <w:name w:val="x_xxxmsonormal"/>
    <w:basedOn w:val="Normal"/>
    <w:rsid w:val="00816409"/>
    <w:rPr>
      <w:rFonts w:ascii="Calibri" w:eastAsiaTheme="minorHAnsi" w:hAnsi="Calibri" w:cs="Calibri"/>
      <w:sz w:val="22"/>
      <w:szCs w:val="22"/>
    </w:rPr>
  </w:style>
  <w:style w:type="paragraph" w:customStyle="1" w:styleId="xxmsonormal">
    <w:name w:val="x_xmsonormal"/>
    <w:basedOn w:val="Normal"/>
    <w:rsid w:val="001C0367"/>
    <w:rPr>
      <w:rFonts w:ascii="Calibri" w:eastAsiaTheme="minorHAnsi" w:hAnsi="Calibri"/>
      <w:sz w:val="22"/>
      <w:szCs w:val="22"/>
    </w:rPr>
  </w:style>
  <w:style w:type="paragraph" w:customStyle="1" w:styleId="xxxmsonormal">
    <w:name w:val="x_xxmsonormal"/>
    <w:basedOn w:val="Normal"/>
    <w:rsid w:val="001C0367"/>
    <w:rPr>
      <w:rFonts w:ascii="Calibri" w:eastAsiaTheme="minorHAnsi" w:hAnsi="Calibri"/>
      <w:sz w:val="22"/>
      <w:szCs w:val="22"/>
    </w:rPr>
  </w:style>
  <w:style w:type="paragraph" w:customStyle="1" w:styleId="xxxdefault">
    <w:name w:val="x_xxdefault"/>
    <w:basedOn w:val="Normal"/>
    <w:rsid w:val="001C0367"/>
    <w:rPr>
      <w:rFonts w:ascii="Calibri" w:eastAsiaTheme="minorHAnsi" w:hAnsi="Calibri"/>
      <w:sz w:val="22"/>
      <w:szCs w:val="22"/>
    </w:rPr>
  </w:style>
  <w:style w:type="table" w:customStyle="1" w:styleId="TableGrid2">
    <w:name w:val="Table Grid2"/>
    <w:basedOn w:val="TableNormal"/>
    <w:next w:val="TableGrid"/>
    <w:rsid w:val="006E40B6"/>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0515E"/>
  </w:style>
  <w:style w:type="character" w:customStyle="1" w:styleId="eop">
    <w:name w:val="eop"/>
    <w:basedOn w:val="DefaultParagraphFont"/>
    <w:rsid w:val="0080515E"/>
  </w:style>
  <w:style w:type="paragraph" w:customStyle="1" w:styleId="xxmsonormal0">
    <w:name w:val="x_x_msonormal"/>
    <w:basedOn w:val="Normal"/>
    <w:rsid w:val="00574BB9"/>
    <w:rPr>
      <w:rFonts w:ascii="Calibri" w:eastAsiaTheme="minorHAnsi" w:hAnsi="Calibri" w:cs="Calibri"/>
      <w:sz w:val="22"/>
      <w:szCs w:val="22"/>
    </w:rPr>
  </w:style>
  <w:style w:type="numbering" w:customStyle="1" w:styleId="MyTestListStyle">
    <w:name w:val="MyTestListStyle"/>
    <w:uiPriority w:val="99"/>
    <w:rsid w:val="004D3A72"/>
    <w:pPr>
      <w:numPr>
        <w:numId w:val="66"/>
      </w:numPr>
    </w:pPr>
  </w:style>
  <w:style w:type="paragraph" w:styleId="ListBullet2">
    <w:name w:val="List Bullet 2"/>
    <w:basedOn w:val="Normal"/>
    <w:uiPriority w:val="99"/>
    <w:unhideWhenUsed/>
    <w:qFormat/>
    <w:rsid w:val="004D3A72"/>
    <w:pPr>
      <w:numPr>
        <w:ilvl w:val="1"/>
        <w:numId w:val="66"/>
      </w:numPr>
      <w:contextualSpacing/>
    </w:pPr>
    <w:rPr>
      <w:rFonts w:cstheme="minorBidi"/>
    </w:rPr>
  </w:style>
  <w:style w:type="paragraph" w:styleId="ListBullet3">
    <w:name w:val="List Bullet 3"/>
    <w:basedOn w:val="Normal"/>
    <w:uiPriority w:val="99"/>
    <w:unhideWhenUsed/>
    <w:rsid w:val="004D3A72"/>
    <w:pPr>
      <w:numPr>
        <w:ilvl w:val="2"/>
        <w:numId w:val="66"/>
      </w:numPr>
      <w:contextualSpacing/>
    </w:pPr>
    <w:rPr>
      <w:rFonts w:cstheme="minorBidi"/>
    </w:rPr>
  </w:style>
  <w:style w:type="paragraph" w:styleId="ListBullet4">
    <w:name w:val="List Bullet 4"/>
    <w:basedOn w:val="Normal"/>
    <w:uiPriority w:val="99"/>
    <w:unhideWhenUsed/>
    <w:rsid w:val="004D3A72"/>
    <w:pPr>
      <w:numPr>
        <w:ilvl w:val="3"/>
        <w:numId w:val="66"/>
      </w:numPr>
      <w:contextualSpacing/>
    </w:pPr>
    <w:rPr>
      <w:rFonts w:cstheme="minorBidi"/>
    </w:rPr>
  </w:style>
  <w:style w:type="paragraph" w:styleId="ListBullet5">
    <w:name w:val="List Bullet 5"/>
    <w:basedOn w:val="Normal"/>
    <w:uiPriority w:val="99"/>
    <w:unhideWhenUsed/>
    <w:rsid w:val="004D3A72"/>
    <w:pPr>
      <w:numPr>
        <w:ilvl w:val="4"/>
        <w:numId w:val="66"/>
      </w:numPr>
      <w:contextualSpacing/>
    </w:pPr>
    <w:rPr>
      <w:rFonts w:cstheme="minorBidi"/>
    </w:rPr>
  </w:style>
  <w:style w:type="character" w:customStyle="1" w:styleId="Heading4Char">
    <w:name w:val="Heading 4 Char"/>
    <w:basedOn w:val="DefaultParagraphFont"/>
    <w:link w:val="Heading4"/>
    <w:rsid w:val="00A02ED7"/>
    <w:rPr>
      <w:rFonts w:ascii="Arial" w:hAnsi="Arial" w:cs="Arial"/>
      <w:i/>
      <w:iCs/>
      <w:sz w:val="18"/>
      <w:szCs w:val="18"/>
    </w:rPr>
  </w:style>
  <w:style w:type="character" w:customStyle="1" w:styleId="Heading5Char">
    <w:name w:val="Heading 5 Char"/>
    <w:basedOn w:val="DefaultParagraphFont"/>
    <w:link w:val="Heading5"/>
    <w:rsid w:val="00A02ED7"/>
    <w:rPr>
      <w:rFonts w:ascii="Arial" w:hAnsi="Arial" w:cs="Arial"/>
      <w:b/>
      <w:sz w:val="16"/>
      <w:szCs w:val="16"/>
    </w:rPr>
  </w:style>
  <w:style w:type="character" w:customStyle="1" w:styleId="Heading6Char">
    <w:name w:val="Heading 6 Char"/>
    <w:basedOn w:val="DefaultParagraphFont"/>
    <w:link w:val="Heading6"/>
    <w:rsid w:val="00A02ED7"/>
    <w:rPr>
      <w:rFonts w:ascii="Arial" w:hAnsi="Arial" w:cs="Arial"/>
      <w:b/>
      <w:bCs/>
      <w:sz w:val="22"/>
      <w:szCs w:val="24"/>
    </w:rPr>
  </w:style>
  <w:style w:type="character" w:customStyle="1" w:styleId="Heading7Char">
    <w:name w:val="Heading 7 Char"/>
    <w:basedOn w:val="DefaultParagraphFont"/>
    <w:link w:val="Heading7"/>
    <w:rsid w:val="00A02ED7"/>
    <w:rPr>
      <w:rFonts w:ascii="Arial" w:hAnsi="Arial" w:cs="Arial"/>
      <w:sz w:val="24"/>
      <w:szCs w:val="24"/>
      <w:u w:val="single"/>
    </w:rPr>
  </w:style>
  <w:style w:type="character" w:customStyle="1" w:styleId="Heading8Char">
    <w:name w:val="Heading 8 Char"/>
    <w:basedOn w:val="DefaultParagraphFont"/>
    <w:link w:val="Heading8"/>
    <w:rsid w:val="00A02ED7"/>
    <w:rPr>
      <w:rFonts w:ascii="Arial" w:hAnsi="Arial" w:cs="Arial"/>
      <w:b/>
      <w:bCs/>
      <w:color w:val="000000"/>
      <w:sz w:val="18"/>
    </w:rPr>
  </w:style>
  <w:style w:type="character" w:customStyle="1" w:styleId="Heading9Char">
    <w:name w:val="Heading 9 Char"/>
    <w:basedOn w:val="DefaultParagraphFont"/>
    <w:link w:val="Heading9"/>
    <w:rsid w:val="00A02ED7"/>
    <w:rPr>
      <w:rFonts w:ascii="Arial" w:hAnsi="Arial" w:cs="Arial"/>
      <w:b/>
      <w:bCs/>
      <w:color w:val="000000"/>
    </w:rPr>
  </w:style>
  <w:style w:type="character" w:customStyle="1" w:styleId="HeaderChar">
    <w:name w:val="Header Char"/>
    <w:basedOn w:val="DefaultParagraphFont"/>
    <w:link w:val="Header"/>
    <w:uiPriority w:val="99"/>
    <w:rsid w:val="00A02ED7"/>
    <w:rPr>
      <w:sz w:val="24"/>
      <w:szCs w:val="24"/>
    </w:rPr>
  </w:style>
  <w:style w:type="character" w:customStyle="1" w:styleId="FooterChar">
    <w:name w:val="Footer Char"/>
    <w:basedOn w:val="DefaultParagraphFont"/>
    <w:link w:val="Footer"/>
    <w:uiPriority w:val="99"/>
    <w:rsid w:val="00A02ED7"/>
    <w:rPr>
      <w:sz w:val="24"/>
      <w:szCs w:val="24"/>
    </w:rPr>
  </w:style>
  <w:style w:type="character" w:customStyle="1" w:styleId="DocumentMapChar">
    <w:name w:val="Document Map Char"/>
    <w:basedOn w:val="DefaultParagraphFont"/>
    <w:link w:val="DocumentMap"/>
    <w:semiHidden/>
    <w:rsid w:val="00A02ED7"/>
    <w:rPr>
      <w:rFonts w:ascii="Tahoma" w:hAnsi="Tahoma" w:cs="Tahoma"/>
      <w:sz w:val="24"/>
      <w:szCs w:val="24"/>
      <w:shd w:val="clear" w:color="auto" w:fill="000080"/>
    </w:rPr>
  </w:style>
  <w:style w:type="character" w:customStyle="1" w:styleId="BodyTextIndentChar">
    <w:name w:val="Body Text Indent Char"/>
    <w:basedOn w:val="DefaultParagraphFont"/>
    <w:link w:val="BodyTextIndent"/>
    <w:rsid w:val="00A02ED7"/>
    <w:rPr>
      <w:rFonts w:ascii="Arial" w:hAnsi="Arial" w:cs="Arial"/>
      <w:szCs w:val="24"/>
    </w:rPr>
  </w:style>
  <w:style w:type="character" w:customStyle="1" w:styleId="BalloonTextChar">
    <w:name w:val="Balloon Text Char"/>
    <w:basedOn w:val="DefaultParagraphFont"/>
    <w:link w:val="BalloonText"/>
    <w:semiHidden/>
    <w:rsid w:val="00A02ED7"/>
    <w:rPr>
      <w:rFonts w:ascii="Tahoma" w:hAnsi="Tahoma" w:cs="Tahoma"/>
      <w:sz w:val="16"/>
      <w:szCs w:val="16"/>
    </w:rPr>
  </w:style>
  <w:style w:type="character" w:customStyle="1" w:styleId="CommentSubjectChar">
    <w:name w:val="Comment Subject Char"/>
    <w:basedOn w:val="CommentTextChar"/>
    <w:link w:val="CommentSubject"/>
    <w:semiHidden/>
    <w:rsid w:val="00A02ED7"/>
    <w:rPr>
      <w:b/>
      <w:bCs/>
    </w:rPr>
  </w:style>
  <w:style w:type="character" w:customStyle="1" w:styleId="BodyText2Char">
    <w:name w:val="Body Text 2 Char"/>
    <w:basedOn w:val="DefaultParagraphFont"/>
    <w:link w:val="BodyText2"/>
    <w:rsid w:val="00A02ED7"/>
    <w:rPr>
      <w:rFonts w:ascii="Book Antiqua" w:hAnsi="Book Antiqua" w:cs="Arial"/>
      <w:b/>
      <w:bCs/>
    </w:rPr>
  </w:style>
  <w:style w:type="character" w:customStyle="1" w:styleId="BodyTextIndent3Char">
    <w:name w:val="Body Text Indent 3 Char"/>
    <w:basedOn w:val="DefaultParagraphFont"/>
    <w:link w:val="BodyTextIndent3"/>
    <w:rsid w:val="00A02ED7"/>
    <w:rPr>
      <w:rFonts w:ascii="Arial" w:hAnsi="Arial"/>
      <w:sz w:val="22"/>
    </w:rPr>
  </w:style>
  <w:style w:type="character" w:customStyle="1" w:styleId="BodyText3Char">
    <w:name w:val="Body Text 3 Char"/>
    <w:basedOn w:val="DefaultParagraphFont"/>
    <w:link w:val="BodyText3"/>
    <w:rsid w:val="00A02ED7"/>
    <w:rPr>
      <w:rFonts w:ascii="Arial" w:hAnsi="Arial"/>
      <w:sz w:val="22"/>
    </w:rPr>
  </w:style>
  <w:style w:type="character" w:customStyle="1" w:styleId="PlainTextChar">
    <w:name w:val="Plain Text Char"/>
    <w:basedOn w:val="DefaultParagraphFont"/>
    <w:link w:val="PlainText"/>
    <w:rsid w:val="00A02ED7"/>
    <w:rPr>
      <w:rFonts w:ascii="Courier New" w:hAnsi="Courier New" w:cs="Courier New"/>
    </w:rPr>
  </w:style>
  <w:style w:type="character" w:customStyle="1" w:styleId="TitleChar">
    <w:name w:val="Title Char"/>
    <w:basedOn w:val="DefaultParagraphFont"/>
    <w:link w:val="Title"/>
    <w:rsid w:val="00A02ED7"/>
    <w:rPr>
      <w:b/>
      <w:bCs/>
      <w:sz w:val="24"/>
    </w:rPr>
  </w:style>
  <w:style w:type="character" w:customStyle="1" w:styleId="EndnoteTextChar">
    <w:name w:val="Endnote Text Char"/>
    <w:basedOn w:val="DefaultParagraphFont"/>
    <w:link w:val="EndnoteText"/>
    <w:semiHidden/>
    <w:rsid w:val="00A02ED7"/>
    <w:rPr>
      <w:snapToGrid w:val="0"/>
    </w:rPr>
  </w:style>
  <w:style w:type="character" w:customStyle="1" w:styleId="SubtitleChar">
    <w:name w:val="Subtitle Char"/>
    <w:basedOn w:val="DefaultParagraphFont"/>
    <w:link w:val="Subtitle"/>
    <w:rsid w:val="00A02ED7"/>
    <w:rPr>
      <w:rFonts w:ascii="Arial" w:hAnsi="Arial" w:cs="Arial"/>
      <w:b/>
      <w:bCs/>
      <w:sz w:val="24"/>
      <w:szCs w:val="16"/>
    </w:rPr>
  </w:style>
  <w:style w:type="character" w:customStyle="1" w:styleId="HTMLPreformattedChar">
    <w:name w:val="HTML Preformatted Char"/>
    <w:basedOn w:val="DefaultParagraphFont"/>
    <w:link w:val="HTMLPreformatted"/>
    <w:rsid w:val="00A02ED7"/>
    <w:rPr>
      <w:rFonts w:ascii="Courier New" w:hAnsi="Courier New" w:cs="Courier New"/>
    </w:rPr>
  </w:style>
  <w:style w:type="table" w:customStyle="1" w:styleId="TableGrid11">
    <w:name w:val="Table Grid11"/>
    <w:basedOn w:val="TableNormal"/>
    <w:next w:val="TableGrid"/>
    <w:uiPriority w:val="59"/>
    <w:rsid w:val="00A02E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
    <w:uiPriority w:val="41"/>
    <w:rsid w:val="00A02ED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next w:val="TableGridLight"/>
    <w:uiPriority w:val="40"/>
    <w:rsid w:val="00A02ED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ListBullet21">
    <w:name w:val="List Bullet 21"/>
    <w:basedOn w:val="Normal"/>
    <w:next w:val="ListBullet2"/>
    <w:uiPriority w:val="99"/>
    <w:unhideWhenUsed/>
    <w:qFormat/>
    <w:rsid w:val="00360162"/>
    <w:pPr>
      <w:tabs>
        <w:tab w:val="num" w:pos="360"/>
        <w:tab w:val="num" w:pos="1800"/>
      </w:tabs>
      <w:contextualSpacing/>
    </w:pPr>
  </w:style>
  <w:style w:type="paragraph" w:customStyle="1" w:styleId="ListBullet31">
    <w:name w:val="List Bullet 31"/>
    <w:basedOn w:val="Normal"/>
    <w:next w:val="ListBullet3"/>
    <w:uiPriority w:val="99"/>
    <w:unhideWhenUsed/>
    <w:rsid w:val="00360162"/>
    <w:pPr>
      <w:tabs>
        <w:tab w:val="num" w:pos="360"/>
        <w:tab w:val="num" w:pos="2520"/>
      </w:tabs>
      <w:contextualSpacing/>
    </w:pPr>
  </w:style>
  <w:style w:type="paragraph" w:customStyle="1" w:styleId="ListBullet41">
    <w:name w:val="List Bullet 41"/>
    <w:basedOn w:val="Normal"/>
    <w:next w:val="ListBullet4"/>
    <w:uiPriority w:val="99"/>
    <w:unhideWhenUsed/>
    <w:rsid w:val="00360162"/>
    <w:pPr>
      <w:tabs>
        <w:tab w:val="num" w:pos="360"/>
        <w:tab w:val="num" w:pos="3240"/>
      </w:tabs>
      <w:contextualSpacing/>
    </w:pPr>
  </w:style>
  <w:style w:type="paragraph" w:customStyle="1" w:styleId="ListBullet51">
    <w:name w:val="List Bullet 51"/>
    <w:basedOn w:val="Normal"/>
    <w:next w:val="ListBullet5"/>
    <w:uiPriority w:val="99"/>
    <w:unhideWhenUsed/>
    <w:rsid w:val="00360162"/>
    <w:pPr>
      <w:tabs>
        <w:tab w:val="num" w:pos="360"/>
        <w:tab w:val="num" w:pos="3960"/>
      </w:tabs>
      <w:contextualSpacing/>
    </w:pPr>
  </w:style>
  <w:style w:type="table" w:customStyle="1" w:styleId="PlainTable12">
    <w:name w:val="Plain Table 12"/>
    <w:basedOn w:val="TableNormal"/>
    <w:next w:val="PlainTable1"/>
    <w:uiPriority w:val="41"/>
    <w:rsid w:val="00A02ED7"/>
    <w:rPr>
      <w:rFonts w:eastAsia="Calibri"/>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2">
    <w:name w:val="Table Grid Light2"/>
    <w:basedOn w:val="TableNormal"/>
    <w:next w:val="TableGridLight"/>
    <w:uiPriority w:val="40"/>
    <w:rsid w:val="00A02ED7"/>
    <w:rPr>
      <w:rFonts w:eastAsia="Calibri"/>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ragraph">
    <w:name w:val="paragraph"/>
    <w:basedOn w:val="Normal"/>
    <w:rsid w:val="006036AB"/>
    <w:pPr>
      <w:spacing w:before="100" w:beforeAutospacing="1" w:after="100" w:afterAutospacing="1"/>
    </w:pPr>
  </w:style>
  <w:style w:type="table" w:styleId="GridTable4">
    <w:name w:val="Grid Table 4"/>
    <w:basedOn w:val="TableNormal"/>
    <w:uiPriority w:val="49"/>
    <w:rsid w:val="002C57E9"/>
    <w:rPr>
      <w:rFonts w:ascii="Calibri" w:hAnsi="Calibri" w:cs="Arial"/>
      <w:color w:val="000000"/>
      <w:sz w:val="24"/>
      <w:szCs w:val="3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411">
      <w:bodyDiv w:val="1"/>
      <w:marLeft w:val="0"/>
      <w:marRight w:val="0"/>
      <w:marTop w:val="0"/>
      <w:marBottom w:val="0"/>
      <w:divBdr>
        <w:top w:val="none" w:sz="0" w:space="0" w:color="auto"/>
        <w:left w:val="none" w:sz="0" w:space="0" w:color="auto"/>
        <w:bottom w:val="none" w:sz="0" w:space="0" w:color="auto"/>
        <w:right w:val="none" w:sz="0" w:space="0" w:color="auto"/>
      </w:divBdr>
    </w:div>
    <w:div w:id="13310806">
      <w:bodyDiv w:val="1"/>
      <w:marLeft w:val="0"/>
      <w:marRight w:val="0"/>
      <w:marTop w:val="0"/>
      <w:marBottom w:val="0"/>
      <w:divBdr>
        <w:top w:val="none" w:sz="0" w:space="0" w:color="auto"/>
        <w:left w:val="none" w:sz="0" w:space="0" w:color="auto"/>
        <w:bottom w:val="none" w:sz="0" w:space="0" w:color="auto"/>
        <w:right w:val="none" w:sz="0" w:space="0" w:color="auto"/>
      </w:divBdr>
    </w:div>
    <w:div w:id="18900257">
      <w:bodyDiv w:val="1"/>
      <w:marLeft w:val="0"/>
      <w:marRight w:val="0"/>
      <w:marTop w:val="0"/>
      <w:marBottom w:val="0"/>
      <w:divBdr>
        <w:top w:val="none" w:sz="0" w:space="0" w:color="auto"/>
        <w:left w:val="none" w:sz="0" w:space="0" w:color="auto"/>
        <w:bottom w:val="none" w:sz="0" w:space="0" w:color="auto"/>
        <w:right w:val="none" w:sz="0" w:space="0" w:color="auto"/>
      </w:divBdr>
      <w:divsChild>
        <w:div w:id="1160149898">
          <w:marLeft w:val="0"/>
          <w:marRight w:val="0"/>
          <w:marTop w:val="0"/>
          <w:marBottom w:val="0"/>
          <w:divBdr>
            <w:top w:val="none" w:sz="0" w:space="0" w:color="auto"/>
            <w:left w:val="none" w:sz="0" w:space="0" w:color="auto"/>
            <w:bottom w:val="none" w:sz="0" w:space="0" w:color="auto"/>
            <w:right w:val="none" w:sz="0" w:space="0" w:color="auto"/>
          </w:divBdr>
          <w:divsChild>
            <w:div w:id="181363914">
              <w:marLeft w:val="0"/>
              <w:marRight w:val="0"/>
              <w:marTop w:val="0"/>
              <w:marBottom w:val="0"/>
              <w:divBdr>
                <w:top w:val="none" w:sz="0" w:space="0" w:color="auto"/>
                <w:left w:val="none" w:sz="0" w:space="0" w:color="auto"/>
                <w:bottom w:val="none" w:sz="0" w:space="0" w:color="auto"/>
                <w:right w:val="none" w:sz="0" w:space="0" w:color="auto"/>
              </w:divBdr>
            </w:div>
            <w:div w:id="658458661">
              <w:marLeft w:val="0"/>
              <w:marRight w:val="0"/>
              <w:marTop w:val="0"/>
              <w:marBottom w:val="0"/>
              <w:divBdr>
                <w:top w:val="none" w:sz="0" w:space="0" w:color="auto"/>
                <w:left w:val="none" w:sz="0" w:space="0" w:color="auto"/>
                <w:bottom w:val="none" w:sz="0" w:space="0" w:color="auto"/>
                <w:right w:val="none" w:sz="0" w:space="0" w:color="auto"/>
              </w:divBdr>
            </w:div>
            <w:div w:id="1361203987">
              <w:marLeft w:val="0"/>
              <w:marRight w:val="0"/>
              <w:marTop w:val="0"/>
              <w:marBottom w:val="0"/>
              <w:divBdr>
                <w:top w:val="none" w:sz="0" w:space="0" w:color="auto"/>
                <w:left w:val="none" w:sz="0" w:space="0" w:color="auto"/>
                <w:bottom w:val="none" w:sz="0" w:space="0" w:color="auto"/>
                <w:right w:val="none" w:sz="0" w:space="0" w:color="auto"/>
              </w:divBdr>
            </w:div>
            <w:div w:id="17084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237">
      <w:bodyDiv w:val="1"/>
      <w:marLeft w:val="0"/>
      <w:marRight w:val="0"/>
      <w:marTop w:val="0"/>
      <w:marBottom w:val="0"/>
      <w:divBdr>
        <w:top w:val="none" w:sz="0" w:space="0" w:color="auto"/>
        <w:left w:val="none" w:sz="0" w:space="0" w:color="auto"/>
        <w:bottom w:val="none" w:sz="0" w:space="0" w:color="auto"/>
        <w:right w:val="none" w:sz="0" w:space="0" w:color="auto"/>
      </w:divBdr>
    </w:div>
    <w:div w:id="36442860">
      <w:bodyDiv w:val="1"/>
      <w:marLeft w:val="0"/>
      <w:marRight w:val="0"/>
      <w:marTop w:val="0"/>
      <w:marBottom w:val="0"/>
      <w:divBdr>
        <w:top w:val="none" w:sz="0" w:space="0" w:color="auto"/>
        <w:left w:val="none" w:sz="0" w:space="0" w:color="auto"/>
        <w:bottom w:val="none" w:sz="0" w:space="0" w:color="auto"/>
        <w:right w:val="none" w:sz="0" w:space="0" w:color="auto"/>
      </w:divBdr>
    </w:div>
    <w:div w:id="46077381">
      <w:bodyDiv w:val="1"/>
      <w:marLeft w:val="0"/>
      <w:marRight w:val="0"/>
      <w:marTop w:val="0"/>
      <w:marBottom w:val="0"/>
      <w:divBdr>
        <w:top w:val="none" w:sz="0" w:space="0" w:color="auto"/>
        <w:left w:val="none" w:sz="0" w:space="0" w:color="auto"/>
        <w:bottom w:val="none" w:sz="0" w:space="0" w:color="auto"/>
        <w:right w:val="none" w:sz="0" w:space="0" w:color="auto"/>
      </w:divBdr>
    </w:div>
    <w:div w:id="74858472">
      <w:bodyDiv w:val="1"/>
      <w:marLeft w:val="0"/>
      <w:marRight w:val="0"/>
      <w:marTop w:val="0"/>
      <w:marBottom w:val="0"/>
      <w:divBdr>
        <w:top w:val="none" w:sz="0" w:space="0" w:color="auto"/>
        <w:left w:val="none" w:sz="0" w:space="0" w:color="auto"/>
        <w:bottom w:val="none" w:sz="0" w:space="0" w:color="auto"/>
        <w:right w:val="none" w:sz="0" w:space="0" w:color="auto"/>
      </w:divBdr>
    </w:div>
    <w:div w:id="76485202">
      <w:bodyDiv w:val="1"/>
      <w:marLeft w:val="0"/>
      <w:marRight w:val="0"/>
      <w:marTop w:val="0"/>
      <w:marBottom w:val="0"/>
      <w:divBdr>
        <w:top w:val="none" w:sz="0" w:space="0" w:color="auto"/>
        <w:left w:val="none" w:sz="0" w:space="0" w:color="auto"/>
        <w:bottom w:val="none" w:sz="0" w:space="0" w:color="auto"/>
        <w:right w:val="none" w:sz="0" w:space="0" w:color="auto"/>
      </w:divBdr>
      <w:divsChild>
        <w:div w:id="1925265435">
          <w:marLeft w:val="0"/>
          <w:marRight w:val="0"/>
          <w:marTop w:val="0"/>
          <w:marBottom w:val="0"/>
          <w:divBdr>
            <w:top w:val="none" w:sz="0" w:space="0" w:color="auto"/>
            <w:left w:val="none" w:sz="0" w:space="0" w:color="auto"/>
            <w:bottom w:val="none" w:sz="0" w:space="0" w:color="auto"/>
            <w:right w:val="none" w:sz="0" w:space="0" w:color="auto"/>
          </w:divBdr>
          <w:divsChild>
            <w:div w:id="305746251">
              <w:marLeft w:val="0"/>
              <w:marRight w:val="0"/>
              <w:marTop w:val="0"/>
              <w:marBottom w:val="0"/>
              <w:divBdr>
                <w:top w:val="none" w:sz="0" w:space="0" w:color="auto"/>
                <w:left w:val="none" w:sz="0" w:space="0" w:color="auto"/>
                <w:bottom w:val="none" w:sz="0" w:space="0" w:color="auto"/>
                <w:right w:val="none" w:sz="0" w:space="0" w:color="auto"/>
              </w:divBdr>
            </w:div>
            <w:div w:id="1050418755">
              <w:marLeft w:val="0"/>
              <w:marRight w:val="0"/>
              <w:marTop w:val="0"/>
              <w:marBottom w:val="0"/>
              <w:divBdr>
                <w:top w:val="none" w:sz="0" w:space="0" w:color="auto"/>
                <w:left w:val="none" w:sz="0" w:space="0" w:color="auto"/>
                <w:bottom w:val="none" w:sz="0" w:space="0" w:color="auto"/>
                <w:right w:val="none" w:sz="0" w:space="0" w:color="auto"/>
              </w:divBdr>
            </w:div>
            <w:div w:id="13634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0222">
      <w:bodyDiv w:val="1"/>
      <w:marLeft w:val="0"/>
      <w:marRight w:val="0"/>
      <w:marTop w:val="0"/>
      <w:marBottom w:val="0"/>
      <w:divBdr>
        <w:top w:val="none" w:sz="0" w:space="0" w:color="auto"/>
        <w:left w:val="none" w:sz="0" w:space="0" w:color="auto"/>
        <w:bottom w:val="none" w:sz="0" w:space="0" w:color="auto"/>
        <w:right w:val="none" w:sz="0" w:space="0" w:color="auto"/>
      </w:divBdr>
    </w:div>
    <w:div w:id="83645503">
      <w:bodyDiv w:val="1"/>
      <w:marLeft w:val="0"/>
      <w:marRight w:val="0"/>
      <w:marTop w:val="0"/>
      <w:marBottom w:val="0"/>
      <w:divBdr>
        <w:top w:val="none" w:sz="0" w:space="0" w:color="auto"/>
        <w:left w:val="none" w:sz="0" w:space="0" w:color="auto"/>
        <w:bottom w:val="none" w:sz="0" w:space="0" w:color="auto"/>
        <w:right w:val="none" w:sz="0" w:space="0" w:color="auto"/>
      </w:divBdr>
    </w:div>
    <w:div w:id="117381480">
      <w:bodyDiv w:val="1"/>
      <w:marLeft w:val="0"/>
      <w:marRight w:val="0"/>
      <w:marTop w:val="0"/>
      <w:marBottom w:val="0"/>
      <w:divBdr>
        <w:top w:val="none" w:sz="0" w:space="0" w:color="auto"/>
        <w:left w:val="none" w:sz="0" w:space="0" w:color="auto"/>
        <w:bottom w:val="none" w:sz="0" w:space="0" w:color="auto"/>
        <w:right w:val="none" w:sz="0" w:space="0" w:color="auto"/>
      </w:divBdr>
    </w:div>
    <w:div w:id="129832681">
      <w:bodyDiv w:val="1"/>
      <w:marLeft w:val="0"/>
      <w:marRight w:val="0"/>
      <w:marTop w:val="0"/>
      <w:marBottom w:val="0"/>
      <w:divBdr>
        <w:top w:val="none" w:sz="0" w:space="0" w:color="auto"/>
        <w:left w:val="none" w:sz="0" w:space="0" w:color="auto"/>
        <w:bottom w:val="none" w:sz="0" w:space="0" w:color="auto"/>
        <w:right w:val="none" w:sz="0" w:space="0" w:color="auto"/>
      </w:divBdr>
    </w:div>
    <w:div w:id="130710372">
      <w:bodyDiv w:val="1"/>
      <w:marLeft w:val="0"/>
      <w:marRight w:val="0"/>
      <w:marTop w:val="0"/>
      <w:marBottom w:val="0"/>
      <w:divBdr>
        <w:top w:val="none" w:sz="0" w:space="0" w:color="auto"/>
        <w:left w:val="none" w:sz="0" w:space="0" w:color="auto"/>
        <w:bottom w:val="none" w:sz="0" w:space="0" w:color="auto"/>
        <w:right w:val="none" w:sz="0" w:space="0" w:color="auto"/>
      </w:divBdr>
      <w:divsChild>
        <w:div w:id="1685936525">
          <w:marLeft w:val="0"/>
          <w:marRight w:val="0"/>
          <w:marTop w:val="0"/>
          <w:marBottom w:val="0"/>
          <w:divBdr>
            <w:top w:val="none" w:sz="0" w:space="0" w:color="auto"/>
            <w:left w:val="none" w:sz="0" w:space="0" w:color="auto"/>
            <w:bottom w:val="none" w:sz="0" w:space="0" w:color="auto"/>
            <w:right w:val="none" w:sz="0" w:space="0" w:color="auto"/>
          </w:divBdr>
          <w:divsChild>
            <w:div w:id="796993438">
              <w:marLeft w:val="0"/>
              <w:marRight w:val="0"/>
              <w:marTop w:val="0"/>
              <w:marBottom w:val="0"/>
              <w:divBdr>
                <w:top w:val="none" w:sz="0" w:space="0" w:color="auto"/>
                <w:left w:val="none" w:sz="0" w:space="0" w:color="auto"/>
                <w:bottom w:val="none" w:sz="0" w:space="0" w:color="auto"/>
                <w:right w:val="none" w:sz="0" w:space="0" w:color="auto"/>
              </w:divBdr>
            </w:div>
            <w:div w:id="21097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7809">
      <w:bodyDiv w:val="1"/>
      <w:marLeft w:val="0"/>
      <w:marRight w:val="0"/>
      <w:marTop w:val="0"/>
      <w:marBottom w:val="0"/>
      <w:divBdr>
        <w:top w:val="none" w:sz="0" w:space="0" w:color="auto"/>
        <w:left w:val="none" w:sz="0" w:space="0" w:color="auto"/>
        <w:bottom w:val="none" w:sz="0" w:space="0" w:color="auto"/>
        <w:right w:val="none" w:sz="0" w:space="0" w:color="auto"/>
      </w:divBdr>
    </w:div>
    <w:div w:id="149686325">
      <w:bodyDiv w:val="1"/>
      <w:marLeft w:val="0"/>
      <w:marRight w:val="0"/>
      <w:marTop w:val="0"/>
      <w:marBottom w:val="0"/>
      <w:divBdr>
        <w:top w:val="none" w:sz="0" w:space="0" w:color="auto"/>
        <w:left w:val="none" w:sz="0" w:space="0" w:color="auto"/>
        <w:bottom w:val="none" w:sz="0" w:space="0" w:color="auto"/>
        <w:right w:val="none" w:sz="0" w:space="0" w:color="auto"/>
      </w:divBdr>
      <w:divsChild>
        <w:div w:id="1667130712">
          <w:marLeft w:val="0"/>
          <w:marRight w:val="0"/>
          <w:marTop w:val="0"/>
          <w:marBottom w:val="0"/>
          <w:divBdr>
            <w:top w:val="none" w:sz="0" w:space="0" w:color="auto"/>
            <w:left w:val="none" w:sz="0" w:space="0" w:color="auto"/>
            <w:bottom w:val="none" w:sz="0" w:space="0" w:color="auto"/>
            <w:right w:val="none" w:sz="0" w:space="0" w:color="auto"/>
          </w:divBdr>
          <w:divsChild>
            <w:div w:id="764348496">
              <w:marLeft w:val="0"/>
              <w:marRight w:val="0"/>
              <w:marTop w:val="0"/>
              <w:marBottom w:val="0"/>
              <w:divBdr>
                <w:top w:val="none" w:sz="0" w:space="0" w:color="auto"/>
                <w:left w:val="none" w:sz="0" w:space="0" w:color="auto"/>
                <w:bottom w:val="none" w:sz="0" w:space="0" w:color="auto"/>
                <w:right w:val="none" w:sz="0" w:space="0" w:color="auto"/>
              </w:divBdr>
            </w:div>
            <w:div w:id="14374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639">
      <w:bodyDiv w:val="1"/>
      <w:marLeft w:val="0"/>
      <w:marRight w:val="0"/>
      <w:marTop w:val="0"/>
      <w:marBottom w:val="0"/>
      <w:divBdr>
        <w:top w:val="none" w:sz="0" w:space="0" w:color="auto"/>
        <w:left w:val="none" w:sz="0" w:space="0" w:color="auto"/>
        <w:bottom w:val="none" w:sz="0" w:space="0" w:color="auto"/>
        <w:right w:val="none" w:sz="0" w:space="0" w:color="auto"/>
      </w:divBdr>
    </w:div>
    <w:div w:id="171796824">
      <w:bodyDiv w:val="1"/>
      <w:marLeft w:val="0"/>
      <w:marRight w:val="0"/>
      <w:marTop w:val="0"/>
      <w:marBottom w:val="0"/>
      <w:divBdr>
        <w:top w:val="none" w:sz="0" w:space="0" w:color="auto"/>
        <w:left w:val="none" w:sz="0" w:space="0" w:color="auto"/>
        <w:bottom w:val="none" w:sz="0" w:space="0" w:color="auto"/>
        <w:right w:val="none" w:sz="0" w:space="0" w:color="auto"/>
      </w:divBdr>
      <w:divsChild>
        <w:div w:id="1626229262">
          <w:marLeft w:val="0"/>
          <w:marRight w:val="0"/>
          <w:marTop w:val="0"/>
          <w:marBottom w:val="0"/>
          <w:divBdr>
            <w:top w:val="none" w:sz="0" w:space="0" w:color="auto"/>
            <w:left w:val="none" w:sz="0" w:space="0" w:color="auto"/>
            <w:bottom w:val="none" w:sz="0" w:space="0" w:color="auto"/>
            <w:right w:val="none" w:sz="0" w:space="0" w:color="auto"/>
          </w:divBdr>
        </w:div>
      </w:divsChild>
    </w:div>
    <w:div w:id="173690929">
      <w:bodyDiv w:val="1"/>
      <w:marLeft w:val="0"/>
      <w:marRight w:val="0"/>
      <w:marTop w:val="0"/>
      <w:marBottom w:val="0"/>
      <w:divBdr>
        <w:top w:val="none" w:sz="0" w:space="0" w:color="auto"/>
        <w:left w:val="none" w:sz="0" w:space="0" w:color="auto"/>
        <w:bottom w:val="none" w:sz="0" w:space="0" w:color="auto"/>
        <w:right w:val="none" w:sz="0" w:space="0" w:color="auto"/>
      </w:divBdr>
    </w:div>
    <w:div w:id="177893150">
      <w:bodyDiv w:val="1"/>
      <w:marLeft w:val="0"/>
      <w:marRight w:val="0"/>
      <w:marTop w:val="0"/>
      <w:marBottom w:val="0"/>
      <w:divBdr>
        <w:top w:val="none" w:sz="0" w:space="0" w:color="auto"/>
        <w:left w:val="none" w:sz="0" w:space="0" w:color="auto"/>
        <w:bottom w:val="none" w:sz="0" w:space="0" w:color="auto"/>
        <w:right w:val="none" w:sz="0" w:space="0" w:color="auto"/>
      </w:divBdr>
    </w:div>
    <w:div w:id="178470125">
      <w:bodyDiv w:val="1"/>
      <w:marLeft w:val="0"/>
      <w:marRight w:val="0"/>
      <w:marTop w:val="0"/>
      <w:marBottom w:val="0"/>
      <w:divBdr>
        <w:top w:val="none" w:sz="0" w:space="0" w:color="auto"/>
        <w:left w:val="none" w:sz="0" w:space="0" w:color="auto"/>
        <w:bottom w:val="none" w:sz="0" w:space="0" w:color="auto"/>
        <w:right w:val="none" w:sz="0" w:space="0" w:color="auto"/>
      </w:divBdr>
    </w:div>
    <w:div w:id="179970242">
      <w:bodyDiv w:val="1"/>
      <w:marLeft w:val="0"/>
      <w:marRight w:val="0"/>
      <w:marTop w:val="0"/>
      <w:marBottom w:val="0"/>
      <w:divBdr>
        <w:top w:val="none" w:sz="0" w:space="0" w:color="auto"/>
        <w:left w:val="none" w:sz="0" w:space="0" w:color="auto"/>
        <w:bottom w:val="none" w:sz="0" w:space="0" w:color="auto"/>
        <w:right w:val="none" w:sz="0" w:space="0" w:color="auto"/>
      </w:divBdr>
    </w:div>
    <w:div w:id="181667617">
      <w:bodyDiv w:val="1"/>
      <w:marLeft w:val="0"/>
      <w:marRight w:val="0"/>
      <w:marTop w:val="0"/>
      <w:marBottom w:val="0"/>
      <w:divBdr>
        <w:top w:val="none" w:sz="0" w:space="0" w:color="auto"/>
        <w:left w:val="none" w:sz="0" w:space="0" w:color="auto"/>
        <w:bottom w:val="none" w:sz="0" w:space="0" w:color="auto"/>
        <w:right w:val="none" w:sz="0" w:space="0" w:color="auto"/>
      </w:divBdr>
    </w:div>
    <w:div w:id="199317052">
      <w:bodyDiv w:val="1"/>
      <w:marLeft w:val="0"/>
      <w:marRight w:val="0"/>
      <w:marTop w:val="0"/>
      <w:marBottom w:val="0"/>
      <w:divBdr>
        <w:top w:val="none" w:sz="0" w:space="0" w:color="auto"/>
        <w:left w:val="none" w:sz="0" w:space="0" w:color="auto"/>
        <w:bottom w:val="none" w:sz="0" w:space="0" w:color="auto"/>
        <w:right w:val="none" w:sz="0" w:space="0" w:color="auto"/>
      </w:divBdr>
      <w:divsChild>
        <w:div w:id="2032493038">
          <w:marLeft w:val="0"/>
          <w:marRight w:val="0"/>
          <w:marTop w:val="0"/>
          <w:marBottom w:val="0"/>
          <w:divBdr>
            <w:top w:val="none" w:sz="0" w:space="0" w:color="auto"/>
            <w:left w:val="none" w:sz="0" w:space="0" w:color="auto"/>
            <w:bottom w:val="none" w:sz="0" w:space="0" w:color="auto"/>
            <w:right w:val="none" w:sz="0" w:space="0" w:color="auto"/>
          </w:divBdr>
        </w:div>
        <w:div w:id="470171194">
          <w:marLeft w:val="0"/>
          <w:marRight w:val="0"/>
          <w:marTop w:val="0"/>
          <w:marBottom w:val="0"/>
          <w:divBdr>
            <w:top w:val="none" w:sz="0" w:space="0" w:color="auto"/>
            <w:left w:val="none" w:sz="0" w:space="0" w:color="auto"/>
            <w:bottom w:val="none" w:sz="0" w:space="0" w:color="auto"/>
            <w:right w:val="none" w:sz="0" w:space="0" w:color="auto"/>
          </w:divBdr>
        </w:div>
        <w:div w:id="1617633840">
          <w:marLeft w:val="0"/>
          <w:marRight w:val="0"/>
          <w:marTop w:val="0"/>
          <w:marBottom w:val="0"/>
          <w:divBdr>
            <w:top w:val="none" w:sz="0" w:space="0" w:color="auto"/>
            <w:left w:val="none" w:sz="0" w:space="0" w:color="auto"/>
            <w:bottom w:val="none" w:sz="0" w:space="0" w:color="auto"/>
            <w:right w:val="none" w:sz="0" w:space="0" w:color="auto"/>
          </w:divBdr>
        </w:div>
        <w:div w:id="49690641">
          <w:marLeft w:val="0"/>
          <w:marRight w:val="0"/>
          <w:marTop w:val="0"/>
          <w:marBottom w:val="0"/>
          <w:divBdr>
            <w:top w:val="none" w:sz="0" w:space="0" w:color="auto"/>
            <w:left w:val="none" w:sz="0" w:space="0" w:color="auto"/>
            <w:bottom w:val="none" w:sz="0" w:space="0" w:color="auto"/>
            <w:right w:val="none" w:sz="0" w:space="0" w:color="auto"/>
          </w:divBdr>
        </w:div>
        <w:div w:id="362436735">
          <w:marLeft w:val="0"/>
          <w:marRight w:val="0"/>
          <w:marTop w:val="0"/>
          <w:marBottom w:val="0"/>
          <w:divBdr>
            <w:top w:val="none" w:sz="0" w:space="0" w:color="auto"/>
            <w:left w:val="none" w:sz="0" w:space="0" w:color="auto"/>
            <w:bottom w:val="none" w:sz="0" w:space="0" w:color="auto"/>
            <w:right w:val="none" w:sz="0" w:space="0" w:color="auto"/>
          </w:divBdr>
        </w:div>
        <w:div w:id="356858119">
          <w:marLeft w:val="0"/>
          <w:marRight w:val="0"/>
          <w:marTop w:val="0"/>
          <w:marBottom w:val="0"/>
          <w:divBdr>
            <w:top w:val="none" w:sz="0" w:space="0" w:color="auto"/>
            <w:left w:val="none" w:sz="0" w:space="0" w:color="auto"/>
            <w:bottom w:val="none" w:sz="0" w:space="0" w:color="auto"/>
            <w:right w:val="none" w:sz="0" w:space="0" w:color="auto"/>
          </w:divBdr>
        </w:div>
        <w:div w:id="1287738815">
          <w:marLeft w:val="0"/>
          <w:marRight w:val="0"/>
          <w:marTop w:val="0"/>
          <w:marBottom w:val="0"/>
          <w:divBdr>
            <w:top w:val="none" w:sz="0" w:space="0" w:color="auto"/>
            <w:left w:val="none" w:sz="0" w:space="0" w:color="auto"/>
            <w:bottom w:val="none" w:sz="0" w:space="0" w:color="auto"/>
            <w:right w:val="none" w:sz="0" w:space="0" w:color="auto"/>
          </w:divBdr>
        </w:div>
        <w:div w:id="732971109">
          <w:marLeft w:val="0"/>
          <w:marRight w:val="0"/>
          <w:marTop w:val="0"/>
          <w:marBottom w:val="0"/>
          <w:divBdr>
            <w:top w:val="none" w:sz="0" w:space="0" w:color="auto"/>
            <w:left w:val="none" w:sz="0" w:space="0" w:color="auto"/>
            <w:bottom w:val="none" w:sz="0" w:space="0" w:color="auto"/>
            <w:right w:val="none" w:sz="0" w:space="0" w:color="auto"/>
          </w:divBdr>
        </w:div>
      </w:divsChild>
    </w:div>
    <w:div w:id="230966605">
      <w:bodyDiv w:val="1"/>
      <w:marLeft w:val="0"/>
      <w:marRight w:val="0"/>
      <w:marTop w:val="0"/>
      <w:marBottom w:val="0"/>
      <w:divBdr>
        <w:top w:val="none" w:sz="0" w:space="0" w:color="auto"/>
        <w:left w:val="none" w:sz="0" w:space="0" w:color="auto"/>
        <w:bottom w:val="none" w:sz="0" w:space="0" w:color="auto"/>
        <w:right w:val="none" w:sz="0" w:space="0" w:color="auto"/>
      </w:divBdr>
    </w:div>
    <w:div w:id="253822504">
      <w:bodyDiv w:val="1"/>
      <w:marLeft w:val="0"/>
      <w:marRight w:val="0"/>
      <w:marTop w:val="0"/>
      <w:marBottom w:val="0"/>
      <w:divBdr>
        <w:top w:val="none" w:sz="0" w:space="0" w:color="auto"/>
        <w:left w:val="none" w:sz="0" w:space="0" w:color="auto"/>
        <w:bottom w:val="none" w:sz="0" w:space="0" w:color="auto"/>
        <w:right w:val="none" w:sz="0" w:space="0" w:color="auto"/>
      </w:divBdr>
    </w:div>
    <w:div w:id="263418267">
      <w:bodyDiv w:val="1"/>
      <w:marLeft w:val="0"/>
      <w:marRight w:val="0"/>
      <w:marTop w:val="0"/>
      <w:marBottom w:val="0"/>
      <w:divBdr>
        <w:top w:val="none" w:sz="0" w:space="0" w:color="auto"/>
        <w:left w:val="none" w:sz="0" w:space="0" w:color="auto"/>
        <w:bottom w:val="none" w:sz="0" w:space="0" w:color="auto"/>
        <w:right w:val="none" w:sz="0" w:space="0" w:color="auto"/>
      </w:divBdr>
    </w:div>
    <w:div w:id="281038605">
      <w:bodyDiv w:val="1"/>
      <w:marLeft w:val="0"/>
      <w:marRight w:val="0"/>
      <w:marTop w:val="0"/>
      <w:marBottom w:val="0"/>
      <w:divBdr>
        <w:top w:val="none" w:sz="0" w:space="0" w:color="auto"/>
        <w:left w:val="none" w:sz="0" w:space="0" w:color="auto"/>
        <w:bottom w:val="none" w:sz="0" w:space="0" w:color="auto"/>
        <w:right w:val="none" w:sz="0" w:space="0" w:color="auto"/>
      </w:divBdr>
      <w:divsChild>
        <w:div w:id="847870749">
          <w:marLeft w:val="0"/>
          <w:marRight w:val="0"/>
          <w:marTop w:val="0"/>
          <w:marBottom w:val="0"/>
          <w:divBdr>
            <w:top w:val="none" w:sz="0" w:space="0" w:color="auto"/>
            <w:left w:val="none" w:sz="0" w:space="0" w:color="auto"/>
            <w:bottom w:val="none" w:sz="0" w:space="0" w:color="auto"/>
            <w:right w:val="none" w:sz="0" w:space="0" w:color="auto"/>
          </w:divBdr>
        </w:div>
        <w:div w:id="1002708082">
          <w:marLeft w:val="0"/>
          <w:marRight w:val="0"/>
          <w:marTop w:val="0"/>
          <w:marBottom w:val="0"/>
          <w:divBdr>
            <w:top w:val="none" w:sz="0" w:space="0" w:color="auto"/>
            <w:left w:val="none" w:sz="0" w:space="0" w:color="auto"/>
            <w:bottom w:val="none" w:sz="0" w:space="0" w:color="auto"/>
            <w:right w:val="none" w:sz="0" w:space="0" w:color="auto"/>
          </w:divBdr>
        </w:div>
        <w:div w:id="1097095008">
          <w:marLeft w:val="0"/>
          <w:marRight w:val="0"/>
          <w:marTop w:val="0"/>
          <w:marBottom w:val="0"/>
          <w:divBdr>
            <w:top w:val="none" w:sz="0" w:space="0" w:color="auto"/>
            <w:left w:val="none" w:sz="0" w:space="0" w:color="auto"/>
            <w:bottom w:val="none" w:sz="0" w:space="0" w:color="auto"/>
            <w:right w:val="none" w:sz="0" w:space="0" w:color="auto"/>
          </w:divBdr>
        </w:div>
      </w:divsChild>
    </w:div>
    <w:div w:id="284627726">
      <w:bodyDiv w:val="1"/>
      <w:marLeft w:val="0"/>
      <w:marRight w:val="0"/>
      <w:marTop w:val="0"/>
      <w:marBottom w:val="0"/>
      <w:divBdr>
        <w:top w:val="none" w:sz="0" w:space="0" w:color="auto"/>
        <w:left w:val="none" w:sz="0" w:space="0" w:color="auto"/>
        <w:bottom w:val="none" w:sz="0" w:space="0" w:color="auto"/>
        <w:right w:val="none" w:sz="0" w:space="0" w:color="auto"/>
      </w:divBdr>
    </w:div>
    <w:div w:id="316760985">
      <w:bodyDiv w:val="1"/>
      <w:marLeft w:val="0"/>
      <w:marRight w:val="0"/>
      <w:marTop w:val="0"/>
      <w:marBottom w:val="0"/>
      <w:divBdr>
        <w:top w:val="none" w:sz="0" w:space="0" w:color="auto"/>
        <w:left w:val="none" w:sz="0" w:space="0" w:color="auto"/>
        <w:bottom w:val="none" w:sz="0" w:space="0" w:color="auto"/>
        <w:right w:val="none" w:sz="0" w:space="0" w:color="auto"/>
      </w:divBdr>
    </w:div>
    <w:div w:id="331496705">
      <w:bodyDiv w:val="1"/>
      <w:marLeft w:val="0"/>
      <w:marRight w:val="0"/>
      <w:marTop w:val="0"/>
      <w:marBottom w:val="0"/>
      <w:divBdr>
        <w:top w:val="none" w:sz="0" w:space="0" w:color="auto"/>
        <w:left w:val="none" w:sz="0" w:space="0" w:color="auto"/>
        <w:bottom w:val="none" w:sz="0" w:space="0" w:color="auto"/>
        <w:right w:val="none" w:sz="0" w:space="0" w:color="auto"/>
      </w:divBdr>
    </w:div>
    <w:div w:id="345134673">
      <w:bodyDiv w:val="1"/>
      <w:marLeft w:val="0"/>
      <w:marRight w:val="0"/>
      <w:marTop w:val="0"/>
      <w:marBottom w:val="0"/>
      <w:divBdr>
        <w:top w:val="none" w:sz="0" w:space="0" w:color="auto"/>
        <w:left w:val="none" w:sz="0" w:space="0" w:color="auto"/>
        <w:bottom w:val="none" w:sz="0" w:space="0" w:color="auto"/>
        <w:right w:val="none" w:sz="0" w:space="0" w:color="auto"/>
      </w:divBdr>
    </w:div>
    <w:div w:id="345250276">
      <w:bodyDiv w:val="1"/>
      <w:marLeft w:val="0"/>
      <w:marRight w:val="0"/>
      <w:marTop w:val="0"/>
      <w:marBottom w:val="0"/>
      <w:divBdr>
        <w:top w:val="none" w:sz="0" w:space="0" w:color="auto"/>
        <w:left w:val="none" w:sz="0" w:space="0" w:color="auto"/>
        <w:bottom w:val="none" w:sz="0" w:space="0" w:color="auto"/>
        <w:right w:val="none" w:sz="0" w:space="0" w:color="auto"/>
      </w:divBdr>
    </w:div>
    <w:div w:id="345523048">
      <w:bodyDiv w:val="1"/>
      <w:marLeft w:val="0"/>
      <w:marRight w:val="0"/>
      <w:marTop w:val="0"/>
      <w:marBottom w:val="0"/>
      <w:divBdr>
        <w:top w:val="none" w:sz="0" w:space="0" w:color="auto"/>
        <w:left w:val="none" w:sz="0" w:space="0" w:color="auto"/>
        <w:bottom w:val="none" w:sz="0" w:space="0" w:color="auto"/>
        <w:right w:val="none" w:sz="0" w:space="0" w:color="auto"/>
      </w:divBdr>
    </w:div>
    <w:div w:id="385877310">
      <w:bodyDiv w:val="1"/>
      <w:marLeft w:val="0"/>
      <w:marRight w:val="0"/>
      <w:marTop w:val="0"/>
      <w:marBottom w:val="0"/>
      <w:divBdr>
        <w:top w:val="none" w:sz="0" w:space="0" w:color="auto"/>
        <w:left w:val="none" w:sz="0" w:space="0" w:color="auto"/>
        <w:bottom w:val="none" w:sz="0" w:space="0" w:color="auto"/>
        <w:right w:val="none" w:sz="0" w:space="0" w:color="auto"/>
      </w:divBdr>
    </w:div>
    <w:div w:id="396780929">
      <w:bodyDiv w:val="1"/>
      <w:marLeft w:val="0"/>
      <w:marRight w:val="0"/>
      <w:marTop w:val="0"/>
      <w:marBottom w:val="0"/>
      <w:divBdr>
        <w:top w:val="none" w:sz="0" w:space="0" w:color="auto"/>
        <w:left w:val="none" w:sz="0" w:space="0" w:color="auto"/>
        <w:bottom w:val="none" w:sz="0" w:space="0" w:color="auto"/>
        <w:right w:val="none" w:sz="0" w:space="0" w:color="auto"/>
      </w:divBdr>
    </w:div>
    <w:div w:id="399135325">
      <w:bodyDiv w:val="1"/>
      <w:marLeft w:val="0"/>
      <w:marRight w:val="0"/>
      <w:marTop w:val="0"/>
      <w:marBottom w:val="0"/>
      <w:divBdr>
        <w:top w:val="none" w:sz="0" w:space="0" w:color="auto"/>
        <w:left w:val="none" w:sz="0" w:space="0" w:color="auto"/>
        <w:bottom w:val="none" w:sz="0" w:space="0" w:color="auto"/>
        <w:right w:val="none" w:sz="0" w:space="0" w:color="auto"/>
      </w:divBdr>
    </w:div>
    <w:div w:id="405615376">
      <w:bodyDiv w:val="1"/>
      <w:marLeft w:val="0"/>
      <w:marRight w:val="0"/>
      <w:marTop w:val="0"/>
      <w:marBottom w:val="0"/>
      <w:divBdr>
        <w:top w:val="none" w:sz="0" w:space="0" w:color="auto"/>
        <w:left w:val="none" w:sz="0" w:space="0" w:color="auto"/>
        <w:bottom w:val="none" w:sz="0" w:space="0" w:color="auto"/>
        <w:right w:val="none" w:sz="0" w:space="0" w:color="auto"/>
      </w:divBdr>
    </w:div>
    <w:div w:id="407073149">
      <w:bodyDiv w:val="1"/>
      <w:marLeft w:val="0"/>
      <w:marRight w:val="0"/>
      <w:marTop w:val="0"/>
      <w:marBottom w:val="0"/>
      <w:divBdr>
        <w:top w:val="none" w:sz="0" w:space="0" w:color="auto"/>
        <w:left w:val="none" w:sz="0" w:space="0" w:color="auto"/>
        <w:bottom w:val="none" w:sz="0" w:space="0" w:color="auto"/>
        <w:right w:val="none" w:sz="0" w:space="0" w:color="auto"/>
      </w:divBdr>
    </w:div>
    <w:div w:id="410349372">
      <w:bodyDiv w:val="1"/>
      <w:marLeft w:val="0"/>
      <w:marRight w:val="0"/>
      <w:marTop w:val="0"/>
      <w:marBottom w:val="0"/>
      <w:divBdr>
        <w:top w:val="none" w:sz="0" w:space="0" w:color="auto"/>
        <w:left w:val="none" w:sz="0" w:space="0" w:color="auto"/>
        <w:bottom w:val="none" w:sz="0" w:space="0" w:color="auto"/>
        <w:right w:val="none" w:sz="0" w:space="0" w:color="auto"/>
      </w:divBdr>
    </w:div>
    <w:div w:id="423065145">
      <w:bodyDiv w:val="1"/>
      <w:marLeft w:val="0"/>
      <w:marRight w:val="0"/>
      <w:marTop w:val="0"/>
      <w:marBottom w:val="0"/>
      <w:divBdr>
        <w:top w:val="none" w:sz="0" w:space="0" w:color="auto"/>
        <w:left w:val="none" w:sz="0" w:space="0" w:color="auto"/>
        <w:bottom w:val="none" w:sz="0" w:space="0" w:color="auto"/>
        <w:right w:val="none" w:sz="0" w:space="0" w:color="auto"/>
      </w:divBdr>
    </w:div>
    <w:div w:id="425616928">
      <w:bodyDiv w:val="1"/>
      <w:marLeft w:val="0"/>
      <w:marRight w:val="0"/>
      <w:marTop w:val="0"/>
      <w:marBottom w:val="0"/>
      <w:divBdr>
        <w:top w:val="none" w:sz="0" w:space="0" w:color="auto"/>
        <w:left w:val="none" w:sz="0" w:space="0" w:color="auto"/>
        <w:bottom w:val="none" w:sz="0" w:space="0" w:color="auto"/>
        <w:right w:val="none" w:sz="0" w:space="0" w:color="auto"/>
      </w:divBdr>
      <w:divsChild>
        <w:div w:id="1444039085">
          <w:marLeft w:val="0"/>
          <w:marRight w:val="0"/>
          <w:marTop w:val="0"/>
          <w:marBottom w:val="0"/>
          <w:divBdr>
            <w:top w:val="none" w:sz="0" w:space="0" w:color="auto"/>
            <w:left w:val="none" w:sz="0" w:space="0" w:color="auto"/>
            <w:bottom w:val="none" w:sz="0" w:space="0" w:color="auto"/>
            <w:right w:val="none" w:sz="0" w:space="0" w:color="auto"/>
          </w:divBdr>
          <w:divsChild>
            <w:div w:id="10114376">
              <w:marLeft w:val="0"/>
              <w:marRight w:val="0"/>
              <w:marTop w:val="0"/>
              <w:marBottom w:val="0"/>
              <w:divBdr>
                <w:top w:val="none" w:sz="0" w:space="0" w:color="auto"/>
                <w:left w:val="none" w:sz="0" w:space="0" w:color="auto"/>
                <w:bottom w:val="none" w:sz="0" w:space="0" w:color="auto"/>
                <w:right w:val="none" w:sz="0" w:space="0" w:color="auto"/>
              </w:divBdr>
            </w:div>
            <w:div w:id="10639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6917">
      <w:bodyDiv w:val="1"/>
      <w:marLeft w:val="0"/>
      <w:marRight w:val="0"/>
      <w:marTop w:val="0"/>
      <w:marBottom w:val="0"/>
      <w:divBdr>
        <w:top w:val="none" w:sz="0" w:space="0" w:color="auto"/>
        <w:left w:val="none" w:sz="0" w:space="0" w:color="auto"/>
        <w:bottom w:val="none" w:sz="0" w:space="0" w:color="auto"/>
        <w:right w:val="none" w:sz="0" w:space="0" w:color="auto"/>
      </w:divBdr>
    </w:div>
    <w:div w:id="431046940">
      <w:bodyDiv w:val="1"/>
      <w:marLeft w:val="0"/>
      <w:marRight w:val="0"/>
      <w:marTop w:val="0"/>
      <w:marBottom w:val="0"/>
      <w:divBdr>
        <w:top w:val="none" w:sz="0" w:space="0" w:color="auto"/>
        <w:left w:val="none" w:sz="0" w:space="0" w:color="auto"/>
        <w:bottom w:val="none" w:sz="0" w:space="0" w:color="auto"/>
        <w:right w:val="none" w:sz="0" w:space="0" w:color="auto"/>
      </w:divBdr>
    </w:div>
    <w:div w:id="436800165">
      <w:bodyDiv w:val="1"/>
      <w:marLeft w:val="0"/>
      <w:marRight w:val="0"/>
      <w:marTop w:val="0"/>
      <w:marBottom w:val="0"/>
      <w:divBdr>
        <w:top w:val="none" w:sz="0" w:space="0" w:color="auto"/>
        <w:left w:val="none" w:sz="0" w:space="0" w:color="auto"/>
        <w:bottom w:val="none" w:sz="0" w:space="0" w:color="auto"/>
        <w:right w:val="none" w:sz="0" w:space="0" w:color="auto"/>
      </w:divBdr>
    </w:div>
    <w:div w:id="438186667">
      <w:bodyDiv w:val="1"/>
      <w:marLeft w:val="0"/>
      <w:marRight w:val="0"/>
      <w:marTop w:val="0"/>
      <w:marBottom w:val="0"/>
      <w:divBdr>
        <w:top w:val="none" w:sz="0" w:space="0" w:color="auto"/>
        <w:left w:val="none" w:sz="0" w:space="0" w:color="auto"/>
        <w:bottom w:val="none" w:sz="0" w:space="0" w:color="auto"/>
        <w:right w:val="none" w:sz="0" w:space="0" w:color="auto"/>
      </w:divBdr>
    </w:div>
    <w:div w:id="456341036">
      <w:bodyDiv w:val="1"/>
      <w:marLeft w:val="0"/>
      <w:marRight w:val="0"/>
      <w:marTop w:val="0"/>
      <w:marBottom w:val="0"/>
      <w:divBdr>
        <w:top w:val="none" w:sz="0" w:space="0" w:color="auto"/>
        <w:left w:val="none" w:sz="0" w:space="0" w:color="auto"/>
        <w:bottom w:val="none" w:sz="0" w:space="0" w:color="auto"/>
        <w:right w:val="none" w:sz="0" w:space="0" w:color="auto"/>
      </w:divBdr>
      <w:divsChild>
        <w:div w:id="7173104">
          <w:marLeft w:val="0"/>
          <w:marRight w:val="0"/>
          <w:marTop w:val="0"/>
          <w:marBottom w:val="0"/>
          <w:divBdr>
            <w:top w:val="none" w:sz="0" w:space="0" w:color="auto"/>
            <w:left w:val="none" w:sz="0" w:space="0" w:color="auto"/>
            <w:bottom w:val="none" w:sz="0" w:space="0" w:color="auto"/>
            <w:right w:val="none" w:sz="0" w:space="0" w:color="auto"/>
          </w:divBdr>
        </w:div>
        <w:div w:id="27728845">
          <w:marLeft w:val="0"/>
          <w:marRight w:val="0"/>
          <w:marTop w:val="0"/>
          <w:marBottom w:val="0"/>
          <w:divBdr>
            <w:top w:val="none" w:sz="0" w:space="0" w:color="auto"/>
            <w:left w:val="none" w:sz="0" w:space="0" w:color="auto"/>
            <w:bottom w:val="none" w:sz="0" w:space="0" w:color="auto"/>
            <w:right w:val="none" w:sz="0" w:space="0" w:color="auto"/>
          </w:divBdr>
        </w:div>
        <w:div w:id="253633263">
          <w:marLeft w:val="0"/>
          <w:marRight w:val="0"/>
          <w:marTop w:val="0"/>
          <w:marBottom w:val="0"/>
          <w:divBdr>
            <w:top w:val="none" w:sz="0" w:space="0" w:color="auto"/>
            <w:left w:val="none" w:sz="0" w:space="0" w:color="auto"/>
            <w:bottom w:val="none" w:sz="0" w:space="0" w:color="auto"/>
            <w:right w:val="none" w:sz="0" w:space="0" w:color="auto"/>
          </w:divBdr>
        </w:div>
        <w:div w:id="398555207">
          <w:marLeft w:val="0"/>
          <w:marRight w:val="0"/>
          <w:marTop w:val="0"/>
          <w:marBottom w:val="0"/>
          <w:divBdr>
            <w:top w:val="none" w:sz="0" w:space="0" w:color="auto"/>
            <w:left w:val="none" w:sz="0" w:space="0" w:color="auto"/>
            <w:bottom w:val="none" w:sz="0" w:space="0" w:color="auto"/>
            <w:right w:val="none" w:sz="0" w:space="0" w:color="auto"/>
          </w:divBdr>
        </w:div>
        <w:div w:id="437601677">
          <w:marLeft w:val="0"/>
          <w:marRight w:val="0"/>
          <w:marTop w:val="0"/>
          <w:marBottom w:val="0"/>
          <w:divBdr>
            <w:top w:val="none" w:sz="0" w:space="0" w:color="auto"/>
            <w:left w:val="none" w:sz="0" w:space="0" w:color="auto"/>
            <w:bottom w:val="none" w:sz="0" w:space="0" w:color="auto"/>
            <w:right w:val="none" w:sz="0" w:space="0" w:color="auto"/>
          </w:divBdr>
        </w:div>
        <w:div w:id="535895871">
          <w:marLeft w:val="0"/>
          <w:marRight w:val="0"/>
          <w:marTop w:val="0"/>
          <w:marBottom w:val="0"/>
          <w:divBdr>
            <w:top w:val="none" w:sz="0" w:space="0" w:color="auto"/>
            <w:left w:val="none" w:sz="0" w:space="0" w:color="auto"/>
            <w:bottom w:val="none" w:sz="0" w:space="0" w:color="auto"/>
            <w:right w:val="none" w:sz="0" w:space="0" w:color="auto"/>
          </w:divBdr>
        </w:div>
        <w:div w:id="696542580">
          <w:marLeft w:val="0"/>
          <w:marRight w:val="0"/>
          <w:marTop w:val="0"/>
          <w:marBottom w:val="0"/>
          <w:divBdr>
            <w:top w:val="none" w:sz="0" w:space="0" w:color="auto"/>
            <w:left w:val="none" w:sz="0" w:space="0" w:color="auto"/>
            <w:bottom w:val="none" w:sz="0" w:space="0" w:color="auto"/>
            <w:right w:val="none" w:sz="0" w:space="0" w:color="auto"/>
          </w:divBdr>
        </w:div>
        <w:div w:id="806971623">
          <w:marLeft w:val="0"/>
          <w:marRight w:val="0"/>
          <w:marTop w:val="0"/>
          <w:marBottom w:val="0"/>
          <w:divBdr>
            <w:top w:val="none" w:sz="0" w:space="0" w:color="auto"/>
            <w:left w:val="none" w:sz="0" w:space="0" w:color="auto"/>
            <w:bottom w:val="none" w:sz="0" w:space="0" w:color="auto"/>
            <w:right w:val="none" w:sz="0" w:space="0" w:color="auto"/>
          </w:divBdr>
        </w:div>
        <w:div w:id="1005546819">
          <w:marLeft w:val="0"/>
          <w:marRight w:val="0"/>
          <w:marTop w:val="0"/>
          <w:marBottom w:val="0"/>
          <w:divBdr>
            <w:top w:val="none" w:sz="0" w:space="0" w:color="auto"/>
            <w:left w:val="none" w:sz="0" w:space="0" w:color="auto"/>
            <w:bottom w:val="none" w:sz="0" w:space="0" w:color="auto"/>
            <w:right w:val="none" w:sz="0" w:space="0" w:color="auto"/>
          </w:divBdr>
        </w:div>
        <w:div w:id="1083718931">
          <w:marLeft w:val="0"/>
          <w:marRight w:val="0"/>
          <w:marTop w:val="0"/>
          <w:marBottom w:val="0"/>
          <w:divBdr>
            <w:top w:val="none" w:sz="0" w:space="0" w:color="auto"/>
            <w:left w:val="none" w:sz="0" w:space="0" w:color="auto"/>
            <w:bottom w:val="none" w:sz="0" w:space="0" w:color="auto"/>
            <w:right w:val="none" w:sz="0" w:space="0" w:color="auto"/>
          </w:divBdr>
        </w:div>
        <w:div w:id="1157300982">
          <w:marLeft w:val="0"/>
          <w:marRight w:val="0"/>
          <w:marTop w:val="0"/>
          <w:marBottom w:val="0"/>
          <w:divBdr>
            <w:top w:val="none" w:sz="0" w:space="0" w:color="auto"/>
            <w:left w:val="none" w:sz="0" w:space="0" w:color="auto"/>
            <w:bottom w:val="none" w:sz="0" w:space="0" w:color="auto"/>
            <w:right w:val="none" w:sz="0" w:space="0" w:color="auto"/>
          </w:divBdr>
        </w:div>
        <w:div w:id="1168718353">
          <w:marLeft w:val="0"/>
          <w:marRight w:val="0"/>
          <w:marTop w:val="0"/>
          <w:marBottom w:val="0"/>
          <w:divBdr>
            <w:top w:val="none" w:sz="0" w:space="0" w:color="auto"/>
            <w:left w:val="none" w:sz="0" w:space="0" w:color="auto"/>
            <w:bottom w:val="none" w:sz="0" w:space="0" w:color="auto"/>
            <w:right w:val="none" w:sz="0" w:space="0" w:color="auto"/>
          </w:divBdr>
        </w:div>
        <w:div w:id="1237125487">
          <w:marLeft w:val="0"/>
          <w:marRight w:val="0"/>
          <w:marTop w:val="0"/>
          <w:marBottom w:val="0"/>
          <w:divBdr>
            <w:top w:val="none" w:sz="0" w:space="0" w:color="auto"/>
            <w:left w:val="none" w:sz="0" w:space="0" w:color="auto"/>
            <w:bottom w:val="none" w:sz="0" w:space="0" w:color="auto"/>
            <w:right w:val="none" w:sz="0" w:space="0" w:color="auto"/>
          </w:divBdr>
        </w:div>
        <w:div w:id="1306163679">
          <w:marLeft w:val="0"/>
          <w:marRight w:val="0"/>
          <w:marTop w:val="0"/>
          <w:marBottom w:val="0"/>
          <w:divBdr>
            <w:top w:val="none" w:sz="0" w:space="0" w:color="auto"/>
            <w:left w:val="none" w:sz="0" w:space="0" w:color="auto"/>
            <w:bottom w:val="none" w:sz="0" w:space="0" w:color="auto"/>
            <w:right w:val="none" w:sz="0" w:space="0" w:color="auto"/>
          </w:divBdr>
        </w:div>
        <w:div w:id="1319385116">
          <w:marLeft w:val="0"/>
          <w:marRight w:val="0"/>
          <w:marTop w:val="0"/>
          <w:marBottom w:val="0"/>
          <w:divBdr>
            <w:top w:val="none" w:sz="0" w:space="0" w:color="auto"/>
            <w:left w:val="none" w:sz="0" w:space="0" w:color="auto"/>
            <w:bottom w:val="none" w:sz="0" w:space="0" w:color="auto"/>
            <w:right w:val="none" w:sz="0" w:space="0" w:color="auto"/>
          </w:divBdr>
        </w:div>
        <w:div w:id="1352803350">
          <w:marLeft w:val="0"/>
          <w:marRight w:val="0"/>
          <w:marTop w:val="0"/>
          <w:marBottom w:val="0"/>
          <w:divBdr>
            <w:top w:val="none" w:sz="0" w:space="0" w:color="auto"/>
            <w:left w:val="none" w:sz="0" w:space="0" w:color="auto"/>
            <w:bottom w:val="none" w:sz="0" w:space="0" w:color="auto"/>
            <w:right w:val="none" w:sz="0" w:space="0" w:color="auto"/>
          </w:divBdr>
        </w:div>
        <w:div w:id="1383747275">
          <w:marLeft w:val="0"/>
          <w:marRight w:val="0"/>
          <w:marTop w:val="0"/>
          <w:marBottom w:val="0"/>
          <w:divBdr>
            <w:top w:val="none" w:sz="0" w:space="0" w:color="auto"/>
            <w:left w:val="none" w:sz="0" w:space="0" w:color="auto"/>
            <w:bottom w:val="none" w:sz="0" w:space="0" w:color="auto"/>
            <w:right w:val="none" w:sz="0" w:space="0" w:color="auto"/>
          </w:divBdr>
        </w:div>
        <w:div w:id="1595432152">
          <w:marLeft w:val="0"/>
          <w:marRight w:val="0"/>
          <w:marTop w:val="0"/>
          <w:marBottom w:val="0"/>
          <w:divBdr>
            <w:top w:val="none" w:sz="0" w:space="0" w:color="auto"/>
            <w:left w:val="none" w:sz="0" w:space="0" w:color="auto"/>
            <w:bottom w:val="none" w:sz="0" w:space="0" w:color="auto"/>
            <w:right w:val="none" w:sz="0" w:space="0" w:color="auto"/>
          </w:divBdr>
        </w:div>
        <w:div w:id="1725180074">
          <w:marLeft w:val="0"/>
          <w:marRight w:val="0"/>
          <w:marTop w:val="0"/>
          <w:marBottom w:val="0"/>
          <w:divBdr>
            <w:top w:val="none" w:sz="0" w:space="0" w:color="auto"/>
            <w:left w:val="none" w:sz="0" w:space="0" w:color="auto"/>
            <w:bottom w:val="none" w:sz="0" w:space="0" w:color="auto"/>
            <w:right w:val="none" w:sz="0" w:space="0" w:color="auto"/>
          </w:divBdr>
        </w:div>
        <w:div w:id="1867013051">
          <w:marLeft w:val="0"/>
          <w:marRight w:val="0"/>
          <w:marTop w:val="0"/>
          <w:marBottom w:val="0"/>
          <w:divBdr>
            <w:top w:val="none" w:sz="0" w:space="0" w:color="auto"/>
            <w:left w:val="none" w:sz="0" w:space="0" w:color="auto"/>
            <w:bottom w:val="none" w:sz="0" w:space="0" w:color="auto"/>
            <w:right w:val="none" w:sz="0" w:space="0" w:color="auto"/>
          </w:divBdr>
        </w:div>
        <w:div w:id="1923371589">
          <w:marLeft w:val="0"/>
          <w:marRight w:val="0"/>
          <w:marTop w:val="0"/>
          <w:marBottom w:val="0"/>
          <w:divBdr>
            <w:top w:val="none" w:sz="0" w:space="0" w:color="auto"/>
            <w:left w:val="none" w:sz="0" w:space="0" w:color="auto"/>
            <w:bottom w:val="none" w:sz="0" w:space="0" w:color="auto"/>
            <w:right w:val="none" w:sz="0" w:space="0" w:color="auto"/>
          </w:divBdr>
        </w:div>
        <w:div w:id="1947694942">
          <w:marLeft w:val="0"/>
          <w:marRight w:val="0"/>
          <w:marTop w:val="0"/>
          <w:marBottom w:val="0"/>
          <w:divBdr>
            <w:top w:val="none" w:sz="0" w:space="0" w:color="auto"/>
            <w:left w:val="none" w:sz="0" w:space="0" w:color="auto"/>
            <w:bottom w:val="none" w:sz="0" w:space="0" w:color="auto"/>
            <w:right w:val="none" w:sz="0" w:space="0" w:color="auto"/>
          </w:divBdr>
        </w:div>
        <w:div w:id="2018076339">
          <w:marLeft w:val="0"/>
          <w:marRight w:val="0"/>
          <w:marTop w:val="0"/>
          <w:marBottom w:val="0"/>
          <w:divBdr>
            <w:top w:val="none" w:sz="0" w:space="0" w:color="auto"/>
            <w:left w:val="none" w:sz="0" w:space="0" w:color="auto"/>
            <w:bottom w:val="none" w:sz="0" w:space="0" w:color="auto"/>
            <w:right w:val="none" w:sz="0" w:space="0" w:color="auto"/>
          </w:divBdr>
        </w:div>
        <w:div w:id="2036615374">
          <w:marLeft w:val="0"/>
          <w:marRight w:val="0"/>
          <w:marTop w:val="0"/>
          <w:marBottom w:val="0"/>
          <w:divBdr>
            <w:top w:val="none" w:sz="0" w:space="0" w:color="auto"/>
            <w:left w:val="none" w:sz="0" w:space="0" w:color="auto"/>
            <w:bottom w:val="none" w:sz="0" w:space="0" w:color="auto"/>
            <w:right w:val="none" w:sz="0" w:space="0" w:color="auto"/>
          </w:divBdr>
        </w:div>
        <w:div w:id="2043818137">
          <w:marLeft w:val="0"/>
          <w:marRight w:val="0"/>
          <w:marTop w:val="0"/>
          <w:marBottom w:val="0"/>
          <w:divBdr>
            <w:top w:val="none" w:sz="0" w:space="0" w:color="auto"/>
            <w:left w:val="none" w:sz="0" w:space="0" w:color="auto"/>
            <w:bottom w:val="none" w:sz="0" w:space="0" w:color="auto"/>
            <w:right w:val="none" w:sz="0" w:space="0" w:color="auto"/>
          </w:divBdr>
        </w:div>
        <w:div w:id="2051563762">
          <w:marLeft w:val="0"/>
          <w:marRight w:val="0"/>
          <w:marTop w:val="0"/>
          <w:marBottom w:val="0"/>
          <w:divBdr>
            <w:top w:val="none" w:sz="0" w:space="0" w:color="auto"/>
            <w:left w:val="none" w:sz="0" w:space="0" w:color="auto"/>
            <w:bottom w:val="none" w:sz="0" w:space="0" w:color="auto"/>
            <w:right w:val="none" w:sz="0" w:space="0" w:color="auto"/>
          </w:divBdr>
        </w:div>
      </w:divsChild>
    </w:div>
    <w:div w:id="465700512">
      <w:bodyDiv w:val="1"/>
      <w:marLeft w:val="0"/>
      <w:marRight w:val="0"/>
      <w:marTop w:val="0"/>
      <w:marBottom w:val="0"/>
      <w:divBdr>
        <w:top w:val="none" w:sz="0" w:space="0" w:color="auto"/>
        <w:left w:val="none" w:sz="0" w:space="0" w:color="auto"/>
        <w:bottom w:val="none" w:sz="0" w:space="0" w:color="auto"/>
        <w:right w:val="none" w:sz="0" w:space="0" w:color="auto"/>
      </w:divBdr>
    </w:div>
    <w:div w:id="468137528">
      <w:bodyDiv w:val="1"/>
      <w:marLeft w:val="0"/>
      <w:marRight w:val="0"/>
      <w:marTop w:val="0"/>
      <w:marBottom w:val="0"/>
      <w:divBdr>
        <w:top w:val="none" w:sz="0" w:space="0" w:color="auto"/>
        <w:left w:val="none" w:sz="0" w:space="0" w:color="auto"/>
        <w:bottom w:val="none" w:sz="0" w:space="0" w:color="auto"/>
        <w:right w:val="none" w:sz="0" w:space="0" w:color="auto"/>
      </w:divBdr>
    </w:div>
    <w:div w:id="469131684">
      <w:bodyDiv w:val="1"/>
      <w:marLeft w:val="0"/>
      <w:marRight w:val="0"/>
      <w:marTop w:val="0"/>
      <w:marBottom w:val="0"/>
      <w:divBdr>
        <w:top w:val="none" w:sz="0" w:space="0" w:color="auto"/>
        <w:left w:val="none" w:sz="0" w:space="0" w:color="auto"/>
        <w:bottom w:val="none" w:sz="0" w:space="0" w:color="auto"/>
        <w:right w:val="none" w:sz="0" w:space="0" w:color="auto"/>
      </w:divBdr>
    </w:div>
    <w:div w:id="469515957">
      <w:bodyDiv w:val="1"/>
      <w:marLeft w:val="0"/>
      <w:marRight w:val="0"/>
      <w:marTop w:val="0"/>
      <w:marBottom w:val="0"/>
      <w:divBdr>
        <w:top w:val="none" w:sz="0" w:space="0" w:color="auto"/>
        <w:left w:val="none" w:sz="0" w:space="0" w:color="auto"/>
        <w:bottom w:val="none" w:sz="0" w:space="0" w:color="auto"/>
        <w:right w:val="none" w:sz="0" w:space="0" w:color="auto"/>
      </w:divBdr>
    </w:div>
    <w:div w:id="469522250">
      <w:bodyDiv w:val="1"/>
      <w:marLeft w:val="0"/>
      <w:marRight w:val="0"/>
      <w:marTop w:val="0"/>
      <w:marBottom w:val="0"/>
      <w:divBdr>
        <w:top w:val="none" w:sz="0" w:space="0" w:color="auto"/>
        <w:left w:val="none" w:sz="0" w:space="0" w:color="auto"/>
        <w:bottom w:val="none" w:sz="0" w:space="0" w:color="auto"/>
        <w:right w:val="none" w:sz="0" w:space="0" w:color="auto"/>
      </w:divBdr>
    </w:div>
    <w:div w:id="505288274">
      <w:bodyDiv w:val="1"/>
      <w:marLeft w:val="0"/>
      <w:marRight w:val="0"/>
      <w:marTop w:val="0"/>
      <w:marBottom w:val="0"/>
      <w:divBdr>
        <w:top w:val="none" w:sz="0" w:space="0" w:color="auto"/>
        <w:left w:val="none" w:sz="0" w:space="0" w:color="auto"/>
        <w:bottom w:val="none" w:sz="0" w:space="0" w:color="auto"/>
        <w:right w:val="none" w:sz="0" w:space="0" w:color="auto"/>
      </w:divBdr>
    </w:div>
    <w:div w:id="530454994">
      <w:bodyDiv w:val="1"/>
      <w:marLeft w:val="0"/>
      <w:marRight w:val="0"/>
      <w:marTop w:val="0"/>
      <w:marBottom w:val="0"/>
      <w:divBdr>
        <w:top w:val="none" w:sz="0" w:space="0" w:color="auto"/>
        <w:left w:val="none" w:sz="0" w:space="0" w:color="auto"/>
        <w:bottom w:val="none" w:sz="0" w:space="0" w:color="auto"/>
        <w:right w:val="none" w:sz="0" w:space="0" w:color="auto"/>
      </w:divBdr>
    </w:div>
    <w:div w:id="533999812">
      <w:bodyDiv w:val="1"/>
      <w:marLeft w:val="0"/>
      <w:marRight w:val="0"/>
      <w:marTop w:val="0"/>
      <w:marBottom w:val="0"/>
      <w:divBdr>
        <w:top w:val="none" w:sz="0" w:space="0" w:color="auto"/>
        <w:left w:val="none" w:sz="0" w:space="0" w:color="auto"/>
        <w:bottom w:val="none" w:sz="0" w:space="0" w:color="auto"/>
        <w:right w:val="none" w:sz="0" w:space="0" w:color="auto"/>
      </w:divBdr>
    </w:div>
    <w:div w:id="553736094">
      <w:bodyDiv w:val="1"/>
      <w:marLeft w:val="0"/>
      <w:marRight w:val="0"/>
      <w:marTop w:val="0"/>
      <w:marBottom w:val="0"/>
      <w:divBdr>
        <w:top w:val="none" w:sz="0" w:space="0" w:color="auto"/>
        <w:left w:val="none" w:sz="0" w:space="0" w:color="auto"/>
        <w:bottom w:val="none" w:sz="0" w:space="0" w:color="auto"/>
        <w:right w:val="none" w:sz="0" w:space="0" w:color="auto"/>
      </w:divBdr>
    </w:div>
    <w:div w:id="561869625">
      <w:bodyDiv w:val="1"/>
      <w:marLeft w:val="0"/>
      <w:marRight w:val="0"/>
      <w:marTop w:val="0"/>
      <w:marBottom w:val="0"/>
      <w:divBdr>
        <w:top w:val="none" w:sz="0" w:space="0" w:color="auto"/>
        <w:left w:val="none" w:sz="0" w:space="0" w:color="auto"/>
        <w:bottom w:val="none" w:sz="0" w:space="0" w:color="auto"/>
        <w:right w:val="none" w:sz="0" w:space="0" w:color="auto"/>
      </w:divBdr>
    </w:div>
    <w:div w:id="564218906">
      <w:bodyDiv w:val="1"/>
      <w:marLeft w:val="0"/>
      <w:marRight w:val="0"/>
      <w:marTop w:val="0"/>
      <w:marBottom w:val="0"/>
      <w:divBdr>
        <w:top w:val="none" w:sz="0" w:space="0" w:color="auto"/>
        <w:left w:val="none" w:sz="0" w:space="0" w:color="auto"/>
        <w:bottom w:val="none" w:sz="0" w:space="0" w:color="auto"/>
        <w:right w:val="none" w:sz="0" w:space="0" w:color="auto"/>
      </w:divBdr>
    </w:div>
    <w:div w:id="578102386">
      <w:bodyDiv w:val="1"/>
      <w:marLeft w:val="0"/>
      <w:marRight w:val="0"/>
      <w:marTop w:val="0"/>
      <w:marBottom w:val="0"/>
      <w:divBdr>
        <w:top w:val="none" w:sz="0" w:space="0" w:color="auto"/>
        <w:left w:val="none" w:sz="0" w:space="0" w:color="auto"/>
        <w:bottom w:val="none" w:sz="0" w:space="0" w:color="auto"/>
        <w:right w:val="none" w:sz="0" w:space="0" w:color="auto"/>
      </w:divBdr>
    </w:div>
    <w:div w:id="594166779">
      <w:bodyDiv w:val="1"/>
      <w:marLeft w:val="0"/>
      <w:marRight w:val="0"/>
      <w:marTop w:val="0"/>
      <w:marBottom w:val="0"/>
      <w:divBdr>
        <w:top w:val="none" w:sz="0" w:space="0" w:color="auto"/>
        <w:left w:val="none" w:sz="0" w:space="0" w:color="auto"/>
        <w:bottom w:val="none" w:sz="0" w:space="0" w:color="auto"/>
        <w:right w:val="none" w:sz="0" w:space="0" w:color="auto"/>
      </w:divBdr>
      <w:divsChild>
        <w:div w:id="220945038">
          <w:marLeft w:val="160"/>
          <w:marRight w:val="160"/>
          <w:marTop w:val="240"/>
          <w:marBottom w:val="240"/>
          <w:divBdr>
            <w:top w:val="none" w:sz="0" w:space="0" w:color="auto"/>
            <w:left w:val="none" w:sz="0" w:space="0" w:color="auto"/>
            <w:bottom w:val="none" w:sz="0" w:space="0" w:color="auto"/>
            <w:right w:val="none" w:sz="0" w:space="0" w:color="auto"/>
          </w:divBdr>
          <w:divsChild>
            <w:div w:id="271592585">
              <w:marLeft w:val="0"/>
              <w:marRight w:val="0"/>
              <w:marTop w:val="480"/>
              <w:marBottom w:val="120"/>
              <w:divBdr>
                <w:top w:val="single" w:sz="6" w:space="12" w:color="EEEEEE"/>
                <w:left w:val="single" w:sz="6" w:space="12" w:color="EEEEEE"/>
                <w:bottom w:val="single" w:sz="6" w:space="12" w:color="EEEEEE"/>
                <w:right w:val="single" w:sz="6" w:space="12" w:color="EEEEEE"/>
              </w:divBdr>
            </w:div>
            <w:div w:id="373774586">
              <w:marLeft w:val="0"/>
              <w:marRight w:val="0"/>
              <w:marTop w:val="480"/>
              <w:marBottom w:val="120"/>
              <w:divBdr>
                <w:top w:val="single" w:sz="6" w:space="12" w:color="EEEEEE"/>
                <w:left w:val="single" w:sz="6" w:space="12" w:color="EEEEEE"/>
                <w:bottom w:val="single" w:sz="6" w:space="12" w:color="EEEEEE"/>
                <w:right w:val="single" w:sz="6" w:space="12" w:color="EEEEEE"/>
              </w:divBdr>
            </w:div>
            <w:div w:id="390151661">
              <w:marLeft w:val="0"/>
              <w:marRight w:val="0"/>
              <w:marTop w:val="480"/>
              <w:marBottom w:val="120"/>
              <w:divBdr>
                <w:top w:val="single" w:sz="6" w:space="12" w:color="EEEEEE"/>
                <w:left w:val="single" w:sz="6" w:space="12" w:color="EEEEEE"/>
                <w:bottom w:val="single" w:sz="6" w:space="12" w:color="EEEEEE"/>
                <w:right w:val="single" w:sz="6" w:space="12" w:color="EEEEEE"/>
              </w:divBdr>
            </w:div>
            <w:div w:id="717051263">
              <w:marLeft w:val="0"/>
              <w:marRight w:val="0"/>
              <w:marTop w:val="480"/>
              <w:marBottom w:val="120"/>
              <w:divBdr>
                <w:top w:val="single" w:sz="6" w:space="12" w:color="EEEEEE"/>
                <w:left w:val="single" w:sz="6" w:space="12" w:color="EEEEEE"/>
                <w:bottom w:val="single" w:sz="6" w:space="12" w:color="EEEEEE"/>
                <w:right w:val="single" w:sz="6" w:space="12" w:color="EEEEEE"/>
              </w:divBdr>
            </w:div>
            <w:div w:id="832721436">
              <w:marLeft w:val="0"/>
              <w:marRight w:val="0"/>
              <w:marTop w:val="480"/>
              <w:marBottom w:val="120"/>
              <w:divBdr>
                <w:top w:val="single" w:sz="6" w:space="12" w:color="EEEEEE"/>
                <w:left w:val="single" w:sz="6" w:space="12" w:color="EEEEEE"/>
                <w:bottom w:val="single" w:sz="6" w:space="12" w:color="EEEEEE"/>
                <w:right w:val="single" w:sz="6" w:space="12" w:color="EEEEEE"/>
              </w:divBdr>
            </w:div>
            <w:div w:id="1140421099">
              <w:marLeft w:val="0"/>
              <w:marRight w:val="0"/>
              <w:marTop w:val="480"/>
              <w:marBottom w:val="120"/>
              <w:divBdr>
                <w:top w:val="single" w:sz="6" w:space="12" w:color="EEEEEE"/>
                <w:left w:val="single" w:sz="6" w:space="12" w:color="EEEEEE"/>
                <w:bottom w:val="single" w:sz="6" w:space="12" w:color="EEEEEE"/>
                <w:right w:val="single" w:sz="6" w:space="12" w:color="EEEEEE"/>
              </w:divBdr>
            </w:div>
            <w:div w:id="1806041591">
              <w:marLeft w:val="0"/>
              <w:marRight w:val="0"/>
              <w:marTop w:val="0"/>
              <w:marBottom w:val="0"/>
              <w:divBdr>
                <w:top w:val="none" w:sz="0" w:space="0" w:color="auto"/>
                <w:left w:val="none" w:sz="0" w:space="0" w:color="auto"/>
                <w:bottom w:val="none" w:sz="0" w:space="0" w:color="auto"/>
                <w:right w:val="none" w:sz="0" w:space="0" w:color="auto"/>
              </w:divBdr>
            </w:div>
            <w:div w:id="1873688840">
              <w:marLeft w:val="0"/>
              <w:marRight w:val="0"/>
              <w:marTop w:val="0"/>
              <w:marBottom w:val="0"/>
              <w:divBdr>
                <w:top w:val="none" w:sz="0" w:space="0" w:color="auto"/>
                <w:left w:val="none" w:sz="0" w:space="0" w:color="auto"/>
                <w:bottom w:val="none" w:sz="0" w:space="0" w:color="auto"/>
                <w:right w:val="none" w:sz="0" w:space="0" w:color="auto"/>
              </w:divBdr>
            </w:div>
            <w:div w:id="1878620463">
              <w:marLeft w:val="0"/>
              <w:marRight w:val="0"/>
              <w:marTop w:val="0"/>
              <w:marBottom w:val="0"/>
              <w:divBdr>
                <w:top w:val="none" w:sz="0" w:space="0" w:color="auto"/>
                <w:left w:val="none" w:sz="0" w:space="0" w:color="auto"/>
                <w:bottom w:val="none" w:sz="0" w:space="0" w:color="auto"/>
                <w:right w:val="none" w:sz="0" w:space="0" w:color="auto"/>
              </w:divBdr>
            </w:div>
            <w:div w:id="2054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6278">
      <w:bodyDiv w:val="1"/>
      <w:marLeft w:val="0"/>
      <w:marRight w:val="0"/>
      <w:marTop w:val="0"/>
      <w:marBottom w:val="0"/>
      <w:divBdr>
        <w:top w:val="none" w:sz="0" w:space="0" w:color="auto"/>
        <w:left w:val="none" w:sz="0" w:space="0" w:color="auto"/>
        <w:bottom w:val="none" w:sz="0" w:space="0" w:color="auto"/>
        <w:right w:val="none" w:sz="0" w:space="0" w:color="auto"/>
      </w:divBdr>
    </w:div>
    <w:div w:id="618343300">
      <w:bodyDiv w:val="1"/>
      <w:marLeft w:val="0"/>
      <w:marRight w:val="0"/>
      <w:marTop w:val="0"/>
      <w:marBottom w:val="0"/>
      <w:divBdr>
        <w:top w:val="none" w:sz="0" w:space="0" w:color="auto"/>
        <w:left w:val="none" w:sz="0" w:space="0" w:color="auto"/>
        <w:bottom w:val="none" w:sz="0" w:space="0" w:color="auto"/>
        <w:right w:val="none" w:sz="0" w:space="0" w:color="auto"/>
      </w:divBdr>
      <w:divsChild>
        <w:div w:id="42482132">
          <w:marLeft w:val="0"/>
          <w:marRight w:val="0"/>
          <w:marTop w:val="0"/>
          <w:marBottom w:val="0"/>
          <w:divBdr>
            <w:top w:val="none" w:sz="0" w:space="0" w:color="auto"/>
            <w:left w:val="none" w:sz="0" w:space="0" w:color="auto"/>
            <w:bottom w:val="none" w:sz="0" w:space="0" w:color="auto"/>
            <w:right w:val="none" w:sz="0" w:space="0" w:color="auto"/>
          </w:divBdr>
          <w:divsChild>
            <w:div w:id="469136415">
              <w:marLeft w:val="0"/>
              <w:marRight w:val="0"/>
              <w:marTop w:val="0"/>
              <w:marBottom w:val="0"/>
              <w:divBdr>
                <w:top w:val="none" w:sz="0" w:space="0" w:color="auto"/>
                <w:left w:val="none" w:sz="0" w:space="0" w:color="auto"/>
                <w:bottom w:val="none" w:sz="0" w:space="0" w:color="auto"/>
                <w:right w:val="none" w:sz="0" w:space="0" w:color="auto"/>
              </w:divBdr>
            </w:div>
            <w:div w:id="5118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59061">
      <w:bodyDiv w:val="1"/>
      <w:marLeft w:val="0"/>
      <w:marRight w:val="0"/>
      <w:marTop w:val="0"/>
      <w:marBottom w:val="0"/>
      <w:divBdr>
        <w:top w:val="none" w:sz="0" w:space="0" w:color="auto"/>
        <w:left w:val="none" w:sz="0" w:space="0" w:color="auto"/>
        <w:bottom w:val="none" w:sz="0" w:space="0" w:color="auto"/>
        <w:right w:val="none" w:sz="0" w:space="0" w:color="auto"/>
      </w:divBdr>
      <w:divsChild>
        <w:div w:id="1194465436">
          <w:marLeft w:val="0"/>
          <w:marRight w:val="0"/>
          <w:marTop w:val="0"/>
          <w:marBottom w:val="0"/>
          <w:divBdr>
            <w:top w:val="none" w:sz="0" w:space="0" w:color="auto"/>
            <w:left w:val="none" w:sz="0" w:space="0" w:color="auto"/>
            <w:bottom w:val="none" w:sz="0" w:space="0" w:color="auto"/>
            <w:right w:val="none" w:sz="0" w:space="0" w:color="auto"/>
          </w:divBdr>
        </w:div>
      </w:divsChild>
    </w:div>
    <w:div w:id="625962691">
      <w:bodyDiv w:val="1"/>
      <w:marLeft w:val="0"/>
      <w:marRight w:val="0"/>
      <w:marTop w:val="0"/>
      <w:marBottom w:val="0"/>
      <w:divBdr>
        <w:top w:val="none" w:sz="0" w:space="0" w:color="auto"/>
        <w:left w:val="none" w:sz="0" w:space="0" w:color="auto"/>
        <w:bottom w:val="none" w:sz="0" w:space="0" w:color="auto"/>
        <w:right w:val="none" w:sz="0" w:space="0" w:color="auto"/>
      </w:divBdr>
      <w:divsChild>
        <w:div w:id="654527154">
          <w:marLeft w:val="0"/>
          <w:marRight w:val="0"/>
          <w:marTop w:val="0"/>
          <w:marBottom w:val="0"/>
          <w:divBdr>
            <w:top w:val="none" w:sz="0" w:space="0" w:color="auto"/>
            <w:left w:val="none" w:sz="0" w:space="0" w:color="auto"/>
            <w:bottom w:val="none" w:sz="0" w:space="0" w:color="auto"/>
            <w:right w:val="none" w:sz="0" w:space="0" w:color="auto"/>
          </w:divBdr>
        </w:div>
      </w:divsChild>
    </w:div>
    <w:div w:id="628440743">
      <w:bodyDiv w:val="1"/>
      <w:marLeft w:val="0"/>
      <w:marRight w:val="0"/>
      <w:marTop w:val="0"/>
      <w:marBottom w:val="0"/>
      <w:divBdr>
        <w:top w:val="none" w:sz="0" w:space="0" w:color="auto"/>
        <w:left w:val="none" w:sz="0" w:space="0" w:color="auto"/>
        <w:bottom w:val="none" w:sz="0" w:space="0" w:color="auto"/>
        <w:right w:val="none" w:sz="0" w:space="0" w:color="auto"/>
      </w:divBdr>
    </w:div>
    <w:div w:id="629046115">
      <w:bodyDiv w:val="1"/>
      <w:marLeft w:val="0"/>
      <w:marRight w:val="0"/>
      <w:marTop w:val="0"/>
      <w:marBottom w:val="0"/>
      <w:divBdr>
        <w:top w:val="none" w:sz="0" w:space="0" w:color="auto"/>
        <w:left w:val="none" w:sz="0" w:space="0" w:color="auto"/>
        <w:bottom w:val="none" w:sz="0" w:space="0" w:color="auto"/>
        <w:right w:val="none" w:sz="0" w:space="0" w:color="auto"/>
      </w:divBdr>
    </w:div>
    <w:div w:id="632298911">
      <w:bodyDiv w:val="1"/>
      <w:marLeft w:val="0"/>
      <w:marRight w:val="0"/>
      <w:marTop w:val="0"/>
      <w:marBottom w:val="0"/>
      <w:divBdr>
        <w:top w:val="none" w:sz="0" w:space="0" w:color="auto"/>
        <w:left w:val="none" w:sz="0" w:space="0" w:color="auto"/>
        <w:bottom w:val="none" w:sz="0" w:space="0" w:color="auto"/>
        <w:right w:val="none" w:sz="0" w:space="0" w:color="auto"/>
      </w:divBdr>
      <w:divsChild>
        <w:div w:id="360057760">
          <w:marLeft w:val="0"/>
          <w:marRight w:val="0"/>
          <w:marTop w:val="0"/>
          <w:marBottom w:val="0"/>
          <w:divBdr>
            <w:top w:val="none" w:sz="0" w:space="0" w:color="auto"/>
            <w:left w:val="none" w:sz="0" w:space="0" w:color="auto"/>
            <w:bottom w:val="none" w:sz="0" w:space="0" w:color="auto"/>
            <w:right w:val="none" w:sz="0" w:space="0" w:color="auto"/>
          </w:divBdr>
        </w:div>
        <w:div w:id="497967361">
          <w:marLeft w:val="0"/>
          <w:marRight w:val="0"/>
          <w:marTop w:val="0"/>
          <w:marBottom w:val="0"/>
          <w:divBdr>
            <w:top w:val="none" w:sz="0" w:space="0" w:color="auto"/>
            <w:left w:val="none" w:sz="0" w:space="0" w:color="auto"/>
            <w:bottom w:val="none" w:sz="0" w:space="0" w:color="auto"/>
            <w:right w:val="none" w:sz="0" w:space="0" w:color="auto"/>
          </w:divBdr>
        </w:div>
        <w:div w:id="529538545">
          <w:marLeft w:val="0"/>
          <w:marRight w:val="0"/>
          <w:marTop w:val="0"/>
          <w:marBottom w:val="0"/>
          <w:divBdr>
            <w:top w:val="none" w:sz="0" w:space="0" w:color="auto"/>
            <w:left w:val="none" w:sz="0" w:space="0" w:color="auto"/>
            <w:bottom w:val="none" w:sz="0" w:space="0" w:color="auto"/>
            <w:right w:val="none" w:sz="0" w:space="0" w:color="auto"/>
          </w:divBdr>
        </w:div>
        <w:div w:id="668799328">
          <w:marLeft w:val="0"/>
          <w:marRight w:val="0"/>
          <w:marTop w:val="0"/>
          <w:marBottom w:val="0"/>
          <w:divBdr>
            <w:top w:val="none" w:sz="0" w:space="0" w:color="auto"/>
            <w:left w:val="none" w:sz="0" w:space="0" w:color="auto"/>
            <w:bottom w:val="none" w:sz="0" w:space="0" w:color="auto"/>
            <w:right w:val="none" w:sz="0" w:space="0" w:color="auto"/>
          </w:divBdr>
        </w:div>
        <w:div w:id="1002051234">
          <w:marLeft w:val="0"/>
          <w:marRight w:val="0"/>
          <w:marTop w:val="0"/>
          <w:marBottom w:val="0"/>
          <w:divBdr>
            <w:top w:val="none" w:sz="0" w:space="0" w:color="auto"/>
            <w:left w:val="none" w:sz="0" w:space="0" w:color="auto"/>
            <w:bottom w:val="none" w:sz="0" w:space="0" w:color="auto"/>
            <w:right w:val="none" w:sz="0" w:space="0" w:color="auto"/>
          </w:divBdr>
        </w:div>
        <w:div w:id="1357805502">
          <w:marLeft w:val="0"/>
          <w:marRight w:val="0"/>
          <w:marTop w:val="0"/>
          <w:marBottom w:val="0"/>
          <w:divBdr>
            <w:top w:val="none" w:sz="0" w:space="0" w:color="auto"/>
            <w:left w:val="none" w:sz="0" w:space="0" w:color="auto"/>
            <w:bottom w:val="none" w:sz="0" w:space="0" w:color="auto"/>
            <w:right w:val="none" w:sz="0" w:space="0" w:color="auto"/>
          </w:divBdr>
        </w:div>
        <w:div w:id="1673101302">
          <w:marLeft w:val="0"/>
          <w:marRight w:val="0"/>
          <w:marTop w:val="0"/>
          <w:marBottom w:val="0"/>
          <w:divBdr>
            <w:top w:val="none" w:sz="0" w:space="0" w:color="auto"/>
            <w:left w:val="none" w:sz="0" w:space="0" w:color="auto"/>
            <w:bottom w:val="none" w:sz="0" w:space="0" w:color="auto"/>
            <w:right w:val="none" w:sz="0" w:space="0" w:color="auto"/>
          </w:divBdr>
        </w:div>
        <w:div w:id="1769233624">
          <w:marLeft w:val="0"/>
          <w:marRight w:val="0"/>
          <w:marTop w:val="0"/>
          <w:marBottom w:val="0"/>
          <w:divBdr>
            <w:top w:val="none" w:sz="0" w:space="0" w:color="auto"/>
            <w:left w:val="none" w:sz="0" w:space="0" w:color="auto"/>
            <w:bottom w:val="none" w:sz="0" w:space="0" w:color="auto"/>
            <w:right w:val="none" w:sz="0" w:space="0" w:color="auto"/>
          </w:divBdr>
        </w:div>
        <w:div w:id="1913614384">
          <w:marLeft w:val="0"/>
          <w:marRight w:val="0"/>
          <w:marTop w:val="0"/>
          <w:marBottom w:val="0"/>
          <w:divBdr>
            <w:top w:val="none" w:sz="0" w:space="0" w:color="auto"/>
            <w:left w:val="none" w:sz="0" w:space="0" w:color="auto"/>
            <w:bottom w:val="none" w:sz="0" w:space="0" w:color="auto"/>
            <w:right w:val="none" w:sz="0" w:space="0" w:color="auto"/>
          </w:divBdr>
        </w:div>
        <w:div w:id="2090536885">
          <w:marLeft w:val="0"/>
          <w:marRight w:val="0"/>
          <w:marTop w:val="0"/>
          <w:marBottom w:val="0"/>
          <w:divBdr>
            <w:top w:val="none" w:sz="0" w:space="0" w:color="auto"/>
            <w:left w:val="none" w:sz="0" w:space="0" w:color="auto"/>
            <w:bottom w:val="none" w:sz="0" w:space="0" w:color="auto"/>
            <w:right w:val="none" w:sz="0" w:space="0" w:color="auto"/>
          </w:divBdr>
        </w:div>
      </w:divsChild>
    </w:div>
    <w:div w:id="635719472">
      <w:bodyDiv w:val="1"/>
      <w:marLeft w:val="0"/>
      <w:marRight w:val="0"/>
      <w:marTop w:val="0"/>
      <w:marBottom w:val="0"/>
      <w:divBdr>
        <w:top w:val="none" w:sz="0" w:space="0" w:color="auto"/>
        <w:left w:val="none" w:sz="0" w:space="0" w:color="auto"/>
        <w:bottom w:val="none" w:sz="0" w:space="0" w:color="auto"/>
        <w:right w:val="none" w:sz="0" w:space="0" w:color="auto"/>
      </w:divBdr>
    </w:div>
    <w:div w:id="637994527">
      <w:bodyDiv w:val="1"/>
      <w:marLeft w:val="0"/>
      <w:marRight w:val="0"/>
      <w:marTop w:val="0"/>
      <w:marBottom w:val="0"/>
      <w:divBdr>
        <w:top w:val="none" w:sz="0" w:space="0" w:color="auto"/>
        <w:left w:val="none" w:sz="0" w:space="0" w:color="auto"/>
        <w:bottom w:val="none" w:sz="0" w:space="0" w:color="auto"/>
        <w:right w:val="none" w:sz="0" w:space="0" w:color="auto"/>
      </w:divBdr>
    </w:div>
    <w:div w:id="672798348">
      <w:bodyDiv w:val="1"/>
      <w:marLeft w:val="0"/>
      <w:marRight w:val="0"/>
      <w:marTop w:val="0"/>
      <w:marBottom w:val="0"/>
      <w:divBdr>
        <w:top w:val="none" w:sz="0" w:space="0" w:color="auto"/>
        <w:left w:val="none" w:sz="0" w:space="0" w:color="auto"/>
        <w:bottom w:val="none" w:sz="0" w:space="0" w:color="auto"/>
        <w:right w:val="none" w:sz="0" w:space="0" w:color="auto"/>
      </w:divBdr>
    </w:div>
    <w:div w:id="673841205">
      <w:bodyDiv w:val="1"/>
      <w:marLeft w:val="0"/>
      <w:marRight w:val="0"/>
      <w:marTop w:val="0"/>
      <w:marBottom w:val="0"/>
      <w:divBdr>
        <w:top w:val="none" w:sz="0" w:space="0" w:color="auto"/>
        <w:left w:val="none" w:sz="0" w:space="0" w:color="auto"/>
        <w:bottom w:val="none" w:sz="0" w:space="0" w:color="auto"/>
        <w:right w:val="none" w:sz="0" w:space="0" w:color="auto"/>
      </w:divBdr>
    </w:div>
    <w:div w:id="682323957">
      <w:bodyDiv w:val="1"/>
      <w:marLeft w:val="0"/>
      <w:marRight w:val="0"/>
      <w:marTop w:val="0"/>
      <w:marBottom w:val="0"/>
      <w:divBdr>
        <w:top w:val="none" w:sz="0" w:space="0" w:color="auto"/>
        <w:left w:val="none" w:sz="0" w:space="0" w:color="auto"/>
        <w:bottom w:val="none" w:sz="0" w:space="0" w:color="auto"/>
        <w:right w:val="none" w:sz="0" w:space="0" w:color="auto"/>
      </w:divBdr>
    </w:div>
    <w:div w:id="696126397">
      <w:bodyDiv w:val="1"/>
      <w:marLeft w:val="0"/>
      <w:marRight w:val="0"/>
      <w:marTop w:val="0"/>
      <w:marBottom w:val="0"/>
      <w:divBdr>
        <w:top w:val="none" w:sz="0" w:space="0" w:color="auto"/>
        <w:left w:val="none" w:sz="0" w:space="0" w:color="auto"/>
        <w:bottom w:val="none" w:sz="0" w:space="0" w:color="auto"/>
        <w:right w:val="none" w:sz="0" w:space="0" w:color="auto"/>
      </w:divBdr>
    </w:div>
    <w:div w:id="698512244">
      <w:bodyDiv w:val="1"/>
      <w:marLeft w:val="0"/>
      <w:marRight w:val="0"/>
      <w:marTop w:val="0"/>
      <w:marBottom w:val="0"/>
      <w:divBdr>
        <w:top w:val="none" w:sz="0" w:space="0" w:color="auto"/>
        <w:left w:val="none" w:sz="0" w:space="0" w:color="auto"/>
        <w:bottom w:val="none" w:sz="0" w:space="0" w:color="auto"/>
        <w:right w:val="none" w:sz="0" w:space="0" w:color="auto"/>
      </w:divBdr>
    </w:div>
    <w:div w:id="705640589">
      <w:bodyDiv w:val="1"/>
      <w:marLeft w:val="0"/>
      <w:marRight w:val="0"/>
      <w:marTop w:val="0"/>
      <w:marBottom w:val="0"/>
      <w:divBdr>
        <w:top w:val="none" w:sz="0" w:space="0" w:color="auto"/>
        <w:left w:val="none" w:sz="0" w:space="0" w:color="auto"/>
        <w:bottom w:val="none" w:sz="0" w:space="0" w:color="auto"/>
        <w:right w:val="none" w:sz="0" w:space="0" w:color="auto"/>
      </w:divBdr>
    </w:div>
    <w:div w:id="709917662">
      <w:bodyDiv w:val="1"/>
      <w:marLeft w:val="0"/>
      <w:marRight w:val="0"/>
      <w:marTop w:val="0"/>
      <w:marBottom w:val="0"/>
      <w:divBdr>
        <w:top w:val="none" w:sz="0" w:space="0" w:color="auto"/>
        <w:left w:val="none" w:sz="0" w:space="0" w:color="auto"/>
        <w:bottom w:val="none" w:sz="0" w:space="0" w:color="auto"/>
        <w:right w:val="none" w:sz="0" w:space="0" w:color="auto"/>
      </w:divBdr>
    </w:div>
    <w:div w:id="715087450">
      <w:bodyDiv w:val="1"/>
      <w:marLeft w:val="0"/>
      <w:marRight w:val="0"/>
      <w:marTop w:val="0"/>
      <w:marBottom w:val="0"/>
      <w:divBdr>
        <w:top w:val="none" w:sz="0" w:space="0" w:color="auto"/>
        <w:left w:val="none" w:sz="0" w:space="0" w:color="auto"/>
        <w:bottom w:val="none" w:sz="0" w:space="0" w:color="auto"/>
        <w:right w:val="none" w:sz="0" w:space="0" w:color="auto"/>
      </w:divBdr>
    </w:div>
    <w:div w:id="743144743">
      <w:bodyDiv w:val="1"/>
      <w:marLeft w:val="0"/>
      <w:marRight w:val="0"/>
      <w:marTop w:val="0"/>
      <w:marBottom w:val="0"/>
      <w:divBdr>
        <w:top w:val="none" w:sz="0" w:space="0" w:color="auto"/>
        <w:left w:val="none" w:sz="0" w:space="0" w:color="auto"/>
        <w:bottom w:val="none" w:sz="0" w:space="0" w:color="auto"/>
        <w:right w:val="none" w:sz="0" w:space="0" w:color="auto"/>
      </w:divBdr>
    </w:div>
    <w:div w:id="743995993">
      <w:bodyDiv w:val="1"/>
      <w:marLeft w:val="60"/>
      <w:marRight w:val="60"/>
      <w:marTop w:val="60"/>
      <w:marBottom w:val="15"/>
      <w:divBdr>
        <w:top w:val="none" w:sz="0" w:space="0" w:color="auto"/>
        <w:left w:val="none" w:sz="0" w:space="0" w:color="auto"/>
        <w:bottom w:val="none" w:sz="0" w:space="0" w:color="auto"/>
        <w:right w:val="none" w:sz="0" w:space="0" w:color="auto"/>
      </w:divBdr>
      <w:divsChild>
        <w:div w:id="950087511">
          <w:marLeft w:val="0"/>
          <w:marRight w:val="0"/>
          <w:marTop w:val="0"/>
          <w:marBottom w:val="0"/>
          <w:divBdr>
            <w:top w:val="none" w:sz="0" w:space="0" w:color="auto"/>
            <w:left w:val="none" w:sz="0" w:space="0" w:color="auto"/>
            <w:bottom w:val="none" w:sz="0" w:space="0" w:color="auto"/>
            <w:right w:val="none" w:sz="0" w:space="0" w:color="auto"/>
          </w:divBdr>
        </w:div>
        <w:div w:id="1687441286">
          <w:marLeft w:val="0"/>
          <w:marRight w:val="0"/>
          <w:marTop w:val="0"/>
          <w:marBottom w:val="0"/>
          <w:divBdr>
            <w:top w:val="none" w:sz="0" w:space="0" w:color="auto"/>
            <w:left w:val="none" w:sz="0" w:space="0" w:color="auto"/>
            <w:bottom w:val="none" w:sz="0" w:space="0" w:color="auto"/>
            <w:right w:val="none" w:sz="0" w:space="0" w:color="auto"/>
          </w:divBdr>
          <w:divsChild>
            <w:div w:id="18287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7902">
      <w:bodyDiv w:val="1"/>
      <w:marLeft w:val="0"/>
      <w:marRight w:val="0"/>
      <w:marTop w:val="0"/>
      <w:marBottom w:val="0"/>
      <w:divBdr>
        <w:top w:val="none" w:sz="0" w:space="0" w:color="auto"/>
        <w:left w:val="none" w:sz="0" w:space="0" w:color="auto"/>
        <w:bottom w:val="none" w:sz="0" w:space="0" w:color="auto"/>
        <w:right w:val="none" w:sz="0" w:space="0" w:color="auto"/>
      </w:divBdr>
      <w:divsChild>
        <w:div w:id="1168638677">
          <w:marLeft w:val="0"/>
          <w:marRight w:val="0"/>
          <w:marTop w:val="0"/>
          <w:marBottom w:val="0"/>
          <w:divBdr>
            <w:top w:val="none" w:sz="0" w:space="0" w:color="auto"/>
            <w:left w:val="none" w:sz="0" w:space="0" w:color="auto"/>
            <w:bottom w:val="none" w:sz="0" w:space="0" w:color="auto"/>
            <w:right w:val="none" w:sz="0" w:space="0" w:color="auto"/>
          </w:divBdr>
          <w:divsChild>
            <w:div w:id="144325037">
              <w:marLeft w:val="0"/>
              <w:marRight w:val="0"/>
              <w:marTop w:val="0"/>
              <w:marBottom w:val="0"/>
              <w:divBdr>
                <w:top w:val="none" w:sz="0" w:space="0" w:color="auto"/>
                <w:left w:val="none" w:sz="0" w:space="0" w:color="auto"/>
                <w:bottom w:val="none" w:sz="0" w:space="0" w:color="auto"/>
                <w:right w:val="none" w:sz="0" w:space="0" w:color="auto"/>
              </w:divBdr>
            </w:div>
            <w:div w:id="205215647">
              <w:marLeft w:val="0"/>
              <w:marRight w:val="0"/>
              <w:marTop w:val="0"/>
              <w:marBottom w:val="0"/>
              <w:divBdr>
                <w:top w:val="none" w:sz="0" w:space="0" w:color="auto"/>
                <w:left w:val="none" w:sz="0" w:space="0" w:color="auto"/>
                <w:bottom w:val="none" w:sz="0" w:space="0" w:color="auto"/>
                <w:right w:val="none" w:sz="0" w:space="0" w:color="auto"/>
              </w:divBdr>
            </w:div>
            <w:div w:id="255722066">
              <w:marLeft w:val="0"/>
              <w:marRight w:val="0"/>
              <w:marTop w:val="0"/>
              <w:marBottom w:val="0"/>
              <w:divBdr>
                <w:top w:val="none" w:sz="0" w:space="0" w:color="auto"/>
                <w:left w:val="none" w:sz="0" w:space="0" w:color="auto"/>
                <w:bottom w:val="none" w:sz="0" w:space="0" w:color="auto"/>
                <w:right w:val="none" w:sz="0" w:space="0" w:color="auto"/>
              </w:divBdr>
            </w:div>
            <w:div w:id="11835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6070">
      <w:bodyDiv w:val="1"/>
      <w:marLeft w:val="0"/>
      <w:marRight w:val="0"/>
      <w:marTop w:val="0"/>
      <w:marBottom w:val="0"/>
      <w:divBdr>
        <w:top w:val="none" w:sz="0" w:space="0" w:color="auto"/>
        <w:left w:val="none" w:sz="0" w:space="0" w:color="auto"/>
        <w:bottom w:val="none" w:sz="0" w:space="0" w:color="auto"/>
        <w:right w:val="none" w:sz="0" w:space="0" w:color="auto"/>
      </w:divBdr>
    </w:div>
    <w:div w:id="754203268">
      <w:bodyDiv w:val="1"/>
      <w:marLeft w:val="0"/>
      <w:marRight w:val="0"/>
      <w:marTop w:val="0"/>
      <w:marBottom w:val="0"/>
      <w:divBdr>
        <w:top w:val="none" w:sz="0" w:space="0" w:color="auto"/>
        <w:left w:val="none" w:sz="0" w:space="0" w:color="auto"/>
        <w:bottom w:val="none" w:sz="0" w:space="0" w:color="auto"/>
        <w:right w:val="none" w:sz="0" w:space="0" w:color="auto"/>
      </w:divBdr>
    </w:div>
    <w:div w:id="755253571">
      <w:bodyDiv w:val="1"/>
      <w:marLeft w:val="0"/>
      <w:marRight w:val="0"/>
      <w:marTop w:val="0"/>
      <w:marBottom w:val="0"/>
      <w:divBdr>
        <w:top w:val="none" w:sz="0" w:space="0" w:color="auto"/>
        <w:left w:val="none" w:sz="0" w:space="0" w:color="auto"/>
        <w:bottom w:val="none" w:sz="0" w:space="0" w:color="auto"/>
        <w:right w:val="none" w:sz="0" w:space="0" w:color="auto"/>
      </w:divBdr>
    </w:div>
    <w:div w:id="757795286">
      <w:bodyDiv w:val="1"/>
      <w:marLeft w:val="0"/>
      <w:marRight w:val="0"/>
      <w:marTop w:val="0"/>
      <w:marBottom w:val="0"/>
      <w:divBdr>
        <w:top w:val="none" w:sz="0" w:space="0" w:color="auto"/>
        <w:left w:val="none" w:sz="0" w:space="0" w:color="auto"/>
        <w:bottom w:val="none" w:sz="0" w:space="0" w:color="auto"/>
        <w:right w:val="none" w:sz="0" w:space="0" w:color="auto"/>
      </w:divBdr>
    </w:div>
    <w:div w:id="764501218">
      <w:bodyDiv w:val="1"/>
      <w:marLeft w:val="0"/>
      <w:marRight w:val="0"/>
      <w:marTop w:val="0"/>
      <w:marBottom w:val="0"/>
      <w:divBdr>
        <w:top w:val="none" w:sz="0" w:space="0" w:color="auto"/>
        <w:left w:val="none" w:sz="0" w:space="0" w:color="auto"/>
        <w:bottom w:val="none" w:sz="0" w:space="0" w:color="auto"/>
        <w:right w:val="none" w:sz="0" w:space="0" w:color="auto"/>
      </w:divBdr>
    </w:div>
    <w:div w:id="768355637">
      <w:bodyDiv w:val="1"/>
      <w:marLeft w:val="0"/>
      <w:marRight w:val="0"/>
      <w:marTop w:val="0"/>
      <w:marBottom w:val="0"/>
      <w:divBdr>
        <w:top w:val="none" w:sz="0" w:space="0" w:color="auto"/>
        <w:left w:val="none" w:sz="0" w:space="0" w:color="auto"/>
        <w:bottom w:val="none" w:sz="0" w:space="0" w:color="auto"/>
        <w:right w:val="none" w:sz="0" w:space="0" w:color="auto"/>
      </w:divBdr>
    </w:div>
    <w:div w:id="769549039">
      <w:bodyDiv w:val="1"/>
      <w:marLeft w:val="0"/>
      <w:marRight w:val="0"/>
      <w:marTop w:val="0"/>
      <w:marBottom w:val="0"/>
      <w:divBdr>
        <w:top w:val="none" w:sz="0" w:space="0" w:color="auto"/>
        <w:left w:val="none" w:sz="0" w:space="0" w:color="auto"/>
        <w:bottom w:val="none" w:sz="0" w:space="0" w:color="auto"/>
        <w:right w:val="none" w:sz="0" w:space="0" w:color="auto"/>
      </w:divBdr>
    </w:div>
    <w:div w:id="770782921">
      <w:bodyDiv w:val="1"/>
      <w:marLeft w:val="0"/>
      <w:marRight w:val="0"/>
      <w:marTop w:val="0"/>
      <w:marBottom w:val="0"/>
      <w:divBdr>
        <w:top w:val="none" w:sz="0" w:space="0" w:color="auto"/>
        <w:left w:val="none" w:sz="0" w:space="0" w:color="auto"/>
        <w:bottom w:val="none" w:sz="0" w:space="0" w:color="auto"/>
        <w:right w:val="none" w:sz="0" w:space="0" w:color="auto"/>
      </w:divBdr>
    </w:div>
    <w:div w:id="781539299">
      <w:bodyDiv w:val="1"/>
      <w:marLeft w:val="0"/>
      <w:marRight w:val="0"/>
      <w:marTop w:val="0"/>
      <w:marBottom w:val="0"/>
      <w:divBdr>
        <w:top w:val="none" w:sz="0" w:space="0" w:color="auto"/>
        <w:left w:val="none" w:sz="0" w:space="0" w:color="auto"/>
        <w:bottom w:val="none" w:sz="0" w:space="0" w:color="auto"/>
        <w:right w:val="none" w:sz="0" w:space="0" w:color="auto"/>
      </w:divBdr>
      <w:divsChild>
        <w:div w:id="1465082621">
          <w:marLeft w:val="0"/>
          <w:marRight w:val="0"/>
          <w:marTop w:val="0"/>
          <w:marBottom w:val="0"/>
          <w:divBdr>
            <w:top w:val="none" w:sz="0" w:space="0" w:color="auto"/>
            <w:left w:val="none" w:sz="0" w:space="0" w:color="auto"/>
            <w:bottom w:val="none" w:sz="0" w:space="0" w:color="auto"/>
            <w:right w:val="none" w:sz="0" w:space="0" w:color="auto"/>
          </w:divBdr>
        </w:div>
      </w:divsChild>
    </w:div>
    <w:div w:id="794984291">
      <w:bodyDiv w:val="1"/>
      <w:marLeft w:val="0"/>
      <w:marRight w:val="0"/>
      <w:marTop w:val="0"/>
      <w:marBottom w:val="0"/>
      <w:divBdr>
        <w:top w:val="none" w:sz="0" w:space="0" w:color="auto"/>
        <w:left w:val="none" w:sz="0" w:space="0" w:color="auto"/>
        <w:bottom w:val="none" w:sz="0" w:space="0" w:color="auto"/>
        <w:right w:val="none" w:sz="0" w:space="0" w:color="auto"/>
      </w:divBdr>
    </w:div>
    <w:div w:id="802045923">
      <w:bodyDiv w:val="1"/>
      <w:marLeft w:val="0"/>
      <w:marRight w:val="0"/>
      <w:marTop w:val="0"/>
      <w:marBottom w:val="0"/>
      <w:divBdr>
        <w:top w:val="none" w:sz="0" w:space="0" w:color="auto"/>
        <w:left w:val="none" w:sz="0" w:space="0" w:color="auto"/>
        <w:bottom w:val="none" w:sz="0" w:space="0" w:color="auto"/>
        <w:right w:val="none" w:sz="0" w:space="0" w:color="auto"/>
      </w:divBdr>
    </w:div>
    <w:div w:id="802114060">
      <w:bodyDiv w:val="1"/>
      <w:marLeft w:val="0"/>
      <w:marRight w:val="0"/>
      <w:marTop w:val="0"/>
      <w:marBottom w:val="0"/>
      <w:divBdr>
        <w:top w:val="none" w:sz="0" w:space="0" w:color="auto"/>
        <w:left w:val="none" w:sz="0" w:space="0" w:color="auto"/>
        <w:bottom w:val="none" w:sz="0" w:space="0" w:color="auto"/>
        <w:right w:val="none" w:sz="0" w:space="0" w:color="auto"/>
      </w:divBdr>
    </w:div>
    <w:div w:id="805585980">
      <w:bodyDiv w:val="1"/>
      <w:marLeft w:val="0"/>
      <w:marRight w:val="0"/>
      <w:marTop w:val="0"/>
      <w:marBottom w:val="0"/>
      <w:divBdr>
        <w:top w:val="none" w:sz="0" w:space="0" w:color="auto"/>
        <w:left w:val="none" w:sz="0" w:space="0" w:color="auto"/>
        <w:bottom w:val="none" w:sz="0" w:space="0" w:color="auto"/>
        <w:right w:val="none" w:sz="0" w:space="0" w:color="auto"/>
      </w:divBdr>
    </w:div>
    <w:div w:id="808979837">
      <w:bodyDiv w:val="1"/>
      <w:marLeft w:val="0"/>
      <w:marRight w:val="0"/>
      <w:marTop w:val="0"/>
      <w:marBottom w:val="0"/>
      <w:divBdr>
        <w:top w:val="none" w:sz="0" w:space="0" w:color="auto"/>
        <w:left w:val="none" w:sz="0" w:space="0" w:color="auto"/>
        <w:bottom w:val="none" w:sz="0" w:space="0" w:color="auto"/>
        <w:right w:val="none" w:sz="0" w:space="0" w:color="auto"/>
      </w:divBdr>
    </w:div>
    <w:div w:id="815415227">
      <w:bodyDiv w:val="1"/>
      <w:marLeft w:val="0"/>
      <w:marRight w:val="0"/>
      <w:marTop w:val="0"/>
      <w:marBottom w:val="0"/>
      <w:divBdr>
        <w:top w:val="none" w:sz="0" w:space="0" w:color="auto"/>
        <w:left w:val="none" w:sz="0" w:space="0" w:color="auto"/>
        <w:bottom w:val="none" w:sz="0" w:space="0" w:color="auto"/>
        <w:right w:val="none" w:sz="0" w:space="0" w:color="auto"/>
      </w:divBdr>
    </w:div>
    <w:div w:id="817497283">
      <w:bodyDiv w:val="1"/>
      <w:marLeft w:val="0"/>
      <w:marRight w:val="0"/>
      <w:marTop w:val="0"/>
      <w:marBottom w:val="0"/>
      <w:divBdr>
        <w:top w:val="none" w:sz="0" w:space="0" w:color="auto"/>
        <w:left w:val="none" w:sz="0" w:space="0" w:color="auto"/>
        <w:bottom w:val="none" w:sz="0" w:space="0" w:color="auto"/>
        <w:right w:val="none" w:sz="0" w:space="0" w:color="auto"/>
      </w:divBdr>
    </w:div>
    <w:div w:id="818689436">
      <w:bodyDiv w:val="1"/>
      <w:marLeft w:val="0"/>
      <w:marRight w:val="0"/>
      <w:marTop w:val="0"/>
      <w:marBottom w:val="0"/>
      <w:divBdr>
        <w:top w:val="none" w:sz="0" w:space="0" w:color="auto"/>
        <w:left w:val="none" w:sz="0" w:space="0" w:color="auto"/>
        <w:bottom w:val="none" w:sz="0" w:space="0" w:color="auto"/>
        <w:right w:val="none" w:sz="0" w:space="0" w:color="auto"/>
      </w:divBdr>
    </w:div>
    <w:div w:id="819542805">
      <w:bodyDiv w:val="1"/>
      <w:marLeft w:val="0"/>
      <w:marRight w:val="0"/>
      <w:marTop w:val="0"/>
      <w:marBottom w:val="0"/>
      <w:divBdr>
        <w:top w:val="none" w:sz="0" w:space="0" w:color="auto"/>
        <w:left w:val="none" w:sz="0" w:space="0" w:color="auto"/>
        <w:bottom w:val="none" w:sz="0" w:space="0" w:color="auto"/>
        <w:right w:val="none" w:sz="0" w:space="0" w:color="auto"/>
      </w:divBdr>
      <w:divsChild>
        <w:div w:id="1497695934">
          <w:marLeft w:val="0"/>
          <w:marRight w:val="0"/>
          <w:marTop w:val="0"/>
          <w:marBottom w:val="0"/>
          <w:divBdr>
            <w:top w:val="none" w:sz="0" w:space="0" w:color="auto"/>
            <w:left w:val="none" w:sz="0" w:space="0" w:color="auto"/>
            <w:bottom w:val="none" w:sz="0" w:space="0" w:color="auto"/>
            <w:right w:val="none" w:sz="0" w:space="0" w:color="auto"/>
          </w:divBdr>
          <w:divsChild>
            <w:div w:id="1570382175">
              <w:marLeft w:val="0"/>
              <w:marRight w:val="0"/>
              <w:marTop w:val="0"/>
              <w:marBottom w:val="0"/>
              <w:divBdr>
                <w:top w:val="none" w:sz="0" w:space="0" w:color="auto"/>
                <w:left w:val="single" w:sz="4" w:space="0" w:color="DDDDDD"/>
                <w:bottom w:val="single" w:sz="4" w:space="0" w:color="DDDDDD"/>
                <w:right w:val="single" w:sz="4" w:space="0" w:color="DDDDDD"/>
              </w:divBdr>
              <w:divsChild>
                <w:div w:id="14311787">
                  <w:marLeft w:val="0"/>
                  <w:marRight w:val="0"/>
                  <w:marTop w:val="0"/>
                  <w:marBottom w:val="0"/>
                  <w:divBdr>
                    <w:top w:val="none" w:sz="0" w:space="0" w:color="auto"/>
                    <w:left w:val="none" w:sz="0" w:space="0" w:color="auto"/>
                    <w:bottom w:val="none" w:sz="0" w:space="0" w:color="auto"/>
                    <w:right w:val="none" w:sz="0" w:space="0" w:color="auto"/>
                  </w:divBdr>
                  <w:divsChild>
                    <w:div w:id="7427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5771">
      <w:bodyDiv w:val="1"/>
      <w:marLeft w:val="0"/>
      <w:marRight w:val="0"/>
      <w:marTop w:val="0"/>
      <w:marBottom w:val="0"/>
      <w:divBdr>
        <w:top w:val="none" w:sz="0" w:space="0" w:color="auto"/>
        <w:left w:val="none" w:sz="0" w:space="0" w:color="auto"/>
        <w:bottom w:val="none" w:sz="0" w:space="0" w:color="auto"/>
        <w:right w:val="none" w:sz="0" w:space="0" w:color="auto"/>
      </w:divBdr>
    </w:div>
    <w:div w:id="832797088">
      <w:bodyDiv w:val="1"/>
      <w:marLeft w:val="0"/>
      <w:marRight w:val="0"/>
      <w:marTop w:val="0"/>
      <w:marBottom w:val="0"/>
      <w:divBdr>
        <w:top w:val="none" w:sz="0" w:space="0" w:color="auto"/>
        <w:left w:val="none" w:sz="0" w:space="0" w:color="auto"/>
        <w:bottom w:val="none" w:sz="0" w:space="0" w:color="auto"/>
        <w:right w:val="none" w:sz="0" w:space="0" w:color="auto"/>
      </w:divBdr>
    </w:div>
    <w:div w:id="848179701">
      <w:bodyDiv w:val="1"/>
      <w:marLeft w:val="0"/>
      <w:marRight w:val="0"/>
      <w:marTop w:val="0"/>
      <w:marBottom w:val="0"/>
      <w:divBdr>
        <w:top w:val="none" w:sz="0" w:space="0" w:color="auto"/>
        <w:left w:val="none" w:sz="0" w:space="0" w:color="auto"/>
        <w:bottom w:val="none" w:sz="0" w:space="0" w:color="auto"/>
        <w:right w:val="none" w:sz="0" w:space="0" w:color="auto"/>
      </w:divBdr>
      <w:divsChild>
        <w:div w:id="1434784430">
          <w:marLeft w:val="0"/>
          <w:marRight w:val="0"/>
          <w:marTop w:val="0"/>
          <w:marBottom w:val="0"/>
          <w:divBdr>
            <w:top w:val="none" w:sz="0" w:space="0" w:color="auto"/>
            <w:left w:val="none" w:sz="0" w:space="0" w:color="auto"/>
            <w:bottom w:val="none" w:sz="0" w:space="0" w:color="auto"/>
            <w:right w:val="none" w:sz="0" w:space="0" w:color="auto"/>
          </w:divBdr>
          <w:divsChild>
            <w:div w:id="95639238">
              <w:marLeft w:val="0"/>
              <w:marRight w:val="0"/>
              <w:marTop w:val="0"/>
              <w:marBottom w:val="0"/>
              <w:divBdr>
                <w:top w:val="none" w:sz="0" w:space="0" w:color="auto"/>
                <w:left w:val="none" w:sz="0" w:space="0" w:color="auto"/>
                <w:bottom w:val="none" w:sz="0" w:space="0" w:color="auto"/>
                <w:right w:val="none" w:sz="0" w:space="0" w:color="auto"/>
              </w:divBdr>
            </w:div>
            <w:div w:id="227880071">
              <w:marLeft w:val="0"/>
              <w:marRight w:val="0"/>
              <w:marTop w:val="0"/>
              <w:marBottom w:val="0"/>
              <w:divBdr>
                <w:top w:val="none" w:sz="0" w:space="0" w:color="auto"/>
                <w:left w:val="none" w:sz="0" w:space="0" w:color="auto"/>
                <w:bottom w:val="none" w:sz="0" w:space="0" w:color="auto"/>
                <w:right w:val="none" w:sz="0" w:space="0" w:color="auto"/>
              </w:divBdr>
            </w:div>
            <w:div w:id="3502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85823">
      <w:bodyDiv w:val="1"/>
      <w:marLeft w:val="0"/>
      <w:marRight w:val="0"/>
      <w:marTop w:val="0"/>
      <w:marBottom w:val="0"/>
      <w:divBdr>
        <w:top w:val="none" w:sz="0" w:space="0" w:color="auto"/>
        <w:left w:val="none" w:sz="0" w:space="0" w:color="auto"/>
        <w:bottom w:val="none" w:sz="0" w:space="0" w:color="auto"/>
        <w:right w:val="none" w:sz="0" w:space="0" w:color="auto"/>
      </w:divBdr>
    </w:div>
    <w:div w:id="873613163">
      <w:bodyDiv w:val="1"/>
      <w:marLeft w:val="0"/>
      <w:marRight w:val="0"/>
      <w:marTop w:val="0"/>
      <w:marBottom w:val="0"/>
      <w:divBdr>
        <w:top w:val="none" w:sz="0" w:space="0" w:color="auto"/>
        <w:left w:val="none" w:sz="0" w:space="0" w:color="auto"/>
        <w:bottom w:val="none" w:sz="0" w:space="0" w:color="auto"/>
        <w:right w:val="none" w:sz="0" w:space="0" w:color="auto"/>
      </w:divBdr>
    </w:div>
    <w:div w:id="881863451">
      <w:bodyDiv w:val="1"/>
      <w:marLeft w:val="0"/>
      <w:marRight w:val="0"/>
      <w:marTop w:val="0"/>
      <w:marBottom w:val="0"/>
      <w:divBdr>
        <w:top w:val="none" w:sz="0" w:space="0" w:color="auto"/>
        <w:left w:val="none" w:sz="0" w:space="0" w:color="auto"/>
        <w:bottom w:val="none" w:sz="0" w:space="0" w:color="auto"/>
        <w:right w:val="none" w:sz="0" w:space="0" w:color="auto"/>
      </w:divBdr>
    </w:div>
    <w:div w:id="889271521">
      <w:bodyDiv w:val="1"/>
      <w:marLeft w:val="0"/>
      <w:marRight w:val="0"/>
      <w:marTop w:val="0"/>
      <w:marBottom w:val="0"/>
      <w:divBdr>
        <w:top w:val="none" w:sz="0" w:space="0" w:color="auto"/>
        <w:left w:val="none" w:sz="0" w:space="0" w:color="auto"/>
        <w:bottom w:val="none" w:sz="0" w:space="0" w:color="auto"/>
        <w:right w:val="none" w:sz="0" w:space="0" w:color="auto"/>
      </w:divBdr>
    </w:div>
    <w:div w:id="889462621">
      <w:bodyDiv w:val="1"/>
      <w:marLeft w:val="0"/>
      <w:marRight w:val="0"/>
      <w:marTop w:val="0"/>
      <w:marBottom w:val="0"/>
      <w:divBdr>
        <w:top w:val="none" w:sz="0" w:space="0" w:color="auto"/>
        <w:left w:val="none" w:sz="0" w:space="0" w:color="auto"/>
        <w:bottom w:val="none" w:sz="0" w:space="0" w:color="auto"/>
        <w:right w:val="none" w:sz="0" w:space="0" w:color="auto"/>
      </w:divBdr>
    </w:div>
    <w:div w:id="890045664">
      <w:bodyDiv w:val="1"/>
      <w:marLeft w:val="0"/>
      <w:marRight w:val="0"/>
      <w:marTop w:val="0"/>
      <w:marBottom w:val="0"/>
      <w:divBdr>
        <w:top w:val="none" w:sz="0" w:space="0" w:color="auto"/>
        <w:left w:val="none" w:sz="0" w:space="0" w:color="auto"/>
        <w:bottom w:val="none" w:sz="0" w:space="0" w:color="auto"/>
        <w:right w:val="none" w:sz="0" w:space="0" w:color="auto"/>
      </w:divBdr>
    </w:div>
    <w:div w:id="894437620">
      <w:bodyDiv w:val="1"/>
      <w:marLeft w:val="0"/>
      <w:marRight w:val="0"/>
      <w:marTop w:val="0"/>
      <w:marBottom w:val="0"/>
      <w:divBdr>
        <w:top w:val="none" w:sz="0" w:space="0" w:color="auto"/>
        <w:left w:val="none" w:sz="0" w:space="0" w:color="auto"/>
        <w:bottom w:val="none" w:sz="0" w:space="0" w:color="auto"/>
        <w:right w:val="none" w:sz="0" w:space="0" w:color="auto"/>
      </w:divBdr>
    </w:div>
    <w:div w:id="898787079">
      <w:bodyDiv w:val="1"/>
      <w:marLeft w:val="0"/>
      <w:marRight w:val="0"/>
      <w:marTop w:val="0"/>
      <w:marBottom w:val="0"/>
      <w:divBdr>
        <w:top w:val="none" w:sz="0" w:space="0" w:color="auto"/>
        <w:left w:val="none" w:sz="0" w:space="0" w:color="auto"/>
        <w:bottom w:val="none" w:sz="0" w:space="0" w:color="auto"/>
        <w:right w:val="none" w:sz="0" w:space="0" w:color="auto"/>
      </w:divBdr>
    </w:div>
    <w:div w:id="902371790">
      <w:bodyDiv w:val="1"/>
      <w:marLeft w:val="0"/>
      <w:marRight w:val="0"/>
      <w:marTop w:val="0"/>
      <w:marBottom w:val="0"/>
      <w:divBdr>
        <w:top w:val="none" w:sz="0" w:space="0" w:color="auto"/>
        <w:left w:val="none" w:sz="0" w:space="0" w:color="auto"/>
        <w:bottom w:val="none" w:sz="0" w:space="0" w:color="auto"/>
        <w:right w:val="none" w:sz="0" w:space="0" w:color="auto"/>
      </w:divBdr>
      <w:divsChild>
        <w:div w:id="1738897925">
          <w:marLeft w:val="160"/>
          <w:marRight w:val="160"/>
          <w:marTop w:val="240"/>
          <w:marBottom w:val="240"/>
          <w:divBdr>
            <w:top w:val="none" w:sz="0" w:space="0" w:color="auto"/>
            <w:left w:val="none" w:sz="0" w:space="0" w:color="auto"/>
            <w:bottom w:val="none" w:sz="0" w:space="0" w:color="auto"/>
            <w:right w:val="none" w:sz="0" w:space="0" w:color="auto"/>
          </w:divBdr>
          <w:divsChild>
            <w:div w:id="23678859">
              <w:marLeft w:val="0"/>
              <w:marRight w:val="0"/>
              <w:marTop w:val="0"/>
              <w:marBottom w:val="0"/>
              <w:divBdr>
                <w:top w:val="none" w:sz="0" w:space="0" w:color="auto"/>
                <w:left w:val="none" w:sz="0" w:space="0" w:color="auto"/>
                <w:bottom w:val="none" w:sz="0" w:space="0" w:color="auto"/>
                <w:right w:val="none" w:sz="0" w:space="0" w:color="auto"/>
              </w:divBdr>
            </w:div>
            <w:div w:id="145365497">
              <w:marLeft w:val="0"/>
              <w:marRight w:val="0"/>
              <w:marTop w:val="480"/>
              <w:marBottom w:val="120"/>
              <w:divBdr>
                <w:top w:val="single" w:sz="6" w:space="12" w:color="EEEEEE"/>
                <w:left w:val="single" w:sz="6" w:space="12" w:color="EEEEEE"/>
                <w:bottom w:val="single" w:sz="6" w:space="12" w:color="EEEEEE"/>
                <w:right w:val="single" w:sz="6" w:space="12" w:color="EEEEEE"/>
              </w:divBdr>
            </w:div>
            <w:div w:id="145587785">
              <w:marLeft w:val="0"/>
              <w:marRight w:val="0"/>
              <w:marTop w:val="0"/>
              <w:marBottom w:val="0"/>
              <w:divBdr>
                <w:top w:val="none" w:sz="0" w:space="0" w:color="auto"/>
                <w:left w:val="none" w:sz="0" w:space="0" w:color="auto"/>
                <w:bottom w:val="none" w:sz="0" w:space="0" w:color="auto"/>
                <w:right w:val="none" w:sz="0" w:space="0" w:color="auto"/>
              </w:divBdr>
            </w:div>
            <w:div w:id="637540903">
              <w:marLeft w:val="0"/>
              <w:marRight w:val="0"/>
              <w:marTop w:val="480"/>
              <w:marBottom w:val="120"/>
              <w:divBdr>
                <w:top w:val="single" w:sz="6" w:space="12" w:color="EEEEEE"/>
                <w:left w:val="single" w:sz="6" w:space="12" w:color="EEEEEE"/>
                <w:bottom w:val="single" w:sz="6" w:space="12" w:color="EEEEEE"/>
                <w:right w:val="single" w:sz="6" w:space="12" w:color="EEEEEE"/>
              </w:divBdr>
            </w:div>
            <w:div w:id="787167013">
              <w:marLeft w:val="0"/>
              <w:marRight w:val="0"/>
              <w:marTop w:val="0"/>
              <w:marBottom w:val="0"/>
              <w:divBdr>
                <w:top w:val="none" w:sz="0" w:space="0" w:color="auto"/>
                <w:left w:val="none" w:sz="0" w:space="0" w:color="auto"/>
                <w:bottom w:val="none" w:sz="0" w:space="0" w:color="auto"/>
                <w:right w:val="none" w:sz="0" w:space="0" w:color="auto"/>
              </w:divBdr>
            </w:div>
            <w:div w:id="1338073648">
              <w:marLeft w:val="0"/>
              <w:marRight w:val="0"/>
              <w:marTop w:val="480"/>
              <w:marBottom w:val="120"/>
              <w:divBdr>
                <w:top w:val="single" w:sz="6" w:space="12" w:color="EEEEEE"/>
                <w:left w:val="single" w:sz="6" w:space="12" w:color="EEEEEE"/>
                <w:bottom w:val="single" w:sz="6" w:space="12" w:color="EEEEEE"/>
                <w:right w:val="single" w:sz="6" w:space="12" w:color="EEEEEE"/>
              </w:divBdr>
            </w:div>
            <w:div w:id="1516265191">
              <w:marLeft w:val="0"/>
              <w:marRight w:val="0"/>
              <w:marTop w:val="480"/>
              <w:marBottom w:val="120"/>
              <w:divBdr>
                <w:top w:val="single" w:sz="6" w:space="12" w:color="EEEEEE"/>
                <w:left w:val="single" w:sz="6" w:space="12" w:color="EEEEEE"/>
                <w:bottom w:val="single" w:sz="6" w:space="12" w:color="EEEEEE"/>
                <w:right w:val="single" w:sz="6" w:space="12" w:color="EEEEEE"/>
              </w:divBdr>
            </w:div>
            <w:div w:id="1744982483">
              <w:marLeft w:val="0"/>
              <w:marRight w:val="0"/>
              <w:marTop w:val="0"/>
              <w:marBottom w:val="0"/>
              <w:divBdr>
                <w:top w:val="none" w:sz="0" w:space="0" w:color="auto"/>
                <w:left w:val="none" w:sz="0" w:space="0" w:color="auto"/>
                <w:bottom w:val="none" w:sz="0" w:space="0" w:color="auto"/>
                <w:right w:val="none" w:sz="0" w:space="0" w:color="auto"/>
              </w:divBdr>
            </w:div>
            <w:div w:id="1976596518">
              <w:marLeft w:val="0"/>
              <w:marRight w:val="0"/>
              <w:marTop w:val="480"/>
              <w:marBottom w:val="120"/>
              <w:divBdr>
                <w:top w:val="single" w:sz="6" w:space="12" w:color="EEEEEE"/>
                <w:left w:val="single" w:sz="6" w:space="12" w:color="EEEEEE"/>
                <w:bottom w:val="single" w:sz="6" w:space="12" w:color="EEEEEE"/>
                <w:right w:val="single" w:sz="6" w:space="12" w:color="EEEEEE"/>
              </w:divBdr>
            </w:div>
            <w:div w:id="2060669487">
              <w:marLeft w:val="0"/>
              <w:marRight w:val="0"/>
              <w:marTop w:val="480"/>
              <w:marBottom w:val="120"/>
              <w:divBdr>
                <w:top w:val="single" w:sz="6" w:space="12" w:color="EEEEEE"/>
                <w:left w:val="single" w:sz="6" w:space="12" w:color="EEEEEE"/>
                <w:bottom w:val="single" w:sz="6" w:space="12" w:color="EEEEEE"/>
                <w:right w:val="single" w:sz="6" w:space="12" w:color="EEEEEE"/>
              </w:divBdr>
            </w:div>
          </w:divsChild>
        </w:div>
      </w:divsChild>
    </w:div>
    <w:div w:id="902914902">
      <w:bodyDiv w:val="1"/>
      <w:marLeft w:val="0"/>
      <w:marRight w:val="0"/>
      <w:marTop w:val="0"/>
      <w:marBottom w:val="0"/>
      <w:divBdr>
        <w:top w:val="none" w:sz="0" w:space="0" w:color="auto"/>
        <w:left w:val="none" w:sz="0" w:space="0" w:color="auto"/>
        <w:bottom w:val="none" w:sz="0" w:space="0" w:color="auto"/>
        <w:right w:val="none" w:sz="0" w:space="0" w:color="auto"/>
      </w:divBdr>
    </w:div>
    <w:div w:id="903376173">
      <w:bodyDiv w:val="1"/>
      <w:marLeft w:val="0"/>
      <w:marRight w:val="0"/>
      <w:marTop w:val="0"/>
      <w:marBottom w:val="0"/>
      <w:divBdr>
        <w:top w:val="none" w:sz="0" w:space="0" w:color="auto"/>
        <w:left w:val="none" w:sz="0" w:space="0" w:color="auto"/>
        <w:bottom w:val="none" w:sz="0" w:space="0" w:color="auto"/>
        <w:right w:val="none" w:sz="0" w:space="0" w:color="auto"/>
      </w:divBdr>
    </w:div>
    <w:div w:id="911893426">
      <w:bodyDiv w:val="1"/>
      <w:marLeft w:val="0"/>
      <w:marRight w:val="0"/>
      <w:marTop w:val="0"/>
      <w:marBottom w:val="0"/>
      <w:divBdr>
        <w:top w:val="none" w:sz="0" w:space="0" w:color="auto"/>
        <w:left w:val="none" w:sz="0" w:space="0" w:color="auto"/>
        <w:bottom w:val="none" w:sz="0" w:space="0" w:color="auto"/>
        <w:right w:val="none" w:sz="0" w:space="0" w:color="auto"/>
      </w:divBdr>
    </w:div>
    <w:div w:id="913977377">
      <w:bodyDiv w:val="1"/>
      <w:marLeft w:val="0"/>
      <w:marRight w:val="0"/>
      <w:marTop w:val="0"/>
      <w:marBottom w:val="0"/>
      <w:divBdr>
        <w:top w:val="none" w:sz="0" w:space="0" w:color="auto"/>
        <w:left w:val="none" w:sz="0" w:space="0" w:color="auto"/>
        <w:bottom w:val="none" w:sz="0" w:space="0" w:color="auto"/>
        <w:right w:val="none" w:sz="0" w:space="0" w:color="auto"/>
      </w:divBdr>
    </w:div>
    <w:div w:id="924339399">
      <w:bodyDiv w:val="1"/>
      <w:marLeft w:val="0"/>
      <w:marRight w:val="0"/>
      <w:marTop w:val="0"/>
      <w:marBottom w:val="0"/>
      <w:divBdr>
        <w:top w:val="none" w:sz="0" w:space="0" w:color="auto"/>
        <w:left w:val="none" w:sz="0" w:space="0" w:color="auto"/>
        <w:bottom w:val="none" w:sz="0" w:space="0" w:color="auto"/>
        <w:right w:val="none" w:sz="0" w:space="0" w:color="auto"/>
      </w:divBdr>
    </w:div>
    <w:div w:id="927007523">
      <w:bodyDiv w:val="1"/>
      <w:marLeft w:val="0"/>
      <w:marRight w:val="0"/>
      <w:marTop w:val="0"/>
      <w:marBottom w:val="0"/>
      <w:divBdr>
        <w:top w:val="none" w:sz="0" w:space="0" w:color="auto"/>
        <w:left w:val="none" w:sz="0" w:space="0" w:color="auto"/>
        <w:bottom w:val="none" w:sz="0" w:space="0" w:color="auto"/>
        <w:right w:val="none" w:sz="0" w:space="0" w:color="auto"/>
      </w:divBdr>
      <w:divsChild>
        <w:div w:id="1704357000">
          <w:marLeft w:val="0"/>
          <w:marRight w:val="0"/>
          <w:marTop w:val="0"/>
          <w:marBottom w:val="0"/>
          <w:divBdr>
            <w:top w:val="none" w:sz="0" w:space="0" w:color="auto"/>
            <w:left w:val="none" w:sz="0" w:space="0" w:color="auto"/>
            <w:bottom w:val="none" w:sz="0" w:space="0" w:color="auto"/>
            <w:right w:val="none" w:sz="0" w:space="0" w:color="auto"/>
          </w:divBdr>
          <w:divsChild>
            <w:div w:id="41566378">
              <w:marLeft w:val="0"/>
              <w:marRight w:val="0"/>
              <w:marTop w:val="0"/>
              <w:marBottom w:val="0"/>
              <w:divBdr>
                <w:top w:val="none" w:sz="0" w:space="0" w:color="auto"/>
                <w:left w:val="none" w:sz="0" w:space="0" w:color="auto"/>
                <w:bottom w:val="none" w:sz="0" w:space="0" w:color="auto"/>
                <w:right w:val="none" w:sz="0" w:space="0" w:color="auto"/>
              </w:divBdr>
            </w:div>
            <w:div w:id="102238309">
              <w:marLeft w:val="0"/>
              <w:marRight w:val="0"/>
              <w:marTop w:val="0"/>
              <w:marBottom w:val="0"/>
              <w:divBdr>
                <w:top w:val="none" w:sz="0" w:space="0" w:color="auto"/>
                <w:left w:val="none" w:sz="0" w:space="0" w:color="auto"/>
                <w:bottom w:val="none" w:sz="0" w:space="0" w:color="auto"/>
                <w:right w:val="none" w:sz="0" w:space="0" w:color="auto"/>
              </w:divBdr>
            </w:div>
            <w:div w:id="172110486">
              <w:marLeft w:val="0"/>
              <w:marRight w:val="0"/>
              <w:marTop w:val="0"/>
              <w:marBottom w:val="0"/>
              <w:divBdr>
                <w:top w:val="none" w:sz="0" w:space="0" w:color="auto"/>
                <w:left w:val="none" w:sz="0" w:space="0" w:color="auto"/>
                <w:bottom w:val="none" w:sz="0" w:space="0" w:color="auto"/>
                <w:right w:val="none" w:sz="0" w:space="0" w:color="auto"/>
              </w:divBdr>
            </w:div>
            <w:div w:id="937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1435">
      <w:bodyDiv w:val="1"/>
      <w:marLeft w:val="0"/>
      <w:marRight w:val="0"/>
      <w:marTop w:val="0"/>
      <w:marBottom w:val="0"/>
      <w:divBdr>
        <w:top w:val="none" w:sz="0" w:space="0" w:color="auto"/>
        <w:left w:val="none" w:sz="0" w:space="0" w:color="auto"/>
        <w:bottom w:val="none" w:sz="0" w:space="0" w:color="auto"/>
        <w:right w:val="none" w:sz="0" w:space="0" w:color="auto"/>
      </w:divBdr>
    </w:div>
    <w:div w:id="947662532">
      <w:bodyDiv w:val="1"/>
      <w:marLeft w:val="0"/>
      <w:marRight w:val="0"/>
      <w:marTop w:val="0"/>
      <w:marBottom w:val="0"/>
      <w:divBdr>
        <w:top w:val="none" w:sz="0" w:space="0" w:color="auto"/>
        <w:left w:val="none" w:sz="0" w:space="0" w:color="auto"/>
        <w:bottom w:val="none" w:sz="0" w:space="0" w:color="auto"/>
        <w:right w:val="none" w:sz="0" w:space="0" w:color="auto"/>
      </w:divBdr>
    </w:div>
    <w:div w:id="963119017">
      <w:bodyDiv w:val="1"/>
      <w:marLeft w:val="0"/>
      <w:marRight w:val="0"/>
      <w:marTop w:val="0"/>
      <w:marBottom w:val="0"/>
      <w:divBdr>
        <w:top w:val="none" w:sz="0" w:space="0" w:color="auto"/>
        <w:left w:val="none" w:sz="0" w:space="0" w:color="auto"/>
        <w:bottom w:val="none" w:sz="0" w:space="0" w:color="auto"/>
        <w:right w:val="none" w:sz="0" w:space="0" w:color="auto"/>
      </w:divBdr>
    </w:div>
    <w:div w:id="967901999">
      <w:bodyDiv w:val="1"/>
      <w:marLeft w:val="0"/>
      <w:marRight w:val="0"/>
      <w:marTop w:val="0"/>
      <w:marBottom w:val="0"/>
      <w:divBdr>
        <w:top w:val="none" w:sz="0" w:space="0" w:color="auto"/>
        <w:left w:val="none" w:sz="0" w:space="0" w:color="auto"/>
        <w:bottom w:val="none" w:sz="0" w:space="0" w:color="auto"/>
        <w:right w:val="none" w:sz="0" w:space="0" w:color="auto"/>
      </w:divBdr>
    </w:div>
    <w:div w:id="994722644">
      <w:bodyDiv w:val="1"/>
      <w:marLeft w:val="0"/>
      <w:marRight w:val="0"/>
      <w:marTop w:val="0"/>
      <w:marBottom w:val="0"/>
      <w:divBdr>
        <w:top w:val="none" w:sz="0" w:space="0" w:color="auto"/>
        <w:left w:val="none" w:sz="0" w:space="0" w:color="auto"/>
        <w:bottom w:val="none" w:sz="0" w:space="0" w:color="auto"/>
        <w:right w:val="none" w:sz="0" w:space="0" w:color="auto"/>
      </w:divBdr>
    </w:div>
    <w:div w:id="1006130933">
      <w:bodyDiv w:val="1"/>
      <w:marLeft w:val="0"/>
      <w:marRight w:val="0"/>
      <w:marTop w:val="0"/>
      <w:marBottom w:val="0"/>
      <w:divBdr>
        <w:top w:val="none" w:sz="0" w:space="0" w:color="auto"/>
        <w:left w:val="none" w:sz="0" w:space="0" w:color="auto"/>
        <w:bottom w:val="none" w:sz="0" w:space="0" w:color="auto"/>
        <w:right w:val="none" w:sz="0" w:space="0" w:color="auto"/>
      </w:divBdr>
    </w:div>
    <w:div w:id="1015115087">
      <w:bodyDiv w:val="1"/>
      <w:marLeft w:val="0"/>
      <w:marRight w:val="0"/>
      <w:marTop w:val="0"/>
      <w:marBottom w:val="0"/>
      <w:divBdr>
        <w:top w:val="none" w:sz="0" w:space="0" w:color="auto"/>
        <w:left w:val="none" w:sz="0" w:space="0" w:color="auto"/>
        <w:bottom w:val="none" w:sz="0" w:space="0" w:color="auto"/>
        <w:right w:val="none" w:sz="0" w:space="0" w:color="auto"/>
      </w:divBdr>
    </w:div>
    <w:div w:id="1018192584">
      <w:bodyDiv w:val="1"/>
      <w:marLeft w:val="0"/>
      <w:marRight w:val="0"/>
      <w:marTop w:val="0"/>
      <w:marBottom w:val="0"/>
      <w:divBdr>
        <w:top w:val="none" w:sz="0" w:space="0" w:color="auto"/>
        <w:left w:val="none" w:sz="0" w:space="0" w:color="auto"/>
        <w:bottom w:val="none" w:sz="0" w:space="0" w:color="auto"/>
        <w:right w:val="none" w:sz="0" w:space="0" w:color="auto"/>
      </w:divBdr>
    </w:div>
    <w:div w:id="1019694761">
      <w:bodyDiv w:val="1"/>
      <w:marLeft w:val="0"/>
      <w:marRight w:val="0"/>
      <w:marTop w:val="0"/>
      <w:marBottom w:val="0"/>
      <w:divBdr>
        <w:top w:val="none" w:sz="0" w:space="0" w:color="auto"/>
        <w:left w:val="none" w:sz="0" w:space="0" w:color="auto"/>
        <w:bottom w:val="none" w:sz="0" w:space="0" w:color="auto"/>
        <w:right w:val="none" w:sz="0" w:space="0" w:color="auto"/>
      </w:divBdr>
    </w:div>
    <w:div w:id="1022588251">
      <w:bodyDiv w:val="1"/>
      <w:marLeft w:val="0"/>
      <w:marRight w:val="0"/>
      <w:marTop w:val="0"/>
      <w:marBottom w:val="0"/>
      <w:divBdr>
        <w:top w:val="none" w:sz="0" w:space="0" w:color="auto"/>
        <w:left w:val="none" w:sz="0" w:space="0" w:color="auto"/>
        <w:bottom w:val="none" w:sz="0" w:space="0" w:color="auto"/>
        <w:right w:val="none" w:sz="0" w:space="0" w:color="auto"/>
      </w:divBdr>
    </w:div>
    <w:div w:id="1024942198">
      <w:bodyDiv w:val="1"/>
      <w:marLeft w:val="0"/>
      <w:marRight w:val="0"/>
      <w:marTop w:val="0"/>
      <w:marBottom w:val="0"/>
      <w:divBdr>
        <w:top w:val="none" w:sz="0" w:space="0" w:color="auto"/>
        <w:left w:val="none" w:sz="0" w:space="0" w:color="auto"/>
        <w:bottom w:val="none" w:sz="0" w:space="0" w:color="auto"/>
        <w:right w:val="none" w:sz="0" w:space="0" w:color="auto"/>
      </w:divBdr>
    </w:div>
    <w:div w:id="1027216561">
      <w:bodyDiv w:val="1"/>
      <w:marLeft w:val="0"/>
      <w:marRight w:val="0"/>
      <w:marTop w:val="0"/>
      <w:marBottom w:val="0"/>
      <w:divBdr>
        <w:top w:val="none" w:sz="0" w:space="0" w:color="auto"/>
        <w:left w:val="none" w:sz="0" w:space="0" w:color="auto"/>
        <w:bottom w:val="none" w:sz="0" w:space="0" w:color="auto"/>
        <w:right w:val="none" w:sz="0" w:space="0" w:color="auto"/>
      </w:divBdr>
    </w:div>
    <w:div w:id="1030572154">
      <w:bodyDiv w:val="1"/>
      <w:marLeft w:val="0"/>
      <w:marRight w:val="0"/>
      <w:marTop w:val="0"/>
      <w:marBottom w:val="0"/>
      <w:divBdr>
        <w:top w:val="none" w:sz="0" w:space="0" w:color="auto"/>
        <w:left w:val="none" w:sz="0" w:space="0" w:color="auto"/>
        <w:bottom w:val="none" w:sz="0" w:space="0" w:color="auto"/>
        <w:right w:val="none" w:sz="0" w:space="0" w:color="auto"/>
      </w:divBdr>
    </w:div>
    <w:div w:id="1041980792">
      <w:bodyDiv w:val="1"/>
      <w:marLeft w:val="0"/>
      <w:marRight w:val="0"/>
      <w:marTop w:val="0"/>
      <w:marBottom w:val="0"/>
      <w:divBdr>
        <w:top w:val="none" w:sz="0" w:space="0" w:color="auto"/>
        <w:left w:val="none" w:sz="0" w:space="0" w:color="auto"/>
        <w:bottom w:val="none" w:sz="0" w:space="0" w:color="auto"/>
        <w:right w:val="none" w:sz="0" w:space="0" w:color="auto"/>
      </w:divBdr>
    </w:div>
    <w:div w:id="1048332644">
      <w:bodyDiv w:val="1"/>
      <w:marLeft w:val="0"/>
      <w:marRight w:val="0"/>
      <w:marTop w:val="0"/>
      <w:marBottom w:val="0"/>
      <w:divBdr>
        <w:top w:val="none" w:sz="0" w:space="0" w:color="auto"/>
        <w:left w:val="none" w:sz="0" w:space="0" w:color="auto"/>
        <w:bottom w:val="none" w:sz="0" w:space="0" w:color="auto"/>
        <w:right w:val="none" w:sz="0" w:space="0" w:color="auto"/>
      </w:divBdr>
    </w:div>
    <w:div w:id="1051222993">
      <w:bodyDiv w:val="1"/>
      <w:marLeft w:val="0"/>
      <w:marRight w:val="0"/>
      <w:marTop w:val="0"/>
      <w:marBottom w:val="0"/>
      <w:divBdr>
        <w:top w:val="none" w:sz="0" w:space="0" w:color="auto"/>
        <w:left w:val="none" w:sz="0" w:space="0" w:color="auto"/>
        <w:bottom w:val="none" w:sz="0" w:space="0" w:color="auto"/>
        <w:right w:val="none" w:sz="0" w:space="0" w:color="auto"/>
      </w:divBdr>
    </w:div>
    <w:div w:id="1053433377">
      <w:bodyDiv w:val="1"/>
      <w:marLeft w:val="0"/>
      <w:marRight w:val="0"/>
      <w:marTop w:val="0"/>
      <w:marBottom w:val="0"/>
      <w:divBdr>
        <w:top w:val="none" w:sz="0" w:space="0" w:color="auto"/>
        <w:left w:val="none" w:sz="0" w:space="0" w:color="auto"/>
        <w:bottom w:val="none" w:sz="0" w:space="0" w:color="auto"/>
        <w:right w:val="none" w:sz="0" w:space="0" w:color="auto"/>
      </w:divBdr>
    </w:div>
    <w:div w:id="1056078861">
      <w:bodyDiv w:val="1"/>
      <w:marLeft w:val="0"/>
      <w:marRight w:val="0"/>
      <w:marTop w:val="0"/>
      <w:marBottom w:val="0"/>
      <w:divBdr>
        <w:top w:val="none" w:sz="0" w:space="0" w:color="auto"/>
        <w:left w:val="none" w:sz="0" w:space="0" w:color="auto"/>
        <w:bottom w:val="none" w:sz="0" w:space="0" w:color="auto"/>
        <w:right w:val="none" w:sz="0" w:space="0" w:color="auto"/>
      </w:divBdr>
    </w:div>
    <w:div w:id="1056123121">
      <w:bodyDiv w:val="1"/>
      <w:marLeft w:val="0"/>
      <w:marRight w:val="0"/>
      <w:marTop w:val="0"/>
      <w:marBottom w:val="0"/>
      <w:divBdr>
        <w:top w:val="none" w:sz="0" w:space="0" w:color="auto"/>
        <w:left w:val="none" w:sz="0" w:space="0" w:color="auto"/>
        <w:bottom w:val="none" w:sz="0" w:space="0" w:color="auto"/>
        <w:right w:val="none" w:sz="0" w:space="0" w:color="auto"/>
      </w:divBdr>
      <w:divsChild>
        <w:div w:id="1938559933">
          <w:marLeft w:val="0"/>
          <w:marRight w:val="0"/>
          <w:marTop w:val="0"/>
          <w:marBottom w:val="0"/>
          <w:divBdr>
            <w:top w:val="none" w:sz="0" w:space="0" w:color="auto"/>
            <w:left w:val="none" w:sz="0" w:space="0" w:color="auto"/>
            <w:bottom w:val="none" w:sz="0" w:space="0" w:color="auto"/>
            <w:right w:val="none" w:sz="0" w:space="0" w:color="auto"/>
          </w:divBdr>
          <w:divsChild>
            <w:div w:id="250546879">
              <w:marLeft w:val="0"/>
              <w:marRight w:val="0"/>
              <w:marTop w:val="0"/>
              <w:marBottom w:val="0"/>
              <w:divBdr>
                <w:top w:val="none" w:sz="0" w:space="0" w:color="auto"/>
                <w:left w:val="none" w:sz="0" w:space="0" w:color="auto"/>
                <w:bottom w:val="none" w:sz="0" w:space="0" w:color="auto"/>
                <w:right w:val="none" w:sz="0" w:space="0" w:color="auto"/>
              </w:divBdr>
            </w:div>
            <w:div w:id="255865197">
              <w:marLeft w:val="0"/>
              <w:marRight w:val="0"/>
              <w:marTop w:val="0"/>
              <w:marBottom w:val="0"/>
              <w:divBdr>
                <w:top w:val="none" w:sz="0" w:space="0" w:color="auto"/>
                <w:left w:val="none" w:sz="0" w:space="0" w:color="auto"/>
                <w:bottom w:val="none" w:sz="0" w:space="0" w:color="auto"/>
                <w:right w:val="none" w:sz="0" w:space="0" w:color="auto"/>
              </w:divBdr>
            </w:div>
            <w:div w:id="506987007">
              <w:marLeft w:val="0"/>
              <w:marRight w:val="0"/>
              <w:marTop w:val="0"/>
              <w:marBottom w:val="0"/>
              <w:divBdr>
                <w:top w:val="none" w:sz="0" w:space="0" w:color="auto"/>
                <w:left w:val="none" w:sz="0" w:space="0" w:color="auto"/>
                <w:bottom w:val="none" w:sz="0" w:space="0" w:color="auto"/>
                <w:right w:val="none" w:sz="0" w:space="0" w:color="auto"/>
              </w:divBdr>
            </w:div>
            <w:div w:id="581455343">
              <w:marLeft w:val="0"/>
              <w:marRight w:val="0"/>
              <w:marTop w:val="0"/>
              <w:marBottom w:val="0"/>
              <w:divBdr>
                <w:top w:val="none" w:sz="0" w:space="0" w:color="auto"/>
                <w:left w:val="none" w:sz="0" w:space="0" w:color="auto"/>
                <w:bottom w:val="none" w:sz="0" w:space="0" w:color="auto"/>
                <w:right w:val="none" w:sz="0" w:space="0" w:color="auto"/>
              </w:divBdr>
            </w:div>
            <w:div w:id="609898381">
              <w:marLeft w:val="0"/>
              <w:marRight w:val="0"/>
              <w:marTop w:val="0"/>
              <w:marBottom w:val="0"/>
              <w:divBdr>
                <w:top w:val="none" w:sz="0" w:space="0" w:color="auto"/>
                <w:left w:val="none" w:sz="0" w:space="0" w:color="auto"/>
                <w:bottom w:val="none" w:sz="0" w:space="0" w:color="auto"/>
                <w:right w:val="none" w:sz="0" w:space="0" w:color="auto"/>
              </w:divBdr>
            </w:div>
            <w:div w:id="670184032">
              <w:marLeft w:val="0"/>
              <w:marRight w:val="0"/>
              <w:marTop w:val="0"/>
              <w:marBottom w:val="0"/>
              <w:divBdr>
                <w:top w:val="none" w:sz="0" w:space="0" w:color="auto"/>
                <w:left w:val="none" w:sz="0" w:space="0" w:color="auto"/>
                <w:bottom w:val="none" w:sz="0" w:space="0" w:color="auto"/>
                <w:right w:val="none" w:sz="0" w:space="0" w:color="auto"/>
              </w:divBdr>
            </w:div>
            <w:div w:id="763762442">
              <w:marLeft w:val="0"/>
              <w:marRight w:val="0"/>
              <w:marTop w:val="0"/>
              <w:marBottom w:val="0"/>
              <w:divBdr>
                <w:top w:val="none" w:sz="0" w:space="0" w:color="auto"/>
                <w:left w:val="none" w:sz="0" w:space="0" w:color="auto"/>
                <w:bottom w:val="none" w:sz="0" w:space="0" w:color="auto"/>
                <w:right w:val="none" w:sz="0" w:space="0" w:color="auto"/>
              </w:divBdr>
            </w:div>
            <w:div w:id="776363743">
              <w:marLeft w:val="0"/>
              <w:marRight w:val="0"/>
              <w:marTop w:val="0"/>
              <w:marBottom w:val="0"/>
              <w:divBdr>
                <w:top w:val="none" w:sz="0" w:space="0" w:color="auto"/>
                <w:left w:val="none" w:sz="0" w:space="0" w:color="auto"/>
                <w:bottom w:val="none" w:sz="0" w:space="0" w:color="auto"/>
                <w:right w:val="none" w:sz="0" w:space="0" w:color="auto"/>
              </w:divBdr>
            </w:div>
            <w:div w:id="964196647">
              <w:marLeft w:val="0"/>
              <w:marRight w:val="0"/>
              <w:marTop w:val="0"/>
              <w:marBottom w:val="0"/>
              <w:divBdr>
                <w:top w:val="none" w:sz="0" w:space="0" w:color="auto"/>
                <w:left w:val="none" w:sz="0" w:space="0" w:color="auto"/>
                <w:bottom w:val="none" w:sz="0" w:space="0" w:color="auto"/>
                <w:right w:val="none" w:sz="0" w:space="0" w:color="auto"/>
              </w:divBdr>
            </w:div>
            <w:div w:id="983394239">
              <w:marLeft w:val="0"/>
              <w:marRight w:val="0"/>
              <w:marTop w:val="0"/>
              <w:marBottom w:val="0"/>
              <w:divBdr>
                <w:top w:val="none" w:sz="0" w:space="0" w:color="auto"/>
                <w:left w:val="none" w:sz="0" w:space="0" w:color="auto"/>
                <w:bottom w:val="none" w:sz="0" w:space="0" w:color="auto"/>
                <w:right w:val="none" w:sz="0" w:space="0" w:color="auto"/>
              </w:divBdr>
            </w:div>
            <w:div w:id="1355687846">
              <w:marLeft w:val="0"/>
              <w:marRight w:val="0"/>
              <w:marTop w:val="0"/>
              <w:marBottom w:val="0"/>
              <w:divBdr>
                <w:top w:val="none" w:sz="0" w:space="0" w:color="auto"/>
                <w:left w:val="none" w:sz="0" w:space="0" w:color="auto"/>
                <w:bottom w:val="none" w:sz="0" w:space="0" w:color="auto"/>
                <w:right w:val="none" w:sz="0" w:space="0" w:color="auto"/>
              </w:divBdr>
            </w:div>
            <w:div w:id="1861504503">
              <w:marLeft w:val="0"/>
              <w:marRight w:val="0"/>
              <w:marTop w:val="0"/>
              <w:marBottom w:val="0"/>
              <w:divBdr>
                <w:top w:val="none" w:sz="0" w:space="0" w:color="auto"/>
                <w:left w:val="none" w:sz="0" w:space="0" w:color="auto"/>
                <w:bottom w:val="none" w:sz="0" w:space="0" w:color="auto"/>
                <w:right w:val="none" w:sz="0" w:space="0" w:color="auto"/>
              </w:divBdr>
            </w:div>
            <w:div w:id="19932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2447">
      <w:bodyDiv w:val="1"/>
      <w:marLeft w:val="0"/>
      <w:marRight w:val="0"/>
      <w:marTop w:val="0"/>
      <w:marBottom w:val="0"/>
      <w:divBdr>
        <w:top w:val="none" w:sz="0" w:space="0" w:color="auto"/>
        <w:left w:val="none" w:sz="0" w:space="0" w:color="auto"/>
        <w:bottom w:val="none" w:sz="0" w:space="0" w:color="auto"/>
        <w:right w:val="none" w:sz="0" w:space="0" w:color="auto"/>
      </w:divBdr>
    </w:div>
    <w:div w:id="1081220354">
      <w:bodyDiv w:val="1"/>
      <w:marLeft w:val="0"/>
      <w:marRight w:val="0"/>
      <w:marTop w:val="0"/>
      <w:marBottom w:val="0"/>
      <w:divBdr>
        <w:top w:val="none" w:sz="0" w:space="0" w:color="auto"/>
        <w:left w:val="none" w:sz="0" w:space="0" w:color="auto"/>
        <w:bottom w:val="none" w:sz="0" w:space="0" w:color="auto"/>
        <w:right w:val="none" w:sz="0" w:space="0" w:color="auto"/>
      </w:divBdr>
    </w:div>
    <w:div w:id="1081683669">
      <w:bodyDiv w:val="1"/>
      <w:marLeft w:val="0"/>
      <w:marRight w:val="0"/>
      <w:marTop w:val="0"/>
      <w:marBottom w:val="0"/>
      <w:divBdr>
        <w:top w:val="none" w:sz="0" w:space="0" w:color="auto"/>
        <w:left w:val="none" w:sz="0" w:space="0" w:color="auto"/>
        <w:bottom w:val="none" w:sz="0" w:space="0" w:color="auto"/>
        <w:right w:val="none" w:sz="0" w:space="0" w:color="auto"/>
      </w:divBdr>
    </w:div>
    <w:div w:id="1098983032">
      <w:bodyDiv w:val="1"/>
      <w:marLeft w:val="0"/>
      <w:marRight w:val="0"/>
      <w:marTop w:val="0"/>
      <w:marBottom w:val="0"/>
      <w:divBdr>
        <w:top w:val="none" w:sz="0" w:space="0" w:color="auto"/>
        <w:left w:val="none" w:sz="0" w:space="0" w:color="auto"/>
        <w:bottom w:val="none" w:sz="0" w:space="0" w:color="auto"/>
        <w:right w:val="none" w:sz="0" w:space="0" w:color="auto"/>
      </w:divBdr>
    </w:div>
    <w:div w:id="1112284800">
      <w:bodyDiv w:val="1"/>
      <w:marLeft w:val="0"/>
      <w:marRight w:val="0"/>
      <w:marTop w:val="0"/>
      <w:marBottom w:val="0"/>
      <w:divBdr>
        <w:top w:val="none" w:sz="0" w:space="0" w:color="auto"/>
        <w:left w:val="none" w:sz="0" w:space="0" w:color="auto"/>
        <w:bottom w:val="none" w:sz="0" w:space="0" w:color="auto"/>
        <w:right w:val="none" w:sz="0" w:space="0" w:color="auto"/>
      </w:divBdr>
    </w:div>
    <w:div w:id="1125394197">
      <w:bodyDiv w:val="1"/>
      <w:marLeft w:val="0"/>
      <w:marRight w:val="0"/>
      <w:marTop w:val="0"/>
      <w:marBottom w:val="0"/>
      <w:divBdr>
        <w:top w:val="none" w:sz="0" w:space="0" w:color="auto"/>
        <w:left w:val="none" w:sz="0" w:space="0" w:color="auto"/>
        <w:bottom w:val="none" w:sz="0" w:space="0" w:color="auto"/>
        <w:right w:val="none" w:sz="0" w:space="0" w:color="auto"/>
      </w:divBdr>
      <w:divsChild>
        <w:div w:id="2139835716">
          <w:marLeft w:val="0"/>
          <w:marRight w:val="0"/>
          <w:marTop w:val="0"/>
          <w:marBottom w:val="0"/>
          <w:divBdr>
            <w:top w:val="none" w:sz="0" w:space="0" w:color="auto"/>
            <w:left w:val="none" w:sz="0" w:space="0" w:color="auto"/>
            <w:bottom w:val="none" w:sz="0" w:space="0" w:color="auto"/>
            <w:right w:val="none" w:sz="0" w:space="0" w:color="auto"/>
          </w:divBdr>
          <w:divsChild>
            <w:div w:id="308172952">
              <w:marLeft w:val="0"/>
              <w:marRight w:val="0"/>
              <w:marTop w:val="0"/>
              <w:marBottom w:val="0"/>
              <w:divBdr>
                <w:top w:val="none" w:sz="0" w:space="0" w:color="auto"/>
                <w:left w:val="none" w:sz="0" w:space="0" w:color="auto"/>
                <w:bottom w:val="none" w:sz="0" w:space="0" w:color="auto"/>
                <w:right w:val="none" w:sz="0" w:space="0" w:color="auto"/>
              </w:divBdr>
            </w:div>
            <w:div w:id="1443381740">
              <w:marLeft w:val="0"/>
              <w:marRight w:val="0"/>
              <w:marTop w:val="0"/>
              <w:marBottom w:val="0"/>
              <w:divBdr>
                <w:top w:val="none" w:sz="0" w:space="0" w:color="auto"/>
                <w:left w:val="none" w:sz="0" w:space="0" w:color="auto"/>
                <w:bottom w:val="none" w:sz="0" w:space="0" w:color="auto"/>
                <w:right w:val="none" w:sz="0" w:space="0" w:color="auto"/>
              </w:divBdr>
            </w:div>
            <w:div w:id="1698656727">
              <w:marLeft w:val="0"/>
              <w:marRight w:val="0"/>
              <w:marTop w:val="0"/>
              <w:marBottom w:val="0"/>
              <w:divBdr>
                <w:top w:val="none" w:sz="0" w:space="0" w:color="auto"/>
                <w:left w:val="none" w:sz="0" w:space="0" w:color="auto"/>
                <w:bottom w:val="none" w:sz="0" w:space="0" w:color="auto"/>
                <w:right w:val="none" w:sz="0" w:space="0" w:color="auto"/>
              </w:divBdr>
            </w:div>
            <w:div w:id="20545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39767">
      <w:bodyDiv w:val="1"/>
      <w:marLeft w:val="0"/>
      <w:marRight w:val="0"/>
      <w:marTop w:val="0"/>
      <w:marBottom w:val="0"/>
      <w:divBdr>
        <w:top w:val="none" w:sz="0" w:space="0" w:color="auto"/>
        <w:left w:val="none" w:sz="0" w:space="0" w:color="auto"/>
        <w:bottom w:val="none" w:sz="0" w:space="0" w:color="auto"/>
        <w:right w:val="none" w:sz="0" w:space="0" w:color="auto"/>
      </w:divBdr>
    </w:div>
    <w:div w:id="1156914349">
      <w:bodyDiv w:val="1"/>
      <w:marLeft w:val="0"/>
      <w:marRight w:val="0"/>
      <w:marTop w:val="0"/>
      <w:marBottom w:val="0"/>
      <w:divBdr>
        <w:top w:val="none" w:sz="0" w:space="0" w:color="auto"/>
        <w:left w:val="none" w:sz="0" w:space="0" w:color="auto"/>
        <w:bottom w:val="none" w:sz="0" w:space="0" w:color="auto"/>
        <w:right w:val="none" w:sz="0" w:space="0" w:color="auto"/>
      </w:divBdr>
    </w:div>
    <w:div w:id="1174563664">
      <w:bodyDiv w:val="1"/>
      <w:marLeft w:val="0"/>
      <w:marRight w:val="0"/>
      <w:marTop w:val="0"/>
      <w:marBottom w:val="0"/>
      <w:divBdr>
        <w:top w:val="none" w:sz="0" w:space="0" w:color="auto"/>
        <w:left w:val="none" w:sz="0" w:space="0" w:color="auto"/>
        <w:bottom w:val="none" w:sz="0" w:space="0" w:color="auto"/>
        <w:right w:val="none" w:sz="0" w:space="0" w:color="auto"/>
      </w:divBdr>
    </w:div>
    <w:div w:id="1181820572">
      <w:bodyDiv w:val="1"/>
      <w:marLeft w:val="0"/>
      <w:marRight w:val="0"/>
      <w:marTop w:val="0"/>
      <w:marBottom w:val="0"/>
      <w:divBdr>
        <w:top w:val="none" w:sz="0" w:space="0" w:color="auto"/>
        <w:left w:val="none" w:sz="0" w:space="0" w:color="auto"/>
        <w:bottom w:val="none" w:sz="0" w:space="0" w:color="auto"/>
        <w:right w:val="none" w:sz="0" w:space="0" w:color="auto"/>
      </w:divBdr>
    </w:div>
    <w:div w:id="1191989771">
      <w:bodyDiv w:val="1"/>
      <w:marLeft w:val="0"/>
      <w:marRight w:val="0"/>
      <w:marTop w:val="0"/>
      <w:marBottom w:val="0"/>
      <w:divBdr>
        <w:top w:val="none" w:sz="0" w:space="0" w:color="auto"/>
        <w:left w:val="none" w:sz="0" w:space="0" w:color="auto"/>
        <w:bottom w:val="none" w:sz="0" w:space="0" w:color="auto"/>
        <w:right w:val="none" w:sz="0" w:space="0" w:color="auto"/>
      </w:divBdr>
    </w:div>
    <w:div w:id="1206137840">
      <w:bodyDiv w:val="1"/>
      <w:marLeft w:val="0"/>
      <w:marRight w:val="0"/>
      <w:marTop w:val="0"/>
      <w:marBottom w:val="0"/>
      <w:divBdr>
        <w:top w:val="none" w:sz="0" w:space="0" w:color="auto"/>
        <w:left w:val="none" w:sz="0" w:space="0" w:color="auto"/>
        <w:bottom w:val="none" w:sz="0" w:space="0" w:color="auto"/>
        <w:right w:val="none" w:sz="0" w:space="0" w:color="auto"/>
      </w:divBdr>
    </w:div>
    <w:div w:id="1220819033">
      <w:bodyDiv w:val="1"/>
      <w:marLeft w:val="0"/>
      <w:marRight w:val="0"/>
      <w:marTop w:val="0"/>
      <w:marBottom w:val="0"/>
      <w:divBdr>
        <w:top w:val="none" w:sz="0" w:space="0" w:color="auto"/>
        <w:left w:val="none" w:sz="0" w:space="0" w:color="auto"/>
        <w:bottom w:val="none" w:sz="0" w:space="0" w:color="auto"/>
        <w:right w:val="none" w:sz="0" w:space="0" w:color="auto"/>
      </w:divBdr>
    </w:div>
    <w:div w:id="1222594877">
      <w:bodyDiv w:val="1"/>
      <w:marLeft w:val="0"/>
      <w:marRight w:val="0"/>
      <w:marTop w:val="0"/>
      <w:marBottom w:val="0"/>
      <w:divBdr>
        <w:top w:val="none" w:sz="0" w:space="0" w:color="auto"/>
        <w:left w:val="none" w:sz="0" w:space="0" w:color="auto"/>
        <w:bottom w:val="none" w:sz="0" w:space="0" w:color="auto"/>
        <w:right w:val="none" w:sz="0" w:space="0" w:color="auto"/>
      </w:divBdr>
    </w:div>
    <w:div w:id="1230728645">
      <w:bodyDiv w:val="1"/>
      <w:marLeft w:val="0"/>
      <w:marRight w:val="0"/>
      <w:marTop w:val="0"/>
      <w:marBottom w:val="0"/>
      <w:divBdr>
        <w:top w:val="none" w:sz="0" w:space="0" w:color="auto"/>
        <w:left w:val="none" w:sz="0" w:space="0" w:color="auto"/>
        <w:bottom w:val="none" w:sz="0" w:space="0" w:color="auto"/>
        <w:right w:val="none" w:sz="0" w:space="0" w:color="auto"/>
      </w:divBdr>
    </w:div>
    <w:div w:id="1231772637">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1149009481">
          <w:marLeft w:val="0"/>
          <w:marRight w:val="0"/>
          <w:marTop w:val="0"/>
          <w:marBottom w:val="0"/>
          <w:divBdr>
            <w:top w:val="none" w:sz="0" w:space="0" w:color="auto"/>
            <w:left w:val="none" w:sz="0" w:space="0" w:color="auto"/>
            <w:bottom w:val="none" w:sz="0" w:space="0" w:color="auto"/>
            <w:right w:val="none" w:sz="0" w:space="0" w:color="auto"/>
          </w:divBdr>
        </w:div>
        <w:div w:id="1612204279">
          <w:marLeft w:val="0"/>
          <w:marRight w:val="0"/>
          <w:marTop w:val="0"/>
          <w:marBottom w:val="0"/>
          <w:divBdr>
            <w:top w:val="none" w:sz="0" w:space="0" w:color="auto"/>
            <w:left w:val="none" w:sz="0" w:space="0" w:color="auto"/>
            <w:bottom w:val="none" w:sz="0" w:space="0" w:color="auto"/>
            <w:right w:val="none" w:sz="0" w:space="0" w:color="auto"/>
          </w:divBdr>
        </w:div>
      </w:divsChild>
    </w:div>
    <w:div w:id="1270703383">
      <w:bodyDiv w:val="1"/>
      <w:marLeft w:val="0"/>
      <w:marRight w:val="0"/>
      <w:marTop w:val="0"/>
      <w:marBottom w:val="0"/>
      <w:divBdr>
        <w:top w:val="none" w:sz="0" w:space="0" w:color="auto"/>
        <w:left w:val="none" w:sz="0" w:space="0" w:color="auto"/>
        <w:bottom w:val="none" w:sz="0" w:space="0" w:color="auto"/>
        <w:right w:val="none" w:sz="0" w:space="0" w:color="auto"/>
      </w:divBdr>
    </w:div>
    <w:div w:id="1272515749">
      <w:bodyDiv w:val="1"/>
      <w:marLeft w:val="0"/>
      <w:marRight w:val="0"/>
      <w:marTop w:val="0"/>
      <w:marBottom w:val="0"/>
      <w:divBdr>
        <w:top w:val="none" w:sz="0" w:space="0" w:color="auto"/>
        <w:left w:val="none" w:sz="0" w:space="0" w:color="auto"/>
        <w:bottom w:val="none" w:sz="0" w:space="0" w:color="auto"/>
        <w:right w:val="none" w:sz="0" w:space="0" w:color="auto"/>
      </w:divBdr>
    </w:div>
    <w:div w:id="1273630818">
      <w:bodyDiv w:val="1"/>
      <w:marLeft w:val="0"/>
      <w:marRight w:val="0"/>
      <w:marTop w:val="0"/>
      <w:marBottom w:val="0"/>
      <w:divBdr>
        <w:top w:val="none" w:sz="0" w:space="0" w:color="auto"/>
        <w:left w:val="none" w:sz="0" w:space="0" w:color="auto"/>
        <w:bottom w:val="none" w:sz="0" w:space="0" w:color="auto"/>
        <w:right w:val="none" w:sz="0" w:space="0" w:color="auto"/>
      </w:divBdr>
      <w:divsChild>
        <w:div w:id="184566393">
          <w:marLeft w:val="0"/>
          <w:marRight w:val="0"/>
          <w:marTop w:val="0"/>
          <w:marBottom w:val="0"/>
          <w:divBdr>
            <w:top w:val="none" w:sz="0" w:space="0" w:color="auto"/>
            <w:left w:val="none" w:sz="0" w:space="0" w:color="auto"/>
            <w:bottom w:val="none" w:sz="0" w:space="0" w:color="auto"/>
            <w:right w:val="none" w:sz="0" w:space="0" w:color="auto"/>
          </w:divBdr>
        </w:div>
        <w:div w:id="212693195">
          <w:marLeft w:val="0"/>
          <w:marRight w:val="0"/>
          <w:marTop w:val="0"/>
          <w:marBottom w:val="0"/>
          <w:divBdr>
            <w:top w:val="none" w:sz="0" w:space="0" w:color="auto"/>
            <w:left w:val="none" w:sz="0" w:space="0" w:color="auto"/>
            <w:bottom w:val="none" w:sz="0" w:space="0" w:color="auto"/>
            <w:right w:val="none" w:sz="0" w:space="0" w:color="auto"/>
          </w:divBdr>
        </w:div>
        <w:div w:id="437526554">
          <w:marLeft w:val="0"/>
          <w:marRight w:val="0"/>
          <w:marTop w:val="0"/>
          <w:marBottom w:val="0"/>
          <w:divBdr>
            <w:top w:val="none" w:sz="0" w:space="0" w:color="auto"/>
            <w:left w:val="none" w:sz="0" w:space="0" w:color="auto"/>
            <w:bottom w:val="none" w:sz="0" w:space="0" w:color="auto"/>
            <w:right w:val="none" w:sz="0" w:space="0" w:color="auto"/>
          </w:divBdr>
        </w:div>
        <w:div w:id="500506717">
          <w:marLeft w:val="0"/>
          <w:marRight w:val="0"/>
          <w:marTop w:val="0"/>
          <w:marBottom w:val="0"/>
          <w:divBdr>
            <w:top w:val="none" w:sz="0" w:space="0" w:color="auto"/>
            <w:left w:val="none" w:sz="0" w:space="0" w:color="auto"/>
            <w:bottom w:val="none" w:sz="0" w:space="0" w:color="auto"/>
            <w:right w:val="none" w:sz="0" w:space="0" w:color="auto"/>
          </w:divBdr>
        </w:div>
        <w:div w:id="536048827">
          <w:marLeft w:val="0"/>
          <w:marRight w:val="0"/>
          <w:marTop w:val="0"/>
          <w:marBottom w:val="0"/>
          <w:divBdr>
            <w:top w:val="none" w:sz="0" w:space="0" w:color="auto"/>
            <w:left w:val="none" w:sz="0" w:space="0" w:color="auto"/>
            <w:bottom w:val="none" w:sz="0" w:space="0" w:color="auto"/>
            <w:right w:val="none" w:sz="0" w:space="0" w:color="auto"/>
          </w:divBdr>
        </w:div>
        <w:div w:id="572004467">
          <w:marLeft w:val="0"/>
          <w:marRight w:val="0"/>
          <w:marTop w:val="0"/>
          <w:marBottom w:val="0"/>
          <w:divBdr>
            <w:top w:val="none" w:sz="0" w:space="0" w:color="auto"/>
            <w:left w:val="none" w:sz="0" w:space="0" w:color="auto"/>
            <w:bottom w:val="none" w:sz="0" w:space="0" w:color="auto"/>
            <w:right w:val="none" w:sz="0" w:space="0" w:color="auto"/>
          </w:divBdr>
        </w:div>
        <w:div w:id="677196727">
          <w:marLeft w:val="0"/>
          <w:marRight w:val="0"/>
          <w:marTop w:val="0"/>
          <w:marBottom w:val="0"/>
          <w:divBdr>
            <w:top w:val="none" w:sz="0" w:space="0" w:color="auto"/>
            <w:left w:val="none" w:sz="0" w:space="0" w:color="auto"/>
            <w:bottom w:val="none" w:sz="0" w:space="0" w:color="auto"/>
            <w:right w:val="none" w:sz="0" w:space="0" w:color="auto"/>
          </w:divBdr>
        </w:div>
        <w:div w:id="705644044">
          <w:marLeft w:val="0"/>
          <w:marRight w:val="0"/>
          <w:marTop w:val="0"/>
          <w:marBottom w:val="0"/>
          <w:divBdr>
            <w:top w:val="none" w:sz="0" w:space="0" w:color="auto"/>
            <w:left w:val="none" w:sz="0" w:space="0" w:color="auto"/>
            <w:bottom w:val="none" w:sz="0" w:space="0" w:color="auto"/>
            <w:right w:val="none" w:sz="0" w:space="0" w:color="auto"/>
          </w:divBdr>
        </w:div>
        <w:div w:id="774792532">
          <w:marLeft w:val="0"/>
          <w:marRight w:val="0"/>
          <w:marTop w:val="0"/>
          <w:marBottom w:val="0"/>
          <w:divBdr>
            <w:top w:val="none" w:sz="0" w:space="0" w:color="auto"/>
            <w:left w:val="none" w:sz="0" w:space="0" w:color="auto"/>
            <w:bottom w:val="none" w:sz="0" w:space="0" w:color="auto"/>
            <w:right w:val="none" w:sz="0" w:space="0" w:color="auto"/>
          </w:divBdr>
        </w:div>
        <w:div w:id="1112365251">
          <w:marLeft w:val="0"/>
          <w:marRight w:val="0"/>
          <w:marTop w:val="0"/>
          <w:marBottom w:val="0"/>
          <w:divBdr>
            <w:top w:val="none" w:sz="0" w:space="0" w:color="auto"/>
            <w:left w:val="none" w:sz="0" w:space="0" w:color="auto"/>
            <w:bottom w:val="none" w:sz="0" w:space="0" w:color="auto"/>
            <w:right w:val="none" w:sz="0" w:space="0" w:color="auto"/>
          </w:divBdr>
        </w:div>
        <w:div w:id="1136603094">
          <w:marLeft w:val="0"/>
          <w:marRight w:val="0"/>
          <w:marTop w:val="0"/>
          <w:marBottom w:val="0"/>
          <w:divBdr>
            <w:top w:val="none" w:sz="0" w:space="0" w:color="auto"/>
            <w:left w:val="none" w:sz="0" w:space="0" w:color="auto"/>
            <w:bottom w:val="none" w:sz="0" w:space="0" w:color="auto"/>
            <w:right w:val="none" w:sz="0" w:space="0" w:color="auto"/>
          </w:divBdr>
        </w:div>
        <w:div w:id="1137793452">
          <w:marLeft w:val="0"/>
          <w:marRight w:val="0"/>
          <w:marTop w:val="0"/>
          <w:marBottom w:val="0"/>
          <w:divBdr>
            <w:top w:val="none" w:sz="0" w:space="0" w:color="auto"/>
            <w:left w:val="none" w:sz="0" w:space="0" w:color="auto"/>
            <w:bottom w:val="none" w:sz="0" w:space="0" w:color="auto"/>
            <w:right w:val="none" w:sz="0" w:space="0" w:color="auto"/>
          </w:divBdr>
        </w:div>
        <w:div w:id="1276476886">
          <w:marLeft w:val="0"/>
          <w:marRight w:val="0"/>
          <w:marTop w:val="0"/>
          <w:marBottom w:val="0"/>
          <w:divBdr>
            <w:top w:val="none" w:sz="0" w:space="0" w:color="auto"/>
            <w:left w:val="none" w:sz="0" w:space="0" w:color="auto"/>
            <w:bottom w:val="none" w:sz="0" w:space="0" w:color="auto"/>
            <w:right w:val="none" w:sz="0" w:space="0" w:color="auto"/>
          </w:divBdr>
        </w:div>
        <w:div w:id="1277981280">
          <w:marLeft w:val="0"/>
          <w:marRight w:val="0"/>
          <w:marTop w:val="0"/>
          <w:marBottom w:val="0"/>
          <w:divBdr>
            <w:top w:val="none" w:sz="0" w:space="0" w:color="auto"/>
            <w:left w:val="none" w:sz="0" w:space="0" w:color="auto"/>
            <w:bottom w:val="none" w:sz="0" w:space="0" w:color="auto"/>
            <w:right w:val="none" w:sz="0" w:space="0" w:color="auto"/>
          </w:divBdr>
        </w:div>
        <w:div w:id="1284069813">
          <w:marLeft w:val="0"/>
          <w:marRight w:val="0"/>
          <w:marTop w:val="0"/>
          <w:marBottom w:val="0"/>
          <w:divBdr>
            <w:top w:val="none" w:sz="0" w:space="0" w:color="auto"/>
            <w:left w:val="none" w:sz="0" w:space="0" w:color="auto"/>
            <w:bottom w:val="none" w:sz="0" w:space="0" w:color="auto"/>
            <w:right w:val="none" w:sz="0" w:space="0" w:color="auto"/>
          </w:divBdr>
        </w:div>
        <w:div w:id="1299998170">
          <w:marLeft w:val="0"/>
          <w:marRight w:val="0"/>
          <w:marTop w:val="0"/>
          <w:marBottom w:val="0"/>
          <w:divBdr>
            <w:top w:val="none" w:sz="0" w:space="0" w:color="auto"/>
            <w:left w:val="none" w:sz="0" w:space="0" w:color="auto"/>
            <w:bottom w:val="none" w:sz="0" w:space="0" w:color="auto"/>
            <w:right w:val="none" w:sz="0" w:space="0" w:color="auto"/>
          </w:divBdr>
        </w:div>
        <w:div w:id="1352949216">
          <w:marLeft w:val="0"/>
          <w:marRight w:val="0"/>
          <w:marTop w:val="0"/>
          <w:marBottom w:val="0"/>
          <w:divBdr>
            <w:top w:val="none" w:sz="0" w:space="0" w:color="auto"/>
            <w:left w:val="none" w:sz="0" w:space="0" w:color="auto"/>
            <w:bottom w:val="none" w:sz="0" w:space="0" w:color="auto"/>
            <w:right w:val="none" w:sz="0" w:space="0" w:color="auto"/>
          </w:divBdr>
        </w:div>
        <w:div w:id="1411466542">
          <w:marLeft w:val="0"/>
          <w:marRight w:val="0"/>
          <w:marTop w:val="0"/>
          <w:marBottom w:val="0"/>
          <w:divBdr>
            <w:top w:val="none" w:sz="0" w:space="0" w:color="auto"/>
            <w:left w:val="none" w:sz="0" w:space="0" w:color="auto"/>
            <w:bottom w:val="none" w:sz="0" w:space="0" w:color="auto"/>
            <w:right w:val="none" w:sz="0" w:space="0" w:color="auto"/>
          </w:divBdr>
        </w:div>
        <w:div w:id="1600941140">
          <w:marLeft w:val="0"/>
          <w:marRight w:val="0"/>
          <w:marTop w:val="0"/>
          <w:marBottom w:val="0"/>
          <w:divBdr>
            <w:top w:val="none" w:sz="0" w:space="0" w:color="auto"/>
            <w:left w:val="none" w:sz="0" w:space="0" w:color="auto"/>
            <w:bottom w:val="none" w:sz="0" w:space="0" w:color="auto"/>
            <w:right w:val="none" w:sz="0" w:space="0" w:color="auto"/>
          </w:divBdr>
        </w:div>
        <w:div w:id="1737975514">
          <w:marLeft w:val="0"/>
          <w:marRight w:val="0"/>
          <w:marTop w:val="0"/>
          <w:marBottom w:val="0"/>
          <w:divBdr>
            <w:top w:val="none" w:sz="0" w:space="0" w:color="auto"/>
            <w:left w:val="none" w:sz="0" w:space="0" w:color="auto"/>
            <w:bottom w:val="none" w:sz="0" w:space="0" w:color="auto"/>
            <w:right w:val="none" w:sz="0" w:space="0" w:color="auto"/>
          </w:divBdr>
        </w:div>
        <w:div w:id="1893232966">
          <w:marLeft w:val="0"/>
          <w:marRight w:val="0"/>
          <w:marTop w:val="0"/>
          <w:marBottom w:val="0"/>
          <w:divBdr>
            <w:top w:val="none" w:sz="0" w:space="0" w:color="auto"/>
            <w:left w:val="none" w:sz="0" w:space="0" w:color="auto"/>
            <w:bottom w:val="none" w:sz="0" w:space="0" w:color="auto"/>
            <w:right w:val="none" w:sz="0" w:space="0" w:color="auto"/>
          </w:divBdr>
        </w:div>
        <w:div w:id="1908222560">
          <w:marLeft w:val="0"/>
          <w:marRight w:val="0"/>
          <w:marTop w:val="0"/>
          <w:marBottom w:val="0"/>
          <w:divBdr>
            <w:top w:val="none" w:sz="0" w:space="0" w:color="auto"/>
            <w:left w:val="none" w:sz="0" w:space="0" w:color="auto"/>
            <w:bottom w:val="none" w:sz="0" w:space="0" w:color="auto"/>
            <w:right w:val="none" w:sz="0" w:space="0" w:color="auto"/>
          </w:divBdr>
        </w:div>
        <w:div w:id="1984389976">
          <w:marLeft w:val="0"/>
          <w:marRight w:val="0"/>
          <w:marTop w:val="0"/>
          <w:marBottom w:val="0"/>
          <w:divBdr>
            <w:top w:val="none" w:sz="0" w:space="0" w:color="auto"/>
            <w:left w:val="none" w:sz="0" w:space="0" w:color="auto"/>
            <w:bottom w:val="none" w:sz="0" w:space="0" w:color="auto"/>
            <w:right w:val="none" w:sz="0" w:space="0" w:color="auto"/>
          </w:divBdr>
        </w:div>
        <w:div w:id="2044018098">
          <w:marLeft w:val="0"/>
          <w:marRight w:val="0"/>
          <w:marTop w:val="0"/>
          <w:marBottom w:val="0"/>
          <w:divBdr>
            <w:top w:val="none" w:sz="0" w:space="0" w:color="auto"/>
            <w:left w:val="none" w:sz="0" w:space="0" w:color="auto"/>
            <w:bottom w:val="none" w:sz="0" w:space="0" w:color="auto"/>
            <w:right w:val="none" w:sz="0" w:space="0" w:color="auto"/>
          </w:divBdr>
        </w:div>
        <w:div w:id="2064675639">
          <w:marLeft w:val="0"/>
          <w:marRight w:val="0"/>
          <w:marTop w:val="0"/>
          <w:marBottom w:val="0"/>
          <w:divBdr>
            <w:top w:val="none" w:sz="0" w:space="0" w:color="auto"/>
            <w:left w:val="none" w:sz="0" w:space="0" w:color="auto"/>
            <w:bottom w:val="none" w:sz="0" w:space="0" w:color="auto"/>
            <w:right w:val="none" w:sz="0" w:space="0" w:color="auto"/>
          </w:divBdr>
        </w:div>
        <w:div w:id="2080520604">
          <w:marLeft w:val="0"/>
          <w:marRight w:val="0"/>
          <w:marTop w:val="0"/>
          <w:marBottom w:val="0"/>
          <w:divBdr>
            <w:top w:val="none" w:sz="0" w:space="0" w:color="auto"/>
            <w:left w:val="none" w:sz="0" w:space="0" w:color="auto"/>
            <w:bottom w:val="none" w:sz="0" w:space="0" w:color="auto"/>
            <w:right w:val="none" w:sz="0" w:space="0" w:color="auto"/>
          </w:divBdr>
        </w:div>
      </w:divsChild>
    </w:div>
    <w:div w:id="1278488361">
      <w:bodyDiv w:val="1"/>
      <w:marLeft w:val="0"/>
      <w:marRight w:val="0"/>
      <w:marTop w:val="0"/>
      <w:marBottom w:val="0"/>
      <w:divBdr>
        <w:top w:val="none" w:sz="0" w:space="0" w:color="auto"/>
        <w:left w:val="none" w:sz="0" w:space="0" w:color="auto"/>
        <w:bottom w:val="none" w:sz="0" w:space="0" w:color="auto"/>
        <w:right w:val="none" w:sz="0" w:space="0" w:color="auto"/>
      </w:divBdr>
    </w:div>
    <w:div w:id="1281496096">
      <w:bodyDiv w:val="1"/>
      <w:marLeft w:val="0"/>
      <w:marRight w:val="0"/>
      <w:marTop w:val="0"/>
      <w:marBottom w:val="0"/>
      <w:divBdr>
        <w:top w:val="none" w:sz="0" w:space="0" w:color="auto"/>
        <w:left w:val="none" w:sz="0" w:space="0" w:color="auto"/>
        <w:bottom w:val="none" w:sz="0" w:space="0" w:color="auto"/>
        <w:right w:val="none" w:sz="0" w:space="0" w:color="auto"/>
      </w:divBdr>
    </w:div>
    <w:div w:id="1285696278">
      <w:bodyDiv w:val="1"/>
      <w:marLeft w:val="0"/>
      <w:marRight w:val="0"/>
      <w:marTop w:val="0"/>
      <w:marBottom w:val="0"/>
      <w:divBdr>
        <w:top w:val="none" w:sz="0" w:space="0" w:color="auto"/>
        <w:left w:val="none" w:sz="0" w:space="0" w:color="auto"/>
        <w:bottom w:val="none" w:sz="0" w:space="0" w:color="auto"/>
        <w:right w:val="none" w:sz="0" w:space="0" w:color="auto"/>
      </w:divBdr>
    </w:div>
    <w:div w:id="1302611897">
      <w:bodyDiv w:val="1"/>
      <w:marLeft w:val="0"/>
      <w:marRight w:val="0"/>
      <w:marTop w:val="0"/>
      <w:marBottom w:val="0"/>
      <w:divBdr>
        <w:top w:val="none" w:sz="0" w:space="0" w:color="auto"/>
        <w:left w:val="none" w:sz="0" w:space="0" w:color="auto"/>
        <w:bottom w:val="none" w:sz="0" w:space="0" w:color="auto"/>
        <w:right w:val="none" w:sz="0" w:space="0" w:color="auto"/>
      </w:divBdr>
    </w:div>
    <w:div w:id="1310327392">
      <w:bodyDiv w:val="1"/>
      <w:marLeft w:val="0"/>
      <w:marRight w:val="0"/>
      <w:marTop w:val="0"/>
      <w:marBottom w:val="0"/>
      <w:divBdr>
        <w:top w:val="none" w:sz="0" w:space="0" w:color="auto"/>
        <w:left w:val="none" w:sz="0" w:space="0" w:color="auto"/>
        <w:bottom w:val="none" w:sz="0" w:space="0" w:color="auto"/>
        <w:right w:val="none" w:sz="0" w:space="0" w:color="auto"/>
      </w:divBdr>
    </w:div>
    <w:div w:id="1312752085">
      <w:bodyDiv w:val="1"/>
      <w:marLeft w:val="0"/>
      <w:marRight w:val="0"/>
      <w:marTop w:val="0"/>
      <w:marBottom w:val="0"/>
      <w:divBdr>
        <w:top w:val="none" w:sz="0" w:space="0" w:color="auto"/>
        <w:left w:val="none" w:sz="0" w:space="0" w:color="auto"/>
        <w:bottom w:val="none" w:sz="0" w:space="0" w:color="auto"/>
        <w:right w:val="none" w:sz="0" w:space="0" w:color="auto"/>
      </w:divBdr>
      <w:divsChild>
        <w:div w:id="593249277">
          <w:marLeft w:val="0"/>
          <w:marRight w:val="0"/>
          <w:marTop w:val="0"/>
          <w:marBottom w:val="0"/>
          <w:divBdr>
            <w:top w:val="none" w:sz="0" w:space="0" w:color="auto"/>
            <w:left w:val="none" w:sz="0" w:space="0" w:color="auto"/>
            <w:bottom w:val="none" w:sz="0" w:space="0" w:color="auto"/>
            <w:right w:val="none" w:sz="0" w:space="0" w:color="auto"/>
          </w:divBdr>
        </w:div>
      </w:divsChild>
    </w:div>
    <w:div w:id="1328901442">
      <w:bodyDiv w:val="1"/>
      <w:marLeft w:val="0"/>
      <w:marRight w:val="0"/>
      <w:marTop w:val="0"/>
      <w:marBottom w:val="0"/>
      <w:divBdr>
        <w:top w:val="none" w:sz="0" w:space="0" w:color="auto"/>
        <w:left w:val="none" w:sz="0" w:space="0" w:color="auto"/>
        <w:bottom w:val="none" w:sz="0" w:space="0" w:color="auto"/>
        <w:right w:val="none" w:sz="0" w:space="0" w:color="auto"/>
      </w:divBdr>
    </w:div>
    <w:div w:id="1334724957">
      <w:bodyDiv w:val="1"/>
      <w:marLeft w:val="0"/>
      <w:marRight w:val="0"/>
      <w:marTop w:val="0"/>
      <w:marBottom w:val="0"/>
      <w:divBdr>
        <w:top w:val="none" w:sz="0" w:space="0" w:color="auto"/>
        <w:left w:val="none" w:sz="0" w:space="0" w:color="auto"/>
        <w:bottom w:val="none" w:sz="0" w:space="0" w:color="auto"/>
        <w:right w:val="none" w:sz="0" w:space="0" w:color="auto"/>
      </w:divBdr>
    </w:div>
    <w:div w:id="1378817179">
      <w:bodyDiv w:val="1"/>
      <w:marLeft w:val="0"/>
      <w:marRight w:val="0"/>
      <w:marTop w:val="0"/>
      <w:marBottom w:val="0"/>
      <w:divBdr>
        <w:top w:val="none" w:sz="0" w:space="0" w:color="auto"/>
        <w:left w:val="none" w:sz="0" w:space="0" w:color="auto"/>
        <w:bottom w:val="none" w:sz="0" w:space="0" w:color="auto"/>
        <w:right w:val="none" w:sz="0" w:space="0" w:color="auto"/>
      </w:divBdr>
    </w:div>
    <w:div w:id="1384787627">
      <w:bodyDiv w:val="1"/>
      <w:marLeft w:val="0"/>
      <w:marRight w:val="0"/>
      <w:marTop w:val="0"/>
      <w:marBottom w:val="0"/>
      <w:divBdr>
        <w:top w:val="none" w:sz="0" w:space="0" w:color="auto"/>
        <w:left w:val="none" w:sz="0" w:space="0" w:color="auto"/>
        <w:bottom w:val="none" w:sz="0" w:space="0" w:color="auto"/>
        <w:right w:val="none" w:sz="0" w:space="0" w:color="auto"/>
      </w:divBdr>
    </w:div>
    <w:div w:id="1398894503">
      <w:bodyDiv w:val="1"/>
      <w:marLeft w:val="0"/>
      <w:marRight w:val="0"/>
      <w:marTop w:val="0"/>
      <w:marBottom w:val="0"/>
      <w:divBdr>
        <w:top w:val="none" w:sz="0" w:space="0" w:color="auto"/>
        <w:left w:val="none" w:sz="0" w:space="0" w:color="auto"/>
        <w:bottom w:val="none" w:sz="0" w:space="0" w:color="auto"/>
        <w:right w:val="none" w:sz="0" w:space="0" w:color="auto"/>
      </w:divBdr>
      <w:divsChild>
        <w:div w:id="926310399">
          <w:marLeft w:val="0"/>
          <w:marRight w:val="0"/>
          <w:marTop w:val="0"/>
          <w:marBottom w:val="0"/>
          <w:divBdr>
            <w:top w:val="none" w:sz="0" w:space="0" w:color="auto"/>
            <w:left w:val="none" w:sz="0" w:space="0" w:color="auto"/>
            <w:bottom w:val="none" w:sz="0" w:space="0" w:color="auto"/>
            <w:right w:val="none" w:sz="0" w:space="0" w:color="auto"/>
          </w:divBdr>
          <w:divsChild>
            <w:div w:id="128716426">
              <w:marLeft w:val="0"/>
              <w:marRight w:val="0"/>
              <w:marTop w:val="0"/>
              <w:marBottom w:val="0"/>
              <w:divBdr>
                <w:top w:val="none" w:sz="0" w:space="0" w:color="auto"/>
                <w:left w:val="none" w:sz="0" w:space="0" w:color="auto"/>
                <w:bottom w:val="none" w:sz="0" w:space="0" w:color="auto"/>
                <w:right w:val="none" w:sz="0" w:space="0" w:color="auto"/>
              </w:divBdr>
            </w:div>
            <w:div w:id="376244229">
              <w:marLeft w:val="0"/>
              <w:marRight w:val="0"/>
              <w:marTop w:val="0"/>
              <w:marBottom w:val="0"/>
              <w:divBdr>
                <w:top w:val="none" w:sz="0" w:space="0" w:color="auto"/>
                <w:left w:val="none" w:sz="0" w:space="0" w:color="auto"/>
                <w:bottom w:val="none" w:sz="0" w:space="0" w:color="auto"/>
                <w:right w:val="none" w:sz="0" w:space="0" w:color="auto"/>
              </w:divBdr>
            </w:div>
            <w:div w:id="407120442">
              <w:marLeft w:val="0"/>
              <w:marRight w:val="0"/>
              <w:marTop w:val="0"/>
              <w:marBottom w:val="0"/>
              <w:divBdr>
                <w:top w:val="none" w:sz="0" w:space="0" w:color="auto"/>
                <w:left w:val="none" w:sz="0" w:space="0" w:color="auto"/>
                <w:bottom w:val="none" w:sz="0" w:space="0" w:color="auto"/>
                <w:right w:val="none" w:sz="0" w:space="0" w:color="auto"/>
              </w:divBdr>
            </w:div>
            <w:div w:id="723065205">
              <w:marLeft w:val="0"/>
              <w:marRight w:val="0"/>
              <w:marTop w:val="0"/>
              <w:marBottom w:val="0"/>
              <w:divBdr>
                <w:top w:val="none" w:sz="0" w:space="0" w:color="auto"/>
                <w:left w:val="none" w:sz="0" w:space="0" w:color="auto"/>
                <w:bottom w:val="none" w:sz="0" w:space="0" w:color="auto"/>
                <w:right w:val="none" w:sz="0" w:space="0" w:color="auto"/>
              </w:divBdr>
            </w:div>
            <w:div w:id="965428212">
              <w:marLeft w:val="0"/>
              <w:marRight w:val="0"/>
              <w:marTop w:val="0"/>
              <w:marBottom w:val="0"/>
              <w:divBdr>
                <w:top w:val="none" w:sz="0" w:space="0" w:color="auto"/>
                <w:left w:val="none" w:sz="0" w:space="0" w:color="auto"/>
                <w:bottom w:val="none" w:sz="0" w:space="0" w:color="auto"/>
                <w:right w:val="none" w:sz="0" w:space="0" w:color="auto"/>
              </w:divBdr>
            </w:div>
            <w:div w:id="13162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6119">
      <w:bodyDiv w:val="1"/>
      <w:marLeft w:val="0"/>
      <w:marRight w:val="0"/>
      <w:marTop w:val="0"/>
      <w:marBottom w:val="0"/>
      <w:divBdr>
        <w:top w:val="none" w:sz="0" w:space="0" w:color="auto"/>
        <w:left w:val="none" w:sz="0" w:space="0" w:color="auto"/>
        <w:bottom w:val="none" w:sz="0" w:space="0" w:color="auto"/>
        <w:right w:val="none" w:sz="0" w:space="0" w:color="auto"/>
      </w:divBdr>
    </w:div>
    <w:div w:id="1402294212">
      <w:bodyDiv w:val="1"/>
      <w:marLeft w:val="0"/>
      <w:marRight w:val="0"/>
      <w:marTop w:val="0"/>
      <w:marBottom w:val="0"/>
      <w:divBdr>
        <w:top w:val="none" w:sz="0" w:space="0" w:color="auto"/>
        <w:left w:val="none" w:sz="0" w:space="0" w:color="auto"/>
        <w:bottom w:val="none" w:sz="0" w:space="0" w:color="auto"/>
        <w:right w:val="none" w:sz="0" w:space="0" w:color="auto"/>
      </w:divBdr>
    </w:div>
    <w:div w:id="1405179018">
      <w:bodyDiv w:val="1"/>
      <w:marLeft w:val="0"/>
      <w:marRight w:val="0"/>
      <w:marTop w:val="0"/>
      <w:marBottom w:val="0"/>
      <w:divBdr>
        <w:top w:val="none" w:sz="0" w:space="0" w:color="auto"/>
        <w:left w:val="none" w:sz="0" w:space="0" w:color="auto"/>
        <w:bottom w:val="none" w:sz="0" w:space="0" w:color="auto"/>
        <w:right w:val="none" w:sz="0" w:space="0" w:color="auto"/>
      </w:divBdr>
      <w:divsChild>
        <w:div w:id="979189630">
          <w:marLeft w:val="0"/>
          <w:marRight w:val="0"/>
          <w:marTop w:val="0"/>
          <w:marBottom w:val="0"/>
          <w:divBdr>
            <w:top w:val="none" w:sz="0" w:space="0" w:color="auto"/>
            <w:left w:val="none" w:sz="0" w:space="0" w:color="auto"/>
            <w:bottom w:val="none" w:sz="0" w:space="0" w:color="auto"/>
            <w:right w:val="none" w:sz="0" w:space="0" w:color="auto"/>
          </w:divBdr>
          <w:divsChild>
            <w:div w:id="908999584">
              <w:marLeft w:val="0"/>
              <w:marRight w:val="0"/>
              <w:marTop w:val="0"/>
              <w:marBottom w:val="0"/>
              <w:divBdr>
                <w:top w:val="none" w:sz="0" w:space="0" w:color="auto"/>
                <w:left w:val="none" w:sz="0" w:space="0" w:color="auto"/>
                <w:bottom w:val="none" w:sz="0" w:space="0" w:color="auto"/>
                <w:right w:val="none" w:sz="0" w:space="0" w:color="auto"/>
              </w:divBdr>
            </w:div>
            <w:div w:id="1000039689">
              <w:marLeft w:val="0"/>
              <w:marRight w:val="0"/>
              <w:marTop w:val="0"/>
              <w:marBottom w:val="0"/>
              <w:divBdr>
                <w:top w:val="none" w:sz="0" w:space="0" w:color="auto"/>
                <w:left w:val="none" w:sz="0" w:space="0" w:color="auto"/>
                <w:bottom w:val="none" w:sz="0" w:space="0" w:color="auto"/>
                <w:right w:val="none" w:sz="0" w:space="0" w:color="auto"/>
              </w:divBdr>
            </w:div>
            <w:div w:id="1058283427">
              <w:marLeft w:val="0"/>
              <w:marRight w:val="0"/>
              <w:marTop w:val="0"/>
              <w:marBottom w:val="0"/>
              <w:divBdr>
                <w:top w:val="none" w:sz="0" w:space="0" w:color="auto"/>
                <w:left w:val="none" w:sz="0" w:space="0" w:color="auto"/>
                <w:bottom w:val="none" w:sz="0" w:space="0" w:color="auto"/>
                <w:right w:val="none" w:sz="0" w:space="0" w:color="auto"/>
              </w:divBdr>
            </w:div>
            <w:div w:id="1257903695">
              <w:marLeft w:val="0"/>
              <w:marRight w:val="0"/>
              <w:marTop w:val="0"/>
              <w:marBottom w:val="0"/>
              <w:divBdr>
                <w:top w:val="none" w:sz="0" w:space="0" w:color="auto"/>
                <w:left w:val="none" w:sz="0" w:space="0" w:color="auto"/>
                <w:bottom w:val="none" w:sz="0" w:space="0" w:color="auto"/>
                <w:right w:val="none" w:sz="0" w:space="0" w:color="auto"/>
              </w:divBdr>
            </w:div>
            <w:div w:id="1403794060">
              <w:marLeft w:val="0"/>
              <w:marRight w:val="0"/>
              <w:marTop w:val="0"/>
              <w:marBottom w:val="0"/>
              <w:divBdr>
                <w:top w:val="none" w:sz="0" w:space="0" w:color="auto"/>
                <w:left w:val="none" w:sz="0" w:space="0" w:color="auto"/>
                <w:bottom w:val="none" w:sz="0" w:space="0" w:color="auto"/>
                <w:right w:val="none" w:sz="0" w:space="0" w:color="auto"/>
              </w:divBdr>
            </w:div>
            <w:div w:id="1748379850">
              <w:marLeft w:val="0"/>
              <w:marRight w:val="0"/>
              <w:marTop w:val="0"/>
              <w:marBottom w:val="0"/>
              <w:divBdr>
                <w:top w:val="none" w:sz="0" w:space="0" w:color="auto"/>
                <w:left w:val="none" w:sz="0" w:space="0" w:color="auto"/>
                <w:bottom w:val="none" w:sz="0" w:space="0" w:color="auto"/>
                <w:right w:val="none" w:sz="0" w:space="0" w:color="auto"/>
              </w:divBdr>
            </w:div>
            <w:div w:id="21360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04051">
      <w:bodyDiv w:val="1"/>
      <w:marLeft w:val="0"/>
      <w:marRight w:val="0"/>
      <w:marTop w:val="0"/>
      <w:marBottom w:val="0"/>
      <w:divBdr>
        <w:top w:val="none" w:sz="0" w:space="0" w:color="auto"/>
        <w:left w:val="none" w:sz="0" w:space="0" w:color="auto"/>
        <w:bottom w:val="none" w:sz="0" w:space="0" w:color="auto"/>
        <w:right w:val="none" w:sz="0" w:space="0" w:color="auto"/>
      </w:divBdr>
    </w:div>
    <w:div w:id="1453938649">
      <w:bodyDiv w:val="1"/>
      <w:marLeft w:val="60"/>
      <w:marRight w:val="60"/>
      <w:marTop w:val="60"/>
      <w:marBottom w:val="15"/>
      <w:divBdr>
        <w:top w:val="none" w:sz="0" w:space="0" w:color="auto"/>
        <w:left w:val="none" w:sz="0" w:space="0" w:color="auto"/>
        <w:bottom w:val="none" w:sz="0" w:space="0" w:color="auto"/>
        <w:right w:val="none" w:sz="0" w:space="0" w:color="auto"/>
      </w:divBdr>
      <w:divsChild>
        <w:div w:id="2056158306">
          <w:marLeft w:val="0"/>
          <w:marRight w:val="0"/>
          <w:marTop w:val="0"/>
          <w:marBottom w:val="0"/>
          <w:divBdr>
            <w:top w:val="none" w:sz="0" w:space="0" w:color="auto"/>
            <w:left w:val="none" w:sz="0" w:space="0" w:color="auto"/>
            <w:bottom w:val="none" w:sz="0" w:space="0" w:color="auto"/>
            <w:right w:val="none" w:sz="0" w:space="0" w:color="auto"/>
          </w:divBdr>
        </w:div>
      </w:divsChild>
    </w:div>
    <w:div w:id="1459421731">
      <w:bodyDiv w:val="1"/>
      <w:marLeft w:val="0"/>
      <w:marRight w:val="0"/>
      <w:marTop w:val="0"/>
      <w:marBottom w:val="0"/>
      <w:divBdr>
        <w:top w:val="none" w:sz="0" w:space="0" w:color="auto"/>
        <w:left w:val="none" w:sz="0" w:space="0" w:color="auto"/>
        <w:bottom w:val="none" w:sz="0" w:space="0" w:color="auto"/>
        <w:right w:val="none" w:sz="0" w:space="0" w:color="auto"/>
      </w:divBdr>
    </w:div>
    <w:div w:id="1465392397">
      <w:bodyDiv w:val="1"/>
      <w:marLeft w:val="0"/>
      <w:marRight w:val="0"/>
      <w:marTop w:val="0"/>
      <w:marBottom w:val="0"/>
      <w:divBdr>
        <w:top w:val="none" w:sz="0" w:space="0" w:color="auto"/>
        <w:left w:val="none" w:sz="0" w:space="0" w:color="auto"/>
        <w:bottom w:val="none" w:sz="0" w:space="0" w:color="auto"/>
        <w:right w:val="none" w:sz="0" w:space="0" w:color="auto"/>
      </w:divBdr>
      <w:divsChild>
        <w:div w:id="927035956">
          <w:marLeft w:val="0"/>
          <w:marRight w:val="0"/>
          <w:marTop w:val="0"/>
          <w:marBottom w:val="0"/>
          <w:divBdr>
            <w:top w:val="none" w:sz="0" w:space="0" w:color="auto"/>
            <w:left w:val="none" w:sz="0" w:space="0" w:color="auto"/>
            <w:bottom w:val="none" w:sz="0" w:space="0" w:color="auto"/>
            <w:right w:val="none" w:sz="0" w:space="0" w:color="auto"/>
          </w:divBdr>
        </w:div>
        <w:div w:id="1773620643">
          <w:marLeft w:val="0"/>
          <w:marRight w:val="0"/>
          <w:marTop w:val="0"/>
          <w:marBottom w:val="0"/>
          <w:divBdr>
            <w:top w:val="none" w:sz="0" w:space="0" w:color="auto"/>
            <w:left w:val="none" w:sz="0" w:space="0" w:color="auto"/>
            <w:bottom w:val="none" w:sz="0" w:space="0" w:color="auto"/>
            <w:right w:val="none" w:sz="0" w:space="0" w:color="auto"/>
          </w:divBdr>
          <w:divsChild>
            <w:div w:id="1770198674">
              <w:marLeft w:val="0"/>
              <w:marRight w:val="0"/>
              <w:marTop w:val="0"/>
              <w:marBottom w:val="0"/>
              <w:divBdr>
                <w:top w:val="none" w:sz="0" w:space="0" w:color="auto"/>
                <w:left w:val="none" w:sz="0" w:space="0" w:color="auto"/>
                <w:bottom w:val="none" w:sz="0" w:space="0" w:color="auto"/>
                <w:right w:val="none" w:sz="0" w:space="0" w:color="auto"/>
              </w:divBdr>
              <w:divsChild>
                <w:div w:id="26873528">
                  <w:marLeft w:val="0"/>
                  <w:marRight w:val="0"/>
                  <w:marTop w:val="0"/>
                  <w:marBottom w:val="0"/>
                  <w:divBdr>
                    <w:top w:val="none" w:sz="0" w:space="0" w:color="auto"/>
                    <w:left w:val="none" w:sz="0" w:space="0" w:color="auto"/>
                    <w:bottom w:val="none" w:sz="0" w:space="0" w:color="auto"/>
                    <w:right w:val="none" w:sz="0" w:space="0" w:color="auto"/>
                  </w:divBdr>
                </w:div>
                <w:div w:id="62721470">
                  <w:marLeft w:val="0"/>
                  <w:marRight w:val="0"/>
                  <w:marTop w:val="0"/>
                  <w:marBottom w:val="0"/>
                  <w:divBdr>
                    <w:top w:val="none" w:sz="0" w:space="0" w:color="auto"/>
                    <w:left w:val="none" w:sz="0" w:space="0" w:color="auto"/>
                    <w:bottom w:val="none" w:sz="0" w:space="0" w:color="auto"/>
                    <w:right w:val="none" w:sz="0" w:space="0" w:color="auto"/>
                  </w:divBdr>
                </w:div>
                <w:div w:id="73627392">
                  <w:marLeft w:val="0"/>
                  <w:marRight w:val="0"/>
                  <w:marTop w:val="0"/>
                  <w:marBottom w:val="0"/>
                  <w:divBdr>
                    <w:top w:val="none" w:sz="0" w:space="0" w:color="auto"/>
                    <w:left w:val="none" w:sz="0" w:space="0" w:color="auto"/>
                    <w:bottom w:val="none" w:sz="0" w:space="0" w:color="auto"/>
                    <w:right w:val="none" w:sz="0" w:space="0" w:color="auto"/>
                  </w:divBdr>
                </w:div>
                <w:div w:id="392897783">
                  <w:marLeft w:val="0"/>
                  <w:marRight w:val="0"/>
                  <w:marTop w:val="0"/>
                  <w:marBottom w:val="0"/>
                  <w:divBdr>
                    <w:top w:val="none" w:sz="0" w:space="0" w:color="auto"/>
                    <w:left w:val="none" w:sz="0" w:space="0" w:color="auto"/>
                    <w:bottom w:val="none" w:sz="0" w:space="0" w:color="auto"/>
                    <w:right w:val="none" w:sz="0" w:space="0" w:color="auto"/>
                  </w:divBdr>
                </w:div>
                <w:div w:id="467941335">
                  <w:marLeft w:val="0"/>
                  <w:marRight w:val="0"/>
                  <w:marTop w:val="0"/>
                  <w:marBottom w:val="0"/>
                  <w:divBdr>
                    <w:top w:val="none" w:sz="0" w:space="0" w:color="auto"/>
                    <w:left w:val="none" w:sz="0" w:space="0" w:color="auto"/>
                    <w:bottom w:val="none" w:sz="0" w:space="0" w:color="auto"/>
                    <w:right w:val="none" w:sz="0" w:space="0" w:color="auto"/>
                  </w:divBdr>
                </w:div>
                <w:div w:id="720790892">
                  <w:marLeft w:val="0"/>
                  <w:marRight w:val="0"/>
                  <w:marTop w:val="0"/>
                  <w:marBottom w:val="0"/>
                  <w:divBdr>
                    <w:top w:val="none" w:sz="0" w:space="0" w:color="auto"/>
                    <w:left w:val="none" w:sz="0" w:space="0" w:color="auto"/>
                    <w:bottom w:val="none" w:sz="0" w:space="0" w:color="auto"/>
                    <w:right w:val="none" w:sz="0" w:space="0" w:color="auto"/>
                  </w:divBdr>
                </w:div>
                <w:div w:id="726338916">
                  <w:marLeft w:val="0"/>
                  <w:marRight w:val="0"/>
                  <w:marTop w:val="0"/>
                  <w:marBottom w:val="0"/>
                  <w:divBdr>
                    <w:top w:val="none" w:sz="0" w:space="0" w:color="auto"/>
                    <w:left w:val="none" w:sz="0" w:space="0" w:color="auto"/>
                    <w:bottom w:val="none" w:sz="0" w:space="0" w:color="auto"/>
                    <w:right w:val="none" w:sz="0" w:space="0" w:color="auto"/>
                  </w:divBdr>
                </w:div>
                <w:div w:id="869801012">
                  <w:marLeft w:val="0"/>
                  <w:marRight w:val="0"/>
                  <w:marTop w:val="0"/>
                  <w:marBottom w:val="0"/>
                  <w:divBdr>
                    <w:top w:val="none" w:sz="0" w:space="0" w:color="auto"/>
                    <w:left w:val="none" w:sz="0" w:space="0" w:color="auto"/>
                    <w:bottom w:val="none" w:sz="0" w:space="0" w:color="auto"/>
                    <w:right w:val="none" w:sz="0" w:space="0" w:color="auto"/>
                  </w:divBdr>
                </w:div>
                <w:div w:id="1123767952">
                  <w:marLeft w:val="0"/>
                  <w:marRight w:val="0"/>
                  <w:marTop w:val="0"/>
                  <w:marBottom w:val="0"/>
                  <w:divBdr>
                    <w:top w:val="none" w:sz="0" w:space="0" w:color="auto"/>
                    <w:left w:val="none" w:sz="0" w:space="0" w:color="auto"/>
                    <w:bottom w:val="none" w:sz="0" w:space="0" w:color="auto"/>
                    <w:right w:val="none" w:sz="0" w:space="0" w:color="auto"/>
                  </w:divBdr>
                </w:div>
                <w:div w:id="1148325993">
                  <w:marLeft w:val="0"/>
                  <w:marRight w:val="0"/>
                  <w:marTop w:val="0"/>
                  <w:marBottom w:val="0"/>
                  <w:divBdr>
                    <w:top w:val="none" w:sz="0" w:space="0" w:color="auto"/>
                    <w:left w:val="none" w:sz="0" w:space="0" w:color="auto"/>
                    <w:bottom w:val="none" w:sz="0" w:space="0" w:color="auto"/>
                    <w:right w:val="none" w:sz="0" w:space="0" w:color="auto"/>
                  </w:divBdr>
                </w:div>
                <w:div w:id="1180854715">
                  <w:marLeft w:val="0"/>
                  <w:marRight w:val="0"/>
                  <w:marTop w:val="0"/>
                  <w:marBottom w:val="0"/>
                  <w:divBdr>
                    <w:top w:val="none" w:sz="0" w:space="0" w:color="auto"/>
                    <w:left w:val="none" w:sz="0" w:space="0" w:color="auto"/>
                    <w:bottom w:val="none" w:sz="0" w:space="0" w:color="auto"/>
                    <w:right w:val="none" w:sz="0" w:space="0" w:color="auto"/>
                  </w:divBdr>
                </w:div>
                <w:div w:id="1288705147">
                  <w:marLeft w:val="0"/>
                  <w:marRight w:val="0"/>
                  <w:marTop w:val="0"/>
                  <w:marBottom w:val="0"/>
                  <w:divBdr>
                    <w:top w:val="none" w:sz="0" w:space="0" w:color="auto"/>
                    <w:left w:val="none" w:sz="0" w:space="0" w:color="auto"/>
                    <w:bottom w:val="none" w:sz="0" w:space="0" w:color="auto"/>
                    <w:right w:val="none" w:sz="0" w:space="0" w:color="auto"/>
                  </w:divBdr>
                </w:div>
                <w:div w:id="1297370067">
                  <w:marLeft w:val="0"/>
                  <w:marRight w:val="0"/>
                  <w:marTop w:val="0"/>
                  <w:marBottom w:val="0"/>
                  <w:divBdr>
                    <w:top w:val="none" w:sz="0" w:space="0" w:color="auto"/>
                    <w:left w:val="none" w:sz="0" w:space="0" w:color="auto"/>
                    <w:bottom w:val="none" w:sz="0" w:space="0" w:color="auto"/>
                    <w:right w:val="none" w:sz="0" w:space="0" w:color="auto"/>
                  </w:divBdr>
                </w:div>
                <w:div w:id="1337077391">
                  <w:marLeft w:val="0"/>
                  <w:marRight w:val="0"/>
                  <w:marTop w:val="0"/>
                  <w:marBottom w:val="0"/>
                  <w:divBdr>
                    <w:top w:val="none" w:sz="0" w:space="0" w:color="auto"/>
                    <w:left w:val="none" w:sz="0" w:space="0" w:color="auto"/>
                    <w:bottom w:val="none" w:sz="0" w:space="0" w:color="auto"/>
                    <w:right w:val="none" w:sz="0" w:space="0" w:color="auto"/>
                  </w:divBdr>
                </w:div>
                <w:div w:id="1358507470">
                  <w:marLeft w:val="0"/>
                  <w:marRight w:val="0"/>
                  <w:marTop w:val="0"/>
                  <w:marBottom w:val="0"/>
                  <w:divBdr>
                    <w:top w:val="none" w:sz="0" w:space="0" w:color="auto"/>
                    <w:left w:val="none" w:sz="0" w:space="0" w:color="auto"/>
                    <w:bottom w:val="none" w:sz="0" w:space="0" w:color="auto"/>
                    <w:right w:val="none" w:sz="0" w:space="0" w:color="auto"/>
                  </w:divBdr>
                </w:div>
                <w:div w:id="1390305624">
                  <w:marLeft w:val="0"/>
                  <w:marRight w:val="0"/>
                  <w:marTop w:val="0"/>
                  <w:marBottom w:val="0"/>
                  <w:divBdr>
                    <w:top w:val="none" w:sz="0" w:space="0" w:color="auto"/>
                    <w:left w:val="none" w:sz="0" w:space="0" w:color="auto"/>
                    <w:bottom w:val="none" w:sz="0" w:space="0" w:color="auto"/>
                    <w:right w:val="none" w:sz="0" w:space="0" w:color="auto"/>
                  </w:divBdr>
                </w:div>
                <w:div w:id="1534659084">
                  <w:marLeft w:val="0"/>
                  <w:marRight w:val="0"/>
                  <w:marTop w:val="0"/>
                  <w:marBottom w:val="0"/>
                  <w:divBdr>
                    <w:top w:val="none" w:sz="0" w:space="0" w:color="auto"/>
                    <w:left w:val="none" w:sz="0" w:space="0" w:color="auto"/>
                    <w:bottom w:val="none" w:sz="0" w:space="0" w:color="auto"/>
                    <w:right w:val="none" w:sz="0" w:space="0" w:color="auto"/>
                  </w:divBdr>
                </w:div>
                <w:div w:id="1561866743">
                  <w:marLeft w:val="0"/>
                  <w:marRight w:val="0"/>
                  <w:marTop w:val="0"/>
                  <w:marBottom w:val="0"/>
                  <w:divBdr>
                    <w:top w:val="none" w:sz="0" w:space="0" w:color="auto"/>
                    <w:left w:val="none" w:sz="0" w:space="0" w:color="auto"/>
                    <w:bottom w:val="none" w:sz="0" w:space="0" w:color="auto"/>
                    <w:right w:val="none" w:sz="0" w:space="0" w:color="auto"/>
                  </w:divBdr>
                </w:div>
                <w:div w:id="1587883161">
                  <w:marLeft w:val="0"/>
                  <w:marRight w:val="0"/>
                  <w:marTop w:val="0"/>
                  <w:marBottom w:val="0"/>
                  <w:divBdr>
                    <w:top w:val="none" w:sz="0" w:space="0" w:color="auto"/>
                    <w:left w:val="none" w:sz="0" w:space="0" w:color="auto"/>
                    <w:bottom w:val="none" w:sz="0" w:space="0" w:color="auto"/>
                    <w:right w:val="none" w:sz="0" w:space="0" w:color="auto"/>
                  </w:divBdr>
                </w:div>
                <w:div w:id="1661036902">
                  <w:marLeft w:val="0"/>
                  <w:marRight w:val="0"/>
                  <w:marTop w:val="0"/>
                  <w:marBottom w:val="0"/>
                  <w:divBdr>
                    <w:top w:val="none" w:sz="0" w:space="0" w:color="auto"/>
                    <w:left w:val="none" w:sz="0" w:space="0" w:color="auto"/>
                    <w:bottom w:val="none" w:sz="0" w:space="0" w:color="auto"/>
                    <w:right w:val="none" w:sz="0" w:space="0" w:color="auto"/>
                  </w:divBdr>
                </w:div>
                <w:div w:id="1829514221">
                  <w:marLeft w:val="0"/>
                  <w:marRight w:val="0"/>
                  <w:marTop w:val="0"/>
                  <w:marBottom w:val="0"/>
                  <w:divBdr>
                    <w:top w:val="none" w:sz="0" w:space="0" w:color="auto"/>
                    <w:left w:val="none" w:sz="0" w:space="0" w:color="auto"/>
                    <w:bottom w:val="none" w:sz="0" w:space="0" w:color="auto"/>
                    <w:right w:val="none" w:sz="0" w:space="0" w:color="auto"/>
                  </w:divBdr>
                </w:div>
                <w:div w:id="1958291531">
                  <w:marLeft w:val="0"/>
                  <w:marRight w:val="0"/>
                  <w:marTop w:val="0"/>
                  <w:marBottom w:val="0"/>
                  <w:divBdr>
                    <w:top w:val="none" w:sz="0" w:space="0" w:color="auto"/>
                    <w:left w:val="none" w:sz="0" w:space="0" w:color="auto"/>
                    <w:bottom w:val="none" w:sz="0" w:space="0" w:color="auto"/>
                    <w:right w:val="none" w:sz="0" w:space="0" w:color="auto"/>
                  </w:divBdr>
                </w:div>
                <w:div w:id="2042776429">
                  <w:marLeft w:val="0"/>
                  <w:marRight w:val="0"/>
                  <w:marTop w:val="0"/>
                  <w:marBottom w:val="0"/>
                  <w:divBdr>
                    <w:top w:val="none" w:sz="0" w:space="0" w:color="auto"/>
                    <w:left w:val="none" w:sz="0" w:space="0" w:color="auto"/>
                    <w:bottom w:val="none" w:sz="0" w:space="0" w:color="auto"/>
                    <w:right w:val="none" w:sz="0" w:space="0" w:color="auto"/>
                  </w:divBdr>
                </w:div>
                <w:div w:id="21124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253">
          <w:marLeft w:val="0"/>
          <w:marRight w:val="0"/>
          <w:marTop w:val="0"/>
          <w:marBottom w:val="0"/>
          <w:divBdr>
            <w:top w:val="none" w:sz="0" w:space="0" w:color="auto"/>
            <w:left w:val="none" w:sz="0" w:space="0" w:color="auto"/>
            <w:bottom w:val="none" w:sz="0" w:space="0" w:color="auto"/>
            <w:right w:val="none" w:sz="0" w:space="0" w:color="auto"/>
          </w:divBdr>
        </w:div>
        <w:div w:id="2085491177">
          <w:marLeft w:val="0"/>
          <w:marRight w:val="0"/>
          <w:marTop w:val="0"/>
          <w:marBottom w:val="0"/>
          <w:divBdr>
            <w:top w:val="none" w:sz="0" w:space="0" w:color="auto"/>
            <w:left w:val="none" w:sz="0" w:space="0" w:color="auto"/>
            <w:bottom w:val="none" w:sz="0" w:space="0" w:color="auto"/>
            <w:right w:val="none" w:sz="0" w:space="0" w:color="auto"/>
          </w:divBdr>
        </w:div>
      </w:divsChild>
    </w:div>
    <w:div w:id="1470434988">
      <w:bodyDiv w:val="1"/>
      <w:marLeft w:val="0"/>
      <w:marRight w:val="0"/>
      <w:marTop w:val="0"/>
      <w:marBottom w:val="0"/>
      <w:divBdr>
        <w:top w:val="none" w:sz="0" w:space="0" w:color="auto"/>
        <w:left w:val="none" w:sz="0" w:space="0" w:color="auto"/>
        <w:bottom w:val="none" w:sz="0" w:space="0" w:color="auto"/>
        <w:right w:val="none" w:sz="0" w:space="0" w:color="auto"/>
      </w:divBdr>
    </w:div>
    <w:div w:id="1477062284">
      <w:bodyDiv w:val="1"/>
      <w:marLeft w:val="0"/>
      <w:marRight w:val="0"/>
      <w:marTop w:val="0"/>
      <w:marBottom w:val="0"/>
      <w:divBdr>
        <w:top w:val="none" w:sz="0" w:space="0" w:color="auto"/>
        <w:left w:val="none" w:sz="0" w:space="0" w:color="auto"/>
        <w:bottom w:val="none" w:sz="0" w:space="0" w:color="auto"/>
        <w:right w:val="none" w:sz="0" w:space="0" w:color="auto"/>
      </w:divBdr>
    </w:div>
    <w:div w:id="1479030317">
      <w:bodyDiv w:val="1"/>
      <w:marLeft w:val="0"/>
      <w:marRight w:val="0"/>
      <w:marTop w:val="0"/>
      <w:marBottom w:val="0"/>
      <w:divBdr>
        <w:top w:val="none" w:sz="0" w:space="0" w:color="auto"/>
        <w:left w:val="none" w:sz="0" w:space="0" w:color="auto"/>
        <w:bottom w:val="none" w:sz="0" w:space="0" w:color="auto"/>
        <w:right w:val="none" w:sz="0" w:space="0" w:color="auto"/>
      </w:divBdr>
    </w:div>
    <w:div w:id="1483931856">
      <w:bodyDiv w:val="1"/>
      <w:marLeft w:val="0"/>
      <w:marRight w:val="0"/>
      <w:marTop w:val="0"/>
      <w:marBottom w:val="0"/>
      <w:divBdr>
        <w:top w:val="none" w:sz="0" w:space="0" w:color="auto"/>
        <w:left w:val="none" w:sz="0" w:space="0" w:color="auto"/>
        <w:bottom w:val="none" w:sz="0" w:space="0" w:color="auto"/>
        <w:right w:val="none" w:sz="0" w:space="0" w:color="auto"/>
      </w:divBdr>
    </w:div>
    <w:div w:id="1505242375">
      <w:bodyDiv w:val="1"/>
      <w:marLeft w:val="0"/>
      <w:marRight w:val="0"/>
      <w:marTop w:val="0"/>
      <w:marBottom w:val="0"/>
      <w:divBdr>
        <w:top w:val="none" w:sz="0" w:space="0" w:color="auto"/>
        <w:left w:val="none" w:sz="0" w:space="0" w:color="auto"/>
        <w:bottom w:val="none" w:sz="0" w:space="0" w:color="auto"/>
        <w:right w:val="none" w:sz="0" w:space="0" w:color="auto"/>
      </w:divBdr>
    </w:div>
    <w:div w:id="1512328957">
      <w:bodyDiv w:val="1"/>
      <w:marLeft w:val="0"/>
      <w:marRight w:val="0"/>
      <w:marTop w:val="0"/>
      <w:marBottom w:val="0"/>
      <w:divBdr>
        <w:top w:val="none" w:sz="0" w:space="0" w:color="auto"/>
        <w:left w:val="none" w:sz="0" w:space="0" w:color="auto"/>
        <w:bottom w:val="none" w:sz="0" w:space="0" w:color="auto"/>
        <w:right w:val="none" w:sz="0" w:space="0" w:color="auto"/>
      </w:divBdr>
    </w:div>
    <w:div w:id="1512646921">
      <w:bodyDiv w:val="1"/>
      <w:marLeft w:val="0"/>
      <w:marRight w:val="0"/>
      <w:marTop w:val="0"/>
      <w:marBottom w:val="0"/>
      <w:divBdr>
        <w:top w:val="none" w:sz="0" w:space="0" w:color="auto"/>
        <w:left w:val="none" w:sz="0" w:space="0" w:color="auto"/>
        <w:bottom w:val="none" w:sz="0" w:space="0" w:color="auto"/>
        <w:right w:val="none" w:sz="0" w:space="0" w:color="auto"/>
      </w:divBdr>
    </w:div>
    <w:div w:id="1524049576">
      <w:bodyDiv w:val="1"/>
      <w:marLeft w:val="0"/>
      <w:marRight w:val="0"/>
      <w:marTop w:val="0"/>
      <w:marBottom w:val="0"/>
      <w:divBdr>
        <w:top w:val="none" w:sz="0" w:space="0" w:color="auto"/>
        <w:left w:val="none" w:sz="0" w:space="0" w:color="auto"/>
        <w:bottom w:val="none" w:sz="0" w:space="0" w:color="auto"/>
        <w:right w:val="none" w:sz="0" w:space="0" w:color="auto"/>
      </w:divBdr>
    </w:div>
    <w:div w:id="1524897497">
      <w:bodyDiv w:val="1"/>
      <w:marLeft w:val="0"/>
      <w:marRight w:val="0"/>
      <w:marTop w:val="0"/>
      <w:marBottom w:val="0"/>
      <w:divBdr>
        <w:top w:val="none" w:sz="0" w:space="0" w:color="auto"/>
        <w:left w:val="none" w:sz="0" w:space="0" w:color="auto"/>
        <w:bottom w:val="none" w:sz="0" w:space="0" w:color="auto"/>
        <w:right w:val="none" w:sz="0" w:space="0" w:color="auto"/>
      </w:divBdr>
    </w:div>
    <w:div w:id="1530797596">
      <w:bodyDiv w:val="1"/>
      <w:marLeft w:val="0"/>
      <w:marRight w:val="0"/>
      <w:marTop w:val="0"/>
      <w:marBottom w:val="0"/>
      <w:divBdr>
        <w:top w:val="none" w:sz="0" w:space="0" w:color="auto"/>
        <w:left w:val="none" w:sz="0" w:space="0" w:color="auto"/>
        <w:bottom w:val="none" w:sz="0" w:space="0" w:color="auto"/>
        <w:right w:val="none" w:sz="0" w:space="0" w:color="auto"/>
      </w:divBdr>
    </w:div>
    <w:div w:id="1550654926">
      <w:bodyDiv w:val="1"/>
      <w:marLeft w:val="0"/>
      <w:marRight w:val="0"/>
      <w:marTop w:val="0"/>
      <w:marBottom w:val="0"/>
      <w:divBdr>
        <w:top w:val="none" w:sz="0" w:space="0" w:color="auto"/>
        <w:left w:val="none" w:sz="0" w:space="0" w:color="auto"/>
        <w:bottom w:val="none" w:sz="0" w:space="0" w:color="auto"/>
        <w:right w:val="none" w:sz="0" w:space="0" w:color="auto"/>
      </w:divBdr>
    </w:div>
    <w:div w:id="1552885817">
      <w:bodyDiv w:val="1"/>
      <w:marLeft w:val="0"/>
      <w:marRight w:val="0"/>
      <w:marTop w:val="0"/>
      <w:marBottom w:val="0"/>
      <w:divBdr>
        <w:top w:val="none" w:sz="0" w:space="0" w:color="auto"/>
        <w:left w:val="none" w:sz="0" w:space="0" w:color="auto"/>
        <w:bottom w:val="none" w:sz="0" w:space="0" w:color="auto"/>
        <w:right w:val="none" w:sz="0" w:space="0" w:color="auto"/>
      </w:divBdr>
    </w:div>
    <w:div w:id="1561402727">
      <w:bodyDiv w:val="1"/>
      <w:marLeft w:val="0"/>
      <w:marRight w:val="0"/>
      <w:marTop w:val="0"/>
      <w:marBottom w:val="0"/>
      <w:divBdr>
        <w:top w:val="none" w:sz="0" w:space="0" w:color="auto"/>
        <w:left w:val="none" w:sz="0" w:space="0" w:color="auto"/>
        <w:bottom w:val="none" w:sz="0" w:space="0" w:color="auto"/>
        <w:right w:val="none" w:sz="0" w:space="0" w:color="auto"/>
      </w:divBdr>
    </w:div>
    <w:div w:id="1567493522">
      <w:bodyDiv w:val="1"/>
      <w:marLeft w:val="42"/>
      <w:marRight w:val="42"/>
      <w:marTop w:val="42"/>
      <w:marBottom w:val="11"/>
      <w:divBdr>
        <w:top w:val="none" w:sz="0" w:space="0" w:color="auto"/>
        <w:left w:val="none" w:sz="0" w:space="0" w:color="auto"/>
        <w:bottom w:val="none" w:sz="0" w:space="0" w:color="auto"/>
        <w:right w:val="none" w:sz="0" w:space="0" w:color="auto"/>
      </w:divBdr>
    </w:div>
    <w:div w:id="1583027456">
      <w:bodyDiv w:val="1"/>
      <w:marLeft w:val="0"/>
      <w:marRight w:val="0"/>
      <w:marTop w:val="0"/>
      <w:marBottom w:val="0"/>
      <w:divBdr>
        <w:top w:val="none" w:sz="0" w:space="0" w:color="auto"/>
        <w:left w:val="none" w:sz="0" w:space="0" w:color="auto"/>
        <w:bottom w:val="none" w:sz="0" w:space="0" w:color="auto"/>
        <w:right w:val="none" w:sz="0" w:space="0" w:color="auto"/>
      </w:divBdr>
    </w:div>
    <w:div w:id="1608467844">
      <w:bodyDiv w:val="1"/>
      <w:marLeft w:val="0"/>
      <w:marRight w:val="0"/>
      <w:marTop w:val="0"/>
      <w:marBottom w:val="0"/>
      <w:divBdr>
        <w:top w:val="none" w:sz="0" w:space="0" w:color="auto"/>
        <w:left w:val="none" w:sz="0" w:space="0" w:color="auto"/>
        <w:bottom w:val="none" w:sz="0" w:space="0" w:color="auto"/>
        <w:right w:val="none" w:sz="0" w:space="0" w:color="auto"/>
      </w:divBdr>
    </w:div>
    <w:div w:id="1640184843">
      <w:bodyDiv w:val="1"/>
      <w:marLeft w:val="0"/>
      <w:marRight w:val="0"/>
      <w:marTop w:val="0"/>
      <w:marBottom w:val="0"/>
      <w:divBdr>
        <w:top w:val="none" w:sz="0" w:space="0" w:color="auto"/>
        <w:left w:val="none" w:sz="0" w:space="0" w:color="auto"/>
        <w:bottom w:val="none" w:sz="0" w:space="0" w:color="auto"/>
        <w:right w:val="none" w:sz="0" w:space="0" w:color="auto"/>
      </w:divBdr>
    </w:div>
    <w:div w:id="1650400721">
      <w:bodyDiv w:val="1"/>
      <w:marLeft w:val="0"/>
      <w:marRight w:val="0"/>
      <w:marTop w:val="0"/>
      <w:marBottom w:val="0"/>
      <w:divBdr>
        <w:top w:val="none" w:sz="0" w:space="0" w:color="auto"/>
        <w:left w:val="none" w:sz="0" w:space="0" w:color="auto"/>
        <w:bottom w:val="none" w:sz="0" w:space="0" w:color="auto"/>
        <w:right w:val="none" w:sz="0" w:space="0" w:color="auto"/>
      </w:divBdr>
    </w:div>
    <w:div w:id="1658799241">
      <w:bodyDiv w:val="1"/>
      <w:marLeft w:val="0"/>
      <w:marRight w:val="0"/>
      <w:marTop w:val="0"/>
      <w:marBottom w:val="0"/>
      <w:divBdr>
        <w:top w:val="none" w:sz="0" w:space="0" w:color="auto"/>
        <w:left w:val="none" w:sz="0" w:space="0" w:color="auto"/>
        <w:bottom w:val="none" w:sz="0" w:space="0" w:color="auto"/>
        <w:right w:val="none" w:sz="0" w:space="0" w:color="auto"/>
      </w:divBdr>
      <w:divsChild>
        <w:div w:id="1877305017">
          <w:marLeft w:val="0"/>
          <w:marRight w:val="0"/>
          <w:marTop w:val="0"/>
          <w:marBottom w:val="0"/>
          <w:divBdr>
            <w:top w:val="none" w:sz="0" w:space="0" w:color="auto"/>
            <w:left w:val="none" w:sz="0" w:space="0" w:color="auto"/>
            <w:bottom w:val="none" w:sz="0" w:space="0" w:color="auto"/>
            <w:right w:val="none" w:sz="0" w:space="0" w:color="auto"/>
          </w:divBdr>
          <w:divsChild>
            <w:div w:id="10588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3840">
      <w:bodyDiv w:val="1"/>
      <w:marLeft w:val="0"/>
      <w:marRight w:val="0"/>
      <w:marTop w:val="0"/>
      <w:marBottom w:val="0"/>
      <w:divBdr>
        <w:top w:val="none" w:sz="0" w:space="0" w:color="auto"/>
        <w:left w:val="none" w:sz="0" w:space="0" w:color="auto"/>
        <w:bottom w:val="none" w:sz="0" w:space="0" w:color="auto"/>
        <w:right w:val="none" w:sz="0" w:space="0" w:color="auto"/>
      </w:divBdr>
    </w:div>
    <w:div w:id="1677804378">
      <w:bodyDiv w:val="1"/>
      <w:marLeft w:val="0"/>
      <w:marRight w:val="0"/>
      <w:marTop w:val="0"/>
      <w:marBottom w:val="0"/>
      <w:divBdr>
        <w:top w:val="none" w:sz="0" w:space="0" w:color="auto"/>
        <w:left w:val="none" w:sz="0" w:space="0" w:color="auto"/>
        <w:bottom w:val="none" w:sz="0" w:space="0" w:color="auto"/>
        <w:right w:val="none" w:sz="0" w:space="0" w:color="auto"/>
      </w:divBdr>
    </w:div>
    <w:div w:id="1686441160">
      <w:bodyDiv w:val="1"/>
      <w:marLeft w:val="0"/>
      <w:marRight w:val="0"/>
      <w:marTop w:val="0"/>
      <w:marBottom w:val="0"/>
      <w:divBdr>
        <w:top w:val="none" w:sz="0" w:space="0" w:color="auto"/>
        <w:left w:val="none" w:sz="0" w:space="0" w:color="auto"/>
        <w:bottom w:val="none" w:sz="0" w:space="0" w:color="auto"/>
        <w:right w:val="none" w:sz="0" w:space="0" w:color="auto"/>
      </w:divBdr>
    </w:div>
    <w:div w:id="1689137632">
      <w:bodyDiv w:val="1"/>
      <w:marLeft w:val="0"/>
      <w:marRight w:val="0"/>
      <w:marTop w:val="0"/>
      <w:marBottom w:val="0"/>
      <w:divBdr>
        <w:top w:val="none" w:sz="0" w:space="0" w:color="auto"/>
        <w:left w:val="none" w:sz="0" w:space="0" w:color="auto"/>
        <w:bottom w:val="none" w:sz="0" w:space="0" w:color="auto"/>
        <w:right w:val="none" w:sz="0" w:space="0" w:color="auto"/>
      </w:divBdr>
      <w:divsChild>
        <w:div w:id="523522683">
          <w:marLeft w:val="0"/>
          <w:marRight w:val="0"/>
          <w:marTop w:val="0"/>
          <w:marBottom w:val="0"/>
          <w:divBdr>
            <w:top w:val="none" w:sz="0" w:space="0" w:color="auto"/>
            <w:left w:val="none" w:sz="0" w:space="0" w:color="auto"/>
            <w:bottom w:val="none" w:sz="0" w:space="0" w:color="auto"/>
            <w:right w:val="none" w:sz="0" w:space="0" w:color="auto"/>
          </w:divBdr>
          <w:divsChild>
            <w:div w:id="48386552">
              <w:marLeft w:val="0"/>
              <w:marRight w:val="0"/>
              <w:marTop w:val="0"/>
              <w:marBottom w:val="0"/>
              <w:divBdr>
                <w:top w:val="none" w:sz="0" w:space="0" w:color="auto"/>
                <w:left w:val="none" w:sz="0" w:space="0" w:color="auto"/>
                <w:bottom w:val="none" w:sz="0" w:space="0" w:color="auto"/>
                <w:right w:val="none" w:sz="0" w:space="0" w:color="auto"/>
              </w:divBdr>
            </w:div>
            <w:div w:id="80029533">
              <w:marLeft w:val="0"/>
              <w:marRight w:val="0"/>
              <w:marTop w:val="0"/>
              <w:marBottom w:val="0"/>
              <w:divBdr>
                <w:top w:val="none" w:sz="0" w:space="0" w:color="auto"/>
                <w:left w:val="none" w:sz="0" w:space="0" w:color="auto"/>
                <w:bottom w:val="none" w:sz="0" w:space="0" w:color="auto"/>
                <w:right w:val="none" w:sz="0" w:space="0" w:color="auto"/>
              </w:divBdr>
            </w:div>
            <w:div w:id="198861425">
              <w:marLeft w:val="0"/>
              <w:marRight w:val="0"/>
              <w:marTop w:val="0"/>
              <w:marBottom w:val="0"/>
              <w:divBdr>
                <w:top w:val="none" w:sz="0" w:space="0" w:color="auto"/>
                <w:left w:val="none" w:sz="0" w:space="0" w:color="auto"/>
                <w:bottom w:val="none" w:sz="0" w:space="0" w:color="auto"/>
                <w:right w:val="none" w:sz="0" w:space="0" w:color="auto"/>
              </w:divBdr>
            </w:div>
            <w:div w:id="410391789">
              <w:marLeft w:val="0"/>
              <w:marRight w:val="0"/>
              <w:marTop w:val="0"/>
              <w:marBottom w:val="0"/>
              <w:divBdr>
                <w:top w:val="none" w:sz="0" w:space="0" w:color="auto"/>
                <w:left w:val="none" w:sz="0" w:space="0" w:color="auto"/>
                <w:bottom w:val="none" w:sz="0" w:space="0" w:color="auto"/>
                <w:right w:val="none" w:sz="0" w:space="0" w:color="auto"/>
              </w:divBdr>
            </w:div>
            <w:div w:id="421877263">
              <w:marLeft w:val="0"/>
              <w:marRight w:val="0"/>
              <w:marTop w:val="0"/>
              <w:marBottom w:val="0"/>
              <w:divBdr>
                <w:top w:val="none" w:sz="0" w:space="0" w:color="auto"/>
                <w:left w:val="none" w:sz="0" w:space="0" w:color="auto"/>
                <w:bottom w:val="none" w:sz="0" w:space="0" w:color="auto"/>
                <w:right w:val="none" w:sz="0" w:space="0" w:color="auto"/>
              </w:divBdr>
            </w:div>
            <w:div w:id="521671148">
              <w:marLeft w:val="0"/>
              <w:marRight w:val="0"/>
              <w:marTop w:val="0"/>
              <w:marBottom w:val="0"/>
              <w:divBdr>
                <w:top w:val="none" w:sz="0" w:space="0" w:color="auto"/>
                <w:left w:val="none" w:sz="0" w:space="0" w:color="auto"/>
                <w:bottom w:val="none" w:sz="0" w:space="0" w:color="auto"/>
                <w:right w:val="none" w:sz="0" w:space="0" w:color="auto"/>
              </w:divBdr>
            </w:div>
            <w:div w:id="844899638">
              <w:marLeft w:val="0"/>
              <w:marRight w:val="0"/>
              <w:marTop w:val="0"/>
              <w:marBottom w:val="0"/>
              <w:divBdr>
                <w:top w:val="none" w:sz="0" w:space="0" w:color="auto"/>
                <w:left w:val="none" w:sz="0" w:space="0" w:color="auto"/>
                <w:bottom w:val="none" w:sz="0" w:space="0" w:color="auto"/>
                <w:right w:val="none" w:sz="0" w:space="0" w:color="auto"/>
              </w:divBdr>
            </w:div>
            <w:div w:id="1044646453">
              <w:marLeft w:val="0"/>
              <w:marRight w:val="0"/>
              <w:marTop w:val="0"/>
              <w:marBottom w:val="0"/>
              <w:divBdr>
                <w:top w:val="none" w:sz="0" w:space="0" w:color="auto"/>
                <w:left w:val="none" w:sz="0" w:space="0" w:color="auto"/>
                <w:bottom w:val="none" w:sz="0" w:space="0" w:color="auto"/>
                <w:right w:val="none" w:sz="0" w:space="0" w:color="auto"/>
              </w:divBdr>
            </w:div>
            <w:div w:id="1113938300">
              <w:marLeft w:val="0"/>
              <w:marRight w:val="0"/>
              <w:marTop w:val="0"/>
              <w:marBottom w:val="0"/>
              <w:divBdr>
                <w:top w:val="none" w:sz="0" w:space="0" w:color="auto"/>
                <w:left w:val="none" w:sz="0" w:space="0" w:color="auto"/>
                <w:bottom w:val="none" w:sz="0" w:space="0" w:color="auto"/>
                <w:right w:val="none" w:sz="0" w:space="0" w:color="auto"/>
              </w:divBdr>
            </w:div>
            <w:div w:id="1160730250">
              <w:marLeft w:val="0"/>
              <w:marRight w:val="0"/>
              <w:marTop w:val="0"/>
              <w:marBottom w:val="0"/>
              <w:divBdr>
                <w:top w:val="none" w:sz="0" w:space="0" w:color="auto"/>
                <w:left w:val="none" w:sz="0" w:space="0" w:color="auto"/>
                <w:bottom w:val="none" w:sz="0" w:space="0" w:color="auto"/>
                <w:right w:val="none" w:sz="0" w:space="0" w:color="auto"/>
              </w:divBdr>
            </w:div>
            <w:div w:id="1352992420">
              <w:marLeft w:val="0"/>
              <w:marRight w:val="0"/>
              <w:marTop w:val="0"/>
              <w:marBottom w:val="0"/>
              <w:divBdr>
                <w:top w:val="none" w:sz="0" w:space="0" w:color="auto"/>
                <w:left w:val="none" w:sz="0" w:space="0" w:color="auto"/>
                <w:bottom w:val="none" w:sz="0" w:space="0" w:color="auto"/>
                <w:right w:val="none" w:sz="0" w:space="0" w:color="auto"/>
              </w:divBdr>
            </w:div>
            <w:div w:id="1545562783">
              <w:marLeft w:val="0"/>
              <w:marRight w:val="0"/>
              <w:marTop w:val="0"/>
              <w:marBottom w:val="0"/>
              <w:divBdr>
                <w:top w:val="none" w:sz="0" w:space="0" w:color="auto"/>
                <w:left w:val="none" w:sz="0" w:space="0" w:color="auto"/>
                <w:bottom w:val="none" w:sz="0" w:space="0" w:color="auto"/>
                <w:right w:val="none" w:sz="0" w:space="0" w:color="auto"/>
              </w:divBdr>
            </w:div>
            <w:div w:id="1655910870">
              <w:marLeft w:val="0"/>
              <w:marRight w:val="0"/>
              <w:marTop w:val="0"/>
              <w:marBottom w:val="0"/>
              <w:divBdr>
                <w:top w:val="none" w:sz="0" w:space="0" w:color="auto"/>
                <w:left w:val="none" w:sz="0" w:space="0" w:color="auto"/>
                <w:bottom w:val="none" w:sz="0" w:space="0" w:color="auto"/>
                <w:right w:val="none" w:sz="0" w:space="0" w:color="auto"/>
              </w:divBdr>
            </w:div>
            <w:div w:id="1732073364">
              <w:marLeft w:val="0"/>
              <w:marRight w:val="0"/>
              <w:marTop w:val="0"/>
              <w:marBottom w:val="0"/>
              <w:divBdr>
                <w:top w:val="none" w:sz="0" w:space="0" w:color="auto"/>
                <w:left w:val="none" w:sz="0" w:space="0" w:color="auto"/>
                <w:bottom w:val="none" w:sz="0" w:space="0" w:color="auto"/>
                <w:right w:val="none" w:sz="0" w:space="0" w:color="auto"/>
              </w:divBdr>
            </w:div>
            <w:div w:id="1880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39179">
      <w:bodyDiv w:val="1"/>
      <w:marLeft w:val="0"/>
      <w:marRight w:val="0"/>
      <w:marTop w:val="0"/>
      <w:marBottom w:val="0"/>
      <w:divBdr>
        <w:top w:val="none" w:sz="0" w:space="0" w:color="auto"/>
        <w:left w:val="none" w:sz="0" w:space="0" w:color="auto"/>
        <w:bottom w:val="none" w:sz="0" w:space="0" w:color="auto"/>
        <w:right w:val="none" w:sz="0" w:space="0" w:color="auto"/>
      </w:divBdr>
    </w:div>
    <w:div w:id="1705324772">
      <w:bodyDiv w:val="1"/>
      <w:marLeft w:val="0"/>
      <w:marRight w:val="0"/>
      <w:marTop w:val="0"/>
      <w:marBottom w:val="0"/>
      <w:divBdr>
        <w:top w:val="none" w:sz="0" w:space="0" w:color="auto"/>
        <w:left w:val="none" w:sz="0" w:space="0" w:color="auto"/>
        <w:bottom w:val="none" w:sz="0" w:space="0" w:color="auto"/>
        <w:right w:val="none" w:sz="0" w:space="0" w:color="auto"/>
      </w:divBdr>
      <w:divsChild>
        <w:div w:id="1352873837">
          <w:marLeft w:val="0"/>
          <w:marRight w:val="0"/>
          <w:marTop w:val="0"/>
          <w:marBottom w:val="0"/>
          <w:divBdr>
            <w:top w:val="none" w:sz="0" w:space="0" w:color="auto"/>
            <w:left w:val="none" w:sz="0" w:space="0" w:color="auto"/>
            <w:bottom w:val="none" w:sz="0" w:space="0" w:color="auto"/>
            <w:right w:val="none" w:sz="0" w:space="0" w:color="auto"/>
          </w:divBdr>
          <w:divsChild>
            <w:div w:id="486946668">
              <w:marLeft w:val="0"/>
              <w:marRight w:val="0"/>
              <w:marTop w:val="0"/>
              <w:marBottom w:val="0"/>
              <w:divBdr>
                <w:top w:val="none" w:sz="0" w:space="0" w:color="auto"/>
                <w:left w:val="none" w:sz="0" w:space="0" w:color="auto"/>
                <w:bottom w:val="none" w:sz="0" w:space="0" w:color="auto"/>
                <w:right w:val="none" w:sz="0" w:space="0" w:color="auto"/>
              </w:divBdr>
            </w:div>
            <w:div w:id="1487278661">
              <w:marLeft w:val="0"/>
              <w:marRight w:val="0"/>
              <w:marTop w:val="0"/>
              <w:marBottom w:val="0"/>
              <w:divBdr>
                <w:top w:val="none" w:sz="0" w:space="0" w:color="auto"/>
                <w:left w:val="none" w:sz="0" w:space="0" w:color="auto"/>
                <w:bottom w:val="none" w:sz="0" w:space="0" w:color="auto"/>
                <w:right w:val="none" w:sz="0" w:space="0" w:color="auto"/>
              </w:divBdr>
            </w:div>
            <w:div w:id="1501964361">
              <w:marLeft w:val="0"/>
              <w:marRight w:val="0"/>
              <w:marTop w:val="0"/>
              <w:marBottom w:val="0"/>
              <w:divBdr>
                <w:top w:val="none" w:sz="0" w:space="0" w:color="auto"/>
                <w:left w:val="none" w:sz="0" w:space="0" w:color="auto"/>
                <w:bottom w:val="none" w:sz="0" w:space="0" w:color="auto"/>
                <w:right w:val="none" w:sz="0" w:space="0" w:color="auto"/>
              </w:divBdr>
            </w:div>
            <w:div w:id="19011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18918">
      <w:bodyDiv w:val="1"/>
      <w:marLeft w:val="0"/>
      <w:marRight w:val="0"/>
      <w:marTop w:val="0"/>
      <w:marBottom w:val="0"/>
      <w:divBdr>
        <w:top w:val="none" w:sz="0" w:space="0" w:color="auto"/>
        <w:left w:val="none" w:sz="0" w:space="0" w:color="auto"/>
        <w:bottom w:val="none" w:sz="0" w:space="0" w:color="auto"/>
        <w:right w:val="none" w:sz="0" w:space="0" w:color="auto"/>
      </w:divBdr>
    </w:div>
    <w:div w:id="1728795486">
      <w:bodyDiv w:val="1"/>
      <w:marLeft w:val="0"/>
      <w:marRight w:val="0"/>
      <w:marTop w:val="0"/>
      <w:marBottom w:val="0"/>
      <w:divBdr>
        <w:top w:val="none" w:sz="0" w:space="0" w:color="auto"/>
        <w:left w:val="none" w:sz="0" w:space="0" w:color="auto"/>
        <w:bottom w:val="none" w:sz="0" w:space="0" w:color="auto"/>
        <w:right w:val="none" w:sz="0" w:space="0" w:color="auto"/>
      </w:divBdr>
    </w:div>
    <w:div w:id="1740590925">
      <w:bodyDiv w:val="1"/>
      <w:marLeft w:val="0"/>
      <w:marRight w:val="0"/>
      <w:marTop w:val="0"/>
      <w:marBottom w:val="0"/>
      <w:divBdr>
        <w:top w:val="none" w:sz="0" w:space="0" w:color="auto"/>
        <w:left w:val="none" w:sz="0" w:space="0" w:color="auto"/>
        <w:bottom w:val="none" w:sz="0" w:space="0" w:color="auto"/>
        <w:right w:val="none" w:sz="0" w:space="0" w:color="auto"/>
      </w:divBdr>
    </w:div>
    <w:div w:id="1741127428">
      <w:bodyDiv w:val="1"/>
      <w:marLeft w:val="0"/>
      <w:marRight w:val="0"/>
      <w:marTop w:val="0"/>
      <w:marBottom w:val="0"/>
      <w:divBdr>
        <w:top w:val="none" w:sz="0" w:space="0" w:color="auto"/>
        <w:left w:val="none" w:sz="0" w:space="0" w:color="auto"/>
        <w:bottom w:val="none" w:sz="0" w:space="0" w:color="auto"/>
        <w:right w:val="none" w:sz="0" w:space="0" w:color="auto"/>
      </w:divBdr>
    </w:div>
    <w:div w:id="1742752317">
      <w:bodyDiv w:val="1"/>
      <w:marLeft w:val="0"/>
      <w:marRight w:val="0"/>
      <w:marTop w:val="0"/>
      <w:marBottom w:val="0"/>
      <w:divBdr>
        <w:top w:val="none" w:sz="0" w:space="0" w:color="auto"/>
        <w:left w:val="none" w:sz="0" w:space="0" w:color="auto"/>
        <w:bottom w:val="none" w:sz="0" w:space="0" w:color="auto"/>
        <w:right w:val="none" w:sz="0" w:space="0" w:color="auto"/>
      </w:divBdr>
    </w:div>
    <w:div w:id="1754234164">
      <w:bodyDiv w:val="1"/>
      <w:marLeft w:val="0"/>
      <w:marRight w:val="0"/>
      <w:marTop w:val="0"/>
      <w:marBottom w:val="0"/>
      <w:divBdr>
        <w:top w:val="none" w:sz="0" w:space="0" w:color="auto"/>
        <w:left w:val="none" w:sz="0" w:space="0" w:color="auto"/>
        <w:bottom w:val="none" w:sz="0" w:space="0" w:color="auto"/>
        <w:right w:val="none" w:sz="0" w:space="0" w:color="auto"/>
      </w:divBdr>
    </w:div>
    <w:div w:id="1766923802">
      <w:bodyDiv w:val="1"/>
      <w:marLeft w:val="0"/>
      <w:marRight w:val="0"/>
      <w:marTop w:val="0"/>
      <w:marBottom w:val="0"/>
      <w:divBdr>
        <w:top w:val="none" w:sz="0" w:space="0" w:color="auto"/>
        <w:left w:val="none" w:sz="0" w:space="0" w:color="auto"/>
        <w:bottom w:val="none" w:sz="0" w:space="0" w:color="auto"/>
        <w:right w:val="none" w:sz="0" w:space="0" w:color="auto"/>
      </w:divBdr>
    </w:div>
    <w:div w:id="1774587143">
      <w:bodyDiv w:val="1"/>
      <w:marLeft w:val="0"/>
      <w:marRight w:val="0"/>
      <w:marTop w:val="0"/>
      <w:marBottom w:val="0"/>
      <w:divBdr>
        <w:top w:val="none" w:sz="0" w:space="0" w:color="auto"/>
        <w:left w:val="none" w:sz="0" w:space="0" w:color="auto"/>
        <w:bottom w:val="none" w:sz="0" w:space="0" w:color="auto"/>
        <w:right w:val="none" w:sz="0" w:space="0" w:color="auto"/>
      </w:divBdr>
    </w:div>
    <w:div w:id="1775438925">
      <w:bodyDiv w:val="1"/>
      <w:marLeft w:val="0"/>
      <w:marRight w:val="0"/>
      <w:marTop w:val="0"/>
      <w:marBottom w:val="0"/>
      <w:divBdr>
        <w:top w:val="none" w:sz="0" w:space="0" w:color="auto"/>
        <w:left w:val="none" w:sz="0" w:space="0" w:color="auto"/>
        <w:bottom w:val="none" w:sz="0" w:space="0" w:color="auto"/>
        <w:right w:val="none" w:sz="0" w:space="0" w:color="auto"/>
      </w:divBdr>
    </w:div>
    <w:div w:id="1783955887">
      <w:bodyDiv w:val="1"/>
      <w:marLeft w:val="0"/>
      <w:marRight w:val="0"/>
      <w:marTop w:val="0"/>
      <w:marBottom w:val="0"/>
      <w:divBdr>
        <w:top w:val="none" w:sz="0" w:space="0" w:color="auto"/>
        <w:left w:val="none" w:sz="0" w:space="0" w:color="auto"/>
        <w:bottom w:val="none" w:sz="0" w:space="0" w:color="auto"/>
        <w:right w:val="none" w:sz="0" w:space="0" w:color="auto"/>
      </w:divBdr>
    </w:div>
    <w:div w:id="1793983468">
      <w:bodyDiv w:val="1"/>
      <w:marLeft w:val="0"/>
      <w:marRight w:val="0"/>
      <w:marTop w:val="0"/>
      <w:marBottom w:val="0"/>
      <w:divBdr>
        <w:top w:val="none" w:sz="0" w:space="0" w:color="auto"/>
        <w:left w:val="none" w:sz="0" w:space="0" w:color="auto"/>
        <w:bottom w:val="none" w:sz="0" w:space="0" w:color="auto"/>
        <w:right w:val="none" w:sz="0" w:space="0" w:color="auto"/>
      </w:divBdr>
    </w:div>
    <w:div w:id="1796220104">
      <w:bodyDiv w:val="1"/>
      <w:marLeft w:val="0"/>
      <w:marRight w:val="0"/>
      <w:marTop w:val="0"/>
      <w:marBottom w:val="0"/>
      <w:divBdr>
        <w:top w:val="none" w:sz="0" w:space="0" w:color="auto"/>
        <w:left w:val="none" w:sz="0" w:space="0" w:color="auto"/>
        <w:bottom w:val="none" w:sz="0" w:space="0" w:color="auto"/>
        <w:right w:val="none" w:sz="0" w:space="0" w:color="auto"/>
      </w:divBdr>
    </w:div>
    <w:div w:id="1802267917">
      <w:bodyDiv w:val="1"/>
      <w:marLeft w:val="0"/>
      <w:marRight w:val="0"/>
      <w:marTop w:val="0"/>
      <w:marBottom w:val="0"/>
      <w:divBdr>
        <w:top w:val="none" w:sz="0" w:space="0" w:color="auto"/>
        <w:left w:val="none" w:sz="0" w:space="0" w:color="auto"/>
        <w:bottom w:val="none" w:sz="0" w:space="0" w:color="auto"/>
        <w:right w:val="none" w:sz="0" w:space="0" w:color="auto"/>
      </w:divBdr>
    </w:div>
    <w:div w:id="1845784280">
      <w:bodyDiv w:val="1"/>
      <w:marLeft w:val="0"/>
      <w:marRight w:val="0"/>
      <w:marTop w:val="0"/>
      <w:marBottom w:val="0"/>
      <w:divBdr>
        <w:top w:val="none" w:sz="0" w:space="0" w:color="auto"/>
        <w:left w:val="none" w:sz="0" w:space="0" w:color="auto"/>
        <w:bottom w:val="none" w:sz="0" w:space="0" w:color="auto"/>
        <w:right w:val="none" w:sz="0" w:space="0" w:color="auto"/>
      </w:divBdr>
    </w:div>
    <w:div w:id="1846242807">
      <w:bodyDiv w:val="1"/>
      <w:marLeft w:val="0"/>
      <w:marRight w:val="0"/>
      <w:marTop w:val="0"/>
      <w:marBottom w:val="0"/>
      <w:divBdr>
        <w:top w:val="none" w:sz="0" w:space="0" w:color="auto"/>
        <w:left w:val="none" w:sz="0" w:space="0" w:color="auto"/>
        <w:bottom w:val="none" w:sz="0" w:space="0" w:color="auto"/>
        <w:right w:val="none" w:sz="0" w:space="0" w:color="auto"/>
      </w:divBdr>
      <w:divsChild>
        <w:div w:id="2101173317">
          <w:marLeft w:val="576"/>
          <w:marRight w:val="0"/>
          <w:marTop w:val="80"/>
          <w:marBottom w:val="0"/>
          <w:divBdr>
            <w:top w:val="none" w:sz="0" w:space="0" w:color="auto"/>
            <w:left w:val="none" w:sz="0" w:space="0" w:color="auto"/>
            <w:bottom w:val="none" w:sz="0" w:space="0" w:color="auto"/>
            <w:right w:val="none" w:sz="0" w:space="0" w:color="auto"/>
          </w:divBdr>
        </w:div>
      </w:divsChild>
    </w:div>
    <w:div w:id="1860317045">
      <w:bodyDiv w:val="1"/>
      <w:marLeft w:val="0"/>
      <w:marRight w:val="0"/>
      <w:marTop w:val="0"/>
      <w:marBottom w:val="0"/>
      <w:divBdr>
        <w:top w:val="none" w:sz="0" w:space="0" w:color="auto"/>
        <w:left w:val="none" w:sz="0" w:space="0" w:color="auto"/>
        <w:bottom w:val="none" w:sz="0" w:space="0" w:color="auto"/>
        <w:right w:val="none" w:sz="0" w:space="0" w:color="auto"/>
      </w:divBdr>
    </w:div>
    <w:div w:id="1861816188">
      <w:bodyDiv w:val="1"/>
      <w:marLeft w:val="0"/>
      <w:marRight w:val="0"/>
      <w:marTop w:val="0"/>
      <w:marBottom w:val="0"/>
      <w:divBdr>
        <w:top w:val="none" w:sz="0" w:space="0" w:color="auto"/>
        <w:left w:val="none" w:sz="0" w:space="0" w:color="auto"/>
        <w:bottom w:val="none" w:sz="0" w:space="0" w:color="auto"/>
        <w:right w:val="none" w:sz="0" w:space="0" w:color="auto"/>
      </w:divBdr>
      <w:divsChild>
        <w:div w:id="792212253">
          <w:marLeft w:val="0"/>
          <w:marRight w:val="0"/>
          <w:marTop w:val="0"/>
          <w:marBottom w:val="0"/>
          <w:divBdr>
            <w:top w:val="none" w:sz="0" w:space="0" w:color="auto"/>
            <w:left w:val="none" w:sz="0" w:space="0" w:color="auto"/>
            <w:bottom w:val="none" w:sz="0" w:space="0" w:color="auto"/>
            <w:right w:val="none" w:sz="0" w:space="0" w:color="auto"/>
          </w:divBdr>
          <w:divsChild>
            <w:div w:id="433939364">
              <w:marLeft w:val="0"/>
              <w:marRight w:val="0"/>
              <w:marTop w:val="0"/>
              <w:marBottom w:val="0"/>
              <w:divBdr>
                <w:top w:val="none" w:sz="0" w:space="0" w:color="auto"/>
                <w:left w:val="none" w:sz="0" w:space="0" w:color="auto"/>
                <w:bottom w:val="none" w:sz="0" w:space="0" w:color="auto"/>
                <w:right w:val="none" w:sz="0" w:space="0" w:color="auto"/>
              </w:divBdr>
            </w:div>
            <w:div w:id="1253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96152">
      <w:bodyDiv w:val="1"/>
      <w:marLeft w:val="0"/>
      <w:marRight w:val="0"/>
      <w:marTop w:val="0"/>
      <w:marBottom w:val="0"/>
      <w:divBdr>
        <w:top w:val="none" w:sz="0" w:space="0" w:color="auto"/>
        <w:left w:val="none" w:sz="0" w:space="0" w:color="auto"/>
        <w:bottom w:val="none" w:sz="0" w:space="0" w:color="auto"/>
        <w:right w:val="none" w:sz="0" w:space="0" w:color="auto"/>
      </w:divBdr>
    </w:div>
    <w:div w:id="1877697974">
      <w:bodyDiv w:val="1"/>
      <w:marLeft w:val="0"/>
      <w:marRight w:val="0"/>
      <w:marTop w:val="0"/>
      <w:marBottom w:val="0"/>
      <w:divBdr>
        <w:top w:val="none" w:sz="0" w:space="0" w:color="auto"/>
        <w:left w:val="none" w:sz="0" w:space="0" w:color="auto"/>
        <w:bottom w:val="none" w:sz="0" w:space="0" w:color="auto"/>
        <w:right w:val="none" w:sz="0" w:space="0" w:color="auto"/>
      </w:divBdr>
    </w:div>
    <w:div w:id="1899438354">
      <w:bodyDiv w:val="1"/>
      <w:marLeft w:val="0"/>
      <w:marRight w:val="0"/>
      <w:marTop w:val="0"/>
      <w:marBottom w:val="0"/>
      <w:divBdr>
        <w:top w:val="none" w:sz="0" w:space="0" w:color="auto"/>
        <w:left w:val="none" w:sz="0" w:space="0" w:color="auto"/>
        <w:bottom w:val="none" w:sz="0" w:space="0" w:color="auto"/>
        <w:right w:val="none" w:sz="0" w:space="0" w:color="auto"/>
      </w:divBdr>
      <w:divsChild>
        <w:div w:id="459685328">
          <w:marLeft w:val="0"/>
          <w:marRight w:val="0"/>
          <w:marTop w:val="0"/>
          <w:marBottom w:val="0"/>
          <w:divBdr>
            <w:top w:val="none" w:sz="0" w:space="0" w:color="auto"/>
            <w:left w:val="none" w:sz="0" w:space="0" w:color="auto"/>
            <w:bottom w:val="none" w:sz="0" w:space="0" w:color="auto"/>
            <w:right w:val="none" w:sz="0" w:space="0" w:color="auto"/>
          </w:divBdr>
        </w:div>
        <w:div w:id="547958202">
          <w:marLeft w:val="0"/>
          <w:marRight w:val="0"/>
          <w:marTop w:val="0"/>
          <w:marBottom w:val="0"/>
          <w:divBdr>
            <w:top w:val="none" w:sz="0" w:space="0" w:color="auto"/>
            <w:left w:val="none" w:sz="0" w:space="0" w:color="auto"/>
            <w:bottom w:val="none" w:sz="0" w:space="0" w:color="auto"/>
            <w:right w:val="none" w:sz="0" w:space="0" w:color="auto"/>
          </w:divBdr>
        </w:div>
        <w:div w:id="555706926">
          <w:marLeft w:val="0"/>
          <w:marRight w:val="0"/>
          <w:marTop w:val="0"/>
          <w:marBottom w:val="0"/>
          <w:divBdr>
            <w:top w:val="none" w:sz="0" w:space="0" w:color="auto"/>
            <w:left w:val="none" w:sz="0" w:space="0" w:color="auto"/>
            <w:bottom w:val="none" w:sz="0" w:space="0" w:color="auto"/>
            <w:right w:val="none" w:sz="0" w:space="0" w:color="auto"/>
          </w:divBdr>
        </w:div>
        <w:div w:id="1456019384">
          <w:marLeft w:val="0"/>
          <w:marRight w:val="0"/>
          <w:marTop w:val="0"/>
          <w:marBottom w:val="0"/>
          <w:divBdr>
            <w:top w:val="none" w:sz="0" w:space="0" w:color="auto"/>
            <w:left w:val="none" w:sz="0" w:space="0" w:color="auto"/>
            <w:bottom w:val="none" w:sz="0" w:space="0" w:color="auto"/>
            <w:right w:val="none" w:sz="0" w:space="0" w:color="auto"/>
          </w:divBdr>
        </w:div>
        <w:div w:id="2102682655">
          <w:marLeft w:val="0"/>
          <w:marRight w:val="0"/>
          <w:marTop w:val="0"/>
          <w:marBottom w:val="0"/>
          <w:divBdr>
            <w:top w:val="none" w:sz="0" w:space="0" w:color="auto"/>
            <w:left w:val="none" w:sz="0" w:space="0" w:color="auto"/>
            <w:bottom w:val="none" w:sz="0" w:space="0" w:color="auto"/>
            <w:right w:val="none" w:sz="0" w:space="0" w:color="auto"/>
          </w:divBdr>
        </w:div>
      </w:divsChild>
    </w:div>
    <w:div w:id="1899706332">
      <w:bodyDiv w:val="1"/>
      <w:marLeft w:val="0"/>
      <w:marRight w:val="0"/>
      <w:marTop w:val="0"/>
      <w:marBottom w:val="0"/>
      <w:divBdr>
        <w:top w:val="none" w:sz="0" w:space="0" w:color="auto"/>
        <w:left w:val="none" w:sz="0" w:space="0" w:color="auto"/>
        <w:bottom w:val="none" w:sz="0" w:space="0" w:color="auto"/>
        <w:right w:val="none" w:sz="0" w:space="0" w:color="auto"/>
      </w:divBdr>
      <w:divsChild>
        <w:div w:id="60254417">
          <w:marLeft w:val="0"/>
          <w:marRight w:val="0"/>
          <w:marTop w:val="0"/>
          <w:marBottom w:val="0"/>
          <w:divBdr>
            <w:top w:val="none" w:sz="0" w:space="0" w:color="auto"/>
            <w:left w:val="none" w:sz="0" w:space="0" w:color="auto"/>
            <w:bottom w:val="none" w:sz="0" w:space="0" w:color="auto"/>
            <w:right w:val="none" w:sz="0" w:space="0" w:color="auto"/>
          </w:divBdr>
        </w:div>
        <w:div w:id="1049039099">
          <w:marLeft w:val="0"/>
          <w:marRight w:val="0"/>
          <w:marTop w:val="0"/>
          <w:marBottom w:val="0"/>
          <w:divBdr>
            <w:top w:val="none" w:sz="0" w:space="0" w:color="auto"/>
            <w:left w:val="none" w:sz="0" w:space="0" w:color="auto"/>
            <w:bottom w:val="none" w:sz="0" w:space="0" w:color="auto"/>
            <w:right w:val="none" w:sz="0" w:space="0" w:color="auto"/>
          </w:divBdr>
        </w:div>
        <w:div w:id="1185099338">
          <w:marLeft w:val="0"/>
          <w:marRight w:val="0"/>
          <w:marTop w:val="0"/>
          <w:marBottom w:val="0"/>
          <w:divBdr>
            <w:top w:val="none" w:sz="0" w:space="0" w:color="auto"/>
            <w:left w:val="none" w:sz="0" w:space="0" w:color="auto"/>
            <w:bottom w:val="none" w:sz="0" w:space="0" w:color="auto"/>
            <w:right w:val="none" w:sz="0" w:space="0" w:color="auto"/>
          </w:divBdr>
        </w:div>
      </w:divsChild>
    </w:div>
    <w:div w:id="1911650401">
      <w:bodyDiv w:val="1"/>
      <w:marLeft w:val="0"/>
      <w:marRight w:val="0"/>
      <w:marTop w:val="0"/>
      <w:marBottom w:val="0"/>
      <w:divBdr>
        <w:top w:val="none" w:sz="0" w:space="0" w:color="auto"/>
        <w:left w:val="none" w:sz="0" w:space="0" w:color="auto"/>
        <w:bottom w:val="none" w:sz="0" w:space="0" w:color="auto"/>
        <w:right w:val="none" w:sz="0" w:space="0" w:color="auto"/>
      </w:divBdr>
    </w:div>
    <w:div w:id="1913544594">
      <w:bodyDiv w:val="1"/>
      <w:marLeft w:val="0"/>
      <w:marRight w:val="0"/>
      <w:marTop w:val="0"/>
      <w:marBottom w:val="0"/>
      <w:divBdr>
        <w:top w:val="none" w:sz="0" w:space="0" w:color="auto"/>
        <w:left w:val="none" w:sz="0" w:space="0" w:color="auto"/>
        <w:bottom w:val="none" w:sz="0" w:space="0" w:color="auto"/>
        <w:right w:val="none" w:sz="0" w:space="0" w:color="auto"/>
      </w:divBdr>
      <w:divsChild>
        <w:div w:id="80875023">
          <w:marLeft w:val="0"/>
          <w:marRight w:val="0"/>
          <w:marTop w:val="0"/>
          <w:marBottom w:val="0"/>
          <w:divBdr>
            <w:top w:val="none" w:sz="0" w:space="0" w:color="auto"/>
            <w:left w:val="none" w:sz="0" w:space="0" w:color="auto"/>
            <w:bottom w:val="none" w:sz="0" w:space="0" w:color="auto"/>
            <w:right w:val="none" w:sz="0" w:space="0" w:color="auto"/>
          </w:divBdr>
        </w:div>
      </w:divsChild>
    </w:div>
    <w:div w:id="1925870909">
      <w:bodyDiv w:val="1"/>
      <w:marLeft w:val="0"/>
      <w:marRight w:val="0"/>
      <w:marTop w:val="0"/>
      <w:marBottom w:val="0"/>
      <w:divBdr>
        <w:top w:val="none" w:sz="0" w:space="0" w:color="auto"/>
        <w:left w:val="none" w:sz="0" w:space="0" w:color="auto"/>
        <w:bottom w:val="none" w:sz="0" w:space="0" w:color="auto"/>
        <w:right w:val="none" w:sz="0" w:space="0" w:color="auto"/>
      </w:divBdr>
    </w:div>
    <w:div w:id="1939556505">
      <w:bodyDiv w:val="1"/>
      <w:marLeft w:val="0"/>
      <w:marRight w:val="0"/>
      <w:marTop w:val="0"/>
      <w:marBottom w:val="0"/>
      <w:divBdr>
        <w:top w:val="none" w:sz="0" w:space="0" w:color="auto"/>
        <w:left w:val="none" w:sz="0" w:space="0" w:color="auto"/>
        <w:bottom w:val="none" w:sz="0" w:space="0" w:color="auto"/>
        <w:right w:val="none" w:sz="0" w:space="0" w:color="auto"/>
      </w:divBdr>
    </w:div>
    <w:div w:id="1940485026">
      <w:bodyDiv w:val="1"/>
      <w:marLeft w:val="0"/>
      <w:marRight w:val="0"/>
      <w:marTop w:val="0"/>
      <w:marBottom w:val="0"/>
      <w:divBdr>
        <w:top w:val="none" w:sz="0" w:space="0" w:color="auto"/>
        <w:left w:val="none" w:sz="0" w:space="0" w:color="auto"/>
        <w:bottom w:val="none" w:sz="0" w:space="0" w:color="auto"/>
        <w:right w:val="none" w:sz="0" w:space="0" w:color="auto"/>
      </w:divBdr>
    </w:div>
    <w:div w:id="1951349232">
      <w:bodyDiv w:val="1"/>
      <w:marLeft w:val="0"/>
      <w:marRight w:val="0"/>
      <w:marTop w:val="0"/>
      <w:marBottom w:val="0"/>
      <w:divBdr>
        <w:top w:val="none" w:sz="0" w:space="0" w:color="auto"/>
        <w:left w:val="none" w:sz="0" w:space="0" w:color="auto"/>
        <w:bottom w:val="none" w:sz="0" w:space="0" w:color="auto"/>
        <w:right w:val="none" w:sz="0" w:space="0" w:color="auto"/>
      </w:divBdr>
    </w:div>
    <w:div w:id="1953660247">
      <w:bodyDiv w:val="1"/>
      <w:marLeft w:val="0"/>
      <w:marRight w:val="0"/>
      <w:marTop w:val="0"/>
      <w:marBottom w:val="0"/>
      <w:divBdr>
        <w:top w:val="none" w:sz="0" w:space="0" w:color="auto"/>
        <w:left w:val="none" w:sz="0" w:space="0" w:color="auto"/>
        <w:bottom w:val="none" w:sz="0" w:space="0" w:color="auto"/>
        <w:right w:val="none" w:sz="0" w:space="0" w:color="auto"/>
      </w:divBdr>
    </w:div>
    <w:div w:id="1955332360">
      <w:bodyDiv w:val="1"/>
      <w:marLeft w:val="0"/>
      <w:marRight w:val="0"/>
      <w:marTop w:val="0"/>
      <w:marBottom w:val="0"/>
      <w:divBdr>
        <w:top w:val="none" w:sz="0" w:space="0" w:color="auto"/>
        <w:left w:val="none" w:sz="0" w:space="0" w:color="auto"/>
        <w:bottom w:val="none" w:sz="0" w:space="0" w:color="auto"/>
        <w:right w:val="none" w:sz="0" w:space="0" w:color="auto"/>
      </w:divBdr>
    </w:div>
    <w:div w:id="1956211834">
      <w:bodyDiv w:val="1"/>
      <w:marLeft w:val="0"/>
      <w:marRight w:val="0"/>
      <w:marTop w:val="0"/>
      <w:marBottom w:val="0"/>
      <w:divBdr>
        <w:top w:val="none" w:sz="0" w:space="0" w:color="auto"/>
        <w:left w:val="none" w:sz="0" w:space="0" w:color="auto"/>
        <w:bottom w:val="none" w:sz="0" w:space="0" w:color="auto"/>
        <w:right w:val="none" w:sz="0" w:space="0" w:color="auto"/>
      </w:divBdr>
    </w:div>
    <w:div w:id="1957787871">
      <w:bodyDiv w:val="1"/>
      <w:marLeft w:val="0"/>
      <w:marRight w:val="0"/>
      <w:marTop w:val="0"/>
      <w:marBottom w:val="0"/>
      <w:divBdr>
        <w:top w:val="none" w:sz="0" w:space="0" w:color="auto"/>
        <w:left w:val="none" w:sz="0" w:space="0" w:color="auto"/>
        <w:bottom w:val="none" w:sz="0" w:space="0" w:color="auto"/>
        <w:right w:val="none" w:sz="0" w:space="0" w:color="auto"/>
      </w:divBdr>
    </w:div>
    <w:div w:id="1984892035">
      <w:bodyDiv w:val="1"/>
      <w:marLeft w:val="0"/>
      <w:marRight w:val="0"/>
      <w:marTop w:val="0"/>
      <w:marBottom w:val="0"/>
      <w:divBdr>
        <w:top w:val="none" w:sz="0" w:space="0" w:color="auto"/>
        <w:left w:val="none" w:sz="0" w:space="0" w:color="auto"/>
        <w:bottom w:val="none" w:sz="0" w:space="0" w:color="auto"/>
        <w:right w:val="none" w:sz="0" w:space="0" w:color="auto"/>
      </w:divBdr>
    </w:div>
    <w:div w:id="1996259224">
      <w:bodyDiv w:val="1"/>
      <w:marLeft w:val="0"/>
      <w:marRight w:val="0"/>
      <w:marTop w:val="0"/>
      <w:marBottom w:val="0"/>
      <w:divBdr>
        <w:top w:val="none" w:sz="0" w:space="0" w:color="auto"/>
        <w:left w:val="none" w:sz="0" w:space="0" w:color="auto"/>
        <w:bottom w:val="none" w:sz="0" w:space="0" w:color="auto"/>
        <w:right w:val="none" w:sz="0" w:space="0" w:color="auto"/>
      </w:divBdr>
    </w:div>
    <w:div w:id="1998612086">
      <w:bodyDiv w:val="1"/>
      <w:marLeft w:val="0"/>
      <w:marRight w:val="0"/>
      <w:marTop w:val="0"/>
      <w:marBottom w:val="0"/>
      <w:divBdr>
        <w:top w:val="none" w:sz="0" w:space="0" w:color="auto"/>
        <w:left w:val="none" w:sz="0" w:space="0" w:color="auto"/>
        <w:bottom w:val="none" w:sz="0" w:space="0" w:color="auto"/>
        <w:right w:val="none" w:sz="0" w:space="0" w:color="auto"/>
      </w:divBdr>
      <w:divsChild>
        <w:div w:id="1299453039">
          <w:marLeft w:val="0"/>
          <w:marRight w:val="0"/>
          <w:marTop w:val="0"/>
          <w:marBottom w:val="0"/>
          <w:divBdr>
            <w:top w:val="none" w:sz="0" w:space="0" w:color="auto"/>
            <w:left w:val="none" w:sz="0" w:space="0" w:color="auto"/>
            <w:bottom w:val="none" w:sz="0" w:space="0" w:color="auto"/>
            <w:right w:val="none" w:sz="0" w:space="0" w:color="auto"/>
          </w:divBdr>
        </w:div>
      </w:divsChild>
    </w:div>
    <w:div w:id="2002149751">
      <w:bodyDiv w:val="1"/>
      <w:marLeft w:val="0"/>
      <w:marRight w:val="0"/>
      <w:marTop w:val="0"/>
      <w:marBottom w:val="0"/>
      <w:divBdr>
        <w:top w:val="none" w:sz="0" w:space="0" w:color="auto"/>
        <w:left w:val="none" w:sz="0" w:space="0" w:color="auto"/>
        <w:bottom w:val="none" w:sz="0" w:space="0" w:color="auto"/>
        <w:right w:val="none" w:sz="0" w:space="0" w:color="auto"/>
      </w:divBdr>
    </w:div>
    <w:div w:id="2011370019">
      <w:bodyDiv w:val="1"/>
      <w:marLeft w:val="0"/>
      <w:marRight w:val="0"/>
      <w:marTop w:val="0"/>
      <w:marBottom w:val="0"/>
      <w:divBdr>
        <w:top w:val="none" w:sz="0" w:space="0" w:color="auto"/>
        <w:left w:val="none" w:sz="0" w:space="0" w:color="auto"/>
        <w:bottom w:val="none" w:sz="0" w:space="0" w:color="auto"/>
        <w:right w:val="none" w:sz="0" w:space="0" w:color="auto"/>
      </w:divBdr>
    </w:div>
    <w:div w:id="2011634125">
      <w:bodyDiv w:val="1"/>
      <w:marLeft w:val="0"/>
      <w:marRight w:val="0"/>
      <w:marTop w:val="0"/>
      <w:marBottom w:val="0"/>
      <w:divBdr>
        <w:top w:val="none" w:sz="0" w:space="0" w:color="auto"/>
        <w:left w:val="none" w:sz="0" w:space="0" w:color="auto"/>
        <w:bottom w:val="none" w:sz="0" w:space="0" w:color="auto"/>
        <w:right w:val="none" w:sz="0" w:space="0" w:color="auto"/>
      </w:divBdr>
    </w:div>
    <w:div w:id="2021467371">
      <w:bodyDiv w:val="1"/>
      <w:marLeft w:val="0"/>
      <w:marRight w:val="0"/>
      <w:marTop w:val="0"/>
      <w:marBottom w:val="0"/>
      <w:divBdr>
        <w:top w:val="none" w:sz="0" w:space="0" w:color="auto"/>
        <w:left w:val="none" w:sz="0" w:space="0" w:color="auto"/>
        <w:bottom w:val="none" w:sz="0" w:space="0" w:color="auto"/>
        <w:right w:val="none" w:sz="0" w:space="0" w:color="auto"/>
      </w:divBdr>
    </w:div>
    <w:div w:id="2022931085">
      <w:bodyDiv w:val="1"/>
      <w:marLeft w:val="0"/>
      <w:marRight w:val="0"/>
      <w:marTop w:val="0"/>
      <w:marBottom w:val="0"/>
      <w:divBdr>
        <w:top w:val="none" w:sz="0" w:space="0" w:color="auto"/>
        <w:left w:val="none" w:sz="0" w:space="0" w:color="auto"/>
        <w:bottom w:val="none" w:sz="0" w:space="0" w:color="auto"/>
        <w:right w:val="none" w:sz="0" w:space="0" w:color="auto"/>
      </w:divBdr>
    </w:div>
    <w:div w:id="2026592645">
      <w:bodyDiv w:val="1"/>
      <w:marLeft w:val="0"/>
      <w:marRight w:val="0"/>
      <w:marTop w:val="0"/>
      <w:marBottom w:val="0"/>
      <w:divBdr>
        <w:top w:val="none" w:sz="0" w:space="0" w:color="auto"/>
        <w:left w:val="none" w:sz="0" w:space="0" w:color="auto"/>
        <w:bottom w:val="none" w:sz="0" w:space="0" w:color="auto"/>
        <w:right w:val="none" w:sz="0" w:space="0" w:color="auto"/>
      </w:divBdr>
    </w:div>
    <w:div w:id="2032342157">
      <w:bodyDiv w:val="1"/>
      <w:marLeft w:val="0"/>
      <w:marRight w:val="0"/>
      <w:marTop w:val="0"/>
      <w:marBottom w:val="0"/>
      <w:divBdr>
        <w:top w:val="none" w:sz="0" w:space="0" w:color="auto"/>
        <w:left w:val="none" w:sz="0" w:space="0" w:color="auto"/>
        <w:bottom w:val="none" w:sz="0" w:space="0" w:color="auto"/>
        <w:right w:val="none" w:sz="0" w:space="0" w:color="auto"/>
      </w:divBdr>
    </w:div>
    <w:div w:id="2048874740">
      <w:bodyDiv w:val="1"/>
      <w:marLeft w:val="0"/>
      <w:marRight w:val="0"/>
      <w:marTop w:val="0"/>
      <w:marBottom w:val="0"/>
      <w:divBdr>
        <w:top w:val="none" w:sz="0" w:space="0" w:color="auto"/>
        <w:left w:val="none" w:sz="0" w:space="0" w:color="auto"/>
        <w:bottom w:val="none" w:sz="0" w:space="0" w:color="auto"/>
        <w:right w:val="none" w:sz="0" w:space="0" w:color="auto"/>
      </w:divBdr>
    </w:div>
    <w:div w:id="2049642837">
      <w:bodyDiv w:val="1"/>
      <w:marLeft w:val="0"/>
      <w:marRight w:val="0"/>
      <w:marTop w:val="0"/>
      <w:marBottom w:val="0"/>
      <w:divBdr>
        <w:top w:val="none" w:sz="0" w:space="0" w:color="auto"/>
        <w:left w:val="none" w:sz="0" w:space="0" w:color="auto"/>
        <w:bottom w:val="none" w:sz="0" w:space="0" w:color="auto"/>
        <w:right w:val="none" w:sz="0" w:space="0" w:color="auto"/>
      </w:divBdr>
    </w:div>
    <w:div w:id="2054307367">
      <w:bodyDiv w:val="1"/>
      <w:marLeft w:val="0"/>
      <w:marRight w:val="0"/>
      <w:marTop w:val="0"/>
      <w:marBottom w:val="0"/>
      <w:divBdr>
        <w:top w:val="none" w:sz="0" w:space="0" w:color="auto"/>
        <w:left w:val="none" w:sz="0" w:space="0" w:color="auto"/>
        <w:bottom w:val="none" w:sz="0" w:space="0" w:color="auto"/>
        <w:right w:val="none" w:sz="0" w:space="0" w:color="auto"/>
      </w:divBdr>
    </w:div>
    <w:div w:id="2055805975">
      <w:bodyDiv w:val="1"/>
      <w:marLeft w:val="0"/>
      <w:marRight w:val="0"/>
      <w:marTop w:val="0"/>
      <w:marBottom w:val="0"/>
      <w:divBdr>
        <w:top w:val="none" w:sz="0" w:space="0" w:color="auto"/>
        <w:left w:val="none" w:sz="0" w:space="0" w:color="auto"/>
        <w:bottom w:val="none" w:sz="0" w:space="0" w:color="auto"/>
        <w:right w:val="none" w:sz="0" w:space="0" w:color="auto"/>
      </w:divBdr>
    </w:div>
    <w:div w:id="2067487215">
      <w:bodyDiv w:val="1"/>
      <w:marLeft w:val="0"/>
      <w:marRight w:val="0"/>
      <w:marTop w:val="0"/>
      <w:marBottom w:val="0"/>
      <w:divBdr>
        <w:top w:val="none" w:sz="0" w:space="0" w:color="auto"/>
        <w:left w:val="none" w:sz="0" w:space="0" w:color="auto"/>
        <w:bottom w:val="none" w:sz="0" w:space="0" w:color="auto"/>
        <w:right w:val="none" w:sz="0" w:space="0" w:color="auto"/>
      </w:divBdr>
    </w:div>
    <w:div w:id="2067561958">
      <w:bodyDiv w:val="1"/>
      <w:marLeft w:val="0"/>
      <w:marRight w:val="0"/>
      <w:marTop w:val="0"/>
      <w:marBottom w:val="0"/>
      <w:divBdr>
        <w:top w:val="none" w:sz="0" w:space="0" w:color="auto"/>
        <w:left w:val="none" w:sz="0" w:space="0" w:color="auto"/>
        <w:bottom w:val="none" w:sz="0" w:space="0" w:color="auto"/>
        <w:right w:val="none" w:sz="0" w:space="0" w:color="auto"/>
      </w:divBdr>
    </w:div>
    <w:div w:id="2069573465">
      <w:bodyDiv w:val="1"/>
      <w:marLeft w:val="0"/>
      <w:marRight w:val="0"/>
      <w:marTop w:val="0"/>
      <w:marBottom w:val="0"/>
      <w:divBdr>
        <w:top w:val="none" w:sz="0" w:space="0" w:color="auto"/>
        <w:left w:val="none" w:sz="0" w:space="0" w:color="auto"/>
        <w:bottom w:val="none" w:sz="0" w:space="0" w:color="auto"/>
        <w:right w:val="none" w:sz="0" w:space="0" w:color="auto"/>
      </w:divBdr>
    </w:div>
    <w:div w:id="2082554273">
      <w:bodyDiv w:val="1"/>
      <w:marLeft w:val="0"/>
      <w:marRight w:val="0"/>
      <w:marTop w:val="0"/>
      <w:marBottom w:val="0"/>
      <w:divBdr>
        <w:top w:val="none" w:sz="0" w:space="0" w:color="auto"/>
        <w:left w:val="none" w:sz="0" w:space="0" w:color="auto"/>
        <w:bottom w:val="none" w:sz="0" w:space="0" w:color="auto"/>
        <w:right w:val="none" w:sz="0" w:space="0" w:color="auto"/>
      </w:divBdr>
    </w:div>
    <w:div w:id="2095978137">
      <w:bodyDiv w:val="1"/>
      <w:marLeft w:val="0"/>
      <w:marRight w:val="0"/>
      <w:marTop w:val="0"/>
      <w:marBottom w:val="0"/>
      <w:divBdr>
        <w:top w:val="none" w:sz="0" w:space="0" w:color="auto"/>
        <w:left w:val="none" w:sz="0" w:space="0" w:color="auto"/>
        <w:bottom w:val="none" w:sz="0" w:space="0" w:color="auto"/>
        <w:right w:val="none" w:sz="0" w:space="0" w:color="auto"/>
      </w:divBdr>
    </w:div>
    <w:div w:id="2110927860">
      <w:bodyDiv w:val="1"/>
      <w:marLeft w:val="0"/>
      <w:marRight w:val="0"/>
      <w:marTop w:val="0"/>
      <w:marBottom w:val="0"/>
      <w:divBdr>
        <w:top w:val="none" w:sz="0" w:space="0" w:color="auto"/>
        <w:left w:val="none" w:sz="0" w:space="0" w:color="auto"/>
        <w:bottom w:val="none" w:sz="0" w:space="0" w:color="auto"/>
        <w:right w:val="none" w:sz="0" w:space="0" w:color="auto"/>
      </w:divBdr>
    </w:div>
    <w:div w:id="2117092347">
      <w:bodyDiv w:val="1"/>
      <w:marLeft w:val="0"/>
      <w:marRight w:val="0"/>
      <w:marTop w:val="0"/>
      <w:marBottom w:val="0"/>
      <w:divBdr>
        <w:top w:val="none" w:sz="0" w:space="0" w:color="auto"/>
        <w:left w:val="none" w:sz="0" w:space="0" w:color="auto"/>
        <w:bottom w:val="none" w:sz="0" w:space="0" w:color="auto"/>
        <w:right w:val="none" w:sz="0" w:space="0" w:color="auto"/>
      </w:divBdr>
      <w:divsChild>
        <w:div w:id="1882397631">
          <w:marLeft w:val="0"/>
          <w:marRight w:val="0"/>
          <w:marTop w:val="0"/>
          <w:marBottom w:val="0"/>
          <w:divBdr>
            <w:top w:val="none" w:sz="0" w:space="0" w:color="auto"/>
            <w:left w:val="none" w:sz="0" w:space="0" w:color="auto"/>
            <w:bottom w:val="none" w:sz="0" w:space="0" w:color="auto"/>
            <w:right w:val="none" w:sz="0" w:space="0" w:color="auto"/>
          </w:divBdr>
          <w:divsChild>
            <w:div w:id="805705531">
              <w:marLeft w:val="0"/>
              <w:marRight w:val="0"/>
              <w:marTop w:val="0"/>
              <w:marBottom w:val="0"/>
              <w:divBdr>
                <w:top w:val="none" w:sz="0" w:space="0" w:color="auto"/>
                <w:left w:val="none" w:sz="0" w:space="0" w:color="auto"/>
                <w:bottom w:val="none" w:sz="0" w:space="0" w:color="auto"/>
                <w:right w:val="none" w:sz="0" w:space="0" w:color="auto"/>
              </w:divBdr>
            </w:div>
            <w:div w:id="883980698">
              <w:marLeft w:val="0"/>
              <w:marRight w:val="0"/>
              <w:marTop w:val="0"/>
              <w:marBottom w:val="0"/>
              <w:divBdr>
                <w:top w:val="none" w:sz="0" w:space="0" w:color="auto"/>
                <w:left w:val="none" w:sz="0" w:space="0" w:color="auto"/>
                <w:bottom w:val="none" w:sz="0" w:space="0" w:color="auto"/>
                <w:right w:val="none" w:sz="0" w:space="0" w:color="auto"/>
              </w:divBdr>
            </w:div>
            <w:div w:id="1180198685">
              <w:marLeft w:val="0"/>
              <w:marRight w:val="0"/>
              <w:marTop w:val="0"/>
              <w:marBottom w:val="0"/>
              <w:divBdr>
                <w:top w:val="none" w:sz="0" w:space="0" w:color="auto"/>
                <w:left w:val="none" w:sz="0" w:space="0" w:color="auto"/>
                <w:bottom w:val="none" w:sz="0" w:space="0" w:color="auto"/>
                <w:right w:val="none" w:sz="0" w:space="0" w:color="auto"/>
              </w:divBdr>
            </w:div>
            <w:div w:id="16083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2567">
      <w:bodyDiv w:val="1"/>
      <w:marLeft w:val="0"/>
      <w:marRight w:val="0"/>
      <w:marTop w:val="0"/>
      <w:marBottom w:val="0"/>
      <w:divBdr>
        <w:top w:val="none" w:sz="0" w:space="0" w:color="auto"/>
        <w:left w:val="none" w:sz="0" w:space="0" w:color="auto"/>
        <w:bottom w:val="none" w:sz="0" w:space="0" w:color="auto"/>
        <w:right w:val="none" w:sz="0" w:space="0" w:color="auto"/>
      </w:divBdr>
      <w:divsChild>
        <w:div w:id="2119565695">
          <w:marLeft w:val="0"/>
          <w:marRight w:val="0"/>
          <w:marTop w:val="0"/>
          <w:marBottom w:val="0"/>
          <w:divBdr>
            <w:top w:val="none" w:sz="0" w:space="0" w:color="auto"/>
            <w:left w:val="none" w:sz="0" w:space="0" w:color="auto"/>
            <w:bottom w:val="none" w:sz="0" w:space="0" w:color="auto"/>
            <w:right w:val="none" w:sz="0" w:space="0" w:color="auto"/>
          </w:divBdr>
          <w:divsChild>
            <w:div w:id="205609043">
              <w:marLeft w:val="0"/>
              <w:marRight w:val="0"/>
              <w:marTop w:val="0"/>
              <w:marBottom w:val="0"/>
              <w:divBdr>
                <w:top w:val="none" w:sz="0" w:space="0" w:color="auto"/>
                <w:left w:val="none" w:sz="0" w:space="0" w:color="auto"/>
                <w:bottom w:val="none" w:sz="0" w:space="0" w:color="auto"/>
                <w:right w:val="none" w:sz="0" w:space="0" w:color="auto"/>
              </w:divBdr>
            </w:div>
            <w:div w:id="1148015374">
              <w:marLeft w:val="0"/>
              <w:marRight w:val="0"/>
              <w:marTop w:val="0"/>
              <w:marBottom w:val="0"/>
              <w:divBdr>
                <w:top w:val="none" w:sz="0" w:space="0" w:color="auto"/>
                <w:left w:val="none" w:sz="0" w:space="0" w:color="auto"/>
                <w:bottom w:val="none" w:sz="0" w:space="0" w:color="auto"/>
                <w:right w:val="none" w:sz="0" w:space="0" w:color="auto"/>
              </w:divBdr>
            </w:div>
            <w:div w:id="13660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3796">
      <w:bodyDiv w:val="1"/>
      <w:marLeft w:val="60"/>
      <w:marRight w:val="60"/>
      <w:marTop w:val="60"/>
      <w:marBottom w:val="15"/>
      <w:divBdr>
        <w:top w:val="none" w:sz="0" w:space="0" w:color="auto"/>
        <w:left w:val="none" w:sz="0" w:space="0" w:color="auto"/>
        <w:bottom w:val="none" w:sz="0" w:space="0" w:color="auto"/>
        <w:right w:val="none" w:sz="0" w:space="0" w:color="auto"/>
      </w:divBdr>
      <w:divsChild>
        <w:div w:id="1265651505">
          <w:marLeft w:val="0"/>
          <w:marRight w:val="0"/>
          <w:marTop w:val="0"/>
          <w:marBottom w:val="0"/>
          <w:divBdr>
            <w:top w:val="none" w:sz="0" w:space="0" w:color="auto"/>
            <w:left w:val="none" w:sz="0" w:space="0" w:color="auto"/>
            <w:bottom w:val="none" w:sz="0" w:space="0" w:color="auto"/>
            <w:right w:val="none" w:sz="0" w:space="0" w:color="auto"/>
          </w:divBdr>
        </w:div>
        <w:div w:id="206918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12.nysed.gov/sedcar/sirs/sirs_toc.html" TargetMode="External"/><Relationship Id="rId21" Type="http://schemas.openxmlformats.org/officeDocument/2006/relationships/footer" Target="footer2.xml"/><Relationship Id="rId42" Type="http://schemas.openxmlformats.org/officeDocument/2006/relationships/hyperlink" Target="http://www.p12.nysed.gov/sedcar/locationcodes.html" TargetMode="External"/><Relationship Id="rId63" Type="http://schemas.openxmlformats.org/officeDocument/2006/relationships/hyperlink" Target="https://www.nysenate.gov/legislation/laws/EDN/112-A" TargetMode="External"/><Relationship Id="rId84" Type="http://schemas.openxmlformats.org/officeDocument/2006/relationships/hyperlink" Target="https://www.nysed.gov/state-assessment/grades-3-8-test-schedules" TargetMode="External"/><Relationship Id="rId138" Type="http://schemas.openxmlformats.org/officeDocument/2006/relationships/hyperlink" Target="https://ideadata.org/sites/default/files/media/documents/2017-09/idc_ceis_chart.pdf" TargetMode="External"/><Relationship Id="rId159" Type="http://schemas.openxmlformats.org/officeDocument/2006/relationships/hyperlink" Target="mailto:kin.chee@nysed.gov" TargetMode="External"/><Relationship Id="rId170" Type="http://schemas.openxmlformats.org/officeDocument/2006/relationships/hyperlink" Target="mailto:DLM-support@ku.edu" TargetMode="External"/><Relationship Id="rId191" Type="http://schemas.openxmlformats.org/officeDocument/2006/relationships/hyperlink" Target="http://nces.ed.gov/pubsearch/pubsinfo.asp?pubid=97527" TargetMode="External"/><Relationship Id="rId205" Type="http://schemas.openxmlformats.org/officeDocument/2006/relationships/hyperlink" Target="http://www.p12.nysed.gov/sss/lawsregs/3205.html" TargetMode="External"/><Relationship Id="rId107" Type="http://schemas.openxmlformats.org/officeDocument/2006/relationships/hyperlink" Target="http://www.nysed.gov/curriculum-instruction/1005-diploma-requirements" TargetMode="External"/><Relationship Id="rId11" Type="http://schemas.openxmlformats.org/officeDocument/2006/relationships/image" Target="media/image1.png"/><Relationship Id="rId32" Type="http://schemas.openxmlformats.org/officeDocument/2006/relationships/hyperlink" Target="https://www.nysed.gov/sites/default/files/programs/special-education/education-responsibilitites-for-school-age-children-in-residential-care-feb-1996.pdf" TargetMode="External"/><Relationship Id="rId53" Type="http://schemas.openxmlformats.org/officeDocument/2006/relationships/hyperlink" Target="http://www.p12.nysed.gov/irs/level2reports/documents/sirs-108-cccr-accountability-report-guide.pdf." TargetMode="External"/><Relationship Id="rId74" Type="http://schemas.openxmlformats.org/officeDocument/2006/relationships/hyperlink" Target="https://datasupport.nysed.gov/" TargetMode="External"/><Relationship Id="rId128" Type="http://schemas.openxmlformats.org/officeDocument/2006/relationships/hyperlink" Target="http://www.p12.nysed.gov/part100/pages/1005.html" TargetMode="External"/><Relationship Id="rId149" Type="http://schemas.openxmlformats.org/officeDocument/2006/relationships/hyperlink" Target="https://datasupport.nysed.gov/" TargetMode="External"/><Relationship Id="rId5" Type="http://schemas.openxmlformats.org/officeDocument/2006/relationships/numbering" Target="numbering.xml"/><Relationship Id="rId90" Type="http://schemas.openxmlformats.org/officeDocument/2006/relationships/hyperlink" Target="http://www.p12.nysed.gov/irs/beds/PMF/home.html" TargetMode="External"/><Relationship Id="rId95" Type="http://schemas.openxmlformats.org/officeDocument/2006/relationships/hyperlink" Target="http://www.p12.nysed.gov/irs/beds/PMF/home.html" TargetMode="External"/><Relationship Id="rId160" Type="http://schemas.openxmlformats.org/officeDocument/2006/relationships/hyperlink" Target="mailto:kimberly.vumbaco@nysed.gov" TargetMode="External"/><Relationship Id="rId165" Type="http://schemas.openxmlformats.org/officeDocument/2006/relationships/hyperlink" Target="mailto:KIAP@nysed.gov" TargetMode="External"/><Relationship Id="rId181" Type="http://schemas.openxmlformats.org/officeDocument/2006/relationships/hyperlink" Target="https://www.nysed.gov/state-assessment/new-york-state-alternate-assessment" TargetMode="External"/><Relationship Id="rId186" Type="http://schemas.openxmlformats.org/officeDocument/2006/relationships/hyperlink" Target="http://www.p12.nysed.gov/irs/sirs" TargetMode="External"/><Relationship Id="rId216" Type="http://schemas.openxmlformats.org/officeDocument/2006/relationships/theme" Target="theme/theme1.xml"/><Relationship Id="rId211" Type="http://schemas.openxmlformats.org/officeDocument/2006/relationships/hyperlink" Target="http://www.p12.nysed.gov/irs/level2reports/home.html" TargetMode="External"/><Relationship Id="rId22" Type="http://schemas.openxmlformats.org/officeDocument/2006/relationships/header" Target="header3.xml"/><Relationship Id="rId27" Type="http://schemas.openxmlformats.org/officeDocument/2006/relationships/hyperlink" Target="https://www.nysed.gov/sites/default/files/programs/special-education/education-responsibilitites-for-school-age-children-in-residential-care-feb-1996.pdf" TargetMode="External"/><Relationship Id="rId43" Type="http://schemas.openxmlformats.org/officeDocument/2006/relationships/header" Target="header4.xml"/><Relationship Id="rId48" Type="http://schemas.openxmlformats.org/officeDocument/2006/relationships/hyperlink" Target="http://www.p12.nysed.gov/cte/ctepolicy/" TargetMode="External"/><Relationship Id="rId64" Type="http://schemas.openxmlformats.org/officeDocument/2006/relationships/hyperlink" Target="http://www.p12.nysed.gov/sss/homeinstruction/homeschoolingqanda.html" TargetMode="External"/><Relationship Id="rId69" Type="http://schemas.openxmlformats.org/officeDocument/2006/relationships/hyperlink" Target="http://www.nysed.gov/nonpublic-schools/home-instruction-questions-and-answers" TargetMode="External"/><Relationship Id="rId113" Type="http://schemas.openxmlformats.org/officeDocument/2006/relationships/hyperlink" Target="http://www.p12.nysed.gov/irs/courseCatalog/home.html" TargetMode="External"/><Relationship Id="rId118" Type="http://schemas.openxmlformats.org/officeDocument/2006/relationships/hyperlink" Target="http://www.p12.nysed.gov/sedcar/sppschedule2011-2019.html" TargetMode="External"/><Relationship Id="rId134" Type="http://schemas.openxmlformats.org/officeDocument/2006/relationships/hyperlink" Target="http://www.highered.nysed.gov/kiap/scholarships/PTech.htm" TargetMode="External"/><Relationship Id="rId139" Type="http://schemas.openxmlformats.org/officeDocument/2006/relationships/hyperlink" Target="https://ideadata.org/sites/default/files/media/documents/2017-09/idc_ceis_chart.pdf" TargetMode="External"/><Relationship Id="rId80" Type="http://schemas.openxmlformats.org/officeDocument/2006/relationships/header" Target="header9.xml"/><Relationship Id="rId85" Type="http://schemas.openxmlformats.org/officeDocument/2006/relationships/hyperlink" Target="https://www.nysed.gov/state-assessment/nyseslat-school-administrators-manual" TargetMode="External"/><Relationship Id="rId150" Type="http://schemas.openxmlformats.org/officeDocument/2006/relationships/hyperlink" Target="mailto:evaldata@nysed.gov" TargetMode="External"/><Relationship Id="rId155" Type="http://schemas.openxmlformats.org/officeDocument/2006/relationships/hyperlink" Target="mailto:joanne.lacrosse@nysed.gov" TargetMode="External"/><Relationship Id="rId171" Type="http://schemas.openxmlformats.org/officeDocument/2006/relationships/hyperlink" Target="https://www.nysteachs.org/liaisons" TargetMode="External"/><Relationship Id="rId176" Type="http://schemas.openxmlformats.org/officeDocument/2006/relationships/hyperlink" Target="http://www.p12.nysed.gov/irs/sirs/" TargetMode="External"/><Relationship Id="rId192" Type="http://schemas.openxmlformats.org/officeDocument/2006/relationships/hyperlink" Target="http://nces.ed.gov/pubs98/98297.pdf" TargetMode="External"/><Relationship Id="rId197" Type="http://schemas.openxmlformats.org/officeDocument/2006/relationships/hyperlink" Target="https://www.govinfo.gov/content/pkg/BILLS-114s1177enr/pdf/BILLS-114s1177enr.pdf" TargetMode="External"/><Relationship Id="rId206" Type="http://schemas.openxmlformats.org/officeDocument/2006/relationships/hyperlink" Target="http://www.nysed.gov/curriculum-instruction/diploma-types" TargetMode="External"/><Relationship Id="rId201" Type="http://schemas.openxmlformats.org/officeDocument/2006/relationships/hyperlink" Target="http://www.ed.gov/" TargetMode="External"/><Relationship Id="rId12" Type="http://schemas.openxmlformats.org/officeDocument/2006/relationships/hyperlink" Target="https://l0historical.nyseddata.org/" TargetMode="External"/><Relationship Id="rId17" Type="http://schemas.openxmlformats.org/officeDocument/2006/relationships/hyperlink" Target="http://www.p12.nysed.gov/sss/ssae/AltEd/" TargetMode="External"/><Relationship Id="rId33" Type="http://schemas.openxmlformats.org/officeDocument/2006/relationships/hyperlink" Target="https://www.nysed.gov/sites/default/files/programs/special-education/education-responsibilitites-for-school-age-children-in-residential-care-feb-1996.pdf" TargetMode="External"/><Relationship Id="rId38" Type="http://schemas.openxmlformats.org/officeDocument/2006/relationships/hyperlink" Target="https://www.p12.nysed.gov/sss/documents/PUB-5221_ESSATOOLKIT-PACKET.pdf" TargetMode="External"/><Relationship Id="rId59" Type="http://schemas.openxmlformats.org/officeDocument/2006/relationships/hyperlink" Target="http://www.google.com/url?sa=t&amp;rct=j&amp;esrc=s&amp;source=appssearch&amp;uact=8&amp;cd=0&amp;cad=rja&amp;q&amp;sig2=Pwpmzf021IKX0AG6Li0tCg&amp;ved=0ahUKEwiQi4_whLr3AhUmS6sCHdK-AqU4ABABKAAwAA&amp;url=http://www.nysed.gov/common/nysed/files/programs/state-assessment/38-sam-2022.pdf&amp;usg=AOvVaw0iZgU3xCMNX3zJnuK8KPPA" TargetMode="External"/><Relationship Id="rId103" Type="http://schemas.openxmlformats.org/officeDocument/2006/relationships/hyperlink" Target="http://www.highered.nysed.gov/tcert/teach/" TargetMode="External"/><Relationship Id="rId108" Type="http://schemas.openxmlformats.org/officeDocument/2006/relationships/hyperlink" Target="http://www.p12.nysed.gov/sedcar/sirs/sirs_toc.html" TargetMode="External"/><Relationship Id="rId124" Type="http://schemas.openxmlformats.org/officeDocument/2006/relationships/hyperlink" Target="https://www.nysed.gov/special-education/spp-apr" TargetMode="External"/><Relationship Id="rId129" Type="http://schemas.openxmlformats.org/officeDocument/2006/relationships/hyperlink" Target="https://stateaid.nysed.gov/attendance" TargetMode="External"/><Relationship Id="rId54" Type="http://schemas.openxmlformats.org/officeDocument/2006/relationships/hyperlink" Target="http://www.nysed.gov/curriculum-instruction/diploma-types" TargetMode="External"/><Relationship Id="rId70" Type="http://schemas.openxmlformats.org/officeDocument/2006/relationships/hyperlink" Target="http://www.p12.nysed.gov/part100/pages/1005.html" TargetMode="External"/><Relationship Id="rId75" Type="http://schemas.openxmlformats.org/officeDocument/2006/relationships/hyperlink" Target="file:///\\nysed.gov\SED\P12\IRTS\IRTS\Repository%20System\Manuals%20and%20Dictionaries\creating-a-safe-supportive-and-affirming-school-environment-for-transgender-and-gender-expansive-students.pdf" TargetMode="External"/><Relationship Id="rId91" Type="http://schemas.openxmlformats.org/officeDocument/2006/relationships/hyperlink" Target="http://www.p12.nysed.gov/irs/vendors/home.html" TargetMode="External"/><Relationship Id="rId96" Type="http://schemas.openxmlformats.org/officeDocument/2006/relationships/hyperlink" Target="http://www.regents.nysed.gov/meetings/2015/2015-06/p-12-educationhigher-education-joint-meeting" TargetMode="External"/><Relationship Id="rId140" Type="http://schemas.openxmlformats.org/officeDocument/2006/relationships/hyperlink" Target="http://www.p12.nysed.gov/irs/vendors/documents/FRPLGuidancedoc-Revisedfor18-19.pdf" TargetMode="External"/><Relationship Id="rId145" Type="http://schemas.openxmlformats.org/officeDocument/2006/relationships/hyperlink" Target="http://www.p12.nysed.gov/sedcar/data.htm" TargetMode="External"/><Relationship Id="rId161" Type="http://schemas.openxmlformats.org/officeDocument/2006/relationships/hyperlink" Target="mailto:melanie.faby@nysed.gov" TargetMode="External"/><Relationship Id="rId166" Type="http://schemas.openxmlformats.org/officeDocument/2006/relationships/hyperlink" Target="mailto:NYSPTECH@nysed.gov" TargetMode="External"/><Relationship Id="rId182" Type="http://schemas.openxmlformats.org/officeDocument/2006/relationships/hyperlink" Target="http://www.acces.nysed.gov/vr/" TargetMode="External"/><Relationship Id="rId187" Type="http://schemas.openxmlformats.org/officeDocument/2006/relationships/hyperlink" Target="http://www.nysed.gov/career-technical-education" TargetMode="External"/><Relationship Id="rId217"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www.nysed.gov/state-assessment/new-york-state-alternate-assessment" TargetMode="External"/><Relationship Id="rId23" Type="http://schemas.openxmlformats.org/officeDocument/2006/relationships/footer" Target="footer3.xml"/><Relationship Id="rId28" Type="http://schemas.openxmlformats.org/officeDocument/2006/relationships/hyperlink" Target="https://www.nysed.gov/sites/default/files/programs/special-education/education-responsibilitites-for-school-age-children-in-residential-care-feb-1996.pdf" TargetMode="External"/><Relationship Id="rId49" Type="http://schemas.openxmlformats.org/officeDocument/2006/relationships/hyperlink" Target="file:///C:\Users\mcodd\Desktop\current-nysed-approved-cte-programs.pdf" TargetMode="External"/><Relationship Id="rId114" Type="http://schemas.openxmlformats.org/officeDocument/2006/relationships/hyperlink" Target="http://www.p12.nysed.gov/sedcar/sirs/sirs_toc.html" TargetMode="External"/><Relationship Id="rId119" Type="http://schemas.openxmlformats.org/officeDocument/2006/relationships/hyperlink" Target="http://www.p12.nysed.gov/irs/courseCatalog/home.html" TargetMode="External"/><Relationship Id="rId44" Type="http://schemas.openxmlformats.org/officeDocument/2006/relationships/header" Target="header5.xml"/><Relationship Id="rId60" Type="http://schemas.openxmlformats.org/officeDocument/2006/relationships/hyperlink" Target="http://www.p12.nysed.gov/assessment/nysitell/home.html" TargetMode="External"/><Relationship Id="rId65" Type="http://schemas.openxmlformats.org/officeDocument/2006/relationships/hyperlink" Target="https://www.regents.nysed.gov/sites/regents/files/123brca7.pdf" TargetMode="External"/><Relationship Id="rId81" Type="http://schemas.openxmlformats.org/officeDocument/2006/relationships/footer" Target="footer6.xml"/><Relationship Id="rId86" Type="http://schemas.openxmlformats.org/officeDocument/2006/relationships/header" Target="header10.xml"/><Relationship Id="rId130" Type="http://schemas.openxmlformats.org/officeDocument/2006/relationships/hyperlink" Target="http://www.nysed.gov/bilingual-ed/schools/units-study-tables-english-new-language-enl-and-bilingual-education-programs" TargetMode="External"/><Relationship Id="rId135" Type="http://schemas.openxmlformats.org/officeDocument/2006/relationships/hyperlink" Target="http://www.nycptechschools.org/" TargetMode="External"/><Relationship Id="rId151" Type="http://schemas.openxmlformats.org/officeDocument/2006/relationships/hyperlink" Target="mailto:emscassessinfo@nysed.gov" TargetMode="External"/><Relationship Id="rId156" Type="http://schemas.openxmlformats.org/officeDocument/2006/relationships/hyperlink" Target="mailto:vanessalee.mercado@nysed.gov" TargetMode="External"/><Relationship Id="rId177" Type="http://schemas.openxmlformats.org/officeDocument/2006/relationships/hyperlink" Target="https://datasupport.nysed.gov/" TargetMode="External"/><Relationship Id="rId198" Type="http://schemas.openxmlformats.org/officeDocument/2006/relationships/hyperlink" Target="http://www.nysed.gov/essa/nys-essa-plan" TargetMode="External"/><Relationship Id="rId172" Type="http://schemas.openxmlformats.org/officeDocument/2006/relationships/hyperlink" Target="http://www.highered.nysed.gov/tcert/contact.html" TargetMode="External"/><Relationship Id="rId193" Type="http://schemas.openxmlformats.org/officeDocument/2006/relationships/hyperlink" Target="http://www.nces.ed.gov/pubsearch/pubsinfo.asp?pubid=2000343rev" TargetMode="External"/><Relationship Id="rId202" Type="http://schemas.openxmlformats.org/officeDocument/2006/relationships/hyperlink" Target="https://www2.ed.gov/about/offices/list/ocr/504faq.html" TargetMode="External"/><Relationship Id="rId207" Type="http://schemas.openxmlformats.org/officeDocument/2006/relationships/hyperlink" Target="https://www.ed.gov/essa" TargetMode="External"/><Relationship Id="rId13" Type="http://schemas.openxmlformats.org/officeDocument/2006/relationships/hyperlink" Target="https://data.nysed.gov/" TargetMode="External"/><Relationship Id="rId18" Type="http://schemas.openxmlformats.org/officeDocument/2006/relationships/header" Target="header1.xml"/><Relationship Id="rId39" Type="http://schemas.openxmlformats.org/officeDocument/2006/relationships/hyperlink" Target="https://www.nysed.gov/sites/default/files/programs/special-education/education-responsibilitites-for-school-age-children-in-residential-care-feb-1996.pdf" TargetMode="External"/><Relationship Id="rId109" Type="http://schemas.openxmlformats.org/officeDocument/2006/relationships/hyperlink" Target="http://www.p12.nysed.gov/sedcar/sirs/sirs_toc.html" TargetMode="External"/><Relationship Id="rId34" Type="http://schemas.openxmlformats.org/officeDocument/2006/relationships/hyperlink" Target="https://www.nysed.gov/sites/default/files/programs/special-education/education-responsibilitites-for-school-age-children-in-residential-care-feb-1996.pdf" TargetMode="External"/><Relationship Id="rId50" Type="http://schemas.openxmlformats.org/officeDocument/2006/relationships/hyperlink" Target="http://www.nysed.gov/common/nysed/files/current-nysed-approved-cte-programs.pdf" TargetMode="External"/><Relationship Id="rId55" Type="http://schemas.openxmlformats.org/officeDocument/2006/relationships/hyperlink" Target="http://www.nysed.gov/career-technical-education" TargetMode="External"/><Relationship Id="rId76" Type="http://schemas.openxmlformats.org/officeDocument/2006/relationships/header" Target="header7.xml"/><Relationship Id="rId97" Type="http://schemas.openxmlformats.org/officeDocument/2006/relationships/hyperlink" Target="http://www.p12.nysed.gov/irs/courseCatalog/home.html" TargetMode="External"/><Relationship Id="rId104" Type="http://schemas.openxmlformats.org/officeDocument/2006/relationships/hyperlink" Target="http://www.nysed.gov/curriculum-instruction/multiple-pathways/" TargetMode="External"/><Relationship Id="rId120" Type="http://schemas.openxmlformats.org/officeDocument/2006/relationships/hyperlink" Target="http://www.p12.nysed.gov/irs/beds/PMF/home.html" TargetMode="External"/><Relationship Id="rId125" Type="http://schemas.openxmlformats.org/officeDocument/2006/relationships/hyperlink" Target="http://www.nysed.gov/curriculum-instruction/multiple-pathways/" TargetMode="External"/><Relationship Id="rId141" Type="http://schemas.openxmlformats.org/officeDocument/2006/relationships/hyperlink" Target="https://www.nysed.gov/accountability/essa-accountability-designations" TargetMode="External"/><Relationship Id="rId146" Type="http://schemas.openxmlformats.org/officeDocument/2006/relationships/hyperlink" Target="http://www.p12.nysed.gov/sedcar/sppschedule2017-2025.html" TargetMode="External"/><Relationship Id="rId167" Type="http://schemas.openxmlformats.org/officeDocument/2006/relationships/hyperlink" Target="mailto:SMARTSCHOLARS@nysed.gov" TargetMode="External"/><Relationship Id="rId188" Type="http://schemas.openxmlformats.org/officeDocument/2006/relationships/hyperlink" Target="http://www.highered.nysed.gov/tcert/contact.html" TargetMode="External"/><Relationship Id="rId7" Type="http://schemas.openxmlformats.org/officeDocument/2006/relationships/settings" Target="settings.xml"/><Relationship Id="rId71" Type="http://schemas.openxmlformats.org/officeDocument/2006/relationships/hyperlink" Target="https://www.nysed.gov/curriculum-instruction/appeals-safety-nets-and-superintendent-determination" TargetMode="External"/><Relationship Id="rId92" Type="http://schemas.openxmlformats.org/officeDocument/2006/relationships/hyperlink" Target="http://www.p12.nysed.gov/irs/vendors/home.html" TargetMode="External"/><Relationship Id="rId162" Type="http://schemas.openxmlformats.org/officeDocument/2006/relationships/hyperlink" Target="mailto:deborah.reiter@nysed.gov" TargetMode="External"/><Relationship Id="rId183" Type="http://schemas.openxmlformats.org/officeDocument/2006/relationships/hyperlink" Target="http://www.p12.nysed.gov/sedcar/" TargetMode="External"/><Relationship Id="rId213" Type="http://schemas.openxmlformats.org/officeDocument/2006/relationships/hyperlink" Target="https://sites.ed.gov/idea/regs/b/d" TargetMode="External"/><Relationship Id="rId2" Type="http://schemas.openxmlformats.org/officeDocument/2006/relationships/customXml" Target="../customXml/item2.xml"/><Relationship Id="rId29" Type="http://schemas.openxmlformats.org/officeDocument/2006/relationships/hyperlink" Target="https://www.nysed.gov/sites/default/files/programs/special-education/education-responsibilitites-for-school-age-children-in-residential-care-feb-1996.pdf" TargetMode="External"/><Relationship Id="rId24" Type="http://schemas.openxmlformats.org/officeDocument/2006/relationships/hyperlink" Target="http://www.p12.nysed.gov/sedcar/locationcodes.html" TargetMode="External"/><Relationship Id="rId40" Type="http://schemas.openxmlformats.org/officeDocument/2006/relationships/hyperlink" Target="https://www.nysed.gov/sites/default/files/programs/special-education/education-responsibilitites-for-school-age-children-in-residential-care-feb-1996.pdf" TargetMode="External"/><Relationship Id="rId45" Type="http://schemas.openxmlformats.org/officeDocument/2006/relationships/header" Target="header6.xml"/><Relationship Id="rId66" Type="http://schemas.openxmlformats.org/officeDocument/2006/relationships/hyperlink" Target="https://www.p12.nysed.gov/sss/ssae/AltEd/" TargetMode="External"/><Relationship Id="rId87" Type="http://schemas.openxmlformats.org/officeDocument/2006/relationships/header" Target="header11.xml"/><Relationship Id="rId110" Type="http://schemas.openxmlformats.org/officeDocument/2006/relationships/hyperlink" Target="http://www.nysed.gov/bilingual-ed/ell-identification-placementhome-language-questionnaire" TargetMode="External"/><Relationship Id="rId115" Type="http://schemas.openxmlformats.org/officeDocument/2006/relationships/hyperlink" Target="http://www.p12.nysed.gov/irs/beds/PMF/documents/CertifcationandProfessionalDevelopment.pdf" TargetMode="External"/><Relationship Id="rId131" Type="http://schemas.openxmlformats.org/officeDocument/2006/relationships/hyperlink" Target="http://www.p12.nysed.gov/sss/ssae/AltEd/" TargetMode="External"/><Relationship Id="rId136" Type="http://schemas.openxmlformats.org/officeDocument/2006/relationships/hyperlink" Target="http://www.nysed.gov/bilingual-ed/regulations/regulations-concerning-english-language-learnersmultilingual-learners" TargetMode="External"/><Relationship Id="rId157" Type="http://schemas.openxmlformats.org/officeDocument/2006/relationships/hyperlink" Target="mailto:vanessalee.mercado@nysed.gov" TargetMode="External"/><Relationship Id="rId178" Type="http://schemas.openxmlformats.org/officeDocument/2006/relationships/hyperlink" Target="https://cbtsupport.nysed.gov/hc/en-us" TargetMode="External"/><Relationship Id="rId61" Type="http://schemas.openxmlformats.org/officeDocument/2006/relationships/hyperlink" Target="http://www.p12.nysed.gov/assessment/nysitell/home.html" TargetMode="External"/><Relationship Id="rId82" Type="http://schemas.openxmlformats.org/officeDocument/2006/relationships/hyperlink" Target="https://www.nysed.gov/sites/default/files/programs/state-assessment/38-sam-2023.pdf" TargetMode="External"/><Relationship Id="rId152" Type="http://schemas.openxmlformats.org/officeDocument/2006/relationships/hyperlink" Target="mailto:accountinfo@nysed.gov" TargetMode="External"/><Relationship Id="rId173" Type="http://schemas.openxmlformats.org/officeDocument/2006/relationships/hyperlink" Target="mailto:educatoreval@nysed.gov" TargetMode="External"/><Relationship Id="rId194" Type="http://schemas.openxmlformats.org/officeDocument/2006/relationships/hyperlink" Target="http://www.nces.ed.gov/" TargetMode="External"/><Relationship Id="rId199" Type="http://schemas.openxmlformats.org/officeDocument/2006/relationships/hyperlink" Target="http://www.archives.nysed.gov/records/local-government-record-schedule/school-district-and-boces" TargetMode="External"/><Relationship Id="rId203" Type="http://schemas.openxmlformats.org/officeDocument/2006/relationships/hyperlink" Target="https://www2.ed.gov/about/offices/list/ocr/docs/504-resource-guide-201612.pdf" TargetMode="External"/><Relationship Id="rId208" Type="http://schemas.openxmlformats.org/officeDocument/2006/relationships/hyperlink" Target="https://www.nysed.gov/essa" TargetMode="External"/><Relationship Id="rId19" Type="http://schemas.openxmlformats.org/officeDocument/2006/relationships/header" Target="header2.xml"/><Relationship Id="rId14" Type="http://schemas.openxmlformats.org/officeDocument/2006/relationships/hyperlink" Target="http://www.p12.nysed.gov/sedcar/schoollsts/article81.htm" TargetMode="External"/><Relationship Id="rId30" Type="http://schemas.openxmlformats.org/officeDocument/2006/relationships/hyperlink" Target="https://www.nysed.gov/sites/default/files/programs/special-education/education-responsibilitites-for-school-age-children-in-residential-care-feb-1996.pdf" TargetMode="External"/><Relationship Id="rId35" Type="http://schemas.openxmlformats.org/officeDocument/2006/relationships/hyperlink" Target="https://www.nysed.gov/sites/default/files/programs/special-education/education-responsibilitites-for-school-age-children-in-residential-care-feb-1996.pdf" TargetMode="External"/><Relationship Id="rId56" Type="http://schemas.openxmlformats.org/officeDocument/2006/relationships/hyperlink" Target="http://www.nysed.gov/curriculum-instruction/appeals-safety-nets-and-superintendent-determination" TargetMode="External"/><Relationship Id="rId77" Type="http://schemas.openxmlformats.org/officeDocument/2006/relationships/header" Target="header8.xml"/><Relationship Id="rId100" Type="http://schemas.openxmlformats.org/officeDocument/2006/relationships/hyperlink" Target="http://www.p12.nysed.gov/irs/courseCatalog/home.html" TargetMode="External"/><Relationship Id="rId105" Type="http://schemas.openxmlformats.org/officeDocument/2006/relationships/hyperlink" Target="http://www.p12.nysed.gov/irs/courseCatalog/home.html" TargetMode="External"/><Relationship Id="rId126" Type="http://schemas.openxmlformats.org/officeDocument/2006/relationships/hyperlink" Target="http://www.nysed.gov/common/nysed/files/programs/state-assessment/approved-alternative-examinations.pdf" TargetMode="External"/><Relationship Id="rId147" Type="http://schemas.openxmlformats.org/officeDocument/2006/relationships/hyperlink" Target="https://www.nysed.gov/special-education/sppapr-reporting-requirements-school-districts" TargetMode="External"/><Relationship Id="rId168" Type="http://schemas.openxmlformats.org/officeDocument/2006/relationships/hyperlink" Target="http://www.p12.nysed.gov/irs/sirs/ric-big5.html" TargetMode="External"/><Relationship Id="rId8" Type="http://schemas.openxmlformats.org/officeDocument/2006/relationships/webSettings" Target="webSettings.xml"/><Relationship Id="rId51" Type="http://schemas.openxmlformats.org/officeDocument/2006/relationships/hyperlink" Target="http://www.p12.nysed.gov/irs/courseCatalog/home.html" TargetMode="External"/><Relationship Id="rId72" Type="http://schemas.openxmlformats.org/officeDocument/2006/relationships/hyperlink" Target="http://www.p12.nysed.gov/part100/pages/1005.html" TargetMode="External"/><Relationship Id="rId93" Type="http://schemas.openxmlformats.org/officeDocument/2006/relationships/hyperlink" Target="http://www.highered.nysed.gov/tcert/" TargetMode="External"/><Relationship Id="rId98" Type="http://schemas.openxmlformats.org/officeDocument/2006/relationships/hyperlink" Target="http://www.p12.nysed.gov/irs/courseCatalog/home.html" TargetMode="External"/><Relationship Id="rId121" Type="http://schemas.openxmlformats.org/officeDocument/2006/relationships/hyperlink" Target="http://www.google.com/url?sa=t&amp;rct=j&amp;esrc=s&amp;source=appssearch&amp;uact=8&amp;cd=0&amp;cad=rja&amp;q&amp;sig2=km-tr9qQIawtRyi6z0xoTA&amp;ved=0ahUKEwjr1Pfdibr3AhUW-TcKHfj6C104ABABKAAwAA&amp;url=http://www.nysed.gov/common/nysed/files/programs/state-assessment/high-school-adminstrators-manual-2019.pdf&amp;usg=AOvVaw0oa7AkVEyUj9-y0ci3HzOu" TargetMode="External"/><Relationship Id="rId142" Type="http://schemas.openxmlformats.org/officeDocument/2006/relationships/hyperlink" Target="mailto:accountinfo@nysed.gov" TargetMode="External"/><Relationship Id="rId163" Type="http://schemas.openxmlformats.org/officeDocument/2006/relationships/hyperlink" Target="mailto:cdesorbo@mail.nysed.gov" TargetMode="External"/><Relationship Id="rId184" Type="http://schemas.openxmlformats.org/officeDocument/2006/relationships/hyperlink" Target="http://www.nysed.gov/budget-coordination/academic-intervention-services" TargetMode="External"/><Relationship Id="rId189" Type="http://schemas.openxmlformats.org/officeDocument/2006/relationships/hyperlink" Target="http://www.nysed.gov/educator-integrity/contact-us" TargetMode="External"/><Relationship Id="rId3" Type="http://schemas.openxmlformats.org/officeDocument/2006/relationships/customXml" Target="../customXml/item3.xml"/><Relationship Id="rId214" Type="http://schemas.openxmlformats.org/officeDocument/2006/relationships/hyperlink" Target="https://sites.ed.gov/idea/regs/b/d" TargetMode="External"/><Relationship Id="rId25" Type="http://schemas.openxmlformats.org/officeDocument/2006/relationships/hyperlink" Target="https://datasupport.nysed.gov/hc/en-us" TargetMode="External"/><Relationship Id="rId46" Type="http://schemas.openxmlformats.org/officeDocument/2006/relationships/hyperlink" Target="http://www.google.com/url?sa=t&amp;rct=j&amp;esrc=s&amp;source=appssearch&amp;uact=8&amp;cd=1&amp;cad=rja&amp;q&amp;sig2=4J2lhO8T1ktHQu2HFvUqmg&amp;ved=0ahUKEwjT3Nqdg7r3AhUW1ukKHZE-Apk4ABABKAEwAQ&amp;url=http://www.nysed.gov/common/nysed/files/programs/state-assessment/high-school-adminstrators-manual-2019.pdf&amp;usg=AOvVaw0oa7AkVEyUj9-y0ci3HzOu" TargetMode="External"/><Relationship Id="rId67" Type="http://schemas.openxmlformats.org/officeDocument/2006/relationships/hyperlink" Target="https://www.nysed.gov/memo/special-education/eligibility-criteria-participation-new-york-state-alternate-assessment-nysaa" TargetMode="External"/><Relationship Id="rId116" Type="http://schemas.openxmlformats.org/officeDocument/2006/relationships/hyperlink" Target="http://www.nysed.gov/postsecondary-services" TargetMode="External"/><Relationship Id="rId137" Type="http://schemas.openxmlformats.org/officeDocument/2006/relationships/hyperlink" Target="http://www.nysed.gov/program-offices/office-bilingual-education-and-world-languages-obewl" TargetMode="External"/><Relationship Id="rId158" Type="http://schemas.openxmlformats.org/officeDocument/2006/relationships/hyperlink" Target="mailto:lisa.long@nysed.gov" TargetMode="External"/><Relationship Id="rId20" Type="http://schemas.openxmlformats.org/officeDocument/2006/relationships/footer" Target="footer1.xml"/><Relationship Id="rId41" Type="http://schemas.openxmlformats.org/officeDocument/2006/relationships/hyperlink" Target="https://www.nysed.gov/sites/default/files/programs/special-education/education-responsibilitites-for-school-age-children-in-residential-care-feb-1996.pdf" TargetMode="External"/><Relationship Id="rId62" Type="http://schemas.openxmlformats.org/officeDocument/2006/relationships/hyperlink" Target="https://www.regents.nysed.gov/common/regents/files/622p12a2.pdf" TargetMode="External"/><Relationship Id="rId83" Type="http://schemas.openxmlformats.org/officeDocument/2006/relationships/hyperlink" Target="https://www.p12.nysed.gov/irs/sirs/sirs-manual.pdf" TargetMode="External"/><Relationship Id="rId88" Type="http://schemas.openxmlformats.org/officeDocument/2006/relationships/header" Target="header12.xml"/><Relationship Id="rId111" Type="http://schemas.openxmlformats.org/officeDocument/2006/relationships/hyperlink" Target="http://www.p12.nysed.gov/sedcar/sirs/sirs_toc.html" TargetMode="External"/><Relationship Id="rId132" Type="http://schemas.openxmlformats.org/officeDocument/2006/relationships/hyperlink" Target="http://www.p12.nysed.gov/sss/ssae/AltEd/" TargetMode="External"/><Relationship Id="rId153" Type="http://schemas.openxmlformats.org/officeDocument/2006/relationships/hyperlink" Target="mailto:rose.leroy@nysed.gov" TargetMode="External"/><Relationship Id="rId174" Type="http://schemas.openxmlformats.org/officeDocument/2006/relationships/hyperlink" Target="http://www.nysed.gov" TargetMode="External"/><Relationship Id="rId179" Type="http://schemas.openxmlformats.org/officeDocument/2006/relationships/hyperlink" Target="https://www.nysed.gov/state-assessment" TargetMode="External"/><Relationship Id="rId195" Type="http://schemas.openxmlformats.org/officeDocument/2006/relationships/hyperlink" Target="http://www.p12.nysed.gov/accountability/essa.html" TargetMode="External"/><Relationship Id="rId209" Type="http://schemas.openxmlformats.org/officeDocument/2006/relationships/hyperlink" Target="https://www.nysed.gov/bilingual-ed/former-english-language-learner-and-multilingual-learner-services" TargetMode="External"/><Relationship Id="rId190" Type="http://schemas.openxmlformats.org/officeDocument/2006/relationships/hyperlink" Target="http://nces.ed.gov/pubsearch/pubsinfo.asp?pubid=2010801" TargetMode="External"/><Relationship Id="rId204" Type="http://schemas.openxmlformats.org/officeDocument/2006/relationships/hyperlink" Target="http://www.oms.nysed.gov/sedref/home.html" TargetMode="External"/><Relationship Id="rId15" Type="http://schemas.openxmlformats.org/officeDocument/2006/relationships/hyperlink" Target="http://p1232.nysed.gov/irs/vendors/home.html" TargetMode="External"/><Relationship Id="rId36" Type="http://schemas.openxmlformats.org/officeDocument/2006/relationships/hyperlink" Target="https://www.nysed.gov/sites/default/files/programs/special-education/education-responsibilitites-for-school-age-children-in-residential-care-feb-1996.pdf" TargetMode="External"/><Relationship Id="rId57" Type="http://schemas.openxmlformats.org/officeDocument/2006/relationships/hyperlink" Target="https://www.p12.nysed.gov/sss/documents/PUB-5221_ESSATOOLKIT-PACKET.pdf" TargetMode="External"/><Relationship Id="rId106" Type="http://schemas.openxmlformats.org/officeDocument/2006/relationships/hyperlink" Target="http://www.nysed.gov/curriculum-instruction" TargetMode="External"/><Relationship Id="rId127" Type="http://schemas.openxmlformats.org/officeDocument/2006/relationships/hyperlink" Target="http://www.p12.nysed.gov/irs/vendors/home.html" TargetMode="External"/><Relationship Id="rId10" Type="http://schemas.openxmlformats.org/officeDocument/2006/relationships/endnotes" Target="endnotes.xml"/><Relationship Id="rId31" Type="http://schemas.openxmlformats.org/officeDocument/2006/relationships/hyperlink" Target="https://datasupport.nysed.gov/hc/en-us" TargetMode="External"/><Relationship Id="rId52" Type="http://schemas.openxmlformats.org/officeDocument/2006/relationships/hyperlink" Target="https://www.nysed.gov/career-technical-education/cte-program-approval" TargetMode="External"/><Relationship Id="rId73" Type="http://schemas.openxmlformats.org/officeDocument/2006/relationships/hyperlink" Target="http://www.p12.nysed.gov/sedcar/" TargetMode="External"/><Relationship Id="rId78" Type="http://schemas.openxmlformats.org/officeDocument/2006/relationships/footer" Target="footer4.xml"/><Relationship Id="rId94" Type="http://schemas.openxmlformats.org/officeDocument/2006/relationships/hyperlink" Target="https://www.nysed.gov/educator-quality/guidance-new-york-states-annual-professional-performance-review-teachers-and" TargetMode="External"/><Relationship Id="rId99" Type="http://schemas.openxmlformats.org/officeDocument/2006/relationships/hyperlink" Target="http://www.nysed.gov/educator-quality/resources-staff-evaluation-data-collection-and-submission-0" TargetMode="External"/><Relationship Id="rId101" Type="http://schemas.openxmlformats.org/officeDocument/2006/relationships/hyperlink" Target="http://www.p12.nysed.gov/irs/vendors/" TargetMode="External"/><Relationship Id="rId122" Type="http://schemas.openxmlformats.org/officeDocument/2006/relationships/hyperlink" Target="http://www.nysed.gov/curriculum-instruction/interstate-compact/" TargetMode="External"/><Relationship Id="rId143" Type="http://schemas.openxmlformats.org/officeDocument/2006/relationships/hyperlink" Target="http://www.nysed.gov/information-reporting-services" TargetMode="External"/><Relationship Id="rId148" Type="http://schemas.openxmlformats.org/officeDocument/2006/relationships/hyperlink" Target="http://nces.ed.gov/nationsreportcard/naepdata/" TargetMode="External"/><Relationship Id="rId164" Type="http://schemas.openxmlformats.org/officeDocument/2006/relationships/hyperlink" Target="mailto:emily.bryans@nysed.gov" TargetMode="External"/><Relationship Id="rId169" Type="http://schemas.openxmlformats.org/officeDocument/2006/relationships/hyperlink" Target="mailto:NY.3-8.help@questarai.com" TargetMode="External"/><Relationship Id="rId185" Type="http://schemas.openxmlformats.org/officeDocument/2006/relationships/hyperlink" Target="https://www.nysed.gov/state-assessment"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nysed.gov/accountability" TargetMode="External"/><Relationship Id="rId210" Type="http://schemas.openxmlformats.org/officeDocument/2006/relationships/hyperlink" Target="http://www.p12.nysed.gov/sss/ssae/AltEd/home.html" TargetMode="External"/><Relationship Id="rId215" Type="http://schemas.openxmlformats.org/officeDocument/2006/relationships/fontTable" Target="fontTable.xml"/><Relationship Id="rId26" Type="http://schemas.openxmlformats.org/officeDocument/2006/relationships/hyperlink" Target="https://datasupport.nysed.gov/hc/en-us" TargetMode="External"/><Relationship Id="rId47" Type="http://schemas.openxmlformats.org/officeDocument/2006/relationships/hyperlink" Target="http://www.p12.nysed.gov/irs/beds" TargetMode="External"/><Relationship Id="rId68" Type="http://schemas.openxmlformats.org/officeDocument/2006/relationships/hyperlink" Target="https://www.p12.nysed.gov/irs/vendors/home.html" TargetMode="External"/><Relationship Id="rId89" Type="http://schemas.openxmlformats.org/officeDocument/2006/relationships/hyperlink" Target="http://www.p12.nysed.gov/irs/sirs/ric-big5.html" TargetMode="External"/><Relationship Id="rId112" Type="http://schemas.openxmlformats.org/officeDocument/2006/relationships/hyperlink" Target="http://www.p12.nysed.gov/sedcar/sirs/sirs_toc.html" TargetMode="External"/><Relationship Id="rId133" Type="http://schemas.openxmlformats.org/officeDocument/2006/relationships/hyperlink" Target="https://www.nysmigrant.org/mets" TargetMode="External"/><Relationship Id="rId154" Type="http://schemas.openxmlformats.org/officeDocument/2006/relationships/hyperlink" Target="mailto:cdesorbo@mail.nysed.gov" TargetMode="External"/><Relationship Id="rId175" Type="http://schemas.openxmlformats.org/officeDocument/2006/relationships/hyperlink" Target="http://www.p12.nysed.gov/irs/" TargetMode="External"/><Relationship Id="rId196" Type="http://schemas.openxmlformats.org/officeDocument/2006/relationships/hyperlink" Target="mailto:accountinfo@nysed.gov" TargetMode="External"/><Relationship Id="rId200" Type="http://schemas.openxmlformats.org/officeDocument/2006/relationships/hyperlink" Target="https://govt.westlaw.com/nycrr/Document/I3652900bc22211ddb29d8bee567fca9f?viewType=FullText&amp;originationContext=documenttoc&amp;transitionType=CategoryPageItem&amp;contextData=(sc.Default)" TargetMode="External"/><Relationship Id="rId16" Type="http://schemas.openxmlformats.org/officeDocument/2006/relationships/hyperlink" Target="http://www.p12.nysed.gov/part100/pages/1005.html" TargetMode="External"/><Relationship Id="rId37" Type="http://schemas.openxmlformats.org/officeDocument/2006/relationships/hyperlink" Target="https://www.nysed.gov/sites/default/files/programs/special-education/education-responsibilitites-for-school-age-children-in-residential-care-feb-1996.pdf" TargetMode="External"/><Relationship Id="rId58" Type="http://schemas.openxmlformats.org/officeDocument/2006/relationships/hyperlink" Target="file:///C:\Users\mcodd\Desktop\lepguidance%20(1).doc" TargetMode="External"/><Relationship Id="rId79" Type="http://schemas.openxmlformats.org/officeDocument/2006/relationships/footer" Target="footer5.xml"/><Relationship Id="rId102" Type="http://schemas.openxmlformats.org/officeDocument/2006/relationships/hyperlink" Target="http://www.p12.nysed.gov/irs/vendors/home.html" TargetMode="External"/><Relationship Id="rId123" Type="http://schemas.openxmlformats.org/officeDocument/2006/relationships/hyperlink" Target="https://www.nysed.gov/special-education/state-performance-plan-indicator-7-preschool-outcomes" TargetMode="External"/><Relationship Id="rId144" Type="http://schemas.openxmlformats.org/officeDocument/2006/relationships/hyperlink" Target="https://www.p12.nysed.gov/sedcar/forms/instructions/duedates2324.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12.nysed.gov/part100/pages/10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7E49CAF382CAB47BF1E501A40E1DCEE" ma:contentTypeVersion="15" ma:contentTypeDescription="Create a new document." ma:contentTypeScope="" ma:versionID="3475f044f2ff28ba7ef8348010c8fc29">
  <xsd:schema xmlns:xsd="http://www.w3.org/2001/XMLSchema" xmlns:xs="http://www.w3.org/2001/XMLSchema" xmlns:p="http://schemas.microsoft.com/office/2006/metadata/properties" xmlns:ns2="c59caec2-f0d0-47ff-a57c-2a933eecc63f" xmlns:ns3="b5a8a11e-6997-4d6e-9a6f-60b1dede25d9" targetNamespace="http://schemas.microsoft.com/office/2006/metadata/properties" ma:root="true" ma:fieldsID="3e211db513a3f09e5f596ed0a54429ec" ns2:_="" ns3:_="">
    <xsd:import namespace="c59caec2-f0d0-47ff-a57c-2a933eecc63f"/>
    <xsd:import namespace="b5a8a11e-6997-4d6e-9a6f-60b1dede25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caec2-f0d0-47ff-a57c-2a933eecc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ff23e3-e101-494d-9ca5-fbd6357367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a8a11e-6997-4d6e-9a6f-60b1dede25d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7b1932a-e1a5-4860-8f99-2f662f0e40d9}" ma:internalName="TaxCatchAll" ma:showField="CatchAllData" ma:web="b5a8a11e-6997-4d6e-9a6f-60b1dede25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5a8a11e-6997-4d6e-9a6f-60b1dede25d9" xsi:nil="true"/>
    <lcf76f155ced4ddcb4097134ff3c332f xmlns="c59caec2-f0d0-47ff-a57c-2a933eecc6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EFDA09-8177-4593-87F2-628DECBC2D2A}">
  <ds:schemaRefs>
    <ds:schemaRef ds:uri="http://schemas.openxmlformats.org/officeDocument/2006/bibliography"/>
  </ds:schemaRefs>
</ds:datastoreItem>
</file>

<file path=customXml/itemProps2.xml><?xml version="1.0" encoding="utf-8"?>
<ds:datastoreItem xmlns:ds="http://schemas.openxmlformats.org/officeDocument/2006/customXml" ds:itemID="{C621B085-6FF7-4A92-A4BE-62F46F696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caec2-f0d0-47ff-a57c-2a933eecc63f"/>
    <ds:schemaRef ds:uri="b5a8a11e-6997-4d6e-9a6f-60b1dede2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2DBFB-FF7C-4C07-9698-B2728BF4D8F2}">
  <ds:schemaRefs>
    <ds:schemaRef ds:uri="http://schemas.microsoft.com/sharepoint/v3/contenttype/forms"/>
  </ds:schemaRefs>
</ds:datastoreItem>
</file>

<file path=customXml/itemProps4.xml><?xml version="1.0" encoding="utf-8"?>
<ds:datastoreItem xmlns:ds="http://schemas.openxmlformats.org/officeDocument/2006/customXml" ds:itemID="{C41F1E11-417C-44D5-A4FA-E160D2A220A9}">
  <ds:schemaRefs>
    <ds:schemaRef ds:uri="http://purl.org/dc/elements/1.1/"/>
    <ds:schemaRef ds:uri="http://schemas.microsoft.com/office/2006/metadata/properties"/>
    <ds:schemaRef ds:uri="c59caec2-f0d0-47ff-a57c-2a933eecc63f"/>
    <ds:schemaRef ds:uri="http://schemas.microsoft.com/office/infopath/2007/PartnerControls"/>
    <ds:schemaRef ds:uri="http://purl.org/dc/terms/"/>
    <ds:schemaRef ds:uri="http://schemas.microsoft.com/office/2006/documentManagement/types"/>
    <ds:schemaRef ds:uri="b5a8a11e-6997-4d6e-9a6f-60b1dede25d9"/>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295</Pages>
  <Words>104438</Words>
  <Characters>600541</Characters>
  <Application>Microsoft Office Word</Application>
  <DocSecurity>0</DocSecurity>
  <Lines>5004</Lines>
  <Paragraphs>1407</Paragraphs>
  <ScaleCrop>false</ScaleCrop>
  <HeadingPairs>
    <vt:vector size="2" baseType="variant">
      <vt:variant>
        <vt:lpstr>Title</vt:lpstr>
      </vt:variant>
      <vt:variant>
        <vt:i4>1</vt:i4>
      </vt:variant>
    </vt:vector>
  </HeadingPairs>
  <TitlesOfParts>
    <vt:vector size="1" baseType="lpstr">
      <vt:lpstr>SIRS Manual</vt:lpstr>
    </vt:vector>
  </TitlesOfParts>
  <Company>NYSED</Company>
  <LinksUpToDate>false</LinksUpToDate>
  <CharactersWithSpaces>703572</CharactersWithSpaces>
  <SharedDoc>false</SharedDoc>
  <HLinks>
    <vt:vector size="1764" baseType="variant">
      <vt:variant>
        <vt:i4>8060981</vt:i4>
      </vt:variant>
      <vt:variant>
        <vt:i4>1206</vt:i4>
      </vt:variant>
      <vt:variant>
        <vt:i4>0</vt:i4>
      </vt:variant>
      <vt:variant>
        <vt:i4>5</vt:i4>
      </vt:variant>
      <vt:variant>
        <vt:lpwstr>http://www.p12.nysed.gov/assessment/nysaa/</vt:lpwstr>
      </vt:variant>
      <vt:variant>
        <vt:lpwstr/>
      </vt:variant>
      <vt:variant>
        <vt:i4>6094860</vt:i4>
      </vt:variant>
      <vt:variant>
        <vt:i4>1203</vt:i4>
      </vt:variant>
      <vt:variant>
        <vt:i4>0</vt:i4>
      </vt:variant>
      <vt:variant>
        <vt:i4>5</vt:i4>
      </vt:variant>
      <vt:variant>
        <vt:lpwstr>http://www.p12.nysed.gov/irs/level2reports/home.html</vt:lpwstr>
      </vt:variant>
      <vt:variant>
        <vt:lpwstr/>
      </vt:variant>
      <vt:variant>
        <vt:i4>1376345</vt:i4>
      </vt:variant>
      <vt:variant>
        <vt:i4>1200</vt:i4>
      </vt:variant>
      <vt:variant>
        <vt:i4>0</vt:i4>
      </vt:variant>
      <vt:variant>
        <vt:i4>5</vt:i4>
      </vt:variant>
      <vt:variant>
        <vt:lpwstr>http://www.p12.nysed.gov/sss/ssae/AltEd/home.html</vt:lpwstr>
      </vt:variant>
      <vt:variant>
        <vt:lpwstr/>
      </vt:variant>
      <vt:variant>
        <vt:i4>2818104</vt:i4>
      </vt:variant>
      <vt:variant>
        <vt:i4>1197</vt:i4>
      </vt:variant>
      <vt:variant>
        <vt:i4>0</vt:i4>
      </vt:variant>
      <vt:variant>
        <vt:i4>5</vt:i4>
      </vt:variant>
      <vt:variant>
        <vt:lpwstr>https://www.ed.gov/essa</vt:lpwstr>
      </vt:variant>
      <vt:variant>
        <vt:lpwstr/>
      </vt:variant>
      <vt:variant>
        <vt:i4>3997752</vt:i4>
      </vt:variant>
      <vt:variant>
        <vt:i4>1194</vt:i4>
      </vt:variant>
      <vt:variant>
        <vt:i4>0</vt:i4>
      </vt:variant>
      <vt:variant>
        <vt:i4>5</vt:i4>
      </vt:variant>
      <vt:variant>
        <vt:lpwstr>https://www.ed.gov/esea</vt:lpwstr>
      </vt:variant>
      <vt:variant>
        <vt:lpwstr/>
      </vt:variant>
      <vt:variant>
        <vt:i4>6684724</vt:i4>
      </vt:variant>
      <vt:variant>
        <vt:i4>1191</vt:i4>
      </vt:variant>
      <vt:variant>
        <vt:i4>0</vt:i4>
      </vt:variant>
      <vt:variant>
        <vt:i4>5</vt:i4>
      </vt:variant>
      <vt:variant>
        <vt:lpwstr>http://www.p12.nysed.gov/accountability/ESEAFlexibilityWaiver.html</vt:lpwstr>
      </vt:variant>
      <vt:variant>
        <vt:lpwstr/>
      </vt:variant>
      <vt:variant>
        <vt:i4>1310805</vt:i4>
      </vt:variant>
      <vt:variant>
        <vt:i4>1188</vt:i4>
      </vt:variant>
      <vt:variant>
        <vt:i4>0</vt:i4>
      </vt:variant>
      <vt:variant>
        <vt:i4>5</vt:i4>
      </vt:variant>
      <vt:variant>
        <vt:lpwstr>http://www.nysed.gov/curriculum-instruction/diploma-types</vt:lpwstr>
      </vt:variant>
      <vt:variant>
        <vt:lpwstr/>
      </vt:variant>
      <vt:variant>
        <vt:i4>2228284</vt:i4>
      </vt:variant>
      <vt:variant>
        <vt:i4>1185</vt:i4>
      </vt:variant>
      <vt:variant>
        <vt:i4>0</vt:i4>
      </vt:variant>
      <vt:variant>
        <vt:i4>5</vt:i4>
      </vt:variant>
      <vt:variant>
        <vt:lpwstr>http://www.p12.nysed.gov/sss/lawsregs/3205.html</vt:lpwstr>
      </vt:variant>
      <vt:variant>
        <vt:lpwstr/>
      </vt:variant>
      <vt:variant>
        <vt:i4>852047</vt:i4>
      </vt:variant>
      <vt:variant>
        <vt:i4>1182</vt:i4>
      </vt:variant>
      <vt:variant>
        <vt:i4>0</vt:i4>
      </vt:variant>
      <vt:variant>
        <vt:i4>5</vt:i4>
      </vt:variant>
      <vt:variant>
        <vt:lpwstr>http://www.oms.nysed.gov/sedref/home.html</vt:lpwstr>
      </vt:variant>
      <vt:variant>
        <vt:lpwstr/>
      </vt:variant>
      <vt:variant>
        <vt:i4>1638491</vt:i4>
      </vt:variant>
      <vt:variant>
        <vt:i4>1179</vt:i4>
      </vt:variant>
      <vt:variant>
        <vt:i4>0</vt:i4>
      </vt:variant>
      <vt:variant>
        <vt:i4>5</vt:i4>
      </vt:variant>
      <vt:variant>
        <vt:lpwstr>https://www2.ed.gov/about/offices/list/ocr/docs/504-resource-guide-201612.pdf</vt:lpwstr>
      </vt:variant>
      <vt:variant>
        <vt:lpwstr/>
      </vt:variant>
      <vt:variant>
        <vt:i4>7602214</vt:i4>
      </vt:variant>
      <vt:variant>
        <vt:i4>1176</vt:i4>
      </vt:variant>
      <vt:variant>
        <vt:i4>0</vt:i4>
      </vt:variant>
      <vt:variant>
        <vt:i4>5</vt:i4>
      </vt:variant>
      <vt:variant>
        <vt:lpwstr>https://www2.ed.gov/about/offices/list/ocr/504faq.html</vt:lpwstr>
      </vt:variant>
      <vt:variant>
        <vt:lpwstr/>
      </vt:variant>
      <vt:variant>
        <vt:i4>2097189</vt:i4>
      </vt:variant>
      <vt:variant>
        <vt:i4>1173</vt:i4>
      </vt:variant>
      <vt:variant>
        <vt:i4>0</vt:i4>
      </vt:variant>
      <vt:variant>
        <vt:i4>5</vt:i4>
      </vt:variant>
      <vt:variant>
        <vt:lpwstr>http://www.ed.gov/</vt:lpwstr>
      </vt:variant>
      <vt:variant>
        <vt:lpwstr/>
      </vt:variant>
      <vt:variant>
        <vt:i4>7798847</vt:i4>
      </vt:variant>
      <vt:variant>
        <vt:i4>1170</vt:i4>
      </vt:variant>
      <vt:variant>
        <vt:i4>0</vt:i4>
      </vt:variant>
      <vt:variant>
        <vt:i4>5</vt:i4>
      </vt:variant>
      <vt:variant>
        <vt:lpwstr>https://govt.westlaw.com/nycrr/Document/I3652900bc22211ddb29d8bee567fca9f?viewType=FullText&amp;originationContext=documenttoc&amp;transitionType=CategoryPageItem&amp;contextData=(sc.Default)</vt:lpwstr>
      </vt:variant>
      <vt:variant>
        <vt:lpwstr/>
      </vt:variant>
      <vt:variant>
        <vt:i4>1572937</vt:i4>
      </vt:variant>
      <vt:variant>
        <vt:i4>1167</vt:i4>
      </vt:variant>
      <vt:variant>
        <vt:i4>0</vt:i4>
      </vt:variant>
      <vt:variant>
        <vt:i4>5</vt:i4>
      </vt:variant>
      <vt:variant>
        <vt:lpwstr>http://www.archives.nysed.gov/records/local-government-record-schedule/school-district-and-boces</vt:lpwstr>
      </vt:variant>
      <vt:variant>
        <vt:lpwstr/>
      </vt:variant>
      <vt:variant>
        <vt:i4>7274620</vt:i4>
      </vt:variant>
      <vt:variant>
        <vt:i4>1164</vt:i4>
      </vt:variant>
      <vt:variant>
        <vt:i4>0</vt:i4>
      </vt:variant>
      <vt:variant>
        <vt:i4>5</vt:i4>
      </vt:variant>
      <vt:variant>
        <vt:lpwstr>http://www.nysed.gov/essa/nys-essa-plan</vt:lpwstr>
      </vt:variant>
      <vt:variant>
        <vt:lpwstr>:~:text=The%20Every%20Student%20Succeeds%20Act,and%20opportunity%20for%20all%20students.</vt:lpwstr>
      </vt:variant>
      <vt:variant>
        <vt:i4>7733292</vt:i4>
      </vt:variant>
      <vt:variant>
        <vt:i4>1161</vt:i4>
      </vt:variant>
      <vt:variant>
        <vt:i4>0</vt:i4>
      </vt:variant>
      <vt:variant>
        <vt:i4>5</vt:i4>
      </vt:variant>
      <vt:variant>
        <vt:lpwstr>https://www.govinfo.gov/content/pkg/BILLS-114s1177enr/pdf/BILLS-114s1177enr.pdf</vt:lpwstr>
      </vt:variant>
      <vt:variant>
        <vt:lpwstr/>
      </vt:variant>
      <vt:variant>
        <vt:i4>524346</vt:i4>
      </vt:variant>
      <vt:variant>
        <vt:i4>1158</vt:i4>
      </vt:variant>
      <vt:variant>
        <vt:i4>0</vt:i4>
      </vt:variant>
      <vt:variant>
        <vt:i4>5</vt:i4>
      </vt:variant>
      <vt:variant>
        <vt:lpwstr>mailto:accountinfo@nysed.gov</vt:lpwstr>
      </vt:variant>
      <vt:variant>
        <vt:lpwstr/>
      </vt:variant>
      <vt:variant>
        <vt:i4>4194315</vt:i4>
      </vt:variant>
      <vt:variant>
        <vt:i4>1155</vt:i4>
      </vt:variant>
      <vt:variant>
        <vt:i4>0</vt:i4>
      </vt:variant>
      <vt:variant>
        <vt:i4>5</vt:i4>
      </vt:variant>
      <vt:variant>
        <vt:lpwstr>http://www.p12.nysed.gov/accountability/essa.html</vt:lpwstr>
      </vt:variant>
      <vt:variant>
        <vt:lpwstr/>
      </vt:variant>
      <vt:variant>
        <vt:i4>4063329</vt:i4>
      </vt:variant>
      <vt:variant>
        <vt:i4>1152</vt:i4>
      </vt:variant>
      <vt:variant>
        <vt:i4>0</vt:i4>
      </vt:variant>
      <vt:variant>
        <vt:i4>5</vt:i4>
      </vt:variant>
      <vt:variant>
        <vt:lpwstr>http://nces.ed.gov/pubs2011/2011601.pdf</vt:lpwstr>
      </vt:variant>
      <vt:variant>
        <vt:lpwstr/>
      </vt:variant>
      <vt:variant>
        <vt:i4>8061028</vt:i4>
      </vt:variant>
      <vt:variant>
        <vt:i4>1149</vt:i4>
      </vt:variant>
      <vt:variant>
        <vt:i4>0</vt:i4>
      </vt:variant>
      <vt:variant>
        <vt:i4>5</vt:i4>
      </vt:variant>
      <vt:variant>
        <vt:lpwstr>http://www.nces.ed.gov/</vt:lpwstr>
      </vt:variant>
      <vt:variant>
        <vt:lpwstr/>
      </vt:variant>
      <vt:variant>
        <vt:i4>7864423</vt:i4>
      </vt:variant>
      <vt:variant>
        <vt:i4>1146</vt:i4>
      </vt:variant>
      <vt:variant>
        <vt:i4>0</vt:i4>
      </vt:variant>
      <vt:variant>
        <vt:i4>5</vt:i4>
      </vt:variant>
      <vt:variant>
        <vt:lpwstr>http://www.nces.ed.gov/pubsearch/pubsinfo.asp?pubid=2000343rev</vt:lpwstr>
      </vt:variant>
      <vt:variant>
        <vt:lpwstr/>
      </vt:variant>
      <vt:variant>
        <vt:i4>3407968</vt:i4>
      </vt:variant>
      <vt:variant>
        <vt:i4>1143</vt:i4>
      </vt:variant>
      <vt:variant>
        <vt:i4>0</vt:i4>
      </vt:variant>
      <vt:variant>
        <vt:i4>5</vt:i4>
      </vt:variant>
      <vt:variant>
        <vt:lpwstr>http://nces.ed.gov/pubs98/98297.pdf</vt:lpwstr>
      </vt:variant>
      <vt:variant>
        <vt:lpwstr/>
      </vt:variant>
      <vt:variant>
        <vt:i4>5046357</vt:i4>
      </vt:variant>
      <vt:variant>
        <vt:i4>1140</vt:i4>
      </vt:variant>
      <vt:variant>
        <vt:i4>0</vt:i4>
      </vt:variant>
      <vt:variant>
        <vt:i4>5</vt:i4>
      </vt:variant>
      <vt:variant>
        <vt:lpwstr>http://nces.ed.gov/pubsearch/pubsinfo.asp?pubid=97527</vt:lpwstr>
      </vt:variant>
      <vt:variant>
        <vt:lpwstr/>
      </vt:variant>
      <vt:variant>
        <vt:i4>7864418</vt:i4>
      </vt:variant>
      <vt:variant>
        <vt:i4>1137</vt:i4>
      </vt:variant>
      <vt:variant>
        <vt:i4>0</vt:i4>
      </vt:variant>
      <vt:variant>
        <vt:i4>5</vt:i4>
      </vt:variant>
      <vt:variant>
        <vt:lpwstr>http://nces.ed.gov/pubsearch/pubsinfo.asp?pubid=2010801</vt:lpwstr>
      </vt:variant>
      <vt:variant>
        <vt:lpwstr/>
      </vt:variant>
      <vt:variant>
        <vt:i4>524375</vt:i4>
      </vt:variant>
      <vt:variant>
        <vt:i4>1134</vt:i4>
      </vt:variant>
      <vt:variant>
        <vt:i4>0</vt:i4>
      </vt:variant>
      <vt:variant>
        <vt:i4>5</vt:i4>
      </vt:variant>
      <vt:variant>
        <vt:lpwstr>http://www.highered.nysed.gov/tcert/contact.html</vt:lpwstr>
      </vt:variant>
      <vt:variant>
        <vt:lpwstr/>
      </vt:variant>
      <vt:variant>
        <vt:i4>3014714</vt:i4>
      </vt:variant>
      <vt:variant>
        <vt:i4>1131</vt:i4>
      </vt:variant>
      <vt:variant>
        <vt:i4>0</vt:i4>
      </vt:variant>
      <vt:variant>
        <vt:i4>5</vt:i4>
      </vt:variant>
      <vt:variant>
        <vt:lpwstr>http://www.nysed.gov/career-technical-education</vt:lpwstr>
      </vt:variant>
      <vt:variant>
        <vt:lpwstr/>
      </vt:variant>
      <vt:variant>
        <vt:i4>1703945</vt:i4>
      </vt:variant>
      <vt:variant>
        <vt:i4>1128</vt:i4>
      </vt:variant>
      <vt:variant>
        <vt:i4>0</vt:i4>
      </vt:variant>
      <vt:variant>
        <vt:i4>5</vt:i4>
      </vt:variant>
      <vt:variant>
        <vt:lpwstr>http://www.p12.nysed.gov/irs/sirs</vt:lpwstr>
      </vt:variant>
      <vt:variant>
        <vt:lpwstr/>
      </vt:variant>
      <vt:variant>
        <vt:i4>4980809</vt:i4>
      </vt:variant>
      <vt:variant>
        <vt:i4>1125</vt:i4>
      </vt:variant>
      <vt:variant>
        <vt:i4>0</vt:i4>
      </vt:variant>
      <vt:variant>
        <vt:i4>5</vt:i4>
      </vt:variant>
      <vt:variant>
        <vt:lpwstr>http://www.p12.nysed.gov/assessment/</vt:lpwstr>
      </vt:variant>
      <vt:variant>
        <vt:lpwstr/>
      </vt:variant>
      <vt:variant>
        <vt:i4>2555955</vt:i4>
      </vt:variant>
      <vt:variant>
        <vt:i4>1122</vt:i4>
      </vt:variant>
      <vt:variant>
        <vt:i4>0</vt:i4>
      </vt:variant>
      <vt:variant>
        <vt:i4>5</vt:i4>
      </vt:variant>
      <vt:variant>
        <vt:lpwstr>http://www.nysed.gov/budget-coordination/academic-intervention-services</vt:lpwstr>
      </vt:variant>
      <vt:variant>
        <vt:lpwstr/>
      </vt:variant>
      <vt:variant>
        <vt:i4>5767241</vt:i4>
      </vt:variant>
      <vt:variant>
        <vt:i4>1119</vt:i4>
      </vt:variant>
      <vt:variant>
        <vt:i4>0</vt:i4>
      </vt:variant>
      <vt:variant>
        <vt:i4>5</vt:i4>
      </vt:variant>
      <vt:variant>
        <vt:lpwstr>http://www.p12.nysed.gov/sedcar/</vt:lpwstr>
      </vt:variant>
      <vt:variant>
        <vt:lpwstr/>
      </vt:variant>
      <vt:variant>
        <vt:i4>7012472</vt:i4>
      </vt:variant>
      <vt:variant>
        <vt:i4>1116</vt:i4>
      </vt:variant>
      <vt:variant>
        <vt:i4>0</vt:i4>
      </vt:variant>
      <vt:variant>
        <vt:i4>5</vt:i4>
      </vt:variant>
      <vt:variant>
        <vt:lpwstr>http://www.acces.nysed.gov/vr/</vt:lpwstr>
      </vt:variant>
      <vt:variant>
        <vt:lpwstr/>
      </vt:variant>
      <vt:variant>
        <vt:i4>8060981</vt:i4>
      </vt:variant>
      <vt:variant>
        <vt:i4>1113</vt:i4>
      </vt:variant>
      <vt:variant>
        <vt:i4>0</vt:i4>
      </vt:variant>
      <vt:variant>
        <vt:i4>5</vt:i4>
      </vt:variant>
      <vt:variant>
        <vt:lpwstr>http://www.p12.nysed.gov/assessment/nysaa/</vt:lpwstr>
      </vt:variant>
      <vt:variant>
        <vt:lpwstr/>
      </vt:variant>
      <vt:variant>
        <vt:i4>5701703</vt:i4>
      </vt:variant>
      <vt:variant>
        <vt:i4>1110</vt:i4>
      </vt:variant>
      <vt:variant>
        <vt:i4>0</vt:i4>
      </vt:variant>
      <vt:variant>
        <vt:i4>5</vt:i4>
      </vt:variant>
      <vt:variant>
        <vt:lpwstr>http://www.p12.nysed.gov/accountability/</vt:lpwstr>
      </vt:variant>
      <vt:variant>
        <vt:lpwstr/>
      </vt:variant>
      <vt:variant>
        <vt:i4>4980809</vt:i4>
      </vt:variant>
      <vt:variant>
        <vt:i4>1107</vt:i4>
      </vt:variant>
      <vt:variant>
        <vt:i4>0</vt:i4>
      </vt:variant>
      <vt:variant>
        <vt:i4>5</vt:i4>
      </vt:variant>
      <vt:variant>
        <vt:lpwstr>http://www.p12.nysed.gov/assessment/</vt:lpwstr>
      </vt:variant>
      <vt:variant>
        <vt:lpwstr/>
      </vt:variant>
      <vt:variant>
        <vt:i4>6226007</vt:i4>
      </vt:variant>
      <vt:variant>
        <vt:i4>1104</vt:i4>
      </vt:variant>
      <vt:variant>
        <vt:i4>0</vt:i4>
      </vt:variant>
      <vt:variant>
        <vt:i4>5</vt:i4>
      </vt:variant>
      <vt:variant>
        <vt:lpwstr>https://cbtsupport.nysed.gov/hc/en-us</vt:lpwstr>
      </vt:variant>
      <vt:variant>
        <vt:lpwstr/>
      </vt:variant>
      <vt:variant>
        <vt:i4>3801120</vt:i4>
      </vt:variant>
      <vt:variant>
        <vt:i4>1101</vt:i4>
      </vt:variant>
      <vt:variant>
        <vt:i4>0</vt:i4>
      </vt:variant>
      <vt:variant>
        <vt:i4>5</vt:i4>
      </vt:variant>
      <vt:variant>
        <vt:lpwstr>https://datasupport.nysed.gov/</vt:lpwstr>
      </vt:variant>
      <vt:variant>
        <vt:lpwstr/>
      </vt:variant>
      <vt:variant>
        <vt:i4>3473530</vt:i4>
      </vt:variant>
      <vt:variant>
        <vt:i4>1098</vt:i4>
      </vt:variant>
      <vt:variant>
        <vt:i4>0</vt:i4>
      </vt:variant>
      <vt:variant>
        <vt:i4>5</vt:i4>
      </vt:variant>
      <vt:variant>
        <vt:lpwstr>http://www.p12.nysed.gov/irs/sirs/</vt:lpwstr>
      </vt:variant>
      <vt:variant>
        <vt:lpwstr/>
      </vt:variant>
      <vt:variant>
        <vt:i4>1769551</vt:i4>
      </vt:variant>
      <vt:variant>
        <vt:i4>1095</vt:i4>
      </vt:variant>
      <vt:variant>
        <vt:i4>0</vt:i4>
      </vt:variant>
      <vt:variant>
        <vt:i4>5</vt:i4>
      </vt:variant>
      <vt:variant>
        <vt:lpwstr>http://www.p12.nysed.gov/irs/</vt:lpwstr>
      </vt:variant>
      <vt:variant>
        <vt:lpwstr/>
      </vt:variant>
      <vt:variant>
        <vt:i4>4390925</vt:i4>
      </vt:variant>
      <vt:variant>
        <vt:i4>1092</vt:i4>
      </vt:variant>
      <vt:variant>
        <vt:i4>0</vt:i4>
      </vt:variant>
      <vt:variant>
        <vt:i4>5</vt:i4>
      </vt:variant>
      <vt:variant>
        <vt:lpwstr>http://www.nysed.gov/</vt:lpwstr>
      </vt:variant>
      <vt:variant>
        <vt:lpwstr/>
      </vt:variant>
      <vt:variant>
        <vt:i4>6619215</vt:i4>
      </vt:variant>
      <vt:variant>
        <vt:i4>1089</vt:i4>
      </vt:variant>
      <vt:variant>
        <vt:i4>0</vt:i4>
      </vt:variant>
      <vt:variant>
        <vt:i4>5</vt:i4>
      </vt:variant>
      <vt:variant>
        <vt:lpwstr>mailto:educatoreval@nysed.gov</vt:lpwstr>
      </vt:variant>
      <vt:variant>
        <vt:lpwstr/>
      </vt:variant>
      <vt:variant>
        <vt:i4>524375</vt:i4>
      </vt:variant>
      <vt:variant>
        <vt:i4>1086</vt:i4>
      </vt:variant>
      <vt:variant>
        <vt:i4>0</vt:i4>
      </vt:variant>
      <vt:variant>
        <vt:i4>5</vt:i4>
      </vt:variant>
      <vt:variant>
        <vt:lpwstr>http://www.highered.nysed.gov/tcert/contact.html</vt:lpwstr>
      </vt:variant>
      <vt:variant>
        <vt:lpwstr/>
      </vt:variant>
      <vt:variant>
        <vt:i4>3276861</vt:i4>
      </vt:variant>
      <vt:variant>
        <vt:i4>1083</vt:i4>
      </vt:variant>
      <vt:variant>
        <vt:i4>0</vt:i4>
      </vt:variant>
      <vt:variant>
        <vt:i4>5</vt:i4>
      </vt:variant>
      <vt:variant>
        <vt:lpwstr>https://nysteachs.org/lea-liaisons/</vt:lpwstr>
      </vt:variant>
      <vt:variant>
        <vt:lpwstr/>
      </vt:variant>
      <vt:variant>
        <vt:i4>5373996</vt:i4>
      </vt:variant>
      <vt:variant>
        <vt:i4>1080</vt:i4>
      </vt:variant>
      <vt:variant>
        <vt:i4>0</vt:i4>
      </vt:variant>
      <vt:variant>
        <vt:i4>5</vt:i4>
      </vt:variant>
      <vt:variant>
        <vt:lpwstr>mailto:DLM-support@ku.edu</vt:lpwstr>
      </vt:variant>
      <vt:variant>
        <vt:lpwstr/>
      </vt:variant>
      <vt:variant>
        <vt:i4>4259899</vt:i4>
      </vt:variant>
      <vt:variant>
        <vt:i4>1077</vt:i4>
      </vt:variant>
      <vt:variant>
        <vt:i4>0</vt:i4>
      </vt:variant>
      <vt:variant>
        <vt:i4>5</vt:i4>
      </vt:variant>
      <vt:variant>
        <vt:lpwstr>mailto:NY.3-8.help@questarai.com</vt:lpwstr>
      </vt:variant>
      <vt:variant>
        <vt:lpwstr/>
      </vt:variant>
      <vt:variant>
        <vt:i4>2621492</vt:i4>
      </vt:variant>
      <vt:variant>
        <vt:i4>1074</vt:i4>
      </vt:variant>
      <vt:variant>
        <vt:i4>0</vt:i4>
      </vt:variant>
      <vt:variant>
        <vt:i4>5</vt:i4>
      </vt:variant>
      <vt:variant>
        <vt:lpwstr>http://www.p12.nysed.gov/irs/sirs/ric-big5.html</vt:lpwstr>
      </vt:variant>
      <vt:variant>
        <vt:lpwstr/>
      </vt:variant>
      <vt:variant>
        <vt:i4>7929872</vt:i4>
      </vt:variant>
      <vt:variant>
        <vt:i4>1071</vt:i4>
      </vt:variant>
      <vt:variant>
        <vt:i4>0</vt:i4>
      </vt:variant>
      <vt:variant>
        <vt:i4>5</vt:i4>
      </vt:variant>
      <vt:variant>
        <vt:lpwstr>mailto:christopher.fernando@nysed.gov</vt:lpwstr>
      </vt:variant>
      <vt:variant>
        <vt:lpwstr/>
      </vt:variant>
      <vt:variant>
        <vt:i4>8323099</vt:i4>
      </vt:variant>
      <vt:variant>
        <vt:i4>1068</vt:i4>
      </vt:variant>
      <vt:variant>
        <vt:i4>0</vt:i4>
      </vt:variant>
      <vt:variant>
        <vt:i4>5</vt:i4>
      </vt:variant>
      <vt:variant>
        <vt:lpwstr>mailto:emily.bryans@nysed.gov</vt:lpwstr>
      </vt:variant>
      <vt:variant>
        <vt:lpwstr/>
      </vt:variant>
      <vt:variant>
        <vt:i4>4980791</vt:i4>
      </vt:variant>
      <vt:variant>
        <vt:i4>1065</vt:i4>
      </vt:variant>
      <vt:variant>
        <vt:i4>0</vt:i4>
      </vt:variant>
      <vt:variant>
        <vt:i4>5</vt:i4>
      </vt:variant>
      <vt:variant>
        <vt:lpwstr>mailto:cdesorbo@mail.nysed.gov</vt:lpwstr>
      </vt:variant>
      <vt:variant>
        <vt:lpwstr/>
      </vt:variant>
      <vt:variant>
        <vt:i4>1900658</vt:i4>
      </vt:variant>
      <vt:variant>
        <vt:i4>1062</vt:i4>
      </vt:variant>
      <vt:variant>
        <vt:i4>0</vt:i4>
      </vt:variant>
      <vt:variant>
        <vt:i4>5</vt:i4>
      </vt:variant>
      <vt:variant>
        <vt:lpwstr>mailto:deborah.reiter@nysed.gov</vt:lpwstr>
      </vt:variant>
      <vt:variant>
        <vt:lpwstr/>
      </vt:variant>
      <vt:variant>
        <vt:i4>7405583</vt:i4>
      </vt:variant>
      <vt:variant>
        <vt:i4>1059</vt:i4>
      </vt:variant>
      <vt:variant>
        <vt:i4>0</vt:i4>
      </vt:variant>
      <vt:variant>
        <vt:i4>5</vt:i4>
      </vt:variant>
      <vt:variant>
        <vt:lpwstr>mailto:melanie.faby@nysed.gov</vt:lpwstr>
      </vt:variant>
      <vt:variant>
        <vt:lpwstr/>
      </vt:variant>
      <vt:variant>
        <vt:i4>2752577</vt:i4>
      </vt:variant>
      <vt:variant>
        <vt:i4>1056</vt:i4>
      </vt:variant>
      <vt:variant>
        <vt:i4>0</vt:i4>
      </vt:variant>
      <vt:variant>
        <vt:i4>5</vt:i4>
      </vt:variant>
      <vt:variant>
        <vt:lpwstr>mailto:kimberly.vumbaco@nysed.gov</vt:lpwstr>
      </vt:variant>
      <vt:variant>
        <vt:lpwstr/>
      </vt:variant>
      <vt:variant>
        <vt:i4>8126494</vt:i4>
      </vt:variant>
      <vt:variant>
        <vt:i4>1053</vt:i4>
      </vt:variant>
      <vt:variant>
        <vt:i4>0</vt:i4>
      </vt:variant>
      <vt:variant>
        <vt:i4>5</vt:i4>
      </vt:variant>
      <vt:variant>
        <vt:lpwstr>mailto:kin.chee@nysed.gov</vt:lpwstr>
      </vt:variant>
      <vt:variant>
        <vt:lpwstr/>
      </vt:variant>
      <vt:variant>
        <vt:i4>7929874</vt:i4>
      </vt:variant>
      <vt:variant>
        <vt:i4>1050</vt:i4>
      </vt:variant>
      <vt:variant>
        <vt:i4>0</vt:i4>
      </vt:variant>
      <vt:variant>
        <vt:i4>5</vt:i4>
      </vt:variant>
      <vt:variant>
        <vt:lpwstr>mailto:shibu.joseph@nysed.gov</vt:lpwstr>
      </vt:variant>
      <vt:variant>
        <vt:lpwstr/>
      </vt:variant>
      <vt:variant>
        <vt:i4>3342429</vt:i4>
      </vt:variant>
      <vt:variant>
        <vt:i4>1047</vt:i4>
      </vt:variant>
      <vt:variant>
        <vt:i4>0</vt:i4>
      </vt:variant>
      <vt:variant>
        <vt:i4>5</vt:i4>
      </vt:variant>
      <vt:variant>
        <vt:lpwstr>mailto:lisa.long@nysed.gov</vt:lpwstr>
      </vt:variant>
      <vt:variant>
        <vt:lpwstr/>
      </vt:variant>
      <vt:variant>
        <vt:i4>6029371</vt:i4>
      </vt:variant>
      <vt:variant>
        <vt:i4>1044</vt:i4>
      </vt:variant>
      <vt:variant>
        <vt:i4>0</vt:i4>
      </vt:variant>
      <vt:variant>
        <vt:i4>5</vt:i4>
      </vt:variant>
      <vt:variant>
        <vt:lpwstr>mailto:vanessalee.mercado@nysed.gov</vt:lpwstr>
      </vt:variant>
      <vt:variant>
        <vt:lpwstr/>
      </vt:variant>
      <vt:variant>
        <vt:i4>6029371</vt:i4>
      </vt:variant>
      <vt:variant>
        <vt:i4>1041</vt:i4>
      </vt:variant>
      <vt:variant>
        <vt:i4>0</vt:i4>
      </vt:variant>
      <vt:variant>
        <vt:i4>5</vt:i4>
      </vt:variant>
      <vt:variant>
        <vt:lpwstr>mailto:vanessalee.mercado@nysed.gov</vt:lpwstr>
      </vt:variant>
      <vt:variant>
        <vt:lpwstr/>
      </vt:variant>
      <vt:variant>
        <vt:i4>4456480</vt:i4>
      </vt:variant>
      <vt:variant>
        <vt:i4>1038</vt:i4>
      </vt:variant>
      <vt:variant>
        <vt:i4>0</vt:i4>
      </vt:variant>
      <vt:variant>
        <vt:i4>5</vt:i4>
      </vt:variant>
      <vt:variant>
        <vt:lpwstr>mailto:joanne.lacrosse@nysed.gov</vt:lpwstr>
      </vt:variant>
      <vt:variant>
        <vt:lpwstr/>
      </vt:variant>
      <vt:variant>
        <vt:i4>4980791</vt:i4>
      </vt:variant>
      <vt:variant>
        <vt:i4>1035</vt:i4>
      </vt:variant>
      <vt:variant>
        <vt:i4>0</vt:i4>
      </vt:variant>
      <vt:variant>
        <vt:i4>5</vt:i4>
      </vt:variant>
      <vt:variant>
        <vt:lpwstr>mailto:cdesorbo@mail.nysed.gov</vt:lpwstr>
      </vt:variant>
      <vt:variant>
        <vt:lpwstr/>
      </vt:variant>
      <vt:variant>
        <vt:i4>5898297</vt:i4>
      </vt:variant>
      <vt:variant>
        <vt:i4>1032</vt:i4>
      </vt:variant>
      <vt:variant>
        <vt:i4>0</vt:i4>
      </vt:variant>
      <vt:variant>
        <vt:i4>5</vt:i4>
      </vt:variant>
      <vt:variant>
        <vt:lpwstr>mailto:rose.leroy@nysed.gov</vt:lpwstr>
      </vt:variant>
      <vt:variant>
        <vt:lpwstr/>
      </vt:variant>
      <vt:variant>
        <vt:i4>524346</vt:i4>
      </vt:variant>
      <vt:variant>
        <vt:i4>1029</vt:i4>
      </vt:variant>
      <vt:variant>
        <vt:i4>0</vt:i4>
      </vt:variant>
      <vt:variant>
        <vt:i4>5</vt:i4>
      </vt:variant>
      <vt:variant>
        <vt:lpwstr>mailto:accountinfo@nysed.gov</vt:lpwstr>
      </vt:variant>
      <vt:variant>
        <vt:lpwstr/>
      </vt:variant>
      <vt:variant>
        <vt:i4>458814</vt:i4>
      </vt:variant>
      <vt:variant>
        <vt:i4>1026</vt:i4>
      </vt:variant>
      <vt:variant>
        <vt:i4>0</vt:i4>
      </vt:variant>
      <vt:variant>
        <vt:i4>5</vt:i4>
      </vt:variant>
      <vt:variant>
        <vt:lpwstr>mailto:emscassessinfo@nysed.gov</vt:lpwstr>
      </vt:variant>
      <vt:variant>
        <vt:lpwstr/>
      </vt:variant>
      <vt:variant>
        <vt:i4>6619215</vt:i4>
      </vt:variant>
      <vt:variant>
        <vt:i4>1023</vt:i4>
      </vt:variant>
      <vt:variant>
        <vt:i4>0</vt:i4>
      </vt:variant>
      <vt:variant>
        <vt:i4>5</vt:i4>
      </vt:variant>
      <vt:variant>
        <vt:lpwstr>mailto:educatoreval@nysed.gov</vt:lpwstr>
      </vt:variant>
      <vt:variant>
        <vt:lpwstr/>
      </vt:variant>
      <vt:variant>
        <vt:i4>3801120</vt:i4>
      </vt:variant>
      <vt:variant>
        <vt:i4>1020</vt:i4>
      </vt:variant>
      <vt:variant>
        <vt:i4>0</vt:i4>
      </vt:variant>
      <vt:variant>
        <vt:i4>5</vt:i4>
      </vt:variant>
      <vt:variant>
        <vt:lpwstr>https://datasupport.nysed.gov/</vt:lpwstr>
      </vt:variant>
      <vt:variant>
        <vt:lpwstr/>
      </vt:variant>
      <vt:variant>
        <vt:i4>3276843</vt:i4>
      </vt:variant>
      <vt:variant>
        <vt:i4>1017</vt:i4>
      </vt:variant>
      <vt:variant>
        <vt:i4>0</vt:i4>
      </vt:variant>
      <vt:variant>
        <vt:i4>5</vt:i4>
      </vt:variant>
      <vt:variant>
        <vt:lpwstr>http://nces.ed.gov/nationsreportcard/naepdata/</vt:lpwstr>
      </vt:variant>
      <vt:variant>
        <vt:lpwstr/>
      </vt:variant>
      <vt:variant>
        <vt:i4>7667829</vt:i4>
      </vt:variant>
      <vt:variant>
        <vt:i4>1014</vt:i4>
      </vt:variant>
      <vt:variant>
        <vt:i4>0</vt:i4>
      </vt:variant>
      <vt:variant>
        <vt:i4>5</vt:i4>
      </vt:variant>
      <vt:variant>
        <vt:lpwstr>http://www.p12.nysed.gov/specialed/spp/</vt:lpwstr>
      </vt:variant>
      <vt:variant>
        <vt:lpwstr/>
      </vt:variant>
      <vt:variant>
        <vt:i4>1376257</vt:i4>
      </vt:variant>
      <vt:variant>
        <vt:i4>1011</vt:i4>
      </vt:variant>
      <vt:variant>
        <vt:i4>0</vt:i4>
      </vt:variant>
      <vt:variant>
        <vt:i4>5</vt:i4>
      </vt:variant>
      <vt:variant>
        <vt:lpwstr>http://www.p12.nysed.gov/sedcar/sppschedule2017-2025.html</vt:lpwstr>
      </vt:variant>
      <vt:variant>
        <vt:lpwstr/>
      </vt:variant>
      <vt:variant>
        <vt:i4>6094851</vt:i4>
      </vt:variant>
      <vt:variant>
        <vt:i4>1008</vt:i4>
      </vt:variant>
      <vt:variant>
        <vt:i4>0</vt:i4>
      </vt:variant>
      <vt:variant>
        <vt:i4>5</vt:i4>
      </vt:variant>
      <vt:variant>
        <vt:lpwstr>http://www.p12.nysed.gov/sedcar/data.htm</vt:lpwstr>
      </vt:variant>
      <vt:variant>
        <vt:lpwstr/>
      </vt:variant>
      <vt:variant>
        <vt:i4>458822</vt:i4>
      </vt:variant>
      <vt:variant>
        <vt:i4>1005</vt:i4>
      </vt:variant>
      <vt:variant>
        <vt:i4>0</vt:i4>
      </vt:variant>
      <vt:variant>
        <vt:i4>5</vt:i4>
      </vt:variant>
      <vt:variant>
        <vt:lpwstr>https://www.p12.nysed.gov/sedcar/forms/instructions/duedates2223.html</vt:lpwstr>
      </vt:variant>
      <vt:variant>
        <vt:lpwstr/>
      </vt:variant>
      <vt:variant>
        <vt:i4>5898310</vt:i4>
      </vt:variant>
      <vt:variant>
        <vt:i4>1002</vt:i4>
      </vt:variant>
      <vt:variant>
        <vt:i4>0</vt:i4>
      </vt:variant>
      <vt:variant>
        <vt:i4>5</vt:i4>
      </vt:variant>
      <vt:variant>
        <vt:lpwstr>http://www.nysed.gov/information-reporting-services</vt:lpwstr>
      </vt:variant>
      <vt:variant>
        <vt:lpwstr>qlinks</vt:lpwstr>
      </vt:variant>
      <vt:variant>
        <vt:i4>3801184</vt:i4>
      </vt:variant>
      <vt:variant>
        <vt:i4>999</vt:i4>
      </vt:variant>
      <vt:variant>
        <vt:i4>0</vt:i4>
      </vt:variant>
      <vt:variant>
        <vt:i4>5</vt:i4>
      </vt:variant>
      <vt:variant>
        <vt:lpwstr>http://www.p12.nysed.gov/irs/vendors/documents/FRPLGuidancedoc-Revisedfor18-19.pdf</vt:lpwstr>
      </vt:variant>
      <vt:variant>
        <vt:lpwstr/>
      </vt:variant>
      <vt:variant>
        <vt:i4>1376348</vt:i4>
      </vt:variant>
      <vt:variant>
        <vt:i4>996</vt:i4>
      </vt:variant>
      <vt:variant>
        <vt:i4>0</vt:i4>
      </vt:variant>
      <vt:variant>
        <vt:i4>5</vt:i4>
      </vt:variant>
      <vt:variant>
        <vt:lpwstr>https://ideadata.org/sites/default/files/media/documents/2017-09/idc_ceis_chart.pdf</vt:lpwstr>
      </vt:variant>
      <vt:variant>
        <vt:lpwstr/>
      </vt:variant>
      <vt:variant>
        <vt:i4>1376348</vt:i4>
      </vt:variant>
      <vt:variant>
        <vt:i4>993</vt:i4>
      </vt:variant>
      <vt:variant>
        <vt:i4>0</vt:i4>
      </vt:variant>
      <vt:variant>
        <vt:i4>5</vt:i4>
      </vt:variant>
      <vt:variant>
        <vt:lpwstr>https://ideadata.org/sites/default/files/media/documents/2017-09/idc_ceis_chart.pdf</vt:lpwstr>
      </vt:variant>
      <vt:variant>
        <vt:lpwstr/>
      </vt:variant>
      <vt:variant>
        <vt:i4>5242966</vt:i4>
      </vt:variant>
      <vt:variant>
        <vt:i4>990</vt:i4>
      </vt:variant>
      <vt:variant>
        <vt:i4>0</vt:i4>
      </vt:variant>
      <vt:variant>
        <vt:i4>5</vt:i4>
      </vt:variant>
      <vt:variant>
        <vt:lpwstr>http://www.nysed.gov/program-offices/office-bilingual-education-and-world-languages-obewl</vt:lpwstr>
      </vt:variant>
      <vt:variant>
        <vt:lpwstr/>
      </vt:variant>
      <vt:variant>
        <vt:i4>3539007</vt:i4>
      </vt:variant>
      <vt:variant>
        <vt:i4>987</vt:i4>
      </vt:variant>
      <vt:variant>
        <vt:i4>0</vt:i4>
      </vt:variant>
      <vt:variant>
        <vt:i4>5</vt:i4>
      </vt:variant>
      <vt:variant>
        <vt:lpwstr>http://www.nysed.gov/bilingual-ed/regulations/regulations-concerning-english-language-learnersmultilingual-learners</vt:lpwstr>
      </vt:variant>
      <vt:variant>
        <vt:lpwstr/>
      </vt:variant>
      <vt:variant>
        <vt:i4>4063336</vt:i4>
      </vt:variant>
      <vt:variant>
        <vt:i4>984</vt:i4>
      </vt:variant>
      <vt:variant>
        <vt:i4>0</vt:i4>
      </vt:variant>
      <vt:variant>
        <vt:i4>5</vt:i4>
      </vt:variant>
      <vt:variant>
        <vt:lpwstr>http://www.nycptechschools.org/</vt:lpwstr>
      </vt:variant>
      <vt:variant>
        <vt:lpwstr/>
      </vt:variant>
      <vt:variant>
        <vt:i4>1966107</vt:i4>
      </vt:variant>
      <vt:variant>
        <vt:i4>981</vt:i4>
      </vt:variant>
      <vt:variant>
        <vt:i4>0</vt:i4>
      </vt:variant>
      <vt:variant>
        <vt:i4>5</vt:i4>
      </vt:variant>
      <vt:variant>
        <vt:lpwstr>http://www.highered.nysed.gov/kiap/scholarships/PTech.htm</vt:lpwstr>
      </vt:variant>
      <vt:variant>
        <vt:lpwstr/>
      </vt:variant>
      <vt:variant>
        <vt:i4>4128830</vt:i4>
      </vt:variant>
      <vt:variant>
        <vt:i4>978</vt:i4>
      </vt:variant>
      <vt:variant>
        <vt:i4>0</vt:i4>
      </vt:variant>
      <vt:variant>
        <vt:i4>5</vt:i4>
      </vt:variant>
      <vt:variant>
        <vt:lpwstr>https://www.nysmigrant.org/mets</vt:lpwstr>
      </vt:variant>
      <vt:variant>
        <vt:lpwstr/>
      </vt:variant>
      <vt:variant>
        <vt:i4>1703942</vt:i4>
      </vt:variant>
      <vt:variant>
        <vt:i4>975</vt:i4>
      </vt:variant>
      <vt:variant>
        <vt:i4>0</vt:i4>
      </vt:variant>
      <vt:variant>
        <vt:i4>5</vt:i4>
      </vt:variant>
      <vt:variant>
        <vt:lpwstr>http://www.p12.nysed.gov/sss/ssae/AltEd/</vt:lpwstr>
      </vt:variant>
      <vt:variant>
        <vt:lpwstr/>
      </vt:variant>
      <vt:variant>
        <vt:i4>852057</vt:i4>
      </vt:variant>
      <vt:variant>
        <vt:i4>972</vt:i4>
      </vt:variant>
      <vt:variant>
        <vt:i4>0</vt:i4>
      </vt:variant>
      <vt:variant>
        <vt:i4>5</vt:i4>
      </vt:variant>
      <vt:variant>
        <vt:lpwstr>http://www.p12.nysed.gov/sedcar/sppschedule.html</vt:lpwstr>
      </vt:variant>
      <vt:variant>
        <vt:lpwstr/>
      </vt:variant>
      <vt:variant>
        <vt:i4>1703942</vt:i4>
      </vt:variant>
      <vt:variant>
        <vt:i4>969</vt:i4>
      </vt:variant>
      <vt:variant>
        <vt:i4>0</vt:i4>
      </vt:variant>
      <vt:variant>
        <vt:i4>5</vt:i4>
      </vt:variant>
      <vt:variant>
        <vt:lpwstr>http://www.p12.nysed.gov/sss/ssae/AltEd/</vt:lpwstr>
      </vt:variant>
      <vt:variant>
        <vt:lpwstr/>
      </vt:variant>
      <vt:variant>
        <vt:i4>7405617</vt:i4>
      </vt:variant>
      <vt:variant>
        <vt:i4>966</vt:i4>
      </vt:variant>
      <vt:variant>
        <vt:i4>0</vt:i4>
      </vt:variant>
      <vt:variant>
        <vt:i4>5</vt:i4>
      </vt:variant>
      <vt:variant>
        <vt:lpwstr>http://www.nysed.gov/bilingual-ed/schools/units-study-tables-english-new-language-enl-and-bilingual-education-programs</vt:lpwstr>
      </vt:variant>
      <vt:variant>
        <vt:lpwstr/>
      </vt:variant>
      <vt:variant>
        <vt:i4>917560</vt:i4>
      </vt:variant>
      <vt:variant>
        <vt:i4>963</vt:i4>
      </vt:variant>
      <vt:variant>
        <vt:i4>0</vt:i4>
      </vt:variant>
      <vt:variant>
        <vt:i4>5</vt:i4>
      </vt:variant>
      <vt:variant>
        <vt:lpwstr>https://stateaid.nysed.gov/attendance/attendance_memo.htm</vt:lpwstr>
      </vt:variant>
      <vt:variant>
        <vt:lpwstr/>
      </vt:variant>
      <vt:variant>
        <vt:i4>5111834</vt:i4>
      </vt:variant>
      <vt:variant>
        <vt:i4>960</vt:i4>
      </vt:variant>
      <vt:variant>
        <vt:i4>0</vt:i4>
      </vt:variant>
      <vt:variant>
        <vt:i4>5</vt:i4>
      </vt:variant>
      <vt:variant>
        <vt:lpwstr>http://www.p12.nysed.gov/part100/pages/1005.html</vt:lpwstr>
      </vt:variant>
      <vt:variant>
        <vt:lpwstr>diplomatypes</vt:lpwstr>
      </vt:variant>
      <vt:variant>
        <vt:i4>2883635</vt:i4>
      </vt:variant>
      <vt:variant>
        <vt:i4>957</vt:i4>
      </vt:variant>
      <vt:variant>
        <vt:i4>0</vt:i4>
      </vt:variant>
      <vt:variant>
        <vt:i4>5</vt:i4>
      </vt:variant>
      <vt:variant>
        <vt:lpwstr>http://www.p12.nysed.gov/irs/vendors/home.html</vt:lpwstr>
      </vt:variant>
      <vt:variant>
        <vt:lpwstr/>
      </vt:variant>
      <vt:variant>
        <vt:i4>3997811</vt:i4>
      </vt:variant>
      <vt:variant>
        <vt:i4>954</vt:i4>
      </vt:variant>
      <vt:variant>
        <vt:i4>0</vt:i4>
      </vt:variant>
      <vt:variant>
        <vt:i4>5</vt:i4>
      </vt:variant>
      <vt:variant>
        <vt:lpwstr>http://www.p12.nysed.gov/assessment/hsgen/archive/list.pdf</vt:lpwstr>
      </vt:variant>
      <vt:variant>
        <vt:lpwstr/>
      </vt:variant>
      <vt:variant>
        <vt:i4>4456524</vt:i4>
      </vt:variant>
      <vt:variant>
        <vt:i4>951</vt:i4>
      </vt:variant>
      <vt:variant>
        <vt:i4>0</vt:i4>
      </vt:variant>
      <vt:variant>
        <vt:i4>5</vt:i4>
      </vt:variant>
      <vt:variant>
        <vt:lpwstr>http://www.nysed.gov/common/nysed/files/programs/state-assessment/cancellation-us-framework-regents-june-2022.pdf</vt:lpwstr>
      </vt:variant>
      <vt:variant>
        <vt:lpwstr/>
      </vt:variant>
      <vt:variant>
        <vt:i4>4194323</vt:i4>
      </vt:variant>
      <vt:variant>
        <vt:i4>948</vt:i4>
      </vt:variant>
      <vt:variant>
        <vt:i4>0</vt:i4>
      </vt:variant>
      <vt:variant>
        <vt:i4>5</vt:i4>
      </vt:variant>
      <vt:variant>
        <vt:lpwstr>http://www.nysed.gov/common/nysed/files/curriculum-instruction/memo/regents-exams-class-2022-memo.pdf</vt:lpwstr>
      </vt:variant>
      <vt:variant>
        <vt:lpwstr/>
      </vt:variant>
      <vt:variant>
        <vt:i4>5308444</vt:i4>
      </vt:variant>
      <vt:variant>
        <vt:i4>945</vt:i4>
      </vt:variant>
      <vt:variant>
        <vt:i4>0</vt:i4>
      </vt:variant>
      <vt:variant>
        <vt:i4>5</vt:i4>
      </vt:variant>
      <vt:variant>
        <vt:lpwstr>http://www.nysed.gov/curriculum-instruction/cdos-pathway-regents-or-local-diploma</vt:lpwstr>
      </vt:variant>
      <vt:variant>
        <vt:lpwstr/>
      </vt:variant>
      <vt:variant>
        <vt:i4>8126585</vt:i4>
      </vt:variant>
      <vt:variant>
        <vt:i4>942</vt:i4>
      </vt:variant>
      <vt:variant>
        <vt:i4>0</vt:i4>
      </vt:variant>
      <vt:variant>
        <vt:i4>5</vt:i4>
      </vt:variant>
      <vt:variant>
        <vt:lpwstr>http://www.nysed.gov/curriculum-instruction/multiple-pathways/</vt:lpwstr>
      </vt:variant>
      <vt:variant>
        <vt:lpwstr/>
      </vt:variant>
      <vt:variant>
        <vt:i4>393282</vt:i4>
      </vt:variant>
      <vt:variant>
        <vt:i4>939</vt:i4>
      </vt:variant>
      <vt:variant>
        <vt:i4>0</vt:i4>
      </vt:variant>
      <vt:variant>
        <vt:i4>5</vt:i4>
      </vt:variant>
      <vt:variant>
        <vt:lpwstr>http://www.emsc.nysed.gov/specialed/spp/</vt:lpwstr>
      </vt:variant>
      <vt:variant>
        <vt:lpwstr/>
      </vt:variant>
      <vt:variant>
        <vt:i4>5111903</vt:i4>
      </vt:variant>
      <vt:variant>
        <vt:i4>936</vt:i4>
      </vt:variant>
      <vt:variant>
        <vt:i4>0</vt:i4>
      </vt:variant>
      <vt:variant>
        <vt:i4>5</vt:i4>
      </vt:variant>
      <vt:variant>
        <vt:lpwstr>http://www.emsc.nysed.gov/specialed/spp/indicators/7.htm</vt:lpwstr>
      </vt:variant>
      <vt:variant>
        <vt:lpwstr/>
      </vt:variant>
      <vt:variant>
        <vt:i4>2752629</vt:i4>
      </vt:variant>
      <vt:variant>
        <vt:i4>933</vt:i4>
      </vt:variant>
      <vt:variant>
        <vt:i4>0</vt:i4>
      </vt:variant>
      <vt:variant>
        <vt:i4>5</vt:i4>
      </vt:variant>
      <vt:variant>
        <vt:lpwstr>http://www.nysed.gov/curriculum-instruction/interstate-compact/</vt:lpwstr>
      </vt:variant>
      <vt:variant>
        <vt:lpwstr/>
      </vt:variant>
      <vt:variant>
        <vt:i4>8061029</vt:i4>
      </vt:variant>
      <vt:variant>
        <vt:i4>930</vt:i4>
      </vt:variant>
      <vt:variant>
        <vt:i4>0</vt:i4>
      </vt:variant>
      <vt:variant>
        <vt:i4>5</vt:i4>
      </vt:variant>
      <vt:variant>
        <vt:lpwstr>http://www.google.com/url?sa=t&amp;rct=j&amp;esrc=s&amp;source=appssearch&amp;uact=8&amp;cd=0&amp;cad=rja&amp;q&amp;sig2=km-tr9qQIawtRyi6z0xoTA&amp;ved=0ahUKEwjr1Pfdibr3AhUW-TcKHfj6C104ABABKAAwAA&amp;url=http://www.nysed.gov/common/nysed/files/programs/state-assessment/high-school-adminstrators-manual-2019.pdf&amp;usg=AOvVaw0oa7AkVEyUj9-y0ci3HzOu</vt:lpwstr>
      </vt:variant>
      <vt:variant>
        <vt:lpwstr/>
      </vt:variant>
      <vt:variant>
        <vt:i4>8323135</vt:i4>
      </vt:variant>
      <vt:variant>
        <vt:i4>927</vt:i4>
      </vt:variant>
      <vt:variant>
        <vt:i4>0</vt:i4>
      </vt:variant>
      <vt:variant>
        <vt:i4>5</vt:i4>
      </vt:variant>
      <vt:variant>
        <vt:lpwstr>http://www.p12.nysed.gov/irs/beds/PMF/home.html</vt:lpwstr>
      </vt:variant>
      <vt:variant>
        <vt:lpwstr/>
      </vt:variant>
      <vt:variant>
        <vt:i4>5308503</vt:i4>
      </vt:variant>
      <vt:variant>
        <vt:i4>924</vt:i4>
      </vt:variant>
      <vt:variant>
        <vt:i4>0</vt:i4>
      </vt:variant>
      <vt:variant>
        <vt:i4>5</vt:i4>
      </vt:variant>
      <vt:variant>
        <vt:lpwstr>http://www.p12.nysed.gov/irs/courseCatalog/home.html</vt:lpwstr>
      </vt:variant>
      <vt:variant>
        <vt:lpwstr/>
      </vt:variant>
      <vt:variant>
        <vt:i4>1638404</vt:i4>
      </vt:variant>
      <vt:variant>
        <vt:i4>921</vt:i4>
      </vt:variant>
      <vt:variant>
        <vt:i4>0</vt:i4>
      </vt:variant>
      <vt:variant>
        <vt:i4>5</vt:i4>
      </vt:variant>
      <vt:variant>
        <vt:lpwstr>http://www.p12.nysed.gov/sedcar/sppschedule2011-2019.html</vt:lpwstr>
      </vt:variant>
      <vt:variant>
        <vt:lpwstr/>
      </vt:variant>
      <vt:variant>
        <vt:i4>4522095</vt:i4>
      </vt:variant>
      <vt:variant>
        <vt:i4>918</vt:i4>
      </vt:variant>
      <vt:variant>
        <vt:i4>0</vt:i4>
      </vt:variant>
      <vt:variant>
        <vt:i4>5</vt:i4>
      </vt:variant>
      <vt:variant>
        <vt:lpwstr>http://www.p12.nysed.gov/sedcar/sirs/sirs_toc.html</vt:lpwstr>
      </vt:variant>
      <vt:variant>
        <vt:lpwstr/>
      </vt:variant>
      <vt:variant>
        <vt:i4>2818168</vt:i4>
      </vt:variant>
      <vt:variant>
        <vt:i4>915</vt:i4>
      </vt:variant>
      <vt:variant>
        <vt:i4>0</vt:i4>
      </vt:variant>
      <vt:variant>
        <vt:i4>5</vt:i4>
      </vt:variant>
      <vt:variant>
        <vt:lpwstr>http://www.nysed.gov/postsecondary-services</vt:lpwstr>
      </vt:variant>
      <vt:variant>
        <vt:lpwstr/>
      </vt:variant>
      <vt:variant>
        <vt:i4>2424888</vt:i4>
      </vt:variant>
      <vt:variant>
        <vt:i4>912</vt:i4>
      </vt:variant>
      <vt:variant>
        <vt:i4>0</vt:i4>
      </vt:variant>
      <vt:variant>
        <vt:i4>5</vt:i4>
      </vt:variant>
      <vt:variant>
        <vt:lpwstr>http://www.p12.nysed.gov/irs/beds/PMF/documents/CertifcationandProfessionalDevelopment.pdf</vt:lpwstr>
      </vt:variant>
      <vt:variant>
        <vt:lpwstr/>
      </vt:variant>
      <vt:variant>
        <vt:i4>4522095</vt:i4>
      </vt:variant>
      <vt:variant>
        <vt:i4>909</vt:i4>
      </vt:variant>
      <vt:variant>
        <vt:i4>0</vt:i4>
      </vt:variant>
      <vt:variant>
        <vt:i4>5</vt:i4>
      </vt:variant>
      <vt:variant>
        <vt:lpwstr>http://www.p12.nysed.gov/sedcar/sirs/sirs_toc.html</vt:lpwstr>
      </vt:variant>
      <vt:variant>
        <vt:lpwstr/>
      </vt:variant>
      <vt:variant>
        <vt:i4>5308503</vt:i4>
      </vt:variant>
      <vt:variant>
        <vt:i4>906</vt:i4>
      </vt:variant>
      <vt:variant>
        <vt:i4>0</vt:i4>
      </vt:variant>
      <vt:variant>
        <vt:i4>5</vt:i4>
      </vt:variant>
      <vt:variant>
        <vt:lpwstr>http://www.p12.nysed.gov/irs/courseCatalog/home.html</vt:lpwstr>
      </vt:variant>
      <vt:variant>
        <vt:lpwstr/>
      </vt:variant>
      <vt:variant>
        <vt:i4>4522095</vt:i4>
      </vt:variant>
      <vt:variant>
        <vt:i4>903</vt:i4>
      </vt:variant>
      <vt:variant>
        <vt:i4>0</vt:i4>
      </vt:variant>
      <vt:variant>
        <vt:i4>5</vt:i4>
      </vt:variant>
      <vt:variant>
        <vt:lpwstr>http://www.p12.nysed.gov/sedcar/sirs/sirs_toc.html</vt:lpwstr>
      </vt:variant>
      <vt:variant>
        <vt:lpwstr/>
      </vt:variant>
      <vt:variant>
        <vt:i4>4522095</vt:i4>
      </vt:variant>
      <vt:variant>
        <vt:i4>900</vt:i4>
      </vt:variant>
      <vt:variant>
        <vt:i4>0</vt:i4>
      </vt:variant>
      <vt:variant>
        <vt:i4>5</vt:i4>
      </vt:variant>
      <vt:variant>
        <vt:lpwstr>http://www.p12.nysed.gov/sedcar/sirs/sirs_toc.html</vt:lpwstr>
      </vt:variant>
      <vt:variant>
        <vt:lpwstr/>
      </vt:variant>
      <vt:variant>
        <vt:i4>1900545</vt:i4>
      </vt:variant>
      <vt:variant>
        <vt:i4>897</vt:i4>
      </vt:variant>
      <vt:variant>
        <vt:i4>0</vt:i4>
      </vt:variant>
      <vt:variant>
        <vt:i4>5</vt:i4>
      </vt:variant>
      <vt:variant>
        <vt:lpwstr>http://www.nysed.gov/bilingual-ed/ell-identification-placementhome-language-questionnaire</vt:lpwstr>
      </vt:variant>
      <vt:variant>
        <vt:lpwstr/>
      </vt:variant>
      <vt:variant>
        <vt:i4>1835089</vt:i4>
      </vt:variant>
      <vt:variant>
        <vt:i4>894</vt:i4>
      </vt:variant>
      <vt:variant>
        <vt:i4>0</vt:i4>
      </vt:variant>
      <vt:variant>
        <vt:i4>5</vt:i4>
      </vt:variant>
      <vt:variant>
        <vt:lpwstr>http://www.p12.nysed.gov/specialed/publications/ungradedswd-dec10.pdf</vt:lpwstr>
      </vt:variant>
      <vt:variant>
        <vt:lpwstr/>
      </vt:variant>
      <vt:variant>
        <vt:i4>4522095</vt:i4>
      </vt:variant>
      <vt:variant>
        <vt:i4>891</vt:i4>
      </vt:variant>
      <vt:variant>
        <vt:i4>0</vt:i4>
      </vt:variant>
      <vt:variant>
        <vt:i4>5</vt:i4>
      </vt:variant>
      <vt:variant>
        <vt:lpwstr>http://www.p12.nysed.gov/sedcar/sirs/sirs_toc.html</vt:lpwstr>
      </vt:variant>
      <vt:variant>
        <vt:lpwstr/>
      </vt:variant>
      <vt:variant>
        <vt:i4>4522095</vt:i4>
      </vt:variant>
      <vt:variant>
        <vt:i4>888</vt:i4>
      </vt:variant>
      <vt:variant>
        <vt:i4>0</vt:i4>
      </vt:variant>
      <vt:variant>
        <vt:i4>5</vt:i4>
      </vt:variant>
      <vt:variant>
        <vt:lpwstr>http://www.p12.nysed.gov/sedcar/sirs/sirs_toc.html</vt:lpwstr>
      </vt:variant>
      <vt:variant>
        <vt:lpwstr/>
      </vt:variant>
      <vt:variant>
        <vt:i4>4980803</vt:i4>
      </vt:variant>
      <vt:variant>
        <vt:i4>885</vt:i4>
      </vt:variant>
      <vt:variant>
        <vt:i4>0</vt:i4>
      </vt:variant>
      <vt:variant>
        <vt:i4>5</vt:i4>
      </vt:variant>
      <vt:variant>
        <vt:lpwstr>http://www.nysed.gov/curriculum-instruction/1005-diploma-requirements</vt:lpwstr>
      </vt:variant>
      <vt:variant>
        <vt:lpwstr/>
      </vt:variant>
      <vt:variant>
        <vt:i4>6422565</vt:i4>
      </vt:variant>
      <vt:variant>
        <vt:i4>882</vt:i4>
      </vt:variant>
      <vt:variant>
        <vt:i4>0</vt:i4>
      </vt:variant>
      <vt:variant>
        <vt:i4>5</vt:i4>
      </vt:variant>
      <vt:variant>
        <vt:lpwstr>http://www.nysed.gov/curriculum-instruction</vt:lpwstr>
      </vt:variant>
      <vt:variant>
        <vt:lpwstr/>
      </vt:variant>
      <vt:variant>
        <vt:i4>5308503</vt:i4>
      </vt:variant>
      <vt:variant>
        <vt:i4>879</vt:i4>
      </vt:variant>
      <vt:variant>
        <vt:i4>0</vt:i4>
      </vt:variant>
      <vt:variant>
        <vt:i4>5</vt:i4>
      </vt:variant>
      <vt:variant>
        <vt:lpwstr>http://www.p12.nysed.gov/irs/courseCatalog/home.html</vt:lpwstr>
      </vt:variant>
      <vt:variant>
        <vt:lpwstr/>
      </vt:variant>
      <vt:variant>
        <vt:i4>8126585</vt:i4>
      </vt:variant>
      <vt:variant>
        <vt:i4>876</vt:i4>
      </vt:variant>
      <vt:variant>
        <vt:i4>0</vt:i4>
      </vt:variant>
      <vt:variant>
        <vt:i4>5</vt:i4>
      </vt:variant>
      <vt:variant>
        <vt:lpwstr>http://www.nysed.gov/curriculum-instruction/multiple-pathways/</vt:lpwstr>
      </vt:variant>
      <vt:variant>
        <vt:lpwstr/>
      </vt:variant>
      <vt:variant>
        <vt:i4>7274551</vt:i4>
      </vt:variant>
      <vt:variant>
        <vt:i4>873</vt:i4>
      </vt:variant>
      <vt:variant>
        <vt:i4>0</vt:i4>
      </vt:variant>
      <vt:variant>
        <vt:i4>5</vt:i4>
      </vt:variant>
      <vt:variant>
        <vt:lpwstr>http://www.highered.nysed.gov/tcert/teach/</vt:lpwstr>
      </vt:variant>
      <vt:variant>
        <vt:lpwstr/>
      </vt:variant>
      <vt:variant>
        <vt:i4>2883635</vt:i4>
      </vt:variant>
      <vt:variant>
        <vt:i4>870</vt:i4>
      </vt:variant>
      <vt:variant>
        <vt:i4>0</vt:i4>
      </vt:variant>
      <vt:variant>
        <vt:i4>5</vt:i4>
      </vt:variant>
      <vt:variant>
        <vt:lpwstr>http://www.p12.nysed.gov/irs/vendors/home.html</vt:lpwstr>
      </vt:variant>
      <vt:variant>
        <vt:lpwstr/>
      </vt:variant>
      <vt:variant>
        <vt:i4>2031635</vt:i4>
      </vt:variant>
      <vt:variant>
        <vt:i4>867</vt:i4>
      </vt:variant>
      <vt:variant>
        <vt:i4>0</vt:i4>
      </vt:variant>
      <vt:variant>
        <vt:i4>5</vt:i4>
      </vt:variant>
      <vt:variant>
        <vt:lpwstr>http://www.p12.nysed.gov/irs/vendors/</vt:lpwstr>
      </vt:variant>
      <vt:variant>
        <vt:lpwstr/>
      </vt:variant>
      <vt:variant>
        <vt:i4>5308503</vt:i4>
      </vt:variant>
      <vt:variant>
        <vt:i4>864</vt:i4>
      </vt:variant>
      <vt:variant>
        <vt:i4>0</vt:i4>
      </vt:variant>
      <vt:variant>
        <vt:i4>5</vt:i4>
      </vt:variant>
      <vt:variant>
        <vt:lpwstr>http://www.p12.nysed.gov/irs/courseCatalog/home.html</vt:lpwstr>
      </vt:variant>
      <vt:variant>
        <vt:lpwstr/>
      </vt:variant>
      <vt:variant>
        <vt:i4>5701639</vt:i4>
      </vt:variant>
      <vt:variant>
        <vt:i4>861</vt:i4>
      </vt:variant>
      <vt:variant>
        <vt:i4>0</vt:i4>
      </vt:variant>
      <vt:variant>
        <vt:i4>5</vt:i4>
      </vt:variant>
      <vt:variant>
        <vt:lpwstr>http://www.nysed.gov/educator-quality/resources-staff-evaluation-data-collection-and-submission-0</vt:lpwstr>
      </vt:variant>
      <vt:variant>
        <vt:lpwstr/>
      </vt:variant>
      <vt:variant>
        <vt:i4>5308503</vt:i4>
      </vt:variant>
      <vt:variant>
        <vt:i4>858</vt:i4>
      </vt:variant>
      <vt:variant>
        <vt:i4>0</vt:i4>
      </vt:variant>
      <vt:variant>
        <vt:i4>5</vt:i4>
      </vt:variant>
      <vt:variant>
        <vt:lpwstr>http://www.p12.nysed.gov/irs/courseCatalog/home.html</vt:lpwstr>
      </vt:variant>
      <vt:variant>
        <vt:lpwstr/>
      </vt:variant>
      <vt:variant>
        <vt:i4>5308503</vt:i4>
      </vt:variant>
      <vt:variant>
        <vt:i4>855</vt:i4>
      </vt:variant>
      <vt:variant>
        <vt:i4>0</vt:i4>
      </vt:variant>
      <vt:variant>
        <vt:i4>5</vt:i4>
      </vt:variant>
      <vt:variant>
        <vt:lpwstr>http://www.p12.nysed.gov/irs/courseCatalog/home.html</vt:lpwstr>
      </vt:variant>
      <vt:variant>
        <vt:lpwstr/>
      </vt:variant>
      <vt:variant>
        <vt:i4>2752568</vt:i4>
      </vt:variant>
      <vt:variant>
        <vt:i4>852</vt:i4>
      </vt:variant>
      <vt:variant>
        <vt:i4>0</vt:i4>
      </vt:variant>
      <vt:variant>
        <vt:i4>5</vt:i4>
      </vt:variant>
      <vt:variant>
        <vt:lpwstr>http://www.regents.nysed.gov/meetings/2015/2015-06/p-12-educationhigher-education-joint-meeting</vt:lpwstr>
      </vt:variant>
      <vt:variant>
        <vt:lpwstr/>
      </vt:variant>
      <vt:variant>
        <vt:i4>8323135</vt:i4>
      </vt:variant>
      <vt:variant>
        <vt:i4>849</vt:i4>
      </vt:variant>
      <vt:variant>
        <vt:i4>0</vt:i4>
      </vt:variant>
      <vt:variant>
        <vt:i4>5</vt:i4>
      </vt:variant>
      <vt:variant>
        <vt:lpwstr>http://www.p12.nysed.gov/irs/beds/PMF/home.html</vt:lpwstr>
      </vt:variant>
      <vt:variant>
        <vt:lpwstr/>
      </vt:variant>
      <vt:variant>
        <vt:i4>8192124</vt:i4>
      </vt:variant>
      <vt:variant>
        <vt:i4>846</vt:i4>
      </vt:variant>
      <vt:variant>
        <vt:i4>0</vt:i4>
      </vt:variant>
      <vt:variant>
        <vt:i4>5</vt:i4>
      </vt:variant>
      <vt:variant>
        <vt:lpwstr>https://www.engageny.org/resource/guidance-on-new-york-s-annual-professional-performance-review-law-and-regulations</vt:lpwstr>
      </vt:variant>
      <vt:variant>
        <vt:lpwstr/>
      </vt:variant>
      <vt:variant>
        <vt:i4>4587594</vt:i4>
      </vt:variant>
      <vt:variant>
        <vt:i4>843</vt:i4>
      </vt:variant>
      <vt:variant>
        <vt:i4>0</vt:i4>
      </vt:variant>
      <vt:variant>
        <vt:i4>5</vt:i4>
      </vt:variant>
      <vt:variant>
        <vt:lpwstr>http://www.highered.nysed.gov/tcert/</vt:lpwstr>
      </vt:variant>
      <vt:variant>
        <vt:lpwstr/>
      </vt:variant>
      <vt:variant>
        <vt:i4>2883635</vt:i4>
      </vt:variant>
      <vt:variant>
        <vt:i4>840</vt:i4>
      </vt:variant>
      <vt:variant>
        <vt:i4>0</vt:i4>
      </vt:variant>
      <vt:variant>
        <vt:i4>5</vt:i4>
      </vt:variant>
      <vt:variant>
        <vt:lpwstr>http://www.p12.nysed.gov/irs/vendors/home.html</vt:lpwstr>
      </vt:variant>
      <vt:variant>
        <vt:lpwstr/>
      </vt:variant>
      <vt:variant>
        <vt:i4>2883635</vt:i4>
      </vt:variant>
      <vt:variant>
        <vt:i4>837</vt:i4>
      </vt:variant>
      <vt:variant>
        <vt:i4>0</vt:i4>
      </vt:variant>
      <vt:variant>
        <vt:i4>5</vt:i4>
      </vt:variant>
      <vt:variant>
        <vt:lpwstr>http://www.p12.nysed.gov/irs/vendors/home.html</vt:lpwstr>
      </vt:variant>
      <vt:variant>
        <vt:lpwstr/>
      </vt:variant>
      <vt:variant>
        <vt:i4>8323135</vt:i4>
      </vt:variant>
      <vt:variant>
        <vt:i4>834</vt:i4>
      </vt:variant>
      <vt:variant>
        <vt:i4>0</vt:i4>
      </vt:variant>
      <vt:variant>
        <vt:i4>5</vt:i4>
      </vt:variant>
      <vt:variant>
        <vt:lpwstr>http://www.p12.nysed.gov/irs/beds/PMF/home.html</vt:lpwstr>
      </vt:variant>
      <vt:variant>
        <vt:lpwstr/>
      </vt:variant>
      <vt:variant>
        <vt:i4>2621492</vt:i4>
      </vt:variant>
      <vt:variant>
        <vt:i4>831</vt:i4>
      </vt:variant>
      <vt:variant>
        <vt:i4>0</vt:i4>
      </vt:variant>
      <vt:variant>
        <vt:i4>5</vt:i4>
      </vt:variant>
      <vt:variant>
        <vt:lpwstr>http://www.p12.nysed.gov/irs/sirs/ric-big5.html</vt:lpwstr>
      </vt:variant>
      <vt:variant>
        <vt:lpwstr/>
      </vt:variant>
      <vt:variant>
        <vt:i4>4980821</vt:i4>
      </vt:variant>
      <vt:variant>
        <vt:i4>828</vt:i4>
      </vt:variant>
      <vt:variant>
        <vt:i4>0</vt:i4>
      </vt:variant>
      <vt:variant>
        <vt:i4>5</vt:i4>
      </vt:variant>
      <vt:variant>
        <vt:lpwstr>http://www.p12.nysed.gov/assessment/ei/eigen.html</vt:lpwstr>
      </vt:variant>
      <vt:variant>
        <vt:lpwstr/>
      </vt:variant>
      <vt:variant>
        <vt:i4>4980821</vt:i4>
      </vt:variant>
      <vt:variant>
        <vt:i4>825</vt:i4>
      </vt:variant>
      <vt:variant>
        <vt:i4>0</vt:i4>
      </vt:variant>
      <vt:variant>
        <vt:i4>5</vt:i4>
      </vt:variant>
      <vt:variant>
        <vt:lpwstr>http://www.p12.nysed.gov/assessment/ei/eigen.html</vt:lpwstr>
      </vt:variant>
      <vt:variant>
        <vt:lpwstr/>
      </vt:variant>
      <vt:variant>
        <vt:i4>4980821</vt:i4>
      </vt:variant>
      <vt:variant>
        <vt:i4>822</vt:i4>
      </vt:variant>
      <vt:variant>
        <vt:i4>0</vt:i4>
      </vt:variant>
      <vt:variant>
        <vt:i4>5</vt:i4>
      </vt:variant>
      <vt:variant>
        <vt:lpwstr>http://www.p12.nysed.gov/assessment/ei/eigen.html</vt:lpwstr>
      </vt:variant>
      <vt:variant>
        <vt:lpwstr/>
      </vt:variant>
      <vt:variant>
        <vt:i4>4980821</vt:i4>
      </vt:variant>
      <vt:variant>
        <vt:i4>819</vt:i4>
      </vt:variant>
      <vt:variant>
        <vt:i4>0</vt:i4>
      </vt:variant>
      <vt:variant>
        <vt:i4>5</vt:i4>
      </vt:variant>
      <vt:variant>
        <vt:lpwstr>http://www.p12.nysed.gov/assessment/ei/eigen.html</vt:lpwstr>
      </vt:variant>
      <vt:variant>
        <vt:lpwstr/>
      </vt:variant>
      <vt:variant>
        <vt:i4>2555949</vt:i4>
      </vt:variant>
      <vt:variant>
        <vt:i4>816</vt:i4>
      </vt:variant>
      <vt:variant>
        <vt:i4>0</vt:i4>
      </vt:variant>
      <vt:variant>
        <vt:i4>5</vt:i4>
      </vt:variant>
      <vt:variant>
        <vt:lpwstr>http://www.p12.nysed.gov/specialed/publications/grade9-ungraded.htm</vt:lpwstr>
      </vt:variant>
      <vt:variant>
        <vt:lpwstr/>
      </vt:variant>
      <vt:variant>
        <vt:i4>6094947</vt:i4>
      </vt:variant>
      <vt:variant>
        <vt:i4>813</vt:i4>
      </vt:variant>
      <vt:variant>
        <vt:i4>0</vt:i4>
      </vt:variant>
      <vt:variant>
        <vt:i4>5</vt:i4>
      </vt:variant>
      <vt:variant>
        <vt:lpwstr>http://www.p12.nysed.gov/dignityact/documents/Transg_GNCGuidanceFINAL.pdf</vt:lpwstr>
      </vt:variant>
      <vt:variant>
        <vt:lpwstr/>
      </vt:variant>
      <vt:variant>
        <vt:i4>3801120</vt:i4>
      </vt:variant>
      <vt:variant>
        <vt:i4>810</vt:i4>
      </vt:variant>
      <vt:variant>
        <vt:i4>0</vt:i4>
      </vt:variant>
      <vt:variant>
        <vt:i4>5</vt:i4>
      </vt:variant>
      <vt:variant>
        <vt:lpwstr>https://datasupport.nysed.gov/</vt:lpwstr>
      </vt:variant>
      <vt:variant>
        <vt:lpwstr/>
      </vt:variant>
      <vt:variant>
        <vt:i4>5767241</vt:i4>
      </vt:variant>
      <vt:variant>
        <vt:i4>807</vt:i4>
      </vt:variant>
      <vt:variant>
        <vt:i4>0</vt:i4>
      </vt:variant>
      <vt:variant>
        <vt:i4>5</vt:i4>
      </vt:variant>
      <vt:variant>
        <vt:lpwstr>http://www.p12.nysed.gov/sedcar/</vt:lpwstr>
      </vt:variant>
      <vt:variant>
        <vt:lpwstr/>
      </vt:variant>
      <vt:variant>
        <vt:i4>3276902</vt:i4>
      </vt:variant>
      <vt:variant>
        <vt:i4>804</vt:i4>
      </vt:variant>
      <vt:variant>
        <vt:i4>0</vt:i4>
      </vt:variant>
      <vt:variant>
        <vt:i4>5</vt:i4>
      </vt:variant>
      <vt:variant>
        <vt:lpwstr>http://www.p12.nysed.gov/specialed/publications/localdiplomaoptions-may2011.htm</vt:lpwstr>
      </vt:variant>
      <vt:variant>
        <vt:lpwstr/>
      </vt:variant>
      <vt:variant>
        <vt:i4>5308444</vt:i4>
      </vt:variant>
      <vt:variant>
        <vt:i4>801</vt:i4>
      </vt:variant>
      <vt:variant>
        <vt:i4>0</vt:i4>
      </vt:variant>
      <vt:variant>
        <vt:i4>5</vt:i4>
      </vt:variant>
      <vt:variant>
        <vt:lpwstr>http://www.p12.nysed.gov/part100/pages/1005.html</vt:lpwstr>
      </vt:variant>
      <vt:variant>
        <vt:lpwstr/>
      </vt:variant>
      <vt:variant>
        <vt:i4>2162736</vt:i4>
      </vt:variant>
      <vt:variant>
        <vt:i4>798</vt:i4>
      </vt:variant>
      <vt:variant>
        <vt:i4>0</vt:i4>
      </vt:variant>
      <vt:variant>
        <vt:i4>5</vt:i4>
      </vt:variant>
      <vt:variant>
        <vt:lpwstr>http://www.p12.nysed.gov/specialed/publications/safetynet-comp-attc.htm</vt:lpwstr>
      </vt:variant>
      <vt:variant>
        <vt:lpwstr/>
      </vt:variant>
      <vt:variant>
        <vt:i4>5308444</vt:i4>
      </vt:variant>
      <vt:variant>
        <vt:i4>795</vt:i4>
      </vt:variant>
      <vt:variant>
        <vt:i4>0</vt:i4>
      </vt:variant>
      <vt:variant>
        <vt:i4>5</vt:i4>
      </vt:variant>
      <vt:variant>
        <vt:lpwstr>http://www.p12.nysed.gov/part100/pages/1005.html</vt:lpwstr>
      </vt:variant>
      <vt:variant>
        <vt:lpwstr/>
      </vt:variant>
      <vt:variant>
        <vt:i4>2228270</vt:i4>
      </vt:variant>
      <vt:variant>
        <vt:i4>792</vt:i4>
      </vt:variant>
      <vt:variant>
        <vt:i4>0</vt:i4>
      </vt:variant>
      <vt:variant>
        <vt:i4>5</vt:i4>
      </vt:variant>
      <vt:variant>
        <vt:lpwstr>http://www.nysed.gov/nonpublic-schools/home-instruction-questions-and-answers</vt:lpwstr>
      </vt:variant>
      <vt:variant>
        <vt:lpwstr>Individualized</vt:lpwstr>
      </vt:variant>
      <vt:variant>
        <vt:i4>2818091</vt:i4>
      </vt:variant>
      <vt:variant>
        <vt:i4>789</vt:i4>
      </vt:variant>
      <vt:variant>
        <vt:i4>0</vt:i4>
      </vt:variant>
      <vt:variant>
        <vt:i4>5</vt:i4>
      </vt:variant>
      <vt:variant>
        <vt:lpwstr>https://www.p12.nysed.gov/irs/vendors/home.html</vt:lpwstr>
      </vt:variant>
      <vt:variant>
        <vt:lpwstr/>
      </vt:variant>
      <vt:variant>
        <vt:i4>1245195</vt:i4>
      </vt:variant>
      <vt:variant>
        <vt:i4>786</vt:i4>
      </vt:variant>
      <vt:variant>
        <vt:i4>0</vt:i4>
      </vt:variant>
      <vt:variant>
        <vt:i4>5</vt:i4>
      </vt:variant>
      <vt:variant>
        <vt:lpwstr>http://p1232.nysed.gov/sss/ssae/AltEd/AHSEP.html</vt:lpwstr>
      </vt:variant>
      <vt:variant>
        <vt:lpwstr/>
      </vt:variant>
      <vt:variant>
        <vt:i4>4456527</vt:i4>
      </vt:variant>
      <vt:variant>
        <vt:i4>783</vt:i4>
      </vt:variant>
      <vt:variant>
        <vt:i4>0</vt:i4>
      </vt:variant>
      <vt:variant>
        <vt:i4>5</vt:i4>
      </vt:variant>
      <vt:variant>
        <vt:lpwstr>http://www.p12.nysed.gov/sss/homeinstruction/homeschoolingqanda.html</vt:lpwstr>
      </vt:variant>
      <vt:variant>
        <vt:lpwstr/>
      </vt:variant>
      <vt:variant>
        <vt:i4>3932263</vt:i4>
      </vt:variant>
      <vt:variant>
        <vt:i4>780</vt:i4>
      </vt:variant>
      <vt:variant>
        <vt:i4>0</vt:i4>
      </vt:variant>
      <vt:variant>
        <vt:i4>5</vt:i4>
      </vt:variant>
      <vt:variant>
        <vt:lpwstr>https://www.nysenate.gov/legislation/laws/EDN/112-A</vt:lpwstr>
      </vt:variant>
      <vt:variant>
        <vt:lpwstr/>
      </vt:variant>
      <vt:variant>
        <vt:i4>6488100</vt:i4>
      </vt:variant>
      <vt:variant>
        <vt:i4>777</vt:i4>
      </vt:variant>
      <vt:variant>
        <vt:i4>0</vt:i4>
      </vt:variant>
      <vt:variant>
        <vt:i4>5</vt:i4>
      </vt:variant>
      <vt:variant>
        <vt:lpwstr>https://www.regents.nysed.gov/common/regents/files/622p12a2.pdf</vt:lpwstr>
      </vt:variant>
      <vt:variant>
        <vt:lpwstr/>
      </vt:variant>
      <vt:variant>
        <vt:i4>6684780</vt:i4>
      </vt:variant>
      <vt:variant>
        <vt:i4>774</vt:i4>
      </vt:variant>
      <vt:variant>
        <vt:i4>0</vt:i4>
      </vt:variant>
      <vt:variant>
        <vt:i4>5</vt:i4>
      </vt:variant>
      <vt:variant>
        <vt:lpwstr>http://www.p12.nysed.gov/assessment/nysitell/home.html</vt:lpwstr>
      </vt:variant>
      <vt:variant>
        <vt:lpwstr/>
      </vt:variant>
      <vt:variant>
        <vt:i4>6684780</vt:i4>
      </vt:variant>
      <vt:variant>
        <vt:i4>771</vt:i4>
      </vt:variant>
      <vt:variant>
        <vt:i4>0</vt:i4>
      </vt:variant>
      <vt:variant>
        <vt:i4>5</vt:i4>
      </vt:variant>
      <vt:variant>
        <vt:lpwstr>http://www.p12.nysed.gov/assessment/nysitell/home.html</vt:lpwstr>
      </vt:variant>
      <vt:variant>
        <vt:lpwstr/>
      </vt:variant>
      <vt:variant>
        <vt:i4>1114216</vt:i4>
      </vt:variant>
      <vt:variant>
        <vt:i4>768</vt:i4>
      </vt:variant>
      <vt:variant>
        <vt:i4>0</vt:i4>
      </vt:variant>
      <vt:variant>
        <vt:i4>5</vt:i4>
      </vt:variant>
      <vt:variant>
        <vt:lpwstr>http://www.google.com/url?sa=t&amp;rct=j&amp;esrc=s&amp;source=appssearch&amp;uact=8&amp;cd=0&amp;cad=rja&amp;q&amp;sig2=Pwpmzf021IKX0AG6Li0tCg&amp;ved=0ahUKEwiQi4_whLr3AhUmS6sCHdK-AqU4ABABKAAwAA&amp;url=http://www.nysed.gov/common/nysed/files/programs/state-assessment/38-sam-2022.pdf&amp;usg=AOvVaw0iZgU3xCMNX3zJnuK8KPPA</vt:lpwstr>
      </vt:variant>
      <vt:variant>
        <vt:lpwstr/>
      </vt:variant>
      <vt:variant>
        <vt:i4>1441860</vt:i4>
      </vt:variant>
      <vt:variant>
        <vt:i4>765</vt:i4>
      </vt:variant>
      <vt:variant>
        <vt:i4>0</vt:i4>
      </vt:variant>
      <vt:variant>
        <vt:i4>5</vt:i4>
      </vt:variant>
      <vt:variant>
        <vt:lpwstr>http://www2.ed.gov/policy/elsec/guid/lepguidance.doc</vt:lpwstr>
      </vt:variant>
      <vt:variant>
        <vt:lpwstr/>
      </vt:variant>
      <vt:variant>
        <vt:i4>2621452</vt:i4>
      </vt:variant>
      <vt:variant>
        <vt:i4>761</vt:i4>
      </vt:variant>
      <vt:variant>
        <vt:i4>0</vt:i4>
      </vt:variant>
      <vt:variant>
        <vt:i4>5</vt:i4>
      </vt:variant>
      <vt:variant>
        <vt:lpwstr>https://www.p12.nysed.gov/sss/documents/PUB-5221_ESSATOOLKIT-PACKET.pdf</vt:lpwstr>
      </vt:variant>
      <vt:variant>
        <vt:lpwstr/>
      </vt:variant>
      <vt:variant>
        <vt:i4>5570568</vt:i4>
      </vt:variant>
      <vt:variant>
        <vt:i4>759</vt:i4>
      </vt:variant>
      <vt:variant>
        <vt:i4>0</vt:i4>
      </vt:variant>
      <vt:variant>
        <vt:i4>5</vt:i4>
      </vt:variant>
      <vt:variant>
        <vt:lpwstr>\\nysed.gov\SED\P12\IRTS\IRTS\Repository System\Manuals and Dictionaries\2021-22 SIRS Manual\Students in Foster Care Toolkit</vt:lpwstr>
      </vt:variant>
      <vt:variant>
        <vt:lpwstr/>
      </vt:variant>
      <vt:variant>
        <vt:i4>2228271</vt:i4>
      </vt:variant>
      <vt:variant>
        <vt:i4>756</vt:i4>
      </vt:variant>
      <vt:variant>
        <vt:i4>0</vt:i4>
      </vt:variant>
      <vt:variant>
        <vt:i4>5</vt:i4>
      </vt:variant>
      <vt:variant>
        <vt:lpwstr>http://www.nysed.gov/curriculum-instruction/appeals-safety-nets-and-superintendent-determination</vt:lpwstr>
      </vt:variant>
      <vt:variant>
        <vt:lpwstr>Superintendent%20Determination</vt:lpwstr>
      </vt:variant>
      <vt:variant>
        <vt:i4>3014714</vt:i4>
      </vt:variant>
      <vt:variant>
        <vt:i4>753</vt:i4>
      </vt:variant>
      <vt:variant>
        <vt:i4>0</vt:i4>
      </vt:variant>
      <vt:variant>
        <vt:i4>5</vt:i4>
      </vt:variant>
      <vt:variant>
        <vt:lpwstr>http://www.nysed.gov/career-technical-education</vt:lpwstr>
      </vt:variant>
      <vt:variant>
        <vt:lpwstr/>
      </vt:variant>
      <vt:variant>
        <vt:i4>1310805</vt:i4>
      </vt:variant>
      <vt:variant>
        <vt:i4>750</vt:i4>
      </vt:variant>
      <vt:variant>
        <vt:i4>0</vt:i4>
      </vt:variant>
      <vt:variant>
        <vt:i4>5</vt:i4>
      </vt:variant>
      <vt:variant>
        <vt:lpwstr>http://www.nysed.gov/curriculum-instruction/diploma-types</vt:lpwstr>
      </vt:variant>
      <vt:variant>
        <vt:lpwstr/>
      </vt:variant>
      <vt:variant>
        <vt:i4>7209061</vt:i4>
      </vt:variant>
      <vt:variant>
        <vt:i4>747</vt:i4>
      </vt:variant>
      <vt:variant>
        <vt:i4>0</vt:i4>
      </vt:variant>
      <vt:variant>
        <vt:i4>5</vt:i4>
      </vt:variant>
      <vt:variant>
        <vt:lpwstr>http://www.p12.nysed.gov/irs/level2reports/documents/sirs-108-cccr-accountability-report-guide.pdf.</vt:lpwstr>
      </vt:variant>
      <vt:variant>
        <vt:lpwstr/>
      </vt:variant>
      <vt:variant>
        <vt:i4>1966153</vt:i4>
      </vt:variant>
      <vt:variant>
        <vt:i4>744</vt:i4>
      </vt:variant>
      <vt:variant>
        <vt:i4>0</vt:i4>
      </vt:variant>
      <vt:variant>
        <vt:i4>5</vt:i4>
      </vt:variant>
      <vt:variant>
        <vt:lpwstr>http://www.emsc.nysed.gov/cte/ctepolicy/</vt:lpwstr>
      </vt:variant>
      <vt:variant>
        <vt:lpwstr/>
      </vt:variant>
      <vt:variant>
        <vt:i4>5308503</vt:i4>
      </vt:variant>
      <vt:variant>
        <vt:i4>741</vt:i4>
      </vt:variant>
      <vt:variant>
        <vt:i4>0</vt:i4>
      </vt:variant>
      <vt:variant>
        <vt:i4>5</vt:i4>
      </vt:variant>
      <vt:variant>
        <vt:lpwstr>http://www.p12.nysed.gov/irs/courseCatalog/home.html</vt:lpwstr>
      </vt:variant>
      <vt:variant>
        <vt:lpwstr/>
      </vt:variant>
      <vt:variant>
        <vt:i4>3407919</vt:i4>
      </vt:variant>
      <vt:variant>
        <vt:i4>738</vt:i4>
      </vt:variant>
      <vt:variant>
        <vt:i4>0</vt:i4>
      </vt:variant>
      <vt:variant>
        <vt:i4>5</vt:i4>
      </vt:variant>
      <vt:variant>
        <vt:lpwstr>http://www.nysed.gov/common/nysed/files/current-nysed-approved-cte-programs.pdf</vt:lpwstr>
      </vt:variant>
      <vt:variant>
        <vt:lpwstr/>
      </vt:variant>
      <vt:variant>
        <vt:i4>5439575</vt:i4>
      </vt:variant>
      <vt:variant>
        <vt:i4>735</vt:i4>
      </vt:variant>
      <vt:variant>
        <vt:i4>0</vt:i4>
      </vt:variant>
      <vt:variant>
        <vt:i4>5</vt:i4>
      </vt:variant>
      <vt:variant>
        <vt:lpwstr>http://www.p12.nysed.gov/cte/ctepolicy/approved.html</vt:lpwstr>
      </vt:variant>
      <vt:variant>
        <vt:lpwstr/>
      </vt:variant>
      <vt:variant>
        <vt:i4>8257645</vt:i4>
      </vt:variant>
      <vt:variant>
        <vt:i4>732</vt:i4>
      </vt:variant>
      <vt:variant>
        <vt:i4>0</vt:i4>
      </vt:variant>
      <vt:variant>
        <vt:i4>5</vt:i4>
      </vt:variant>
      <vt:variant>
        <vt:lpwstr>http://www.p12.nysed.gov/cte/ctepolicy/</vt:lpwstr>
      </vt:variant>
      <vt:variant>
        <vt:lpwstr/>
      </vt:variant>
      <vt:variant>
        <vt:i4>1900549</vt:i4>
      </vt:variant>
      <vt:variant>
        <vt:i4>729</vt:i4>
      </vt:variant>
      <vt:variant>
        <vt:i4>0</vt:i4>
      </vt:variant>
      <vt:variant>
        <vt:i4>5</vt:i4>
      </vt:variant>
      <vt:variant>
        <vt:lpwstr>http://www.p12.nysed.gov/irs/beds</vt:lpwstr>
      </vt:variant>
      <vt:variant>
        <vt:lpwstr/>
      </vt:variant>
      <vt:variant>
        <vt:i4>4063272</vt:i4>
      </vt:variant>
      <vt:variant>
        <vt:i4>726</vt:i4>
      </vt:variant>
      <vt:variant>
        <vt:i4>0</vt:i4>
      </vt:variant>
      <vt:variant>
        <vt:i4>5</vt:i4>
      </vt:variant>
      <vt:variant>
        <vt:lpwstr>http://www.google.com/url?sa=t&amp;rct=j&amp;esrc=s&amp;source=appssearch&amp;uact=8&amp;cd=1&amp;cad=rja&amp;q&amp;sig2=4J2lhO8T1ktHQu2HFvUqmg&amp;ved=0ahUKEwjT3Nqdg7r3AhUW1ukKHZE-Apk4ABABKAEwAQ&amp;url=http://www.nysed.gov/common/nysed/files/programs/state-assessment/high-school-adminstrators-manual-2019.pdf&amp;usg=AOvVaw0oa7AkVEyUj9-y0ci3HzOu</vt:lpwstr>
      </vt:variant>
      <vt:variant>
        <vt:lpwstr/>
      </vt:variant>
      <vt:variant>
        <vt:i4>7143468</vt:i4>
      </vt:variant>
      <vt:variant>
        <vt:i4>723</vt:i4>
      </vt:variant>
      <vt:variant>
        <vt:i4>0</vt:i4>
      </vt:variant>
      <vt:variant>
        <vt:i4>5</vt:i4>
      </vt:variant>
      <vt:variant>
        <vt:lpwstr>http://www.p12.nysed.gov/sedcar/locationcodes.html</vt:lpwstr>
      </vt:variant>
      <vt:variant>
        <vt:lpwstr/>
      </vt:variant>
      <vt:variant>
        <vt:i4>524291</vt:i4>
      </vt:variant>
      <vt:variant>
        <vt:i4>720</vt:i4>
      </vt:variant>
      <vt:variant>
        <vt:i4>0</vt:i4>
      </vt:variant>
      <vt:variant>
        <vt:i4>5</vt:i4>
      </vt:variant>
      <vt:variant>
        <vt:lpwstr>http://www.p12.nysed.gov/specialed/publications/EducResponsSchoolAgeResidence.pdf</vt:lpwstr>
      </vt:variant>
      <vt:variant>
        <vt:lpwstr/>
      </vt:variant>
      <vt:variant>
        <vt:i4>524291</vt:i4>
      </vt:variant>
      <vt:variant>
        <vt:i4>717</vt:i4>
      </vt:variant>
      <vt:variant>
        <vt:i4>0</vt:i4>
      </vt:variant>
      <vt:variant>
        <vt:i4>5</vt:i4>
      </vt:variant>
      <vt:variant>
        <vt:lpwstr>http://www.p12.nysed.gov/specialed/publications/EducResponsSchoolAgeResidence.pdf</vt:lpwstr>
      </vt:variant>
      <vt:variant>
        <vt:lpwstr/>
      </vt:variant>
      <vt:variant>
        <vt:i4>524291</vt:i4>
      </vt:variant>
      <vt:variant>
        <vt:i4>714</vt:i4>
      </vt:variant>
      <vt:variant>
        <vt:i4>0</vt:i4>
      </vt:variant>
      <vt:variant>
        <vt:i4>5</vt:i4>
      </vt:variant>
      <vt:variant>
        <vt:lpwstr>http://www.p12.nysed.gov/specialed/publications/EducResponsSchoolAgeResidence.pdf</vt:lpwstr>
      </vt:variant>
      <vt:variant>
        <vt:lpwstr/>
      </vt:variant>
      <vt:variant>
        <vt:i4>2621452</vt:i4>
      </vt:variant>
      <vt:variant>
        <vt:i4>711</vt:i4>
      </vt:variant>
      <vt:variant>
        <vt:i4>0</vt:i4>
      </vt:variant>
      <vt:variant>
        <vt:i4>5</vt:i4>
      </vt:variant>
      <vt:variant>
        <vt:lpwstr>https://www.p12.nysed.gov/sss/documents/PUB-5221_ESSATOOLKIT-PACKET.pdf</vt:lpwstr>
      </vt:variant>
      <vt:variant>
        <vt:lpwstr/>
      </vt:variant>
      <vt:variant>
        <vt:i4>524291</vt:i4>
      </vt:variant>
      <vt:variant>
        <vt:i4>708</vt:i4>
      </vt:variant>
      <vt:variant>
        <vt:i4>0</vt:i4>
      </vt:variant>
      <vt:variant>
        <vt:i4>5</vt:i4>
      </vt:variant>
      <vt:variant>
        <vt:lpwstr>http://www.p12.nysed.gov/specialed/publications/EducResponsSchoolAgeResidence.pdf</vt:lpwstr>
      </vt:variant>
      <vt:variant>
        <vt:lpwstr/>
      </vt:variant>
      <vt:variant>
        <vt:i4>524291</vt:i4>
      </vt:variant>
      <vt:variant>
        <vt:i4>705</vt:i4>
      </vt:variant>
      <vt:variant>
        <vt:i4>0</vt:i4>
      </vt:variant>
      <vt:variant>
        <vt:i4>5</vt:i4>
      </vt:variant>
      <vt:variant>
        <vt:lpwstr>http://www.p12.nysed.gov/specialed/publications/EducResponsSchoolAgeResidence.pdf</vt:lpwstr>
      </vt:variant>
      <vt:variant>
        <vt:lpwstr/>
      </vt:variant>
      <vt:variant>
        <vt:i4>524291</vt:i4>
      </vt:variant>
      <vt:variant>
        <vt:i4>702</vt:i4>
      </vt:variant>
      <vt:variant>
        <vt:i4>0</vt:i4>
      </vt:variant>
      <vt:variant>
        <vt:i4>5</vt:i4>
      </vt:variant>
      <vt:variant>
        <vt:lpwstr>http://www.p12.nysed.gov/specialed/publications/EducResponsSchoolAgeResidence.pdf</vt:lpwstr>
      </vt:variant>
      <vt:variant>
        <vt:lpwstr/>
      </vt:variant>
      <vt:variant>
        <vt:i4>524291</vt:i4>
      </vt:variant>
      <vt:variant>
        <vt:i4>699</vt:i4>
      </vt:variant>
      <vt:variant>
        <vt:i4>0</vt:i4>
      </vt:variant>
      <vt:variant>
        <vt:i4>5</vt:i4>
      </vt:variant>
      <vt:variant>
        <vt:lpwstr>http://www.p12.nysed.gov/specialed/publications/EducResponsSchoolAgeResidence.pdf</vt:lpwstr>
      </vt:variant>
      <vt:variant>
        <vt:lpwstr/>
      </vt:variant>
      <vt:variant>
        <vt:i4>6422652</vt:i4>
      </vt:variant>
      <vt:variant>
        <vt:i4>696</vt:i4>
      </vt:variant>
      <vt:variant>
        <vt:i4>0</vt:i4>
      </vt:variant>
      <vt:variant>
        <vt:i4>5</vt:i4>
      </vt:variant>
      <vt:variant>
        <vt:lpwstr>https://datasupport.nysed.gov/hc/en-us</vt:lpwstr>
      </vt:variant>
      <vt:variant>
        <vt:lpwstr/>
      </vt:variant>
      <vt:variant>
        <vt:i4>524291</vt:i4>
      </vt:variant>
      <vt:variant>
        <vt:i4>693</vt:i4>
      </vt:variant>
      <vt:variant>
        <vt:i4>0</vt:i4>
      </vt:variant>
      <vt:variant>
        <vt:i4>5</vt:i4>
      </vt:variant>
      <vt:variant>
        <vt:lpwstr>http://www.p12.nysed.gov/specialed/publications/EducResponsSchoolAgeResidence.pdf</vt:lpwstr>
      </vt:variant>
      <vt:variant>
        <vt:lpwstr/>
      </vt:variant>
      <vt:variant>
        <vt:i4>524291</vt:i4>
      </vt:variant>
      <vt:variant>
        <vt:i4>690</vt:i4>
      </vt:variant>
      <vt:variant>
        <vt:i4>0</vt:i4>
      </vt:variant>
      <vt:variant>
        <vt:i4>5</vt:i4>
      </vt:variant>
      <vt:variant>
        <vt:lpwstr>http://www.p12.nysed.gov/specialed/publications/EducResponsSchoolAgeResidence.pdf</vt:lpwstr>
      </vt:variant>
      <vt:variant>
        <vt:lpwstr/>
      </vt:variant>
      <vt:variant>
        <vt:i4>524291</vt:i4>
      </vt:variant>
      <vt:variant>
        <vt:i4>687</vt:i4>
      </vt:variant>
      <vt:variant>
        <vt:i4>0</vt:i4>
      </vt:variant>
      <vt:variant>
        <vt:i4>5</vt:i4>
      </vt:variant>
      <vt:variant>
        <vt:lpwstr>http://www.p12.nysed.gov/specialed/publications/EducResponsSchoolAgeResidence.pdf</vt:lpwstr>
      </vt:variant>
      <vt:variant>
        <vt:lpwstr/>
      </vt:variant>
      <vt:variant>
        <vt:i4>524291</vt:i4>
      </vt:variant>
      <vt:variant>
        <vt:i4>684</vt:i4>
      </vt:variant>
      <vt:variant>
        <vt:i4>0</vt:i4>
      </vt:variant>
      <vt:variant>
        <vt:i4>5</vt:i4>
      </vt:variant>
      <vt:variant>
        <vt:lpwstr>http://www.p12.nysed.gov/specialed/publications/EducResponsSchoolAgeResidence.pdf</vt:lpwstr>
      </vt:variant>
      <vt:variant>
        <vt:lpwstr/>
      </vt:variant>
      <vt:variant>
        <vt:i4>6422652</vt:i4>
      </vt:variant>
      <vt:variant>
        <vt:i4>681</vt:i4>
      </vt:variant>
      <vt:variant>
        <vt:i4>0</vt:i4>
      </vt:variant>
      <vt:variant>
        <vt:i4>5</vt:i4>
      </vt:variant>
      <vt:variant>
        <vt:lpwstr>https://datasupport.nysed.gov/hc/en-us</vt:lpwstr>
      </vt:variant>
      <vt:variant>
        <vt:lpwstr/>
      </vt:variant>
      <vt:variant>
        <vt:i4>6422652</vt:i4>
      </vt:variant>
      <vt:variant>
        <vt:i4>678</vt:i4>
      </vt:variant>
      <vt:variant>
        <vt:i4>0</vt:i4>
      </vt:variant>
      <vt:variant>
        <vt:i4>5</vt:i4>
      </vt:variant>
      <vt:variant>
        <vt:lpwstr>https://datasupport.nysed.gov/hc/en-us</vt:lpwstr>
      </vt:variant>
      <vt:variant>
        <vt:lpwstr/>
      </vt:variant>
      <vt:variant>
        <vt:i4>7143468</vt:i4>
      </vt:variant>
      <vt:variant>
        <vt:i4>675</vt:i4>
      </vt:variant>
      <vt:variant>
        <vt:i4>0</vt:i4>
      </vt:variant>
      <vt:variant>
        <vt:i4>5</vt:i4>
      </vt:variant>
      <vt:variant>
        <vt:lpwstr>http://www.p12.nysed.gov/sedcar/locationcodes.html</vt:lpwstr>
      </vt:variant>
      <vt:variant>
        <vt:lpwstr/>
      </vt:variant>
      <vt:variant>
        <vt:i4>1703942</vt:i4>
      </vt:variant>
      <vt:variant>
        <vt:i4>672</vt:i4>
      </vt:variant>
      <vt:variant>
        <vt:i4>0</vt:i4>
      </vt:variant>
      <vt:variant>
        <vt:i4>5</vt:i4>
      </vt:variant>
      <vt:variant>
        <vt:lpwstr>http://www.p12.nysed.gov/sss/ssae/AltEd/</vt:lpwstr>
      </vt:variant>
      <vt:variant>
        <vt:lpwstr/>
      </vt:variant>
      <vt:variant>
        <vt:i4>5308444</vt:i4>
      </vt:variant>
      <vt:variant>
        <vt:i4>669</vt:i4>
      </vt:variant>
      <vt:variant>
        <vt:i4>0</vt:i4>
      </vt:variant>
      <vt:variant>
        <vt:i4>5</vt:i4>
      </vt:variant>
      <vt:variant>
        <vt:lpwstr>http://www.p12.nysed.gov/part100/pages/1005.html</vt:lpwstr>
      </vt:variant>
      <vt:variant>
        <vt:lpwstr/>
      </vt:variant>
      <vt:variant>
        <vt:i4>1966169</vt:i4>
      </vt:variant>
      <vt:variant>
        <vt:i4>666</vt:i4>
      </vt:variant>
      <vt:variant>
        <vt:i4>0</vt:i4>
      </vt:variant>
      <vt:variant>
        <vt:i4>5</vt:i4>
      </vt:variant>
      <vt:variant>
        <vt:lpwstr>http://p1232.nysed.gov/irs/vendors/home.html</vt:lpwstr>
      </vt:variant>
      <vt:variant>
        <vt:lpwstr/>
      </vt:variant>
      <vt:variant>
        <vt:i4>2031647</vt:i4>
      </vt:variant>
      <vt:variant>
        <vt:i4>663</vt:i4>
      </vt:variant>
      <vt:variant>
        <vt:i4>0</vt:i4>
      </vt:variant>
      <vt:variant>
        <vt:i4>5</vt:i4>
      </vt:variant>
      <vt:variant>
        <vt:lpwstr>http://www.p12.nysed.gov/sedcar/schoollsts/article81.htm</vt:lpwstr>
      </vt:variant>
      <vt:variant>
        <vt:lpwstr/>
      </vt:variant>
      <vt:variant>
        <vt:i4>7929891</vt:i4>
      </vt:variant>
      <vt:variant>
        <vt:i4>660</vt:i4>
      </vt:variant>
      <vt:variant>
        <vt:i4>0</vt:i4>
      </vt:variant>
      <vt:variant>
        <vt:i4>5</vt:i4>
      </vt:variant>
      <vt:variant>
        <vt:lpwstr>https://data.nysed.gov/</vt:lpwstr>
      </vt:variant>
      <vt:variant>
        <vt:lpwstr/>
      </vt:variant>
      <vt:variant>
        <vt:i4>3145774</vt:i4>
      </vt:variant>
      <vt:variant>
        <vt:i4>657</vt:i4>
      </vt:variant>
      <vt:variant>
        <vt:i4>0</vt:i4>
      </vt:variant>
      <vt:variant>
        <vt:i4>5</vt:i4>
      </vt:variant>
      <vt:variant>
        <vt:lpwstr>https://l0historical.nyseddata.org/</vt:lpwstr>
      </vt:variant>
      <vt:variant>
        <vt:lpwstr/>
      </vt:variant>
      <vt:variant>
        <vt:i4>1638454</vt:i4>
      </vt:variant>
      <vt:variant>
        <vt:i4>650</vt:i4>
      </vt:variant>
      <vt:variant>
        <vt:i4>0</vt:i4>
      </vt:variant>
      <vt:variant>
        <vt:i4>5</vt:i4>
      </vt:variant>
      <vt:variant>
        <vt:lpwstr/>
      </vt:variant>
      <vt:variant>
        <vt:lpwstr>_Toc99709116</vt:lpwstr>
      </vt:variant>
      <vt:variant>
        <vt:i4>1703990</vt:i4>
      </vt:variant>
      <vt:variant>
        <vt:i4>644</vt:i4>
      </vt:variant>
      <vt:variant>
        <vt:i4>0</vt:i4>
      </vt:variant>
      <vt:variant>
        <vt:i4>5</vt:i4>
      </vt:variant>
      <vt:variant>
        <vt:lpwstr/>
      </vt:variant>
      <vt:variant>
        <vt:lpwstr>_Toc99709115</vt:lpwstr>
      </vt:variant>
      <vt:variant>
        <vt:i4>1769526</vt:i4>
      </vt:variant>
      <vt:variant>
        <vt:i4>638</vt:i4>
      </vt:variant>
      <vt:variant>
        <vt:i4>0</vt:i4>
      </vt:variant>
      <vt:variant>
        <vt:i4>5</vt:i4>
      </vt:variant>
      <vt:variant>
        <vt:lpwstr/>
      </vt:variant>
      <vt:variant>
        <vt:lpwstr>_Toc99709114</vt:lpwstr>
      </vt:variant>
      <vt:variant>
        <vt:i4>1835062</vt:i4>
      </vt:variant>
      <vt:variant>
        <vt:i4>632</vt:i4>
      </vt:variant>
      <vt:variant>
        <vt:i4>0</vt:i4>
      </vt:variant>
      <vt:variant>
        <vt:i4>5</vt:i4>
      </vt:variant>
      <vt:variant>
        <vt:lpwstr/>
      </vt:variant>
      <vt:variant>
        <vt:lpwstr>_Toc99709113</vt:lpwstr>
      </vt:variant>
      <vt:variant>
        <vt:i4>1900598</vt:i4>
      </vt:variant>
      <vt:variant>
        <vt:i4>626</vt:i4>
      </vt:variant>
      <vt:variant>
        <vt:i4>0</vt:i4>
      </vt:variant>
      <vt:variant>
        <vt:i4>5</vt:i4>
      </vt:variant>
      <vt:variant>
        <vt:lpwstr/>
      </vt:variant>
      <vt:variant>
        <vt:lpwstr>_Toc99709112</vt:lpwstr>
      </vt:variant>
      <vt:variant>
        <vt:i4>1966134</vt:i4>
      </vt:variant>
      <vt:variant>
        <vt:i4>620</vt:i4>
      </vt:variant>
      <vt:variant>
        <vt:i4>0</vt:i4>
      </vt:variant>
      <vt:variant>
        <vt:i4>5</vt:i4>
      </vt:variant>
      <vt:variant>
        <vt:lpwstr/>
      </vt:variant>
      <vt:variant>
        <vt:lpwstr>_Toc99709111</vt:lpwstr>
      </vt:variant>
      <vt:variant>
        <vt:i4>2031670</vt:i4>
      </vt:variant>
      <vt:variant>
        <vt:i4>614</vt:i4>
      </vt:variant>
      <vt:variant>
        <vt:i4>0</vt:i4>
      </vt:variant>
      <vt:variant>
        <vt:i4>5</vt:i4>
      </vt:variant>
      <vt:variant>
        <vt:lpwstr/>
      </vt:variant>
      <vt:variant>
        <vt:lpwstr>_Toc99709110</vt:lpwstr>
      </vt:variant>
      <vt:variant>
        <vt:i4>1441847</vt:i4>
      </vt:variant>
      <vt:variant>
        <vt:i4>608</vt:i4>
      </vt:variant>
      <vt:variant>
        <vt:i4>0</vt:i4>
      </vt:variant>
      <vt:variant>
        <vt:i4>5</vt:i4>
      </vt:variant>
      <vt:variant>
        <vt:lpwstr/>
      </vt:variant>
      <vt:variant>
        <vt:lpwstr>_Toc99709109</vt:lpwstr>
      </vt:variant>
      <vt:variant>
        <vt:i4>1507383</vt:i4>
      </vt:variant>
      <vt:variant>
        <vt:i4>602</vt:i4>
      </vt:variant>
      <vt:variant>
        <vt:i4>0</vt:i4>
      </vt:variant>
      <vt:variant>
        <vt:i4>5</vt:i4>
      </vt:variant>
      <vt:variant>
        <vt:lpwstr/>
      </vt:variant>
      <vt:variant>
        <vt:lpwstr>_Toc99709108</vt:lpwstr>
      </vt:variant>
      <vt:variant>
        <vt:i4>1572919</vt:i4>
      </vt:variant>
      <vt:variant>
        <vt:i4>596</vt:i4>
      </vt:variant>
      <vt:variant>
        <vt:i4>0</vt:i4>
      </vt:variant>
      <vt:variant>
        <vt:i4>5</vt:i4>
      </vt:variant>
      <vt:variant>
        <vt:lpwstr/>
      </vt:variant>
      <vt:variant>
        <vt:lpwstr>_Toc99709107</vt:lpwstr>
      </vt:variant>
      <vt:variant>
        <vt:i4>1638455</vt:i4>
      </vt:variant>
      <vt:variant>
        <vt:i4>590</vt:i4>
      </vt:variant>
      <vt:variant>
        <vt:i4>0</vt:i4>
      </vt:variant>
      <vt:variant>
        <vt:i4>5</vt:i4>
      </vt:variant>
      <vt:variant>
        <vt:lpwstr/>
      </vt:variant>
      <vt:variant>
        <vt:lpwstr>_Toc99709106</vt:lpwstr>
      </vt:variant>
      <vt:variant>
        <vt:i4>1703991</vt:i4>
      </vt:variant>
      <vt:variant>
        <vt:i4>584</vt:i4>
      </vt:variant>
      <vt:variant>
        <vt:i4>0</vt:i4>
      </vt:variant>
      <vt:variant>
        <vt:i4>5</vt:i4>
      </vt:variant>
      <vt:variant>
        <vt:lpwstr/>
      </vt:variant>
      <vt:variant>
        <vt:lpwstr>_Toc99709105</vt:lpwstr>
      </vt:variant>
      <vt:variant>
        <vt:i4>1769527</vt:i4>
      </vt:variant>
      <vt:variant>
        <vt:i4>578</vt:i4>
      </vt:variant>
      <vt:variant>
        <vt:i4>0</vt:i4>
      </vt:variant>
      <vt:variant>
        <vt:i4>5</vt:i4>
      </vt:variant>
      <vt:variant>
        <vt:lpwstr/>
      </vt:variant>
      <vt:variant>
        <vt:lpwstr>_Toc99709104</vt:lpwstr>
      </vt:variant>
      <vt:variant>
        <vt:i4>1835063</vt:i4>
      </vt:variant>
      <vt:variant>
        <vt:i4>572</vt:i4>
      </vt:variant>
      <vt:variant>
        <vt:i4>0</vt:i4>
      </vt:variant>
      <vt:variant>
        <vt:i4>5</vt:i4>
      </vt:variant>
      <vt:variant>
        <vt:lpwstr/>
      </vt:variant>
      <vt:variant>
        <vt:lpwstr>_Toc99709103</vt:lpwstr>
      </vt:variant>
      <vt:variant>
        <vt:i4>1900599</vt:i4>
      </vt:variant>
      <vt:variant>
        <vt:i4>566</vt:i4>
      </vt:variant>
      <vt:variant>
        <vt:i4>0</vt:i4>
      </vt:variant>
      <vt:variant>
        <vt:i4>5</vt:i4>
      </vt:variant>
      <vt:variant>
        <vt:lpwstr/>
      </vt:variant>
      <vt:variant>
        <vt:lpwstr>_Toc99709102</vt:lpwstr>
      </vt:variant>
      <vt:variant>
        <vt:i4>1966135</vt:i4>
      </vt:variant>
      <vt:variant>
        <vt:i4>560</vt:i4>
      </vt:variant>
      <vt:variant>
        <vt:i4>0</vt:i4>
      </vt:variant>
      <vt:variant>
        <vt:i4>5</vt:i4>
      </vt:variant>
      <vt:variant>
        <vt:lpwstr/>
      </vt:variant>
      <vt:variant>
        <vt:lpwstr>_Toc99709101</vt:lpwstr>
      </vt:variant>
      <vt:variant>
        <vt:i4>2031671</vt:i4>
      </vt:variant>
      <vt:variant>
        <vt:i4>554</vt:i4>
      </vt:variant>
      <vt:variant>
        <vt:i4>0</vt:i4>
      </vt:variant>
      <vt:variant>
        <vt:i4>5</vt:i4>
      </vt:variant>
      <vt:variant>
        <vt:lpwstr/>
      </vt:variant>
      <vt:variant>
        <vt:lpwstr>_Toc99709100</vt:lpwstr>
      </vt:variant>
      <vt:variant>
        <vt:i4>1507390</vt:i4>
      </vt:variant>
      <vt:variant>
        <vt:i4>548</vt:i4>
      </vt:variant>
      <vt:variant>
        <vt:i4>0</vt:i4>
      </vt:variant>
      <vt:variant>
        <vt:i4>5</vt:i4>
      </vt:variant>
      <vt:variant>
        <vt:lpwstr/>
      </vt:variant>
      <vt:variant>
        <vt:lpwstr>_Toc99709099</vt:lpwstr>
      </vt:variant>
      <vt:variant>
        <vt:i4>1441854</vt:i4>
      </vt:variant>
      <vt:variant>
        <vt:i4>542</vt:i4>
      </vt:variant>
      <vt:variant>
        <vt:i4>0</vt:i4>
      </vt:variant>
      <vt:variant>
        <vt:i4>5</vt:i4>
      </vt:variant>
      <vt:variant>
        <vt:lpwstr/>
      </vt:variant>
      <vt:variant>
        <vt:lpwstr>_Toc99709098</vt:lpwstr>
      </vt:variant>
      <vt:variant>
        <vt:i4>1638462</vt:i4>
      </vt:variant>
      <vt:variant>
        <vt:i4>536</vt:i4>
      </vt:variant>
      <vt:variant>
        <vt:i4>0</vt:i4>
      </vt:variant>
      <vt:variant>
        <vt:i4>5</vt:i4>
      </vt:variant>
      <vt:variant>
        <vt:lpwstr/>
      </vt:variant>
      <vt:variant>
        <vt:lpwstr>_Toc99709097</vt:lpwstr>
      </vt:variant>
      <vt:variant>
        <vt:i4>1572926</vt:i4>
      </vt:variant>
      <vt:variant>
        <vt:i4>530</vt:i4>
      </vt:variant>
      <vt:variant>
        <vt:i4>0</vt:i4>
      </vt:variant>
      <vt:variant>
        <vt:i4>5</vt:i4>
      </vt:variant>
      <vt:variant>
        <vt:lpwstr/>
      </vt:variant>
      <vt:variant>
        <vt:lpwstr>_Toc99709096</vt:lpwstr>
      </vt:variant>
      <vt:variant>
        <vt:i4>1769534</vt:i4>
      </vt:variant>
      <vt:variant>
        <vt:i4>524</vt:i4>
      </vt:variant>
      <vt:variant>
        <vt:i4>0</vt:i4>
      </vt:variant>
      <vt:variant>
        <vt:i4>5</vt:i4>
      </vt:variant>
      <vt:variant>
        <vt:lpwstr/>
      </vt:variant>
      <vt:variant>
        <vt:lpwstr>_Toc99709095</vt:lpwstr>
      </vt:variant>
      <vt:variant>
        <vt:i4>1703998</vt:i4>
      </vt:variant>
      <vt:variant>
        <vt:i4>518</vt:i4>
      </vt:variant>
      <vt:variant>
        <vt:i4>0</vt:i4>
      </vt:variant>
      <vt:variant>
        <vt:i4>5</vt:i4>
      </vt:variant>
      <vt:variant>
        <vt:lpwstr/>
      </vt:variant>
      <vt:variant>
        <vt:lpwstr>_Toc99709094</vt:lpwstr>
      </vt:variant>
      <vt:variant>
        <vt:i4>1900606</vt:i4>
      </vt:variant>
      <vt:variant>
        <vt:i4>512</vt:i4>
      </vt:variant>
      <vt:variant>
        <vt:i4>0</vt:i4>
      </vt:variant>
      <vt:variant>
        <vt:i4>5</vt:i4>
      </vt:variant>
      <vt:variant>
        <vt:lpwstr/>
      </vt:variant>
      <vt:variant>
        <vt:lpwstr>_Toc99709093</vt:lpwstr>
      </vt:variant>
      <vt:variant>
        <vt:i4>1835070</vt:i4>
      </vt:variant>
      <vt:variant>
        <vt:i4>506</vt:i4>
      </vt:variant>
      <vt:variant>
        <vt:i4>0</vt:i4>
      </vt:variant>
      <vt:variant>
        <vt:i4>5</vt:i4>
      </vt:variant>
      <vt:variant>
        <vt:lpwstr/>
      </vt:variant>
      <vt:variant>
        <vt:lpwstr>_Toc99709092</vt:lpwstr>
      </vt:variant>
      <vt:variant>
        <vt:i4>2031678</vt:i4>
      </vt:variant>
      <vt:variant>
        <vt:i4>500</vt:i4>
      </vt:variant>
      <vt:variant>
        <vt:i4>0</vt:i4>
      </vt:variant>
      <vt:variant>
        <vt:i4>5</vt:i4>
      </vt:variant>
      <vt:variant>
        <vt:lpwstr/>
      </vt:variant>
      <vt:variant>
        <vt:lpwstr>_Toc99709091</vt:lpwstr>
      </vt:variant>
      <vt:variant>
        <vt:i4>1966142</vt:i4>
      </vt:variant>
      <vt:variant>
        <vt:i4>494</vt:i4>
      </vt:variant>
      <vt:variant>
        <vt:i4>0</vt:i4>
      </vt:variant>
      <vt:variant>
        <vt:i4>5</vt:i4>
      </vt:variant>
      <vt:variant>
        <vt:lpwstr/>
      </vt:variant>
      <vt:variant>
        <vt:lpwstr>_Toc99709090</vt:lpwstr>
      </vt:variant>
      <vt:variant>
        <vt:i4>1507391</vt:i4>
      </vt:variant>
      <vt:variant>
        <vt:i4>488</vt:i4>
      </vt:variant>
      <vt:variant>
        <vt:i4>0</vt:i4>
      </vt:variant>
      <vt:variant>
        <vt:i4>5</vt:i4>
      </vt:variant>
      <vt:variant>
        <vt:lpwstr/>
      </vt:variant>
      <vt:variant>
        <vt:lpwstr>_Toc99709089</vt:lpwstr>
      </vt:variant>
      <vt:variant>
        <vt:i4>1441855</vt:i4>
      </vt:variant>
      <vt:variant>
        <vt:i4>482</vt:i4>
      </vt:variant>
      <vt:variant>
        <vt:i4>0</vt:i4>
      </vt:variant>
      <vt:variant>
        <vt:i4>5</vt:i4>
      </vt:variant>
      <vt:variant>
        <vt:lpwstr/>
      </vt:variant>
      <vt:variant>
        <vt:lpwstr>_Toc99709088</vt:lpwstr>
      </vt:variant>
      <vt:variant>
        <vt:i4>1638463</vt:i4>
      </vt:variant>
      <vt:variant>
        <vt:i4>476</vt:i4>
      </vt:variant>
      <vt:variant>
        <vt:i4>0</vt:i4>
      </vt:variant>
      <vt:variant>
        <vt:i4>5</vt:i4>
      </vt:variant>
      <vt:variant>
        <vt:lpwstr/>
      </vt:variant>
      <vt:variant>
        <vt:lpwstr>_Toc99709087</vt:lpwstr>
      </vt:variant>
      <vt:variant>
        <vt:i4>1572927</vt:i4>
      </vt:variant>
      <vt:variant>
        <vt:i4>470</vt:i4>
      </vt:variant>
      <vt:variant>
        <vt:i4>0</vt:i4>
      </vt:variant>
      <vt:variant>
        <vt:i4>5</vt:i4>
      </vt:variant>
      <vt:variant>
        <vt:lpwstr/>
      </vt:variant>
      <vt:variant>
        <vt:lpwstr>_Toc99709086</vt:lpwstr>
      </vt:variant>
      <vt:variant>
        <vt:i4>1769535</vt:i4>
      </vt:variant>
      <vt:variant>
        <vt:i4>464</vt:i4>
      </vt:variant>
      <vt:variant>
        <vt:i4>0</vt:i4>
      </vt:variant>
      <vt:variant>
        <vt:i4>5</vt:i4>
      </vt:variant>
      <vt:variant>
        <vt:lpwstr/>
      </vt:variant>
      <vt:variant>
        <vt:lpwstr>_Toc99709085</vt:lpwstr>
      </vt:variant>
      <vt:variant>
        <vt:i4>1703999</vt:i4>
      </vt:variant>
      <vt:variant>
        <vt:i4>458</vt:i4>
      </vt:variant>
      <vt:variant>
        <vt:i4>0</vt:i4>
      </vt:variant>
      <vt:variant>
        <vt:i4>5</vt:i4>
      </vt:variant>
      <vt:variant>
        <vt:lpwstr/>
      </vt:variant>
      <vt:variant>
        <vt:lpwstr>_Toc99709084</vt:lpwstr>
      </vt:variant>
      <vt:variant>
        <vt:i4>1900607</vt:i4>
      </vt:variant>
      <vt:variant>
        <vt:i4>452</vt:i4>
      </vt:variant>
      <vt:variant>
        <vt:i4>0</vt:i4>
      </vt:variant>
      <vt:variant>
        <vt:i4>5</vt:i4>
      </vt:variant>
      <vt:variant>
        <vt:lpwstr/>
      </vt:variant>
      <vt:variant>
        <vt:lpwstr>_Toc99709083</vt:lpwstr>
      </vt:variant>
      <vt:variant>
        <vt:i4>1835071</vt:i4>
      </vt:variant>
      <vt:variant>
        <vt:i4>446</vt:i4>
      </vt:variant>
      <vt:variant>
        <vt:i4>0</vt:i4>
      </vt:variant>
      <vt:variant>
        <vt:i4>5</vt:i4>
      </vt:variant>
      <vt:variant>
        <vt:lpwstr/>
      </vt:variant>
      <vt:variant>
        <vt:lpwstr>_Toc99709082</vt:lpwstr>
      </vt:variant>
      <vt:variant>
        <vt:i4>2031679</vt:i4>
      </vt:variant>
      <vt:variant>
        <vt:i4>440</vt:i4>
      </vt:variant>
      <vt:variant>
        <vt:i4>0</vt:i4>
      </vt:variant>
      <vt:variant>
        <vt:i4>5</vt:i4>
      </vt:variant>
      <vt:variant>
        <vt:lpwstr/>
      </vt:variant>
      <vt:variant>
        <vt:lpwstr>_Toc99709081</vt:lpwstr>
      </vt:variant>
      <vt:variant>
        <vt:i4>1966143</vt:i4>
      </vt:variant>
      <vt:variant>
        <vt:i4>434</vt:i4>
      </vt:variant>
      <vt:variant>
        <vt:i4>0</vt:i4>
      </vt:variant>
      <vt:variant>
        <vt:i4>5</vt:i4>
      </vt:variant>
      <vt:variant>
        <vt:lpwstr/>
      </vt:variant>
      <vt:variant>
        <vt:lpwstr>_Toc99709080</vt:lpwstr>
      </vt:variant>
      <vt:variant>
        <vt:i4>1507376</vt:i4>
      </vt:variant>
      <vt:variant>
        <vt:i4>428</vt:i4>
      </vt:variant>
      <vt:variant>
        <vt:i4>0</vt:i4>
      </vt:variant>
      <vt:variant>
        <vt:i4>5</vt:i4>
      </vt:variant>
      <vt:variant>
        <vt:lpwstr/>
      </vt:variant>
      <vt:variant>
        <vt:lpwstr>_Toc99709079</vt:lpwstr>
      </vt:variant>
      <vt:variant>
        <vt:i4>1441840</vt:i4>
      </vt:variant>
      <vt:variant>
        <vt:i4>422</vt:i4>
      </vt:variant>
      <vt:variant>
        <vt:i4>0</vt:i4>
      </vt:variant>
      <vt:variant>
        <vt:i4>5</vt:i4>
      </vt:variant>
      <vt:variant>
        <vt:lpwstr/>
      </vt:variant>
      <vt:variant>
        <vt:lpwstr>_Toc99709078</vt:lpwstr>
      </vt:variant>
      <vt:variant>
        <vt:i4>1638448</vt:i4>
      </vt:variant>
      <vt:variant>
        <vt:i4>416</vt:i4>
      </vt:variant>
      <vt:variant>
        <vt:i4>0</vt:i4>
      </vt:variant>
      <vt:variant>
        <vt:i4>5</vt:i4>
      </vt:variant>
      <vt:variant>
        <vt:lpwstr/>
      </vt:variant>
      <vt:variant>
        <vt:lpwstr>_Toc99709077</vt:lpwstr>
      </vt:variant>
      <vt:variant>
        <vt:i4>1572912</vt:i4>
      </vt:variant>
      <vt:variant>
        <vt:i4>410</vt:i4>
      </vt:variant>
      <vt:variant>
        <vt:i4>0</vt:i4>
      </vt:variant>
      <vt:variant>
        <vt:i4>5</vt:i4>
      </vt:variant>
      <vt:variant>
        <vt:lpwstr/>
      </vt:variant>
      <vt:variant>
        <vt:lpwstr>_Toc99709076</vt:lpwstr>
      </vt:variant>
      <vt:variant>
        <vt:i4>1769520</vt:i4>
      </vt:variant>
      <vt:variant>
        <vt:i4>404</vt:i4>
      </vt:variant>
      <vt:variant>
        <vt:i4>0</vt:i4>
      </vt:variant>
      <vt:variant>
        <vt:i4>5</vt:i4>
      </vt:variant>
      <vt:variant>
        <vt:lpwstr/>
      </vt:variant>
      <vt:variant>
        <vt:lpwstr>_Toc99709075</vt:lpwstr>
      </vt:variant>
      <vt:variant>
        <vt:i4>1703984</vt:i4>
      </vt:variant>
      <vt:variant>
        <vt:i4>398</vt:i4>
      </vt:variant>
      <vt:variant>
        <vt:i4>0</vt:i4>
      </vt:variant>
      <vt:variant>
        <vt:i4>5</vt:i4>
      </vt:variant>
      <vt:variant>
        <vt:lpwstr/>
      </vt:variant>
      <vt:variant>
        <vt:lpwstr>_Toc99709074</vt:lpwstr>
      </vt:variant>
      <vt:variant>
        <vt:i4>1900592</vt:i4>
      </vt:variant>
      <vt:variant>
        <vt:i4>392</vt:i4>
      </vt:variant>
      <vt:variant>
        <vt:i4>0</vt:i4>
      </vt:variant>
      <vt:variant>
        <vt:i4>5</vt:i4>
      </vt:variant>
      <vt:variant>
        <vt:lpwstr/>
      </vt:variant>
      <vt:variant>
        <vt:lpwstr>_Toc99709073</vt:lpwstr>
      </vt:variant>
      <vt:variant>
        <vt:i4>1835056</vt:i4>
      </vt:variant>
      <vt:variant>
        <vt:i4>386</vt:i4>
      </vt:variant>
      <vt:variant>
        <vt:i4>0</vt:i4>
      </vt:variant>
      <vt:variant>
        <vt:i4>5</vt:i4>
      </vt:variant>
      <vt:variant>
        <vt:lpwstr/>
      </vt:variant>
      <vt:variant>
        <vt:lpwstr>_Toc99709072</vt:lpwstr>
      </vt:variant>
      <vt:variant>
        <vt:i4>2031664</vt:i4>
      </vt:variant>
      <vt:variant>
        <vt:i4>380</vt:i4>
      </vt:variant>
      <vt:variant>
        <vt:i4>0</vt:i4>
      </vt:variant>
      <vt:variant>
        <vt:i4>5</vt:i4>
      </vt:variant>
      <vt:variant>
        <vt:lpwstr/>
      </vt:variant>
      <vt:variant>
        <vt:lpwstr>_Toc99709071</vt:lpwstr>
      </vt:variant>
      <vt:variant>
        <vt:i4>1966128</vt:i4>
      </vt:variant>
      <vt:variant>
        <vt:i4>374</vt:i4>
      </vt:variant>
      <vt:variant>
        <vt:i4>0</vt:i4>
      </vt:variant>
      <vt:variant>
        <vt:i4>5</vt:i4>
      </vt:variant>
      <vt:variant>
        <vt:lpwstr/>
      </vt:variant>
      <vt:variant>
        <vt:lpwstr>_Toc99709070</vt:lpwstr>
      </vt:variant>
      <vt:variant>
        <vt:i4>1507377</vt:i4>
      </vt:variant>
      <vt:variant>
        <vt:i4>368</vt:i4>
      </vt:variant>
      <vt:variant>
        <vt:i4>0</vt:i4>
      </vt:variant>
      <vt:variant>
        <vt:i4>5</vt:i4>
      </vt:variant>
      <vt:variant>
        <vt:lpwstr/>
      </vt:variant>
      <vt:variant>
        <vt:lpwstr>_Toc99709069</vt:lpwstr>
      </vt:variant>
      <vt:variant>
        <vt:i4>1441841</vt:i4>
      </vt:variant>
      <vt:variant>
        <vt:i4>362</vt:i4>
      </vt:variant>
      <vt:variant>
        <vt:i4>0</vt:i4>
      </vt:variant>
      <vt:variant>
        <vt:i4>5</vt:i4>
      </vt:variant>
      <vt:variant>
        <vt:lpwstr/>
      </vt:variant>
      <vt:variant>
        <vt:lpwstr>_Toc99709068</vt:lpwstr>
      </vt:variant>
      <vt:variant>
        <vt:i4>1638449</vt:i4>
      </vt:variant>
      <vt:variant>
        <vt:i4>356</vt:i4>
      </vt:variant>
      <vt:variant>
        <vt:i4>0</vt:i4>
      </vt:variant>
      <vt:variant>
        <vt:i4>5</vt:i4>
      </vt:variant>
      <vt:variant>
        <vt:lpwstr/>
      </vt:variant>
      <vt:variant>
        <vt:lpwstr>_Toc99709067</vt:lpwstr>
      </vt:variant>
      <vt:variant>
        <vt:i4>1572913</vt:i4>
      </vt:variant>
      <vt:variant>
        <vt:i4>350</vt:i4>
      </vt:variant>
      <vt:variant>
        <vt:i4>0</vt:i4>
      </vt:variant>
      <vt:variant>
        <vt:i4>5</vt:i4>
      </vt:variant>
      <vt:variant>
        <vt:lpwstr/>
      </vt:variant>
      <vt:variant>
        <vt:lpwstr>_Toc99709066</vt:lpwstr>
      </vt:variant>
      <vt:variant>
        <vt:i4>1769521</vt:i4>
      </vt:variant>
      <vt:variant>
        <vt:i4>344</vt:i4>
      </vt:variant>
      <vt:variant>
        <vt:i4>0</vt:i4>
      </vt:variant>
      <vt:variant>
        <vt:i4>5</vt:i4>
      </vt:variant>
      <vt:variant>
        <vt:lpwstr/>
      </vt:variant>
      <vt:variant>
        <vt:lpwstr>_Toc99709065</vt:lpwstr>
      </vt:variant>
      <vt:variant>
        <vt:i4>1703985</vt:i4>
      </vt:variant>
      <vt:variant>
        <vt:i4>338</vt:i4>
      </vt:variant>
      <vt:variant>
        <vt:i4>0</vt:i4>
      </vt:variant>
      <vt:variant>
        <vt:i4>5</vt:i4>
      </vt:variant>
      <vt:variant>
        <vt:lpwstr/>
      </vt:variant>
      <vt:variant>
        <vt:lpwstr>_Toc99709064</vt:lpwstr>
      </vt:variant>
      <vt:variant>
        <vt:i4>1900593</vt:i4>
      </vt:variant>
      <vt:variant>
        <vt:i4>332</vt:i4>
      </vt:variant>
      <vt:variant>
        <vt:i4>0</vt:i4>
      </vt:variant>
      <vt:variant>
        <vt:i4>5</vt:i4>
      </vt:variant>
      <vt:variant>
        <vt:lpwstr/>
      </vt:variant>
      <vt:variant>
        <vt:lpwstr>_Toc99709063</vt:lpwstr>
      </vt:variant>
      <vt:variant>
        <vt:i4>1835057</vt:i4>
      </vt:variant>
      <vt:variant>
        <vt:i4>326</vt:i4>
      </vt:variant>
      <vt:variant>
        <vt:i4>0</vt:i4>
      </vt:variant>
      <vt:variant>
        <vt:i4>5</vt:i4>
      </vt:variant>
      <vt:variant>
        <vt:lpwstr/>
      </vt:variant>
      <vt:variant>
        <vt:lpwstr>_Toc99709062</vt:lpwstr>
      </vt:variant>
      <vt:variant>
        <vt:i4>2031665</vt:i4>
      </vt:variant>
      <vt:variant>
        <vt:i4>320</vt:i4>
      </vt:variant>
      <vt:variant>
        <vt:i4>0</vt:i4>
      </vt:variant>
      <vt:variant>
        <vt:i4>5</vt:i4>
      </vt:variant>
      <vt:variant>
        <vt:lpwstr/>
      </vt:variant>
      <vt:variant>
        <vt:lpwstr>_Toc99709061</vt:lpwstr>
      </vt:variant>
      <vt:variant>
        <vt:i4>1966129</vt:i4>
      </vt:variant>
      <vt:variant>
        <vt:i4>314</vt:i4>
      </vt:variant>
      <vt:variant>
        <vt:i4>0</vt:i4>
      </vt:variant>
      <vt:variant>
        <vt:i4>5</vt:i4>
      </vt:variant>
      <vt:variant>
        <vt:lpwstr/>
      </vt:variant>
      <vt:variant>
        <vt:lpwstr>_Toc99709060</vt:lpwstr>
      </vt:variant>
      <vt:variant>
        <vt:i4>1507378</vt:i4>
      </vt:variant>
      <vt:variant>
        <vt:i4>308</vt:i4>
      </vt:variant>
      <vt:variant>
        <vt:i4>0</vt:i4>
      </vt:variant>
      <vt:variant>
        <vt:i4>5</vt:i4>
      </vt:variant>
      <vt:variant>
        <vt:lpwstr/>
      </vt:variant>
      <vt:variant>
        <vt:lpwstr>_Toc99709059</vt:lpwstr>
      </vt:variant>
      <vt:variant>
        <vt:i4>1441842</vt:i4>
      </vt:variant>
      <vt:variant>
        <vt:i4>302</vt:i4>
      </vt:variant>
      <vt:variant>
        <vt:i4>0</vt:i4>
      </vt:variant>
      <vt:variant>
        <vt:i4>5</vt:i4>
      </vt:variant>
      <vt:variant>
        <vt:lpwstr/>
      </vt:variant>
      <vt:variant>
        <vt:lpwstr>_Toc99709058</vt:lpwstr>
      </vt:variant>
      <vt:variant>
        <vt:i4>1638450</vt:i4>
      </vt:variant>
      <vt:variant>
        <vt:i4>296</vt:i4>
      </vt:variant>
      <vt:variant>
        <vt:i4>0</vt:i4>
      </vt:variant>
      <vt:variant>
        <vt:i4>5</vt:i4>
      </vt:variant>
      <vt:variant>
        <vt:lpwstr/>
      </vt:variant>
      <vt:variant>
        <vt:lpwstr>_Toc99709057</vt:lpwstr>
      </vt:variant>
      <vt:variant>
        <vt:i4>1572914</vt:i4>
      </vt:variant>
      <vt:variant>
        <vt:i4>290</vt:i4>
      </vt:variant>
      <vt:variant>
        <vt:i4>0</vt:i4>
      </vt:variant>
      <vt:variant>
        <vt:i4>5</vt:i4>
      </vt:variant>
      <vt:variant>
        <vt:lpwstr/>
      </vt:variant>
      <vt:variant>
        <vt:lpwstr>_Toc99709056</vt:lpwstr>
      </vt:variant>
      <vt:variant>
        <vt:i4>1769522</vt:i4>
      </vt:variant>
      <vt:variant>
        <vt:i4>284</vt:i4>
      </vt:variant>
      <vt:variant>
        <vt:i4>0</vt:i4>
      </vt:variant>
      <vt:variant>
        <vt:i4>5</vt:i4>
      </vt:variant>
      <vt:variant>
        <vt:lpwstr/>
      </vt:variant>
      <vt:variant>
        <vt:lpwstr>_Toc99709055</vt:lpwstr>
      </vt:variant>
      <vt:variant>
        <vt:i4>1703986</vt:i4>
      </vt:variant>
      <vt:variant>
        <vt:i4>278</vt:i4>
      </vt:variant>
      <vt:variant>
        <vt:i4>0</vt:i4>
      </vt:variant>
      <vt:variant>
        <vt:i4>5</vt:i4>
      </vt:variant>
      <vt:variant>
        <vt:lpwstr/>
      </vt:variant>
      <vt:variant>
        <vt:lpwstr>_Toc99709054</vt:lpwstr>
      </vt:variant>
      <vt:variant>
        <vt:i4>1900594</vt:i4>
      </vt:variant>
      <vt:variant>
        <vt:i4>272</vt:i4>
      </vt:variant>
      <vt:variant>
        <vt:i4>0</vt:i4>
      </vt:variant>
      <vt:variant>
        <vt:i4>5</vt:i4>
      </vt:variant>
      <vt:variant>
        <vt:lpwstr/>
      </vt:variant>
      <vt:variant>
        <vt:lpwstr>_Toc99709053</vt:lpwstr>
      </vt:variant>
      <vt:variant>
        <vt:i4>1835058</vt:i4>
      </vt:variant>
      <vt:variant>
        <vt:i4>266</vt:i4>
      </vt:variant>
      <vt:variant>
        <vt:i4>0</vt:i4>
      </vt:variant>
      <vt:variant>
        <vt:i4>5</vt:i4>
      </vt:variant>
      <vt:variant>
        <vt:lpwstr/>
      </vt:variant>
      <vt:variant>
        <vt:lpwstr>_Toc99709052</vt:lpwstr>
      </vt:variant>
      <vt:variant>
        <vt:i4>2031666</vt:i4>
      </vt:variant>
      <vt:variant>
        <vt:i4>260</vt:i4>
      </vt:variant>
      <vt:variant>
        <vt:i4>0</vt:i4>
      </vt:variant>
      <vt:variant>
        <vt:i4>5</vt:i4>
      </vt:variant>
      <vt:variant>
        <vt:lpwstr/>
      </vt:variant>
      <vt:variant>
        <vt:lpwstr>_Toc99709051</vt:lpwstr>
      </vt:variant>
      <vt:variant>
        <vt:i4>1966130</vt:i4>
      </vt:variant>
      <vt:variant>
        <vt:i4>254</vt:i4>
      </vt:variant>
      <vt:variant>
        <vt:i4>0</vt:i4>
      </vt:variant>
      <vt:variant>
        <vt:i4>5</vt:i4>
      </vt:variant>
      <vt:variant>
        <vt:lpwstr/>
      </vt:variant>
      <vt:variant>
        <vt:lpwstr>_Toc99709050</vt:lpwstr>
      </vt:variant>
      <vt:variant>
        <vt:i4>1507379</vt:i4>
      </vt:variant>
      <vt:variant>
        <vt:i4>248</vt:i4>
      </vt:variant>
      <vt:variant>
        <vt:i4>0</vt:i4>
      </vt:variant>
      <vt:variant>
        <vt:i4>5</vt:i4>
      </vt:variant>
      <vt:variant>
        <vt:lpwstr/>
      </vt:variant>
      <vt:variant>
        <vt:lpwstr>_Toc99709049</vt:lpwstr>
      </vt:variant>
      <vt:variant>
        <vt:i4>1441843</vt:i4>
      </vt:variant>
      <vt:variant>
        <vt:i4>242</vt:i4>
      </vt:variant>
      <vt:variant>
        <vt:i4>0</vt:i4>
      </vt:variant>
      <vt:variant>
        <vt:i4>5</vt:i4>
      </vt:variant>
      <vt:variant>
        <vt:lpwstr/>
      </vt:variant>
      <vt:variant>
        <vt:lpwstr>_Toc99709048</vt:lpwstr>
      </vt:variant>
      <vt:variant>
        <vt:i4>1638451</vt:i4>
      </vt:variant>
      <vt:variant>
        <vt:i4>236</vt:i4>
      </vt:variant>
      <vt:variant>
        <vt:i4>0</vt:i4>
      </vt:variant>
      <vt:variant>
        <vt:i4>5</vt:i4>
      </vt:variant>
      <vt:variant>
        <vt:lpwstr/>
      </vt:variant>
      <vt:variant>
        <vt:lpwstr>_Toc99709047</vt:lpwstr>
      </vt:variant>
      <vt:variant>
        <vt:i4>1572915</vt:i4>
      </vt:variant>
      <vt:variant>
        <vt:i4>230</vt:i4>
      </vt:variant>
      <vt:variant>
        <vt:i4>0</vt:i4>
      </vt:variant>
      <vt:variant>
        <vt:i4>5</vt:i4>
      </vt:variant>
      <vt:variant>
        <vt:lpwstr/>
      </vt:variant>
      <vt:variant>
        <vt:lpwstr>_Toc99709046</vt:lpwstr>
      </vt:variant>
      <vt:variant>
        <vt:i4>1769523</vt:i4>
      </vt:variant>
      <vt:variant>
        <vt:i4>224</vt:i4>
      </vt:variant>
      <vt:variant>
        <vt:i4>0</vt:i4>
      </vt:variant>
      <vt:variant>
        <vt:i4>5</vt:i4>
      </vt:variant>
      <vt:variant>
        <vt:lpwstr/>
      </vt:variant>
      <vt:variant>
        <vt:lpwstr>_Toc99709045</vt:lpwstr>
      </vt:variant>
      <vt:variant>
        <vt:i4>1703987</vt:i4>
      </vt:variant>
      <vt:variant>
        <vt:i4>218</vt:i4>
      </vt:variant>
      <vt:variant>
        <vt:i4>0</vt:i4>
      </vt:variant>
      <vt:variant>
        <vt:i4>5</vt:i4>
      </vt:variant>
      <vt:variant>
        <vt:lpwstr/>
      </vt:variant>
      <vt:variant>
        <vt:lpwstr>_Toc99709044</vt:lpwstr>
      </vt:variant>
      <vt:variant>
        <vt:i4>1900595</vt:i4>
      </vt:variant>
      <vt:variant>
        <vt:i4>212</vt:i4>
      </vt:variant>
      <vt:variant>
        <vt:i4>0</vt:i4>
      </vt:variant>
      <vt:variant>
        <vt:i4>5</vt:i4>
      </vt:variant>
      <vt:variant>
        <vt:lpwstr/>
      </vt:variant>
      <vt:variant>
        <vt:lpwstr>_Toc99709043</vt:lpwstr>
      </vt:variant>
      <vt:variant>
        <vt:i4>1835059</vt:i4>
      </vt:variant>
      <vt:variant>
        <vt:i4>206</vt:i4>
      </vt:variant>
      <vt:variant>
        <vt:i4>0</vt:i4>
      </vt:variant>
      <vt:variant>
        <vt:i4>5</vt:i4>
      </vt:variant>
      <vt:variant>
        <vt:lpwstr/>
      </vt:variant>
      <vt:variant>
        <vt:lpwstr>_Toc99709042</vt:lpwstr>
      </vt:variant>
      <vt:variant>
        <vt:i4>2031667</vt:i4>
      </vt:variant>
      <vt:variant>
        <vt:i4>200</vt:i4>
      </vt:variant>
      <vt:variant>
        <vt:i4>0</vt:i4>
      </vt:variant>
      <vt:variant>
        <vt:i4>5</vt:i4>
      </vt:variant>
      <vt:variant>
        <vt:lpwstr/>
      </vt:variant>
      <vt:variant>
        <vt:lpwstr>_Toc99709041</vt:lpwstr>
      </vt:variant>
      <vt:variant>
        <vt:i4>1966131</vt:i4>
      </vt:variant>
      <vt:variant>
        <vt:i4>194</vt:i4>
      </vt:variant>
      <vt:variant>
        <vt:i4>0</vt:i4>
      </vt:variant>
      <vt:variant>
        <vt:i4>5</vt:i4>
      </vt:variant>
      <vt:variant>
        <vt:lpwstr/>
      </vt:variant>
      <vt:variant>
        <vt:lpwstr>_Toc99709040</vt:lpwstr>
      </vt:variant>
      <vt:variant>
        <vt:i4>1507380</vt:i4>
      </vt:variant>
      <vt:variant>
        <vt:i4>188</vt:i4>
      </vt:variant>
      <vt:variant>
        <vt:i4>0</vt:i4>
      </vt:variant>
      <vt:variant>
        <vt:i4>5</vt:i4>
      </vt:variant>
      <vt:variant>
        <vt:lpwstr/>
      </vt:variant>
      <vt:variant>
        <vt:lpwstr>_Toc99709039</vt:lpwstr>
      </vt:variant>
      <vt:variant>
        <vt:i4>1441844</vt:i4>
      </vt:variant>
      <vt:variant>
        <vt:i4>182</vt:i4>
      </vt:variant>
      <vt:variant>
        <vt:i4>0</vt:i4>
      </vt:variant>
      <vt:variant>
        <vt:i4>5</vt:i4>
      </vt:variant>
      <vt:variant>
        <vt:lpwstr/>
      </vt:variant>
      <vt:variant>
        <vt:lpwstr>_Toc99709038</vt:lpwstr>
      </vt:variant>
      <vt:variant>
        <vt:i4>1638452</vt:i4>
      </vt:variant>
      <vt:variant>
        <vt:i4>176</vt:i4>
      </vt:variant>
      <vt:variant>
        <vt:i4>0</vt:i4>
      </vt:variant>
      <vt:variant>
        <vt:i4>5</vt:i4>
      </vt:variant>
      <vt:variant>
        <vt:lpwstr/>
      </vt:variant>
      <vt:variant>
        <vt:lpwstr>_Toc99709037</vt:lpwstr>
      </vt:variant>
      <vt:variant>
        <vt:i4>1572916</vt:i4>
      </vt:variant>
      <vt:variant>
        <vt:i4>170</vt:i4>
      </vt:variant>
      <vt:variant>
        <vt:i4>0</vt:i4>
      </vt:variant>
      <vt:variant>
        <vt:i4>5</vt:i4>
      </vt:variant>
      <vt:variant>
        <vt:lpwstr/>
      </vt:variant>
      <vt:variant>
        <vt:lpwstr>_Toc99709036</vt:lpwstr>
      </vt:variant>
      <vt:variant>
        <vt:i4>1769524</vt:i4>
      </vt:variant>
      <vt:variant>
        <vt:i4>164</vt:i4>
      </vt:variant>
      <vt:variant>
        <vt:i4>0</vt:i4>
      </vt:variant>
      <vt:variant>
        <vt:i4>5</vt:i4>
      </vt:variant>
      <vt:variant>
        <vt:lpwstr/>
      </vt:variant>
      <vt:variant>
        <vt:lpwstr>_Toc99709035</vt:lpwstr>
      </vt:variant>
      <vt:variant>
        <vt:i4>1703988</vt:i4>
      </vt:variant>
      <vt:variant>
        <vt:i4>158</vt:i4>
      </vt:variant>
      <vt:variant>
        <vt:i4>0</vt:i4>
      </vt:variant>
      <vt:variant>
        <vt:i4>5</vt:i4>
      </vt:variant>
      <vt:variant>
        <vt:lpwstr/>
      </vt:variant>
      <vt:variant>
        <vt:lpwstr>_Toc99709034</vt:lpwstr>
      </vt:variant>
      <vt:variant>
        <vt:i4>1900596</vt:i4>
      </vt:variant>
      <vt:variant>
        <vt:i4>152</vt:i4>
      </vt:variant>
      <vt:variant>
        <vt:i4>0</vt:i4>
      </vt:variant>
      <vt:variant>
        <vt:i4>5</vt:i4>
      </vt:variant>
      <vt:variant>
        <vt:lpwstr/>
      </vt:variant>
      <vt:variant>
        <vt:lpwstr>_Toc99709033</vt:lpwstr>
      </vt:variant>
      <vt:variant>
        <vt:i4>1835060</vt:i4>
      </vt:variant>
      <vt:variant>
        <vt:i4>146</vt:i4>
      </vt:variant>
      <vt:variant>
        <vt:i4>0</vt:i4>
      </vt:variant>
      <vt:variant>
        <vt:i4>5</vt:i4>
      </vt:variant>
      <vt:variant>
        <vt:lpwstr/>
      </vt:variant>
      <vt:variant>
        <vt:lpwstr>_Toc99709032</vt:lpwstr>
      </vt:variant>
      <vt:variant>
        <vt:i4>2031668</vt:i4>
      </vt:variant>
      <vt:variant>
        <vt:i4>140</vt:i4>
      </vt:variant>
      <vt:variant>
        <vt:i4>0</vt:i4>
      </vt:variant>
      <vt:variant>
        <vt:i4>5</vt:i4>
      </vt:variant>
      <vt:variant>
        <vt:lpwstr/>
      </vt:variant>
      <vt:variant>
        <vt:lpwstr>_Toc99709031</vt:lpwstr>
      </vt:variant>
      <vt:variant>
        <vt:i4>1966132</vt:i4>
      </vt:variant>
      <vt:variant>
        <vt:i4>134</vt:i4>
      </vt:variant>
      <vt:variant>
        <vt:i4>0</vt:i4>
      </vt:variant>
      <vt:variant>
        <vt:i4>5</vt:i4>
      </vt:variant>
      <vt:variant>
        <vt:lpwstr/>
      </vt:variant>
      <vt:variant>
        <vt:lpwstr>_Toc99709030</vt:lpwstr>
      </vt:variant>
      <vt:variant>
        <vt:i4>1507381</vt:i4>
      </vt:variant>
      <vt:variant>
        <vt:i4>128</vt:i4>
      </vt:variant>
      <vt:variant>
        <vt:i4>0</vt:i4>
      </vt:variant>
      <vt:variant>
        <vt:i4>5</vt:i4>
      </vt:variant>
      <vt:variant>
        <vt:lpwstr/>
      </vt:variant>
      <vt:variant>
        <vt:lpwstr>_Toc99709029</vt:lpwstr>
      </vt:variant>
      <vt:variant>
        <vt:i4>1441845</vt:i4>
      </vt:variant>
      <vt:variant>
        <vt:i4>122</vt:i4>
      </vt:variant>
      <vt:variant>
        <vt:i4>0</vt:i4>
      </vt:variant>
      <vt:variant>
        <vt:i4>5</vt:i4>
      </vt:variant>
      <vt:variant>
        <vt:lpwstr/>
      </vt:variant>
      <vt:variant>
        <vt:lpwstr>_Toc99709028</vt:lpwstr>
      </vt:variant>
      <vt:variant>
        <vt:i4>1638453</vt:i4>
      </vt:variant>
      <vt:variant>
        <vt:i4>116</vt:i4>
      </vt:variant>
      <vt:variant>
        <vt:i4>0</vt:i4>
      </vt:variant>
      <vt:variant>
        <vt:i4>5</vt:i4>
      </vt:variant>
      <vt:variant>
        <vt:lpwstr/>
      </vt:variant>
      <vt:variant>
        <vt:lpwstr>_Toc99709027</vt:lpwstr>
      </vt:variant>
      <vt:variant>
        <vt:i4>1572917</vt:i4>
      </vt:variant>
      <vt:variant>
        <vt:i4>110</vt:i4>
      </vt:variant>
      <vt:variant>
        <vt:i4>0</vt:i4>
      </vt:variant>
      <vt:variant>
        <vt:i4>5</vt:i4>
      </vt:variant>
      <vt:variant>
        <vt:lpwstr/>
      </vt:variant>
      <vt:variant>
        <vt:lpwstr>_Toc99709026</vt:lpwstr>
      </vt:variant>
      <vt:variant>
        <vt:i4>1769525</vt:i4>
      </vt:variant>
      <vt:variant>
        <vt:i4>104</vt:i4>
      </vt:variant>
      <vt:variant>
        <vt:i4>0</vt:i4>
      </vt:variant>
      <vt:variant>
        <vt:i4>5</vt:i4>
      </vt:variant>
      <vt:variant>
        <vt:lpwstr/>
      </vt:variant>
      <vt:variant>
        <vt:lpwstr>_Toc99709025</vt:lpwstr>
      </vt:variant>
      <vt:variant>
        <vt:i4>1703989</vt:i4>
      </vt:variant>
      <vt:variant>
        <vt:i4>98</vt:i4>
      </vt:variant>
      <vt:variant>
        <vt:i4>0</vt:i4>
      </vt:variant>
      <vt:variant>
        <vt:i4>5</vt:i4>
      </vt:variant>
      <vt:variant>
        <vt:lpwstr/>
      </vt:variant>
      <vt:variant>
        <vt:lpwstr>_Toc99709024</vt:lpwstr>
      </vt:variant>
      <vt:variant>
        <vt:i4>1900597</vt:i4>
      </vt:variant>
      <vt:variant>
        <vt:i4>92</vt:i4>
      </vt:variant>
      <vt:variant>
        <vt:i4>0</vt:i4>
      </vt:variant>
      <vt:variant>
        <vt:i4>5</vt:i4>
      </vt:variant>
      <vt:variant>
        <vt:lpwstr/>
      </vt:variant>
      <vt:variant>
        <vt:lpwstr>_Toc99709023</vt:lpwstr>
      </vt:variant>
      <vt:variant>
        <vt:i4>1835061</vt:i4>
      </vt:variant>
      <vt:variant>
        <vt:i4>86</vt:i4>
      </vt:variant>
      <vt:variant>
        <vt:i4>0</vt:i4>
      </vt:variant>
      <vt:variant>
        <vt:i4>5</vt:i4>
      </vt:variant>
      <vt:variant>
        <vt:lpwstr/>
      </vt:variant>
      <vt:variant>
        <vt:lpwstr>_Toc99709022</vt:lpwstr>
      </vt:variant>
      <vt:variant>
        <vt:i4>2031669</vt:i4>
      </vt:variant>
      <vt:variant>
        <vt:i4>80</vt:i4>
      </vt:variant>
      <vt:variant>
        <vt:i4>0</vt:i4>
      </vt:variant>
      <vt:variant>
        <vt:i4>5</vt:i4>
      </vt:variant>
      <vt:variant>
        <vt:lpwstr/>
      </vt:variant>
      <vt:variant>
        <vt:lpwstr>_Toc99709021</vt:lpwstr>
      </vt:variant>
      <vt:variant>
        <vt:i4>1966133</vt:i4>
      </vt:variant>
      <vt:variant>
        <vt:i4>74</vt:i4>
      </vt:variant>
      <vt:variant>
        <vt:i4>0</vt:i4>
      </vt:variant>
      <vt:variant>
        <vt:i4>5</vt:i4>
      </vt:variant>
      <vt:variant>
        <vt:lpwstr/>
      </vt:variant>
      <vt:variant>
        <vt:lpwstr>_Toc99709020</vt:lpwstr>
      </vt:variant>
      <vt:variant>
        <vt:i4>1507382</vt:i4>
      </vt:variant>
      <vt:variant>
        <vt:i4>68</vt:i4>
      </vt:variant>
      <vt:variant>
        <vt:i4>0</vt:i4>
      </vt:variant>
      <vt:variant>
        <vt:i4>5</vt:i4>
      </vt:variant>
      <vt:variant>
        <vt:lpwstr/>
      </vt:variant>
      <vt:variant>
        <vt:lpwstr>_Toc99709019</vt:lpwstr>
      </vt:variant>
      <vt:variant>
        <vt:i4>1441846</vt:i4>
      </vt:variant>
      <vt:variant>
        <vt:i4>62</vt:i4>
      </vt:variant>
      <vt:variant>
        <vt:i4>0</vt:i4>
      </vt:variant>
      <vt:variant>
        <vt:i4>5</vt:i4>
      </vt:variant>
      <vt:variant>
        <vt:lpwstr/>
      </vt:variant>
      <vt:variant>
        <vt:lpwstr>_Toc99709018</vt:lpwstr>
      </vt:variant>
      <vt:variant>
        <vt:i4>1638454</vt:i4>
      </vt:variant>
      <vt:variant>
        <vt:i4>56</vt:i4>
      </vt:variant>
      <vt:variant>
        <vt:i4>0</vt:i4>
      </vt:variant>
      <vt:variant>
        <vt:i4>5</vt:i4>
      </vt:variant>
      <vt:variant>
        <vt:lpwstr/>
      </vt:variant>
      <vt:variant>
        <vt:lpwstr>_Toc99709017</vt:lpwstr>
      </vt:variant>
      <vt:variant>
        <vt:i4>1572918</vt:i4>
      </vt:variant>
      <vt:variant>
        <vt:i4>50</vt:i4>
      </vt:variant>
      <vt:variant>
        <vt:i4>0</vt:i4>
      </vt:variant>
      <vt:variant>
        <vt:i4>5</vt:i4>
      </vt:variant>
      <vt:variant>
        <vt:lpwstr/>
      </vt:variant>
      <vt:variant>
        <vt:lpwstr>_Toc99709016</vt:lpwstr>
      </vt:variant>
      <vt:variant>
        <vt:i4>1769526</vt:i4>
      </vt:variant>
      <vt:variant>
        <vt:i4>44</vt:i4>
      </vt:variant>
      <vt:variant>
        <vt:i4>0</vt:i4>
      </vt:variant>
      <vt:variant>
        <vt:i4>5</vt:i4>
      </vt:variant>
      <vt:variant>
        <vt:lpwstr/>
      </vt:variant>
      <vt:variant>
        <vt:lpwstr>_Toc99709015</vt:lpwstr>
      </vt:variant>
      <vt:variant>
        <vt:i4>1703990</vt:i4>
      </vt:variant>
      <vt:variant>
        <vt:i4>38</vt:i4>
      </vt:variant>
      <vt:variant>
        <vt:i4>0</vt:i4>
      </vt:variant>
      <vt:variant>
        <vt:i4>5</vt:i4>
      </vt:variant>
      <vt:variant>
        <vt:lpwstr/>
      </vt:variant>
      <vt:variant>
        <vt:lpwstr>_Toc99709014</vt:lpwstr>
      </vt:variant>
      <vt:variant>
        <vt:i4>1900598</vt:i4>
      </vt:variant>
      <vt:variant>
        <vt:i4>32</vt:i4>
      </vt:variant>
      <vt:variant>
        <vt:i4>0</vt:i4>
      </vt:variant>
      <vt:variant>
        <vt:i4>5</vt:i4>
      </vt:variant>
      <vt:variant>
        <vt:lpwstr/>
      </vt:variant>
      <vt:variant>
        <vt:lpwstr>_Toc99709013</vt:lpwstr>
      </vt:variant>
      <vt:variant>
        <vt:i4>1835062</vt:i4>
      </vt:variant>
      <vt:variant>
        <vt:i4>26</vt:i4>
      </vt:variant>
      <vt:variant>
        <vt:i4>0</vt:i4>
      </vt:variant>
      <vt:variant>
        <vt:i4>5</vt:i4>
      </vt:variant>
      <vt:variant>
        <vt:lpwstr/>
      </vt:variant>
      <vt:variant>
        <vt:lpwstr>_Toc99709012</vt:lpwstr>
      </vt:variant>
      <vt:variant>
        <vt:i4>2031670</vt:i4>
      </vt:variant>
      <vt:variant>
        <vt:i4>20</vt:i4>
      </vt:variant>
      <vt:variant>
        <vt:i4>0</vt:i4>
      </vt:variant>
      <vt:variant>
        <vt:i4>5</vt:i4>
      </vt:variant>
      <vt:variant>
        <vt:lpwstr/>
      </vt:variant>
      <vt:variant>
        <vt:lpwstr>_Toc99709011</vt:lpwstr>
      </vt:variant>
      <vt:variant>
        <vt:i4>1966134</vt:i4>
      </vt:variant>
      <vt:variant>
        <vt:i4>14</vt:i4>
      </vt:variant>
      <vt:variant>
        <vt:i4>0</vt:i4>
      </vt:variant>
      <vt:variant>
        <vt:i4>5</vt:i4>
      </vt:variant>
      <vt:variant>
        <vt:lpwstr/>
      </vt:variant>
      <vt:variant>
        <vt:lpwstr>_Toc99709010</vt:lpwstr>
      </vt:variant>
      <vt:variant>
        <vt:i4>1507383</vt:i4>
      </vt:variant>
      <vt:variant>
        <vt:i4>8</vt:i4>
      </vt:variant>
      <vt:variant>
        <vt:i4>0</vt:i4>
      </vt:variant>
      <vt:variant>
        <vt:i4>5</vt:i4>
      </vt:variant>
      <vt:variant>
        <vt:lpwstr/>
      </vt:variant>
      <vt:variant>
        <vt:lpwstr>_Toc99709009</vt:lpwstr>
      </vt:variant>
      <vt:variant>
        <vt:i4>1441847</vt:i4>
      </vt:variant>
      <vt:variant>
        <vt:i4>2</vt:i4>
      </vt:variant>
      <vt:variant>
        <vt:i4>0</vt:i4>
      </vt:variant>
      <vt:variant>
        <vt:i4>5</vt:i4>
      </vt:variant>
      <vt:variant>
        <vt:lpwstr/>
      </vt:variant>
      <vt:variant>
        <vt:lpwstr>_Toc99709008</vt:lpwstr>
      </vt:variant>
      <vt:variant>
        <vt:i4>3342451</vt:i4>
      </vt:variant>
      <vt:variant>
        <vt:i4>0</vt:i4>
      </vt:variant>
      <vt:variant>
        <vt:i4>0</vt:i4>
      </vt:variant>
      <vt:variant>
        <vt:i4>5</vt:i4>
      </vt:variant>
      <vt:variant>
        <vt:lpwstr>http://www.p12.nysed.gov/part100/pages/1005.html</vt:lpwstr>
      </vt:variant>
      <vt:variant>
        <vt:lpwstr>Credit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SIRS Manual</dc:title>
  <dc:subject/>
  <dc:creator>Maureen Codd</dc:creator>
  <cp:keywords/>
  <cp:lastModifiedBy>Maureen Codd</cp:lastModifiedBy>
  <cp:revision>2</cp:revision>
  <cp:lastPrinted>2024-04-12T18:44:00Z</cp:lastPrinted>
  <dcterms:created xsi:type="dcterms:W3CDTF">2024-04-12T18:45:00Z</dcterms:created>
  <dcterms:modified xsi:type="dcterms:W3CDTF">2024-04-12T18:45:00Z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0x01010087E49CAF382CAB47BF1E501A40E1DCEE</vt:lpwstr>
  </property>
  <property fmtid="{D5CDD505-2E9C-101B-9397-08002B2CF9AE}" pid="3" name="MediaServiceImageTags">
    <vt:lpwstr/>
  </property>
</Properties>
</file>