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B4" w:rsidRDefault="000B36B4" w:rsidP="000B36B4">
      <w:pPr>
        <w:jc w:val="center"/>
        <w:rPr>
          <w:sz w:val="52"/>
        </w:rPr>
      </w:pPr>
    </w:p>
    <w:p w:rsidR="000B36B4" w:rsidRDefault="000B36B4" w:rsidP="000B36B4">
      <w:pPr>
        <w:jc w:val="center"/>
        <w:rPr>
          <w:sz w:val="52"/>
        </w:rPr>
      </w:pPr>
    </w:p>
    <w:p w:rsidR="000B36B4" w:rsidRDefault="000B36B4" w:rsidP="000B36B4">
      <w:pPr>
        <w:jc w:val="center"/>
        <w:rPr>
          <w:sz w:val="52"/>
        </w:rPr>
      </w:pPr>
    </w:p>
    <w:p w:rsidR="000B36B4" w:rsidRDefault="000B36B4" w:rsidP="000B36B4">
      <w:pPr>
        <w:jc w:val="center"/>
        <w:rPr>
          <w:sz w:val="52"/>
        </w:rPr>
      </w:pPr>
    </w:p>
    <w:p w:rsidR="000B36B4" w:rsidRDefault="000B36B4" w:rsidP="000B36B4">
      <w:pPr>
        <w:jc w:val="center"/>
        <w:rPr>
          <w:sz w:val="52"/>
        </w:rPr>
      </w:pPr>
    </w:p>
    <w:p w:rsidR="000B36B4" w:rsidRPr="001257D2" w:rsidRDefault="000B36B4" w:rsidP="000B36B4">
      <w:pPr>
        <w:jc w:val="center"/>
        <w:rPr>
          <w:rFonts w:asciiTheme="minorHAnsi" w:hAnsiTheme="minorHAnsi"/>
          <w:b/>
          <w:sz w:val="56"/>
          <w:u w:val="single"/>
        </w:rPr>
      </w:pPr>
      <w:r w:rsidRPr="001257D2">
        <w:rPr>
          <w:rFonts w:asciiTheme="minorHAnsi" w:hAnsiTheme="minorHAnsi"/>
          <w:b/>
          <w:sz w:val="56"/>
          <w:u w:val="single"/>
        </w:rPr>
        <w:t>Reference Manual Appendix 4</w:t>
      </w:r>
    </w:p>
    <w:p w:rsidR="000B36B4" w:rsidRPr="001257D2" w:rsidRDefault="000B36B4" w:rsidP="000B36B4">
      <w:pPr>
        <w:jc w:val="center"/>
        <w:rPr>
          <w:rFonts w:asciiTheme="minorHAnsi" w:hAnsiTheme="minorHAnsi"/>
          <w:b/>
          <w:sz w:val="56"/>
          <w:u w:val="single"/>
        </w:rPr>
      </w:pPr>
    </w:p>
    <w:p w:rsidR="000B36B4" w:rsidRPr="001257D2" w:rsidRDefault="000B36B4" w:rsidP="000B36B4">
      <w:pPr>
        <w:jc w:val="center"/>
        <w:rPr>
          <w:rFonts w:asciiTheme="minorHAnsi" w:hAnsiTheme="minorHAnsi"/>
          <w:b/>
          <w:sz w:val="56"/>
        </w:rPr>
      </w:pPr>
      <w:r w:rsidRPr="001257D2">
        <w:rPr>
          <w:rFonts w:asciiTheme="minorHAnsi" w:hAnsiTheme="minorHAnsi"/>
          <w:b/>
          <w:sz w:val="56"/>
        </w:rPr>
        <w:t>2015</w:t>
      </w:r>
    </w:p>
    <w:p w:rsidR="000B36B4" w:rsidRPr="001257D2" w:rsidRDefault="000B36B4" w:rsidP="000B36B4">
      <w:pPr>
        <w:jc w:val="center"/>
        <w:rPr>
          <w:rFonts w:asciiTheme="minorHAnsi" w:hAnsiTheme="minorHAnsi"/>
          <w:b/>
          <w:sz w:val="56"/>
          <w:u w:val="single"/>
        </w:rPr>
      </w:pPr>
    </w:p>
    <w:p w:rsidR="000B36B4" w:rsidRPr="001257D2" w:rsidRDefault="000B36B4" w:rsidP="000B36B4">
      <w:pPr>
        <w:jc w:val="center"/>
        <w:rPr>
          <w:rFonts w:asciiTheme="minorHAnsi" w:hAnsiTheme="minorHAnsi"/>
          <w:b/>
          <w:sz w:val="56"/>
          <w:u w:val="single"/>
        </w:rPr>
      </w:pPr>
      <w:r w:rsidRPr="001257D2">
        <w:rPr>
          <w:rFonts w:asciiTheme="minorHAnsi" w:hAnsiTheme="minorHAnsi"/>
          <w:b/>
          <w:sz w:val="56"/>
          <w:u w:val="single"/>
        </w:rPr>
        <w:t>Sample Required Supplementary Information</w:t>
      </w:r>
      <w:r w:rsidR="00166B4D">
        <w:rPr>
          <w:rFonts w:asciiTheme="minorHAnsi" w:hAnsiTheme="minorHAnsi"/>
          <w:b/>
          <w:sz w:val="56"/>
          <w:u w:val="single"/>
        </w:rPr>
        <w:t xml:space="preserve"> a</w:t>
      </w:r>
      <w:r w:rsidRPr="001257D2">
        <w:rPr>
          <w:rFonts w:asciiTheme="minorHAnsi" w:hAnsiTheme="minorHAnsi"/>
          <w:b/>
          <w:sz w:val="56"/>
          <w:u w:val="single"/>
        </w:rPr>
        <w:t>nd</w:t>
      </w:r>
    </w:p>
    <w:p w:rsidR="000B36B4" w:rsidRPr="001257D2" w:rsidRDefault="000B36B4" w:rsidP="000B36B4">
      <w:pPr>
        <w:jc w:val="center"/>
        <w:rPr>
          <w:rFonts w:asciiTheme="minorHAnsi" w:hAnsiTheme="minorHAnsi"/>
          <w:b/>
          <w:sz w:val="56"/>
          <w:u w:val="single"/>
        </w:rPr>
      </w:pPr>
      <w:r w:rsidRPr="001257D2">
        <w:rPr>
          <w:rFonts w:asciiTheme="minorHAnsi" w:hAnsiTheme="minorHAnsi"/>
          <w:b/>
          <w:sz w:val="56"/>
          <w:u w:val="single"/>
        </w:rPr>
        <w:t>Sample Supplementary Information</w:t>
      </w:r>
    </w:p>
    <w:p w:rsidR="000B36B4" w:rsidRPr="001257D2" w:rsidRDefault="000B36B4" w:rsidP="000B36B4">
      <w:pPr>
        <w:jc w:val="center"/>
        <w:rPr>
          <w:rFonts w:asciiTheme="minorHAnsi" w:hAnsiTheme="minorHAnsi"/>
          <w:b/>
          <w:sz w:val="56"/>
          <w:u w:val="single"/>
        </w:rPr>
      </w:pPr>
      <w:r w:rsidRPr="001257D2">
        <w:rPr>
          <w:rFonts w:asciiTheme="minorHAnsi" w:hAnsiTheme="minorHAnsi"/>
          <w:b/>
          <w:sz w:val="56"/>
          <w:u w:val="single"/>
        </w:rPr>
        <w:t>(Other than MD&amp;A)</w:t>
      </w:r>
    </w:p>
    <w:p w:rsidR="000B36B4" w:rsidRDefault="000B36B4" w:rsidP="000B36B4">
      <w:pPr>
        <w:jc w:val="center"/>
        <w:rPr>
          <w:sz w:val="52"/>
        </w:rPr>
        <w:sectPr w:rsidR="000B36B4" w:rsidSect="00260F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pPr>
    </w:p>
    <w:p w:rsidR="000B36B4" w:rsidRPr="00260F08" w:rsidRDefault="000B36B4" w:rsidP="000B36B4">
      <w:pPr>
        <w:jc w:val="center"/>
        <w:rPr>
          <w:rFonts w:asciiTheme="minorHAnsi" w:hAnsiTheme="minorHAnsi"/>
          <w:sz w:val="22"/>
        </w:rPr>
      </w:pPr>
      <w:r w:rsidRPr="00260F08">
        <w:rPr>
          <w:rFonts w:asciiTheme="minorHAnsi" w:hAnsiTheme="minorHAnsi"/>
          <w:sz w:val="22"/>
        </w:rPr>
        <w:lastRenderedPageBreak/>
        <w:t>Sample School District</w:t>
      </w:r>
    </w:p>
    <w:p w:rsidR="000B36B4" w:rsidRPr="00260F08" w:rsidRDefault="000B36B4" w:rsidP="000B36B4">
      <w:pPr>
        <w:jc w:val="center"/>
        <w:rPr>
          <w:rFonts w:asciiTheme="minorHAnsi" w:hAnsiTheme="minorHAnsi"/>
          <w:sz w:val="22"/>
        </w:rPr>
      </w:pPr>
      <w:r w:rsidRPr="00260F08">
        <w:rPr>
          <w:rFonts w:asciiTheme="minorHAnsi" w:hAnsiTheme="minorHAnsi"/>
          <w:sz w:val="22"/>
        </w:rPr>
        <w:t>Required Supplementary Information</w:t>
      </w:r>
    </w:p>
    <w:p w:rsidR="000B36B4" w:rsidRPr="00260F08" w:rsidRDefault="000B36B4" w:rsidP="000B36B4">
      <w:pPr>
        <w:jc w:val="center"/>
        <w:rPr>
          <w:rFonts w:asciiTheme="minorHAnsi" w:hAnsiTheme="minorHAnsi"/>
          <w:sz w:val="22"/>
        </w:rPr>
      </w:pPr>
      <w:r w:rsidRPr="00260F08">
        <w:rPr>
          <w:rFonts w:asciiTheme="minorHAnsi" w:hAnsiTheme="minorHAnsi"/>
          <w:sz w:val="22"/>
        </w:rPr>
        <w:t>Schedule of Funding Progress</w:t>
      </w:r>
    </w:p>
    <w:p w:rsidR="000B36B4" w:rsidRPr="00260F08" w:rsidRDefault="000B36B4" w:rsidP="000B36B4">
      <w:pPr>
        <w:jc w:val="center"/>
        <w:rPr>
          <w:rFonts w:asciiTheme="minorHAnsi" w:hAnsiTheme="minorHAnsi"/>
          <w:sz w:val="22"/>
        </w:rPr>
      </w:pPr>
      <w:r w:rsidRPr="00260F08">
        <w:rPr>
          <w:rFonts w:asciiTheme="minorHAnsi" w:hAnsiTheme="minorHAnsi"/>
          <w:sz w:val="22"/>
        </w:rPr>
        <w:t>Other Post-Employment Benefits Plan</w:t>
      </w:r>
    </w:p>
    <w:p w:rsidR="00F835A5" w:rsidRPr="00260F08" w:rsidRDefault="000B36B4" w:rsidP="000B36B4">
      <w:pPr>
        <w:jc w:val="center"/>
        <w:rPr>
          <w:rFonts w:asciiTheme="minorHAnsi" w:hAnsiTheme="minorHAnsi"/>
          <w:sz w:val="22"/>
        </w:rPr>
      </w:pPr>
      <w:r w:rsidRPr="00260F08">
        <w:rPr>
          <w:rFonts w:asciiTheme="minorHAnsi" w:hAnsiTheme="minorHAnsi"/>
          <w:sz w:val="22"/>
        </w:rPr>
        <w:t>For the Year Ended June 30, 20__</w:t>
      </w:r>
    </w:p>
    <w:p w:rsidR="000B36B4" w:rsidRPr="00260F08" w:rsidRDefault="000B36B4" w:rsidP="000B36B4">
      <w:pPr>
        <w:jc w:val="center"/>
        <w:rPr>
          <w:sz w:val="22"/>
        </w:rPr>
      </w:pPr>
    </w:p>
    <w:p w:rsidR="000B36B4" w:rsidRDefault="000B36B4" w:rsidP="000B36B4">
      <w:pPr>
        <w:jc w:val="center"/>
      </w:pPr>
    </w:p>
    <w:p w:rsidR="000B36B4" w:rsidRPr="000B36B4" w:rsidRDefault="00FF7514" w:rsidP="000B36B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pt;margin-top:12.2pt;width:550.95pt;height:111.4pt;z-index:251659264;mso-position-horizontal-relative:text;mso-position-vertical-relative:text;mso-width-relative:page;mso-height-relative:page" wrapcoords="7128 800 4277 3600 4246 5000 4494 6800 4741 7200 62 9600 -31 12000 31 20800 496 21000 1023 21000 14813 21000 20670 20800 20608 14200 20546 13600 21569 12400 21569 12000 20763 10400 20918 10400 21352 8000 21352 7200 21228 4200 21259 3000 20825 1000 20081 800 7128 800">
            <v:imagedata r:id="rId14" o:title=""/>
            <w10:wrap type="tight"/>
          </v:shape>
          <o:OLEObject Type="Embed" ProgID="Excel.Sheet.12" ShapeID="_x0000_s1026" DrawAspect="Content" ObjectID="_1500806474" r:id="rId15"/>
        </w:pict>
      </w:r>
    </w:p>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260F08" w:rsidP="000B36B4">
      <w:r>
        <w:t xml:space="preserve"> </w:t>
      </w:r>
    </w:p>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Pr="000B36B4" w:rsidRDefault="000B36B4" w:rsidP="000B36B4"/>
    <w:p w:rsidR="000B36B4" w:rsidRDefault="000B36B4" w:rsidP="000B36B4">
      <w:pPr>
        <w:sectPr w:rsidR="000B36B4" w:rsidSect="000B36B4">
          <w:footerReference w:type="default" r:id="rId16"/>
          <w:pgSz w:w="12240" w:h="15840"/>
          <w:pgMar w:top="1440" w:right="1440" w:bottom="1440" w:left="1440" w:header="720" w:footer="720" w:gutter="0"/>
          <w:cols w:space="720"/>
          <w:docGrid w:linePitch="360"/>
        </w:sectPr>
      </w:pPr>
    </w:p>
    <w:p w:rsidR="000B36B4" w:rsidRPr="00260F08" w:rsidRDefault="000B36B4" w:rsidP="004159A0">
      <w:pPr>
        <w:jc w:val="center"/>
        <w:rPr>
          <w:rFonts w:asciiTheme="minorHAnsi" w:hAnsiTheme="minorHAnsi"/>
          <w:sz w:val="22"/>
        </w:rPr>
      </w:pPr>
      <w:r w:rsidRPr="00260F08">
        <w:rPr>
          <w:rFonts w:asciiTheme="minorHAnsi" w:hAnsiTheme="minorHAnsi"/>
          <w:sz w:val="22"/>
        </w:rPr>
        <w:lastRenderedPageBreak/>
        <w:t>Sample School District</w:t>
      </w:r>
    </w:p>
    <w:p w:rsidR="000B36B4" w:rsidRPr="00260F08" w:rsidRDefault="000B36B4" w:rsidP="004159A0">
      <w:pPr>
        <w:jc w:val="center"/>
        <w:rPr>
          <w:rFonts w:asciiTheme="minorHAnsi" w:hAnsiTheme="minorHAnsi"/>
          <w:sz w:val="22"/>
        </w:rPr>
      </w:pPr>
      <w:r w:rsidRPr="00260F08">
        <w:rPr>
          <w:rFonts w:asciiTheme="minorHAnsi" w:hAnsiTheme="minorHAnsi"/>
          <w:sz w:val="22"/>
        </w:rPr>
        <w:t>Required Supplementary Information</w:t>
      </w:r>
    </w:p>
    <w:p w:rsidR="00166B4D" w:rsidRDefault="000B36B4" w:rsidP="00166B4D">
      <w:pPr>
        <w:jc w:val="center"/>
        <w:rPr>
          <w:rFonts w:asciiTheme="minorHAnsi" w:hAnsiTheme="minorHAnsi"/>
          <w:sz w:val="22"/>
          <w:szCs w:val="22"/>
        </w:rPr>
      </w:pPr>
      <w:r w:rsidRPr="00166B4D">
        <w:rPr>
          <w:rFonts w:asciiTheme="minorHAnsi" w:hAnsiTheme="minorHAnsi"/>
          <w:sz w:val="22"/>
          <w:szCs w:val="22"/>
        </w:rPr>
        <w:t xml:space="preserve">Schedule of Revenues, Expenditures and Changes in Fund Balance </w:t>
      </w:r>
      <w:r w:rsidR="00166B4D">
        <w:rPr>
          <w:rFonts w:asciiTheme="minorHAnsi" w:hAnsiTheme="minorHAnsi"/>
          <w:sz w:val="22"/>
          <w:szCs w:val="22"/>
        </w:rPr>
        <w:t>–</w:t>
      </w:r>
      <w:r w:rsidRPr="00166B4D">
        <w:rPr>
          <w:rFonts w:asciiTheme="minorHAnsi" w:hAnsiTheme="minorHAnsi"/>
          <w:sz w:val="22"/>
          <w:szCs w:val="22"/>
        </w:rPr>
        <w:t xml:space="preserve"> </w:t>
      </w:r>
    </w:p>
    <w:p w:rsidR="004159A0" w:rsidRPr="00166B4D" w:rsidRDefault="000B36B4" w:rsidP="00166B4D">
      <w:pPr>
        <w:jc w:val="center"/>
        <w:rPr>
          <w:rFonts w:asciiTheme="minorHAnsi" w:hAnsiTheme="minorHAnsi"/>
          <w:sz w:val="22"/>
          <w:szCs w:val="22"/>
        </w:rPr>
      </w:pPr>
      <w:r w:rsidRPr="00166B4D">
        <w:rPr>
          <w:rFonts w:asciiTheme="minorHAnsi" w:hAnsiTheme="minorHAnsi"/>
          <w:sz w:val="22"/>
          <w:szCs w:val="22"/>
        </w:rPr>
        <w:t>Budget (Non-GAAP Basis) and Actual - General Fund</w:t>
      </w:r>
    </w:p>
    <w:p w:rsidR="000B36B4" w:rsidRPr="004159A0" w:rsidRDefault="000B36B4" w:rsidP="004159A0">
      <w:pPr>
        <w:jc w:val="center"/>
        <w:rPr>
          <w:rFonts w:asciiTheme="minorHAnsi" w:hAnsiTheme="minorHAnsi"/>
        </w:rPr>
      </w:pPr>
      <w:r w:rsidRPr="00260F08">
        <w:rPr>
          <w:rFonts w:asciiTheme="minorHAnsi" w:hAnsiTheme="minorHAnsi"/>
          <w:sz w:val="22"/>
        </w:rPr>
        <w:t>For the Year Ended June 30, 20__</w:t>
      </w:r>
    </w:p>
    <w:p w:rsidR="004159A0" w:rsidRDefault="004159A0" w:rsidP="004159A0">
      <w:pPr>
        <w:jc w:val="center"/>
        <w:rPr>
          <w:rFonts w:asciiTheme="minorHAnsi" w:hAnsiTheme="minorHAnsi"/>
          <w:sz w:val="22"/>
        </w:rPr>
      </w:pPr>
    </w:p>
    <w:p w:rsidR="004159A0" w:rsidRDefault="00FF7514" w:rsidP="004159A0">
      <w:pPr>
        <w:jc w:val="center"/>
        <w:rPr>
          <w:rFonts w:asciiTheme="minorHAnsi" w:hAnsiTheme="minorHAnsi"/>
          <w:sz w:val="22"/>
        </w:rPr>
      </w:pPr>
      <w:r>
        <w:rPr>
          <w:noProof/>
        </w:rPr>
        <w:pict>
          <v:shape id="_x0000_s1028" type="#_x0000_t75" style="position:absolute;left:0;text-align:left;margin-left:-43.25pt;margin-top:15.2pt;width:534.5pt;height:357.25pt;z-index:251661312;mso-position-horizontal-relative:text;mso-position-vertical-relative:text;mso-width-relative:page;mso-height-relative:page">
            <v:imagedata r:id="rId17" o:title=""/>
            <w10:wrap type="topAndBottom"/>
          </v:shape>
          <o:OLEObject Type="Embed" ProgID="Excel.Sheet.12" ShapeID="_x0000_s1028" DrawAspect="Content" ObjectID="_1500806475" r:id="rId18"/>
        </w:pict>
      </w:r>
    </w:p>
    <w:p w:rsidR="004159A0" w:rsidRPr="000B36B4" w:rsidRDefault="004159A0" w:rsidP="004159A0">
      <w:pPr>
        <w:jc w:val="center"/>
        <w:rPr>
          <w:rFonts w:asciiTheme="minorHAnsi" w:hAnsiTheme="minorHAnsi"/>
          <w:sz w:val="22"/>
        </w:rPr>
      </w:pPr>
    </w:p>
    <w:p w:rsidR="000B36B4" w:rsidRPr="000B36B4" w:rsidRDefault="000B36B4" w:rsidP="000B36B4">
      <w:pPr>
        <w:jc w:val="center"/>
        <w:rPr>
          <w:rFonts w:asciiTheme="minorHAnsi" w:hAnsiTheme="minorHAnsi"/>
          <w:sz w:val="22"/>
        </w:rPr>
      </w:pPr>
    </w:p>
    <w:p w:rsidR="000B36B4" w:rsidRDefault="000B36B4" w:rsidP="000B36B4">
      <w:pPr>
        <w:jc w:val="center"/>
      </w:pPr>
    </w:p>
    <w:p w:rsidR="000B36B4" w:rsidRPr="000B36B4" w:rsidRDefault="000B36B4" w:rsidP="000B36B4">
      <w:pPr>
        <w:jc w:val="center"/>
      </w:pPr>
    </w:p>
    <w:p w:rsidR="000B36B4" w:rsidRDefault="000B36B4"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Default="004159A0" w:rsidP="000B36B4">
      <w:pPr>
        <w:jc w:val="right"/>
      </w:pPr>
    </w:p>
    <w:p w:rsidR="004159A0" w:rsidRPr="00260F08" w:rsidRDefault="004159A0" w:rsidP="004159A0">
      <w:pPr>
        <w:jc w:val="center"/>
        <w:rPr>
          <w:rFonts w:asciiTheme="minorHAnsi" w:hAnsiTheme="minorHAnsi"/>
          <w:sz w:val="22"/>
        </w:rPr>
      </w:pPr>
      <w:r w:rsidRPr="00260F08">
        <w:rPr>
          <w:rFonts w:asciiTheme="minorHAnsi" w:hAnsiTheme="minorHAnsi"/>
          <w:sz w:val="22"/>
        </w:rPr>
        <w:lastRenderedPageBreak/>
        <w:t>Sample School District</w:t>
      </w:r>
    </w:p>
    <w:p w:rsidR="004159A0" w:rsidRPr="00260F08" w:rsidRDefault="004159A0" w:rsidP="004159A0">
      <w:pPr>
        <w:jc w:val="center"/>
        <w:rPr>
          <w:rFonts w:asciiTheme="minorHAnsi" w:hAnsiTheme="minorHAnsi"/>
          <w:sz w:val="22"/>
        </w:rPr>
      </w:pPr>
      <w:r w:rsidRPr="00260F08">
        <w:rPr>
          <w:rFonts w:asciiTheme="minorHAnsi" w:hAnsiTheme="minorHAnsi"/>
          <w:sz w:val="22"/>
        </w:rPr>
        <w:t>Required Supplementary Information</w:t>
      </w:r>
    </w:p>
    <w:p w:rsidR="00260F08" w:rsidRDefault="004159A0" w:rsidP="004159A0">
      <w:pPr>
        <w:jc w:val="center"/>
        <w:rPr>
          <w:rFonts w:asciiTheme="minorHAnsi" w:hAnsiTheme="minorHAnsi"/>
          <w:sz w:val="22"/>
        </w:rPr>
      </w:pPr>
      <w:r w:rsidRPr="00260F08">
        <w:rPr>
          <w:rFonts w:asciiTheme="minorHAnsi" w:hAnsiTheme="minorHAnsi"/>
          <w:sz w:val="22"/>
        </w:rPr>
        <w:t xml:space="preserve">Schedule of Revenues, Expenditures and Changes in Fund Balance </w:t>
      </w:r>
      <w:r w:rsidR="00260F08">
        <w:rPr>
          <w:rFonts w:asciiTheme="minorHAnsi" w:hAnsiTheme="minorHAnsi"/>
          <w:sz w:val="22"/>
        </w:rPr>
        <w:t>–</w:t>
      </w:r>
      <w:r w:rsidRPr="00260F08">
        <w:rPr>
          <w:rFonts w:asciiTheme="minorHAnsi" w:hAnsiTheme="minorHAnsi"/>
          <w:sz w:val="22"/>
        </w:rPr>
        <w:t xml:space="preserve"> </w:t>
      </w:r>
    </w:p>
    <w:p w:rsidR="004159A0" w:rsidRPr="00260F08" w:rsidRDefault="004159A0" w:rsidP="004159A0">
      <w:pPr>
        <w:jc w:val="center"/>
        <w:rPr>
          <w:rFonts w:asciiTheme="minorHAnsi" w:hAnsiTheme="minorHAnsi"/>
          <w:sz w:val="22"/>
        </w:rPr>
      </w:pPr>
      <w:r w:rsidRPr="00260F08">
        <w:rPr>
          <w:rFonts w:asciiTheme="minorHAnsi" w:hAnsiTheme="minorHAnsi"/>
          <w:sz w:val="22"/>
        </w:rPr>
        <w:t>Budget (Non-GAAP Basis) and Actual - General Fund</w:t>
      </w:r>
    </w:p>
    <w:p w:rsidR="00382740" w:rsidRDefault="00FF7514" w:rsidP="00382740">
      <w:pPr>
        <w:jc w:val="center"/>
        <w:rPr>
          <w:rFonts w:asciiTheme="minorHAnsi" w:hAnsiTheme="minorHAnsi"/>
        </w:rPr>
        <w:sectPr w:rsidR="00382740" w:rsidSect="000B36B4">
          <w:headerReference w:type="default" r:id="rId19"/>
          <w:pgSz w:w="12240" w:h="15840"/>
          <w:pgMar w:top="1440" w:right="1440" w:bottom="1440" w:left="1440" w:header="720" w:footer="720" w:gutter="0"/>
          <w:cols w:space="720"/>
          <w:docGrid w:linePitch="360"/>
        </w:sectPr>
      </w:pPr>
      <w:r>
        <w:rPr>
          <w:noProof/>
          <w:sz w:val="22"/>
        </w:rPr>
        <w:pict>
          <v:shape id="_x0000_s1029" type="#_x0000_t75" style="position:absolute;left:0;text-align:left;margin-left:-24.25pt;margin-top:28pt;width:518.65pt;height:524.45pt;z-index:251663360;mso-position-horizontal-relative:text;mso-position-vertical-relative:text;mso-width-relative:page;mso-height-relative:page" wrapcoords="-25 0 -25 21550 21600 21550 21600 0 -25 0">
            <v:imagedata r:id="rId20" o:title=""/>
            <w10:wrap type="tight"/>
          </v:shape>
          <o:OLEObject Type="Embed" ProgID="Excel.Sheet.12" ShapeID="_x0000_s1029" DrawAspect="Content" ObjectID="_1500806476" r:id="rId21"/>
        </w:pict>
      </w:r>
      <w:r w:rsidR="004159A0" w:rsidRPr="00260F08">
        <w:rPr>
          <w:rFonts w:asciiTheme="minorHAnsi" w:hAnsiTheme="minorHAnsi"/>
          <w:sz w:val="22"/>
        </w:rPr>
        <w:t>For the Year Ended June 30, 20__</w:t>
      </w:r>
    </w:p>
    <w:p w:rsidR="00382740" w:rsidRPr="00260F08" w:rsidRDefault="00382740" w:rsidP="00382740">
      <w:pPr>
        <w:jc w:val="center"/>
        <w:rPr>
          <w:rFonts w:asciiTheme="minorHAnsi" w:hAnsiTheme="minorHAnsi"/>
          <w:sz w:val="22"/>
        </w:rPr>
      </w:pPr>
      <w:r w:rsidRPr="00260F08">
        <w:rPr>
          <w:rFonts w:asciiTheme="minorHAnsi" w:hAnsiTheme="minorHAnsi"/>
          <w:sz w:val="22"/>
        </w:rPr>
        <w:lastRenderedPageBreak/>
        <w:t>Sample School District</w:t>
      </w:r>
    </w:p>
    <w:p w:rsidR="00382740" w:rsidRPr="00260F08" w:rsidRDefault="00382740" w:rsidP="00382740">
      <w:pPr>
        <w:jc w:val="center"/>
        <w:rPr>
          <w:rFonts w:asciiTheme="minorHAnsi" w:hAnsiTheme="minorHAnsi"/>
          <w:sz w:val="22"/>
        </w:rPr>
      </w:pPr>
      <w:r w:rsidRPr="00260F08">
        <w:rPr>
          <w:rFonts w:asciiTheme="minorHAnsi" w:hAnsiTheme="minorHAnsi"/>
          <w:sz w:val="22"/>
        </w:rPr>
        <w:t>Supplementary Information</w:t>
      </w:r>
    </w:p>
    <w:p w:rsidR="00382740" w:rsidRPr="00260F08" w:rsidRDefault="00382740" w:rsidP="00382740">
      <w:pPr>
        <w:jc w:val="center"/>
        <w:rPr>
          <w:rFonts w:asciiTheme="minorHAnsi" w:hAnsiTheme="minorHAnsi"/>
          <w:sz w:val="22"/>
        </w:rPr>
      </w:pPr>
      <w:r w:rsidRPr="00260F08">
        <w:rPr>
          <w:rFonts w:asciiTheme="minorHAnsi" w:hAnsiTheme="minorHAnsi"/>
          <w:sz w:val="22"/>
        </w:rPr>
        <w:t>Schedule of Change from Adopted Budget to Final Budget</w:t>
      </w:r>
    </w:p>
    <w:p w:rsidR="00382740" w:rsidRPr="00260F08" w:rsidRDefault="00382740" w:rsidP="00382740">
      <w:pPr>
        <w:jc w:val="center"/>
        <w:rPr>
          <w:rFonts w:asciiTheme="minorHAnsi" w:hAnsiTheme="minorHAnsi"/>
          <w:sz w:val="22"/>
        </w:rPr>
      </w:pPr>
      <w:r w:rsidRPr="00260F08">
        <w:rPr>
          <w:rFonts w:asciiTheme="minorHAnsi" w:hAnsiTheme="minorHAnsi"/>
          <w:sz w:val="22"/>
        </w:rPr>
        <w:t>And The Real Property Tax Limit</w:t>
      </w:r>
    </w:p>
    <w:p w:rsidR="00382740" w:rsidRPr="00260F08" w:rsidRDefault="00382740" w:rsidP="00382740">
      <w:pPr>
        <w:jc w:val="center"/>
        <w:rPr>
          <w:rFonts w:asciiTheme="minorHAnsi" w:hAnsiTheme="minorHAnsi"/>
          <w:sz w:val="22"/>
        </w:rPr>
      </w:pPr>
      <w:r w:rsidRPr="00260F08">
        <w:rPr>
          <w:rFonts w:asciiTheme="minorHAnsi" w:hAnsiTheme="minorHAnsi"/>
          <w:sz w:val="22"/>
        </w:rPr>
        <w:t>For the Year Ended June 30, 20__</w:t>
      </w:r>
    </w:p>
    <w:p w:rsidR="00382740" w:rsidRDefault="00FF7514" w:rsidP="00382740">
      <w:pPr>
        <w:jc w:val="center"/>
        <w:rPr>
          <w:rFonts w:asciiTheme="minorHAnsi" w:hAnsiTheme="minorHAnsi"/>
        </w:rPr>
      </w:pPr>
      <w:r>
        <w:rPr>
          <w:noProof/>
          <w:sz w:val="22"/>
        </w:rPr>
        <w:pict>
          <v:shape id="_x0000_s1030" type="#_x0000_t75" style="position:absolute;left:0;text-align:left;margin-left:-17.1pt;margin-top:12.9pt;width:475.5pt;height:443.45pt;z-index:251665408;mso-position-horizontal-relative:text;mso-position-vertical-relative:text;mso-width-relative:page;mso-height-relative:page" wrapcoords="2494 635 2409 722 2536 895 10779 1097 2790 1530 2705 1790 6087 1964 10779 2021 10779 2483 2283 2483 2283 2859 10779 2945 10779 3407 2283 3407 2283 3812 10779 3870 10779 4332 2325 4389 2325 4736 10779 4794 10779 5256 3128 5313 2240 5342 2240 5747 10779 6180 10779 6642 380 6757 380 7017 10779 7104 10779 7566 127 7710 127 8028 10779 8028 10821 8490 127 8663 85 8923 4396 8981 10779 9414 127 9587 127 9847 5833 9905 10779 10338 423 10540 423 10800 10779 10800 1099 11002 1099 11262 10779 11262 1226 11464 1014 11724 1902 11724 1099 11955 1099 12186 2452 12186 676 12388 338 12446 465 12677 10779 13110 719 13341 85 13341 85 15594 127 15882 169 15969 9088 16344 10779 16344 85 16633 85 16893 9088 17268 10779 17268 127 17615 85 17875 7524 18193 10779 18193 85 18539 85 21051 2198 21080 14118 21080 18134 21051 18557 20965 21389 20589 21515 20445 20078 20041 20797 19636 20797 19579 20628 19117 20966 18597 18430 18481 10779 18193 19106 17875 19360 17817 19106 17730 19275 17615 10779 17268 21515 17066 21600 16951 19148 16806 19233 16633 18218 16575 10779 16344 18726 16084 18810 16027 15133 15882 18768 15594 18768 15536 14414 15420 14668 15363 14287 15247 4819 14958 5580 14727 6129 14525 6214 13976 5918 13890 1226 13572 18726 12793 18810 12735 15090 12648 18852 12273 18641 12244 6636 12186 6636 12013 2283 11724 5876 11724 6679 11695 10737 11262 10737 10338 10906 10338 13907 9905 16401 9847 16316 9616 10779 9414 21515 9010 21558 8952 19148 8952 19064 8634 10779 8490 21558 8086 21558 8028 19106 8028 19106 7681 10737 7566 10779 7104 14583 7017 14583 6757 10737 6642 10779 6180 21600 5747 21600 5400 18641 5284 10737 5256 10779 4794 21558 4736 21558 4678 10737 4332 10779 3870 21558 3812 21558 3725 10737 3407 10779 2945 21558 2859 21558 2801 10737 2483 10779 2021 15175 2021 19191 1790 19191 1502 17119 1415 12639 866 12723 635 11920 635 2494 635">
            <v:imagedata r:id="rId22" o:title=""/>
            <w10:wrap type="tight"/>
          </v:shape>
          <o:OLEObject Type="Embed" ProgID="Excel.Sheet.12" ShapeID="_x0000_s1030" DrawAspect="Content" ObjectID="_1500806477" r:id="rId23"/>
        </w:pict>
      </w: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2F20DD" w:rsidP="00382740">
      <w:pPr>
        <w:jc w:val="center"/>
        <w:rPr>
          <w:rFonts w:asciiTheme="minorHAnsi" w:hAnsiTheme="minorHAnsi"/>
        </w:rPr>
      </w:pPr>
      <w:r w:rsidRPr="00166B4D">
        <w:rPr>
          <w:rFonts w:asciiTheme="minorHAnsi" w:hAnsiTheme="minorHAnsi"/>
          <w:noProof/>
        </w:rPr>
        <mc:AlternateContent>
          <mc:Choice Requires="wps">
            <w:drawing>
              <wp:anchor distT="0" distB="0" distL="114300" distR="114300" simplePos="0" relativeHeight="251671552" behindDoc="0" locked="0" layoutInCell="1" allowOverlap="1" wp14:anchorId="30D6B681" wp14:editId="38245146">
                <wp:simplePos x="0" y="0"/>
                <wp:positionH relativeFrom="column">
                  <wp:posOffset>99060</wp:posOffset>
                </wp:positionH>
                <wp:positionV relativeFrom="paragraph">
                  <wp:posOffset>135890</wp:posOffset>
                </wp:positionV>
                <wp:extent cx="5486400" cy="1127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7760"/>
                        </a:xfrm>
                        <a:prstGeom prst="rect">
                          <a:avLst/>
                        </a:prstGeom>
                        <a:solidFill>
                          <a:srgbClr val="FFFFCC"/>
                        </a:solidFill>
                        <a:ln w="9525">
                          <a:solidFill>
                            <a:srgbClr val="000000"/>
                          </a:solidFill>
                          <a:miter lim="800000"/>
                          <a:headEnd/>
                          <a:tailEnd/>
                        </a:ln>
                      </wps:spPr>
                      <wps:txbx>
                        <w:txbxContent>
                          <w:p w:rsidR="00166B4D" w:rsidRPr="00166B4D" w:rsidRDefault="00166B4D" w:rsidP="002F20DD">
                            <w:pPr>
                              <w:rPr>
                                <w:rFonts w:asciiTheme="minorHAnsi" w:hAnsiTheme="minorHAnsi"/>
                                <w:sz w:val="22"/>
                                <w:szCs w:val="22"/>
                              </w:rPr>
                            </w:pPr>
                            <w:r w:rsidRPr="00166B4D">
                              <w:rPr>
                                <w:rFonts w:asciiTheme="minorHAnsi" w:hAnsiTheme="minorHAnsi"/>
                                <w:sz w:val="22"/>
                                <w:szCs w:val="22"/>
                              </w:rPr>
                              <w:t>*Per Office of the State Comptroller's "Fund Balance Reporting and Governmental Fund Type Definitions", Updated April 2011 (Originally Issued November 2010), the portion of [General Fund] fund balance subject to Section 1318 of the Real Property Tax Law is: unre</w:t>
                            </w:r>
                            <w:bookmarkStart w:id="0" w:name="_GoBack"/>
                            <w:bookmarkEnd w:id="0"/>
                            <w:r w:rsidRPr="00166B4D">
                              <w:rPr>
                                <w:rFonts w:asciiTheme="minorHAnsi" w:hAnsiTheme="minorHAnsi"/>
                                <w:sz w:val="22"/>
                                <w:szCs w:val="22"/>
                              </w:rPr>
                              <w:t>stricted fund balance (i.e., the total of the committed, assigned, and unassigned classifications), minus appropriated fund balance, amounts reserved for insurance recovery, amounts reserved for tax reduction, and encumbrances included in committed and assigned fund balance.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10.7pt;width:6in;height:8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FoKg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" fillcolor="#ffc">
                <v:textbox>
                  <w:txbxContent>
                    <w:p w:rsidR="00166B4D" w:rsidRPr="00166B4D" w:rsidRDefault="00166B4D" w:rsidP="002F20DD">
                      <w:pPr>
                        <w:rPr>
                          <w:rFonts w:asciiTheme="minorHAnsi" w:hAnsiTheme="minorHAnsi"/>
                          <w:sz w:val="22"/>
                          <w:szCs w:val="22"/>
                        </w:rPr>
                      </w:pPr>
                      <w:r w:rsidRPr="00166B4D">
                        <w:rPr>
                          <w:rFonts w:asciiTheme="minorHAnsi" w:hAnsiTheme="minorHAnsi"/>
                          <w:sz w:val="22"/>
                          <w:szCs w:val="22"/>
                        </w:rPr>
                        <w:t>*Per Office of the State Comptroller's "Fund Balance Reporting and Governmental Fund Type Definitions", Updated April 2011 (Originally Issued November 2010), the portion of [General Fund] fund balance subject to Section 1318 of the Real Property Tax Law is: unrestricted fund balance (i.e., the total of the committed, assigned, and unassigned classifications), minus appropriated fund balance, amounts reserved for insurance recovery, amounts reserved for tax reduction, and encumbrances included in committed and assigned fund balance.</w:t>
                      </w:r>
                    </w:p>
                  </w:txbxContent>
                </v:textbox>
              </v:shape>
            </w:pict>
          </mc:Fallback>
        </mc:AlternateContent>
      </w: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pPr>
    </w:p>
    <w:p w:rsidR="00382740" w:rsidRDefault="00382740" w:rsidP="00382740">
      <w:pPr>
        <w:jc w:val="center"/>
        <w:rPr>
          <w:rFonts w:asciiTheme="minorHAnsi" w:hAnsiTheme="minorHAnsi"/>
        </w:rPr>
        <w:sectPr w:rsidR="00382740" w:rsidSect="000B36B4">
          <w:headerReference w:type="default" r:id="rId24"/>
          <w:pgSz w:w="12240" w:h="15840"/>
          <w:pgMar w:top="1440" w:right="1440" w:bottom="1440" w:left="1440" w:header="720" w:footer="720" w:gutter="0"/>
          <w:cols w:space="720"/>
          <w:docGrid w:linePitch="360"/>
        </w:sectPr>
      </w:pPr>
    </w:p>
    <w:p w:rsidR="00382740" w:rsidRPr="00260F08" w:rsidRDefault="00382740" w:rsidP="00382740">
      <w:pPr>
        <w:jc w:val="center"/>
        <w:rPr>
          <w:rFonts w:asciiTheme="minorHAnsi" w:hAnsiTheme="minorHAnsi"/>
          <w:sz w:val="22"/>
        </w:rPr>
      </w:pPr>
      <w:r w:rsidRPr="00260F08">
        <w:rPr>
          <w:rFonts w:asciiTheme="minorHAnsi" w:hAnsiTheme="minorHAnsi"/>
          <w:sz w:val="22"/>
        </w:rPr>
        <w:lastRenderedPageBreak/>
        <w:t>Sample School District</w:t>
      </w:r>
    </w:p>
    <w:p w:rsidR="00382740" w:rsidRPr="00260F08" w:rsidRDefault="00382740" w:rsidP="00382740">
      <w:pPr>
        <w:jc w:val="center"/>
        <w:rPr>
          <w:rFonts w:asciiTheme="minorHAnsi" w:hAnsiTheme="minorHAnsi"/>
          <w:sz w:val="22"/>
        </w:rPr>
      </w:pPr>
      <w:r w:rsidRPr="00260F08">
        <w:rPr>
          <w:rFonts w:asciiTheme="minorHAnsi" w:hAnsiTheme="minorHAnsi"/>
          <w:sz w:val="22"/>
        </w:rPr>
        <w:t>Supplementary Information</w:t>
      </w:r>
    </w:p>
    <w:p w:rsidR="00382740" w:rsidRPr="00260F08" w:rsidRDefault="00382740" w:rsidP="00382740">
      <w:pPr>
        <w:jc w:val="center"/>
        <w:rPr>
          <w:rFonts w:asciiTheme="minorHAnsi" w:hAnsiTheme="minorHAnsi"/>
          <w:sz w:val="22"/>
        </w:rPr>
      </w:pPr>
      <w:r w:rsidRPr="00260F08">
        <w:rPr>
          <w:rFonts w:asciiTheme="minorHAnsi" w:hAnsiTheme="minorHAnsi"/>
          <w:sz w:val="22"/>
        </w:rPr>
        <w:t>Schedule of Project Expenditures</w:t>
      </w:r>
    </w:p>
    <w:p w:rsidR="00382740" w:rsidRPr="00260F08" w:rsidRDefault="00382740" w:rsidP="00382740">
      <w:pPr>
        <w:jc w:val="center"/>
        <w:rPr>
          <w:rFonts w:asciiTheme="minorHAnsi" w:hAnsiTheme="minorHAnsi"/>
          <w:sz w:val="22"/>
        </w:rPr>
      </w:pPr>
      <w:r w:rsidRPr="00260F08">
        <w:rPr>
          <w:rFonts w:asciiTheme="minorHAnsi" w:hAnsiTheme="minorHAnsi"/>
          <w:sz w:val="22"/>
        </w:rPr>
        <w:t>Capital Projects Fund</w:t>
      </w:r>
    </w:p>
    <w:p w:rsidR="006A5743" w:rsidRPr="00260F08" w:rsidRDefault="00382740" w:rsidP="006A5743">
      <w:pPr>
        <w:jc w:val="center"/>
        <w:rPr>
          <w:rFonts w:asciiTheme="minorHAnsi" w:hAnsiTheme="minorHAnsi"/>
          <w:sz w:val="22"/>
        </w:rPr>
      </w:pPr>
      <w:r w:rsidRPr="00260F08">
        <w:rPr>
          <w:rFonts w:asciiTheme="minorHAnsi" w:hAnsiTheme="minorHAnsi"/>
          <w:sz w:val="22"/>
        </w:rPr>
        <w:t>For the Year Ended June 30, 20__</w:t>
      </w:r>
    </w:p>
    <w:p w:rsidR="006A5743" w:rsidRDefault="00FF7514" w:rsidP="00382740">
      <w:pPr>
        <w:jc w:val="center"/>
        <w:rPr>
          <w:rFonts w:asciiTheme="minorHAnsi" w:hAnsiTheme="minorHAnsi"/>
        </w:rPr>
      </w:pPr>
      <w:r>
        <w:rPr>
          <w:noProof/>
        </w:rPr>
        <w:pict>
          <v:shape id="_x0000_s1031" type="#_x0000_t75" style="position:absolute;left:0;text-align:left;margin-left:-28.3pt;margin-top:5.5pt;width:558.4pt;height:273.45pt;z-index:251667456;mso-position-horizontal-relative:text;mso-position-vertical-relative:text;mso-width-relative:page;mso-height-relative:page" wrapcoords="8225 278 6925 694 6950 786 10800 1018 3275 1526 3275 1758 50 2266 -25 2868 650 2868 10800 3238 50 3746 50 4209 7775 4718 10800 4718 10800 8418 -25 8696 -25 8834 10800 9158 50 9759 50 10222 6425 10638 10800 10638 10800 14338 -25 14708 -25 14801 10800 15078 150 15726 150 16050 425 16558 550 16558 550 16928 5975 17299 10800 17299 10800 20259 25 20952 -25 21507 21600 21507 21600 21415 750 20999 10800 20259 10800 17299 9725 17252 2400 16558 2700 16003 2675 15818 10800 15078 21575 14801 21575 14708 10800 14338 10775 10638 2525 9898 10800 9158 21575 8834 21575 8696 10800 8418 10775 4718 2475 3978 10800 3238 21525 2868 21600 2821 21150 2498 21425 1804 21475 1619 19925 1480 10800 1018 18225 786 18300 370 17825 278 8225 278">
            <v:imagedata r:id="rId25" o:title=""/>
            <w10:wrap type="tight"/>
          </v:shape>
          <o:OLEObject Type="Embed" ProgID="Excel.Sheet.12" ShapeID="_x0000_s1031" DrawAspect="Content" ObjectID="_1500806478" r:id="rId26"/>
        </w:pict>
      </w: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Pr="006A5743" w:rsidRDefault="006A5743" w:rsidP="006A5743">
      <w:pPr>
        <w:rPr>
          <w:rFonts w:asciiTheme="minorHAnsi" w:hAnsiTheme="minorHAnsi"/>
        </w:rPr>
      </w:pPr>
    </w:p>
    <w:p w:rsidR="006A5743" w:rsidRDefault="006A5743" w:rsidP="006A5743">
      <w:pPr>
        <w:rPr>
          <w:rFonts w:asciiTheme="minorHAnsi" w:hAnsiTheme="minorHAnsi"/>
        </w:rPr>
        <w:sectPr w:rsidR="006A5743" w:rsidSect="00382740">
          <w:headerReference w:type="default" r:id="rId27"/>
          <w:pgSz w:w="15840" w:h="12240" w:orient="landscape"/>
          <w:pgMar w:top="1440" w:right="1440" w:bottom="1440" w:left="1440" w:header="720" w:footer="720" w:gutter="0"/>
          <w:cols w:space="720"/>
          <w:docGrid w:linePitch="360"/>
        </w:sectPr>
      </w:pPr>
    </w:p>
    <w:p w:rsidR="00382740" w:rsidRPr="00260F08" w:rsidRDefault="006A5743" w:rsidP="006A5743">
      <w:pPr>
        <w:jc w:val="center"/>
        <w:rPr>
          <w:rFonts w:asciiTheme="minorHAnsi" w:hAnsiTheme="minorHAnsi"/>
          <w:sz w:val="22"/>
        </w:rPr>
      </w:pPr>
      <w:r w:rsidRPr="00260F08">
        <w:rPr>
          <w:rFonts w:asciiTheme="minorHAnsi" w:hAnsiTheme="minorHAnsi"/>
          <w:sz w:val="22"/>
        </w:rPr>
        <w:lastRenderedPageBreak/>
        <w:t>Sample School District</w:t>
      </w:r>
    </w:p>
    <w:p w:rsidR="006A5743" w:rsidRPr="00260F08" w:rsidRDefault="006A5743" w:rsidP="006A5743">
      <w:pPr>
        <w:jc w:val="center"/>
        <w:rPr>
          <w:rFonts w:asciiTheme="minorHAnsi" w:hAnsiTheme="minorHAnsi"/>
          <w:sz w:val="22"/>
        </w:rPr>
      </w:pPr>
      <w:r w:rsidRPr="00260F08">
        <w:rPr>
          <w:rFonts w:asciiTheme="minorHAnsi" w:hAnsiTheme="minorHAnsi"/>
          <w:sz w:val="22"/>
        </w:rPr>
        <w:t>Supplementary Information</w:t>
      </w:r>
    </w:p>
    <w:p w:rsidR="006A5743" w:rsidRPr="00260F08" w:rsidRDefault="006A5743" w:rsidP="006A5743">
      <w:pPr>
        <w:jc w:val="center"/>
        <w:rPr>
          <w:rFonts w:asciiTheme="minorHAnsi" w:hAnsiTheme="minorHAnsi"/>
          <w:sz w:val="22"/>
        </w:rPr>
      </w:pPr>
      <w:r w:rsidRPr="00260F08">
        <w:rPr>
          <w:rFonts w:asciiTheme="minorHAnsi" w:hAnsiTheme="minorHAnsi"/>
          <w:sz w:val="22"/>
        </w:rPr>
        <w:t>Net Investment in Capital Assets</w:t>
      </w:r>
    </w:p>
    <w:p w:rsidR="006A5743" w:rsidRPr="00260F08" w:rsidRDefault="006A5743" w:rsidP="006A5743">
      <w:pPr>
        <w:jc w:val="center"/>
        <w:rPr>
          <w:rFonts w:asciiTheme="minorHAnsi" w:hAnsiTheme="minorHAnsi"/>
          <w:sz w:val="22"/>
        </w:rPr>
      </w:pPr>
      <w:r w:rsidRPr="00260F08">
        <w:rPr>
          <w:rFonts w:asciiTheme="minorHAnsi" w:hAnsiTheme="minorHAnsi"/>
          <w:sz w:val="22"/>
        </w:rPr>
        <w:t>For the Year Ended June 30, 20__</w:t>
      </w:r>
    </w:p>
    <w:p w:rsidR="006A5743" w:rsidRPr="006A5743" w:rsidRDefault="00FF7514" w:rsidP="006A5743">
      <w:pPr>
        <w:jc w:val="center"/>
        <w:rPr>
          <w:rFonts w:asciiTheme="minorHAnsi" w:hAnsiTheme="minorHAnsi"/>
        </w:rPr>
      </w:pPr>
      <w:r>
        <w:rPr>
          <w:noProof/>
        </w:rPr>
        <w:pict>
          <v:shape id="_x0000_s1032" type="#_x0000_t75" style="position:absolute;left:0;text-align:left;margin-left:.45pt;margin-top:45.75pt;width:461.6pt;height:313.15pt;z-index:251669504;mso-position-horizontal-relative:text;mso-position-vertical-relative:text;mso-width-relative:page;mso-height-relative:page" wrapcoords="1659 304 75 304 151 911 10781 1113 10781 1922 603 2276 38 2276 38 2732 415 3541 452 4704 6559 5160 10781 5160 10819 7588 75 8094 75 8448 415 9207 452 9561 6559 10016 490 10016 490 10572 10781 10825 10781 11635 1131 11938 452 11989 452 13405 1055 14063 1169 14467 6258 14872 10781 14872 10781 15681 490 15833 490 16491 10781 16491 1093 16896 452 16896 490 19324 5918 19728 10781 19728 10781 20538 113 20791 75 21296 5277 21398 15079 21448 21600 21448 21600 21398 15455 21347 15644 20892 15380 20740 10743 20538 10781 19728 21562 19577 21562 19425 3204 18919 9009 18615 12138 18363 11987 18110 12138 18008 9236 17300 10743 16491 10781 14872 8255 14063 8519 14063 9462 13456 9462 13253 9613 12444 10743 11635 10743 10016 6484 9207 1847 8397 10781 7588 21562 6880 21562 6778 10743 6778 10743 5160 3204 4350 4109 4350 7200 3743 7275 3288 6597 3187 1282 2732 10743 1922 10781 1113 21525 1012 21562 911 15493 304 1659 304">
            <v:imagedata r:id="rId28" o:title=""/>
            <w10:wrap type="tight"/>
          </v:shape>
          <o:OLEObject Type="Embed" ProgID="Excel.Sheet.12" ShapeID="_x0000_s1032" DrawAspect="Content" ObjectID="_1500806479" r:id="rId29"/>
        </w:pict>
      </w:r>
    </w:p>
    <w:sectPr w:rsidR="006A5743" w:rsidRPr="006A5743" w:rsidSect="006A5743">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14" w:rsidRDefault="00FF7514" w:rsidP="00531B52">
      <w:r>
        <w:separator/>
      </w:r>
    </w:p>
  </w:endnote>
  <w:endnote w:type="continuationSeparator" w:id="0">
    <w:p w:rsidR="00FF7514" w:rsidRDefault="00FF751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3" w:rsidRDefault="006A5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3" w:rsidRDefault="006A5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3" w:rsidRDefault="006A57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B4" w:rsidRPr="00B372E6" w:rsidRDefault="000B36B4">
    <w:pPr>
      <w:pStyle w:val="Footer"/>
      <w:jc w:val="right"/>
      <w:rPr>
        <w:rFonts w:asciiTheme="minorHAnsi" w:hAnsiTheme="minorHAnsi"/>
      </w:rPr>
    </w:pPr>
    <w:r w:rsidRPr="00B372E6">
      <w:rPr>
        <w:rFonts w:asciiTheme="minorHAnsi" w:hAnsiTheme="minorHAnsi"/>
      </w:rPr>
      <w:t xml:space="preserve">Appendix 4| Page </w:t>
    </w:r>
    <w:sdt>
      <w:sdtPr>
        <w:rPr>
          <w:rFonts w:asciiTheme="minorHAnsi" w:hAnsiTheme="minorHAnsi"/>
        </w:rPr>
        <w:id w:val="-2105877938"/>
        <w:docPartObj>
          <w:docPartGallery w:val="Page Numbers (Bottom of Page)"/>
          <w:docPartUnique/>
        </w:docPartObj>
      </w:sdtPr>
      <w:sdtEndPr>
        <w:rPr>
          <w:noProof/>
        </w:rPr>
      </w:sdtEndPr>
      <w:sdtContent>
        <w:r w:rsidRPr="00B372E6">
          <w:rPr>
            <w:rFonts w:asciiTheme="minorHAnsi" w:hAnsiTheme="minorHAnsi"/>
          </w:rPr>
          <w:fldChar w:fldCharType="begin"/>
        </w:r>
        <w:r w:rsidRPr="00B372E6">
          <w:rPr>
            <w:rFonts w:asciiTheme="minorHAnsi" w:hAnsiTheme="minorHAnsi"/>
          </w:rPr>
          <w:instrText xml:space="preserve"> PAGE   \* MERGEFORMAT </w:instrText>
        </w:r>
        <w:r w:rsidRPr="00B372E6">
          <w:rPr>
            <w:rFonts w:asciiTheme="minorHAnsi" w:hAnsiTheme="minorHAnsi"/>
          </w:rPr>
          <w:fldChar w:fldCharType="separate"/>
        </w:r>
        <w:r w:rsidR="00604623">
          <w:rPr>
            <w:rFonts w:asciiTheme="minorHAnsi" w:hAnsiTheme="minorHAnsi"/>
            <w:noProof/>
          </w:rPr>
          <w:t>7</w:t>
        </w:r>
        <w:r w:rsidRPr="00B372E6">
          <w:rPr>
            <w:rFonts w:asciiTheme="minorHAnsi" w:hAnsiTheme="minorHAnsi"/>
            <w:noProof/>
          </w:rPr>
          <w:fldChar w:fldCharType="end"/>
        </w:r>
      </w:sdtContent>
    </w:sdt>
  </w:p>
  <w:p w:rsidR="000B36B4" w:rsidRPr="00B372E6" w:rsidRDefault="00382740">
    <w:pPr>
      <w:pStyle w:val="Footer"/>
      <w:rPr>
        <w:rFonts w:asciiTheme="minorHAnsi" w:hAnsiTheme="minorHAnsi"/>
      </w:rPr>
    </w:pPr>
    <w:r w:rsidRPr="00B372E6">
      <w:rPr>
        <w:rFonts w:asciiTheme="minorHAnsi" w:hAnsiTheme="minorHAnsi"/>
      </w:rPr>
      <w:t>See paragraph on Supplementary Schedules in Auditors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14" w:rsidRDefault="00FF7514" w:rsidP="00531B52">
      <w:r>
        <w:separator/>
      </w:r>
    </w:p>
  </w:footnote>
  <w:footnote w:type="continuationSeparator" w:id="0">
    <w:p w:rsidR="00FF7514" w:rsidRDefault="00FF7514"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3" w:rsidRDefault="006A5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Pr="00B372E6" w:rsidRDefault="000B36B4">
    <w:pPr>
      <w:pStyle w:val="Header"/>
      <w:rPr>
        <w:rFonts w:asciiTheme="minorHAnsi" w:hAnsiTheme="minorHAnsi"/>
      </w:rPr>
    </w:pPr>
    <w:r>
      <w:tab/>
    </w:r>
    <w:r>
      <w:tab/>
    </w:r>
    <w:r w:rsidRPr="00B372E6">
      <w:rPr>
        <w:rFonts w:asciiTheme="minorHAnsi" w:hAnsiTheme="minorHAnsi"/>
      </w:rPr>
      <w:t>Supplemental Schedule #1</w:t>
    </w:r>
  </w:p>
  <w:p w:rsidR="000B36B4" w:rsidRDefault="000B3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3" w:rsidRDefault="006A57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B4" w:rsidRPr="000B36B4" w:rsidRDefault="000B36B4">
    <w:pPr>
      <w:pStyle w:val="Header"/>
      <w:rPr>
        <w:rFonts w:asciiTheme="minorHAnsi" w:hAnsiTheme="minorHAnsi"/>
      </w:rPr>
    </w:pPr>
    <w:r>
      <w:tab/>
    </w:r>
    <w:r>
      <w:tab/>
    </w:r>
    <w:r w:rsidRPr="000B36B4">
      <w:rPr>
        <w:rFonts w:asciiTheme="minorHAnsi" w:hAnsiTheme="minorHAnsi"/>
      </w:rPr>
      <w:t>Supplemental Schedule #</w:t>
    </w:r>
    <w:r w:rsidR="00382740">
      <w:rPr>
        <w:rFonts w:asciiTheme="minorHAnsi" w:hAnsiTheme="minorHAnsi"/>
      </w:rPr>
      <w:t>2</w:t>
    </w:r>
  </w:p>
  <w:p w:rsidR="000B36B4" w:rsidRDefault="000B36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40" w:rsidRPr="000B36B4" w:rsidRDefault="00382740">
    <w:pPr>
      <w:pStyle w:val="Header"/>
      <w:rPr>
        <w:rFonts w:asciiTheme="minorHAnsi" w:hAnsiTheme="minorHAnsi"/>
      </w:rPr>
    </w:pPr>
    <w:r>
      <w:tab/>
    </w:r>
    <w:r>
      <w:tab/>
    </w:r>
    <w:r w:rsidRPr="000B36B4">
      <w:rPr>
        <w:rFonts w:asciiTheme="minorHAnsi" w:hAnsiTheme="minorHAnsi"/>
      </w:rPr>
      <w:t>Supplemental Schedule #</w:t>
    </w:r>
    <w:r>
      <w:rPr>
        <w:rFonts w:asciiTheme="minorHAnsi" w:hAnsiTheme="minorHAnsi"/>
      </w:rPr>
      <w:t>3</w:t>
    </w:r>
  </w:p>
  <w:p w:rsidR="00382740" w:rsidRDefault="003827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40" w:rsidRPr="000B36B4" w:rsidRDefault="00382740">
    <w:pPr>
      <w:pStyle w:val="Header"/>
      <w:rPr>
        <w:rFonts w:asciiTheme="minorHAnsi" w:hAnsiTheme="minorHAnsi"/>
      </w:rPr>
    </w:pPr>
    <w:r>
      <w:tab/>
    </w:r>
    <w:r w:rsidR="006A5743">
      <w:tab/>
    </w:r>
    <w:r>
      <w:tab/>
    </w:r>
    <w:r w:rsidRPr="000B36B4">
      <w:rPr>
        <w:rFonts w:asciiTheme="minorHAnsi" w:hAnsiTheme="minorHAnsi"/>
      </w:rPr>
      <w:t>Supplemental Schedule #</w:t>
    </w:r>
    <w:r>
      <w:rPr>
        <w:rFonts w:asciiTheme="minorHAnsi" w:hAnsiTheme="minorHAnsi"/>
      </w:rPr>
      <w:t>4</w:t>
    </w:r>
  </w:p>
  <w:p w:rsidR="00382740" w:rsidRDefault="003827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3" w:rsidRPr="000B36B4" w:rsidRDefault="006A5743">
    <w:pPr>
      <w:pStyle w:val="Header"/>
      <w:rPr>
        <w:rFonts w:asciiTheme="minorHAnsi" w:hAnsiTheme="minorHAnsi"/>
      </w:rPr>
    </w:pPr>
    <w:r>
      <w:tab/>
    </w:r>
    <w:r>
      <w:tab/>
    </w:r>
    <w:r w:rsidRPr="000B36B4">
      <w:rPr>
        <w:rFonts w:asciiTheme="minorHAnsi" w:hAnsiTheme="minorHAnsi"/>
      </w:rPr>
      <w:t>Supplemental Schedule #</w:t>
    </w:r>
    <w:r>
      <w:rPr>
        <w:rFonts w:asciiTheme="minorHAnsi" w:hAnsiTheme="minorHAnsi"/>
      </w:rPr>
      <w:t>5</w:t>
    </w:r>
  </w:p>
  <w:p w:rsidR="006A5743" w:rsidRDefault="006A5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5A"/>
    <w:rsid w:val="000962D3"/>
    <w:rsid w:val="000B36B4"/>
    <w:rsid w:val="000B59C6"/>
    <w:rsid w:val="000C7E16"/>
    <w:rsid w:val="001257D2"/>
    <w:rsid w:val="00166B4D"/>
    <w:rsid w:val="00192CC7"/>
    <w:rsid w:val="001E3888"/>
    <w:rsid w:val="00260F08"/>
    <w:rsid w:val="002C1C26"/>
    <w:rsid w:val="002F20DD"/>
    <w:rsid w:val="00324ADA"/>
    <w:rsid w:val="00382740"/>
    <w:rsid w:val="003959E2"/>
    <w:rsid w:val="003A5347"/>
    <w:rsid w:val="004126AA"/>
    <w:rsid w:val="004159A0"/>
    <w:rsid w:val="00531B52"/>
    <w:rsid w:val="00604623"/>
    <w:rsid w:val="006A5743"/>
    <w:rsid w:val="006B51E5"/>
    <w:rsid w:val="006C30C6"/>
    <w:rsid w:val="008F1BAB"/>
    <w:rsid w:val="00AA0383"/>
    <w:rsid w:val="00B30A4E"/>
    <w:rsid w:val="00B372E6"/>
    <w:rsid w:val="00BE5DCB"/>
    <w:rsid w:val="00D63818"/>
    <w:rsid w:val="00DE5B6E"/>
    <w:rsid w:val="00E2265A"/>
    <w:rsid w:val="00F61595"/>
    <w:rsid w:val="00F835A5"/>
    <w:rsid w:val="00FC082D"/>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166B4D"/>
    <w:rPr>
      <w:rFonts w:ascii="Tahoma" w:hAnsi="Tahoma" w:cs="Tahoma"/>
      <w:sz w:val="16"/>
      <w:szCs w:val="16"/>
    </w:rPr>
  </w:style>
  <w:style w:type="character" w:customStyle="1" w:styleId="BalloonTextChar">
    <w:name w:val="Balloon Text Char"/>
    <w:basedOn w:val="DefaultParagraphFont"/>
    <w:link w:val="BalloonText"/>
    <w:uiPriority w:val="99"/>
    <w:semiHidden/>
    <w:rsid w:val="00166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166B4D"/>
    <w:rPr>
      <w:rFonts w:ascii="Tahoma" w:hAnsi="Tahoma" w:cs="Tahoma"/>
      <w:sz w:val="16"/>
      <w:szCs w:val="16"/>
    </w:rPr>
  </w:style>
  <w:style w:type="character" w:customStyle="1" w:styleId="BalloonTextChar">
    <w:name w:val="Balloon Text Char"/>
    <w:basedOn w:val="DefaultParagraphFont"/>
    <w:link w:val="BalloonText"/>
    <w:uiPriority w:val="99"/>
    <w:semiHidden/>
    <w:rsid w:val="00166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Office_Excel_2007_Workbook2.xlsx"/><Relationship Id="rId26" Type="http://schemas.openxmlformats.org/officeDocument/2006/relationships/package" Target="embeddings/Microsoft_Office_Excel_2007_Workbook5.xlsx"/><Relationship Id="rId3" Type="http://schemas.microsoft.com/office/2007/relationships/stylesWithEffects" Target="stylesWithEffects.xml"/><Relationship Id="rId21" Type="http://schemas.openxmlformats.org/officeDocument/2006/relationships/package" Target="embeddings/Microsoft_Office_Excel_2007_Workbook3.xls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emf"/><Relationship Id="rId29" Type="http://schemas.openxmlformats.org/officeDocument/2006/relationships/package" Target="embeddings/Microsoft_Office_Excel_2007_Workbook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Office_Excel_2007_Workbook1.xlsx"/><Relationship Id="rId23" Type="http://schemas.openxmlformats.org/officeDocument/2006/relationships/package" Target="embeddings/Microsoft_Office_Excel_2007_Workbook4.xlsx"/><Relationship Id="rId28"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2EDC-9E38-4158-9F7B-AF45331C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2015-08-11T13:41:00Z</dcterms:created>
  <dcterms:modified xsi:type="dcterms:W3CDTF">2015-08-11T17:45:00Z</dcterms:modified>
</cp:coreProperties>
</file>