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79D" w:rsidRDefault="00B7679D">
      <w:pPr>
        <w:pStyle w:val="Title"/>
      </w:pPr>
      <w:r>
        <w:t xml:space="preserve">Announcement of Aid Application </w:t>
      </w:r>
    </w:p>
    <w:p w:rsidR="00B7679D" w:rsidRDefault="00B7679D">
      <w:pPr>
        <w:rPr>
          <w:sz w:val="26"/>
        </w:rPr>
      </w:pPr>
    </w:p>
    <w:tbl>
      <w:tblPr>
        <w:tblW w:w="0" w:type="auto"/>
        <w:tblInd w:w="18" w:type="dxa"/>
        <w:tblLayout w:type="fixed"/>
        <w:tblLook w:val="0000" w:firstRow="0" w:lastRow="0" w:firstColumn="0" w:lastColumn="0" w:noHBand="0" w:noVBand="0"/>
      </w:tblPr>
      <w:tblGrid>
        <w:gridCol w:w="1890"/>
        <w:gridCol w:w="7740"/>
      </w:tblGrid>
      <w:tr w:rsidR="00B7679D" w:rsidRPr="002A776E">
        <w:tblPrEx>
          <w:tblCellMar>
            <w:top w:w="0" w:type="dxa"/>
            <w:bottom w:w="0" w:type="dxa"/>
          </w:tblCellMar>
        </w:tblPrEx>
        <w:tc>
          <w:tcPr>
            <w:tcW w:w="1890" w:type="dxa"/>
          </w:tcPr>
          <w:p w:rsidR="00B7679D" w:rsidRPr="002A776E" w:rsidRDefault="00B7679D" w:rsidP="002A776E">
            <w:pPr>
              <w:pStyle w:val="BodyText"/>
              <w:rPr>
                <w:b/>
                <w:szCs w:val="24"/>
              </w:rPr>
            </w:pPr>
            <w:r w:rsidRPr="002A776E">
              <w:rPr>
                <w:b/>
                <w:szCs w:val="24"/>
              </w:rPr>
              <w:t>To:</w:t>
            </w:r>
          </w:p>
        </w:tc>
        <w:tc>
          <w:tcPr>
            <w:tcW w:w="7740" w:type="dxa"/>
          </w:tcPr>
          <w:p w:rsidR="00375FF8" w:rsidRPr="002A776E" w:rsidRDefault="00B7679D" w:rsidP="002A776E">
            <w:pPr>
              <w:pStyle w:val="BodyText"/>
              <w:rPr>
                <w:szCs w:val="24"/>
              </w:rPr>
            </w:pPr>
            <w:r w:rsidRPr="002A776E">
              <w:rPr>
                <w:szCs w:val="24"/>
              </w:rPr>
              <w:t>Nonpublic School Administrators</w:t>
            </w:r>
          </w:p>
        </w:tc>
      </w:tr>
      <w:tr w:rsidR="00B7679D" w:rsidRPr="002A776E">
        <w:tblPrEx>
          <w:tblCellMar>
            <w:top w:w="0" w:type="dxa"/>
            <w:bottom w:w="0" w:type="dxa"/>
          </w:tblCellMar>
        </w:tblPrEx>
        <w:trPr>
          <w:trHeight w:val="891"/>
        </w:trPr>
        <w:tc>
          <w:tcPr>
            <w:tcW w:w="1890" w:type="dxa"/>
          </w:tcPr>
          <w:p w:rsidR="008F4273" w:rsidRDefault="008F4273" w:rsidP="002A776E">
            <w:pPr>
              <w:pStyle w:val="BodyText"/>
              <w:rPr>
                <w:b/>
                <w:szCs w:val="24"/>
              </w:rPr>
            </w:pPr>
          </w:p>
          <w:p w:rsidR="00B7679D" w:rsidRPr="002A776E" w:rsidRDefault="00B7679D" w:rsidP="002A776E">
            <w:pPr>
              <w:pStyle w:val="BodyText"/>
              <w:rPr>
                <w:b/>
                <w:szCs w:val="24"/>
              </w:rPr>
            </w:pPr>
            <w:r w:rsidRPr="002A776E">
              <w:rPr>
                <w:b/>
                <w:szCs w:val="24"/>
              </w:rPr>
              <w:t>From:</w:t>
            </w:r>
          </w:p>
        </w:tc>
        <w:tc>
          <w:tcPr>
            <w:tcW w:w="7740" w:type="dxa"/>
          </w:tcPr>
          <w:p w:rsidR="00375FF8" w:rsidRDefault="00375FF8" w:rsidP="00AA7A7E">
            <w:pPr>
              <w:rPr>
                <w:szCs w:val="24"/>
              </w:rPr>
            </w:pPr>
            <w:r>
              <w:rPr>
                <w:szCs w:val="24"/>
              </w:rPr>
              <w:t xml:space="preserve">Christina Coughlin, Assistant Commissioner  </w:t>
            </w:r>
            <w:r w:rsidR="003A1A0A">
              <w:rPr>
                <w:noProof/>
                <w:szCs w:val="24"/>
              </w:rPr>
              <w:drawing>
                <wp:inline distT="0" distB="0" distL="0" distR="0">
                  <wp:extent cx="1544955" cy="299720"/>
                  <wp:effectExtent l="0" t="0" r="0" b="0"/>
                  <wp:docPr id="11" name="Picture 11" descr="Signature of Christina Coughlin, Assistant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4955" cy="299720"/>
                          </a:xfrm>
                          <a:prstGeom prst="rect">
                            <a:avLst/>
                          </a:prstGeom>
                          <a:noFill/>
                        </pic:spPr>
                      </pic:pic>
                    </a:graphicData>
                  </a:graphic>
                </wp:inline>
              </w:drawing>
            </w:r>
            <w:r>
              <w:rPr>
                <w:szCs w:val="24"/>
              </w:rPr>
              <w:t xml:space="preserve"> </w:t>
            </w:r>
          </w:p>
          <w:p w:rsidR="00375FF8" w:rsidRPr="002A776E" w:rsidRDefault="00375FF8" w:rsidP="00AA7A7E">
            <w:pPr>
              <w:rPr>
                <w:szCs w:val="24"/>
              </w:rPr>
            </w:pPr>
            <w:r>
              <w:rPr>
                <w:szCs w:val="24"/>
              </w:rPr>
              <w:t>Office of School Governance, Policy and Religious and Independent Schools</w:t>
            </w:r>
          </w:p>
        </w:tc>
      </w:tr>
      <w:tr w:rsidR="00B7679D" w:rsidRPr="002A776E">
        <w:tblPrEx>
          <w:tblCellMar>
            <w:top w:w="0" w:type="dxa"/>
            <w:bottom w:w="0" w:type="dxa"/>
          </w:tblCellMar>
        </w:tblPrEx>
        <w:trPr>
          <w:trHeight w:val="351"/>
        </w:trPr>
        <w:tc>
          <w:tcPr>
            <w:tcW w:w="1890" w:type="dxa"/>
          </w:tcPr>
          <w:p w:rsidR="00B7679D" w:rsidRPr="002A776E" w:rsidRDefault="00B7679D" w:rsidP="002A776E">
            <w:pPr>
              <w:pStyle w:val="BodyText"/>
              <w:rPr>
                <w:b/>
                <w:szCs w:val="24"/>
              </w:rPr>
            </w:pPr>
            <w:r w:rsidRPr="002A776E">
              <w:rPr>
                <w:b/>
                <w:szCs w:val="24"/>
              </w:rPr>
              <w:t>Date:</w:t>
            </w:r>
          </w:p>
        </w:tc>
        <w:tc>
          <w:tcPr>
            <w:tcW w:w="7740" w:type="dxa"/>
          </w:tcPr>
          <w:p w:rsidR="00B7679D" w:rsidRDefault="00DB7CBD" w:rsidP="002A776E">
            <w:pPr>
              <w:pStyle w:val="BodyText"/>
              <w:rPr>
                <w:szCs w:val="24"/>
              </w:rPr>
            </w:pPr>
            <w:r>
              <w:rPr>
                <w:szCs w:val="24"/>
              </w:rPr>
              <w:t>November</w:t>
            </w:r>
            <w:r w:rsidR="009B2D4F">
              <w:rPr>
                <w:szCs w:val="24"/>
              </w:rPr>
              <w:t xml:space="preserve"> </w:t>
            </w:r>
            <w:r w:rsidR="00887A52">
              <w:rPr>
                <w:szCs w:val="24"/>
              </w:rPr>
              <w:t>201</w:t>
            </w:r>
            <w:r w:rsidR="0048581B">
              <w:rPr>
                <w:szCs w:val="24"/>
              </w:rPr>
              <w:t>7</w:t>
            </w:r>
          </w:p>
          <w:p w:rsidR="002A776E" w:rsidRPr="002A776E" w:rsidRDefault="002A776E" w:rsidP="002A776E">
            <w:pPr>
              <w:pStyle w:val="BodyText"/>
              <w:rPr>
                <w:szCs w:val="24"/>
              </w:rPr>
            </w:pPr>
          </w:p>
        </w:tc>
      </w:tr>
      <w:tr w:rsidR="00B7679D" w:rsidRPr="002A776E">
        <w:tblPrEx>
          <w:tblCellMar>
            <w:top w:w="0" w:type="dxa"/>
            <w:bottom w:w="0" w:type="dxa"/>
          </w:tblCellMar>
        </w:tblPrEx>
        <w:tc>
          <w:tcPr>
            <w:tcW w:w="1890" w:type="dxa"/>
          </w:tcPr>
          <w:p w:rsidR="00B7679D" w:rsidRPr="002A776E" w:rsidRDefault="00B7679D" w:rsidP="002A776E">
            <w:pPr>
              <w:pStyle w:val="BodyText"/>
              <w:rPr>
                <w:b/>
                <w:szCs w:val="24"/>
              </w:rPr>
            </w:pPr>
            <w:r w:rsidRPr="002A776E">
              <w:rPr>
                <w:b/>
                <w:szCs w:val="24"/>
              </w:rPr>
              <w:t>Application:</w:t>
            </w:r>
          </w:p>
          <w:p w:rsidR="00B7679D" w:rsidRPr="002A776E" w:rsidRDefault="00B7679D" w:rsidP="002A776E">
            <w:pPr>
              <w:pStyle w:val="BodyText"/>
              <w:rPr>
                <w:szCs w:val="24"/>
              </w:rPr>
            </w:pPr>
          </w:p>
        </w:tc>
        <w:tc>
          <w:tcPr>
            <w:tcW w:w="7740" w:type="dxa"/>
          </w:tcPr>
          <w:p w:rsidR="00B7679D" w:rsidRPr="002A776E" w:rsidRDefault="00B7679D" w:rsidP="002A776E">
            <w:pPr>
              <w:pStyle w:val="BodyText"/>
              <w:rPr>
                <w:szCs w:val="24"/>
              </w:rPr>
            </w:pPr>
            <w:smartTag w:uri="urn:schemas-microsoft-com:office:smarttags" w:element="place">
              <w:smartTag w:uri="urn:schemas-microsoft-com:office:smarttags" w:element="PlaceName">
                <w:r w:rsidRPr="002A776E">
                  <w:rPr>
                    <w:szCs w:val="24"/>
                  </w:rPr>
                  <w:t>Nonpublic</w:t>
                </w:r>
              </w:smartTag>
              <w:r w:rsidRPr="002A776E">
                <w:rPr>
                  <w:szCs w:val="24"/>
                </w:rPr>
                <w:t xml:space="preserve"> </w:t>
              </w:r>
              <w:smartTag w:uri="urn:schemas-microsoft-com:office:smarttags" w:element="PlaceType">
                <w:r w:rsidRPr="002A776E">
                  <w:rPr>
                    <w:szCs w:val="24"/>
                  </w:rPr>
                  <w:t>School</w:t>
                </w:r>
              </w:smartTag>
            </w:smartTag>
            <w:r w:rsidRPr="002A776E">
              <w:rPr>
                <w:szCs w:val="24"/>
              </w:rPr>
              <w:t xml:space="preserve"> Aid – Mandated Services</w:t>
            </w:r>
          </w:p>
          <w:p w:rsidR="00B7679D" w:rsidRPr="002A776E" w:rsidRDefault="00B7679D" w:rsidP="002A776E">
            <w:pPr>
              <w:pStyle w:val="BodyText"/>
              <w:rPr>
                <w:szCs w:val="24"/>
              </w:rPr>
            </w:pPr>
          </w:p>
          <w:p w:rsidR="00710269" w:rsidRDefault="00B7679D" w:rsidP="002A776E">
            <w:pPr>
              <w:pStyle w:val="BodyText"/>
              <w:rPr>
                <w:szCs w:val="24"/>
              </w:rPr>
            </w:pPr>
            <w:r w:rsidRPr="002A776E">
              <w:rPr>
                <w:szCs w:val="24"/>
              </w:rPr>
              <w:t>The Application (M</w:t>
            </w:r>
            <w:r w:rsidR="0021122F" w:rsidRPr="002A776E">
              <w:rPr>
                <w:szCs w:val="24"/>
              </w:rPr>
              <w:t>SA-1) and related information are</w:t>
            </w:r>
            <w:r w:rsidRPr="002A776E">
              <w:rPr>
                <w:szCs w:val="24"/>
              </w:rPr>
              <w:t xml:space="preserve"> available on the Internet at</w:t>
            </w:r>
            <w:r w:rsidR="007477EB" w:rsidRPr="002A776E">
              <w:rPr>
                <w:szCs w:val="24"/>
              </w:rPr>
              <w:t xml:space="preserve"> </w:t>
            </w:r>
            <w:r w:rsidR="00B653BC">
              <w:rPr>
                <w:szCs w:val="24"/>
              </w:rPr>
              <w:fldChar w:fldCharType="begin"/>
            </w:r>
            <w:r w:rsidR="00B653BC">
              <w:rPr>
                <w:szCs w:val="24"/>
              </w:rPr>
              <w:instrText xml:space="preserve"> HYPERLINK "</w:instrText>
            </w:r>
            <w:r w:rsidR="00B653BC" w:rsidRPr="00B653BC">
              <w:rPr>
                <w:szCs w:val="24"/>
              </w:rPr>
              <w:instrText>http://www.P12.nysed.gov/nonpub/mandatedservices/forms/</w:instrText>
            </w:r>
            <w:r w:rsidR="00B653BC">
              <w:rPr>
                <w:szCs w:val="24"/>
              </w:rPr>
              <w:instrText xml:space="preserve">" </w:instrText>
            </w:r>
            <w:r w:rsidR="00B653BC" w:rsidRPr="00A96C78">
              <w:rPr>
                <w:szCs w:val="24"/>
              </w:rPr>
            </w:r>
            <w:r w:rsidR="00B653BC">
              <w:rPr>
                <w:szCs w:val="24"/>
              </w:rPr>
              <w:fldChar w:fldCharType="separate"/>
            </w:r>
            <w:r w:rsidR="00B653BC" w:rsidRPr="00A96C78">
              <w:rPr>
                <w:rStyle w:val="Hyperlink"/>
                <w:szCs w:val="24"/>
              </w:rPr>
              <w:t>http://www.P12.n</w:t>
            </w:r>
            <w:r w:rsidR="00B653BC" w:rsidRPr="00A96C78">
              <w:rPr>
                <w:rStyle w:val="Hyperlink"/>
                <w:szCs w:val="24"/>
              </w:rPr>
              <w:t>y</w:t>
            </w:r>
            <w:r w:rsidR="00B653BC" w:rsidRPr="00A96C78">
              <w:rPr>
                <w:rStyle w:val="Hyperlink"/>
                <w:szCs w:val="24"/>
              </w:rPr>
              <w:t>se</w:t>
            </w:r>
            <w:r w:rsidR="00B653BC" w:rsidRPr="00A96C78">
              <w:rPr>
                <w:rStyle w:val="Hyperlink"/>
                <w:szCs w:val="24"/>
              </w:rPr>
              <w:t>d</w:t>
            </w:r>
            <w:r w:rsidR="00B653BC" w:rsidRPr="00A96C78">
              <w:rPr>
                <w:rStyle w:val="Hyperlink"/>
                <w:szCs w:val="24"/>
              </w:rPr>
              <w:t>.gov/</w:t>
            </w:r>
            <w:r w:rsidR="00B653BC" w:rsidRPr="00A96C78">
              <w:rPr>
                <w:rStyle w:val="Hyperlink"/>
                <w:szCs w:val="24"/>
              </w:rPr>
              <w:t>n</w:t>
            </w:r>
            <w:r w:rsidR="00B653BC" w:rsidRPr="00A96C78">
              <w:rPr>
                <w:rStyle w:val="Hyperlink"/>
                <w:szCs w:val="24"/>
              </w:rPr>
              <w:t>onpub/mandatedservices/forms/</w:t>
            </w:r>
            <w:r w:rsidR="00B653BC">
              <w:rPr>
                <w:szCs w:val="24"/>
              </w:rPr>
              <w:fldChar w:fldCharType="end"/>
            </w:r>
            <w:r w:rsidR="00D67573">
              <w:rPr>
                <w:szCs w:val="24"/>
              </w:rPr>
              <w:t>.</w:t>
            </w:r>
          </w:p>
          <w:p w:rsidR="00B7679D" w:rsidRPr="002A776E" w:rsidRDefault="00B7679D" w:rsidP="00745066">
            <w:pPr>
              <w:pStyle w:val="BodyText"/>
              <w:rPr>
                <w:szCs w:val="24"/>
              </w:rPr>
            </w:pPr>
          </w:p>
        </w:tc>
        <w:bookmarkStart w:id="0" w:name="_GoBack"/>
        <w:bookmarkEnd w:id="0"/>
      </w:tr>
      <w:tr w:rsidR="00B7679D" w:rsidRPr="002A776E">
        <w:tblPrEx>
          <w:tblCellMar>
            <w:top w:w="0" w:type="dxa"/>
            <w:bottom w:w="0" w:type="dxa"/>
          </w:tblCellMar>
        </w:tblPrEx>
        <w:tc>
          <w:tcPr>
            <w:tcW w:w="1890" w:type="dxa"/>
          </w:tcPr>
          <w:p w:rsidR="00B7679D" w:rsidRPr="002A776E" w:rsidRDefault="00B7679D" w:rsidP="002A776E">
            <w:pPr>
              <w:pStyle w:val="BodyText"/>
              <w:rPr>
                <w:b/>
                <w:szCs w:val="24"/>
              </w:rPr>
            </w:pPr>
            <w:r w:rsidRPr="002A776E">
              <w:rPr>
                <w:b/>
                <w:szCs w:val="24"/>
              </w:rPr>
              <w:t>Purpose:</w:t>
            </w:r>
          </w:p>
          <w:p w:rsidR="00B7679D" w:rsidRPr="002A776E" w:rsidRDefault="00B7679D" w:rsidP="002A776E">
            <w:pPr>
              <w:pStyle w:val="BodyText"/>
              <w:rPr>
                <w:szCs w:val="24"/>
              </w:rPr>
            </w:pPr>
          </w:p>
        </w:tc>
        <w:tc>
          <w:tcPr>
            <w:tcW w:w="7740" w:type="dxa"/>
          </w:tcPr>
          <w:p w:rsidR="00B7679D" w:rsidRPr="002A776E" w:rsidRDefault="00B7679D" w:rsidP="002A776E">
            <w:pPr>
              <w:pStyle w:val="BodyText"/>
              <w:rPr>
                <w:szCs w:val="24"/>
              </w:rPr>
            </w:pPr>
            <w:r w:rsidRPr="002A776E">
              <w:rPr>
                <w:szCs w:val="24"/>
              </w:rPr>
              <w:t xml:space="preserve">Costs of State mandated services are reimbursable by applying for Nonpublic School Aid.  The </w:t>
            </w:r>
            <w:r w:rsidR="00745066">
              <w:rPr>
                <w:szCs w:val="24"/>
              </w:rPr>
              <w:t xml:space="preserve">guidelines and </w:t>
            </w:r>
            <w:r w:rsidRPr="002A776E">
              <w:rPr>
                <w:szCs w:val="24"/>
              </w:rPr>
              <w:t>application covering the s</w:t>
            </w:r>
            <w:r w:rsidR="00787519" w:rsidRPr="002A776E">
              <w:rPr>
                <w:szCs w:val="24"/>
              </w:rPr>
              <w:t xml:space="preserve">ervices provided during </w:t>
            </w:r>
            <w:r w:rsidR="009E1FA0">
              <w:rPr>
                <w:szCs w:val="24"/>
              </w:rPr>
              <w:t>the 20</w:t>
            </w:r>
            <w:r w:rsidR="00801F8D">
              <w:rPr>
                <w:szCs w:val="24"/>
              </w:rPr>
              <w:t>1</w:t>
            </w:r>
            <w:r w:rsidR="0048581B">
              <w:rPr>
                <w:szCs w:val="24"/>
              </w:rPr>
              <w:t>6</w:t>
            </w:r>
            <w:r w:rsidR="001047E9">
              <w:rPr>
                <w:szCs w:val="24"/>
              </w:rPr>
              <w:t>-</w:t>
            </w:r>
            <w:r w:rsidR="009E1FA0">
              <w:rPr>
                <w:szCs w:val="24"/>
              </w:rPr>
              <w:t>20</w:t>
            </w:r>
            <w:r w:rsidR="003809EE">
              <w:rPr>
                <w:szCs w:val="24"/>
              </w:rPr>
              <w:t>1</w:t>
            </w:r>
            <w:r w:rsidR="0048581B">
              <w:rPr>
                <w:szCs w:val="24"/>
              </w:rPr>
              <w:t>7</w:t>
            </w:r>
            <w:r w:rsidRPr="002A776E">
              <w:rPr>
                <w:szCs w:val="24"/>
              </w:rPr>
              <w:t xml:space="preserve"> school year </w:t>
            </w:r>
            <w:r w:rsidR="00745066">
              <w:rPr>
                <w:szCs w:val="24"/>
              </w:rPr>
              <w:t>are</w:t>
            </w:r>
            <w:r w:rsidRPr="002A776E">
              <w:rPr>
                <w:szCs w:val="24"/>
              </w:rPr>
              <w:t xml:space="preserve"> now available.</w:t>
            </w:r>
          </w:p>
          <w:p w:rsidR="00B7679D" w:rsidRPr="002A776E" w:rsidRDefault="00B7679D" w:rsidP="002A776E">
            <w:pPr>
              <w:pStyle w:val="BodyText"/>
              <w:rPr>
                <w:szCs w:val="24"/>
              </w:rPr>
            </w:pPr>
          </w:p>
        </w:tc>
      </w:tr>
      <w:tr w:rsidR="00B7679D" w:rsidRPr="002A776E">
        <w:tblPrEx>
          <w:tblCellMar>
            <w:top w:w="0" w:type="dxa"/>
            <w:bottom w:w="0" w:type="dxa"/>
          </w:tblCellMar>
        </w:tblPrEx>
        <w:tc>
          <w:tcPr>
            <w:tcW w:w="1890" w:type="dxa"/>
          </w:tcPr>
          <w:p w:rsidR="00B7679D" w:rsidRPr="002A776E" w:rsidRDefault="00B7679D" w:rsidP="002A776E">
            <w:pPr>
              <w:pStyle w:val="BodyText"/>
              <w:rPr>
                <w:b/>
                <w:szCs w:val="24"/>
              </w:rPr>
            </w:pPr>
            <w:r w:rsidRPr="002A776E">
              <w:rPr>
                <w:b/>
                <w:szCs w:val="24"/>
              </w:rPr>
              <w:t>Eligible</w:t>
            </w:r>
          </w:p>
          <w:p w:rsidR="00B7679D" w:rsidRPr="002A776E" w:rsidRDefault="00B7679D" w:rsidP="002A776E">
            <w:pPr>
              <w:pStyle w:val="BodyText"/>
              <w:rPr>
                <w:b/>
                <w:szCs w:val="24"/>
              </w:rPr>
            </w:pPr>
            <w:r w:rsidRPr="002A776E">
              <w:rPr>
                <w:b/>
                <w:szCs w:val="24"/>
              </w:rPr>
              <w:t>Applicants:</w:t>
            </w:r>
          </w:p>
          <w:p w:rsidR="00B7679D" w:rsidRPr="002A776E" w:rsidRDefault="00B7679D" w:rsidP="002A776E">
            <w:pPr>
              <w:pStyle w:val="BodyText"/>
              <w:rPr>
                <w:szCs w:val="24"/>
              </w:rPr>
            </w:pPr>
          </w:p>
        </w:tc>
        <w:tc>
          <w:tcPr>
            <w:tcW w:w="7740" w:type="dxa"/>
          </w:tcPr>
          <w:p w:rsidR="00B7679D" w:rsidRPr="002A776E" w:rsidRDefault="00B7679D" w:rsidP="002A776E">
            <w:pPr>
              <w:pStyle w:val="BodyText"/>
              <w:rPr>
                <w:szCs w:val="24"/>
              </w:rPr>
            </w:pPr>
            <w:r w:rsidRPr="002A776E">
              <w:rPr>
                <w:szCs w:val="24"/>
              </w:rPr>
              <w:t>Nonpublic Schools (non-profit or not-for-profit schools only)</w:t>
            </w:r>
          </w:p>
          <w:p w:rsidR="00B7679D" w:rsidRPr="002A776E" w:rsidRDefault="00B7679D" w:rsidP="002A776E">
            <w:pPr>
              <w:pStyle w:val="BodyText"/>
              <w:rPr>
                <w:szCs w:val="24"/>
              </w:rPr>
            </w:pPr>
          </w:p>
        </w:tc>
      </w:tr>
      <w:tr w:rsidR="00B7679D" w:rsidRPr="002A776E">
        <w:tblPrEx>
          <w:tblCellMar>
            <w:top w:w="0" w:type="dxa"/>
            <w:bottom w:w="0" w:type="dxa"/>
          </w:tblCellMar>
        </w:tblPrEx>
        <w:tc>
          <w:tcPr>
            <w:tcW w:w="1890" w:type="dxa"/>
          </w:tcPr>
          <w:p w:rsidR="00B7679D" w:rsidRPr="002A776E" w:rsidRDefault="00B7679D" w:rsidP="002A776E">
            <w:pPr>
              <w:pStyle w:val="BodyText"/>
              <w:rPr>
                <w:b/>
                <w:szCs w:val="24"/>
              </w:rPr>
            </w:pPr>
            <w:r w:rsidRPr="002A776E">
              <w:rPr>
                <w:b/>
                <w:szCs w:val="24"/>
              </w:rPr>
              <w:t xml:space="preserve">Due Date: </w:t>
            </w:r>
          </w:p>
        </w:tc>
        <w:tc>
          <w:tcPr>
            <w:tcW w:w="7740" w:type="dxa"/>
          </w:tcPr>
          <w:p w:rsidR="00B7679D" w:rsidRPr="002A776E" w:rsidRDefault="00B7679D" w:rsidP="002A776E">
            <w:pPr>
              <w:pStyle w:val="BodyText"/>
              <w:rPr>
                <w:szCs w:val="24"/>
              </w:rPr>
            </w:pPr>
            <w:r w:rsidRPr="002A776E">
              <w:rPr>
                <w:szCs w:val="24"/>
              </w:rPr>
              <w:t xml:space="preserve"> </w:t>
            </w:r>
            <w:r w:rsidR="0021122F" w:rsidRPr="002A776E">
              <w:rPr>
                <w:szCs w:val="24"/>
              </w:rPr>
              <w:t>The MSA-1</w:t>
            </w:r>
            <w:r w:rsidR="002A776E">
              <w:rPr>
                <w:szCs w:val="24"/>
              </w:rPr>
              <w:t xml:space="preserve"> Form and Schedule A/Worksheet are</w:t>
            </w:r>
            <w:r w:rsidR="0021122F" w:rsidRPr="002A776E">
              <w:rPr>
                <w:szCs w:val="24"/>
              </w:rPr>
              <w:t xml:space="preserve"> due by </w:t>
            </w:r>
            <w:r w:rsidR="00125571">
              <w:rPr>
                <w:szCs w:val="24"/>
              </w:rPr>
              <w:t xml:space="preserve">January </w:t>
            </w:r>
            <w:r w:rsidR="0048581B">
              <w:rPr>
                <w:szCs w:val="24"/>
              </w:rPr>
              <w:t>1</w:t>
            </w:r>
            <w:r w:rsidR="00C85128">
              <w:rPr>
                <w:szCs w:val="24"/>
              </w:rPr>
              <w:t>7</w:t>
            </w:r>
            <w:r w:rsidR="00467F5E">
              <w:rPr>
                <w:szCs w:val="24"/>
              </w:rPr>
              <w:t>,</w:t>
            </w:r>
            <w:r w:rsidR="009E1FA0">
              <w:rPr>
                <w:szCs w:val="24"/>
              </w:rPr>
              <w:t xml:space="preserve"> 20</w:t>
            </w:r>
            <w:r w:rsidR="003809EE">
              <w:rPr>
                <w:szCs w:val="24"/>
              </w:rPr>
              <w:t>1</w:t>
            </w:r>
            <w:r w:rsidR="0048581B">
              <w:rPr>
                <w:szCs w:val="24"/>
              </w:rPr>
              <w:t>8</w:t>
            </w:r>
          </w:p>
          <w:p w:rsidR="00B7679D" w:rsidRPr="002A776E" w:rsidRDefault="00B7679D" w:rsidP="002A776E">
            <w:pPr>
              <w:pStyle w:val="BodyText"/>
              <w:rPr>
                <w:szCs w:val="24"/>
              </w:rPr>
            </w:pPr>
          </w:p>
        </w:tc>
      </w:tr>
    </w:tbl>
    <w:p w:rsidR="00A11E48" w:rsidRDefault="00A11E48" w:rsidP="002A776E">
      <w:pPr>
        <w:pStyle w:val="BodyText"/>
        <w:rPr>
          <w:szCs w:val="24"/>
        </w:rPr>
      </w:pPr>
      <w:r w:rsidRPr="002A776E">
        <w:rPr>
          <w:b/>
          <w:szCs w:val="24"/>
        </w:rPr>
        <w:t>General Information</w:t>
      </w:r>
      <w:r w:rsidRPr="002A776E">
        <w:rPr>
          <w:szCs w:val="24"/>
        </w:rPr>
        <w:t>:</w:t>
      </w:r>
    </w:p>
    <w:p w:rsidR="00C331AA" w:rsidRDefault="00C331AA" w:rsidP="002A776E">
      <w:pPr>
        <w:pStyle w:val="BodyText"/>
        <w:rPr>
          <w:szCs w:val="24"/>
        </w:rPr>
      </w:pPr>
    </w:p>
    <w:p w:rsidR="00926050" w:rsidRDefault="00926050" w:rsidP="00A04A97">
      <w:pPr>
        <w:pStyle w:val="BodyText"/>
        <w:jc w:val="both"/>
        <w:rPr>
          <w:szCs w:val="24"/>
        </w:rPr>
      </w:pPr>
      <w:r>
        <w:rPr>
          <w:szCs w:val="24"/>
        </w:rPr>
        <w:t xml:space="preserve">The online system </w:t>
      </w:r>
      <w:r w:rsidR="0048581B">
        <w:rPr>
          <w:szCs w:val="24"/>
        </w:rPr>
        <w:t>is expected to b</w:t>
      </w:r>
      <w:r>
        <w:rPr>
          <w:szCs w:val="24"/>
        </w:rPr>
        <w:t xml:space="preserve">e available to enter claim data </w:t>
      </w:r>
      <w:r w:rsidR="001B7D37">
        <w:rPr>
          <w:szCs w:val="24"/>
        </w:rPr>
        <w:t xml:space="preserve">in </w:t>
      </w:r>
      <w:r w:rsidR="0048581B">
        <w:rPr>
          <w:szCs w:val="24"/>
        </w:rPr>
        <w:t>early</w:t>
      </w:r>
      <w:r>
        <w:rPr>
          <w:szCs w:val="24"/>
        </w:rPr>
        <w:t xml:space="preserve"> </w:t>
      </w:r>
      <w:r w:rsidR="00745066">
        <w:rPr>
          <w:szCs w:val="24"/>
        </w:rPr>
        <w:t>Dec</w:t>
      </w:r>
      <w:r>
        <w:rPr>
          <w:szCs w:val="24"/>
        </w:rPr>
        <w:t>ember.  No paper claim forms will be entered into the system until that time.  Please watch the web site for an announcement about online system training and the date that the system will be available for school entry of claim forms.</w:t>
      </w:r>
    </w:p>
    <w:p w:rsidR="00926050" w:rsidRPr="002A776E" w:rsidRDefault="00926050" w:rsidP="002A776E">
      <w:pPr>
        <w:pStyle w:val="BodyText"/>
        <w:rPr>
          <w:szCs w:val="24"/>
        </w:rPr>
      </w:pPr>
    </w:p>
    <w:p w:rsidR="00A11E48" w:rsidRPr="006443B3" w:rsidRDefault="00A11E48" w:rsidP="00795046">
      <w:pPr>
        <w:autoSpaceDE w:val="0"/>
        <w:autoSpaceDN w:val="0"/>
        <w:adjustRightInd w:val="0"/>
        <w:jc w:val="both"/>
        <w:rPr>
          <w:b/>
          <w:sz w:val="32"/>
          <w:szCs w:val="32"/>
        </w:rPr>
      </w:pPr>
      <w:r w:rsidRPr="006443B3">
        <w:rPr>
          <w:szCs w:val="24"/>
        </w:rPr>
        <w:t xml:space="preserve">These forms </w:t>
      </w:r>
      <w:r w:rsidR="008642AF" w:rsidRPr="006443B3">
        <w:rPr>
          <w:szCs w:val="24"/>
        </w:rPr>
        <w:t>also</w:t>
      </w:r>
      <w:r w:rsidRPr="006443B3">
        <w:rPr>
          <w:szCs w:val="24"/>
        </w:rPr>
        <w:t xml:space="preserve"> include </w:t>
      </w:r>
      <w:r w:rsidR="00476EB0" w:rsidRPr="006443B3">
        <w:rPr>
          <w:szCs w:val="24"/>
        </w:rPr>
        <w:t xml:space="preserve">a certification statement </w:t>
      </w:r>
      <w:r w:rsidRPr="006443B3">
        <w:rPr>
          <w:szCs w:val="24"/>
        </w:rPr>
        <w:t>for the Comprehensive Attendance Policy (CAP) mandate</w:t>
      </w:r>
      <w:r w:rsidR="00745066" w:rsidRPr="006443B3">
        <w:rPr>
          <w:szCs w:val="24"/>
        </w:rPr>
        <w:t>.</w:t>
      </w:r>
      <w:r w:rsidR="00745066" w:rsidRPr="006443B3">
        <w:rPr>
          <w:b/>
          <w:sz w:val="32"/>
          <w:szCs w:val="32"/>
        </w:rPr>
        <w:t xml:space="preserve">  </w:t>
      </w:r>
      <w:r w:rsidR="008642AF" w:rsidRPr="002314AE">
        <w:rPr>
          <w:szCs w:val="24"/>
        </w:rPr>
        <w:t>However, r</w:t>
      </w:r>
      <w:r w:rsidR="00476EB0" w:rsidRPr="002314AE">
        <w:rPr>
          <w:szCs w:val="24"/>
        </w:rPr>
        <w:t>eimbursement for CAP for the 201</w:t>
      </w:r>
      <w:r w:rsidR="0048581B">
        <w:rPr>
          <w:szCs w:val="24"/>
        </w:rPr>
        <w:t>6</w:t>
      </w:r>
      <w:r w:rsidR="00476EB0" w:rsidRPr="002314AE">
        <w:rPr>
          <w:szCs w:val="24"/>
        </w:rPr>
        <w:t>-1</w:t>
      </w:r>
      <w:r w:rsidR="0048581B">
        <w:rPr>
          <w:szCs w:val="24"/>
        </w:rPr>
        <w:t>7</w:t>
      </w:r>
      <w:r w:rsidR="00476EB0" w:rsidRPr="002314AE">
        <w:rPr>
          <w:szCs w:val="24"/>
        </w:rPr>
        <w:t xml:space="preserve"> school year will not be made until such time funds become available </w:t>
      </w:r>
      <w:proofErr w:type="gramStart"/>
      <w:r w:rsidR="00476EB0" w:rsidRPr="002314AE">
        <w:rPr>
          <w:szCs w:val="24"/>
        </w:rPr>
        <w:t>at a lat</w:t>
      </w:r>
      <w:r w:rsidR="004E3EBE" w:rsidRPr="002314AE">
        <w:rPr>
          <w:szCs w:val="24"/>
        </w:rPr>
        <w:t>er date</w:t>
      </w:r>
      <w:proofErr w:type="gramEnd"/>
      <w:r w:rsidR="00745066" w:rsidRPr="002314AE">
        <w:rPr>
          <w:szCs w:val="24"/>
        </w:rPr>
        <w:t xml:space="preserve"> (after April 201</w:t>
      </w:r>
      <w:r w:rsidR="0048581B">
        <w:rPr>
          <w:szCs w:val="24"/>
        </w:rPr>
        <w:t>8</w:t>
      </w:r>
      <w:r w:rsidR="00745066" w:rsidRPr="002314AE">
        <w:rPr>
          <w:szCs w:val="24"/>
        </w:rPr>
        <w:t>)</w:t>
      </w:r>
      <w:r w:rsidR="004E3EBE" w:rsidRPr="002314AE">
        <w:rPr>
          <w:szCs w:val="24"/>
        </w:rPr>
        <w:t>.</w:t>
      </w:r>
      <w:r w:rsidR="004E3EBE" w:rsidRPr="006443B3">
        <w:rPr>
          <w:b/>
          <w:sz w:val="32"/>
          <w:szCs w:val="32"/>
        </w:rPr>
        <w:t xml:space="preserve"> </w:t>
      </w:r>
    </w:p>
    <w:p w:rsidR="00C331AA" w:rsidRDefault="00C331AA" w:rsidP="002A776E">
      <w:pPr>
        <w:pStyle w:val="BodyText"/>
        <w:rPr>
          <w:b/>
          <w:szCs w:val="24"/>
        </w:rPr>
      </w:pPr>
    </w:p>
    <w:p w:rsidR="00AA7A7E" w:rsidRDefault="00C331AA" w:rsidP="00AA7A7E">
      <w:pPr>
        <w:pStyle w:val="BodyText"/>
        <w:rPr>
          <w:szCs w:val="24"/>
        </w:rPr>
      </w:pPr>
      <w:r w:rsidRPr="00C331AA">
        <w:rPr>
          <w:szCs w:val="24"/>
        </w:rPr>
        <w:t>Schools are encouraged to use the Mandated Services Aid online</w:t>
      </w:r>
      <w:r w:rsidR="00801F8D">
        <w:rPr>
          <w:szCs w:val="24"/>
        </w:rPr>
        <w:t xml:space="preserve"> system to enter school year 201</w:t>
      </w:r>
      <w:r w:rsidR="0048581B">
        <w:rPr>
          <w:szCs w:val="24"/>
        </w:rPr>
        <w:t>6</w:t>
      </w:r>
      <w:r w:rsidR="00801F8D">
        <w:rPr>
          <w:szCs w:val="24"/>
        </w:rPr>
        <w:t>-1</w:t>
      </w:r>
      <w:r w:rsidR="0048581B">
        <w:rPr>
          <w:szCs w:val="24"/>
        </w:rPr>
        <w:t>7</w:t>
      </w:r>
      <w:r w:rsidRPr="00C331AA">
        <w:rPr>
          <w:szCs w:val="24"/>
        </w:rPr>
        <w:t xml:space="preserve"> Mandated Services Aid claims.  The system is designed to enhance the application process and expedite the issuance of the school’s mandated services aid payment.  </w:t>
      </w:r>
      <w:r>
        <w:rPr>
          <w:szCs w:val="24"/>
        </w:rPr>
        <w:t xml:space="preserve">Paper forms will still be accepted and will be entered into the computer system by </w:t>
      </w:r>
      <w:r w:rsidR="005B6D44">
        <w:rPr>
          <w:szCs w:val="24"/>
        </w:rPr>
        <w:t>D</w:t>
      </w:r>
      <w:r>
        <w:rPr>
          <w:szCs w:val="24"/>
        </w:rPr>
        <w:t>epartment staff.  Schools that choose to use the paper forms will need to send a completed MSA-1 for</w:t>
      </w:r>
      <w:r w:rsidR="00065975">
        <w:rPr>
          <w:szCs w:val="24"/>
        </w:rPr>
        <w:t xml:space="preserve">m </w:t>
      </w:r>
      <w:r w:rsidR="004426C9">
        <w:rPr>
          <w:szCs w:val="24"/>
        </w:rPr>
        <w:t xml:space="preserve">(including explanations as needed for </w:t>
      </w:r>
      <w:r w:rsidR="008642AF">
        <w:rPr>
          <w:szCs w:val="24"/>
        </w:rPr>
        <w:t xml:space="preserve">variation in Enrollment that is greater than </w:t>
      </w:r>
      <w:r w:rsidR="004426C9">
        <w:rPr>
          <w:szCs w:val="24"/>
        </w:rPr>
        <w:t>20</w:t>
      </w:r>
      <w:r w:rsidR="008642AF">
        <w:rPr>
          <w:szCs w:val="24"/>
        </w:rPr>
        <w:t>%</w:t>
      </w:r>
      <w:r w:rsidR="004426C9">
        <w:rPr>
          <w:szCs w:val="24"/>
        </w:rPr>
        <w:t xml:space="preserve"> </w:t>
      </w:r>
      <w:r w:rsidR="008642AF">
        <w:rPr>
          <w:szCs w:val="24"/>
        </w:rPr>
        <w:t xml:space="preserve">and </w:t>
      </w:r>
      <w:r w:rsidR="004426C9">
        <w:rPr>
          <w:szCs w:val="24"/>
        </w:rPr>
        <w:t>increases in P</w:t>
      </w:r>
      <w:r w:rsidR="008642AF">
        <w:rPr>
          <w:szCs w:val="24"/>
        </w:rPr>
        <w:t>upil Attendance Recordkeeping</w:t>
      </w:r>
      <w:r w:rsidR="004426C9">
        <w:rPr>
          <w:szCs w:val="24"/>
        </w:rPr>
        <w:t xml:space="preserve"> and/or Total Aid</w:t>
      </w:r>
      <w:r w:rsidR="008642AF">
        <w:rPr>
          <w:szCs w:val="24"/>
        </w:rPr>
        <w:t xml:space="preserve"> that is greater than 20%</w:t>
      </w:r>
      <w:r w:rsidR="004426C9">
        <w:rPr>
          <w:szCs w:val="24"/>
        </w:rPr>
        <w:t xml:space="preserve">) </w:t>
      </w:r>
      <w:r w:rsidR="00065975">
        <w:rPr>
          <w:szCs w:val="24"/>
        </w:rPr>
        <w:t>and the Schedule A/Worksheet.</w:t>
      </w:r>
    </w:p>
    <w:p w:rsidR="00F45AD9" w:rsidRDefault="00C331AA" w:rsidP="00AA7A7E">
      <w:pPr>
        <w:pStyle w:val="BodyText"/>
        <w:rPr>
          <w:szCs w:val="24"/>
        </w:rPr>
      </w:pPr>
      <w:r>
        <w:rPr>
          <w:szCs w:val="24"/>
        </w:rPr>
        <w:t xml:space="preserve"> </w:t>
      </w:r>
    </w:p>
    <w:p w:rsidR="00F45AD9" w:rsidRPr="002314AE" w:rsidRDefault="00F45AD9" w:rsidP="00F45AD9">
      <w:pPr>
        <w:rPr>
          <w:rFonts w:cs="Tahoma"/>
          <w:szCs w:val="24"/>
        </w:rPr>
      </w:pPr>
      <w:r w:rsidRPr="002314AE">
        <w:rPr>
          <w:rFonts w:cs="Tahoma"/>
          <w:szCs w:val="24"/>
        </w:rPr>
        <w:lastRenderedPageBreak/>
        <w:t xml:space="preserve">If, based on the submissions received by </w:t>
      </w:r>
      <w:r w:rsidR="00125571">
        <w:rPr>
          <w:rFonts w:cs="Tahoma"/>
          <w:szCs w:val="24"/>
        </w:rPr>
        <w:t xml:space="preserve">January </w:t>
      </w:r>
      <w:r w:rsidR="0048581B">
        <w:rPr>
          <w:rFonts w:cs="Tahoma"/>
          <w:szCs w:val="24"/>
        </w:rPr>
        <w:t>1</w:t>
      </w:r>
      <w:r w:rsidR="00C85128">
        <w:rPr>
          <w:rFonts w:cs="Tahoma"/>
          <w:szCs w:val="24"/>
        </w:rPr>
        <w:t>7</w:t>
      </w:r>
      <w:r w:rsidR="00B97669" w:rsidRPr="002314AE">
        <w:rPr>
          <w:rFonts w:cs="Tahoma"/>
          <w:szCs w:val="24"/>
        </w:rPr>
        <w:t>,</w:t>
      </w:r>
      <w:r w:rsidRPr="002314AE">
        <w:rPr>
          <w:rFonts w:cs="Tahoma"/>
          <w:szCs w:val="24"/>
        </w:rPr>
        <w:t xml:space="preserve"> 201</w:t>
      </w:r>
      <w:r w:rsidR="0048581B">
        <w:rPr>
          <w:rFonts w:cs="Tahoma"/>
          <w:szCs w:val="24"/>
        </w:rPr>
        <w:t>8</w:t>
      </w:r>
      <w:r w:rsidRPr="002314AE">
        <w:rPr>
          <w:rFonts w:cs="Tahoma"/>
          <w:szCs w:val="24"/>
        </w:rPr>
        <w:t xml:space="preserve">, funding is not sufficient to pay all claims, payments will be pro-rated based on available funding.  The unpaid balance will be </w:t>
      </w:r>
      <w:r w:rsidR="008642AF" w:rsidRPr="002314AE">
        <w:rPr>
          <w:rFonts w:cs="Tahoma"/>
          <w:szCs w:val="24"/>
        </w:rPr>
        <w:t>paid</w:t>
      </w:r>
      <w:r w:rsidRPr="002314AE">
        <w:rPr>
          <w:rFonts w:cs="Tahoma"/>
          <w:szCs w:val="24"/>
        </w:rPr>
        <w:t xml:space="preserve"> when additional funds are appropriated for this purpose.</w:t>
      </w:r>
    </w:p>
    <w:p w:rsidR="00F45AD9" w:rsidRPr="00F45AD9" w:rsidRDefault="00F45AD9" w:rsidP="00F45AD9">
      <w:pPr>
        <w:rPr>
          <w:rFonts w:cs="Tahoma"/>
          <w:szCs w:val="24"/>
        </w:rPr>
      </w:pPr>
      <w:r w:rsidRPr="00F45AD9">
        <w:rPr>
          <w:rFonts w:cs="Tahoma"/>
          <w:szCs w:val="24"/>
        </w:rPr>
        <w:t> </w:t>
      </w:r>
    </w:p>
    <w:p w:rsidR="00C5411F" w:rsidRPr="002A776E" w:rsidRDefault="008642AF" w:rsidP="008D6D11">
      <w:pPr>
        <w:pStyle w:val="BodyText"/>
        <w:jc w:val="both"/>
        <w:rPr>
          <w:szCs w:val="24"/>
        </w:rPr>
      </w:pPr>
      <w:r>
        <w:t>A</w:t>
      </w:r>
      <w:r w:rsidR="00C5411F">
        <w:rPr>
          <w:rStyle w:val="BodyTextChar"/>
        </w:rPr>
        <w:t>n electronic payments option is offered by the NYS Office o</w:t>
      </w:r>
      <w:r w:rsidR="00C563F6">
        <w:rPr>
          <w:rStyle w:val="BodyTextChar"/>
        </w:rPr>
        <w:t>f the State Comptroller (OSC).</w:t>
      </w:r>
      <w:r>
        <w:rPr>
          <w:rStyle w:val="BodyTextChar"/>
        </w:rPr>
        <w:t xml:space="preserve"> The option may result in receiving your </w:t>
      </w:r>
      <w:r w:rsidR="0011397C">
        <w:rPr>
          <w:rStyle w:val="BodyTextChar"/>
        </w:rPr>
        <w:t xml:space="preserve">funds </w:t>
      </w:r>
      <w:r w:rsidR="004E65C5">
        <w:rPr>
          <w:rStyle w:val="BodyTextChar"/>
        </w:rPr>
        <w:t>quick</w:t>
      </w:r>
      <w:r w:rsidR="0011397C">
        <w:rPr>
          <w:rStyle w:val="BodyTextChar"/>
        </w:rPr>
        <w:t>er</w:t>
      </w:r>
      <w:r>
        <w:rPr>
          <w:rStyle w:val="BodyTextChar"/>
        </w:rPr>
        <w:t>.</w:t>
      </w:r>
      <w:r w:rsidR="00C563F6">
        <w:rPr>
          <w:rStyle w:val="BodyTextChar"/>
        </w:rPr>
        <w:t xml:space="preserve"> </w:t>
      </w:r>
      <w:r w:rsidR="00C5411F">
        <w:rPr>
          <w:rStyle w:val="BodyTextChar"/>
        </w:rPr>
        <w:t xml:space="preserve">Information about the program is available at </w:t>
      </w:r>
      <w:r w:rsidR="00AA7A7E">
        <w:rPr>
          <w:rStyle w:val="BodyTextChar"/>
        </w:rPr>
        <w:fldChar w:fldCharType="begin"/>
      </w:r>
      <w:r w:rsidR="00AA7A7E">
        <w:rPr>
          <w:rStyle w:val="BodyTextChar"/>
        </w:rPr>
        <w:instrText xml:space="preserve"> HYPERLINK "http://www.sfs.ny.gov" </w:instrText>
      </w:r>
      <w:r w:rsidR="00AA7A7E">
        <w:rPr>
          <w:rStyle w:val="BodyTextChar"/>
        </w:rPr>
        <w:fldChar w:fldCharType="separate"/>
      </w:r>
      <w:r w:rsidR="00AA7A7E" w:rsidRPr="00230C4F">
        <w:rPr>
          <w:rStyle w:val="Hyperlink"/>
        </w:rPr>
        <w:t>www.sfs.ny.gov</w:t>
      </w:r>
      <w:r w:rsidR="00AA7A7E">
        <w:rPr>
          <w:rStyle w:val="BodyTextChar"/>
        </w:rPr>
        <w:fldChar w:fldCharType="end"/>
      </w:r>
      <w:r w:rsidR="00AA7A7E">
        <w:rPr>
          <w:rStyle w:val="BodyTextChar"/>
        </w:rPr>
        <w:t xml:space="preserve"> through the Vendor Portal.</w:t>
      </w:r>
      <w:r w:rsidR="00C563F6">
        <w:rPr>
          <w:rStyle w:val="BodyTextChar"/>
        </w:rPr>
        <w:t xml:space="preserve"> </w:t>
      </w:r>
      <w:r w:rsidR="00C5411F">
        <w:rPr>
          <w:rStyle w:val="BodyTextChar"/>
        </w:rPr>
        <w:t xml:space="preserve">Participation is voluntary, with the option to withdraw at any time.  </w:t>
      </w:r>
    </w:p>
    <w:p w:rsidR="00C13579" w:rsidRDefault="00C13579" w:rsidP="00C13579">
      <w:pPr>
        <w:pStyle w:val="BodyText"/>
      </w:pPr>
    </w:p>
    <w:p w:rsidR="00FB13B8" w:rsidRDefault="00FB13B8" w:rsidP="008D6D11">
      <w:pPr>
        <w:pStyle w:val="BodyText"/>
        <w:jc w:val="both"/>
        <w:rPr>
          <w:b/>
          <w:szCs w:val="24"/>
        </w:rPr>
      </w:pPr>
      <w:r>
        <w:rPr>
          <w:b/>
          <w:szCs w:val="24"/>
        </w:rPr>
        <w:t>Changes for the 201</w:t>
      </w:r>
      <w:r w:rsidR="0048581B">
        <w:rPr>
          <w:b/>
          <w:szCs w:val="24"/>
        </w:rPr>
        <w:t>6</w:t>
      </w:r>
      <w:r>
        <w:rPr>
          <w:b/>
          <w:szCs w:val="24"/>
        </w:rPr>
        <w:t>-1</w:t>
      </w:r>
      <w:r w:rsidR="0048581B">
        <w:rPr>
          <w:b/>
          <w:szCs w:val="24"/>
        </w:rPr>
        <w:t>7</w:t>
      </w:r>
      <w:r>
        <w:rPr>
          <w:b/>
          <w:szCs w:val="24"/>
        </w:rPr>
        <w:t xml:space="preserve"> School year:</w:t>
      </w:r>
    </w:p>
    <w:p w:rsidR="00887A52" w:rsidRDefault="00887A52" w:rsidP="00887A52">
      <w:pPr>
        <w:pStyle w:val="BodyText"/>
        <w:ind w:left="360"/>
      </w:pPr>
    </w:p>
    <w:p w:rsidR="00887A52" w:rsidRDefault="00887A52" w:rsidP="00887A52">
      <w:pPr>
        <w:pStyle w:val="BodyText"/>
        <w:numPr>
          <w:ilvl w:val="0"/>
          <w:numId w:val="7"/>
        </w:numPr>
      </w:pPr>
      <w:r>
        <w:t>EIA - Mandate 2 parameters have been updated to reflect changes in time to administer and score exams</w:t>
      </w:r>
      <w:r w:rsidR="000C7E6B">
        <w:t>.</w:t>
      </w:r>
    </w:p>
    <w:p w:rsidR="009112B0" w:rsidRDefault="0054410F" w:rsidP="0054410F">
      <w:pPr>
        <w:pStyle w:val="BodyText"/>
        <w:tabs>
          <w:tab w:val="left" w:pos="5474"/>
        </w:tabs>
        <w:ind w:left="360"/>
      </w:pPr>
      <w:r>
        <w:tab/>
      </w:r>
    </w:p>
    <w:p w:rsidR="0048581B" w:rsidRDefault="0048581B" w:rsidP="0048581B">
      <w:pPr>
        <w:pStyle w:val="BodyText"/>
        <w:numPr>
          <w:ilvl w:val="0"/>
          <w:numId w:val="7"/>
        </w:numPr>
      </w:pPr>
      <w:r>
        <w:t>English has been replaced by Common Core English.</w:t>
      </w:r>
    </w:p>
    <w:p w:rsidR="0048581B" w:rsidRDefault="0048581B" w:rsidP="0048581B">
      <w:pPr>
        <w:pStyle w:val="ListParagraph"/>
      </w:pPr>
    </w:p>
    <w:p w:rsidR="0048581B" w:rsidRDefault="0048581B" w:rsidP="0048581B">
      <w:pPr>
        <w:numPr>
          <w:ilvl w:val="0"/>
          <w:numId w:val="7"/>
        </w:numPr>
        <w:rPr>
          <w:bCs/>
        </w:rPr>
      </w:pPr>
      <w:r>
        <w:rPr>
          <w:bCs/>
        </w:rPr>
        <w:t>Integrated</w:t>
      </w:r>
      <w:r w:rsidRPr="0054410F">
        <w:rPr>
          <w:bCs/>
        </w:rPr>
        <w:t xml:space="preserve"> </w:t>
      </w:r>
      <w:r>
        <w:rPr>
          <w:bCs/>
        </w:rPr>
        <w:t xml:space="preserve">Algebra </w:t>
      </w:r>
      <w:r w:rsidRPr="0054410F">
        <w:rPr>
          <w:bCs/>
        </w:rPr>
        <w:t>has been replace</w:t>
      </w:r>
      <w:r>
        <w:rPr>
          <w:bCs/>
        </w:rPr>
        <w:t>d</w:t>
      </w:r>
      <w:r w:rsidRPr="0054410F">
        <w:rPr>
          <w:bCs/>
        </w:rPr>
        <w:t xml:space="preserve"> by Common Core </w:t>
      </w:r>
      <w:r>
        <w:rPr>
          <w:bCs/>
        </w:rPr>
        <w:t>Algebra</w:t>
      </w:r>
      <w:r w:rsidRPr="0054410F">
        <w:rPr>
          <w:bCs/>
        </w:rPr>
        <w:t>.</w:t>
      </w:r>
    </w:p>
    <w:p w:rsidR="0048581B" w:rsidRPr="0054410F" w:rsidRDefault="0048581B" w:rsidP="0048581B">
      <w:pPr>
        <w:ind w:left="720"/>
        <w:rPr>
          <w:bCs/>
        </w:rPr>
      </w:pPr>
    </w:p>
    <w:p w:rsidR="0048581B" w:rsidRDefault="0048581B" w:rsidP="0048581B">
      <w:pPr>
        <w:pStyle w:val="BodyText"/>
        <w:numPr>
          <w:ilvl w:val="0"/>
          <w:numId w:val="7"/>
        </w:numPr>
      </w:pPr>
      <w:r>
        <w:t>Geometry has been replaced by Common Core Geometry.</w:t>
      </w:r>
    </w:p>
    <w:p w:rsidR="0011397C" w:rsidRDefault="0011397C" w:rsidP="0011397C">
      <w:pPr>
        <w:pStyle w:val="BodyText"/>
        <w:jc w:val="both"/>
        <w:rPr>
          <w:szCs w:val="24"/>
        </w:rPr>
      </w:pPr>
    </w:p>
    <w:p w:rsidR="004D374F" w:rsidRPr="0011397C" w:rsidRDefault="0011397C" w:rsidP="0011397C">
      <w:pPr>
        <w:numPr>
          <w:ilvl w:val="0"/>
          <w:numId w:val="12"/>
        </w:numPr>
        <w:jc w:val="both"/>
        <w:rPr>
          <w:szCs w:val="24"/>
        </w:rPr>
      </w:pPr>
      <w:r w:rsidRPr="0011397C">
        <w:rPr>
          <w:szCs w:val="24"/>
        </w:rPr>
        <w:t>Mandate 8 reimbursement rate for SSIP</w:t>
      </w:r>
      <w:r w:rsidR="00D46F02">
        <w:rPr>
          <w:szCs w:val="24"/>
        </w:rPr>
        <w:t xml:space="preserve"> will be increased from .60/student to a rate to be determined prior to the opening of the online system.</w:t>
      </w:r>
    </w:p>
    <w:p w:rsidR="00AA2134" w:rsidRDefault="00AA2134" w:rsidP="00AA2134">
      <w:pPr>
        <w:pStyle w:val="BodyText"/>
        <w:jc w:val="both"/>
        <w:rPr>
          <w:szCs w:val="24"/>
        </w:rPr>
      </w:pPr>
    </w:p>
    <w:p w:rsidR="00AA2134" w:rsidRPr="00AA2134" w:rsidRDefault="00AA2134" w:rsidP="00AA2134">
      <w:pPr>
        <w:pStyle w:val="BodyText"/>
        <w:jc w:val="both"/>
        <w:rPr>
          <w:b/>
          <w:szCs w:val="24"/>
        </w:rPr>
      </w:pPr>
      <w:r w:rsidRPr="00AA2134">
        <w:rPr>
          <w:b/>
          <w:szCs w:val="24"/>
        </w:rPr>
        <w:t>Pending Legislation</w:t>
      </w:r>
    </w:p>
    <w:p w:rsidR="00DB7CBD" w:rsidRDefault="00DB7CBD" w:rsidP="00AA2134">
      <w:pPr>
        <w:spacing w:before="100" w:beforeAutospacing="1" w:after="100" w:afterAutospacing="1" w:line="252" w:lineRule="auto"/>
        <w:jc w:val="both"/>
      </w:pPr>
      <w:r>
        <w:t>Legislation that would limit the days used in the calculation of the hourly rate to instructional days has passed the legislature, but it has not been signed by the Governor.  We cannot pay claims based on the higher (instructional days only) calculation without the legislation.  However, we are happy to pay at the rate which includes non-instructional time during which staff are required to work and then amend to the higher rate if or when the legislation is enacted.  This is a determination to be made by each school, but we are happy to pay now to avoid schools having unnecessary cash flow issues.  Please contact us with questions.</w:t>
      </w:r>
    </w:p>
    <w:p w:rsidR="00E604FD" w:rsidRDefault="00D273C5" w:rsidP="00AA2134">
      <w:pPr>
        <w:pStyle w:val="BodyText"/>
        <w:jc w:val="both"/>
        <w:rPr>
          <w:szCs w:val="24"/>
        </w:rPr>
      </w:pPr>
      <w:r>
        <w:rPr>
          <w:szCs w:val="24"/>
        </w:rPr>
        <w:t xml:space="preserve">  </w:t>
      </w:r>
    </w:p>
    <w:p w:rsidR="00C82D8D" w:rsidRPr="002A776E" w:rsidRDefault="00B7679D" w:rsidP="008D6D11">
      <w:pPr>
        <w:pStyle w:val="BodyText"/>
        <w:jc w:val="both"/>
        <w:rPr>
          <w:szCs w:val="24"/>
        </w:rPr>
      </w:pPr>
      <w:r w:rsidRPr="002A776E">
        <w:rPr>
          <w:b/>
          <w:szCs w:val="24"/>
        </w:rPr>
        <w:t>Additional Assistance:</w:t>
      </w:r>
      <w:r w:rsidR="00E20357" w:rsidRPr="002A776E">
        <w:rPr>
          <w:szCs w:val="24"/>
        </w:rPr>
        <w:t xml:space="preserve">  </w:t>
      </w:r>
      <w:r w:rsidRPr="002A776E">
        <w:rPr>
          <w:szCs w:val="24"/>
        </w:rPr>
        <w:t>If you have any questions or need additional information</w:t>
      </w:r>
      <w:r w:rsidR="00926050">
        <w:rPr>
          <w:szCs w:val="24"/>
        </w:rPr>
        <w:t xml:space="preserve"> regarding nonpublic school aid, contact the Office of Grants Management at (518)</w:t>
      </w:r>
      <w:r w:rsidR="00EE569B">
        <w:rPr>
          <w:szCs w:val="24"/>
        </w:rPr>
        <w:t xml:space="preserve"> </w:t>
      </w:r>
      <w:r w:rsidR="00926050">
        <w:rPr>
          <w:szCs w:val="24"/>
        </w:rPr>
        <w:t xml:space="preserve">474-3936, </w:t>
      </w:r>
      <w:r w:rsidR="00547E36" w:rsidRPr="002A776E">
        <w:rPr>
          <w:szCs w:val="24"/>
        </w:rPr>
        <w:t xml:space="preserve">or </w:t>
      </w:r>
      <w:r w:rsidR="00926050">
        <w:rPr>
          <w:szCs w:val="24"/>
        </w:rPr>
        <w:t xml:space="preserve">for assistance with </w:t>
      </w:r>
      <w:r w:rsidR="00547E36" w:rsidRPr="002A776E">
        <w:rPr>
          <w:szCs w:val="24"/>
        </w:rPr>
        <w:t>other services available to nonpublic s</w:t>
      </w:r>
      <w:r w:rsidR="001B76D5">
        <w:rPr>
          <w:szCs w:val="24"/>
        </w:rPr>
        <w:t xml:space="preserve">chools, contact the Office of </w:t>
      </w:r>
      <w:r w:rsidR="00D46F02">
        <w:rPr>
          <w:szCs w:val="24"/>
        </w:rPr>
        <w:t>Religious and Independent Schools</w:t>
      </w:r>
      <w:r w:rsidR="008710FA">
        <w:rPr>
          <w:szCs w:val="24"/>
        </w:rPr>
        <w:t xml:space="preserve"> at (518) 473</w:t>
      </w:r>
      <w:r w:rsidRPr="002A776E">
        <w:rPr>
          <w:szCs w:val="24"/>
        </w:rPr>
        <w:t>-</w:t>
      </w:r>
      <w:r w:rsidR="000434ED">
        <w:rPr>
          <w:szCs w:val="24"/>
        </w:rPr>
        <w:t>8202</w:t>
      </w:r>
      <w:r w:rsidR="00554471" w:rsidRPr="002A776E">
        <w:rPr>
          <w:szCs w:val="24"/>
        </w:rPr>
        <w:t>.</w:t>
      </w:r>
    </w:p>
    <w:sectPr w:rsidR="00C82D8D" w:rsidRPr="002A776E" w:rsidSect="00F674BB">
      <w:headerReference w:type="first" r:id="rId9"/>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ECB" w:rsidRDefault="00831ECB">
      <w:r>
        <w:separator/>
      </w:r>
    </w:p>
  </w:endnote>
  <w:endnote w:type="continuationSeparator" w:id="0">
    <w:p w:rsidR="00831ECB" w:rsidRDefault="00831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Condensed">
    <w:altName w:val="Univers Condensed"/>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ECB" w:rsidRDefault="00831ECB">
      <w:r>
        <w:separator/>
      </w:r>
    </w:p>
  </w:footnote>
  <w:footnote w:type="continuationSeparator" w:id="0">
    <w:p w:rsidR="00831ECB" w:rsidRDefault="00831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41E" w:rsidRDefault="003A1A0A">
    <w:pPr>
      <w:spacing w:line="160" w:lineRule="exact"/>
      <w:ind w:left="2880"/>
      <w:rPr>
        <w:rFonts w:ascii="Univers Condensed" w:hAnsi="Univers Condensed"/>
        <w:b/>
        <w:sz w:val="17"/>
      </w:rPr>
    </w:pPr>
    <w:r>
      <w:rPr>
        <w:rFonts w:ascii="Univers Condensed" w:hAnsi="Univers Condensed"/>
        <w:b/>
        <w:noProof/>
        <w:sz w:val="26"/>
      </w:rPr>
      <w:drawing>
        <wp:anchor distT="0" distB="0" distL="114300" distR="114300" simplePos="0" relativeHeight="251657216" behindDoc="0" locked="0" layoutInCell="0" allowOverlap="1">
          <wp:simplePos x="0" y="0"/>
          <wp:positionH relativeFrom="page">
            <wp:posOffset>828040</wp:posOffset>
          </wp:positionH>
          <wp:positionV relativeFrom="page">
            <wp:posOffset>396240</wp:posOffset>
          </wp:positionV>
          <wp:extent cx="1070610" cy="1097280"/>
          <wp:effectExtent l="0" t="0" r="0" b="0"/>
          <wp:wrapNone/>
          <wp:docPr id="2" name="Picture 1"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FF241E">
      <w:rPr>
        <w:rFonts w:ascii="Univers Condensed" w:hAnsi="Univers Condensed"/>
        <w:b/>
        <w:sz w:val="26"/>
      </w:rPr>
      <w:tab/>
    </w:r>
    <w:r w:rsidR="00FF241E">
      <w:rPr>
        <w:rFonts w:ascii="Univers Condensed" w:hAnsi="Univers Condensed"/>
        <w:b/>
        <w:sz w:val="26"/>
      </w:rPr>
      <w:tab/>
    </w:r>
    <w:r w:rsidR="00FF241E">
      <w:rPr>
        <w:rFonts w:ascii="Univers Condensed" w:hAnsi="Univers Condensed"/>
        <w:b/>
        <w:sz w:val="26"/>
      </w:rPr>
      <w:tab/>
    </w:r>
    <w:r w:rsidR="00FF241E">
      <w:rPr>
        <w:rFonts w:ascii="Univers Condensed" w:hAnsi="Univers Condensed"/>
        <w:b/>
        <w:sz w:val="26"/>
      </w:rPr>
      <w:tab/>
    </w:r>
    <w:r w:rsidR="00FF241E">
      <w:rPr>
        <w:rFonts w:ascii="Univers Condensed" w:hAnsi="Univers Condensed"/>
        <w:b/>
        <w:sz w:val="26"/>
      </w:rPr>
      <w:tab/>
    </w:r>
    <w:r w:rsidR="00FF241E">
      <w:rPr>
        <w:rFonts w:ascii="Univers Condensed" w:hAnsi="Univers Condensed"/>
        <w:b/>
        <w:sz w:val="26"/>
      </w:rPr>
      <w:tab/>
    </w:r>
    <w:r w:rsidR="00FF241E">
      <w:rPr>
        <w:rFonts w:ascii="Univers Condensed" w:hAnsi="Univers Condensed"/>
        <w:b/>
        <w:sz w:val="26"/>
      </w:rPr>
      <w:tab/>
    </w:r>
  </w:p>
  <w:p w:rsidR="00FF241E" w:rsidRDefault="00FF241E">
    <w:pPr>
      <w:spacing w:line="160" w:lineRule="exact"/>
      <w:ind w:left="2880"/>
      <w:rPr>
        <w:rFonts w:ascii="Univers Condensed" w:hAnsi="Univers Condensed"/>
        <w:b/>
        <w:sz w:val="17"/>
      </w:rPr>
    </w:pPr>
  </w:p>
  <w:p w:rsidR="00FF241E" w:rsidRPr="00057F75" w:rsidRDefault="00FF241E">
    <w:pPr>
      <w:ind w:left="1680"/>
      <w:outlineLvl w:val="0"/>
      <w:rPr>
        <w:rFonts w:ascii="Univers Condensed" w:hAnsi="Univers Condensed"/>
        <w:sz w:val="16"/>
        <w:szCs w:val="16"/>
      </w:rPr>
    </w:pPr>
    <w:r>
      <w:rPr>
        <w:rFonts w:ascii="Univers Condensed" w:hAnsi="Univers Condensed"/>
        <w:sz w:val="19"/>
      </w:rPr>
      <w:t xml:space="preserve">THE STATE EDUCATION DEPARTMENT / </w:t>
    </w:r>
    <w:r w:rsidRPr="00057F75">
      <w:rPr>
        <w:rFonts w:ascii="Univers Condensed" w:hAnsi="Univers Condensed"/>
        <w:sz w:val="16"/>
        <w:szCs w:val="16"/>
      </w:rPr>
      <w:t xml:space="preserve">THE UNIVERSITY OF THE STATE OF </w:t>
    </w:r>
    <w:smartTag w:uri="urn:schemas-microsoft-com:office:smarttags" w:element="State">
      <w:r w:rsidRPr="00057F75">
        <w:rPr>
          <w:rFonts w:ascii="Univers Condensed" w:hAnsi="Univers Condensed"/>
          <w:sz w:val="16"/>
          <w:szCs w:val="16"/>
        </w:rPr>
        <w:t>NEW YORK</w:t>
      </w:r>
    </w:smartTag>
    <w:r w:rsidRPr="00057F75">
      <w:rPr>
        <w:rFonts w:ascii="Univers Condensed" w:hAnsi="Univers Condensed"/>
        <w:sz w:val="16"/>
        <w:szCs w:val="16"/>
      </w:rPr>
      <w:t xml:space="preserve"> / </w:t>
    </w:r>
    <w:smartTag w:uri="urn:schemas-microsoft-com:office:smarttags" w:element="place">
      <w:smartTag w:uri="urn:schemas-microsoft-com:office:smarttags" w:element="City">
        <w:r w:rsidRPr="00057F75">
          <w:rPr>
            <w:rFonts w:ascii="Univers Condensed" w:hAnsi="Univers Condensed"/>
            <w:sz w:val="16"/>
            <w:szCs w:val="16"/>
          </w:rPr>
          <w:t>ALBANY</w:t>
        </w:r>
      </w:smartTag>
      <w:r w:rsidRPr="00057F75">
        <w:rPr>
          <w:rFonts w:ascii="Univers Condensed" w:hAnsi="Univers Condensed"/>
          <w:sz w:val="16"/>
          <w:szCs w:val="16"/>
        </w:rPr>
        <w:t xml:space="preserve">, </w:t>
      </w:r>
      <w:smartTag w:uri="urn:schemas-microsoft-com:office:smarttags" w:element="State">
        <w:r w:rsidRPr="00057F75">
          <w:rPr>
            <w:rFonts w:ascii="Univers Condensed" w:hAnsi="Univers Condensed"/>
            <w:sz w:val="16"/>
            <w:szCs w:val="16"/>
          </w:rPr>
          <w:t>NY</w:t>
        </w:r>
      </w:smartTag>
      <w:r w:rsidRPr="00057F75">
        <w:rPr>
          <w:rFonts w:ascii="Univers Condensed" w:hAnsi="Univers Condensed"/>
          <w:sz w:val="16"/>
          <w:szCs w:val="16"/>
        </w:rPr>
        <w:t xml:space="preserve"> </w:t>
      </w:r>
      <w:smartTag w:uri="urn:schemas-microsoft-com:office:smarttags" w:element="PostalCode">
        <w:r w:rsidRPr="00057F75">
          <w:rPr>
            <w:rFonts w:ascii="Univers Condensed" w:hAnsi="Univers Condensed"/>
            <w:sz w:val="16"/>
            <w:szCs w:val="16"/>
          </w:rPr>
          <w:t>12234</w:t>
        </w:r>
      </w:smartTag>
    </w:smartTag>
  </w:p>
  <w:p w:rsidR="00FF241E" w:rsidRDefault="003A1A0A">
    <w:pPr>
      <w:ind w:left="1680"/>
      <w:rPr>
        <w:rFonts w:ascii="Univers Condensed" w:hAnsi="Univers Condensed"/>
        <w:sz w:val="19"/>
      </w:rPr>
    </w:pPr>
    <w:r>
      <w:rPr>
        <w:rFonts w:ascii="Univers Condensed" w:hAnsi="Univers Condensed"/>
        <w:noProof/>
        <w:sz w:val="19"/>
      </w:rPr>
      <mc:AlternateContent>
        <mc:Choice Requires="wps">
          <w:drawing>
            <wp:anchor distT="0" distB="0" distL="114300" distR="114300" simplePos="0" relativeHeight="251658240" behindDoc="0" locked="0" layoutInCell="1" allowOverlap="1">
              <wp:simplePos x="0" y="0"/>
              <wp:positionH relativeFrom="column">
                <wp:posOffset>1087120</wp:posOffset>
              </wp:positionH>
              <wp:positionV relativeFrom="paragraph">
                <wp:posOffset>6350</wp:posOffset>
              </wp:positionV>
              <wp:extent cx="4196715" cy="0"/>
              <wp:effectExtent l="0" t="0" r="0" b="0"/>
              <wp:wrapNone/>
              <wp:docPr id="1" name="Line 2" descr="Heading for SED" title="State Education Department Heading"/>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67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DD7B3" id="Line 2" o:spid="_x0000_s1026" alt="Title: State Education Department Heading - Description: Heading for SED"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6pt,.5pt" to="416.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3RXQwIAAHUEAAAOAAAAZHJzL2Uyb0RvYy54bWysVMGO2jAQvVfqP1i+QxI2sBARVhWB9rBt&#10;kdj2bmyHWHVsyzYEVPXfOzaBsu2lqpqDM87MPM+8N8786dRKdOTWCa1KnA1TjLiimgm1L/GXl/Vg&#10;ipHzRDEiteIlPnOHnxZv38w7U/CRbrRk3CIAUa7oTIkb702RJI42vCVuqA1X4Ky1bYmHrd0nzJIO&#10;0FuZjNJ0knTaMmM15c7B1+rixIuIX9ec+s917bhHssRQm4+rjesurMliToq9JaYRtC+D/EMVLREK&#10;Dr1BVcQTdLDiD6hWUKudrv2Q6jbRdS0ojz1AN1n6WzfbhhgeewFynLnR5P4fLP103FgkGGiHkSIt&#10;SPQsFEcjjBh3FJj6wElQE4EGaLuqgEPhJYRtPfEcrdiBEg/io4obYn3LlUd9SiC3M66AM5ZqYwM9&#10;9KS25lnTbw4pvWyI2vPY5MvZAGQWMpJXKWHjDJS46z5qBjHk4HVk+lTbFtVSmK8hMYADm+gUpT3f&#10;pOUnjyh8zLPZ5DEbY0SvvoQUASIkGuv8e65bFIwSSyAgApLjs/OhpF8hIVzptZAyTo5UqCvx5GGc&#10;xgSnpWDBGcKc3e+W0qIjCbMXn9gfeO7DrD4oFsEaYHrV254IebHhcKkCHrQC5fTWZbi+z9LZarqa&#10;5oN8NFkN8rSqBu/Wy3wwWWeP4+qhWi6r7EcoLcuLRjDGVajuOuhZ/neD1F+5y4jeRv1GQ/IaPfIF&#10;xV7fseioahDyMhI7zc4be1UbZjsG9/cwXJ77Pdj3f4vFTwAAAP//AwBQSwMEFAAGAAgAAAAhAG2t&#10;56ndAAAABwEAAA8AAABkcnMvZG93bnJldi54bWxMj81qwzAQhO+FvIPYQG+NbKc0xrEcQn+gFEpo&#10;UshVsba2G2tlLDlx377bXpLbDjPMfpOvRtuKE/a+caQgnkUgkEpnGqoUfO5e7lIQPmgyunWECn7Q&#10;w6qY3OQ6M+5MH3jahkpwCflMK6hD6DIpfVmj1X7mOiT2vlxvdWDZV9L0+szltpVJFD1IqxviD7Xu&#10;8LHG8rgdrIJNUs27Z7M73r+/la+LdHxa74dvpW6n43oJIuAYLmH4w2d0KJjp4AYyXrSsF3HCUT54&#10;EvvpPIlBHP61LHJ5zV/8AgAA//8DAFBLAQItABQABgAIAAAAIQC2gziS/gAAAOEBAAATAAAAAAAA&#10;AAAAAAAAAAAAAABbQ29udGVudF9UeXBlc10ueG1sUEsBAi0AFAAGAAgAAAAhADj9If/WAAAAlAEA&#10;AAsAAAAAAAAAAAAAAAAALwEAAF9yZWxzLy5yZWxzUEsBAi0AFAAGAAgAAAAhAAwzdFdDAgAAdQQA&#10;AA4AAAAAAAAAAAAAAAAALgIAAGRycy9lMm9Eb2MueG1sUEsBAi0AFAAGAAgAAAAhAG2t56ndAAAA&#10;BwEAAA8AAAAAAAAAAAAAAAAAnQQAAGRycy9kb3ducmV2LnhtbFBLBQYAAAAABAAEAPMAAACnBQAA&#10;AAA=&#10;" strokeweight=".5pt"/>
          </w:pict>
        </mc:Fallback>
      </mc:AlternateContent>
    </w:r>
  </w:p>
  <w:p w:rsidR="00FF241E" w:rsidRDefault="00FF241E">
    <w:pPr>
      <w:spacing w:line="200" w:lineRule="exact"/>
      <w:ind w:left="1680"/>
      <w:rPr>
        <w:rFonts w:ascii="Univers Condensed" w:hAnsi="Univers Condensed"/>
        <w:sz w:val="17"/>
      </w:rPr>
    </w:pPr>
    <w:r>
      <w:rPr>
        <w:rFonts w:ascii="Univers Condensed" w:hAnsi="Univers Condensed"/>
        <w:sz w:val="17"/>
      </w:rPr>
      <w:t xml:space="preserve"> </w:t>
    </w:r>
  </w:p>
  <w:p w:rsidR="00FF241E" w:rsidRDefault="00FF241E">
    <w:pPr>
      <w:ind w:left="1685"/>
      <w:rPr>
        <w:sz w:val="33"/>
      </w:rPr>
    </w:pPr>
  </w:p>
  <w:p w:rsidR="00FF241E" w:rsidRDefault="00FF241E">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584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EA7AED"/>
    <w:multiLevelType w:val="hybridMultilevel"/>
    <w:tmpl w:val="689CA02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016E23"/>
    <w:multiLevelType w:val="hybridMultilevel"/>
    <w:tmpl w:val="1DAA8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7870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F80D12"/>
    <w:multiLevelType w:val="hybridMultilevel"/>
    <w:tmpl w:val="88DCDEE8"/>
    <w:lvl w:ilvl="0" w:tplc="E118E440">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521766"/>
    <w:multiLevelType w:val="hybridMultilevel"/>
    <w:tmpl w:val="AEB25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D7477B"/>
    <w:multiLevelType w:val="hybridMultilevel"/>
    <w:tmpl w:val="F5DA5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5227E7"/>
    <w:multiLevelType w:val="hybridMultilevel"/>
    <w:tmpl w:val="E904E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D169BE"/>
    <w:multiLevelType w:val="hybridMultilevel"/>
    <w:tmpl w:val="EDCC342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8B4A34"/>
    <w:multiLevelType w:val="hybridMultilevel"/>
    <w:tmpl w:val="DC02D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C32954"/>
    <w:multiLevelType w:val="hybridMultilevel"/>
    <w:tmpl w:val="8DDA808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A0F6CA0"/>
    <w:multiLevelType w:val="hybridMultilevel"/>
    <w:tmpl w:val="193E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4"/>
  </w:num>
  <w:num w:numId="5">
    <w:abstractNumId w:val="3"/>
  </w:num>
  <w:num w:numId="6">
    <w:abstractNumId w:val="1"/>
  </w:num>
  <w:num w:numId="7">
    <w:abstractNumId w:val="9"/>
  </w:num>
  <w:num w:numId="8">
    <w:abstractNumId w:val="2"/>
  </w:num>
  <w:num w:numId="9">
    <w:abstractNumId w:val="7"/>
  </w:num>
  <w:num w:numId="10">
    <w:abstractNumId w:val="5"/>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DE"/>
    <w:rsid w:val="00014A22"/>
    <w:rsid w:val="00014C0E"/>
    <w:rsid w:val="00016C62"/>
    <w:rsid w:val="00022EEA"/>
    <w:rsid w:val="00023710"/>
    <w:rsid w:val="00025147"/>
    <w:rsid w:val="000303CE"/>
    <w:rsid w:val="00033DFC"/>
    <w:rsid w:val="00037BFF"/>
    <w:rsid w:val="00037C3E"/>
    <w:rsid w:val="00040735"/>
    <w:rsid w:val="000434ED"/>
    <w:rsid w:val="00047794"/>
    <w:rsid w:val="00050122"/>
    <w:rsid w:val="00054DE7"/>
    <w:rsid w:val="00057F75"/>
    <w:rsid w:val="00065975"/>
    <w:rsid w:val="00066695"/>
    <w:rsid w:val="0008768D"/>
    <w:rsid w:val="000902D8"/>
    <w:rsid w:val="0009794C"/>
    <w:rsid w:val="000C7E6B"/>
    <w:rsid w:val="001047E9"/>
    <w:rsid w:val="0011397C"/>
    <w:rsid w:val="00125571"/>
    <w:rsid w:val="001368FF"/>
    <w:rsid w:val="00157D78"/>
    <w:rsid w:val="001644FE"/>
    <w:rsid w:val="00176E5B"/>
    <w:rsid w:val="001B4D32"/>
    <w:rsid w:val="001B6E30"/>
    <w:rsid w:val="001B76D5"/>
    <w:rsid w:val="001B79E2"/>
    <w:rsid w:val="001B7D37"/>
    <w:rsid w:val="001C35E6"/>
    <w:rsid w:val="001C445B"/>
    <w:rsid w:val="001E08D4"/>
    <w:rsid w:val="0021122F"/>
    <w:rsid w:val="00217416"/>
    <w:rsid w:val="00217CA5"/>
    <w:rsid w:val="0022476C"/>
    <w:rsid w:val="002263CD"/>
    <w:rsid w:val="00226E86"/>
    <w:rsid w:val="00230EC6"/>
    <w:rsid w:val="002314AE"/>
    <w:rsid w:val="00272CEC"/>
    <w:rsid w:val="00275C73"/>
    <w:rsid w:val="00282D5F"/>
    <w:rsid w:val="00286364"/>
    <w:rsid w:val="002975F3"/>
    <w:rsid w:val="002A3567"/>
    <w:rsid w:val="002A6454"/>
    <w:rsid w:val="002A776E"/>
    <w:rsid w:val="002B35CA"/>
    <w:rsid w:val="002C18E9"/>
    <w:rsid w:val="002C2DFA"/>
    <w:rsid w:val="002D13D1"/>
    <w:rsid w:val="002D68AC"/>
    <w:rsid w:val="002E1078"/>
    <w:rsid w:val="002E6890"/>
    <w:rsid w:val="002F360D"/>
    <w:rsid w:val="002F4761"/>
    <w:rsid w:val="003030BC"/>
    <w:rsid w:val="00321D0D"/>
    <w:rsid w:val="003606E3"/>
    <w:rsid w:val="00366B8A"/>
    <w:rsid w:val="003739D3"/>
    <w:rsid w:val="00375FF8"/>
    <w:rsid w:val="003809EE"/>
    <w:rsid w:val="00386CF3"/>
    <w:rsid w:val="003A1A0A"/>
    <w:rsid w:val="003B3465"/>
    <w:rsid w:val="003D6A47"/>
    <w:rsid w:val="003E1883"/>
    <w:rsid w:val="003E3457"/>
    <w:rsid w:val="003F0105"/>
    <w:rsid w:val="003F49B7"/>
    <w:rsid w:val="00400A78"/>
    <w:rsid w:val="004316BA"/>
    <w:rsid w:val="004426C9"/>
    <w:rsid w:val="004555EE"/>
    <w:rsid w:val="0045679B"/>
    <w:rsid w:val="0045699E"/>
    <w:rsid w:val="00466458"/>
    <w:rsid w:val="00467F5E"/>
    <w:rsid w:val="004726C6"/>
    <w:rsid w:val="00476EB0"/>
    <w:rsid w:val="0048581B"/>
    <w:rsid w:val="00495271"/>
    <w:rsid w:val="00496818"/>
    <w:rsid w:val="004969C6"/>
    <w:rsid w:val="004A08CF"/>
    <w:rsid w:val="004B32F8"/>
    <w:rsid w:val="004C4B58"/>
    <w:rsid w:val="004D0A58"/>
    <w:rsid w:val="004D26C7"/>
    <w:rsid w:val="004D374F"/>
    <w:rsid w:val="004E3EBE"/>
    <w:rsid w:val="004E65C5"/>
    <w:rsid w:val="004E711D"/>
    <w:rsid w:val="004F4576"/>
    <w:rsid w:val="004F6F35"/>
    <w:rsid w:val="005066A4"/>
    <w:rsid w:val="00512CC1"/>
    <w:rsid w:val="005205F6"/>
    <w:rsid w:val="005307E5"/>
    <w:rsid w:val="0053384A"/>
    <w:rsid w:val="00541A9D"/>
    <w:rsid w:val="0054410F"/>
    <w:rsid w:val="00547E36"/>
    <w:rsid w:val="005534F7"/>
    <w:rsid w:val="00554471"/>
    <w:rsid w:val="005657AC"/>
    <w:rsid w:val="00591803"/>
    <w:rsid w:val="005B06DC"/>
    <w:rsid w:val="005B4F71"/>
    <w:rsid w:val="005B6C4F"/>
    <w:rsid w:val="005B6D44"/>
    <w:rsid w:val="005C3347"/>
    <w:rsid w:val="005D6924"/>
    <w:rsid w:val="005E579D"/>
    <w:rsid w:val="005F1E40"/>
    <w:rsid w:val="005F72F0"/>
    <w:rsid w:val="00607FD8"/>
    <w:rsid w:val="006103AE"/>
    <w:rsid w:val="00610B64"/>
    <w:rsid w:val="00631225"/>
    <w:rsid w:val="006317FD"/>
    <w:rsid w:val="006409B7"/>
    <w:rsid w:val="006443B3"/>
    <w:rsid w:val="00674771"/>
    <w:rsid w:val="006A21D0"/>
    <w:rsid w:val="006A273B"/>
    <w:rsid w:val="006A7721"/>
    <w:rsid w:val="006C3B08"/>
    <w:rsid w:val="006D3FF1"/>
    <w:rsid w:val="006E11C2"/>
    <w:rsid w:val="006E2CF3"/>
    <w:rsid w:val="006E3068"/>
    <w:rsid w:val="006F1EB1"/>
    <w:rsid w:val="006F613C"/>
    <w:rsid w:val="00700B2F"/>
    <w:rsid w:val="0070186F"/>
    <w:rsid w:val="007026AF"/>
    <w:rsid w:val="00710269"/>
    <w:rsid w:val="00745066"/>
    <w:rsid w:val="007477EB"/>
    <w:rsid w:val="0075553E"/>
    <w:rsid w:val="007745D1"/>
    <w:rsid w:val="00782D4A"/>
    <w:rsid w:val="00783482"/>
    <w:rsid w:val="0078549B"/>
    <w:rsid w:val="00787519"/>
    <w:rsid w:val="00795046"/>
    <w:rsid w:val="007A6867"/>
    <w:rsid w:val="007B7577"/>
    <w:rsid w:val="007D7A33"/>
    <w:rsid w:val="007E5440"/>
    <w:rsid w:val="007F7AA7"/>
    <w:rsid w:val="00801F8D"/>
    <w:rsid w:val="008221D0"/>
    <w:rsid w:val="00822A19"/>
    <w:rsid w:val="0083161E"/>
    <w:rsid w:val="00831ECB"/>
    <w:rsid w:val="0084180C"/>
    <w:rsid w:val="008642AF"/>
    <w:rsid w:val="008710FA"/>
    <w:rsid w:val="008720BE"/>
    <w:rsid w:val="00872780"/>
    <w:rsid w:val="008745A4"/>
    <w:rsid w:val="00875F84"/>
    <w:rsid w:val="008762A9"/>
    <w:rsid w:val="00887A52"/>
    <w:rsid w:val="00894F2E"/>
    <w:rsid w:val="008B1553"/>
    <w:rsid w:val="008B4477"/>
    <w:rsid w:val="008D6D11"/>
    <w:rsid w:val="008F4273"/>
    <w:rsid w:val="008F4CA8"/>
    <w:rsid w:val="00905D10"/>
    <w:rsid w:val="009112B0"/>
    <w:rsid w:val="00926050"/>
    <w:rsid w:val="009306E1"/>
    <w:rsid w:val="00945DC8"/>
    <w:rsid w:val="009506F6"/>
    <w:rsid w:val="00963B21"/>
    <w:rsid w:val="00994542"/>
    <w:rsid w:val="009974ED"/>
    <w:rsid w:val="009A653D"/>
    <w:rsid w:val="009B2D4F"/>
    <w:rsid w:val="009C51BC"/>
    <w:rsid w:val="009E1FA0"/>
    <w:rsid w:val="009E5746"/>
    <w:rsid w:val="009F73D5"/>
    <w:rsid w:val="00A009B5"/>
    <w:rsid w:val="00A04A97"/>
    <w:rsid w:val="00A11616"/>
    <w:rsid w:val="00A11E48"/>
    <w:rsid w:val="00A13B68"/>
    <w:rsid w:val="00A31ED2"/>
    <w:rsid w:val="00A325AC"/>
    <w:rsid w:val="00A500EC"/>
    <w:rsid w:val="00A647EF"/>
    <w:rsid w:val="00A85543"/>
    <w:rsid w:val="00AA2134"/>
    <w:rsid w:val="00AA59B1"/>
    <w:rsid w:val="00AA7A7E"/>
    <w:rsid w:val="00AB04CB"/>
    <w:rsid w:val="00AB0C8F"/>
    <w:rsid w:val="00AB7CB4"/>
    <w:rsid w:val="00AE372A"/>
    <w:rsid w:val="00AE5D4D"/>
    <w:rsid w:val="00AF0F0E"/>
    <w:rsid w:val="00AF3D4E"/>
    <w:rsid w:val="00B0456C"/>
    <w:rsid w:val="00B10DC7"/>
    <w:rsid w:val="00B14418"/>
    <w:rsid w:val="00B34CF5"/>
    <w:rsid w:val="00B50FEC"/>
    <w:rsid w:val="00B54671"/>
    <w:rsid w:val="00B653BC"/>
    <w:rsid w:val="00B72886"/>
    <w:rsid w:val="00B75506"/>
    <w:rsid w:val="00B7679D"/>
    <w:rsid w:val="00B92B95"/>
    <w:rsid w:val="00B9314B"/>
    <w:rsid w:val="00B97669"/>
    <w:rsid w:val="00BB6665"/>
    <w:rsid w:val="00BC0826"/>
    <w:rsid w:val="00BD7838"/>
    <w:rsid w:val="00BF1514"/>
    <w:rsid w:val="00BF4349"/>
    <w:rsid w:val="00C02C13"/>
    <w:rsid w:val="00C03616"/>
    <w:rsid w:val="00C13579"/>
    <w:rsid w:val="00C14CE8"/>
    <w:rsid w:val="00C17F53"/>
    <w:rsid w:val="00C268C4"/>
    <w:rsid w:val="00C31879"/>
    <w:rsid w:val="00C331AA"/>
    <w:rsid w:val="00C5411F"/>
    <w:rsid w:val="00C563F6"/>
    <w:rsid w:val="00C808C5"/>
    <w:rsid w:val="00C82D8D"/>
    <w:rsid w:val="00C85128"/>
    <w:rsid w:val="00CA4D27"/>
    <w:rsid w:val="00CB4EBF"/>
    <w:rsid w:val="00CC78D4"/>
    <w:rsid w:val="00CE7903"/>
    <w:rsid w:val="00CF17E4"/>
    <w:rsid w:val="00CF20C0"/>
    <w:rsid w:val="00D25ADE"/>
    <w:rsid w:val="00D273C5"/>
    <w:rsid w:val="00D343F9"/>
    <w:rsid w:val="00D364A3"/>
    <w:rsid w:val="00D46F02"/>
    <w:rsid w:val="00D50510"/>
    <w:rsid w:val="00D521AE"/>
    <w:rsid w:val="00D555C0"/>
    <w:rsid w:val="00D67573"/>
    <w:rsid w:val="00D85C23"/>
    <w:rsid w:val="00D9392A"/>
    <w:rsid w:val="00D94F39"/>
    <w:rsid w:val="00DA1D62"/>
    <w:rsid w:val="00DB2353"/>
    <w:rsid w:val="00DB341F"/>
    <w:rsid w:val="00DB7CBD"/>
    <w:rsid w:val="00DE109E"/>
    <w:rsid w:val="00E0352A"/>
    <w:rsid w:val="00E125C0"/>
    <w:rsid w:val="00E20357"/>
    <w:rsid w:val="00E262D5"/>
    <w:rsid w:val="00E372C4"/>
    <w:rsid w:val="00E604FD"/>
    <w:rsid w:val="00E868ED"/>
    <w:rsid w:val="00E93D61"/>
    <w:rsid w:val="00E9430F"/>
    <w:rsid w:val="00EA2043"/>
    <w:rsid w:val="00EB6206"/>
    <w:rsid w:val="00EC76AD"/>
    <w:rsid w:val="00ED3ED4"/>
    <w:rsid w:val="00EE569B"/>
    <w:rsid w:val="00EE66EE"/>
    <w:rsid w:val="00EF3AED"/>
    <w:rsid w:val="00EF5C5C"/>
    <w:rsid w:val="00EF6A7C"/>
    <w:rsid w:val="00F03BE7"/>
    <w:rsid w:val="00F22701"/>
    <w:rsid w:val="00F260F9"/>
    <w:rsid w:val="00F45AD9"/>
    <w:rsid w:val="00F53D72"/>
    <w:rsid w:val="00F61DF5"/>
    <w:rsid w:val="00F674BB"/>
    <w:rsid w:val="00F72F94"/>
    <w:rsid w:val="00F94D86"/>
    <w:rsid w:val="00F957A0"/>
    <w:rsid w:val="00FA6EA3"/>
    <w:rsid w:val="00FB13B8"/>
    <w:rsid w:val="00FB2491"/>
    <w:rsid w:val="00FD4512"/>
    <w:rsid w:val="00FF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ate"/>
  <w:shapeDefaults>
    <o:shapedefaults v:ext="edit" spidmax="3074"/>
    <o:shapelayout v:ext="edit">
      <o:idmap v:ext="edit" data="1"/>
    </o:shapelayout>
  </w:shapeDefaults>
  <w:decimalSymbol w:val="."/>
  <w:listSeparator w:val=","/>
  <w15:chartTrackingRefBased/>
  <w15:docId w15:val="{B19C19C4-B2F2-4D78-959E-F22DB161E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link w:val="BodyTextChar"/>
    <w:rPr>
      <w:bCs/>
    </w:rPr>
  </w:style>
  <w:style w:type="paragraph" w:styleId="BodyTextIndent">
    <w:name w:val="Body Text Indent"/>
    <w:basedOn w:val="Normal"/>
    <w:pPr>
      <w:tabs>
        <w:tab w:val="left" w:pos="720"/>
        <w:tab w:val="left" w:pos="1440"/>
      </w:tabs>
      <w:ind w:left="2160" w:hanging="2160"/>
      <w:jc w:val="both"/>
    </w:pPr>
  </w:style>
  <w:style w:type="character" w:styleId="FollowedHyperlink">
    <w:name w:val="FollowedHyperlink"/>
    <w:rPr>
      <w:color w:val="800080"/>
      <w:u w:val="single"/>
    </w:rPr>
  </w:style>
  <w:style w:type="paragraph" w:styleId="Title">
    <w:name w:val="Title"/>
    <w:basedOn w:val="Normal"/>
    <w:qFormat/>
    <w:pPr>
      <w:jc w:val="center"/>
    </w:pPr>
    <w:rPr>
      <w:b/>
      <w:sz w:val="30"/>
      <w:u w:val="single"/>
    </w:rPr>
  </w:style>
  <w:style w:type="character" w:customStyle="1" w:styleId="BodyTextChar">
    <w:name w:val="Body Text Char"/>
    <w:link w:val="BodyText"/>
    <w:locked/>
    <w:rsid w:val="00C5411F"/>
    <w:rPr>
      <w:bCs/>
      <w:sz w:val="24"/>
      <w:lang w:val="en-US" w:eastAsia="en-US" w:bidi="ar-SA"/>
    </w:rPr>
  </w:style>
  <w:style w:type="paragraph" w:styleId="BalloonText">
    <w:name w:val="Balloon Text"/>
    <w:basedOn w:val="Normal"/>
    <w:link w:val="BalloonTextChar"/>
    <w:rsid w:val="00EF5C5C"/>
    <w:rPr>
      <w:rFonts w:ascii="Tahoma" w:hAnsi="Tahoma" w:cs="Tahoma"/>
      <w:sz w:val="16"/>
      <w:szCs w:val="16"/>
    </w:rPr>
  </w:style>
  <w:style w:type="character" w:customStyle="1" w:styleId="BalloonTextChar">
    <w:name w:val="Balloon Text Char"/>
    <w:link w:val="BalloonText"/>
    <w:rsid w:val="00EF5C5C"/>
    <w:rPr>
      <w:rFonts w:ascii="Tahoma" w:hAnsi="Tahoma" w:cs="Tahoma"/>
      <w:sz w:val="16"/>
      <w:szCs w:val="16"/>
    </w:rPr>
  </w:style>
  <w:style w:type="paragraph" w:styleId="ListParagraph">
    <w:name w:val="List Paragraph"/>
    <w:basedOn w:val="Normal"/>
    <w:uiPriority w:val="34"/>
    <w:qFormat/>
    <w:rsid w:val="00EF5C5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352588">
      <w:bodyDiv w:val="1"/>
      <w:marLeft w:val="47"/>
      <w:marRight w:val="47"/>
      <w:marTop w:val="47"/>
      <w:marBottom w:val="12"/>
      <w:divBdr>
        <w:top w:val="none" w:sz="0" w:space="0" w:color="auto"/>
        <w:left w:val="none" w:sz="0" w:space="0" w:color="auto"/>
        <w:bottom w:val="none" w:sz="0" w:space="0" w:color="auto"/>
        <w:right w:val="none" w:sz="0" w:space="0" w:color="auto"/>
      </w:divBdr>
    </w:div>
    <w:div w:id="1413893803">
      <w:bodyDiv w:val="1"/>
      <w:marLeft w:val="42"/>
      <w:marRight w:val="42"/>
      <w:marTop w:val="42"/>
      <w:marBottom w:val="10"/>
      <w:divBdr>
        <w:top w:val="none" w:sz="0" w:space="0" w:color="auto"/>
        <w:left w:val="none" w:sz="0" w:space="0" w:color="auto"/>
        <w:bottom w:val="none" w:sz="0" w:space="0" w:color="auto"/>
        <w:right w:val="none" w:sz="0" w:space="0" w:color="auto"/>
      </w:divBdr>
      <w:divsChild>
        <w:div w:id="1207252527">
          <w:marLeft w:val="0"/>
          <w:marRight w:val="0"/>
          <w:marTop w:val="0"/>
          <w:marBottom w:val="0"/>
          <w:divBdr>
            <w:top w:val="none" w:sz="0" w:space="0" w:color="auto"/>
            <w:left w:val="none" w:sz="0" w:space="0" w:color="auto"/>
            <w:bottom w:val="none" w:sz="0" w:space="0" w:color="auto"/>
            <w:right w:val="none" w:sz="0" w:space="0" w:color="auto"/>
          </w:divBdr>
        </w:div>
        <w:div w:id="1350908240">
          <w:marLeft w:val="0"/>
          <w:marRight w:val="0"/>
          <w:marTop w:val="0"/>
          <w:marBottom w:val="0"/>
          <w:divBdr>
            <w:top w:val="none" w:sz="0" w:space="0" w:color="auto"/>
            <w:left w:val="none" w:sz="0" w:space="0" w:color="auto"/>
            <w:bottom w:val="none" w:sz="0" w:space="0" w:color="auto"/>
            <w:right w:val="none" w:sz="0" w:space="0" w:color="auto"/>
          </w:divBdr>
        </w:div>
      </w:divsChild>
    </w:div>
    <w:div w:id="1534228729">
      <w:bodyDiv w:val="1"/>
      <w:marLeft w:val="0"/>
      <w:marRight w:val="0"/>
      <w:marTop w:val="0"/>
      <w:marBottom w:val="0"/>
      <w:divBdr>
        <w:top w:val="none" w:sz="0" w:space="0" w:color="auto"/>
        <w:left w:val="none" w:sz="0" w:space="0" w:color="auto"/>
        <w:bottom w:val="none" w:sz="0" w:space="0" w:color="auto"/>
        <w:right w:val="none" w:sz="0" w:space="0" w:color="auto"/>
      </w:divBdr>
    </w:div>
    <w:div w:id="1639800171">
      <w:bodyDiv w:val="1"/>
      <w:marLeft w:val="47"/>
      <w:marRight w:val="47"/>
      <w:marTop w:val="47"/>
      <w:marBottom w:val="12"/>
      <w:divBdr>
        <w:top w:val="none" w:sz="0" w:space="0" w:color="auto"/>
        <w:left w:val="none" w:sz="0" w:space="0" w:color="auto"/>
        <w:bottom w:val="none" w:sz="0" w:space="0" w:color="auto"/>
        <w:right w:val="none" w:sz="0" w:space="0" w:color="auto"/>
      </w:divBdr>
      <w:divsChild>
        <w:div w:id="176846581">
          <w:marLeft w:val="0"/>
          <w:marRight w:val="0"/>
          <w:marTop w:val="0"/>
          <w:marBottom w:val="0"/>
          <w:divBdr>
            <w:top w:val="none" w:sz="0" w:space="0" w:color="auto"/>
            <w:left w:val="none" w:sz="0" w:space="0" w:color="auto"/>
            <w:bottom w:val="none" w:sz="0" w:space="0" w:color="auto"/>
            <w:right w:val="none" w:sz="0" w:space="0" w:color="auto"/>
          </w:divBdr>
        </w:div>
        <w:div w:id="889078711">
          <w:marLeft w:val="0"/>
          <w:marRight w:val="0"/>
          <w:marTop w:val="0"/>
          <w:marBottom w:val="0"/>
          <w:divBdr>
            <w:top w:val="none" w:sz="0" w:space="0" w:color="auto"/>
            <w:left w:val="none" w:sz="0" w:space="0" w:color="auto"/>
            <w:bottom w:val="none" w:sz="0" w:space="0" w:color="auto"/>
            <w:right w:val="none" w:sz="0" w:space="0" w:color="auto"/>
          </w:divBdr>
        </w:div>
        <w:div w:id="1488092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den\Application%20Data\Microsoft\Templates\LTRHDAL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80B6A-DA93-4C3E-9A6F-F2EB5CE7B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LTRHDALB.DOT</Template>
  <TotalTime>0</TotalTime>
  <Pages>2</Pages>
  <Words>616</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Announcement of Grant Application on Web</vt:lpstr>
    </vt:vector>
  </TitlesOfParts>
  <Company>NYSED</Company>
  <LinksUpToDate>false</LinksUpToDate>
  <CharactersWithSpaces>4150</CharactersWithSpaces>
  <SharedDoc>false</SharedDoc>
  <HLinks>
    <vt:vector size="12" baseType="variant">
      <vt:variant>
        <vt:i4>2818160</vt:i4>
      </vt:variant>
      <vt:variant>
        <vt:i4>6</vt:i4>
      </vt:variant>
      <vt:variant>
        <vt:i4>0</vt:i4>
      </vt:variant>
      <vt:variant>
        <vt:i4>5</vt:i4>
      </vt:variant>
      <vt:variant>
        <vt:lpwstr>http://www.sfs.ny.gov/</vt:lpwstr>
      </vt:variant>
      <vt:variant>
        <vt:lpwstr/>
      </vt:variant>
      <vt:variant>
        <vt:i4>2752615</vt:i4>
      </vt:variant>
      <vt:variant>
        <vt:i4>3</vt:i4>
      </vt:variant>
      <vt:variant>
        <vt:i4>0</vt:i4>
      </vt:variant>
      <vt:variant>
        <vt:i4>5</vt:i4>
      </vt:variant>
      <vt:variant>
        <vt:lpwstr>http://www.p12.nysed.gov/nonpub/mandatedservices/forms/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 of Grant Application on Web</dc:title>
  <dc:subject/>
  <dc:creator>deden</dc:creator>
  <cp:keywords/>
  <cp:lastModifiedBy>Amanda Lolik</cp:lastModifiedBy>
  <cp:revision>2</cp:revision>
  <cp:lastPrinted>2017-10-17T14:00:00Z</cp:lastPrinted>
  <dcterms:created xsi:type="dcterms:W3CDTF">2017-11-29T16:39:00Z</dcterms:created>
  <dcterms:modified xsi:type="dcterms:W3CDTF">2017-11-29T16:39:00Z</dcterms:modified>
</cp:coreProperties>
</file>