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A194" w14:textId="77777777" w:rsidR="00672E95" w:rsidRDefault="00672E95">
      <w:pPr>
        <w:jc w:val="center"/>
        <w:rPr>
          <w:rFonts w:ascii="Times New Roman" w:hAnsi="Times New Roman"/>
          <w:sz w:val="24"/>
        </w:rPr>
      </w:pPr>
      <w:bookmarkStart w:id="0" w:name="_GoBack"/>
      <w:bookmarkEnd w:id="0"/>
      <w:r>
        <w:rPr>
          <w:rFonts w:ascii="Times New Roman" w:hAnsi="Times New Roman"/>
          <w:sz w:val="24"/>
        </w:rPr>
        <w:t>The University of the State of New York</w:t>
      </w:r>
    </w:p>
    <w:p w14:paraId="5707AF17" w14:textId="77777777" w:rsidR="00672E95" w:rsidRDefault="00672E95">
      <w:pPr>
        <w:jc w:val="center"/>
        <w:rPr>
          <w:rFonts w:ascii="Times New Roman" w:hAnsi="Times New Roman"/>
          <w:sz w:val="24"/>
        </w:rPr>
      </w:pPr>
      <w:r>
        <w:rPr>
          <w:rFonts w:ascii="Times New Roman" w:hAnsi="Times New Roman"/>
          <w:sz w:val="24"/>
        </w:rPr>
        <w:t>THE STATE EDUCATION DEPARTMENT</w:t>
      </w:r>
    </w:p>
    <w:p w14:paraId="5CD4D6CD" w14:textId="77777777"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14:paraId="6C416151" w14:textId="77777777"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14:paraId="233F6161" w14:textId="77777777"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w:t>
      </w:r>
      <w:r w:rsidR="00582DC0">
        <w:rPr>
          <w:rFonts w:ascii="Times New Roman" w:hAnsi="Times New Roman"/>
          <w:sz w:val="24"/>
        </w:rPr>
        <w:t>60</w:t>
      </w:r>
      <w:r w:rsidR="00672E95">
        <w:rPr>
          <w:rFonts w:ascii="Times New Roman" w:hAnsi="Times New Roman"/>
          <w:sz w:val="24"/>
        </w:rPr>
        <w:t xml:space="preserve"> </w:t>
      </w:r>
      <w:r>
        <w:rPr>
          <w:rFonts w:ascii="Times New Roman" w:hAnsi="Times New Roman"/>
          <w:sz w:val="24"/>
        </w:rPr>
        <w:t>EBA</w:t>
      </w:r>
    </w:p>
    <w:p w14:paraId="518790F1" w14:textId="77777777" w:rsidR="00672E95" w:rsidRDefault="00672E95">
      <w:pPr>
        <w:pStyle w:val="Heading8"/>
      </w:pPr>
      <w:r>
        <w:t>Albany, NY  12234-0001</w:t>
      </w:r>
    </w:p>
    <w:p w14:paraId="58D04B0F" w14:textId="77777777"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14:paraId="49DC72AA" w14:textId="6451F07C"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E019EC" w:rsidRPr="004E018E">
        <w:rPr>
          <w:rFonts w:ascii="Times New Roman" w:hAnsi="Times New Roman"/>
          <w:b/>
          <w:sz w:val="30"/>
          <w:szCs w:val="30"/>
        </w:rPr>
        <w:t>201</w:t>
      </w:r>
      <w:r w:rsidR="00E019EC">
        <w:rPr>
          <w:rFonts w:ascii="Times New Roman" w:hAnsi="Times New Roman"/>
          <w:b/>
          <w:sz w:val="30"/>
          <w:szCs w:val="30"/>
        </w:rPr>
        <w:t>9</w:t>
      </w:r>
      <w:r w:rsidR="00E019EC"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E019EC" w:rsidRPr="004E018E">
        <w:rPr>
          <w:rFonts w:ascii="Times New Roman" w:hAnsi="Times New Roman"/>
          <w:b/>
          <w:sz w:val="30"/>
          <w:szCs w:val="30"/>
        </w:rPr>
        <w:t>20</w:t>
      </w:r>
      <w:r w:rsidR="00E019EC">
        <w:rPr>
          <w:rFonts w:ascii="Times New Roman" w:hAnsi="Times New Roman"/>
          <w:b/>
          <w:sz w:val="30"/>
          <w:szCs w:val="30"/>
        </w:rPr>
        <w:t>20</w:t>
      </w:r>
    </w:p>
    <w:p w14:paraId="2927B309" w14:textId="77777777"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14:paraId="5E088827" w14:textId="77777777" w:rsidTr="00A42EF1">
        <w:trPr>
          <w:cantSplit/>
          <w:trHeight w:val="611"/>
          <w:jc w:val="center"/>
        </w:trPr>
        <w:tc>
          <w:tcPr>
            <w:tcW w:w="1470" w:type="dxa"/>
            <w:tcBorders>
              <w:top w:val="single" w:sz="4" w:space="0" w:color="auto"/>
              <w:bottom w:val="single" w:sz="4" w:space="0" w:color="auto"/>
            </w:tcBorders>
            <w:shd w:val="clear" w:color="auto" w:fill="DBE5F1"/>
          </w:tcPr>
          <w:p w14:paraId="730C1A7C" w14:textId="77777777"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14:paraId="32610C6C" w14:textId="77777777"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14:paraId="50264AFF" w14:textId="77777777"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14:paraId="68180894" w14:textId="23BD9ED7"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8"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E019EC">
              <w:rPr>
                <w:rFonts w:ascii="Times New Roman" w:hAnsi="Times New Roman"/>
                <w:sz w:val="22"/>
              </w:rPr>
              <w:t xml:space="preserve">2020 </w:t>
            </w:r>
            <w:r>
              <w:rPr>
                <w:rFonts w:ascii="Times New Roman" w:hAnsi="Times New Roman"/>
                <w:sz w:val="22"/>
              </w:rPr>
              <w:t xml:space="preserve">and August </w:t>
            </w:r>
            <w:r w:rsidR="00E019EC">
              <w:rPr>
                <w:rFonts w:ascii="Times New Roman" w:hAnsi="Times New Roman"/>
                <w:sz w:val="22"/>
              </w:rPr>
              <w:t>3</w:t>
            </w:r>
            <w:r>
              <w:rPr>
                <w:rFonts w:ascii="Times New Roman" w:hAnsi="Times New Roman"/>
                <w:sz w:val="22"/>
              </w:rPr>
              <w:t xml:space="preserve">, </w:t>
            </w:r>
            <w:r w:rsidR="00E019EC">
              <w:rPr>
                <w:rFonts w:ascii="Times New Roman" w:hAnsi="Times New Roman"/>
                <w:sz w:val="22"/>
              </w:rPr>
              <w:t>2020</w:t>
            </w:r>
            <w:r>
              <w:rPr>
                <w:rFonts w:ascii="Times New Roman" w:hAnsi="Times New Roman"/>
                <w:sz w:val="22"/>
              </w:rPr>
              <w:t>.  Paper copies of this report will not be accepted.</w:t>
            </w:r>
          </w:p>
          <w:p w14:paraId="7D0DFDD6" w14:textId="191F01CA"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E019EC">
              <w:rPr>
                <w:rFonts w:ascii="Times New Roman" w:hAnsi="Times New Roman"/>
                <w:sz w:val="22"/>
              </w:rPr>
              <w:t>2027</w:t>
            </w:r>
            <w:r>
              <w:rPr>
                <w:rFonts w:ascii="Times New Roman" w:hAnsi="Times New Roman"/>
                <w:sz w:val="22"/>
              </w:rPr>
              <w:t>.</w:t>
            </w:r>
          </w:p>
          <w:p w14:paraId="1CD00669" w14:textId="77777777"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14:paraId="7392B3CC" w14:textId="77777777"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e-mail your questions to </w:t>
            </w:r>
            <w:hyperlink r:id="rId9"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14:paraId="085C2181" w14:textId="77777777" w:rsidR="00672E95" w:rsidRDefault="00672E95">
      <w:pPr>
        <w:pStyle w:val="BodyText2"/>
        <w:ind w:left="-720"/>
      </w:pPr>
    </w:p>
    <w:p w14:paraId="517E0377" w14:textId="77777777" w:rsidR="00672E95" w:rsidRPr="00BE1248" w:rsidRDefault="00672E95">
      <w:pPr>
        <w:pStyle w:val="Heading6"/>
        <w:rPr>
          <w:sz w:val="28"/>
          <w:szCs w:val="28"/>
        </w:rPr>
      </w:pPr>
      <w:r w:rsidRPr="00BE1248">
        <w:rPr>
          <w:sz w:val="28"/>
          <w:szCs w:val="28"/>
        </w:rPr>
        <w:t>Additional Instructions for Completing the PD-8 Report</w:t>
      </w:r>
    </w:p>
    <w:p w14:paraId="6A57CF82" w14:textId="77777777" w:rsidR="00BE1248" w:rsidRPr="00BE1248" w:rsidRDefault="00BE1248" w:rsidP="00BE1248"/>
    <w:p w14:paraId="45C0A1EA" w14:textId="77777777"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14:paraId="0A10793C"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3507A380" w14:textId="1D108A57"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E019EC">
        <w:rPr>
          <w:rFonts w:ascii="Times New Roman" w:hAnsi="Times New Roman"/>
          <w:sz w:val="24"/>
        </w:rPr>
        <w:t xml:space="preserve">2019 </w:t>
      </w:r>
      <w:r>
        <w:rPr>
          <w:rFonts w:ascii="Times New Roman" w:hAnsi="Times New Roman"/>
          <w:sz w:val="24"/>
        </w:rPr>
        <w:t xml:space="preserve">to June 30, </w:t>
      </w:r>
      <w:r w:rsidR="00E019EC">
        <w:rPr>
          <w:rFonts w:ascii="Times New Roman" w:hAnsi="Times New Roman"/>
          <w:sz w:val="24"/>
        </w:rPr>
        <w:t>2020</w:t>
      </w:r>
      <w:r>
        <w:rPr>
          <w:rFonts w:ascii="Times New Roman" w:hAnsi="Times New Roman"/>
          <w:sz w:val="24"/>
        </w:rPr>
        <w:t xml:space="preserve">.  Students whose suspension/expulsion begins within the reporting period but extends beyond the reporting period must be included in this report.  </w:t>
      </w:r>
      <w:r w:rsidR="00595FE7">
        <w:rPr>
          <w:rFonts w:ascii="Times New Roman" w:hAnsi="Times New Roman"/>
          <w:sz w:val="24"/>
        </w:rPr>
        <w:t>Also,</w:t>
      </w:r>
      <w:r>
        <w:rPr>
          <w:rFonts w:ascii="Times New Roman" w:hAnsi="Times New Roman"/>
          <w:sz w:val="24"/>
        </w:rPr>
        <w:t xml:space="preserve"> a student who commits an offense during this reporting period and is assigned a suspension/expulsion but receives the suspension/expulsion during the following reporting period must be included in this report.</w:t>
      </w:r>
    </w:p>
    <w:p w14:paraId="011841E4"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1AA479E2" w14:textId="77777777"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14:paraId="32E49378"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05FA22B3" w14:textId="77777777"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0"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14:paraId="6811DC6B" w14:textId="77777777"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14:paraId="1041DD96" w14:textId="77777777"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are in need of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e-mailing your questions to </w:t>
      </w:r>
      <w:hyperlink r:id="rId11" w:history="1">
        <w:r w:rsidR="00744780">
          <w:rPr>
            <w:rStyle w:val="Hyperlink"/>
            <w:rFonts w:ascii="Times New Roman" w:hAnsi="Times New Roman"/>
            <w:sz w:val="22"/>
          </w:rPr>
          <w:t>datasupport@nysed.gov</w:t>
        </w:r>
      </w:hyperlink>
    </w:p>
    <w:p w14:paraId="49DE8415" w14:textId="77777777" w:rsidR="00672E95" w:rsidRDefault="00672E95">
      <w:pPr>
        <w:pStyle w:val="MessageHeader"/>
        <w:keepLines w:val="0"/>
        <w:spacing w:after="0" w:line="240" w:lineRule="auto"/>
        <w:ind w:left="0" w:firstLine="0"/>
        <w:jc w:val="both"/>
        <w:rPr>
          <w:rFonts w:ascii="Times New Roman" w:hAnsi="Times New Roman"/>
          <w:sz w:val="24"/>
        </w:rPr>
      </w:pPr>
    </w:p>
    <w:p w14:paraId="787DE321" w14:textId="77777777"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Definitions of terms found in Tables 1-3</w:t>
      </w:r>
    </w:p>
    <w:p w14:paraId="107F7076" w14:textId="77777777"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14:paraId="040A21EF" w14:textId="77777777"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14:paraId="13C470BE" w14:textId="77777777" w:rsidR="00BE1248" w:rsidRDefault="00BE1248">
      <w:pPr>
        <w:pStyle w:val="BlockText"/>
        <w:ind w:left="0" w:right="-90"/>
        <w:rPr>
          <w:b/>
          <w:bCs/>
          <w:i/>
          <w:iCs/>
        </w:rPr>
      </w:pPr>
    </w:p>
    <w:p w14:paraId="7225F539" w14:textId="77777777"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14:paraId="353D817F" w14:textId="77777777" w:rsidR="00BE1248" w:rsidRDefault="00BE1248">
      <w:pPr>
        <w:rPr>
          <w:rFonts w:ascii="Times New Roman" w:hAnsi="Times New Roman"/>
          <w:b/>
          <w:i/>
          <w:sz w:val="24"/>
        </w:rPr>
      </w:pPr>
    </w:p>
    <w:p w14:paraId="139DAD4C" w14:textId="77777777"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14:paraId="230DED04"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684A72F7"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14:paraId="0B2956A2"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4BED43B7"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14:paraId="684BAC87" w14:textId="77777777" w:rsidR="00672E95" w:rsidRDefault="00672E95">
      <w:pPr>
        <w:pStyle w:val="MessageHeader"/>
        <w:keepLines w:val="0"/>
        <w:spacing w:after="0" w:line="240" w:lineRule="auto"/>
        <w:ind w:left="0" w:firstLine="0"/>
        <w:jc w:val="both"/>
        <w:rPr>
          <w:rFonts w:ascii="Times New Roman" w:hAnsi="Times New Roman"/>
          <w:sz w:val="24"/>
        </w:rPr>
      </w:pPr>
    </w:p>
    <w:p w14:paraId="3A26AA35" w14:textId="77777777"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14:paraId="785C940F"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12A8F75E"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14:paraId="7726849F"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1BBABFCD"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14:paraId="665CCEA6"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lastRenderedPageBreak/>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14:paraId="11709278" w14:textId="77777777" w:rsidR="004E018E" w:rsidRDefault="004E018E">
      <w:pPr>
        <w:rPr>
          <w:rFonts w:ascii="Times New Roman" w:hAnsi="Times New Roman"/>
          <w:b/>
          <w:i/>
          <w:iCs/>
          <w:sz w:val="24"/>
        </w:rPr>
      </w:pPr>
    </w:p>
    <w:p w14:paraId="26AFC91B" w14:textId="77777777" w:rsidR="00672E95" w:rsidRDefault="00655530">
      <w:pPr>
        <w:rPr>
          <w:rFonts w:ascii="Times New Roman" w:hAnsi="Times New Roman"/>
          <w:bCs/>
          <w:sz w:val="24"/>
        </w:rPr>
      </w:pPr>
      <w:r w:rsidRPr="00655530">
        <w:rPr>
          <w:rFonts w:ascii="Times New Roman" w:hAnsi="Times New Roman"/>
          <w:b/>
          <w:i/>
          <w:sz w:val="24"/>
          <w:szCs w:val="24"/>
        </w:rPr>
        <w:t>English Language Learner</w:t>
      </w:r>
      <w:r>
        <w:t xml:space="preserve"> </w:t>
      </w:r>
      <w:r w:rsidR="00672E95">
        <w:rPr>
          <w:rFonts w:ascii="Times New Roman" w:hAnsi="Times New Roman"/>
          <w:b/>
          <w:i/>
          <w:iCs/>
          <w:sz w:val="24"/>
        </w:rPr>
        <w:t>(</w:t>
      </w:r>
      <w:r>
        <w:rPr>
          <w:rFonts w:ascii="Times New Roman" w:hAnsi="Times New Roman"/>
          <w:b/>
          <w:i/>
          <w:iCs/>
          <w:sz w:val="24"/>
        </w:rPr>
        <w:t>ELL/MLL</w:t>
      </w:r>
      <w:r w:rsidR="00672E95">
        <w:rPr>
          <w:rFonts w:ascii="Times New Roman" w:hAnsi="Times New Roman"/>
          <w:b/>
          <w:i/>
          <w:iCs/>
          <w:sz w:val="24"/>
        </w:rPr>
        <w:t>)</w:t>
      </w:r>
      <w:r w:rsidR="00672E95">
        <w:rPr>
          <w:rFonts w:ascii="Times New Roman" w:hAnsi="Times New Roman"/>
          <w:bCs/>
          <w:i/>
          <w:iCs/>
          <w:sz w:val="24"/>
        </w:rPr>
        <w:t xml:space="preserve"> (Table </w:t>
      </w:r>
      <w:r w:rsidR="00650311">
        <w:rPr>
          <w:rFonts w:ascii="Times New Roman" w:hAnsi="Times New Roman"/>
          <w:bCs/>
          <w:i/>
          <w:iCs/>
          <w:sz w:val="24"/>
        </w:rPr>
        <w:t>2)</w:t>
      </w:r>
      <w:r w:rsidR="00672E95">
        <w:rPr>
          <w:rFonts w:ascii="Times New Roman" w:hAnsi="Times New Roman"/>
          <w:bCs/>
          <w:i/>
          <w:iCs/>
          <w:sz w:val="24"/>
        </w:rPr>
        <w:t xml:space="preserve"> - A</w:t>
      </w:r>
      <w:r w:rsidR="00672E95">
        <w:rPr>
          <w:rFonts w:ascii="Times New Roman" w:hAnsi="Times New Roman"/>
          <w:bCs/>
          <w:sz w:val="24"/>
        </w:rPr>
        <w:t xml:space="preserve"> child who meets the definition of a limited English proficient IEP child under the Elementary and Secondary Education Act, 20 U.S.C Section 7801(A)(25).  </w:t>
      </w:r>
      <w:r>
        <w:rPr>
          <w:rFonts w:ascii="Times New Roman" w:hAnsi="Times New Roman"/>
          <w:bCs/>
          <w:sz w:val="24"/>
        </w:rPr>
        <w:t>ELL/MLL</w:t>
      </w:r>
      <w:r w:rsidR="00672E95">
        <w:rPr>
          <w:rFonts w:ascii="Times New Roman" w:hAnsi="Times New Roman"/>
          <w:bCs/>
          <w:sz w:val="24"/>
        </w:rPr>
        <w:t xml:space="preserve"> status should reflect the child’s status at the time of the removal.</w:t>
      </w:r>
    </w:p>
    <w:p w14:paraId="40C2DD89" w14:textId="77777777" w:rsidR="00BE1248" w:rsidRDefault="00BE1248">
      <w:pPr>
        <w:jc w:val="both"/>
        <w:rPr>
          <w:rFonts w:ascii="Times New Roman" w:hAnsi="Times New Roman"/>
          <w:b/>
          <w:bCs/>
          <w:i/>
          <w:iCs/>
          <w:sz w:val="24"/>
        </w:rPr>
      </w:pPr>
    </w:p>
    <w:p w14:paraId="0EB9AA9D" w14:textId="1E97DB7D"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w:t>
      </w:r>
      <w:r w:rsidR="00E019EC">
        <w:rPr>
          <w:rFonts w:ascii="Times New Roman" w:hAnsi="Times New Roman"/>
          <w:sz w:val="24"/>
        </w:rPr>
        <w:t>report.</w:t>
      </w:r>
      <w:r>
        <w:rPr>
          <w:rFonts w:ascii="Times New Roman" w:hAnsi="Times New Roman"/>
          <w:sz w:val="24"/>
        </w:rPr>
        <w:t xml:space="preserve">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14:paraId="03D2F459" w14:textId="77777777"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14:paraId="1B0D5C0F" w14:textId="77777777" w:rsidTr="00A42EF1">
        <w:trPr>
          <w:jc w:val="center"/>
        </w:trPr>
        <w:tc>
          <w:tcPr>
            <w:tcW w:w="2088" w:type="dxa"/>
            <w:shd w:val="clear" w:color="auto" w:fill="DBE5F1"/>
          </w:tcPr>
          <w:p w14:paraId="4EF4AD5C"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14:paraId="1BAB70A6"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14:paraId="0CFEB089" w14:textId="77777777" w:rsidTr="00A42EF1">
        <w:trPr>
          <w:jc w:val="center"/>
        </w:trPr>
        <w:tc>
          <w:tcPr>
            <w:tcW w:w="2088" w:type="dxa"/>
            <w:shd w:val="clear" w:color="auto" w:fill="DBE5F1"/>
          </w:tcPr>
          <w:p w14:paraId="6A91776D"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14:paraId="699F717A"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14:paraId="24D15034"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40ADFBB4" w14:textId="77777777" w:rsidTr="00A42EF1">
        <w:trPr>
          <w:jc w:val="center"/>
        </w:trPr>
        <w:tc>
          <w:tcPr>
            <w:tcW w:w="2088" w:type="dxa"/>
            <w:shd w:val="clear" w:color="auto" w:fill="DBE5F1"/>
          </w:tcPr>
          <w:p w14:paraId="21C742DA"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14:paraId="745C58D1" w14:textId="77777777"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14:paraId="15C84FE7" w14:textId="77777777"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286BD139" w14:textId="77777777" w:rsidTr="00A42EF1">
        <w:trPr>
          <w:jc w:val="center"/>
        </w:trPr>
        <w:tc>
          <w:tcPr>
            <w:tcW w:w="2088" w:type="dxa"/>
            <w:shd w:val="clear" w:color="auto" w:fill="DBE5F1"/>
          </w:tcPr>
          <w:p w14:paraId="6D9DF75D"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14:paraId="602795DB"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14:paraId="69ACE220"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14:paraId="6F9BE24D" w14:textId="77777777" w:rsidTr="00A42EF1">
        <w:trPr>
          <w:jc w:val="center"/>
        </w:trPr>
        <w:tc>
          <w:tcPr>
            <w:tcW w:w="2088" w:type="dxa"/>
            <w:shd w:val="clear" w:color="auto" w:fill="DBE5F1"/>
          </w:tcPr>
          <w:p w14:paraId="4B464B40"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14:paraId="62C1C465"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14:paraId="3E9830FB"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3900BE3E" w14:textId="77777777" w:rsidTr="00A42EF1">
        <w:trPr>
          <w:jc w:val="center"/>
        </w:trPr>
        <w:tc>
          <w:tcPr>
            <w:tcW w:w="2088" w:type="dxa"/>
            <w:shd w:val="clear" w:color="auto" w:fill="DBE5F1"/>
          </w:tcPr>
          <w:p w14:paraId="4A458B00"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14:paraId="68F24F8C"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14:paraId="32E291D1"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668FAFB9" w14:textId="77777777" w:rsidTr="00A42EF1">
        <w:trPr>
          <w:jc w:val="center"/>
        </w:trPr>
        <w:tc>
          <w:tcPr>
            <w:tcW w:w="2088" w:type="dxa"/>
            <w:shd w:val="clear" w:color="auto" w:fill="DBE5F1"/>
          </w:tcPr>
          <w:p w14:paraId="6C8F16A7"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14:paraId="48650578"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0B760CEA" w14:textId="77777777" w:rsidTr="00A42EF1">
        <w:trPr>
          <w:jc w:val="center"/>
        </w:trPr>
        <w:tc>
          <w:tcPr>
            <w:tcW w:w="2088" w:type="dxa"/>
            <w:shd w:val="clear" w:color="auto" w:fill="DBE5F1"/>
          </w:tcPr>
          <w:p w14:paraId="315531F6" w14:textId="77777777"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14:paraId="2C6A7778"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14:paraId="4ADA2A13" w14:textId="77777777" w:rsidR="00672E95" w:rsidRDefault="00672E95">
      <w:pPr>
        <w:pStyle w:val="MessageHeader"/>
        <w:keepLines w:val="0"/>
        <w:spacing w:after="0" w:line="240" w:lineRule="auto"/>
        <w:ind w:left="0" w:firstLine="0"/>
        <w:jc w:val="both"/>
        <w:rPr>
          <w:rFonts w:ascii="Times New Roman" w:hAnsi="Times New Roman"/>
          <w:sz w:val="24"/>
        </w:rPr>
      </w:pPr>
    </w:p>
    <w:p w14:paraId="2E8CF62B" w14:textId="77777777" w:rsidR="00CA60F9" w:rsidRDefault="00CA60F9">
      <w:pPr>
        <w:pStyle w:val="MessageHeader"/>
        <w:keepLines w:val="0"/>
        <w:spacing w:after="0" w:line="240" w:lineRule="auto"/>
        <w:ind w:left="0" w:firstLine="0"/>
        <w:jc w:val="center"/>
        <w:rPr>
          <w:rFonts w:ascii="Times New Roman" w:hAnsi="Times New Roman"/>
          <w:b/>
          <w:sz w:val="24"/>
        </w:rPr>
      </w:pPr>
    </w:p>
    <w:p w14:paraId="70CC8C3C" w14:textId="77777777"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14:paraId="722CD7F9" w14:textId="77777777" w:rsidR="00672E95" w:rsidRDefault="00672E95">
      <w:pPr>
        <w:pStyle w:val="MessageHeader"/>
        <w:keepLines w:val="0"/>
        <w:spacing w:after="0" w:line="240" w:lineRule="auto"/>
        <w:ind w:left="0" w:firstLine="0"/>
        <w:jc w:val="center"/>
        <w:rPr>
          <w:rFonts w:ascii="Times New Roman" w:hAnsi="Times New Roman"/>
          <w:sz w:val="24"/>
        </w:rPr>
      </w:pPr>
    </w:p>
    <w:p w14:paraId="3D66672A" w14:textId="19E25BF1"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w:t>
      </w:r>
      <w:r w:rsidR="00655530">
        <w:rPr>
          <w:rFonts w:ascii="Times New Roman" w:hAnsi="Times New Roman"/>
          <w:sz w:val="24"/>
        </w:rPr>
        <w:t>ELL/MLL</w:t>
      </w:r>
      <w:r>
        <w:rPr>
          <w:rFonts w:ascii="Times New Roman" w:hAnsi="Times New Roman"/>
          <w:sz w:val="24"/>
        </w:rPr>
        <w:t xml:space="preserve"> status) for all preschool and school-age students with disabilities removed to an IAES or suspended or expelled, in school or out-of-school.  All disciplinary removals are to be reported for the period July 1, </w:t>
      </w:r>
      <w:r w:rsidR="00E019EC">
        <w:rPr>
          <w:rFonts w:ascii="Times New Roman" w:hAnsi="Times New Roman"/>
          <w:sz w:val="24"/>
        </w:rPr>
        <w:t xml:space="preserve">2019 </w:t>
      </w:r>
      <w:r>
        <w:rPr>
          <w:rFonts w:ascii="Times New Roman" w:hAnsi="Times New Roman"/>
          <w:sz w:val="24"/>
        </w:rPr>
        <w:t xml:space="preserve">to June 30, </w:t>
      </w:r>
      <w:r w:rsidR="00216F58">
        <w:rPr>
          <w:rFonts w:ascii="Times New Roman" w:hAnsi="Times New Roman"/>
          <w:sz w:val="24"/>
        </w:rPr>
        <w:t>20</w:t>
      </w:r>
      <w:r w:rsidR="00E019EC">
        <w:rPr>
          <w:rFonts w:ascii="Times New Roman" w:hAnsi="Times New Roman"/>
          <w:sz w:val="24"/>
        </w:rPr>
        <w:t>20</w:t>
      </w:r>
      <w:r w:rsidRPr="00216F58">
        <w:rPr>
          <w:rFonts w:ascii="Times New Roman" w:hAnsi="Times New Roman"/>
          <w:sz w:val="24"/>
        </w:rPr>
        <w:t>.</w:t>
      </w:r>
    </w:p>
    <w:p w14:paraId="1C908BE7" w14:textId="77777777" w:rsidR="00672E95" w:rsidRDefault="00672E95">
      <w:pPr>
        <w:pStyle w:val="MessageHeader"/>
        <w:keepLines w:val="0"/>
        <w:spacing w:after="0" w:line="240" w:lineRule="auto"/>
        <w:ind w:left="0" w:firstLine="0"/>
        <w:jc w:val="both"/>
        <w:rPr>
          <w:rFonts w:ascii="Times New Roman" w:hAnsi="Times New Roman"/>
          <w:sz w:val="24"/>
        </w:rPr>
      </w:pPr>
    </w:p>
    <w:p w14:paraId="7053E7FE" w14:textId="77777777"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14:paraId="5DF7FBA0" w14:textId="77777777" w:rsidR="00672E95" w:rsidRDefault="00672E95">
      <w:pPr>
        <w:pStyle w:val="MessageHeader"/>
        <w:keepLines w:val="0"/>
        <w:spacing w:after="0" w:line="240" w:lineRule="auto"/>
        <w:ind w:left="0" w:firstLine="0"/>
        <w:jc w:val="both"/>
        <w:rPr>
          <w:rFonts w:ascii="Times New Roman" w:hAnsi="Times New Roman"/>
          <w:sz w:val="24"/>
        </w:rPr>
      </w:pPr>
    </w:p>
    <w:p w14:paraId="0D7D08D0" w14:textId="77777777" w:rsidR="004E018E" w:rsidRDefault="004E018E">
      <w:pPr>
        <w:jc w:val="center"/>
        <w:rPr>
          <w:rFonts w:ascii="Times New Roman" w:hAnsi="Times New Roman"/>
          <w:b/>
          <w:bCs/>
          <w:sz w:val="24"/>
          <w:u w:val="single"/>
        </w:rPr>
      </w:pPr>
    </w:p>
    <w:p w14:paraId="10C7C551" w14:textId="77777777" w:rsidR="00672E95" w:rsidRPr="004E018E" w:rsidRDefault="00672E95">
      <w:pPr>
        <w:jc w:val="center"/>
        <w:rPr>
          <w:b/>
          <w:bCs/>
        </w:rPr>
      </w:pPr>
      <w:r w:rsidRPr="004E018E">
        <w:rPr>
          <w:rFonts w:ascii="Times New Roman" w:hAnsi="Times New Roman"/>
          <w:b/>
          <w:bCs/>
          <w:sz w:val="24"/>
        </w:rPr>
        <w:t>Specific Instructions for Table 1- by Disability</w:t>
      </w:r>
    </w:p>
    <w:p w14:paraId="5AE97F47" w14:textId="77777777" w:rsidR="00672E95" w:rsidRDefault="00672E95"/>
    <w:p w14:paraId="4AC4B23D" w14:textId="77777777"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14:paraId="76F6BA21" w14:textId="77777777" w:rsidR="00672E95" w:rsidRDefault="00672E95">
      <w:pPr>
        <w:jc w:val="both"/>
        <w:rPr>
          <w:rFonts w:ascii="Times New Roman" w:hAnsi="Times New Roman"/>
          <w:sz w:val="24"/>
        </w:rPr>
      </w:pPr>
    </w:p>
    <w:p w14:paraId="724F7A5F"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14:paraId="6E168E69" w14:textId="77777777" w:rsidR="00672E95" w:rsidRDefault="00672E95">
      <w:pPr>
        <w:jc w:val="both"/>
        <w:rPr>
          <w:rFonts w:ascii="Times New Roman" w:hAnsi="Times New Roman"/>
          <w:sz w:val="24"/>
        </w:rPr>
      </w:pPr>
    </w:p>
    <w:p w14:paraId="726254BE" w14:textId="77777777"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14:paraId="4159EDF1" w14:textId="77777777" w:rsidR="00672E95" w:rsidRDefault="00672E95">
      <w:pPr>
        <w:jc w:val="both"/>
        <w:rPr>
          <w:rFonts w:ascii="Times New Roman" w:hAnsi="Times New Roman"/>
          <w:sz w:val="24"/>
        </w:rPr>
      </w:pPr>
    </w:p>
    <w:p w14:paraId="320A0633"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14:paraId="459CAF97" w14:textId="77777777" w:rsidR="00672E95" w:rsidRDefault="00672E95">
      <w:pPr>
        <w:jc w:val="both"/>
        <w:rPr>
          <w:rFonts w:ascii="Times New Roman" w:hAnsi="Times New Roman"/>
          <w:b/>
          <w:sz w:val="24"/>
        </w:rPr>
      </w:pPr>
    </w:p>
    <w:p w14:paraId="2708FE43"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14:paraId="1F0F11FB" w14:textId="77777777" w:rsidR="00672E95" w:rsidRDefault="00672E95">
      <w:pPr>
        <w:jc w:val="both"/>
        <w:rPr>
          <w:rFonts w:ascii="Times New Roman" w:hAnsi="Times New Roman"/>
          <w:b/>
          <w:sz w:val="24"/>
        </w:rPr>
      </w:pPr>
    </w:p>
    <w:p w14:paraId="20318228"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14:paraId="265B064F" w14:textId="77777777" w:rsidR="00672E95" w:rsidRDefault="00672E95">
      <w:pPr>
        <w:jc w:val="both"/>
        <w:rPr>
          <w:rFonts w:ascii="Times New Roman" w:hAnsi="Times New Roman"/>
          <w:b/>
          <w:sz w:val="24"/>
        </w:rPr>
      </w:pPr>
    </w:p>
    <w:p w14:paraId="0D0DCD02"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14:paraId="657E8411" w14:textId="77777777" w:rsidR="00672E95" w:rsidRDefault="00672E95">
      <w:pPr>
        <w:jc w:val="both"/>
        <w:rPr>
          <w:rFonts w:ascii="Times New Roman" w:hAnsi="Times New Roman"/>
          <w:sz w:val="24"/>
        </w:rPr>
      </w:pPr>
    </w:p>
    <w:p w14:paraId="419D5ECF"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14:paraId="4D4B14D9" w14:textId="77777777" w:rsidR="00672E95" w:rsidRDefault="00672E95">
      <w:pPr>
        <w:jc w:val="both"/>
        <w:rPr>
          <w:rFonts w:ascii="Times New Roman" w:hAnsi="Times New Roman"/>
          <w:b/>
          <w:bCs/>
          <w:sz w:val="24"/>
        </w:rPr>
      </w:pPr>
    </w:p>
    <w:p w14:paraId="546BA704" w14:textId="77777777"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14:paraId="40F32AA8" w14:textId="77777777" w:rsidR="00672E95" w:rsidRDefault="00672E95">
      <w:pPr>
        <w:jc w:val="both"/>
        <w:rPr>
          <w:rFonts w:ascii="Times New Roman" w:hAnsi="Times New Roman"/>
          <w:sz w:val="24"/>
        </w:rPr>
      </w:pPr>
    </w:p>
    <w:p w14:paraId="4BB83F94"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14:paraId="766BF4B8" w14:textId="77777777" w:rsidR="00672E95" w:rsidRDefault="00672E95">
      <w:pPr>
        <w:jc w:val="both"/>
        <w:rPr>
          <w:rFonts w:ascii="Times New Roman" w:hAnsi="Times New Roman"/>
          <w:sz w:val="24"/>
        </w:rPr>
      </w:pPr>
    </w:p>
    <w:p w14:paraId="26981C86"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14:paraId="348B06E3" w14:textId="77777777" w:rsidR="00672E95" w:rsidRDefault="00672E95">
      <w:pPr>
        <w:jc w:val="both"/>
        <w:rPr>
          <w:rFonts w:ascii="Times New Roman" w:hAnsi="Times New Roman"/>
          <w:bCs/>
          <w:sz w:val="24"/>
        </w:rPr>
      </w:pPr>
    </w:p>
    <w:p w14:paraId="549413DF"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14:paraId="4FCB30F2" w14:textId="77777777" w:rsidR="00672E95" w:rsidRDefault="00672E95">
      <w:pPr>
        <w:jc w:val="both"/>
        <w:rPr>
          <w:rFonts w:ascii="Times New Roman" w:hAnsi="Times New Roman"/>
          <w:b/>
          <w:sz w:val="24"/>
        </w:rPr>
      </w:pPr>
    </w:p>
    <w:p w14:paraId="41219313" w14:textId="77777777" w:rsidR="00672E95" w:rsidRDefault="00672E95">
      <w:pPr>
        <w:numPr>
          <w:ilvl w:val="0"/>
          <w:numId w:val="34"/>
        </w:numPr>
        <w:jc w:val="both"/>
        <w:rPr>
          <w:rFonts w:ascii="Times New Roman" w:hAnsi="Times New Roman"/>
          <w:sz w:val="24"/>
        </w:rPr>
      </w:pPr>
      <w:r>
        <w:rPr>
          <w:rFonts w:ascii="Times New Roman" w:hAnsi="Times New Roman"/>
          <w:sz w:val="24"/>
        </w:rPr>
        <w:lastRenderedPageBreak/>
        <w:t>In column 3B, report the number of students ages 3-21 with out-of-school suspensions or expulsions summing to more than 10 days during the school year for any offense or combination of offenses.  No student should be reported more than once in column 3B.</w:t>
      </w:r>
    </w:p>
    <w:p w14:paraId="40140D9A" w14:textId="77777777" w:rsidR="00672E95" w:rsidRDefault="00672E95">
      <w:pPr>
        <w:jc w:val="both"/>
        <w:rPr>
          <w:rFonts w:ascii="Times New Roman" w:hAnsi="Times New Roman"/>
          <w:sz w:val="24"/>
        </w:rPr>
      </w:pPr>
    </w:p>
    <w:p w14:paraId="5C5AB4A5" w14:textId="77777777"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14:paraId="1ED106C5" w14:textId="77777777" w:rsidR="00672E95" w:rsidRDefault="00672E95">
      <w:pPr>
        <w:jc w:val="both"/>
        <w:rPr>
          <w:rFonts w:ascii="Times New Roman" w:hAnsi="Times New Roman"/>
          <w:sz w:val="24"/>
        </w:rPr>
      </w:pPr>
    </w:p>
    <w:p w14:paraId="53FD6B76" w14:textId="77777777"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14:paraId="3C107B0A" w14:textId="77777777" w:rsidR="00672E95" w:rsidRDefault="00672E95">
      <w:pPr>
        <w:jc w:val="both"/>
        <w:rPr>
          <w:rFonts w:ascii="Times New Roman" w:hAnsi="Times New Roman"/>
          <w:bCs/>
          <w:sz w:val="24"/>
        </w:rPr>
      </w:pPr>
    </w:p>
    <w:p w14:paraId="5F4CFB0F" w14:textId="77777777"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14:paraId="274852C8" w14:textId="77777777" w:rsidR="00672E95" w:rsidRDefault="00672E95">
      <w:pPr>
        <w:jc w:val="both"/>
        <w:rPr>
          <w:rFonts w:ascii="Times New Roman" w:hAnsi="Times New Roman"/>
          <w:sz w:val="24"/>
        </w:rPr>
      </w:pPr>
    </w:p>
    <w:p w14:paraId="1C9C7E74" w14:textId="77777777"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14:paraId="3AABD9AB" w14:textId="77777777" w:rsidR="00672E95" w:rsidRDefault="00672E95">
      <w:pPr>
        <w:jc w:val="both"/>
        <w:rPr>
          <w:rFonts w:ascii="Times New Roman" w:hAnsi="Times New Roman"/>
          <w:sz w:val="24"/>
        </w:rPr>
      </w:pPr>
    </w:p>
    <w:p w14:paraId="6DCA516E" w14:textId="77777777"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14:paraId="05A2E0C6" w14:textId="77777777" w:rsidR="00672E95" w:rsidRDefault="00672E95">
      <w:pPr>
        <w:jc w:val="both"/>
        <w:rPr>
          <w:rFonts w:ascii="Times New Roman" w:hAnsi="Times New Roman"/>
          <w:sz w:val="24"/>
        </w:rPr>
      </w:pPr>
    </w:p>
    <w:p w14:paraId="5495D07D" w14:textId="77777777"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14:paraId="126C2CF8" w14:textId="77777777" w:rsidR="00672E95" w:rsidRDefault="00672E95">
      <w:pPr>
        <w:jc w:val="both"/>
        <w:rPr>
          <w:rFonts w:ascii="Times New Roman" w:hAnsi="Times New Roman"/>
          <w:sz w:val="24"/>
        </w:rPr>
      </w:pPr>
    </w:p>
    <w:p w14:paraId="5B05EC9A" w14:textId="77777777"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14:paraId="0D52A6DE" w14:textId="77777777" w:rsidR="00672E95" w:rsidRDefault="00672E95">
      <w:pPr>
        <w:jc w:val="both"/>
        <w:rPr>
          <w:rFonts w:ascii="Times New Roman" w:hAnsi="Times New Roman"/>
          <w:b/>
          <w:sz w:val="24"/>
          <w:szCs w:val="22"/>
        </w:rPr>
      </w:pPr>
    </w:p>
    <w:p w14:paraId="36D83ABC" w14:textId="77777777"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14:paraId="20521EF5" w14:textId="77777777" w:rsidR="00672E95" w:rsidRDefault="00672E95">
      <w:pPr>
        <w:jc w:val="both"/>
        <w:rPr>
          <w:rFonts w:ascii="Times New Roman" w:hAnsi="Times New Roman"/>
          <w:b/>
          <w:sz w:val="24"/>
          <w:szCs w:val="22"/>
        </w:rPr>
      </w:pPr>
    </w:p>
    <w:p w14:paraId="097A5C9F" w14:textId="77777777"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14:paraId="363FFB68" w14:textId="77777777" w:rsidR="00672E95" w:rsidRDefault="00672E95">
      <w:pPr>
        <w:jc w:val="both"/>
        <w:rPr>
          <w:rFonts w:ascii="Times New Roman" w:hAnsi="Times New Roman"/>
          <w:sz w:val="24"/>
          <w:szCs w:val="22"/>
        </w:rPr>
      </w:pPr>
    </w:p>
    <w:p w14:paraId="4F9C8EBC"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14:paraId="441CA6DA" w14:textId="77777777"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14:paraId="1A39C9E5" w14:textId="77777777" w:rsidR="00672E95" w:rsidRDefault="00672E95">
      <w:pPr>
        <w:jc w:val="both"/>
        <w:rPr>
          <w:rFonts w:ascii="Times New Roman" w:hAnsi="Times New Roman"/>
          <w:sz w:val="24"/>
        </w:rPr>
      </w:pPr>
    </w:p>
    <w:p w14:paraId="360321B8"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14:paraId="31316D48" w14:textId="77777777" w:rsidR="00672E95" w:rsidRDefault="00672E95">
      <w:pPr>
        <w:jc w:val="both"/>
        <w:rPr>
          <w:rFonts w:ascii="Times New Roman" w:hAnsi="Times New Roman"/>
          <w:sz w:val="24"/>
        </w:rPr>
      </w:pPr>
    </w:p>
    <w:p w14:paraId="503A2A0A"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14:paraId="626B9507" w14:textId="77777777" w:rsidR="00672E95" w:rsidRDefault="00672E95">
      <w:pPr>
        <w:jc w:val="both"/>
        <w:rPr>
          <w:rFonts w:ascii="Times New Roman" w:hAnsi="Times New Roman"/>
          <w:sz w:val="24"/>
        </w:rPr>
      </w:pPr>
    </w:p>
    <w:p w14:paraId="54410DC0"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14:paraId="5EB96147" w14:textId="77777777" w:rsidR="00672E95" w:rsidRDefault="00672E95">
      <w:pPr>
        <w:jc w:val="both"/>
        <w:rPr>
          <w:rFonts w:ascii="Times New Roman" w:hAnsi="Times New Roman"/>
          <w:sz w:val="24"/>
        </w:rPr>
      </w:pPr>
    </w:p>
    <w:p w14:paraId="08D5DB87" w14:textId="77777777"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14:paraId="0F5391C1" w14:textId="77777777" w:rsidR="00672E95" w:rsidRDefault="00672E95">
      <w:pPr>
        <w:jc w:val="both"/>
        <w:rPr>
          <w:rFonts w:ascii="Times New Roman" w:hAnsi="Times New Roman"/>
          <w:sz w:val="24"/>
        </w:rPr>
      </w:pPr>
    </w:p>
    <w:p w14:paraId="140B4613" w14:textId="77777777"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14:paraId="0F8BF9C8" w14:textId="77777777" w:rsidR="00A65996" w:rsidRDefault="00A65996">
      <w:pPr>
        <w:jc w:val="center"/>
        <w:rPr>
          <w:rFonts w:ascii="Times New Roman" w:hAnsi="Times New Roman"/>
          <w:b/>
          <w:bCs/>
          <w:sz w:val="24"/>
          <w:u w:val="single"/>
        </w:rPr>
      </w:pPr>
    </w:p>
    <w:p w14:paraId="07FA2DF3" w14:textId="77777777" w:rsidR="00672E95" w:rsidRPr="004E018E" w:rsidRDefault="00672E95">
      <w:pPr>
        <w:jc w:val="center"/>
        <w:rPr>
          <w:rFonts w:ascii="Times New Roman" w:hAnsi="Times New Roman"/>
          <w:b/>
          <w:bCs/>
          <w:sz w:val="24"/>
        </w:rPr>
      </w:pPr>
      <w:r w:rsidRPr="004E018E">
        <w:rPr>
          <w:rFonts w:ascii="Times New Roman" w:hAnsi="Times New Roman"/>
          <w:b/>
          <w:bCs/>
          <w:sz w:val="24"/>
        </w:rPr>
        <w:t xml:space="preserve">Specific Instructions for Table 2 – by Race/Ethnicity, Gender and </w:t>
      </w:r>
      <w:r w:rsidR="00655530">
        <w:rPr>
          <w:rFonts w:ascii="Times New Roman" w:hAnsi="Times New Roman"/>
          <w:b/>
          <w:bCs/>
          <w:sz w:val="24"/>
        </w:rPr>
        <w:t>ELL/MLL</w:t>
      </w:r>
      <w:r w:rsidRPr="004E018E">
        <w:rPr>
          <w:rFonts w:ascii="Times New Roman" w:hAnsi="Times New Roman"/>
          <w:b/>
          <w:bCs/>
          <w:sz w:val="24"/>
        </w:rPr>
        <w:t xml:space="preserve"> Status</w:t>
      </w:r>
    </w:p>
    <w:p w14:paraId="23C170E9" w14:textId="77777777" w:rsidR="00672E95" w:rsidRDefault="00672E95">
      <w:pPr>
        <w:jc w:val="both"/>
        <w:rPr>
          <w:rFonts w:ascii="Times New Roman" w:hAnsi="Times New Roman"/>
          <w:sz w:val="24"/>
        </w:rPr>
      </w:pPr>
    </w:p>
    <w:p w14:paraId="4F1565DF" w14:textId="77777777"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14:paraId="02F203F1" w14:textId="77777777" w:rsidR="00672E95" w:rsidRDefault="00672E95">
      <w:pPr>
        <w:jc w:val="both"/>
        <w:rPr>
          <w:rFonts w:ascii="Times New Roman" w:hAnsi="Times New Roman"/>
          <w:sz w:val="24"/>
        </w:rPr>
      </w:pPr>
    </w:p>
    <w:p w14:paraId="198DE58E" w14:textId="77777777"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14:paraId="73AC4A7B" w14:textId="77777777" w:rsidR="00672E95" w:rsidRDefault="00672E95">
      <w:pPr>
        <w:jc w:val="both"/>
        <w:rPr>
          <w:rFonts w:ascii="Times New Roman" w:hAnsi="Times New Roman"/>
          <w:sz w:val="24"/>
          <w:u w:val="single"/>
        </w:rPr>
      </w:pPr>
    </w:p>
    <w:p w14:paraId="33B255FB" w14:textId="77777777"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14:paraId="5B995D6B" w14:textId="77777777" w:rsidR="00672E95" w:rsidRDefault="00672E95">
      <w:pPr>
        <w:jc w:val="both"/>
        <w:rPr>
          <w:rFonts w:ascii="Times New Roman" w:hAnsi="Times New Roman"/>
          <w:sz w:val="24"/>
        </w:rPr>
      </w:pPr>
    </w:p>
    <w:p w14:paraId="25A1A68B" w14:textId="77777777"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14:paraId="457EDFB6" w14:textId="77777777" w:rsidR="00672E95" w:rsidRDefault="00672E95">
      <w:pPr>
        <w:jc w:val="both"/>
        <w:rPr>
          <w:rFonts w:ascii="Times New Roman" w:hAnsi="Times New Roman"/>
          <w:sz w:val="24"/>
        </w:rPr>
      </w:pPr>
    </w:p>
    <w:p w14:paraId="2F593251" w14:textId="77777777"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14:paraId="0BEC282B" w14:textId="77777777" w:rsidR="00672E95" w:rsidRDefault="00672E95">
      <w:pPr>
        <w:jc w:val="both"/>
        <w:rPr>
          <w:rFonts w:ascii="Times New Roman" w:hAnsi="Times New Roman"/>
          <w:sz w:val="24"/>
        </w:rPr>
      </w:pPr>
    </w:p>
    <w:p w14:paraId="7DCDABD2" w14:textId="77777777" w:rsidR="00672E95" w:rsidRDefault="00672E95">
      <w:pPr>
        <w:jc w:val="both"/>
        <w:rPr>
          <w:rFonts w:ascii="Times New Roman" w:hAnsi="Times New Roman"/>
          <w:sz w:val="24"/>
        </w:rPr>
        <w:sectPr w:rsidR="00672E95" w:rsidSect="00A65996">
          <w:headerReference w:type="default" r:id="rId12"/>
          <w:footerReference w:type="default" r:id="rId13"/>
          <w:pgSz w:w="12240" w:h="15840" w:code="1"/>
          <w:pgMar w:top="1080" w:right="1080" w:bottom="1080" w:left="1080" w:header="0" w:footer="288" w:gutter="0"/>
          <w:pgNumType w:start="1"/>
          <w:cols w:space="720"/>
        </w:sectPr>
      </w:pPr>
    </w:p>
    <w:p w14:paraId="56458BF4" w14:textId="77777777" w:rsidR="00672E95" w:rsidRDefault="00672E95">
      <w:pPr>
        <w:ind w:left="-2160"/>
      </w:pPr>
    </w:p>
    <w:p w14:paraId="4516E270" w14:textId="77777777" w:rsidR="00672E95" w:rsidRDefault="00672E95">
      <w:pPr>
        <w:jc w:val="both"/>
        <w:rPr>
          <w:b/>
        </w:rPr>
      </w:pPr>
      <w:r>
        <w:rPr>
          <w:b/>
        </w:rPr>
        <w:t>TABLE 1 – REPORT OF STUDENTS WITH DISABILITIES, AGES 3-21, REMOVED TO AN INTERIM ALTERNATIVE EDUCATION SETTING (IAES), OR SUSPENDED OR EXPELLED, OUT-OF-SCHOOL OR IN-SCHOOL</w:t>
      </w:r>
      <w:r w:rsidR="00BD513E">
        <w:rPr>
          <w:b/>
        </w:rPr>
        <w:t xml:space="preserve"> </w:t>
      </w:r>
      <w:r>
        <w:rPr>
          <w:b/>
        </w:rPr>
        <w:t>BY DISABILITY</w:t>
      </w:r>
    </w:p>
    <w:p w14:paraId="19F9B184" w14:textId="77777777" w:rsidR="00672E95" w:rsidRDefault="00672E95">
      <w:pPr>
        <w:pStyle w:val="HeaderBase"/>
        <w:keepLines w:val="0"/>
        <w:tabs>
          <w:tab w:val="clear" w:pos="4320"/>
          <w:tab w:val="clear" w:pos="8640"/>
        </w:tabs>
        <w:spacing w:line="240" w:lineRule="auto"/>
      </w:pPr>
    </w:p>
    <w:p w14:paraId="1B1BCBBA" w14:textId="77777777" w:rsidR="00672E95" w:rsidRDefault="00672E95">
      <w:pPr>
        <w:jc w:val="both"/>
        <w:rPr>
          <w:b/>
        </w:rPr>
      </w:pPr>
      <w:r>
        <w:rPr>
          <w:b/>
        </w:rPr>
        <w:t>Please review definitions and instructions beginning on page 3 before completing this Table.</w:t>
      </w:r>
    </w:p>
    <w:p w14:paraId="14636FF2" w14:textId="77777777"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14:paraId="5009B316" w14:textId="77777777" w:rsidTr="00A42EF1">
        <w:trPr>
          <w:cantSplit/>
          <w:trHeight w:val="2010"/>
        </w:trPr>
        <w:tc>
          <w:tcPr>
            <w:tcW w:w="837" w:type="pct"/>
            <w:shd w:val="clear" w:color="auto" w:fill="DBE5F1"/>
            <w:vAlign w:val="center"/>
          </w:tcPr>
          <w:p w14:paraId="45CA546E" w14:textId="77777777" w:rsidR="00672E95" w:rsidRPr="004E018E" w:rsidRDefault="00672E95" w:rsidP="004E018E">
            <w:pPr>
              <w:jc w:val="center"/>
              <w:rPr>
                <w:b/>
              </w:rPr>
            </w:pPr>
            <w:r w:rsidRPr="004E018E">
              <w:rPr>
                <w:b/>
              </w:rPr>
              <w:t>Students with Disabilities</w:t>
            </w:r>
          </w:p>
          <w:p w14:paraId="7E15DEAB" w14:textId="77777777"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14:paraId="280C36BD" w14:textId="77777777"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14:paraId="779CCACC" w14:textId="77777777"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14:paraId="551CE1A7" w14:textId="77777777" w:rsidR="00672E95" w:rsidRPr="004E018E" w:rsidRDefault="00672E95" w:rsidP="004E018E">
            <w:pPr>
              <w:jc w:val="center"/>
              <w:rPr>
                <w:b/>
              </w:rPr>
            </w:pPr>
            <w:r w:rsidRPr="004E018E">
              <w:rPr>
                <w:b/>
              </w:rPr>
              <w:t>3.  Out-of-School Suspensions or Expulsions</w:t>
            </w:r>
          </w:p>
        </w:tc>
      </w:tr>
      <w:tr w:rsidR="00672E95" w14:paraId="2E4A167A" w14:textId="77777777" w:rsidTr="00A42EF1">
        <w:trPr>
          <w:cantSplit/>
        </w:trPr>
        <w:tc>
          <w:tcPr>
            <w:tcW w:w="837" w:type="pct"/>
            <w:shd w:val="clear" w:color="auto" w:fill="DBE5F1"/>
            <w:vAlign w:val="center"/>
          </w:tcPr>
          <w:p w14:paraId="1F2830A8" w14:textId="77777777" w:rsidR="00672E95" w:rsidRPr="004E018E" w:rsidRDefault="00672E95" w:rsidP="004E018E">
            <w:pPr>
              <w:jc w:val="center"/>
              <w:rPr>
                <w:b/>
              </w:rPr>
            </w:pPr>
            <w:r w:rsidRPr="004E018E">
              <w:rPr>
                <w:b/>
              </w:rPr>
              <w:t>Disability</w:t>
            </w:r>
          </w:p>
        </w:tc>
        <w:tc>
          <w:tcPr>
            <w:tcW w:w="493" w:type="pct"/>
            <w:shd w:val="clear" w:color="auto" w:fill="DBE5F1"/>
            <w:vAlign w:val="bottom"/>
          </w:tcPr>
          <w:p w14:paraId="63DF5274" w14:textId="77777777"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14:paraId="096B198A" w14:textId="77777777"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14:paraId="6CBF7E19" w14:textId="77777777"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14:paraId="0955836A" w14:textId="77777777"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14:paraId="309F3693" w14:textId="77777777"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14:paraId="66FD80AA" w14:textId="77777777"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14:paraId="263DDCBD" w14:textId="77777777"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14:paraId="730761AE" w14:textId="77777777" w:rsidTr="00A42EF1">
        <w:tc>
          <w:tcPr>
            <w:tcW w:w="837" w:type="pct"/>
            <w:shd w:val="clear" w:color="auto" w:fill="DBE5F1"/>
          </w:tcPr>
          <w:p w14:paraId="6B4D1BA9" w14:textId="77777777" w:rsidR="00417C34" w:rsidRPr="004E018E" w:rsidRDefault="00417C34">
            <w:pPr>
              <w:spacing w:before="60" w:after="60"/>
              <w:rPr>
                <w:b/>
                <w:sz w:val="16"/>
              </w:rPr>
            </w:pPr>
            <w:r w:rsidRPr="004E018E">
              <w:rPr>
                <w:b/>
                <w:sz w:val="16"/>
              </w:rPr>
              <w:t xml:space="preserve">  1.  Autism</w:t>
            </w:r>
          </w:p>
        </w:tc>
        <w:tc>
          <w:tcPr>
            <w:tcW w:w="493" w:type="pct"/>
            <w:vAlign w:val="center"/>
          </w:tcPr>
          <w:p w14:paraId="082B1E54" w14:textId="77777777" w:rsidR="00417C34" w:rsidRDefault="00417C34">
            <w:pPr>
              <w:spacing w:before="60" w:after="60"/>
              <w:jc w:val="center"/>
              <w:rPr>
                <w:sz w:val="16"/>
              </w:rPr>
            </w:pPr>
          </w:p>
        </w:tc>
        <w:tc>
          <w:tcPr>
            <w:tcW w:w="523" w:type="pct"/>
            <w:vAlign w:val="center"/>
          </w:tcPr>
          <w:p w14:paraId="793740C6" w14:textId="77777777" w:rsidR="00417C34" w:rsidRDefault="00417C34">
            <w:pPr>
              <w:spacing w:before="60" w:after="60"/>
              <w:jc w:val="center"/>
              <w:rPr>
                <w:sz w:val="16"/>
              </w:rPr>
            </w:pPr>
          </w:p>
        </w:tc>
        <w:tc>
          <w:tcPr>
            <w:tcW w:w="493" w:type="pct"/>
            <w:vAlign w:val="center"/>
          </w:tcPr>
          <w:p w14:paraId="57BCD7FA" w14:textId="77777777" w:rsidR="00417C34" w:rsidRDefault="00417C34">
            <w:pPr>
              <w:spacing w:before="60" w:after="60"/>
              <w:jc w:val="center"/>
              <w:rPr>
                <w:sz w:val="16"/>
              </w:rPr>
            </w:pPr>
          </w:p>
        </w:tc>
        <w:tc>
          <w:tcPr>
            <w:tcW w:w="493" w:type="pct"/>
            <w:tcBorders>
              <w:right w:val="single" w:sz="18" w:space="0" w:color="auto"/>
            </w:tcBorders>
            <w:vAlign w:val="center"/>
          </w:tcPr>
          <w:p w14:paraId="02B668F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2AE588B9" w14:textId="77777777" w:rsidR="00417C34" w:rsidRDefault="00417C34">
            <w:pPr>
              <w:spacing w:before="60" w:after="60"/>
              <w:jc w:val="center"/>
              <w:rPr>
                <w:sz w:val="16"/>
              </w:rPr>
            </w:pPr>
          </w:p>
        </w:tc>
        <w:tc>
          <w:tcPr>
            <w:tcW w:w="862" w:type="pct"/>
            <w:tcBorders>
              <w:left w:val="nil"/>
            </w:tcBorders>
            <w:vAlign w:val="center"/>
          </w:tcPr>
          <w:p w14:paraId="42BAF581" w14:textId="77777777" w:rsidR="00417C34" w:rsidRDefault="00417C34">
            <w:pPr>
              <w:spacing w:before="60" w:after="60"/>
              <w:jc w:val="center"/>
              <w:rPr>
                <w:sz w:val="16"/>
              </w:rPr>
            </w:pPr>
          </w:p>
        </w:tc>
        <w:tc>
          <w:tcPr>
            <w:tcW w:w="776" w:type="pct"/>
            <w:vAlign w:val="center"/>
          </w:tcPr>
          <w:p w14:paraId="19692D9B" w14:textId="77777777" w:rsidR="00417C34" w:rsidRDefault="00417C34">
            <w:pPr>
              <w:spacing w:before="60" w:after="60"/>
              <w:jc w:val="center"/>
              <w:rPr>
                <w:sz w:val="16"/>
              </w:rPr>
            </w:pPr>
          </w:p>
        </w:tc>
      </w:tr>
      <w:tr w:rsidR="00417C34" w14:paraId="1C766893" w14:textId="77777777" w:rsidTr="00A42EF1">
        <w:tc>
          <w:tcPr>
            <w:tcW w:w="837" w:type="pct"/>
            <w:shd w:val="clear" w:color="auto" w:fill="DBE5F1"/>
          </w:tcPr>
          <w:p w14:paraId="7D3B5043" w14:textId="77777777" w:rsidR="00417C34" w:rsidRPr="004E018E" w:rsidRDefault="00417C34">
            <w:pPr>
              <w:spacing w:before="60" w:after="60"/>
              <w:rPr>
                <w:b/>
                <w:sz w:val="16"/>
              </w:rPr>
            </w:pPr>
            <w:r w:rsidRPr="004E018E">
              <w:rPr>
                <w:b/>
                <w:sz w:val="16"/>
              </w:rPr>
              <w:t xml:space="preserve">  2.  Emotional Disturbance</w:t>
            </w:r>
          </w:p>
        </w:tc>
        <w:tc>
          <w:tcPr>
            <w:tcW w:w="493" w:type="pct"/>
            <w:vAlign w:val="center"/>
          </w:tcPr>
          <w:p w14:paraId="67830483" w14:textId="77777777" w:rsidR="00417C34" w:rsidRDefault="00417C34">
            <w:pPr>
              <w:spacing w:before="60" w:after="60"/>
              <w:jc w:val="center"/>
              <w:rPr>
                <w:sz w:val="16"/>
              </w:rPr>
            </w:pPr>
          </w:p>
        </w:tc>
        <w:tc>
          <w:tcPr>
            <w:tcW w:w="523" w:type="pct"/>
            <w:vAlign w:val="center"/>
          </w:tcPr>
          <w:p w14:paraId="2850FE44" w14:textId="77777777" w:rsidR="00417C34" w:rsidRDefault="00417C34">
            <w:pPr>
              <w:spacing w:before="60" w:after="60"/>
              <w:jc w:val="center"/>
              <w:rPr>
                <w:sz w:val="16"/>
              </w:rPr>
            </w:pPr>
          </w:p>
        </w:tc>
        <w:tc>
          <w:tcPr>
            <w:tcW w:w="493" w:type="pct"/>
            <w:vAlign w:val="center"/>
          </w:tcPr>
          <w:p w14:paraId="46374707" w14:textId="77777777" w:rsidR="00417C34" w:rsidRDefault="00417C34">
            <w:pPr>
              <w:spacing w:before="60" w:after="60"/>
              <w:jc w:val="center"/>
              <w:rPr>
                <w:sz w:val="16"/>
              </w:rPr>
            </w:pPr>
          </w:p>
        </w:tc>
        <w:tc>
          <w:tcPr>
            <w:tcW w:w="493" w:type="pct"/>
            <w:tcBorders>
              <w:right w:val="single" w:sz="18" w:space="0" w:color="auto"/>
            </w:tcBorders>
            <w:vAlign w:val="center"/>
          </w:tcPr>
          <w:p w14:paraId="51ACA69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677FE0E5" w14:textId="77777777" w:rsidR="00417C34" w:rsidRDefault="00417C34">
            <w:pPr>
              <w:spacing w:before="60" w:after="60"/>
              <w:jc w:val="center"/>
              <w:rPr>
                <w:sz w:val="16"/>
              </w:rPr>
            </w:pPr>
          </w:p>
        </w:tc>
        <w:tc>
          <w:tcPr>
            <w:tcW w:w="862" w:type="pct"/>
            <w:tcBorders>
              <w:left w:val="nil"/>
            </w:tcBorders>
            <w:vAlign w:val="center"/>
          </w:tcPr>
          <w:p w14:paraId="2FE39C91" w14:textId="77777777" w:rsidR="00417C34" w:rsidRDefault="00417C34">
            <w:pPr>
              <w:spacing w:before="60" w:after="60"/>
              <w:jc w:val="center"/>
              <w:rPr>
                <w:sz w:val="16"/>
              </w:rPr>
            </w:pPr>
          </w:p>
        </w:tc>
        <w:tc>
          <w:tcPr>
            <w:tcW w:w="776" w:type="pct"/>
            <w:vAlign w:val="center"/>
          </w:tcPr>
          <w:p w14:paraId="49FA2551" w14:textId="77777777" w:rsidR="00417C34" w:rsidRDefault="00417C34">
            <w:pPr>
              <w:spacing w:before="60" w:after="60"/>
              <w:jc w:val="center"/>
              <w:rPr>
                <w:sz w:val="16"/>
              </w:rPr>
            </w:pPr>
          </w:p>
        </w:tc>
      </w:tr>
      <w:tr w:rsidR="00417C34" w14:paraId="489A0626" w14:textId="77777777" w:rsidTr="00A42EF1">
        <w:tc>
          <w:tcPr>
            <w:tcW w:w="837" w:type="pct"/>
            <w:shd w:val="clear" w:color="auto" w:fill="DBE5F1"/>
          </w:tcPr>
          <w:p w14:paraId="05968235" w14:textId="77777777" w:rsidR="00417C34" w:rsidRPr="004E018E" w:rsidRDefault="00417C34">
            <w:pPr>
              <w:spacing w:before="60" w:after="60"/>
              <w:rPr>
                <w:b/>
                <w:sz w:val="16"/>
              </w:rPr>
            </w:pPr>
            <w:r w:rsidRPr="004E018E">
              <w:rPr>
                <w:b/>
                <w:sz w:val="16"/>
              </w:rPr>
              <w:t xml:space="preserve">  3.  Learning Disability</w:t>
            </w:r>
          </w:p>
        </w:tc>
        <w:tc>
          <w:tcPr>
            <w:tcW w:w="493" w:type="pct"/>
            <w:vAlign w:val="center"/>
          </w:tcPr>
          <w:p w14:paraId="7A0DE492" w14:textId="77777777" w:rsidR="00417C34" w:rsidRDefault="00417C34">
            <w:pPr>
              <w:spacing w:before="60" w:after="60"/>
              <w:jc w:val="center"/>
              <w:rPr>
                <w:sz w:val="16"/>
              </w:rPr>
            </w:pPr>
          </w:p>
        </w:tc>
        <w:tc>
          <w:tcPr>
            <w:tcW w:w="523" w:type="pct"/>
            <w:vAlign w:val="center"/>
          </w:tcPr>
          <w:p w14:paraId="0206B386" w14:textId="77777777" w:rsidR="00417C34" w:rsidRDefault="00417C34">
            <w:pPr>
              <w:spacing w:before="60" w:after="60"/>
              <w:jc w:val="center"/>
              <w:rPr>
                <w:sz w:val="16"/>
              </w:rPr>
            </w:pPr>
          </w:p>
        </w:tc>
        <w:tc>
          <w:tcPr>
            <w:tcW w:w="493" w:type="pct"/>
            <w:vAlign w:val="center"/>
          </w:tcPr>
          <w:p w14:paraId="5621C02B" w14:textId="77777777" w:rsidR="00417C34" w:rsidRDefault="00417C34">
            <w:pPr>
              <w:spacing w:before="60" w:after="60"/>
              <w:jc w:val="center"/>
              <w:rPr>
                <w:sz w:val="16"/>
              </w:rPr>
            </w:pPr>
          </w:p>
        </w:tc>
        <w:tc>
          <w:tcPr>
            <w:tcW w:w="493" w:type="pct"/>
            <w:tcBorders>
              <w:right w:val="single" w:sz="18" w:space="0" w:color="auto"/>
            </w:tcBorders>
            <w:vAlign w:val="center"/>
          </w:tcPr>
          <w:p w14:paraId="67D61D12"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1C261827" w14:textId="77777777" w:rsidR="00417C34" w:rsidRDefault="00417C34">
            <w:pPr>
              <w:spacing w:before="60" w:after="60"/>
              <w:jc w:val="center"/>
              <w:rPr>
                <w:sz w:val="16"/>
              </w:rPr>
            </w:pPr>
          </w:p>
        </w:tc>
        <w:tc>
          <w:tcPr>
            <w:tcW w:w="862" w:type="pct"/>
            <w:tcBorders>
              <w:left w:val="nil"/>
            </w:tcBorders>
            <w:vAlign w:val="center"/>
          </w:tcPr>
          <w:p w14:paraId="7C79571F" w14:textId="77777777" w:rsidR="00417C34" w:rsidRDefault="00417C34">
            <w:pPr>
              <w:spacing w:before="60" w:after="60"/>
              <w:jc w:val="center"/>
              <w:rPr>
                <w:sz w:val="16"/>
              </w:rPr>
            </w:pPr>
          </w:p>
        </w:tc>
        <w:tc>
          <w:tcPr>
            <w:tcW w:w="776" w:type="pct"/>
            <w:vAlign w:val="center"/>
          </w:tcPr>
          <w:p w14:paraId="561040FD" w14:textId="77777777" w:rsidR="00417C34" w:rsidRDefault="00417C34">
            <w:pPr>
              <w:spacing w:before="60" w:after="60"/>
              <w:jc w:val="center"/>
              <w:rPr>
                <w:sz w:val="16"/>
              </w:rPr>
            </w:pPr>
          </w:p>
        </w:tc>
      </w:tr>
      <w:tr w:rsidR="00417C34" w14:paraId="4845B8A4" w14:textId="77777777" w:rsidTr="00A42EF1">
        <w:tc>
          <w:tcPr>
            <w:tcW w:w="837" w:type="pct"/>
            <w:shd w:val="clear" w:color="auto" w:fill="DBE5F1"/>
          </w:tcPr>
          <w:p w14:paraId="57EAAA48" w14:textId="77777777"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14:paraId="60937B20" w14:textId="77777777" w:rsidR="00417C34" w:rsidRDefault="00417C34">
            <w:pPr>
              <w:spacing w:before="60" w:after="60"/>
              <w:jc w:val="center"/>
              <w:rPr>
                <w:sz w:val="16"/>
              </w:rPr>
            </w:pPr>
          </w:p>
        </w:tc>
        <w:tc>
          <w:tcPr>
            <w:tcW w:w="523" w:type="pct"/>
            <w:vAlign w:val="center"/>
          </w:tcPr>
          <w:p w14:paraId="14E754D7" w14:textId="77777777" w:rsidR="00417C34" w:rsidRDefault="00417C34">
            <w:pPr>
              <w:spacing w:before="60" w:after="60"/>
              <w:jc w:val="center"/>
              <w:rPr>
                <w:sz w:val="16"/>
              </w:rPr>
            </w:pPr>
          </w:p>
        </w:tc>
        <w:tc>
          <w:tcPr>
            <w:tcW w:w="493" w:type="pct"/>
            <w:vAlign w:val="center"/>
          </w:tcPr>
          <w:p w14:paraId="09AE8A42" w14:textId="77777777" w:rsidR="00417C34" w:rsidRDefault="00417C34">
            <w:pPr>
              <w:spacing w:before="60" w:after="60"/>
              <w:jc w:val="center"/>
              <w:rPr>
                <w:sz w:val="16"/>
              </w:rPr>
            </w:pPr>
          </w:p>
        </w:tc>
        <w:tc>
          <w:tcPr>
            <w:tcW w:w="493" w:type="pct"/>
            <w:tcBorders>
              <w:right w:val="single" w:sz="18" w:space="0" w:color="auto"/>
            </w:tcBorders>
            <w:vAlign w:val="center"/>
          </w:tcPr>
          <w:p w14:paraId="07FACAC4"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3B416AF0" w14:textId="77777777" w:rsidR="00417C34" w:rsidRDefault="00417C34">
            <w:pPr>
              <w:spacing w:before="60" w:after="60"/>
              <w:jc w:val="center"/>
              <w:rPr>
                <w:sz w:val="16"/>
              </w:rPr>
            </w:pPr>
          </w:p>
        </w:tc>
        <w:tc>
          <w:tcPr>
            <w:tcW w:w="862" w:type="pct"/>
            <w:tcBorders>
              <w:left w:val="nil"/>
            </w:tcBorders>
            <w:vAlign w:val="center"/>
          </w:tcPr>
          <w:p w14:paraId="57B059B2" w14:textId="77777777" w:rsidR="00417C34" w:rsidRDefault="00417C34">
            <w:pPr>
              <w:spacing w:before="60" w:after="60"/>
              <w:jc w:val="center"/>
              <w:rPr>
                <w:sz w:val="16"/>
              </w:rPr>
            </w:pPr>
          </w:p>
        </w:tc>
        <w:tc>
          <w:tcPr>
            <w:tcW w:w="776" w:type="pct"/>
            <w:vAlign w:val="center"/>
          </w:tcPr>
          <w:p w14:paraId="236DD9B5" w14:textId="77777777" w:rsidR="00417C34" w:rsidRDefault="00417C34">
            <w:pPr>
              <w:spacing w:before="60" w:after="60"/>
              <w:jc w:val="center"/>
              <w:rPr>
                <w:sz w:val="16"/>
              </w:rPr>
            </w:pPr>
          </w:p>
        </w:tc>
      </w:tr>
      <w:tr w:rsidR="00417C34" w14:paraId="32871EE4" w14:textId="77777777" w:rsidTr="00A42EF1">
        <w:tc>
          <w:tcPr>
            <w:tcW w:w="837" w:type="pct"/>
            <w:shd w:val="clear" w:color="auto" w:fill="DBE5F1"/>
          </w:tcPr>
          <w:p w14:paraId="35C934C9" w14:textId="77777777" w:rsidR="00417C34" w:rsidRPr="004E018E" w:rsidRDefault="00417C34">
            <w:pPr>
              <w:spacing w:before="60" w:after="60"/>
              <w:rPr>
                <w:b/>
                <w:sz w:val="16"/>
              </w:rPr>
            </w:pPr>
            <w:r w:rsidRPr="004E018E">
              <w:rPr>
                <w:b/>
                <w:sz w:val="16"/>
              </w:rPr>
              <w:t xml:space="preserve">  5.  Deafness</w:t>
            </w:r>
          </w:p>
        </w:tc>
        <w:tc>
          <w:tcPr>
            <w:tcW w:w="493" w:type="pct"/>
            <w:vAlign w:val="center"/>
          </w:tcPr>
          <w:p w14:paraId="02FAC842" w14:textId="77777777" w:rsidR="00417C34" w:rsidRDefault="00417C34">
            <w:pPr>
              <w:spacing w:before="60" w:after="60"/>
              <w:jc w:val="center"/>
              <w:rPr>
                <w:sz w:val="16"/>
              </w:rPr>
            </w:pPr>
          </w:p>
        </w:tc>
        <w:tc>
          <w:tcPr>
            <w:tcW w:w="523" w:type="pct"/>
            <w:vAlign w:val="center"/>
          </w:tcPr>
          <w:p w14:paraId="69E13928" w14:textId="77777777" w:rsidR="00417C34" w:rsidRDefault="00417C34">
            <w:pPr>
              <w:spacing w:before="60" w:after="60"/>
              <w:jc w:val="center"/>
              <w:rPr>
                <w:sz w:val="16"/>
              </w:rPr>
            </w:pPr>
          </w:p>
        </w:tc>
        <w:tc>
          <w:tcPr>
            <w:tcW w:w="493" w:type="pct"/>
            <w:vAlign w:val="center"/>
          </w:tcPr>
          <w:p w14:paraId="005AA1AF" w14:textId="77777777" w:rsidR="00417C34" w:rsidRDefault="00417C34">
            <w:pPr>
              <w:spacing w:before="60" w:after="60"/>
              <w:jc w:val="center"/>
              <w:rPr>
                <w:sz w:val="16"/>
              </w:rPr>
            </w:pPr>
          </w:p>
        </w:tc>
        <w:tc>
          <w:tcPr>
            <w:tcW w:w="493" w:type="pct"/>
            <w:tcBorders>
              <w:right w:val="single" w:sz="18" w:space="0" w:color="auto"/>
            </w:tcBorders>
            <w:vAlign w:val="center"/>
          </w:tcPr>
          <w:p w14:paraId="2FF95B24"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0C2A4023" w14:textId="77777777" w:rsidR="00417C34" w:rsidRDefault="00417C34">
            <w:pPr>
              <w:spacing w:before="60" w:after="60"/>
              <w:jc w:val="center"/>
              <w:rPr>
                <w:sz w:val="16"/>
              </w:rPr>
            </w:pPr>
          </w:p>
        </w:tc>
        <w:tc>
          <w:tcPr>
            <w:tcW w:w="862" w:type="pct"/>
            <w:tcBorders>
              <w:left w:val="nil"/>
            </w:tcBorders>
            <w:vAlign w:val="center"/>
          </w:tcPr>
          <w:p w14:paraId="4BEB283A" w14:textId="77777777" w:rsidR="00417C34" w:rsidRDefault="00417C34">
            <w:pPr>
              <w:spacing w:before="60" w:after="60"/>
              <w:jc w:val="center"/>
              <w:rPr>
                <w:sz w:val="16"/>
              </w:rPr>
            </w:pPr>
          </w:p>
        </w:tc>
        <w:tc>
          <w:tcPr>
            <w:tcW w:w="776" w:type="pct"/>
            <w:vAlign w:val="center"/>
          </w:tcPr>
          <w:p w14:paraId="177304AD" w14:textId="77777777" w:rsidR="00417C34" w:rsidRDefault="00417C34">
            <w:pPr>
              <w:spacing w:before="60" w:after="60"/>
              <w:jc w:val="center"/>
              <w:rPr>
                <w:sz w:val="16"/>
              </w:rPr>
            </w:pPr>
          </w:p>
        </w:tc>
      </w:tr>
      <w:tr w:rsidR="00417C34" w14:paraId="6705283C" w14:textId="77777777" w:rsidTr="00A42EF1">
        <w:tc>
          <w:tcPr>
            <w:tcW w:w="837" w:type="pct"/>
            <w:shd w:val="clear" w:color="auto" w:fill="DBE5F1"/>
          </w:tcPr>
          <w:p w14:paraId="04B8D398" w14:textId="77777777" w:rsidR="00417C34" w:rsidRPr="004E018E" w:rsidRDefault="00417C34">
            <w:pPr>
              <w:spacing w:before="60" w:after="60"/>
              <w:rPr>
                <w:b/>
                <w:sz w:val="16"/>
              </w:rPr>
            </w:pPr>
            <w:r w:rsidRPr="004E018E">
              <w:rPr>
                <w:b/>
                <w:sz w:val="16"/>
              </w:rPr>
              <w:t xml:space="preserve">  6.  Hearing Impairment</w:t>
            </w:r>
          </w:p>
        </w:tc>
        <w:tc>
          <w:tcPr>
            <w:tcW w:w="493" w:type="pct"/>
            <w:vAlign w:val="center"/>
          </w:tcPr>
          <w:p w14:paraId="419A1BA0" w14:textId="77777777" w:rsidR="00417C34" w:rsidRDefault="00417C34">
            <w:pPr>
              <w:spacing w:before="60" w:after="60"/>
              <w:jc w:val="center"/>
              <w:rPr>
                <w:sz w:val="16"/>
              </w:rPr>
            </w:pPr>
          </w:p>
        </w:tc>
        <w:tc>
          <w:tcPr>
            <w:tcW w:w="523" w:type="pct"/>
            <w:vAlign w:val="center"/>
          </w:tcPr>
          <w:p w14:paraId="5022A5D0" w14:textId="77777777" w:rsidR="00417C34" w:rsidRDefault="00417C34">
            <w:pPr>
              <w:spacing w:before="60" w:after="60"/>
              <w:jc w:val="center"/>
              <w:rPr>
                <w:sz w:val="16"/>
              </w:rPr>
            </w:pPr>
          </w:p>
        </w:tc>
        <w:tc>
          <w:tcPr>
            <w:tcW w:w="493" w:type="pct"/>
            <w:vAlign w:val="center"/>
          </w:tcPr>
          <w:p w14:paraId="5C3FEA7D" w14:textId="77777777" w:rsidR="00417C34" w:rsidRDefault="00417C34">
            <w:pPr>
              <w:spacing w:before="60" w:after="60"/>
              <w:jc w:val="center"/>
              <w:rPr>
                <w:sz w:val="16"/>
              </w:rPr>
            </w:pPr>
          </w:p>
        </w:tc>
        <w:tc>
          <w:tcPr>
            <w:tcW w:w="493" w:type="pct"/>
            <w:tcBorders>
              <w:right w:val="single" w:sz="18" w:space="0" w:color="auto"/>
            </w:tcBorders>
            <w:vAlign w:val="center"/>
          </w:tcPr>
          <w:p w14:paraId="1B1393A8"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9144A21" w14:textId="77777777" w:rsidR="00417C34" w:rsidRDefault="00417C34">
            <w:pPr>
              <w:spacing w:before="60" w:after="60"/>
              <w:jc w:val="center"/>
              <w:rPr>
                <w:sz w:val="16"/>
              </w:rPr>
            </w:pPr>
          </w:p>
        </w:tc>
        <w:tc>
          <w:tcPr>
            <w:tcW w:w="862" w:type="pct"/>
            <w:tcBorders>
              <w:left w:val="nil"/>
            </w:tcBorders>
            <w:vAlign w:val="center"/>
          </w:tcPr>
          <w:p w14:paraId="7A6CB35E" w14:textId="77777777" w:rsidR="00417C34" w:rsidRDefault="00417C34">
            <w:pPr>
              <w:spacing w:before="60" w:after="60"/>
              <w:jc w:val="center"/>
              <w:rPr>
                <w:sz w:val="16"/>
              </w:rPr>
            </w:pPr>
          </w:p>
        </w:tc>
        <w:tc>
          <w:tcPr>
            <w:tcW w:w="776" w:type="pct"/>
            <w:vAlign w:val="center"/>
          </w:tcPr>
          <w:p w14:paraId="372A261E" w14:textId="77777777" w:rsidR="00417C34" w:rsidRDefault="00417C34">
            <w:pPr>
              <w:spacing w:before="60" w:after="60"/>
              <w:jc w:val="center"/>
              <w:rPr>
                <w:sz w:val="16"/>
              </w:rPr>
            </w:pPr>
          </w:p>
        </w:tc>
      </w:tr>
      <w:tr w:rsidR="00417C34" w14:paraId="07DB1BA0" w14:textId="77777777" w:rsidTr="00A42EF1">
        <w:tc>
          <w:tcPr>
            <w:tcW w:w="837" w:type="pct"/>
            <w:shd w:val="clear" w:color="auto" w:fill="DBE5F1"/>
          </w:tcPr>
          <w:p w14:paraId="4BE56FBF" w14:textId="77777777"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14:paraId="3BFCC615" w14:textId="77777777" w:rsidR="00417C34" w:rsidRDefault="00417C34">
            <w:pPr>
              <w:spacing w:before="60" w:after="60"/>
              <w:jc w:val="center"/>
              <w:rPr>
                <w:sz w:val="16"/>
              </w:rPr>
            </w:pPr>
          </w:p>
        </w:tc>
        <w:tc>
          <w:tcPr>
            <w:tcW w:w="523" w:type="pct"/>
            <w:vAlign w:val="center"/>
          </w:tcPr>
          <w:p w14:paraId="6B47E958" w14:textId="77777777" w:rsidR="00417C34" w:rsidRDefault="00417C34">
            <w:pPr>
              <w:spacing w:before="60" w:after="60"/>
              <w:jc w:val="center"/>
              <w:rPr>
                <w:sz w:val="16"/>
              </w:rPr>
            </w:pPr>
          </w:p>
        </w:tc>
        <w:tc>
          <w:tcPr>
            <w:tcW w:w="493" w:type="pct"/>
            <w:vAlign w:val="center"/>
          </w:tcPr>
          <w:p w14:paraId="40CFCD61" w14:textId="77777777" w:rsidR="00417C34" w:rsidRDefault="00417C34">
            <w:pPr>
              <w:spacing w:before="60" w:after="60"/>
              <w:jc w:val="center"/>
              <w:rPr>
                <w:sz w:val="16"/>
              </w:rPr>
            </w:pPr>
          </w:p>
        </w:tc>
        <w:tc>
          <w:tcPr>
            <w:tcW w:w="493" w:type="pct"/>
            <w:tcBorders>
              <w:right w:val="single" w:sz="18" w:space="0" w:color="auto"/>
            </w:tcBorders>
            <w:vAlign w:val="center"/>
          </w:tcPr>
          <w:p w14:paraId="7F06D82D"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44A043AA" w14:textId="77777777" w:rsidR="00417C34" w:rsidRDefault="00417C34">
            <w:pPr>
              <w:spacing w:before="60" w:after="60"/>
              <w:jc w:val="center"/>
              <w:rPr>
                <w:sz w:val="16"/>
              </w:rPr>
            </w:pPr>
          </w:p>
        </w:tc>
        <w:tc>
          <w:tcPr>
            <w:tcW w:w="862" w:type="pct"/>
            <w:tcBorders>
              <w:left w:val="nil"/>
            </w:tcBorders>
            <w:vAlign w:val="center"/>
          </w:tcPr>
          <w:p w14:paraId="53509A69" w14:textId="77777777" w:rsidR="00417C34" w:rsidRDefault="00417C34">
            <w:pPr>
              <w:spacing w:before="60" w:after="60"/>
              <w:jc w:val="center"/>
              <w:rPr>
                <w:sz w:val="16"/>
              </w:rPr>
            </w:pPr>
          </w:p>
        </w:tc>
        <w:tc>
          <w:tcPr>
            <w:tcW w:w="776" w:type="pct"/>
            <w:vAlign w:val="center"/>
          </w:tcPr>
          <w:p w14:paraId="56409D30" w14:textId="77777777" w:rsidR="00417C34" w:rsidRDefault="00417C34">
            <w:pPr>
              <w:spacing w:before="60" w:after="60"/>
              <w:jc w:val="center"/>
              <w:rPr>
                <w:sz w:val="16"/>
              </w:rPr>
            </w:pPr>
          </w:p>
        </w:tc>
      </w:tr>
      <w:tr w:rsidR="00417C34" w14:paraId="5C3B5825" w14:textId="77777777" w:rsidTr="00A42EF1">
        <w:tc>
          <w:tcPr>
            <w:tcW w:w="837" w:type="pct"/>
            <w:shd w:val="clear" w:color="auto" w:fill="DBE5F1"/>
          </w:tcPr>
          <w:p w14:paraId="7BBF6CCA" w14:textId="77777777"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14:paraId="79BD6CE7" w14:textId="77777777" w:rsidR="00417C34" w:rsidRDefault="00417C34">
            <w:pPr>
              <w:spacing w:before="60" w:after="60"/>
              <w:jc w:val="center"/>
              <w:rPr>
                <w:sz w:val="16"/>
              </w:rPr>
            </w:pPr>
          </w:p>
        </w:tc>
        <w:tc>
          <w:tcPr>
            <w:tcW w:w="523" w:type="pct"/>
            <w:vAlign w:val="center"/>
          </w:tcPr>
          <w:p w14:paraId="7307CCEE" w14:textId="77777777" w:rsidR="00417C34" w:rsidRDefault="00417C34">
            <w:pPr>
              <w:spacing w:before="60" w:after="60"/>
              <w:jc w:val="center"/>
              <w:rPr>
                <w:sz w:val="16"/>
              </w:rPr>
            </w:pPr>
          </w:p>
        </w:tc>
        <w:tc>
          <w:tcPr>
            <w:tcW w:w="493" w:type="pct"/>
            <w:vAlign w:val="center"/>
          </w:tcPr>
          <w:p w14:paraId="0D4DBFC6" w14:textId="77777777" w:rsidR="00417C34" w:rsidRDefault="00417C34">
            <w:pPr>
              <w:spacing w:before="60" w:after="60"/>
              <w:jc w:val="center"/>
              <w:rPr>
                <w:sz w:val="16"/>
              </w:rPr>
            </w:pPr>
          </w:p>
        </w:tc>
        <w:tc>
          <w:tcPr>
            <w:tcW w:w="493" w:type="pct"/>
            <w:tcBorders>
              <w:right w:val="single" w:sz="18" w:space="0" w:color="auto"/>
            </w:tcBorders>
            <w:vAlign w:val="center"/>
          </w:tcPr>
          <w:p w14:paraId="7AC2C566"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1D1BDC48" w14:textId="77777777" w:rsidR="00417C34" w:rsidRDefault="00417C34">
            <w:pPr>
              <w:spacing w:before="60" w:after="60"/>
              <w:jc w:val="center"/>
              <w:rPr>
                <w:sz w:val="16"/>
              </w:rPr>
            </w:pPr>
          </w:p>
        </w:tc>
        <w:tc>
          <w:tcPr>
            <w:tcW w:w="862" w:type="pct"/>
            <w:tcBorders>
              <w:left w:val="nil"/>
            </w:tcBorders>
            <w:vAlign w:val="center"/>
          </w:tcPr>
          <w:p w14:paraId="50DE844E" w14:textId="77777777" w:rsidR="00417C34" w:rsidRDefault="00417C34">
            <w:pPr>
              <w:spacing w:before="60" w:after="60"/>
              <w:jc w:val="center"/>
              <w:rPr>
                <w:sz w:val="16"/>
              </w:rPr>
            </w:pPr>
          </w:p>
        </w:tc>
        <w:tc>
          <w:tcPr>
            <w:tcW w:w="776" w:type="pct"/>
            <w:vAlign w:val="center"/>
          </w:tcPr>
          <w:p w14:paraId="03868F7D" w14:textId="77777777" w:rsidR="00417C34" w:rsidRDefault="00417C34">
            <w:pPr>
              <w:spacing w:before="60" w:after="60"/>
              <w:jc w:val="center"/>
              <w:rPr>
                <w:sz w:val="16"/>
              </w:rPr>
            </w:pPr>
          </w:p>
        </w:tc>
      </w:tr>
      <w:tr w:rsidR="00417C34" w14:paraId="68B3D304" w14:textId="77777777" w:rsidTr="00A42EF1">
        <w:tc>
          <w:tcPr>
            <w:tcW w:w="837" w:type="pct"/>
            <w:shd w:val="clear" w:color="auto" w:fill="DBE5F1"/>
          </w:tcPr>
          <w:p w14:paraId="6BB163F2" w14:textId="77777777" w:rsidR="00417C34" w:rsidRPr="004E018E" w:rsidRDefault="00417C34">
            <w:pPr>
              <w:spacing w:before="60" w:after="60"/>
              <w:rPr>
                <w:b/>
                <w:sz w:val="16"/>
              </w:rPr>
            </w:pPr>
            <w:r w:rsidRPr="004E018E">
              <w:rPr>
                <w:b/>
                <w:sz w:val="16"/>
              </w:rPr>
              <w:t xml:space="preserve">  9.  Orthopedic Impairment</w:t>
            </w:r>
          </w:p>
        </w:tc>
        <w:tc>
          <w:tcPr>
            <w:tcW w:w="493" w:type="pct"/>
            <w:vAlign w:val="center"/>
          </w:tcPr>
          <w:p w14:paraId="0F543952" w14:textId="77777777" w:rsidR="00417C34" w:rsidRDefault="00417C34">
            <w:pPr>
              <w:spacing w:before="60" w:after="60"/>
              <w:jc w:val="center"/>
              <w:rPr>
                <w:sz w:val="16"/>
              </w:rPr>
            </w:pPr>
          </w:p>
        </w:tc>
        <w:tc>
          <w:tcPr>
            <w:tcW w:w="523" w:type="pct"/>
            <w:vAlign w:val="center"/>
          </w:tcPr>
          <w:p w14:paraId="2D27C2C0" w14:textId="77777777" w:rsidR="00417C34" w:rsidRDefault="00417C34">
            <w:pPr>
              <w:spacing w:before="60" w:after="60"/>
              <w:jc w:val="center"/>
              <w:rPr>
                <w:sz w:val="16"/>
              </w:rPr>
            </w:pPr>
          </w:p>
        </w:tc>
        <w:tc>
          <w:tcPr>
            <w:tcW w:w="493" w:type="pct"/>
            <w:vAlign w:val="center"/>
          </w:tcPr>
          <w:p w14:paraId="69670FEC" w14:textId="77777777" w:rsidR="00417C34" w:rsidRDefault="00417C34">
            <w:pPr>
              <w:spacing w:before="60" w:after="60"/>
              <w:jc w:val="center"/>
              <w:rPr>
                <w:sz w:val="16"/>
              </w:rPr>
            </w:pPr>
          </w:p>
        </w:tc>
        <w:tc>
          <w:tcPr>
            <w:tcW w:w="493" w:type="pct"/>
            <w:tcBorders>
              <w:right w:val="single" w:sz="18" w:space="0" w:color="auto"/>
            </w:tcBorders>
            <w:vAlign w:val="center"/>
          </w:tcPr>
          <w:p w14:paraId="31DAB836"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2ED9C38A" w14:textId="77777777" w:rsidR="00417C34" w:rsidRDefault="00417C34">
            <w:pPr>
              <w:spacing w:before="60" w:after="60"/>
              <w:jc w:val="center"/>
              <w:rPr>
                <w:sz w:val="16"/>
              </w:rPr>
            </w:pPr>
          </w:p>
        </w:tc>
        <w:tc>
          <w:tcPr>
            <w:tcW w:w="862" w:type="pct"/>
            <w:tcBorders>
              <w:left w:val="nil"/>
            </w:tcBorders>
            <w:vAlign w:val="center"/>
          </w:tcPr>
          <w:p w14:paraId="732F4964" w14:textId="77777777" w:rsidR="00417C34" w:rsidRDefault="00417C34">
            <w:pPr>
              <w:spacing w:before="60" w:after="60"/>
              <w:jc w:val="center"/>
              <w:rPr>
                <w:sz w:val="16"/>
              </w:rPr>
            </w:pPr>
          </w:p>
        </w:tc>
        <w:tc>
          <w:tcPr>
            <w:tcW w:w="776" w:type="pct"/>
            <w:vAlign w:val="center"/>
          </w:tcPr>
          <w:p w14:paraId="781F6D5F" w14:textId="77777777" w:rsidR="00417C34" w:rsidRDefault="00417C34">
            <w:pPr>
              <w:spacing w:before="60" w:after="60"/>
              <w:jc w:val="center"/>
              <w:rPr>
                <w:sz w:val="16"/>
              </w:rPr>
            </w:pPr>
          </w:p>
        </w:tc>
      </w:tr>
      <w:tr w:rsidR="00417C34" w14:paraId="35F04F7F" w14:textId="77777777" w:rsidTr="00A42EF1">
        <w:tc>
          <w:tcPr>
            <w:tcW w:w="837" w:type="pct"/>
            <w:shd w:val="clear" w:color="auto" w:fill="DBE5F1"/>
          </w:tcPr>
          <w:p w14:paraId="55B323E2" w14:textId="77777777" w:rsidR="00417C34" w:rsidRPr="004E018E" w:rsidRDefault="00417C34">
            <w:pPr>
              <w:spacing w:before="60" w:after="60"/>
              <w:rPr>
                <w:b/>
                <w:sz w:val="16"/>
              </w:rPr>
            </w:pPr>
            <w:r w:rsidRPr="004E018E">
              <w:rPr>
                <w:b/>
                <w:sz w:val="16"/>
              </w:rPr>
              <w:t>10.  Other health Impairment</w:t>
            </w:r>
          </w:p>
        </w:tc>
        <w:tc>
          <w:tcPr>
            <w:tcW w:w="493" w:type="pct"/>
            <w:vAlign w:val="center"/>
          </w:tcPr>
          <w:p w14:paraId="5474705D" w14:textId="77777777" w:rsidR="00417C34" w:rsidRDefault="00417C34">
            <w:pPr>
              <w:spacing w:before="60" w:after="60"/>
              <w:jc w:val="center"/>
              <w:rPr>
                <w:sz w:val="16"/>
              </w:rPr>
            </w:pPr>
          </w:p>
        </w:tc>
        <w:tc>
          <w:tcPr>
            <w:tcW w:w="523" w:type="pct"/>
            <w:vAlign w:val="center"/>
          </w:tcPr>
          <w:p w14:paraId="120782C5" w14:textId="77777777" w:rsidR="00417C34" w:rsidRDefault="00417C34">
            <w:pPr>
              <w:spacing w:before="60" w:after="60"/>
              <w:jc w:val="center"/>
              <w:rPr>
                <w:sz w:val="16"/>
              </w:rPr>
            </w:pPr>
          </w:p>
        </w:tc>
        <w:tc>
          <w:tcPr>
            <w:tcW w:w="493" w:type="pct"/>
            <w:vAlign w:val="center"/>
          </w:tcPr>
          <w:p w14:paraId="45307105" w14:textId="77777777" w:rsidR="00417C34" w:rsidRDefault="00417C34">
            <w:pPr>
              <w:spacing w:before="60" w:after="60"/>
              <w:jc w:val="center"/>
              <w:rPr>
                <w:sz w:val="16"/>
              </w:rPr>
            </w:pPr>
          </w:p>
        </w:tc>
        <w:tc>
          <w:tcPr>
            <w:tcW w:w="493" w:type="pct"/>
            <w:tcBorders>
              <w:right w:val="single" w:sz="18" w:space="0" w:color="auto"/>
            </w:tcBorders>
            <w:vAlign w:val="center"/>
          </w:tcPr>
          <w:p w14:paraId="6E6CA228"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895D476" w14:textId="77777777" w:rsidR="00417C34" w:rsidRDefault="00417C34">
            <w:pPr>
              <w:spacing w:before="60" w:after="60"/>
              <w:jc w:val="center"/>
              <w:rPr>
                <w:sz w:val="16"/>
              </w:rPr>
            </w:pPr>
          </w:p>
        </w:tc>
        <w:tc>
          <w:tcPr>
            <w:tcW w:w="862" w:type="pct"/>
            <w:tcBorders>
              <w:left w:val="nil"/>
            </w:tcBorders>
            <w:vAlign w:val="center"/>
          </w:tcPr>
          <w:p w14:paraId="07049D7E" w14:textId="77777777" w:rsidR="00417C34" w:rsidRDefault="00417C34">
            <w:pPr>
              <w:spacing w:before="60" w:after="60"/>
              <w:jc w:val="center"/>
              <w:rPr>
                <w:sz w:val="16"/>
              </w:rPr>
            </w:pPr>
          </w:p>
        </w:tc>
        <w:tc>
          <w:tcPr>
            <w:tcW w:w="776" w:type="pct"/>
            <w:vAlign w:val="center"/>
          </w:tcPr>
          <w:p w14:paraId="571AB075" w14:textId="77777777" w:rsidR="00417C34" w:rsidRDefault="00417C34">
            <w:pPr>
              <w:spacing w:before="60" w:after="60"/>
              <w:jc w:val="center"/>
              <w:rPr>
                <w:sz w:val="16"/>
              </w:rPr>
            </w:pPr>
          </w:p>
        </w:tc>
      </w:tr>
      <w:tr w:rsidR="00417C34" w14:paraId="46826F94" w14:textId="77777777" w:rsidTr="00A42EF1">
        <w:tc>
          <w:tcPr>
            <w:tcW w:w="837" w:type="pct"/>
            <w:shd w:val="clear" w:color="auto" w:fill="DBE5F1"/>
          </w:tcPr>
          <w:p w14:paraId="5F26908E" w14:textId="77777777" w:rsidR="00417C34" w:rsidRPr="004E018E" w:rsidRDefault="00417C34">
            <w:pPr>
              <w:spacing w:before="60" w:after="60"/>
              <w:rPr>
                <w:b/>
                <w:sz w:val="16"/>
              </w:rPr>
            </w:pPr>
            <w:r w:rsidRPr="004E018E">
              <w:rPr>
                <w:b/>
                <w:sz w:val="16"/>
              </w:rPr>
              <w:t>11.  Multiple Disabilities</w:t>
            </w:r>
          </w:p>
        </w:tc>
        <w:tc>
          <w:tcPr>
            <w:tcW w:w="493" w:type="pct"/>
            <w:vAlign w:val="center"/>
          </w:tcPr>
          <w:p w14:paraId="6584741F" w14:textId="77777777" w:rsidR="00417C34" w:rsidRDefault="00417C34">
            <w:pPr>
              <w:spacing w:before="60" w:after="60"/>
              <w:jc w:val="center"/>
              <w:rPr>
                <w:sz w:val="16"/>
              </w:rPr>
            </w:pPr>
          </w:p>
        </w:tc>
        <w:tc>
          <w:tcPr>
            <w:tcW w:w="523" w:type="pct"/>
            <w:vAlign w:val="center"/>
          </w:tcPr>
          <w:p w14:paraId="2567AF9E" w14:textId="77777777" w:rsidR="00417C34" w:rsidRDefault="00417C34">
            <w:pPr>
              <w:spacing w:before="60" w:after="60"/>
              <w:jc w:val="center"/>
              <w:rPr>
                <w:sz w:val="16"/>
              </w:rPr>
            </w:pPr>
          </w:p>
        </w:tc>
        <w:tc>
          <w:tcPr>
            <w:tcW w:w="493" w:type="pct"/>
            <w:vAlign w:val="center"/>
          </w:tcPr>
          <w:p w14:paraId="15C8F886" w14:textId="77777777" w:rsidR="00417C34" w:rsidRDefault="00417C34">
            <w:pPr>
              <w:spacing w:before="60" w:after="60"/>
              <w:jc w:val="center"/>
              <w:rPr>
                <w:sz w:val="16"/>
              </w:rPr>
            </w:pPr>
          </w:p>
        </w:tc>
        <w:tc>
          <w:tcPr>
            <w:tcW w:w="493" w:type="pct"/>
            <w:tcBorders>
              <w:right w:val="single" w:sz="18" w:space="0" w:color="auto"/>
            </w:tcBorders>
            <w:vAlign w:val="center"/>
          </w:tcPr>
          <w:p w14:paraId="59F2E20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5D60CF8" w14:textId="77777777" w:rsidR="00417C34" w:rsidRDefault="00417C34">
            <w:pPr>
              <w:spacing w:before="60" w:after="60"/>
              <w:jc w:val="center"/>
              <w:rPr>
                <w:sz w:val="16"/>
              </w:rPr>
            </w:pPr>
          </w:p>
        </w:tc>
        <w:tc>
          <w:tcPr>
            <w:tcW w:w="862" w:type="pct"/>
            <w:tcBorders>
              <w:left w:val="nil"/>
            </w:tcBorders>
            <w:vAlign w:val="center"/>
          </w:tcPr>
          <w:p w14:paraId="0FBC6B8D" w14:textId="77777777" w:rsidR="00417C34" w:rsidRDefault="00417C34">
            <w:pPr>
              <w:spacing w:before="60" w:after="60"/>
              <w:jc w:val="center"/>
              <w:rPr>
                <w:sz w:val="16"/>
              </w:rPr>
            </w:pPr>
          </w:p>
        </w:tc>
        <w:tc>
          <w:tcPr>
            <w:tcW w:w="776" w:type="pct"/>
            <w:vAlign w:val="center"/>
          </w:tcPr>
          <w:p w14:paraId="4A76B173" w14:textId="77777777" w:rsidR="00417C34" w:rsidRDefault="00417C34">
            <w:pPr>
              <w:spacing w:before="60" w:after="60"/>
              <w:jc w:val="center"/>
              <w:rPr>
                <w:sz w:val="16"/>
              </w:rPr>
            </w:pPr>
          </w:p>
        </w:tc>
      </w:tr>
      <w:tr w:rsidR="00417C34" w14:paraId="7FB64DD9" w14:textId="77777777" w:rsidTr="00A42EF1">
        <w:tc>
          <w:tcPr>
            <w:tcW w:w="837" w:type="pct"/>
            <w:shd w:val="clear" w:color="auto" w:fill="DBE5F1"/>
          </w:tcPr>
          <w:p w14:paraId="14FF62B3" w14:textId="77777777" w:rsidR="00417C34" w:rsidRPr="004E018E" w:rsidRDefault="00417C34">
            <w:pPr>
              <w:spacing w:before="60" w:after="60"/>
              <w:rPr>
                <w:b/>
                <w:sz w:val="16"/>
              </w:rPr>
            </w:pPr>
            <w:r w:rsidRPr="004E018E">
              <w:rPr>
                <w:b/>
                <w:sz w:val="16"/>
              </w:rPr>
              <w:t>12.  Deaf-Blindness</w:t>
            </w:r>
          </w:p>
        </w:tc>
        <w:tc>
          <w:tcPr>
            <w:tcW w:w="493" w:type="pct"/>
            <w:vAlign w:val="center"/>
          </w:tcPr>
          <w:p w14:paraId="247A3004" w14:textId="77777777" w:rsidR="00417C34" w:rsidRDefault="00417C34">
            <w:pPr>
              <w:spacing w:before="60" w:after="60"/>
              <w:jc w:val="center"/>
              <w:rPr>
                <w:sz w:val="16"/>
              </w:rPr>
            </w:pPr>
          </w:p>
        </w:tc>
        <w:tc>
          <w:tcPr>
            <w:tcW w:w="523" w:type="pct"/>
            <w:vAlign w:val="center"/>
          </w:tcPr>
          <w:p w14:paraId="7E90CBC3" w14:textId="77777777" w:rsidR="00417C34" w:rsidRDefault="00417C34">
            <w:pPr>
              <w:spacing w:before="60" w:after="60"/>
              <w:jc w:val="center"/>
              <w:rPr>
                <w:sz w:val="16"/>
              </w:rPr>
            </w:pPr>
          </w:p>
        </w:tc>
        <w:tc>
          <w:tcPr>
            <w:tcW w:w="493" w:type="pct"/>
            <w:vAlign w:val="center"/>
          </w:tcPr>
          <w:p w14:paraId="13E5EE87" w14:textId="77777777" w:rsidR="00417C34" w:rsidRDefault="00417C34">
            <w:pPr>
              <w:spacing w:before="60" w:after="60"/>
              <w:jc w:val="center"/>
              <w:rPr>
                <w:sz w:val="16"/>
              </w:rPr>
            </w:pPr>
          </w:p>
        </w:tc>
        <w:tc>
          <w:tcPr>
            <w:tcW w:w="493" w:type="pct"/>
            <w:tcBorders>
              <w:right w:val="single" w:sz="18" w:space="0" w:color="auto"/>
            </w:tcBorders>
            <w:vAlign w:val="center"/>
          </w:tcPr>
          <w:p w14:paraId="76FC801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4FCAE465" w14:textId="77777777" w:rsidR="00417C34" w:rsidRDefault="00417C34">
            <w:pPr>
              <w:spacing w:before="60" w:after="60"/>
              <w:jc w:val="center"/>
              <w:rPr>
                <w:sz w:val="16"/>
              </w:rPr>
            </w:pPr>
          </w:p>
        </w:tc>
        <w:tc>
          <w:tcPr>
            <w:tcW w:w="862" w:type="pct"/>
            <w:tcBorders>
              <w:left w:val="nil"/>
            </w:tcBorders>
            <w:vAlign w:val="center"/>
          </w:tcPr>
          <w:p w14:paraId="35A8E237" w14:textId="77777777" w:rsidR="00417C34" w:rsidRDefault="00417C34">
            <w:pPr>
              <w:spacing w:before="60" w:after="60"/>
              <w:jc w:val="center"/>
              <w:rPr>
                <w:sz w:val="16"/>
              </w:rPr>
            </w:pPr>
          </w:p>
        </w:tc>
        <w:tc>
          <w:tcPr>
            <w:tcW w:w="776" w:type="pct"/>
            <w:vAlign w:val="center"/>
          </w:tcPr>
          <w:p w14:paraId="2AFB248F" w14:textId="77777777" w:rsidR="00417C34" w:rsidRDefault="00417C34">
            <w:pPr>
              <w:spacing w:before="60" w:after="60"/>
              <w:jc w:val="center"/>
              <w:rPr>
                <w:sz w:val="16"/>
              </w:rPr>
            </w:pPr>
          </w:p>
        </w:tc>
      </w:tr>
      <w:tr w:rsidR="00417C34" w14:paraId="062485E3" w14:textId="77777777" w:rsidTr="00A42EF1">
        <w:tc>
          <w:tcPr>
            <w:tcW w:w="837" w:type="pct"/>
            <w:shd w:val="clear" w:color="auto" w:fill="DBE5F1"/>
          </w:tcPr>
          <w:p w14:paraId="0FD57E1D" w14:textId="77777777" w:rsidR="00417C34" w:rsidRPr="004E018E" w:rsidRDefault="00417C34">
            <w:pPr>
              <w:spacing w:before="60" w:after="60"/>
              <w:rPr>
                <w:b/>
                <w:sz w:val="16"/>
              </w:rPr>
            </w:pPr>
            <w:r w:rsidRPr="004E018E">
              <w:rPr>
                <w:b/>
                <w:sz w:val="16"/>
              </w:rPr>
              <w:t>13.  Traumatic Brain Injury</w:t>
            </w:r>
          </w:p>
        </w:tc>
        <w:tc>
          <w:tcPr>
            <w:tcW w:w="493" w:type="pct"/>
            <w:vAlign w:val="center"/>
          </w:tcPr>
          <w:p w14:paraId="0C53D0D1" w14:textId="77777777" w:rsidR="00417C34" w:rsidRDefault="00417C34">
            <w:pPr>
              <w:spacing w:before="60" w:after="60"/>
              <w:rPr>
                <w:sz w:val="16"/>
              </w:rPr>
            </w:pPr>
          </w:p>
        </w:tc>
        <w:tc>
          <w:tcPr>
            <w:tcW w:w="523" w:type="pct"/>
            <w:vAlign w:val="center"/>
          </w:tcPr>
          <w:p w14:paraId="067E90D6" w14:textId="77777777" w:rsidR="00417C34" w:rsidRDefault="00417C34">
            <w:pPr>
              <w:spacing w:before="60" w:after="60"/>
              <w:jc w:val="center"/>
              <w:rPr>
                <w:sz w:val="16"/>
              </w:rPr>
            </w:pPr>
          </w:p>
        </w:tc>
        <w:tc>
          <w:tcPr>
            <w:tcW w:w="493" w:type="pct"/>
            <w:vAlign w:val="center"/>
          </w:tcPr>
          <w:p w14:paraId="408709FB" w14:textId="77777777" w:rsidR="00417C34" w:rsidRDefault="00417C34">
            <w:pPr>
              <w:spacing w:before="60" w:after="60"/>
              <w:jc w:val="center"/>
              <w:rPr>
                <w:sz w:val="16"/>
              </w:rPr>
            </w:pPr>
          </w:p>
        </w:tc>
        <w:tc>
          <w:tcPr>
            <w:tcW w:w="493" w:type="pct"/>
            <w:tcBorders>
              <w:right w:val="single" w:sz="18" w:space="0" w:color="auto"/>
            </w:tcBorders>
            <w:vAlign w:val="center"/>
          </w:tcPr>
          <w:p w14:paraId="1796AA6B"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0A14823F" w14:textId="77777777" w:rsidR="00417C34" w:rsidRDefault="00417C34">
            <w:pPr>
              <w:spacing w:before="60" w:after="60"/>
              <w:jc w:val="center"/>
              <w:rPr>
                <w:sz w:val="16"/>
              </w:rPr>
            </w:pPr>
          </w:p>
        </w:tc>
        <w:tc>
          <w:tcPr>
            <w:tcW w:w="862" w:type="pct"/>
            <w:tcBorders>
              <w:left w:val="nil"/>
            </w:tcBorders>
            <w:vAlign w:val="center"/>
          </w:tcPr>
          <w:p w14:paraId="4FD56747" w14:textId="77777777" w:rsidR="00417C34" w:rsidRDefault="00417C34">
            <w:pPr>
              <w:spacing w:before="60" w:after="60"/>
              <w:jc w:val="center"/>
              <w:rPr>
                <w:sz w:val="16"/>
              </w:rPr>
            </w:pPr>
          </w:p>
        </w:tc>
        <w:tc>
          <w:tcPr>
            <w:tcW w:w="776" w:type="pct"/>
            <w:vAlign w:val="center"/>
          </w:tcPr>
          <w:p w14:paraId="48E7F811" w14:textId="77777777" w:rsidR="00417C34" w:rsidRDefault="00417C34">
            <w:pPr>
              <w:spacing w:before="60" w:after="60"/>
              <w:jc w:val="center"/>
              <w:rPr>
                <w:sz w:val="16"/>
              </w:rPr>
            </w:pPr>
          </w:p>
        </w:tc>
      </w:tr>
      <w:tr w:rsidR="00417C34" w14:paraId="27811D32" w14:textId="77777777" w:rsidTr="00A42EF1">
        <w:tc>
          <w:tcPr>
            <w:tcW w:w="837" w:type="pct"/>
            <w:shd w:val="clear" w:color="auto" w:fill="DBE5F1"/>
          </w:tcPr>
          <w:p w14:paraId="4231038C" w14:textId="77777777"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14:paraId="6D61E088" w14:textId="77777777" w:rsidR="00417C34" w:rsidRDefault="00417C34">
            <w:pPr>
              <w:spacing w:before="60" w:after="60"/>
              <w:rPr>
                <w:sz w:val="16"/>
              </w:rPr>
            </w:pPr>
          </w:p>
        </w:tc>
        <w:tc>
          <w:tcPr>
            <w:tcW w:w="523" w:type="pct"/>
            <w:vAlign w:val="center"/>
          </w:tcPr>
          <w:p w14:paraId="5EEFB6F8" w14:textId="77777777" w:rsidR="00417C34" w:rsidRDefault="00417C34">
            <w:pPr>
              <w:spacing w:before="60" w:after="60"/>
              <w:jc w:val="center"/>
              <w:rPr>
                <w:sz w:val="16"/>
              </w:rPr>
            </w:pPr>
          </w:p>
        </w:tc>
        <w:tc>
          <w:tcPr>
            <w:tcW w:w="493" w:type="pct"/>
            <w:vAlign w:val="center"/>
          </w:tcPr>
          <w:p w14:paraId="2D4B21C9" w14:textId="77777777" w:rsidR="00417C34" w:rsidRDefault="00417C34">
            <w:pPr>
              <w:spacing w:before="60" w:after="60"/>
              <w:jc w:val="center"/>
              <w:rPr>
                <w:sz w:val="16"/>
              </w:rPr>
            </w:pPr>
          </w:p>
        </w:tc>
        <w:tc>
          <w:tcPr>
            <w:tcW w:w="493" w:type="pct"/>
            <w:tcBorders>
              <w:right w:val="single" w:sz="18" w:space="0" w:color="auto"/>
            </w:tcBorders>
            <w:vAlign w:val="center"/>
          </w:tcPr>
          <w:p w14:paraId="365BDFC1"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7DA3D0BE" w14:textId="77777777" w:rsidR="00417C34" w:rsidRDefault="00417C34">
            <w:pPr>
              <w:spacing w:before="60" w:after="60"/>
              <w:jc w:val="center"/>
              <w:rPr>
                <w:sz w:val="16"/>
              </w:rPr>
            </w:pPr>
          </w:p>
        </w:tc>
        <w:tc>
          <w:tcPr>
            <w:tcW w:w="862" w:type="pct"/>
            <w:tcBorders>
              <w:left w:val="nil"/>
            </w:tcBorders>
            <w:vAlign w:val="center"/>
          </w:tcPr>
          <w:p w14:paraId="108BFCDE" w14:textId="77777777" w:rsidR="00417C34" w:rsidRDefault="00417C34">
            <w:pPr>
              <w:spacing w:before="60" w:after="60"/>
              <w:jc w:val="center"/>
              <w:rPr>
                <w:sz w:val="16"/>
              </w:rPr>
            </w:pPr>
          </w:p>
        </w:tc>
        <w:tc>
          <w:tcPr>
            <w:tcW w:w="776" w:type="pct"/>
            <w:vAlign w:val="center"/>
          </w:tcPr>
          <w:p w14:paraId="65707D3B" w14:textId="77777777" w:rsidR="00417C34" w:rsidRDefault="00417C34">
            <w:pPr>
              <w:spacing w:before="60" w:after="60"/>
              <w:jc w:val="center"/>
              <w:rPr>
                <w:sz w:val="16"/>
              </w:rPr>
            </w:pPr>
          </w:p>
        </w:tc>
      </w:tr>
      <w:tr w:rsidR="00417C34" w14:paraId="4A26224D" w14:textId="77777777" w:rsidTr="00A42EF1">
        <w:tc>
          <w:tcPr>
            <w:tcW w:w="837" w:type="pct"/>
            <w:shd w:val="clear" w:color="auto" w:fill="DBE5F1"/>
          </w:tcPr>
          <w:p w14:paraId="1F49DC0F" w14:textId="77777777"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14:paraId="6F8BFD91" w14:textId="77777777" w:rsidR="00417C34" w:rsidRDefault="00417C34" w:rsidP="00C42E9E">
            <w:pPr>
              <w:spacing w:before="60" w:after="60"/>
              <w:rPr>
                <w:sz w:val="16"/>
              </w:rPr>
            </w:pPr>
          </w:p>
        </w:tc>
        <w:tc>
          <w:tcPr>
            <w:tcW w:w="523" w:type="pct"/>
            <w:shd w:val="clear" w:color="auto" w:fill="BFBFBF"/>
            <w:vAlign w:val="center"/>
          </w:tcPr>
          <w:p w14:paraId="688BA6E0" w14:textId="77777777" w:rsidR="00417C34" w:rsidRDefault="00417C34" w:rsidP="00C42E9E">
            <w:pPr>
              <w:spacing w:before="60" w:after="60"/>
              <w:jc w:val="center"/>
              <w:rPr>
                <w:sz w:val="16"/>
              </w:rPr>
            </w:pPr>
          </w:p>
        </w:tc>
        <w:tc>
          <w:tcPr>
            <w:tcW w:w="493" w:type="pct"/>
            <w:shd w:val="clear" w:color="auto" w:fill="BFBFBF"/>
            <w:vAlign w:val="center"/>
          </w:tcPr>
          <w:p w14:paraId="508DBB50" w14:textId="77777777"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14:paraId="6857C107" w14:textId="77777777"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14:paraId="09952900" w14:textId="77777777" w:rsidR="00417C34" w:rsidRDefault="00417C34" w:rsidP="00C42E9E">
            <w:pPr>
              <w:spacing w:before="60" w:after="60"/>
              <w:jc w:val="center"/>
              <w:rPr>
                <w:sz w:val="16"/>
              </w:rPr>
            </w:pPr>
          </w:p>
        </w:tc>
        <w:tc>
          <w:tcPr>
            <w:tcW w:w="862" w:type="pct"/>
            <w:tcBorders>
              <w:left w:val="nil"/>
            </w:tcBorders>
            <w:shd w:val="clear" w:color="auto" w:fill="BFBFBF"/>
            <w:vAlign w:val="center"/>
          </w:tcPr>
          <w:p w14:paraId="3A52975A" w14:textId="77777777" w:rsidR="00417C34" w:rsidRDefault="00417C34" w:rsidP="00C42E9E">
            <w:pPr>
              <w:spacing w:before="60" w:after="60"/>
              <w:jc w:val="center"/>
              <w:rPr>
                <w:sz w:val="16"/>
              </w:rPr>
            </w:pPr>
          </w:p>
        </w:tc>
        <w:tc>
          <w:tcPr>
            <w:tcW w:w="776" w:type="pct"/>
            <w:shd w:val="clear" w:color="auto" w:fill="BFBFBF"/>
          </w:tcPr>
          <w:p w14:paraId="0D8533EF" w14:textId="77777777" w:rsidR="00417C34" w:rsidRDefault="00417C34" w:rsidP="00794026">
            <w:pPr>
              <w:spacing w:before="60" w:after="60"/>
              <w:jc w:val="center"/>
              <w:rPr>
                <w:sz w:val="16"/>
              </w:rPr>
            </w:pPr>
          </w:p>
        </w:tc>
      </w:tr>
    </w:tbl>
    <w:p w14:paraId="33FED2F1" w14:textId="77777777" w:rsidR="004E018E" w:rsidRDefault="004E018E">
      <w:pPr>
        <w:pStyle w:val="BodyText"/>
        <w:spacing w:after="0" w:line="240" w:lineRule="auto"/>
        <w:ind w:right="43"/>
        <w:rPr>
          <w:sz w:val="16"/>
          <w:vertAlign w:val="superscript"/>
        </w:rPr>
      </w:pPr>
    </w:p>
    <w:p w14:paraId="51EF41C4" w14:textId="77777777"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14:paraId="62BACA5A" w14:textId="77777777"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14:paraId="32F1C9D8" w14:textId="77777777" w:rsidR="00672E95" w:rsidRDefault="00672E95" w:rsidP="00AE4C8C">
      <w:pPr>
        <w:pStyle w:val="BodyText"/>
        <w:spacing w:after="0" w:line="240" w:lineRule="auto"/>
        <w:ind w:right="36"/>
      </w:pPr>
    </w:p>
    <w:p w14:paraId="00D93392" w14:textId="77777777" w:rsidR="00CB0DD9" w:rsidRDefault="00CB0DD9" w:rsidP="00AE4C8C">
      <w:pPr>
        <w:pStyle w:val="BodyText"/>
        <w:spacing w:after="0" w:line="240" w:lineRule="auto"/>
        <w:ind w:right="36"/>
      </w:pPr>
    </w:p>
    <w:p w14:paraId="279C222F" w14:textId="77777777" w:rsidR="00CB0DD9" w:rsidRDefault="00CB0DD9" w:rsidP="00AE4C8C">
      <w:pPr>
        <w:pStyle w:val="BodyText"/>
        <w:spacing w:after="0" w:line="240" w:lineRule="auto"/>
        <w:ind w:right="36"/>
        <w:sectPr w:rsidR="00CB0DD9" w:rsidSect="00A65996">
          <w:headerReference w:type="default" r:id="rId14"/>
          <w:footerReference w:type="default" r:id="rId15"/>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14:paraId="4A9DB801" w14:textId="77777777" w:rsidTr="00A42EF1">
        <w:trPr>
          <w:cantSplit/>
          <w:trHeight w:val="2010"/>
        </w:trPr>
        <w:tc>
          <w:tcPr>
            <w:tcW w:w="935" w:type="pct"/>
            <w:shd w:val="clear" w:color="auto" w:fill="DBE5F1"/>
            <w:vAlign w:val="center"/>
          </w:tcPr>
          <w:p w14:paraId="2BD83D1E" w14:textId="77777777" w:rsidR="00672E95" w:rsidRPr="004E018E" w:rsidRDefault="00672E95" w:rsidP="004E018E">
            <w:pPr>
              <w:jc w:val="center"/>
              <w:rPr>
                <w:b/>
              </w:rPr>
            </w:pPr>
            <w:r w:rsidRPr="004E018E">
              <w:rPr>
                <w:b/>
              </w:rPr>
              <w:lastRenderedPageBreak/>
              <w:t>Students with Disabilities</w:t>
            </w:r>
          </w:p>
          <w:p w14:paraId="21AD774A" w14:textId="77777777"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14:paraId="16C60360" w14:textId="77777777"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14:paraId="457C3F85" w14:textId="77777777" w:rsidR="00672E95" w:rsidRPr="004E018E" w:rsidRDefault="00672E95" w:rsidP="004E018E">
            <w:pPr>
              <w:jc w:val="center"/>
              <w:rPr>
                <w:b/>
              </w:rPr>
            </w:pPr>
            <w:r w:rsidRPr="004E018E">
              <w:rPr>
                <w:b/>
              </w:rPr>
              <w:t>5.  Disciplinary Removals</w:t>
            </w:r>
          </w:p>
        </w:tc>
      </w:tr>
      <w:tr w:rsidR="00672E95" w14:paraId="7448F184" w14:textId="77777777" w:rsidTr="00A42EF1">
        <w:trPr>
          <w:cantSplit/>
        </w:trPr>
        <w:tc>
          <w:tcPr>
            <w:tcW w:w="935" w:type="pct"/>
            <w:shd w:val="clear" w:color="auto" w:fill="DBE5F1"/>
            <w:vAlign w:val="center"/>
          </w:tcPr>
          <w:p w14:paraId="1FA8E910" w14:textId="77777777" w:rsidR="00672E95" w:rsidRPr="004E018E" w:rsidRDefault="00672E95" w:rsidP="004E018E">
            <w:pPr>
              <w:jc w:val="center"/>
              <w:rPr>
                <w:b/>
              </w:rPr>
            </w:pPr>
            <w:r w:rsidRPr="004E018E">
              <w:rPr>
                <w:b/>
              </w:rPr>
              <w:t>Disability</w:t>
            </w:r>
          </w:p>
        </w:tc>
        <w:tc>
          <w:tcPr>
            <w:tcW w:w="688" w:type="pct"/>
            <w:shd w:val="clear" w:color="auto" w:fill="DBE5F1"/>
            <w:vAlign w:val="bottom"/>
          </w:tcPr>
          <w:p w14:paraId="2E01D777" w14:textId="77777777"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17B3C31B" w14:textId="77777777"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14:paraId="6650923C" w14:textId="77777777"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14:paraId="3C07072D" w14:textId="77777777"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14:paraId="74AB1B17" w14:textId="77777777"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14:paraId="633B4813" w14:textId="77777777"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14:paraId="7AF7E8B5" w14:textId="77777777" w:rsidTr="00A42EF1">
        <w:tc>
          <w:tcPr>
            <w:tcW w:w="935" w:type="pct"/>
            <w:shd w:val="clear" w:color="auto" w:fill="DBE5F1"/>
          </w:tcPr>
          <w:p w14:paraId="2D665562" w14:textId="77777777" w:rsidR="00417C34" w:rsidRPr="004E018E" w:rsidRDefault="00417C34" w:rsidP="00794026">
            <w:pPr>
              <w:spacing w:before="60" w:after="60"/>
              <w:rPr>
                <w:b/>
                <w:sz w:val="16"/>
              </w:rPr>
            </w:pPr>
            <w:r w:rsidRPr="004E018E">
              <w:rPr>
                <w:b/>
                <w:sz w:val="16"/>
              </w:rPr>
              <w:t xml:space="preserve">  1.  Autism</w:t>
            </w:r>
          </w:p>
        </w:tc>
        <w:tc>
          <w:tcPr>
            <w:tcW w:w="688" w:type="pct"/>
            <w:vAlign w:val="center"/>
          </w:tcPr>
          <w:p w14:paraId="49E650F7"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23BCEEB2" w14:textId="77777777" w:rsidR="00417C34" w:rsidRDefault="00417C34" w:rsidP="00794026">
            <w:pPr>
              <w:spacing w:before="60" w:after="60"/>
              <w:jc w:val="center"/>
              <w:rPr>
                <w:sz w:val="16"/>
              </w:rPr>
            </w:pPr>
          </w:p>
        </w:tc>
        <w:tc>
          <w:tcPr>
            <w:tcW w:w="688" w:type="pct"/>
            <w:tcBorders>
              <w:left w:val="nil"/>
            </w:tcBorders>
            <w:vAlign w:val="center"/>
          </w:tcPr>
          <w:p w14:paraId="221DE9C6" w14:textId="77777777" w:rsidR="00417C34" w:rsidRDefault="00417C34" w:rsidP="00794026">
            <w:pPr>
              <w:spacing w:before="60" w:after="60"/>
              <w:jc w:val="center"/>
              <w:rPr>
                <w:sz w:val="16"/>
              </w:rPr>
            </w:pPr>
          </w:p>
        </w:tc>
        <w:tc>
          <w:tcPr>
            <w:tcW w:w="644" w:type="pct"/>
            <w:vAlign w:val="center"/>
          </w:tcPr>
          <w:p w14:paraId="709E12DD" w14:textId="77777777" w:rsidR="00417C34" w:rsidRDefault="00417C34" w:rsidP="00794026">
            <w:pPr>
              <w:spacing w:before="60" w:after="60"/>
              <w:jc w:val="center"/>
              <w:rPr>
                <w:sz w:val="16"/>
              </w:rPr>
            </w:pPr>
          </w:p>
        </w:tc>
        <w:tc>
          <w:tcPr>
            <w:tcW w:w="644" w:type="pct"/>
            <w:vAlign w:val="center"/>
          </w:tcPr>
          <w:p w14:paraId="7B46A27D" w14:textId="77777777" w:rsidR="00417C34" w:rsidRDefault="00417C34" w:rsidP="00794026">
            <w:pPr>
              <w:spacing w:before="60" w:after="60"/>
              <w:jc w:val="center"/>
              <w:rPr>
                <w:sz w:val="16"/>
              </w:rPr>
            </w:pPr>
          </w:p>
        </w:tc>
        <w:tc>
          <w:tcPr>
            <w:tcW w:w="644" w:type="pct"/>
            <w:vAlign w:val="center"/>
          </w:tcPr>
          <w:p w14:paraId="5FD49F80" w14:textId="77777777" w:rsidR="00417C34" w:rsidRDefault="00417C34" w:rsidP="00794026">
            <w:pPr>
              <w:spacing w:before="60" w:after="60"/>
              <w:jc w:val="center"/>
              <w:rPr>
                <w:sz w:val="16"/>
              </w:rPr>
            </w:pPr>
          </w:p>
        </w:tc>
      </w:tr>
      <w:tr w:rsidR="00417C34" w14:paraId="561B6F32" w14:textId="77777777" w:rsidTr="00A42EF1">
        <w:tc>
          <w:tcPr>
            <w:tcW w:w="935" w:type="pct"/>
            <w:shd w:val="clear" w:color="auto" w:fill="DBE5F1"/>
          </w:tcPr>
          <w:p w14:paraId="13A76796" w14:textId="77777777"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14:paraId="183D947A"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0D75BB87" w14:textId="77777777" w:rsidR="00417C34" w:rsidRDefault="00417C34" w:rsidP="00794026">
            <w:pPr>
              <w:spacing w:before="60" w:after="60"/>
              <w:jc w:val="center"/>
              <w:rPr>
                <w:sz w:val="16"/>
              </w:rPr>
            </w:pPr>
          </w:p>
        </w:tc>
        <w:tc>
          <w:tcPr>
            <w:tcW w:w="688" w:type="pct"/>
            <w:tcBorders>
              <w:left w:val="nil"/>
            </w:tcBorders>
            <w:vAlign w:val="center"/>
          </w:tcPr>
          <w:p w14:paraId="78A7EE26" w14:textId="77777777" w:rsidR="00417C34" w:rsidRDefault="00417C34" w:rsidP="00794026">
            <w:pPr>
              <w:spacing w:before="60" w:after="60"/>
              <w:jc w:val="center"/>
              <w:rPr>
                <w:sz w:val="16"/>
              </w:rPr>
            </w:pPr>
          </w:p>
        </w:tc>
        <w:tc>
          <w:tcPr>
            <w:tcW w:w="644" w:type="pct"/>
            <w:vAlign w:val="center"/>
          </w:tcPr>
          <w:p w14:paraId="5D682C47" w14:textId="77777777" w:rsidR="00417C34" w:rsidRDefault="00417C34" w:rsidP="00794026">
            <w:pPr>
              <w:spacing w:before="60" w:after="60"/>
              <w:jc w:val="center"/>
              <w:rPr>
                <w:sz w:val="16"/>
              </w:rPr>
            </w:pPr>
          </w:p>
        </w:tc>
        <w:tc>
          <w:tcPr>
            <w:tcW w:w="644" w:type="pct"/>
            <w:vAlign w:val="center"/>
          </w:tcPr>
          <w:p w14:paraId="00777F08" w14:textId="77777777" w:rsidR="00417C34" w:rsidRDefault="00417C34" w:rsidP="00794026">
            <w:pPr>
              <w:spacing w:before="60" w:after="60"/>
              <w:jc w:val="center"/>
              <w:rPr>
                <w:sz w:val="16"/>
              </w:rPr>
            </w:pPr>
          </w:p>
        </w:tc>
        <w:tc>
          <w:tcPr>
            <w:tcW w:w="644" w:type="pct"/>
            <w:vAlign w:val="center"/>
          </w:tcPr>
          <w:p w14:paraId="03510437" w14:textId="77777777" w:rsidR="00417C34" w:rsidRDefault="00417C34" w:rsidP="00794026">
            <w:pPr>
              <w:spacing w:before="60" w:after="60"/>
              <w:jc w:val="center"/>
              <w:rPr>
                <w:sz w:val="16"/>
              </w:rPr>
            </w:pPr>
          </w:p>
        </w:tc>
      </w:tr>
      <w:tr w:rsidR="00417C34" w14:paraId="68481D14" w14:textId="77777777" w:rsidTr="00A42EF1">
        <w:tc>
          <w:tcPr>
            <w:tcW w:w="935" w:type="pct"/>
            <w:shd w:val="clear" w:color="auto" w:fill="DBE5F1"/>
          </w:tcPr>
          <w:p w14:paraId="7585C5DC" w14:textId="77777777"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14:paraId="280481B5"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4FF0CF19" w14:textId="77777777" w:rsidR="00417C34" w:rsidRDefault="00417C34" w:rsidP="00794026">
            <w:pPr>
              <w:spacing w:before="60" w:after="60"/>
              <w:jc w:val="center"/>
              <w:rPr>
                <w:sz w:val="16"/>
              </w:rPr>
            </w:pPr>
          </w:p>
        </w:tc>
        <w:tc>
          <w:tcPr>
            <w:tcW w:w="688" w:type="pct"/>
            <w:tcBorders>
              <w:left w:val="nil"/>
            </w:tcBorders>
            <w:vAlign w:val="center"/>
          </w:tcPr>
          <w:p w14:paraId="6445E3D2" w14:textId="77777777" w:rsidR="00417C34" w:rsidRDefault="00417C34" w:rsidP="00794026">
            <w:pPr>
              <w:spacing w:before="60" w:after="60"/>
              <w:jc w:val="center"/>
              <w:rPr>
                <w:sz w:val="16"/>
              </w:rPr>
            </w:pPr>
          </w:p>
        </w:tc>
        <w:tc>
          <w:tcPr>
            <w:tcW w:w="644" w:type="pct"/>
            <w:vAlign w:val="center"/>
          </w:tcPr>
          <w:p w14:paraId="6841E526" w14:textId="77777777" w:rsidR="00417C34" w:rsidRDefault="00417C34" w:rsidP="00794026">
            <w:pPr>
              <w:spacing w:before="60" w:after="60"/>
              <w:jc w:val="center"/>
              <w:rPr>
                <w:sz w:val="16"/>
              </w:rPr>
            </w:pPr>
          </w:p>
        </w:tc>
        <w:tc>
          <w:tcPr>
            <w:tcW w:w="644" w:type="pct"/>
            <w:vAlign w:val="center"/>
          </w:tcPr>
          <w:p w14:paraId="4300D84B" w14:textId="77777777" w:rsidR="00417C34" w:rsidRDefault="00417C34" w:rsidP="00794026">
            <w:pPr>
              <w:spacing w:before="60" w:after="60"/>
              <w:jc w:val="center"/>
              <w:rPr>
                <w:sz w:val="16"/>
              </w:rPr>
            </w:pPr>
          </w:p>
        </w:tc>
        <w:tc>
          <w:tcPr>
            <w:tcW w:w="644" w:type="pct"/>
            <w:vAlign w:val="center"/>
          </w:tcPr>
          <w:p w14:paraId="127687E5" w14:textId="77777777" w:rsidR="00417C34" w:rsidRDefault="00417C34" w:rsidP="00794026">
            <w:pPr>
              <w:spacing w:before="60" w:after="60"/>
              <w:jc w:val="center"/>
              <w:rPr>
                <w:sz w:val="16"/>
              </w:rPr>
            </w:pPr>
          </w:p>
        </w:tc>
      </w:tr>
      <w:tr w:rsidR="00417C34" w14:paraId="00FC94C8" w14:textId="77777777" w:rsidTr="00A42EF1">
        <w:tc>
          <w:tcPr>
            <w:tcW w:w="935" w:type="pct"/>
            <w:shd w:val="clear" w:color="auto" w:fill="DBE5F1"/>
          </w:tcPr>
          <w:p w14:paraId="31906DA5" w14:textId="77777777"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14:paraId="0CCB239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6820363C" w14:textId="77777777" w:rsidR="00417C34" w:rsidRDefault="00417C34" w:rsidP="00794026">
            <w:pPr>
              <w:spacing w:before="60" w:after="60"/>
              <w:jc w:val="center"/>
              <w:rPr>
                <w:sz w:val="16"/>
              </w:rPr>
            </w:pPr>
          </w:p>
        </w:tc>
        <w:tc>
          <w:tcPr>
            <w:tcW w:w="688" w:type="pct"/>
            <w:tcBorders>
              <w:left w:val="nil"/>
            </w:tcBorders>
            <w:vAlign w:val="center"/>
          </w:tcPr>
          <w:p w14:paraId="36CD7D5B" w14:textId="77777777" w:rsidR="00417C34" w:rsidRDefault="00417C34" w:rsidP="00794026">
            <w:pPr>
              <w:spacing w:before="60" w:after="60"/>
              <w:jc w:val="center"/>
              <w:rPr>
                <w:sz w:val="16"/>
              </w:rPr>
            </w:pPr>
          </w:p>
        </w:tc>
        <w:tc>
          <w:tcPr>
            <w:tcW w:w="644" w:type="pct"/>
            <w:vAlign w:val="center"/>
          </w:tcPr>
          <w:p w14:paraId="044ED292" w14:textId="77777777" w:rsidR="00417C34" w:rsidRDefault="00417C34" w:rsidP="00794026">
            <w:pPr>
              <w:spacing w:before="60" w:after="60"/>
              <w:jc w:val="center"/>
              <w:rPr>
                <w:sz w:val="16"/>
              </w:rPr>
            </w:pPr>
          </w:p>
        </w:tc>
        <w:tc>
          <w:tcPr>
            <w:tcW w:w="644" w:type="pct"/>
            <w:vAlign w:val="center"/>
          </w:tcPr>
          <w:p w14:paraId="5EF0DB97" w14:textId="77777777" w:rsidR="00417C34" w:rsidRDefault="00417C34" w:rsidP="00794026">
            <w:pPr>
              <w:spacing w:before="60" w:after="60"/>
              <w:jc w:val="center"/>
              <w:rPr>
                <w:sz w:val="16"/>
              </w:rPr>
            </w:pPr>
          </w:p>
        </w:tc>
        <w:tc>
          <w:tcPr>
            <w:tcW w:w="644" w:type="pct"/>
            <w:vAlign w:val="center"/>
          </w:tcPr>
          <w:p w14:paraId="592524AB" w14:textId="77777777" w:rsidR="00417C34" w:rsidRDefault="00417C34" w:rsidP="00794026">
            <w:pPr>
              <w:spacing w:before="60" w:after="60"/>
              <w:jc w:val="center"/>
              <w:rPr>
                <w:sz w:val="16"/>
              </w:rPr>
            </w:pPr>
          </w:p>
        </w:tc>
      </w:tr>
      <w:tr w:rsidR="00417C34" w14:paraId="065862DA" w14:textId="77777777" w:rsidTr="00A42EF1">
        <w:tc>
          <w:tcPr>
            <w:tcW w:w="935" w:type="pct"/>
            <w:shd w:val="clear" w:color="auto" w:fill="DBE5F1"/>
          </w:tcPr>
          <w:p w14:paraId="74E47C44" w14:textId="77777777" w:rsidR="00417C34" w:rsidRPr="004E018E" w:rsidRDefault="00417C34" w:rsidP="00794026">
            <w:pPr>
              <w:spacing w:before="60" w:after="60"/>
              <w:rPr>
                <w:b/>
                <w:sz w:val="16"/>
              </w:rPr>
            </w:pPr>
            <w:r w:rsidRPr="004E018E">
              <w:rPr>
                <w:b/>
                <w:sz w:val="16"/>
              </w:rPr>
              <w:t xml:space="preserve">  5.  Deafness</w:t>
            </w:r>
          </w:p>
        </w:tc>
        <w:tc>
          <w:tcPr>
            <w:tcW w:w="688" w:type="pct"/>
            <w:vAlign w:val="center"/>
          </w:tcPr>
          <w:p w14:paraId="7C804512"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5FE6BF65" w14:textId="77777777" w:rsidR="00417C34" w:rsidRDefault="00417C34" w:rsidP="00794026">
            <w:pPr>
              <w:spacing w:before="60" w:after="60"/>
              <w:jc w:val="center"/>
              <w:rPr>
                <w:sz w:val="16"/>
              </w:rPr>
            </w:pPr>
          </w:p>
        </w:tc>
        <w:tc>
          <w:tcPr>
            <w:tcW w:w="688" w:type="pct"/>
            <w:tcBorders>
              <w:left w:val="nil"/>
            </w:tcBorders>
            <w:vAlign w:val="center"/>
          </w:tcPr>
          <w:p w14:paraId="32496946" w14:textId="77777777" w:rsidR="00417C34" w:rsidRDefault="00417C34" w:rsidP="00794026">
            <w:pPr>
              <w:spacing w:before="60" w:after="60"/>
              <w:jc w:val="center"/>
              <w:rPr>
                <w:sz w:val="16"/>
              </w:rPr>
            </w:pPr>
          </w:p>
        </w:tc>
        <w:tc>
          <w:tcPr>
            <w:tcW w:w="644" w:type="pct"/>
            <w:vAlign w:val="center"/>
          </w:tcPr>
          <w:p w14:paraId="45586544" w14:textId="77777777" w:rsidR="00417C34" w:rsidRDefault="00417C34" w:rsidP="00794026">
            <w:pPr>
              <w:spacing w:before="60" w:after="60"/>
              <w:jc w:val="center"/>
              <w:rPr>
                <w:sz w:val="16"/>
              </w:rPr>
            </w:pPr>
          </w:p>
        </w:tc>
        <w:tc>
          <w:tcPr>
            <w:tcW w:w="644" w:type="pct"/>
            <w:vAlign w:val="center"/>
          </w:tcPr>
          <w:p w14:paraId="6B31BC70" w14:textId="77777777" w:rsidR="00417C34" w:rsidRDefault="00417C34" w:rsidP="00794026">
            <w:pPr>
              <w:spacing w:before="60" w:after="60"/>
              <w:jc w:val="center"/>
              <w:rPr>
                <w:sz w:val="16"/>
              </w:rPr>
            </w:pPr>
          </w:p>
        </w:tc>
        <w:tc>
          <w:tcPr>
            <w:tcW w:w="644" w:type="pct"/>
            <w:vAlign w:val="center"/>
          </w:tcPr>
          <w:p w14:paraId="6E17139D" w14:textId="77777777" w:rsidR="00417C34" w:rsidRDefault="00417C34" w:rsidP="00794026">
            <w:pPr>
              <w:spacing w:before="60" w:after="60"/>
              <w:jc w:val="center"/>
              <w:rPr>
                <w:sz w:val="16"/>
              </w:rPr>
            </w:pPr>
          </w:p>
        </w:tc>
      </w:tr>
      <w:tr w:rsidR="00417C34" w14:paraId="12C7CC72" w14:textId="77777777" w:rsidTr="00A42EF1">
        <w:tc>
          <w:tcPr>
            <w:tcW w:w="935" w:type="pct"/>
            <w:shd w:val="clear" w:color="auto" w:fill="DBE5F1"/>
          </w:tcPr>
          <w:p w14:paraId="07D4FF91" w14:textId="77777777"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14:paraId="115D2443"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3D44D5DD" w14:textId="77777777" w:rsidR="00417C34" w:rsidRDefault="00417C34" w:rsidP="00794026">
            <w:pPr>
              <w:spacing w:before="60" w:after="60"/>
              <w:jc w:val="center"/>
              <w:rPr>
                <w:sz w:val="16"/>
              </w:rPr>
            </w:pPr>
          </w:p>
        </w:tc>
        <w:tc>
          <w:tcPr>
            <w:tcW w:w="688" w:type="pct"/>
            <w:tcBorders>
              <w:left w:val="nil"/>
            </w:tcBorders>
            <w:vAlign w:val="center"/>
          </w:tcPr>
          <w:p w14:paraId="14CD499E" w14:textId="77777777" w:rsidR="00417C34" w:rsidRDefault="00417C34" w:rsidP="00794026">
            <w:pPr>
              <w:spacing w:before="60" w:after="60"/>
              <w:jc w:val="center"/>
              <w:rPr>
                <w:sz w:val="16"/>
              </w:rPr>
            </w:pPr>
          </w:p>
        </w:tc>
        <w:tc>
          <w:tcPr>
            <w:tcW w:w="644" w:type="pct"/>
            <w:vAlign w:val="center"/>
          </w:tcPr>
          <w:p w14:paraId="228DED12" w14:textId="77777777" w:rsidR="00417C34" w:rsidRDefault="00417C34" w:rsidP="00794026">
            <w:pPr>
              <w:spacing w:before="60" w:after="60"/>
              <w:jc w:val="center"/>
              <w:rPr>
                <w:sz w:val="16"/>
              </w:rPr>
            </w:pPr>
          </w:p>
        </w:tc>
        <w:tc>
          <w:tcPr>
            <w:tcW w:w="644" w:type="pct"/>
            <w:vAlign w:val="center"/>
          </w:tcPr>
          <w:p w14:paraId="39CC87A2" w14:textId="77777777" w:rsidR="00417C34" w:rsidRDefault="00417C34" w:rsidP="00794026">
            <w:pPr>
              <w:spacing w:before="60" w:after="60"/>
              <w:jc w:val="center"/>
              <w:rPr>
                <w:sz w:val="16"/>
              </w:rPr>
            </w:pPr>
          </w:p>
        </w:tc>
        <w:tc>
          <w:tcPr>
            <w:tcW w:w="644" w:type="pct"/>
            <w:vAlign w:val="center"/>
          </w:tcPr>
          <w:p w14:paraId="767C1F40" w14:textId="77777777" w:rsidR="00417C34" w:rsidRDefault="00417C34" w:rsidP="00794026">
            <w:pPr>
              <w:spacing w:before="60" w:after="60"/>
              <w:jc w:val="center"/>
              <w:rPr>
                <w:sz w:val="16"/>
              </w:rPr>
            </w:pPr>
          </w:p>
        </w:tc>
      </w:tr>
      <w:tr w:rsidR="00417C34" w14:paraId="7ECB9512" w14:textId="77777777" w:rsidTr="00A42EF1">
        <w:tc>
          <w:tcPr>
            <w:tcW w:w="935" w:type="pct"/>
            <w:shd w:val="clear" w:color="auto" w:fill="DBE5F1"/>
          </w:tcPr>
          <w:p w14:paraId="15FADE00" w14:textId="77777777"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14:paraId="54235C66"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6B9C89F2" w14:textId="77777777" w:rsidR="00417C34" w:rsidRDefault="00417C34" w:rsidP="00794026">
            <w:pPr>
              <w:spacing w:before="60" w:after="60"/>
              <w:jc w:val="center"/>
              <w:rPr>
                <w:sz w:val="16"/>
              </w:rPr>
            </w:pPr>
          </w:p>
        </w:tc>
        <w:tc>
          <w:tcPr>
            <w:tcW w:w="688" w:type="pct"/>
            <w:tcBorders>
              <w:left w:val="nil"/>
            </w:tcBorders>
            <w:vAlign w:val="center"/>
          </w:tcPr>
          <w:p w14:paraId="6F650165" w14:textId="77777777" w:rsidR="00417C34" w:rsidRDefault="00417C34" w:rsidP="00794026">
            <w:pPr>
              <w:spacing w:before="60" w:after="60"/>
              <w:jc w:val="center"/>
              <w:rPr>
                <w:sz w:val="16"/>
              </w:rPr>
            </w:pPr>
          </w:p>
        </w:tc>
        <w:tc>
          <w:tcPr>
            <w:tcW w:w="644" w:type="pct"/>
            <w:vAlign w:val="center"/>
          </w:tcPr>
          <w:p w14:paraId="10F382E5" w14:textId="77777777" w:rsidR="00417C34" w:rsidRDefault="00417C34" w:rsidP="00794026">
            <w:pPr>
              <w:spacing w:before="60" w:after="60"/>
              <w:jc w:val="center"/>
              <w:rPr>
                <w:sz w:val="16"/>
              </w:rPr>
            </w:pPr>
          </w:p>
        </w:tc>
        <w:tc>
          <w:tcPr>
            <w:tcW w:w="644" w:type="pct"/>
            <w:vAlign w:val="center"/>
          </w:tcPr>
          <w:p w14:paraId="68F140C3" w14:textId="77777777" w:rsidR="00417C34" w:rsidRDefault="00417C34" w:rsidP="00794026">
            <w:pPr>
              <w:spacing w:before="60" w:after="60"/>
              <w:jc w:val="center"/>
              <w:rPr>
                <w:sz w:val="16"/>
              </w:rPr>
            </w:pPr>
          </w:p>
        </w:tc>
        <w:tc>
          <w:tcPr>
            <w:tcW w:w="644" w:type="pct"/>
            <w:vAlign w:val="center"/>
          </w:tcPr>
          <w:p w14:paraId="0A4E742D" w14:textId="77777777" w:rsidR="00417C34" w:rsidRDefault="00417C34" w:rsidP="00794026">
            <w:pPr>
              <w:spacing w:before="60" w:after="60"/>
              <w:jc w:val="center"/>
              <w:rPr>
                <w:sz w:val="16"/>
              </w:rPr>
            </w:pPr>
          </w:p>
        </w:tc>
      </w:tr>
      <w:tr w:rsidR="00417C34" w14:paraId="22380C26" w14:textId="77777777" w:rsidTr="00A42EF1">
        <w:tc>
          <w:tcPr>
            <w:tcW w:w="935" w:type="pct"/>
            <w:shd w:val="clear" w:color="auto" w:fill="DBE5F1"/>
          </w:tcPr>
          <w:p w14:paraId="6322D29E" w14:textId="77777777"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14:paraId="49F6D3A3"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1D21DEB2" w14:textId="77777777" w:rsidR="00417C34" w:rsidRDefault="00417C34" w:rsidP="00794026">
            <w:pPr>
              <w:spacing w:before="60" w:after="60"/>
              <w:jc w:val="center"/>
              <w:rPr>
                <w:sz w:val="16"/>
              </w:rPr>
            </w:pPr>
          </w:p>
        </w:tc>
        <w:tc>
          <w:tcPr>
            <w:tcW w:w="688" w:type="pct"/>
            <w:tcBorders>
              <w:left w:val="nil"/>
            </w:tcBorders>
            <w:vAlign w:val="center"/>
          </w:tcPr>
          <w:p w14:paraId="37691B45" w14:textId="77777777" w:rsidR="00417C34" w:rsidRDefault="00417C34" w:rsidP="00794026">
            <w:pPr>
              <w:spacing w:before="60" w:after="60"/>
              <w:jc w:val="center"/>
              <w:rPr>
                <w:sz w:val="16"/>
              </w:rPr>
            </w:pPr>
          </w:p>
        </w:tc>
        <w:tc>
          <w:tcPr>
            <w:tcW w:w="644" w:type="pct"/>
            <w:vAlign w:val="center"/>
          </w:tcPr>
          <w:p w14:paraId="56480047" w14:textId="77777777" w:rsidR="00417C34" w:rsidRDefault="00417C34" w:rsidP="00794026">
            <w:pPr>
              <w:spacing w:before="60" w:after="60"/>
              <w:jc w:val="center"/>
              <w:rPr>
                <w:sz w:val="16"/>
              </w:rPr>
            </w:pPr>
          </w:p>
        </w:tc>
        <w:tc>
          <w:tcPr>
            <w:tcW w:w="644" w:type="pct"/>
            <w:vAlign w:val="center"/>
          </w:tcPr>
          <w:p w14:paraId="233F984F" w14:textId="77777777" w:rsidR="00417C34" w:rsidRDefault="00417C34" w:rsidP="00794026">
            <w:pPr>
              <w:spacing w:before="60" w:after="60"/>
              <w:jc w:val="center"/>
              <w:rPr>
                <w:sz w:val="16"/>
              </w:rPr>
            </w:pPr>
          </w:p>
        </w:tc>
        <w:tc>
          <w:tcPr>
            <w:tcW w:w="644" w:type="pct"/>
            <w:vAlign w:val="center"/>
          </w:tcPr>
          <w:p w14:paraId="59C2D37B" w14:textId="77777777" w:rsidR="00417C34" w:rsidRDefault="00417C34" w:rsidP="00794026">
            <w:pPr>
              <w:spacing w:before="60" w:after="60"/>
              <w:jc w:val="center"/>
              <w:rPr>
                <w:sz w:val="16"/>
              </w:rPr>
            </w:pPr>
          </w:p>
        </w:tc>
      </w:tr>
      <w:tr w:rsidR="00417C34" w14:paraId="7F893E56" w14:textId="77777777" w:rsidTr="00A42EF1">
        <w:tc>
          <w:tcPr>
            <w:tcW w:w="935" w:type="pct"/>
            <w:shd w:val="clear" w:color="auto" w:fill="DBE5F1"/>
          </w:tcPr>
          <w:p w14:paraId="5B36C7F3" w14:textId="77777777"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14:paraId="5FA18D5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53B746AC" w14:textId="77777777" w:rsidR="00417C34" w:rsidRDefault="00417C34" w:rsidP="00794026">
            <w:pPr>
              <w:spacing w:before="60" w:after="60"/>
              <w:jc w:val="center"/>
              <w:rPr>
                <w:sz w:val="16"/>
              </w:rPr>
            </w:pPr>
          </w:p>
        </w:tc>
        <w:tc>
          <w:tcPr>
            <w:tcW w:w="688" w:type="pct"/>
            <w:tcBorders>
              <w:left w:val="nil"/>
            </w:tcBorders>
            <w:vAlign w:val="center"/>
          </w:tcPr>
          <w:p w14:paraId="391F240E" w14:textId="77777777" w:rsidR="00417C34" w:rsidRDefault="00417C34" w:rsidP="00794026">
            <w:pPr>
              <w:spacing w:before="60" w:after="60"/>
              <w:jc w:val="center"/>
              <w:rPr>
                <w:sz w:val="16"/>
              </w:rPr>
            </w:pPr>
          </w:p>
        </w:tc>
        <w:tc>
          <w:tcPr>
            <w:tcW w:w="644" w:type="pct"/>
            <w:vAlign w:val="center"/>
          </w:tcPr>
          <w:p w14:paraId="7AB6F251" w14:textId="77777777" w:rsidR="00417C34" w:rsidRDefault="00417C34" w:rsidP="00794026">
            <w:pPr>
              <w:spacing w:before="60" w:after="60"/>
              <w:jc w:val="center"/>
              <w:rPr>
                <w:sz w:val="16"/>
              </w:rPr>
            </w:pPr>
          </w:p>
        </w:tc>
        <w:tc>
          <w:tcPr>
            <w:tcW w:w="644" w:type="pct"/>
            <w:vAlign w:val="center"/>
          </w:tcPr>
          <w:p w14:paraId="577B0755" w14:textId="77777777" w:rsidR="00417C34" w:rsidRDefault="00417C34" w:rsidP="00794026">
            <w:pPr>
              <w:spacing w:before="60" w:after="60"/>
              <w:jc w:val="center"/>
              <w:rPr>
                <w:sz w:val="16"/>
              </w:rPr>
            </w:pPr>
          </w:p>
        </w:tc>
        <w:tc>
          <w:tcPr>
            <w:tcW w:w="644" w:type="pct"/>
            <w:vAlign w:val="center"/>
          </w:tcPr>
          <w:p w14:paraId="25D5361A" w14:textId="77777777" w:rsidR="00417C34" w:rsidRDefault="00417C34" w:rsidP="00794026">
            <w:pPr>
              <w:spacing w:before="60" w:after="60"/>
              <w:jc w:val="center"/>
              <w:rPr>
                <w:sz w:val="16"/>
              </w:rPr>
            </w:pPr>
          </w:p>
        </w:tc>
      </w:tr>
      <w:tr w:rsidR="00417C34" w14:paraId="7FD9EF29" w14:textId="77777777" w:rsidTr="00A42EF1">
        <w:tc>
          <w:tcPr>
            <w:tcW w:w="935" w:type="pct"/>
            <w:shd w:val="clear" w:color="auto" w:fill="DBE5F1"/>
          </w:tcPr>
          <w:p w14:paraId="4F29609A" w14:textId="77777777" w:rsidR="00417C34" w:rsidRPr="004E018E" w:rsidRDefault="00417C34" w:rsidP="00794026">
            <w:pPr>
              <w:spacing w:before="60" w:after="60"/>
              <w:rPr>
                <w:b/>
                <w:sz w:val="16"/>
              </w:rPr>
            </w:pPr>
            <w:r w:rsidRPr="004E018E">
              <w:rPr>
                <w:b/>
                <w:sz w:val="16"/>
              </w:rPr>
              <w:t>10.  Other health Impairment</w:t>
            </w:r>
          </w:p>
        </w:tc>
        <w:tc>
          <w:tcPr>
            <w:tcW w:w="688" w:type="pct"/>
            <w:vAlign w:val="center"/>
          </w:tcPr>
          <w:p w14:paraId="016BDB6D"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21CD9228" w14:textId="77777777" w:rsidR="00417C34" w:rsidRDefault="00417C34" w:rsidP="00794026">
            <w:pPr>
              <w:spacing w:before="60" w:after="60"/>
              <w:jc w:val="center"/>
              <w:rPr>
                <w:sz w:val="16"/>
              </w:rPr>
            </w:pPr>
          </w:p>
        </w:tc>
        <w:tc>
          <w:tcPr>
            <w:tcW w:w="688" w:type="pct"/>
            <w:tcBorders>
              <w:left w:val="nil"/>
            </w:tcBorders>
            <w:vAlign w:val="center"/>
          </w:tcPr>
          <w:p w14:paraId="666CCCCA" w14:textId="77777777" w:rsidR="00417C34" w:rsidRDefault="00417C34" w:rsidP="00794026">
            <w:pPr>
              <w:spacing w:before="60" w:after="60"/>
              <w:jc w:val="center"/>
              <w:rPr>
                <w:sz w:val="16"/>
              </w:rPr>
            </w:pPr>
          </w:p>
        </w:tc>
        <w:tc>
          <w:tcPr>
            <w:tcW w:w="644" w:type="pct"/>
            <w:vAlign w:val="center"/>
          </w:tcPr>
          <w:p w14:paraId="76F958EE" w14:textId="77777777" w:rsidR="00417C34" w:rsidRDefault="00417C34" w:rsidP="00794026">
            <w:pPr>
              <w:spacing w:before="60" w:after="60"/>
              <w:jc w:val="center"/>
              <w:rPr>
                <w:sz w:val="16"/>
              </w:rPr>
            </w:pPr>
          </w:p>
        </w:tc>
        <w:tc>
          <w:tcPr>
            <w:tcW w:w="644" w:type="pct"/>
            <w:vAlign w:val="center"/>
          </w:tcPr>
          <w:p w14:paraId="56D58810" w14:textId="77777777" w:rsidR="00417C34" w:rsidRDefault="00417C34" w:rsidP="00794026">
            <w:pPr>
              <w:spacing w:before="60" w:after="60"/>
              <w:jc w:val="center"/>
              <w:rPr>
                <w:sz w:val="16"/>
              </w:rPr>
            </w:pPr>
          </w:p>
        </w:tc>
        <w:tc>
          <w:tcPr>
            <w:tcW w:w="644" w:type="pct"/>
            <w:vAlign w:val="center"/>
          </w:tcPr>
          <w:p w14:paraId="58D1B357" w14:textId="77777777" w:rsidR="00417C34" w:rsidRDefault="00417C34" w:rsidP="00794026">
            <w:pPr>
              <w:spacing w:before="60" w:after="60"/>
              <w:jc w:val="center"/>
              <w:rPr>
                <w:sz w:val="16"/>
              </w:rPr>
            </w:pPr>
          </w:p>
        </w:tc>
      </w:tr>
      <w:tr w:rsidR="00417C34" w14:paraId="6F0D6DA1" w14:textId="77777777" w:rsidTr="00A42EF1">
        <w:tc>
          <w:tcPr>
            <w:tcW w:w="935" w:type="pct"/>
            <w:shd w:val="clear" w:color="auto" w:fill="DBE5F1"/>
          </w:tcPr>
          <w:p w14:paraId="66B900F0" w14:textId="77777777" w:rsidR="00417C34" w:rsidRPr="004E018E" w:rsidRDefault="00417C34" w:rsidP="00794026">
            <w:pPr>
              <w:spacing w:before="60" w:after="60"/>
              <w:rPr>
                <w:b/>
                <w:sz w:val="16"/>
              </w:rPr>
            </w:pPr>
            <w:r w:rsidRPr="004E018E">
              <w:rPr>
                <w:b/>
                <w:sz w:val="16"/>
              </w:rPr>
              <w:t>11.  Multiple Disabilities</w:t>
            </w:r>
          </w:p>
        </w:tc>
        <w:tc>
          <w:tcPr>
            <w:tcW w:w="688" w:type="pct"/>
            <w:vAlign w:val="center"/>
          </w:tcPr>
          <w:p w14:paraId="6265D99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78587C78" w14:textId="77777777" w:rsidR="00417C34" w:rsidRDefault="00417C34" w:rsidP="00794026">
            <w:pPr>
              <w:spacing w:before="60" w:after="60"/>
              <w:jc w:val="center"/>
              <w:rPr>
                <w:sz w:val="16"/>
              </w:rPr>
            </w:pPr>
          </w:p>
        </w:tc>
        <w:tc>
          <w:tcPr>
            <w:tcW w:w="688" w:type="pct"/>
            <w:tcBorders>
              <w:left w:val="nil"/>
            </w:tcBorders>
            <w:vAlign w:val="center"/>
          </w:tcPr>
          <w:p w14:paraId="75ABFDE7" w14:textId="77777777" w:rsidR="00417C34" w:rsidRDefault="00417C34" w:rsidP="00794026">
            <w:pPr>
              <w:spacing w:before="60" w:after="60"/>
              <w:jc w:val="center"/>
              <w:rPr>
                <w:sz w:val="16"/>
              </w:rPr>
            </w:pPr>
          </w:p>
        </w:tc>
        <w:tc>
          <w:tcPr>
            <w:tcW w:w="644" w:type="pct"/>
            <w:vAlign w:val="center"/>
          </w:tcPr>
          <w:p w14:paraId="62387FED" w14:textId="77777777" w:rsidR="00417C34" w:rsidRDefault="00417C34" w:rsidP="00794026">
            <w:pPr>
              <w:spacing w:before="60" w:after="60"/>
              <w:jc w:val="center"/>
              <w:rPr>
                <w:sz w:val="16"/>
              </w:rPr>
            </w:pPr>
          </w:p>
        </w:tc>
        <w:tc>
          <w:tcPr>
            <w:tcW w:w="644" w:type="pct"/>
            <w:vAlign w:val="center"/>
          </w:tcPr>
          <w:p w14:paraId="2C908E6D" w14:textId="77777777" w:rsidR="00417C34" w:rsidRDefault="00417C34" w:rsidP="00794026">
            <w:pPr>
              <w:spacing w:before="60" w:after="60"/>
              <w:jc w:val="center"/>
              <w:rPr>
                <w:sz w:val="16"/>
              </w:rPr>
            </w:pPr>
          </w:p>
        </w:tc>
        <w:tc>
          <w:tcPr>
            <w:tcW w:w="644" w:type="pct"/>
            <w:vAlign w:val="center"/>
          </w:tcPr>
          <w:p w14:paraId="40B4B195" w14:textId="77777777" w:rsidR="00417C34" w:rsidRDefault="00417C34" w:rsidP="00794026">
            <w:pPr>
              <w:spacing w:before="60" w:after="60"/>
              <w:jc w:val="center"/>
              <w:rPr>
                <w:sz w:val="16"/>
              </w:rPr>
            </w:pPr>
          </w:p>
        </w:tc>
      </w:tr>
      <w:tr w:rsidR="00417C34" w14:paraId="454CD549" w14:textId="77777777" w:rsidTr="00A42EF1">
        <w:tc>
          <w:tcPr>
            <w:tcW w:w="935" w:type="pct"/>
            <w:shd w:val="clear" w:color="auto" w:fill="DBE5F1"/>
          </w:tcPr>
          <w:p w14:paraId="7133A4C8" w14:textId="77777777" w:rsidR="00417C34" w:rsidRPr="004E018E" w:rsidRDefault="00417C34" w:rsidP="00794026">
            <w:pPr>
              <w:spacing w:before="60" w:after="60"/>
              <w:rPr>
                <w:b/>
                <w:sz w:val="16"/>
              </w:rPr>
            </w:pPr>
            <w:r w:rsidRPr="004E018E">
              <w:rPr>
                <w:b/>
                <w:sz w:val="16"/>
              </w:rPr>
              <w:t>12.  Deaf-Blindness</w:t>
            </w:r>
          </w:p>
        </w:tc>
        <w:tc>
          <w:tcPr>
            <w:tcW w:w="688" w:type="pct"/>
            <w:vAlign w:val="center"/>
          </w:tcPr>
          <w:p w14:paraId="6545910D"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38DA9E6D" w14:textId="77777777" w:rsidR="00417C34" w:rsidRDefault="00417C34" w:rsidP="00794026">
            <w:pPr>
              <w:spacing w:before="60" w:after="60"/>
              <w:jc w:val="center"/>
              <w:rPr>
                <w:sz w:val="16"/>
              </w:rPr>
            </w:pPr>
          </w:p>
        </w:tc>
        <w:tc>
          <w:tcPr>
            <w:tcW w:w="688" w:type="pct"/>
            <w:tcBorders>
              <w:left w:val="nil"/>
            </w:tcBorders>
            <w:vAlign w:val="center"/>
          </w:tcPr>
          <w:p w14:paraId="35FC9B5B" w14:textId="77777777" w:rsidR="00417C34" w:rsidRDefault="00417C34" w:rsidP="00794026">
            <w:pPr>
              <w:spacing w:before="60" w:after="60"/>
              <w:jc w:val="center"/>
              <w:rPr>
                <w:sz w:val="16"/>
              </w:rPr>
            </w:pPr>
          </w:p>
        </w:tc>
        <w:tc>
          <w:tcPr>
            <w:tcW w:w="644" w:type="pct"/>
            <w:vAlign w:val="center"/>
          </w:tcPr>
          <w:p w14:paraId="36E0D125" w14:textId="77777777" w:rsidR="00417C34" w:rsidRDefault="00417C34" w:rsidP="00794026">
            <w:pPr>
              <w:spacing w:before="60" w:after="60"/>
              <w:jc w:val="center"/>
              <w:rPr>
                <w:sz w:val="16"/>
              </w:rPr>
            </w:pPr>
          </w:p>
        </w:tc>
        <w:tc>
          <w:tcPr>
            <w:tcW w:w="644" w:type="pct"/>
            <w:vAlign w:val="center"/>
          </w:tcPr>
          <w:p w14:paraId="69C43F2C" w14:textId="77777777" w:rsidR="00417C34" w:rsidRDefault="00417C34" w:rsidP="00794026">
            <w:pPr>
              <w:spacing w:before="60" w:after="60"/>
              <w:jc w:val="center"/>
              <w:rPr>
                <w:sz w:val="16"/>
              </w:rPr>
            </w:pPr>
          </w:p>
        </w:tc>
        <w:tc>
          <w:tcPr>
            <w:tcW w:w="644" w:type="pct"/>
            <w:vAlign w:val="center"/>
          </w:tcPr>
          <w:p w14:paraId="28B866CF" w14:textId="77777777" w:rsidR="00417C34" w:rsidRDefault="00417C34" w:rsidP="00794026">
            <w:pPr>
              <w:spacing w:before="60" w:after="60"/>
              <w:jc w:val="center"/>
              <w:rPr>
                <w:sz w:val="16"/>
              </w:rPr>
            </w:pPr>
          </w:p>
        </w:tc>
      </w:tr>
      <w:tr w:rsidR="00417C34" w14:paraId="5EDDB9CD" w14:textId="77777777" w:rsidTr="00A42EF1">
        <w:tc>
          <w:tcPr>
            <w:tcW w:w="935" w:type="pct"/>
            <w:shd w:val="clear" w:color="auto" w:fill="DBE5F1"/>
          </w:tcPr>
          <w:p w14:paraId="2F9F334D" w14:textId="77777777" w:rsidR="00417C34" w:rsidRPr="004E018E" w:rsidRDefault="00417C34" w:rsidP="00794026">
            <w:pPr>
              <w:spacing w:before="60" w:after="60"/>
              <w:rPr>
                <w:b/>
                <w:sz w:val="16"/>
              </w:rPr>
            </w:pPr>
            <w:r w:rsidRPr="004E018E">
              <w:rPr>
                <w:b/>
                <w:sz w:val="16"/>
              </w:rPr>
              <w:t>13.  Traumatic Brain Injury</w:t>
            </w:r>
          </w:p>
        </w:tc>
        <w:tc>
          <w:tcPr>
            <w:tcW w:w="688" w:type="pct"/>
            <w:vAlign w:val="center"/>
          </w:tcPr>
          <w:p w14:paraId="097FEC64"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0B9C5C86" w14:textId="77777777" w:rsidR="00417C34" w:rsidRDefault="00417C34" w:rsidP="00794026">
            <w:pPr>
              <w:spacing w:before="60" w:after="60"/>
              <w:jc w:val="center"/>
              <w:rPr>
                <w:sz w:val="16"/>
              </w:rPr>
            </w:pPr>
          </w:p>
        </w:tc>
        <w:tc>
          <w:tcPr>
            <w:tcW w:w="688" w:type="pct"/>
            <w:tcBorders>
              <w:left w:val="nil"/>
            </w:tcBorders>
            <w:vAlign w:val="center"/>
          </w:tcPr>
          <w:p w14:paraId="089629E5" w14:textId="77777777" w:rsidR="00417C34" w:rsidRDefault="00417C34" w:rsidP="00794026">
            <w:pPr>
              <w:spacing w:before="60" w:after="60"/>
              <w:jc w:val="center"/>
              <w:rPr>
                <w:sz w:val="16"/>
              </w:rPr>
            </w:pPr>
          </w:p>
        </w:tc>
        <w:tc>
          <w:tcPr>
            <w:tcW w:w="644" w:type="pct"/>
            <w:vAlign w:val="center"/>
          </w:tcPr>
          <w:p w14:paraId="03D1E5ED" w14:textId="77777777" w:rsidR="00417C34" w:rsidRDefault="00417C34" w:rsidP="00794026">
            <w:pPr>
              <w:spacing w:before="60" w:after="60"/>
              <w:jc w:val="center"/>
              <w:rPr>
                <w:sz w:val="16"/>
              </w:rPr>
            </w:pPr>
          </w:p>
        </w:tc>
        <w:tc>
          <w:tcPr>
            <w:tcW w:w="644" w:type="pct"/>
            <w:vAlign w:val="center"/>
          </w:tcPr>
          <w:p w14:paraId="266E5D43" w14:textId="77777777" w:rsidR="00417C34" w:rsidRDefault="00417C34" w:rsidP="00794026">
            <w:pPr>
              <w:spacing w:before="60" w:after="60"/>
              <w:jc w:val="center"/>
              <w:rPr>
                <w:sz w:val="16"/>
              </w:rPr>
            </w:pPr>
          </w:p>
        </w:tc>
        <w:tc>
          <w:tcPr>
            <w:tcW w:w="644" w:type="pct"/>
            <w:vAlign w:val="center"/>
          </w:tcPr>
          <w:p w14:paraId="72FC9499" w14:textId="77777777" w:rsidR="00417C34" w:rsidRDefault="00417C34" w:rsidP="00794026">
            <w:pPr>
              <w:spacing w:before="60" w:after="60"/>
              <w:jc w:val="center"/>
              <w:rPr>
                <w:sz w:val="16"/>
              </w:rPr>
            </w:pPr>
          </w:p>
        </w:tc>
      </w:tr>
      <w:tr w:rsidR="00417C34" w14:paraId="211A17DD" w14:textId="77777777" w:rsidTr="00A42EF1">
        <w:tc>
          <w:tcPr>
            <w:tcW w:w="935" w:type="pct"/>
            <w:shd w:val="clear" w:color="auto" w:fill="DBE5F1"/>
          </w:tcPr>
          <w:p w14:paraId="7B2DD000" w14:textId="77777777"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14:paraId="27918ABC"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15841628" w14:textId="77777777" w:rsidR="00417C34" w:rsidRDefault="00417C34" w:rsidP="00794026">
            <w:pPr>
              <w:spacing w:before="60" w:after="60"/>
              <w:jc w:val="center"/>
              <w:rPr>
                <w:sz w:val="16"/>
              </w:rPr>
            </w:pPr>
          </w:p>
        </w:tc>
        <w:tc>
          <w:tcPr>
            <w:tcW w:w="688" w:type="pct"/>
            <w:tcBorders>
              <w:left w:val="nil"/>
            </w:tcBorders>
            <w:vAlign w:val="center"/>
          </w:tcPr>
          <w:p w14:paraId="0752B76E" w14:textId="77777777" w:rsidR="00417C34" w:rsidRDefault="00417C34" w:rsidP="00794026">
            <w:pPr>
              <w:spacing w:before="60" w:after="60"/>
              <w:jc w:val="center"/>
              <w:rPr>
                <w:sz w:val="16"/>
              </w:rPr>
            </w:pPr>
          </w:p>
        </w:tc>
        <w:tc>
          <w:tcPr>
            <w:tcW w:w="644" w:type="pct"/>
            <w:vAlign w:val="center"/>
          </w:tcPr>
          <w:p w14:paraId="0B53A199" w14:textId="77777777" w:rsidR="00417C34" w:rsidRDefault="00417C34" w:rsidP="00794026">
            <w:pPr>
              <w:spacing w:before="60" w:after="60"/>
              <w:jc w:val="center"/>
              <w:rPr>
                <w:sz w:val="16"/>
              </w:rPr>
            </w:pPr>
          </w:p>
        </w:tc>
        <w:tc>
          <w:tcPr>
            <w:tcW w:w="644" w:type="pct"/>
            <w:vAlign w:val="center"/>
          </w:tcPr>
          <w:p w14:paraId="226B2B9F" w14:textId="77777777" w:rsidR="00417C34" w:rsidRDefault="00417C34" w:rsidP="00794026">
            <w:pPr>
              <w:spacing w:before="60" w:after="60"/>
              <w:jc w:val="center"/>
              <w:rPr>
                <w:sz w:val="16"/>
              </w:rPr>
            </w:pPr>
          </w:p>
        </w:tc>
        <w:tc>
          <w:tcPr>
            <w:tcW w:w="644" w:type="pct"/>
            <w:vAlign w:val="center"/>
          </w:tcPr>
          <w:p w14:paraId="04753FB8" w14:textId="77777777" w:rsidR="00417C34" w:rsidRDefault="00417C34" w:rsidP="00794026">
            <w:pPr>
              <w:spacing w:before="60" w:after="60"/>
              <w:jc w:val="center"/>
              <w:rPr>
                <w:sz w:val="16"/>
              </w:rPr>
            </w:pPr>
          </w:p>
        </w:tc>
      </w:tr>
      <w:tr w:rsidR="00417C34" w14:paraId="291BC524" w14:textId="77777777" w:rsidTr="00A42EF1">
        <w:tc>
          <w:tcPr>
            <w:tcW w:w="935" w:type="pct"/>
            <w:shd w:val="clear" w:color="auto" w:fill="DBE5F1"/>
          </w:tcPr>
          <w:p w14:paraId="01123E99" w14:textId="77777777"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14:paraId="33F827BC" w14:textId="77777777"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14:paraId="52191AF5" w14:textId="77777777" w:rsidR="00417C34" w:rsidRDefault="00417C34" w:rsidP="00C42E9E">
            <w:pPr>
              <w:spacing w:before="60" w:after="60"/>
              <w:jc w:val="center"/>
              <w:rPr>
                <w:sz w:val="16"/>
              </w:rPr>
            </w:pPr>
          </w:p>
        </w:tc>
        <w:tc>
          <w:tcPr>
            <w:tcW w:w="688" w:type="pct"/>
            <w:tcBorders>
              <w:left w:val="nil"/>
            </w:tcBorders>
            <w:shd w:val="clear" w:color="auto" w:fill="BFBFBF"/>
            <w:vAlign w:val="center"/>
          </w:tcPr>
          <w:p w14:paraId="282C0F2C" w14:textId="77777777" w:rsidR="00417C34" w:rsidRDefault="00417C34" w:rsidP="00C42E9E">
            <w:pPr>
              <w:spacing w:before="60" w:after="60"/>
              <w:jc w:val="center"/>
              <w:rPr>
                <w:sz w:val="16"/>
              </w:rPr>
            </w:pPr>
          </w:p>
        </w:tc>
        <w:tc>
          <w:tcPr>
            <w:tcW w:w="644" w:type="pct"/>
            <w:shd w:val="clear" w:color="auto" w:fill="BFBFBF"/>
            <w:vAlign w:val="center"/>
          </w:tcPr>
          <w:p w14:paraId="3D4EC4D4" w14:textId="77777777" w:rsidR="00417C34" w:rsidRDefault="00417C34" w:rsidP="00C42E9E">
            <w:pPr>
              <w:spacing w:before="60" w:after="60"/>
              <w:jc w:val="center"/>
              <w:rPr>
                <w:sz w:val="16"/>
              </w:rPr>
            </w:pPr>
          </w:p>
        </w:tc>
        <w:tc>
          <w:tcPr>
            <w:tcW w:w="644" w:type="pct"/>
            <w:shd w:val="clear" w:color="auto" w:fill="BFBFBF"/>
            <w:vAlign w:val="center"/>
          </w:tcPr>
          <w:p w14:paraId="11E1DB8D" w14:textId="77777777" w:rsidR="00417C34" w:rsidRDefault="00417C34" w:rsidP="00C42E9E">
            <w:pPr>
              <w:spacing w:before="60" w:after="60"/>
              <w:jc w:val="center"/>
              <w:rPr>
                <w:sz w:val="16"/>
              </w:rPr>
            </w:pPr>
          </w:p>
        </w:tc>
        <w:tc>
          <w:tcPr>
            <w:tcW w:w="644" w:type="pct"/>
            <w:shd w:val="clear" w:color="auto" w:fill="BFBFBF"/>
            <w:vAlign w:val="center"/>
          </w:tcPr>
          <w:p w14:paraId="20B05E3B" w14:textId="77777777" w:rsidR="00417C34" w:rsidRDefault="00417C34" w:rsidP="00C42E9E">
            <w:pPr>
              <w:spacing w:before="60" w:after="60"/>
              <w:jc w:val="center"/>
              <w:rPr>
                <w:sz w:val="16"/>
              </w:rPr>
            </w:pPr>
          </w:p>
        </w:tc>
      </w:tr>
    </w:tbl>
    <w:p w14:paraId="2966C966" w14:textId="77777777" w:rsidR="00672E95" w:rsidRDefault="00794026">
      <w:pPr>
        <w:pStyle w:val="BodyText"/>
        <w:spacing w:after="0" w:line="240" w:lineRule="auto"/>
        <w:ind w:right="36"/>
        <w:rPr>
          <w:sz w:val="16"/>
        </w:rPr>
      </w:pPr>
      <w:r>
        <w:rPr>
          <w:sz w:val="16"/>
        </w:rPr>
        <w:br w:type="textWrapping" w:clear="all"/>
      </w:r>
    </w:p>
    <w:p w14:paraId="6749274B" w14:textId="77777777" w:rsidR="00672E95" w:rsidRDefault="00672E95">
      <w:pPr>
        <w:pStyle w:val="BodyText"/>
        <w:spacing w:after="0" w:line="240" w:lineRule="auto"/>
        <w:ind w:right="36"/>
        <w:rPr>
          <w:sz w:val="16"/>
        </w:rPr>
      </w:pPr>
    </w:p>
    <w:p w14:paraId="7C754EE5" w14:textId="77777777"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14:paraId="3B60A18D" w14:textId="77777777"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sidR="00BD513E">
        <w:rPr>
          <w:b/>
          <w:sz w:val="18"/>
          <w:szCs w:val="18"/>
        </w:rPr>
        <w:t xml:space="preserve"> </w:t>
      </w:r>
      <w:r w:rsidRPr="009A745B">
        <w:rPr>
          <w:b/>
          <w:sz w:val="18"/>
          <w:szCs w:val="18"/>
        </w:rPr>
        <w:t xml:space="preserve">BY RACE/ETHNICITY, BY GENDER and BY </w:t>
      </w:r>
      <w:r w:rsidR="00655530">
        <w:rPr>
          <w:b/>
          <w:sz w:val="18"/>
          <w:szCs w:val="18"/>
        </w:rPr>
        <w:t>ELL/MLL</w:t>
      </w:r>
      <w:r w:rsidRPr="009A745B">
        <w:rPr>
          <w:b/>
          <w:sz w:val="18"/>
          <w:szCs w:val="18"/>
        </w:rPr>
        <w:t xml:space="preserve"> STATUS</w:t>
      </w:r>
    </w:p>
    <w:p w14:paraId="05226988" w14:textId="77777777" w:rsidR="00672E95" w:rsidRPr="009A745B" w:rsidRDefault="00672E95">
      <w:pPr>
        <w:jc w:val="both"/>
        <w:rPr>
          <w:b/>
          <w:sz w:val="8"/>
          <w:szCs w:val="8"/>
        </w:rPr>
      </w:pPr>
    </w:p>
    <w:p w14:paraId="14372894" w14:textId="77777777"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14:paraId="1EEFEBA3" w14:textId="77777777" w:rsidTr="00A42EF1">
        <w:trPr>
          <w:cantSplit/>
          <w:trHeight w:val="2010"/>
        </w:trPr>
        <w:tc>
          <w:tcPr>
            <w:tcW w:w="2898" w:type="dxa"/>
            <w:shd w:val="clear" w:color="auto" w:fill="DBE5F1"/>
            <w:vAlign w:val="center"/>
          </w:tcPr>
          <w:p w14:paraId="231C62A6" w14:textId="77777777" w:rsidR="00672E95" w:rsidRPr="00CB0DD9" w:rsidRDefault="00672E95" w:rsidP="00CB0DD9">
            <w:pPr>
              <w:jc w:val="center"/>
              <w:rPr>
                <w:b/>
              </w:rPr>
            </w:pPr>
            <w:r w:rsidRPr="00CB0DD9">
              <w:rPr>
                <w:b/>
              </w:rPr>
              <w:t>Students with Disabilities</w:t>
            </w:r>
          </w:p>
          <w:p w14:paraId="13014C94" w14:textId="77777777"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14:paraId="33E38E2D" w14:textId="77777777"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14:paraId="3BD227F8" w14:textId="77777777"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14:paraId="085423D9" w14:textId="77777777" w:rsidR="00672E95" w:rsidRPr="00CB0DD9" w:rsidRDefault="00672E95" w:rsidP="00CB0DD9">
            <w:pPr>
              <w:jc w:val="center"/>
              <w:rPr>
                <w:b/>
              </w:rPr>
            </w:pPr>
            <w:r w:rsidRPr="00CB0DD9">
              <w:rPr>
                <w:b/>
              </w:rPr>
              <w:t>3.  Out-of-School Suspensions or Expulsions</w:t>
            </w:r>
          </w:p>
        </w:tc>
      </w:tr>
      <w:tr w:rsidR="00672E95" w14:paraId="3CEFF2F5" w14:textId="77777777" w:rsidTr="00A42EF1">
        <w:trPr>
          <w:cantSplit/>
        </w:trPr>
        <w:tc>
          <w:tcPr>
            <w:tcW w:w="2898" w:type="dxa"/>
            <w:shd w:val="clear" w:color="auto" w:fill="DBE5F1"/>
            <w:vAlign w:val="center"/>
          </w:tcPr>
          <w:p w14:paraId="752FA1B5" w14:textId="77777777" w:rsidR="00672E95" w:rsidRPr="00CB0DD9" w:rsidRDefault="00672E95" w:rsidP="00CB0DD9">
            <w:pPr>
              <w:jc w:val="center"/>
              <w:rPr>
                <w:b/>
              </w:rPr>
            </w:pPr>
            <w:r w:rsidRPr="00CB0DD9">
              <w:rPr>
                <w:b/>
              </w:rPr>
              <w:t xml:space="preserve">Race/Ethnicity, Gender and </w:t>
            </w:r>
            <w:r w:rsidR="00655530" w:rsidRPr="00655530">
              <w:rPr>
                <w:rFonts w:cs="Arial"/>
                <w:b/>
              </w:rPr>
              <w:t>English Language Learner</w:t>
            </w:r>
            <w:r w:rsidR="00655530" w:rsidRPr="00655530">
              <w:rPr>
                <w:rFonts w:cs="Arial"/>
              </w:rPr>
              <w:t xml:space="preserve"> </w:t>
            </w:r>
            <w:r w:rsidR="00655530" w:rsidRPr="00655530">
              <w:rPr>
                <w:rFonts w:cs="Arial"/>
                <w:b/>
                <w:iCs/>
              </w:rPr>
              <w:t>(ELL/MLL</w:t>
            </w:r>
            <w:r w:rsidR="00655530">
              <w:rPr>
                <w:rFonts w:cs="Arial"/>
                <w:b/>
                <w:iCs/>
              </w:rPr>
              <w:t>)</w:t>
            </w:r>
            <w:r w:rsidR="00655530" w:rsidRPr="00655530">
              <w:rPr>
                <w:rFonts w:cs="Arial"/>
                <w:b/>
              </w:rPr>
              <w:t xml:space="preserve"> </w:t>
            </w:r>
            <w:r w:rsidRPr="00655530">
              <w:rPr>
                <w:rFonts w:cs="Arial"/>
                <w:b/>
              </w:rPr>
              <w:t>Status</w:t>
            </w:r>
          </w:p>
        </w:tc>
        <w:tc>
          <w:tcPr>
            <w:tcW w:w="1260" w:type="dxa"/>
            <w:shd w:val="clear" w:color="auto" w:fill="DBE5F1"/>
            <w:vAlign w:val="bottom"/>
          </w:tcPr>
          <w:p w14:paraId="3F5B8042" w14:textId="77777777"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14:paraId="34544635" w14:textId="77777777"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14:paraId="20163E1E" w14:textId="77777777"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14:paraId="1059B6BB" w14:textId="77777777"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14:paraId="5CC3CF64" w14:textId="77777777"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14:paraId="5EF816A7" w14:textId="77777777"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14:paraId="6E89F103" w14:textId="77777777"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14:paraId="714B3CFD" w14:textId="77777777" w:rsidTr="00A42EF1">
        <w:tc>
          <w:tcPr>
            <w:tcW w:w="2898" w:type="dxa"/>
            <w:shd w:val="clear" w:color="auto" w:fill="DBE5F1"/>
          </w:tcPr>
          <w:p w14:paraId="5C486603" w14:textId="77777777"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14:paraId="607E6617" w14:textId="77777777" w:rsidR="00417C34" w:rsidRDefault="00417C34">
            <w:pPr>
              <w:spacing w:before="60" w:after="60"/>
              <w:jc w:val="center"/>
              <w:rPr>
                <w:sz w:val="16"/>
              </w:rPr>
            </w:pPr>
          </w:p>
        </w:tc>
        <w:tc>
          <w:tcPr>
            <w:tcW w:w="1260" w:type="dxa"/>
            <w:vAlign w:val="center"/>
          </w:tcPr>
          <w:p w14:paraId="6C1F7ADC" w14:textId="77777777" w:rsidR="00417C34" w:rsidRDefault="00417C34">
            <w:pPr>
              <w:spacing w:before="60" w:after="60"/>
              <w:jc w:val="center"/>
              <w:rPr>
                <w:sz w:val="16"/>
              </w:rPr>
            </w:pPr>
          </w:p>
        </w:tc>
        <w:tc>
          <w:tcPr>
            <w:tcW w:w="1440" w:type="dxa"/>
            <w:vAlign w:val="center"/>
          </w:tcPr>
          <w:p w14:paraId="0EB94974" w14:textId="77777777" w:rsidR="00417C34" w:rsidRDefault="00417C34">
            <w:pPr>
              <w:spacing w:before="60" w:after="60"/>
              <w:jc w:val="center"/>
              <w:rPr>
                <w:sz w:val="16"/>
              </w:rPr>
            </w:pPr>
          </w:p>
        </w:tc>
        <w:tc>
          <w:tcPr>
            <w:tcW w:w="1710" w:type="dxa"/>
            <w:tcBorders>
              <w:right w:val="single" w:sz="18" w:space="0" w:color="auto"/>
            </w:tcBorders>
            <w:vAlign w:val="center"/>
          </w:tcPr>
          <w:p w14:paraId="7543A09C"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3E7566BA" w14:textId="77777777" w:rsidR="00417C34" w:rsidRDefault="00417C34">
            <w:pPr>
              <w:spacing w:before="60" w:after="60"/>
              <w:jc w:val="center"/>
              <w:rPr>
                <w:sz w:val="16"/>
              </w:rPr>
            </w:pPr>
          </w:p>
        </w:tc>
        <w:tc>
          <w:tcPr>
            <w:tcW w:w="2250" w:type="dxa"/>
            <w:tcBorders>
              <w:left w:val="nil"/>
            </w:tcBorders>
            <w:vAlign w:val="center"/>
          </w:tcPr>
          <w:p w14:paraId="38F2B055" w14:textId="77777777" w:rsidR="00417C34" w:rsidRDefault="00417C34">
            <w:pPr>
              <w:spacing w:before="60" w:after="60"/>
              <w:jc w:val="center"/>
              <w:rPr>
                <w:sz w:val="16"/>
              </w:rPr>
            </w:pPr>
          </w:p>
        </w:tc>
        <w:tc>
          <w:tcPr>
            <w:tcW w:w="2268" w:type="dxa"/>
            <w:vAlign w:val="center"/>
          </w:tcPr>
          <w:p w14:paraId="516380A6" w14:textId="77777777" w:rsidR="00417C34" w:rsidRDefault="00417C34">
            <w:pPr>
              <w:spacing w:before="60" w:after="60"/>
              <w:jc w:val="center"/>
              <w:rPr>
                <w:sz w:val="16"/>
              </w:rPr>
            </w:pPr>
          </w:p>
        </w:tc>
      </w:tr>
      <w:tr w:rsidR="00417C34" w14:paraId="5DAD79B3" w14:textId="77777777" w:rsidTr="00A42EF1">
        <w:tc>
          <w:tcPr>
            <w:tcW w:w="2898" w:type="dxa"/>
            <w:shd w:val="clear" w:color="auto" w:fill="DBE5F1"/>
          </w:tcPr>
          <w:p w14:paraId="6E6FAA32" w14:textId="77777777"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14:paraId="4CE13CC5" w14:textId="77777777" w:rsidR="00417C34" w:rsidRDefault="00417C34">
            <w:pPr>
              <w:spacing w:before="60" w:after="60"/>
              <w:jc w:val="center"/>
              <w:rPr>
                <w:sz w:val="16"/>
              </w:rPr>
            </w:pPr>
          </w:p>
        </w:tc>
        <w:tc>
          <w:tcPr>
            <w:tcW w:w="1260" w:type="dxa"/>
            <w:vAlign w:val="center"/>
          </w:tcPr>
          <w:p w14:paraId="77E52E1A" w14:textId="77777777" w:rsidR="00417C34" w:rsidRDefault="00417C34">
            <w:pPr>
              <w:spacing w:before="60" w:after="60"/>
              <w:jc w:val="center"/>
              <w:rPr>
                <w:sz w:val="16"/>
              </w:rPr>
            </w:pPr>
          </w:p>
        </w:tc>
        <w:tc>
          <w:tcPr>
            <w:tcW w:w="1440" w:type="dxa"/>
            <w:vAlign w:val="center"/>
          </w:tcPr>
          <w:p w14:paraId="2E2681CC" w14:textId="77777777" w:rsidR="00417C34" w:rsidRDefault="00417C34">
            <w:pPr>
              <w:spacing w:before="60" w:after="60"/>
              <w:jc w:val="center"/>
              <w:rPr>
                <w:sz w:val="16"/>
              </w:rPr>
            </w:pPr>
          </w:p>
        </w:tc>
        <w:tc>
          <w:tcPr>
            <w:tcW w:w="1710" w:type="dxa"/>
            <w:tcBorders>
              <w:right w:val="single" w:sz="18" w:space="0" w:color="auto"/>
            </w:tcBorders>
            <w:vAlign w:val="center"/>
          </w:tcPr>
          <w:p w14:paraId="164E4DBF"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55095BAC" w14:textId="77777777" w:rsidR="00417C34" w:rsidRDefault="00417C34">
            <w:pPr>
              <w:spacing w:before="60" w:after="60"/>
              <w:jc w:val="center"/>
              <w:rPr>
                <w:sz w:val="16"/>
              </w:rPr>
            </w:pPr>
          </w:p>
        </w:tc>
        <w:tc>
          <w:tcPr>
            <w:tcW w:w="2250" w:type="dxa"/>
            <w:tcBorders>
              <w:left w:val="nil"/>
            </w:tcBorders>
            <w:vAlign w:val="center"/>
          </w:tcPr>
          <w:p w14:paraId="630EB3AB" w14:textId="77777777" w:rsidR="00417C34" w:rsidRDefault="00417C34">
            <w:pPr>
              <w:spacing w:before="60" w:after="60"/>
              <w:jc w:val="center"/>
              <w:rPr>
                <w:sz w:val="16"/>
              </w:rPr>
            </w:pPr>
          </w:p>
        </w:tc>
        <w:tc>
          <w:tcPr>
            <w:tcW w:w="2268" w:type="dxa"/>
            <w:vAlign w:val="center"/>
          </w:tcPr>
          <w:p w14:paraId="460F8D53" w14:textId="77777777" w:rsidR="00417C34" w:rsidRDefault="00417C34">
            <w:pPr>
              <w:spacing w:before="60" w:after="60"/>
              <w:jc w:val="center"/>
              <w:rPr>
                <w:sz w:val="16"/>
              </w:rPr>
            </w:pPr>
          </w:p>
        </w:tc>
      </w:tr>
      <w:tr w:rsidR="00417C34" w14:paraId="63BEBAE6" w14:textId="77777777" w:rsidTr="00A42EF1">
        <w:tc>
          <w:tcPr>
            <w:tcW w:w="2898" w:type="dxa"/>
            <w:shd w:val="clear" w:color="auto" w:fill="DBE5F1"/>
          </w:tcPr>
          <w:p w14:paraId="6322ABFB" w14:textId="77777777"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14:paraId="442CA1DD" w14:textId="77777777" w:rsidR="00417C34" w:rsidRDefault="00417C34">
            <w:pPr>
              <w:spacing w:before="60" w:after="60"/>
              <w:jc w:val="center"/>
              <w:rPr>
                <w:sz w:val="16"/>
              </w:rPr>
            </w:pPr>
          </w:p>
        </w:tc>
        <w:tc>
          <w:tcPr>
            <w:tcW w:w="1260" w:type="dxa"/>
            <w:vAlign w:val="center"/>
          </w:tcPr>
          <w:p w14:paraId="7F4A616A" w14:textId="77777777" w:rsidR="00417C34" w:rsidRDefault="00417C34">
            <w:pPr>
              <w:spacing w:before="60" w:after="60"/>
              <w:jc w:val="center"/>
              <w:rPr>
                <w:sz w:val="16"/>
              </w:rPr>
            </w:pPr>
          </w:p>
        </w:tc>
        <w:tc>
          <w:tcPr>
            <w:tcW w:w="1440" w:type="dxa"/>
            <w:vAlign w:val="center"/>
          </w:tcPr>
          <w:p w14:paraId="6388204F" w14:textId="77777777" w:rsidR="00417C34" w:rsidRDefault="00417C34">
            <w:pPr>
              <w:spacing w:before="60" w:after="60"/>
              <w:jc w:val="center"/>
              <w:rPr>
                <w:sz w:val="16"/>
              </w:rPr>
            </w:pPr>
          </w:p>
        </w:tc>
        <w:tc>
          <w:tcPr>
            <w:tcW w:w="1710" w:type="dxa"/>
            <w:tcBorders>
              <w:right w:val="single" w:sz="18" w:space="0" w:color="auto"/>
            </w:tcBorders>
            <w:vAlign w:val="center"/>
          </w:tcPr>
          <w:p w14:paraId="784C59D4"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241EFFC5" w14:textId="77777777" w:rsidR="00417C34" w:rsidRDefault="00417C34">
            <w:pPr>
              <w:spacing w:before="60" w:after="60"/>
              <w:jc w:val="center"/>
              <w:rPr>
                <w:sz w:val="16"/>
              </w:rPr>
            </w:pPr>
          </w:p>
        </w:tc>
        <w:tc>
          <w:tcPr>
            <w:tcW w:w="2250" w:type="dxa"/>
            <w:tcBorders>
              <w:left w:val="nil"/>
            </w:tcBorders>
            <w:vAlign w:val="center"/>
          </w:tcPr>
          <w:p w14:paraId="5446F5D1" w14:textId="77777777" w:rsidR="00417C34" w:rsidRDefault="00417C34">
            <w:pPr>
              <w:spacing w:before="60" w:after="60"/>
              <w:jc w:val="center"/>
              <w:rPr>
                <w:sz w:val="16"/>
              </w:rPr>
            </w:pPr>
          </w:p>
        </w:tc>
        <w:tc>
          <w:tcPr>
            <w:tcW w:w="2268" w:type="dxa"/>
            <w:vAlign w:val="center"/>
          </w:tcPr>
          <w:p w14:paraId="4151372E" w14:textId="77777777" w:rsidR="00417C34" w:rsidRDefault="00417C34">
            <w:pPr>
              <w:spacing w:before="60" w:after="60"/>
              <w:jc w:val="center"/>
              <w:rPr>
                <w:sz w:val="16"/>
              </w:rPr>
            </w:pPr>
          </w:p>
        </w:tc>
      </w:tr>
      <w:tr w:rsidR="00417C34" w14:paraId="2DAE0715" w14:textId="77777777" w:rsidTr="00A42EF1">
        <w:tc>
          <w:tcPr>
            <w:tcW w:w="2898" w:type="dxa"/>
            <w:shd w:val="clear" w:color="auto" w:fill="DBE5F1"/>
          </w:tcPr>
          <w:p w14:paraId="2714E592" w14:textId="77777777"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14:paraId="67B7C79C" w14:textId="77777777" w:rsidR="00417C34" w:rsidRDefault="00417C34">
            <w:pPr>
              <w:spacing w:before="60" w:after="60"/>
              <w:jc w:val="center"/>
              <w:rPr>
                <w:sz w:val="16"/>
              </w:rPr>
            </w:pPr>
          </w:p>
        </w:tc>
        <w:tc>
          <w:tcPr>
            <w:tcW w:w="1260" w:type="dxa"/>
            <w:vAlign w:val="center"/>
          </w:tcPr>
          <w:p w14:paraId="1071A702" w14:textId="77777777" w:rsidR="00417C34" w:rsidRDefault="00417C34">
            <w:pPr>
              <w:spacing w:before="60" w:after="60"/>
              <w:jc w:val="center"/>
              <w:rPr>
                <w:sz w:val="16"/>
              </w:rPr>
            </w:pPr>
          </w:p>
        </w:tc>
        <w:tc>
          <w:tcPr>
            <w:tcW w:w="1440" w:type="dxa"/>
            <w:vAlign w:val="center"/>
          </w:tcPr>
          <w:p w14:paraId="7320AA73" w14:textId="77777777" w:rsidR="00417C34" w:rsidRDefault="00417C34">
            <w:pPr>
              <w:spacing w:before="60" w:after="60"/>
              <w:jc w:val="center"/>
              <w:rPr>
                <w:sz w:val="16"/>
              </w:rPr>
            </w:pPr>
          </w:p>
        </w:tc>
        <w:tc>
          <w:tcPr>
            <w:tcW w:w="1710" w:type="dxa"/>
            <w:tcBorders>
              <w:right w:val="single" w:sz="18" w:space="0" w:color="auto"/>
            </w:tcBorders>
            <w:vAlign w:val="center"/>
          </w:tcPr>
          <w:p w14:paraId="4737FCDB"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49EC39CC" w14:textId="77777777" w:rsidR="00417C34" w:rsidRDefault="00417C34">
            <w:pPr>
              <w:spacing w:before="60" w:after="60"/>
              <w:jc w:val="center"/>
              <w:rPr>
                <w:sz w:val="16"/>
              </w:rPr>
            </w:pPr>
          </w:p>
        </w:tc>
        <w:tc>
          <w:tcPr>
            <w:tcW w:w="2250" w:type="dxa"/>
            <w:tcBorders>
              <w:left w:val="nil"/>
            </w:tcBorders>
            <w:vAlign w:val="center"/>
          </w:tcPr>
          <w:p w14:paraId="06721198" w14:textId="77777777" w:rsidR="00417C34" w:rsidRDefault="00417C34">
            <w:pPr>
              <w:spacing w:before="60" w:after="60"/>
              <w:jc w:val="center"/>
              <w:rPr>
                <w:sz w:val="16"/>
              </w:rPr>
            </w:pPr>
          </w:p>
        </w:tc>
        <w:tc>
          <w:tcPr>
            <w:tcW w:w="2268" w:type="dxa"/>
            <w:vAlign w:val="center"/>
          </w:tcPr>
          <w:p w14:paraId="61199676" w14:textId="77777777" w:rsidR="00417C34" w:rsidRDefault="00417C34">
            <w:pPr>
              <w:spacing w:before="60" w:after="60"/>
              <w:jc w:val="center"/>
              <w:rPr>
                <w:sz w:val="16"/>
              </w:rPr>
            </w:pPr>
          </w:p>
        </w:tc>
      </w:tr>
      <w:tr w:rsidR="00417C34" w14:paraId="21E5116F" w14:textId="77777777" w:rsidTr="00A42EF1">
        <w:tc>
          <w:tcPr>
            <w:tcW w:w="2898" w:type="dxa"/>
            <w:shd w:val="clear" w:color="auto" w:fill="DBE5F1"/>
          </w:tcPr>
          <w:p w14:paraId="08527EC8" w14:textId="77777777"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14:paraId="5FD68370" w14:textId="77777777" w:rsidR="00417C34" w:rsidRDefault="00417C34">
            <w:pPr>
              <w:spacing w:before="60" w:after="60"/>
              <w:jc w:val="center"/>
              <w:rPr>
                <w:sz w:val="16"/>
              </w:rPr>
            </w:pPr>
          </w:p>
        </w:tc>
        <w:tc>
          <w:tcPr>
            <w:tcW w:w="1260" w:type="dxa"/>
            <w:vAlign w:val="center"/>
          </w:tcPr>
          <w:p w14:paraId="437D5626" w14:textId="77777777" w:rsidR="00417C34" w:rsidRDefault="00417C34">
            <w:pPr>
              <w:spacing w:before="60" w:after="60"/>
              <w:jc w:val="center"/>
              <w:rPr>
                <w:sz w:val="16"/>
              </w:rPr>
            </w:pPr>
          </w:p>
        </w:tc>
        <w:tc>
          <w:tcPr>
            <w:tcW w:w="1440" w:type="dxa"/>
            <w:vAlign w:val="center"/>
          </w:tcPr>
          <w:p w14:paraId="3A5ED050" w14:textId="77777777" w:rsidR="00417C34" w:rsidRDefault="00417C34">
            <w:pPr>
              <w:spacing w:before="60" w:after="60"/>
              <w:jc w:val="center"/>
              <w:rPr>
                <w:sz w:val="16"/>
              </w:rPr>
            </w:pPr>
          </w:p>
        </w:tc>
        <w:tc>
          <w:tcPr>
            <w:tcW w:w="1710" w:type="dxa"/>
            <w:tcBorders>
              <w:right w:val="single" w:sz="18" w:space="0" w:color="auto"/>
            </w:tcBorders>
            <w:vAlign w:val="center"/>
          </w:tcPr>
          <w:p w14:paraId="626A651A"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26B580B2" w14:textId="77777777" w:rsidR="00417C34" w:rsidRDefault="00417C34">
            <w:pPr>
              <w:spacing w:before="60" w:after="60"/>
              <w:jc w:val="center"/>
              <w:rPr>
                <w:sz w:val="16"/>
              </w:rPr>
            </w:pPr>
          </w:p>
        </w:tc>
        <w:tc>
          <w:tcPr>
            <w:tcW w:w="2250" w:type="dxa"/>
            <w:tcBorders>
              <w:left w:val="nil"/>
            </w:tcBorders>
            <w:vAlign w:val="center"/>
          </w:tcPr>
          <w:p w14:paraId="1C16F5DF" w14:textId="77777777" w:rsidR="00417C34" w:rsidRDefault="00417C34">
            <w:pPr>
              <w:spacing w:before="60" w:after="60"/>
              <w:jc w:val="center"/>
              <w:rPr>
                <w:sz w:val="16"/>
              </w:rPr>
            </w:pPr>
          </w:p>
        </w:tc>
        <w:tc>
          <w:tcPr>
            <w:tcW w:w="2268" w:type="dxa"/>
            <w:vAlign w:val="center"/>
          </w:tcPr>
          <w:p w14:paraId="37E3313F" w14:textId="77777777" w:rsidR="00417C34" w:rsidRDefault="00417C34">
            <w:pPr>
              <w:spacing w:before="60" w:after="60"/>
              <w:jc w:val="center"/>
              <w:rPr>
                <w:sz w:val="16"/>
              </w:rPr>
            </w:pPr>
          </w:p>
        </w:tc>
      </w:tr>
      <w:tr w:rsidR="00417C34" w14:paraId="35F77B04" w14:textId="77777777" w:rsidTr="00A42EF1">
        <w:tc>
          <w:tcPr>
            <w:tcW w:w="2898" w:type="dxa"/>
            <w:shd w:val="clear" w:color="auto" w:fill="DBE5F1"/>
          </w:tcPr>
          <w:p w14:paraId="6BDA971A" w14:textId="77777777"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14:paraId="3BE3C119" w14:textId="77777777" w:rsidR="00417C34" w:rsidRDefault="00417C34">
            <w:pPr>
              <w:spacing w:before="60" w:after="60"/>
              <w:jc w:val="center"/>
              <w:rPr>
                <w:sz w:val="16"/>
              </w:rPr>
            </w:pPr>
          </w:p>
        </w:tc>
        <w:tc>
          <w:tcPr>
            <w:tcW w:w="1260" w:type="dxa"/>
            <w:vAlign w:val="center"/>
          </w:tcPr>
          <w:p w14:paraId="2B73B147" w14:textId="77777777" w:rsidR="00417C34" w:rsidRDefault="00417C34">
            <w:pPr>
              <w:spacing w:before="60" w:after="60"/>
              <w:jc w:val="center"/>
              <w:rPr>
                <w:sz w:val="16"/>
              </w:rPr>
            </w:pPr>
          </w:p>
        </w:tc>
        <w:tc>
          <w:tcPr>
            <w:tcW w:w="1440" w:type="dxa"/>
            <w:vAlign w:val="center"/>
          </w:tcPr>
          <w:p w14:paraId="1064B86D" w14:textId="77777777" w:rsidR="00417C34" w:rsidRDefault="00417C34">
            <w:pPr>
              <w:spacing w:before="60" w:after="60"/>
              <w:jc w:val="center"/>
              <w:rPr>
                <w:sz w:val="16"/>
              </w:rPr>
            </w:pPr>
          </w:p>
        </w:tc>
        <w:tc>
          <w:tcPr>
            <w:tcW w:w="1710" w:type="dxa"/>
            <w:tcBorders>
              <w:right w:val="single" w:sz="18" w:space="0" w:color="auto"/>
            </w:tcBorders>
            <w:vAlign w:val="center"/>
          </w:tcPr>
          <w:p w14:paraId="0303F9F4"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4A98BCA3" w14:textId="77777777" w:rsidR="00417C34" w:rsidRDefault="00417C34">
            <w:pPr>
              <w:spacing w:before="60" w:after="60"/>
              <w:jc w:val="center"/>
              <w:rPr>
                <w:sz w:val="16"/>
              </w:rPr>
            </w:pPr>
          </w:p>
        </w:tc>
        <w:tc>
          <w:tcPr>
            <w:tcW w:w="2250" w:type="dxa"/>
            <w:tcBorders>
              <w:left w:val="nil"/>
            </w:tcBorders>
            <w:vAlign w:val="center"/>
          </w:tcPr>
          <w:p w14:paraId="60899F7E" w14:textId="77777777" w:rsidR="00417C34" w:rsidRDefault="00417C34">
            <w:pPr>
              <w:spacing w:before="60" w:after="60"/>
              <w:jc w:val="center"/>
              <w:rPr>
                <w:sz w:val="16"/>
              </w:rPr>
            </w:pPr>
          </w:p>
        </w:tc>
        <w:tc>
          <w:tcPr>
            <w:tcW w:w="2268" w:type="dxa"/>
            <w:vAlign w:val="center"/>
          </w:tcPr>
          <w:p w14:paraId="1AB8934C" w14:textId="77777777" w:rsidR="00417C34" w:rsidRDefault="00417C34">
            <w:pPr>
              <w:spacing w:before="60" w:after="60"/>
              <w:jc w:val="center"/>
              <w:rPr>
                <w:sz w:val="16"/>
              </w:rPr>
            </w:pPr>
          </w:p>
        </w:tc>
      </w:tr>
      <w:tr w:rsidR="00417C34" w14:paraId="1E1235EE" w14:textId="77777777" w:rsidTr="00A42EF1">
        <w:tc>
          <w:tcPr>
            <w:tcW w:w="2898" w:type="dxa"/>
            <w:shd w:val="clear" w:color="auto" w:fill="DBE5F1"/>
          </w:tcPr>
          <w:p w14:paraId="723708F7" w14:textId="77777777"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14:paraId="445FD4A1" w14:textId="77777777" w:rsidR="00417C34" w:rsidRDefault="00417C34" w:rsidP="00871C13">
            <w:pPr>
              <w:spacing w:before="60" w:after="60"/>
              <w:jc w:val="center"/>
              <w:rPr>
                <w:sz w:val="16"/>
              </w:rPr>
            </w:pPr>
          </w:p>
        </w:tc>
        <w:tc>
          <w:tcPr>
            <w:tcW w:w="1260" w:type="dxa"/>
            <w:vAlign w:val="center"/>
          </w:tcPr>
          <w:p w14:paraId="2B6D09B8" w14:textId="77777777" w:rsidR="00417C34" w:rsidRDefault="00417C34" w:rsidP="00871C13">
            <w:pPr>
              <w:spacing w:before="60" w:after="60"/>
              <w:jc w:val="center"/>
              <w:rPr>
                <w:sz w:val="16"/>
              </w:rPr>
            </w:pPr>
          </w:p>
        </w:tc>
        <w:tc>
          <w:tcPr>
            <w:tcW w:w="1440" w:type="dxa"/>
            <w:vAlign w:val="center"/>
          </w:tcPr>
          <w:p w14:paraId="111A9A88" w14:textId="77777777" w:rsidR="00417C34" w:rsidRDefault="00417C34" w:rsidP="00871C13">
            <w:pPr>
              <w:spacing w:before="60" w:after="60"/>
              <w:jc w:val="center"/>
              <w:rPr>
                <w:sz w:val="16"/>
              </w:rPr>
            </w:pPr>
          </w:p>
        </w:tc>
        <w:tc>
          <w:tcPr>
            <w:tcW w:w="1710" w:type="dxa"/>
            <w:tcBorders>
              <w:right w:val="single" w:sz="18" w:space="0" w:color="auto"/>
            </w:tcBorders>
            <w:vAlign w:val="center"/>
          </w:tcPr>
          <w:p w14:paraId="44A72035" w14:textId="77777777" w:rsidR="00417C34" w:rsidRDefault="00417C34" w:rsidP="00871C13">
            <w:pPr>
              <w:spacing w:before="60" w:after="60"/>
              <w:jc w:val="center"/>
              <w:rPr>
                <w:sz w:val="16"/>
              </w:rPr>
            </w:pPr>
          </w:p>
        </w:tc>
        <w:tc>
          <w:tcPr>
            <w:tcW w:w="1530" w:type="dxa"/>
            <w:tcBorders>
              <w:left w:val="nil"/>
              <w:right w:val="single" w:sz="18" w:space="0" w:color="auto"/>
            </w:tcBorders>
            <w:vAlign w:val="center"/>
          </w:tcPr>
          <w:p w14:paraId="5A8B720F" w14:textId="77777777" w:rsidR="00417C34" w:rsidRDefault="00417C34" w:rsidP="00871C13">
            <w:pPr>
              <w:spacing w:before="60" w:after="60"/>
              <w:jc w:val="center"/>
              <w:rPr>
                <w:sz w:val="16"/>
              </w:rPr>
            </w:pPr>
          </w:p>
        </w:tc>
        <w:tc>
          <w:tcPr>
            <w:tcW w:w="2250" w:type="dxa"/>
            <w:tcBorders>
              <w:left w:val="nil"/>
            </w:tcBorders>
            <w:vAlign w:val="center"/>
          </w:tcPr>
          <w:p w14:paraId="32A39D5D" w14:textId="77777777" w:rsidR="00417C34" w:rsidRDefault="00417C34" w:rsidP="00871C13">
            <w:pPr>
              <w:spacing w:before="60" w:after="60"/>
              <w:jc w:val="center"/>
              <w:rPr>
                <w:sz w:val="16"/>
              </w:rPr>
            </w:pPr>
          </w:p>
        </w:tc>
        <w:tc>
          <w:tcPr>
            <w:tcW w:w="2268" w:type="dxa"/>
            <w:vAlign w:val="center"/>
          </w:tcPr>
          <w:p w14:paraId="49D8D28D" w14:textId="77777777" w:rsidR="00417C34" w:rsidRDefault="00417C34" w:rsidP="00871C13">
            <w:pPr>
              <w:spacing w:before="60" w:after="60"/>
              <w:jc w:val="center"/>
              <w:rPr>
                <w:sz w:val="16"/>
              </w:rPr>
            </w:pPr>
          </w:p>
        </w:tc>
      </w:tr>
      <w:tr w:rsidR="00417C34" w14:paraId="2C957F38" w14:textId="77777777" w:rsidTr="00A42EF1">
        <w:tc>
          <w:tcPr>
            <w:tcW w:w="2898" w:type="dxa"/>
            <w:shd w:val="clear" w:color="auto" w:fill="DBE5F1"/>
          </w:tcPr>
          <w:p w14:paraId="3BABA29C" w14:textId="77777777"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14:paraId="428A0886" w14:textId="77777777" w:rsidR="00417C34" w:rsidRDefault="00417C34" w:rsidP="00C42E9E">
            <w:pPr>
              <w:spacing w:before="60" w:after="60"/>
              <w:jc w:val="center"/>
              <w:rPr>
                <w:sz w:val="16"/>
              </w:rPr>
            </w:pPr>
          </w:p>
        </w:tc>
        <w:tc>
          <w:tcPr>
            <w:tcW w:w="1260" w:type="dxa"/>
            <w:shd w:val="clear" w:color="auto" w:fill="CCCCCC"/>
            <w:vAlign w:val="center"/>
          </w:tcPr>
          <w:p w14:paraId="4475CBF4" w14:textId="77777777" w:rsidR="00417C34" w:rsidRDefault="00417C34" w:rsidP="00C42E9E">
            <w:pPr>
              <w:spacing w:before="60" w:after="60"/>
              <w:jc w:val="center"/>
              <w:rPr>
                <w:sz w:val="16"/>
              </w:rPr>
            </w:pPr>
          </w:p>
        </w:tc>
        <w:tc>
          <w:tcPr>
            <w:tcW w:w="1440" w:type="dxa"/>
            <w:shd w:val="clear" w:color="auto" w:fill="CCCCCC"/>
            <w:vAlign w:val="center"/>
          </w:tcPr>
          <w:p w14:paraId="761E3038"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7F2CD9B6"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76A9279B"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52615553" w14:textId="77777777" w:rsidR="00417C34" w:rsidRDefault="00417C34" w:rsidP="00C42E9E">
            <w:pPr>
              <w:spacing w:before="60" w:after="60"/>
              <w:jc w:val="center"/>
              <w:rPr>
                <w:sz w:val="16"/>
              </w:rPr>
            </w:pPr>
          </w:p>
        </w:tc>
        <w:tc>
          <w:tcPr>
            <w:tcW w:w="2268" w:type="dxa"/>
            <w:shd w:val="clear" w:color="auto" w:fill="CCCCCC"/>
            <w:vAlign w:val="center"/>
          </w:tcPr>
          <w:p w14:paraId="7B134045" w14:textId="77777777" w:rsidR="00417C34" w:rsidRDefault="00417C34" w:rsidP="00C42E9E">
            <w:pPr>
              <w:spacing w:before="60" w:after="60"/>
              <w:jc w:val="center"/>
              <w:rPr>
                <w:sz w:val="16"/>
              </w:rPr>
            </w:pPr>
          </w:p>
        </w:tc>
      </w:tr>
      <w:tr w:rsidR="00417C34" w14:paraId="378BCAC2" w14:textId="77777777" w:rsidTr="00A42EF1">
        <w:tc>
          <w:tcPr>
            <w:tcW w:w="2898" w:type="dxa"/>
            <w:shd w:val="clear" w:color="auto" w:fill="DBE5F1"/>
          </w:tcPr>
          <w:p w14:paraId="7E3E4D66" w14:textId="77777777"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14:paraId="372C3BE4" w14:textId="77777777" w:rsidR="00417C34" w:rsidRDefault="00417C34">
            <w:pPr>
              <w:spacing w:before="60" w:after="60"/>
              <w:jc w:val="center"/>
              <w:rPr>
                <w:sz w:val="16"/>
              </w:rPr>
            </w:pPr>
          </w:p>
        </w:tc>
        <w:tc>
          <w:tcPr>
            <w:tcW w:w="1260" w:type="dxa"/>
            <w:vAlign w:val="center"/>
          </w:tcPr>
          <w:p w14:paraId="37025ACB" w14:textId="77777777" w:rsidR="00417C34" w:rsidRDefault="00417C34">
            <w:pPr>
              <w:spacing w:before="60" w:after="60"/>
              <w:jc w:val="center"/>
              <w:rPr>
                <w:sz w:val="16"/>
              </w:rPr>
            </w:pPr>
          </w:p>
        </w:tc>
        <w:tc>
          <w:tcPr>
            <w:tcW w:w="1440" w:type="dxa"/>
            <w:vAlign w:val="center"/>
          </w:tcPr>
          <w:p w14:paraId="7061E3BA" w14:textId="77777777" w:rsidR="00417C34" w:rsidRDefault="00417C34">
            <w:pPr>
              <w:spacing w:before="60" w:after="60"/>
              <w:jc w:val="center"/>
              <w:rPr>
                <w:sz w:val="16"/>
              </w:rPr>
            </w:pPr>
          </w:p>
        </w:tc>
        <w:tc>
          <w:tcPr>
            <w:tcW w:w="1710" w:type="dxa"/>
            <w:tcBorders>
              <w:right w:val="single" w:sz="18" w:space="0" w:color="auto"/>
            </w:tcBorders>
            <w:vAlign w:val="center"/>
          </w:tcPr>
          <w:p w14:paraId="766A496F"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669012B2" w14:textId="77777777" w:rsidR="00417C34" w:rsidRDefault="00417C34">
            <w:pPr>
              <w:spacing w:before="60" w:after="60"/>
              <w:jc w:val="center"/>
              <w:rPr>
                <w:sz w:val="16"/>
              </w:rPr>
            </w:pPr>
          </w:p>
        </w:tc>
        <w:tc>
          <w:tcPr>
            <w:tcW w:w="2250" w:type="dxa"/>
            <w:tcBorders>
              <w:left w:val="nil"/>
            </w:tcBorders>
            <w:vAlign w:val="center"/>
          </w:tcPr>
          <w:p w14:paraId="402A1BBE" w14:textId="77777777" w:rsidR="00417C34" w:rsidRDefault="00417C34">
            <w:pPr>
              <w:spacing w:before="60" w:after="60"/>
              <w:jc w:val="center"/>
              <w:rPr>
                <w:sz w:val="16"/>
              </w:rPr>
            </w:pPr>
          </w:p>
        </w:tc>
        <w:tc>
          <w:tcPr>
            <w:tcW w:w="2268" w:type="dxa"/>
            <w:vAlign w:val="center"/>
          </w:tcPr>
          <w:p w14:paraId="2A772323" w14:textId="77777777" w:rsidR="00417C34" w:rsidRDefault="00417C34">
            <w:pPr>
              <w:spacing w:before="60" w:after="60"/>
              <w:jc w:val="center"/>
              <w:rPr>
                <w:sz w:val="16"/>
              </w:rPr>
            </w:pPr>
          </w:p>
        </w:tc>
      </w:tr>
      <w:tr w:rsidR="00417C34" w14:paraId="7B8C4879" w14:textId="77777777" w:rsidTr="00A42EF1">
        <w:tc>
          <w:tcPr>
            <w:tcW w:w="2898" w:type="dxa"/>
            <w:shd w:val="clear" w:color="auto" w:fill="DBE5F1"/>
          </w:tcPr>
          <w:p w14:paraId="08EE548A" w14:textId="77777777" w:rsidR="00417C34" w:rsidRPr="00CB0DD9" w:rsidRDefault="00417C34">
            <w:pPr>
              <w:spacing w:before="60" w:after="60"/>
              <w:rPr>
                <w:b/>
                <w:sz w:val="16"/>
              </w:rPr>
            </w:pPr>
            <w:r w:rsidRPr="00CB0DD9">
              <w:rPr>
                <w:b/>
                <w:sz w:val="16"/>
              </w:rPr>
              <w:t>10.  Female</w:t>
            </w:r>
          </w:p>
        </w:tc>
        <w:tc>
          <w:tcPr>
            <w:tcW w:w="1260" w:type="dxa"/>
            <w:vAlign w:val="center"/>
          </w:tcPr>
          <w:p w14:paraId="3A2DE05D" w14:textId="77777777" w:rsidR="00417C34" w:rsidRDefault="00417C34">
            <w:pPr>
              <w:spacing w:before="60" w:after="60"/>
              <w:jc w:val="center"/>
              <w:rPr>
                <w:sz w:val="16"/>
              </w:rPr>
            </w:pPr>
          </w:p>
        </w:tc>
        <w:tc>
          <w:tcPr>
            <w:tcW w:w="1260" w:type="dxa"/>
            <w:vAlign w:val="center"/>
          </w:tcPr>
          <w:p w14:paraId="0D052C66" w14:textId="77777777" w:rsidR="00417C34" w:rsidRDefault="00417C34">
            <w:pPr>
              <w:spacing w:before="60" w:after="60"/>
              <w:jc w:val="center"/>
              <w:rPr>
                <w:sz w:val="16"/>
              </w:rPr>
            </w:pPr>
          </w:p>
        </w:tc>
        <w:tc>
          <w:tcPr>
            <w:tcW w:w="1440" w:type="dxa"/>
            <w:vAlign w:val="center"/>
          </w:tcPr>
          <w:p w14:paraId="1A850C04" w14:textId="77777777" w:rsidR="00417C34" w:rsidRDefault="00417C34">
            <w:pPr>
              <w:spacing w:before="60" w:after="60"/>
              <w:jc w:val="center"/>
              <w:rPr>
                <w:sz w:val="16"/>
              </w:rPr>
            </w:pPr>
          </w:p>
        </w:tc>
        <w:tc>
          <w:tcPr>
            <w:tcW w:w="1710" w:type="dxa"/>
            <w:tcBorders>
              <w:right w:val="single" w:sz="18" w:space="0" w:color="auto"/>
            </w:tcBorders>
            <w:vAlign w:val="center"/>
          </w:tcPr>
          <w:p w14:paraId="7D2AA973"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68B3A33A" w14:textId="77777777" w:rsidR="00417C34" w:rsidRDefault="00417C34">
            <w:pPr>
              <w:spacing w:before="60" w:after="60"/>
              <w:jc w:val="center"/>
              <w:rPr>
                <w:sz w:val="16"/>
              </w:rPr>
            </w:pPr>
          </w:p>
        </w:tc>
        <w:tc>
          <w:tcPr>
            <w:tcW w:w="2250" w:type="dxa"/>
            <w:tcBorders>
              <w:left w:val="nil"/>
            </w:tcBorders>
            <w:vAlign w:val="center"/>
          </w:tcPr>
          <w:p w14:paraId="4E89CB0D" w14:textId="77777777" w:rsidR="00417C34" w:rsidRDefault="00417C34">
            <w:pPr>
              <w:spacing w:before="60" w:after="60"/>
              <w:jc w:val="center"/>
              <w:rPr>
                <w:sz w:val="16"/>
              </w:rPr>
            </w:pPr>
          </w:p>
        </w:tc>
        <w:tc>
          <w:tcPr>
            <w:tcW w:w="2268" w:type="dxa"/>
            <w:vAlign w:val="center"/>
          </w:tcPr>
          <w:p w14:paraId="173F898B" w14:textId="77777777" w:rsidR="00417C34" w:rsidRDefault="00417C34">
            <w:pPr>
              <w:spacing w:before="60" w:after="60"/>
              <w:jc w:val="center"/>
              <w:rPr>
                <w:sz w:val="16"/>
              </w:rPr>
            </w:pPr>
          </w:p>
        </w:tc>
      </w:tr>
      <w:tr w:rsidR="00417C34" w14:paraId="78622F94" w14:textId="77777777" w:rsidTr="00A42EF1">
        <w:tc>
          <w:tcPr>
            <w:tcW w:w="2898" w:type="dxa"/>
            <w:shd w:val="clear" w:color="auto" w:fill="DBE5F1"/>
          </w:tcPr>
          <w:p w14:paraId="4FC545E3" w14:textId="77777777"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14:paraId="5E170016" w14:textId="77777777" w:rsidR="00417C34" w:rsidRDefault="00417C34" w:rsidP="00C42E9E">
            <w:pPr>
              <w:spacing w:before="60" w:after="60"/>
              <w:jc w:val="center"/>
              <w:rPr>
                <w:sz w:val="16"/>
              </w:rPr>
            </w:pPr>
          </w:p>
        </w:tc>
        <w:tc>
          <w:tcPr>
            <w:tcW w:w="1260" w:type="dxa"/>
            <w:shd w:val="clear" w:color="auto" w:fill="CCCCCC"/>
            <w:vAlign w:val="center"/>
          </w:tcPr>
          <w:p w14:paraId="336B380A" w14:textId="77777777" w:rsidR="00417C34" w:rsidRDefault="00417C34" w:rsidP="00C42E9E">
            <w:pPr>
              <w:spacing w:before="60" w:after="60"/>
              <w:jc w:val="center"/>
              <w:rPr>
                <w:sz w:val="16"/>
              </w:rPr>
            </w:pPr>
          </w:p>
        </w:tc>
        <w:tc>
          <w:tcPr>
            <w:tcW w:w="1440" w:type="dxa"/>
            <w:shd w:val="clear" w:color="auto" w:fill="CCCCCC"/>
            <w:vAlign w:val="center"/>
          </w:tcPr>
          <w:p w14:paraId="3351AEA0"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5FA5058B"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58D28208"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1ED35343" w14:textId="77777777" w:rsidR="00417C34" w:rsidRDefault="00417C34" w:rsidP="00C42E9E">
            <w:pPr>
              <w:spacing w:before="60" w:after="60"/>
              <w:jc w:val="center"/>
              <w:rPr>
                <w:sz w:val="16"/>
              </w:rPr>
            </w:pPr>
          </w:p>
        </w:tc>
        <w:tc>
          <w:tcPr>
            <w:tcW w:w="2268" w:type="dxa"/>
            <w:shd w:val="clear" w:color="auto" w:fill="CCCCCC"/>
            <w:vAlign w:val="center"/>
          </w:tcPr>
          <w:p w14:paraId="2C2DE976" w14:textId="77777777" w:rsidR="00417C34" w:rsidRDefault="00417C34" w:rsidP="00C42E9E">
            <w:pPr>
              <w:spacing w:before="60" w:after="60"/>
              <w:jc w:val="center"/>
              <w:rPr>
                <w:sz w:val="16"/>
              </w:rPr>
            </w:pPr>
          </w:p>
        </w:tc>
      </w:tr>
      <w:tr w:rsidR="00417C34" w14:paraId="183FC2F1" w14:textId="77777777" w:rsidTr="00A42EF1">
        <w:tc>
          <w:tcPr>
            <w:tcW w:w="2898" w:type="dxa"/>
            <w:shd w:val="clear" w:color="auto" w:fill="DBE5F1"/>
          </w:tcPr>
          <w:p w14:paraId="69C82731" w14:textId="77777777" w:rsidR="00417C34" w:rsidRPr="00655530" w:rsidRDefault="00417C34">
            <w:pPr>
              <w:spacing w:before="60" w:after="60"/>
              <w:rPr>
                <w:b/>
                <w:sz w:val="16"/>
                <w:szCs w:val="16"/>
              </w:rPr>
            </w:pPr>
            <w:r w:rsidRPr="00655530">
              <w:rPr>
                <w:b/>
                <w:sz w:val="16"/>
                <w:szCs w:val="16"/>
              </w:rPr>
              <w:t xml:space="preserve">12.  </w:t>
            </w:r>
            <w:r w:rsidR="00655530" w:rsidRPr="00655530">
              <w:rPr>
                <w:rFonts w:cs="Arial"/>
                <w:b/>
                <w:sz w:val="16"/>
                <w:szCs w:val="16"/>
              </w:rPr>
              <w:t>English Language Learner</w:t>
            </w:r>
          </w:p>
        </w:tc>
        <w:tc>
          <w:tcPr>
            <w:tcW w:w="1260" w:type="dxa"/>
            <w:vAlign w:val="center"/>
          </w:tcPr>
          <w:p w14:paraId="3E946854" w14:textId="77777777" w:rsidR="00417C34" w:rsidRDefault="00417C34">
            <w:pPr>
              <w:spacing w:before="60" w:after="60"/>
              <w:jc w:val="center"/>
              <w:rPr>
                <w:sz w:val="16"/>
              </w:rPr>
            </w:pPr>
          </w:p>
        </w:tc>
        <w:tc>
          <w:tcPr>
            <w:tcW w:w="1260" w:type="dxa"/>
            <w:vAlign w:val="center"/>
          </w:tcPr>
          <w:p w14:paraId="5E733D13" w14:textId="77777777" w:rsidR="00417C34" w:rsidRDefault="00417C34">
            <w:pPr>
              <w:spacing w:before="60" w:after="60"/>
              <w:jc w:val="center"/>
              <w:rPr>
                <w:sz w:val="16"/>
              </w:rPr>
            </w:pPr>
          </w:p>
        </w:tc>
        <w:tc>
          <w:tcPr>
            <w:tcW w:w="1440" w:type="dxa"/>
            <w:vAlign w:val="center"/>
          </w:tcPr>
          <w:p w14:paraId="05FAE496" w14:textId="77777777" w:rsidR="00417C34" w:rsidRDefault="00417C34">
            <w:pPr>
              <w:spacing w:before="60" w:after="60"/>
              <w:jc w:val="center"/>
              <w:rPr>
                <w:sz w:val="16"/>
              </w:rPr>
            </w:pPr>
          </w:p>
        </w:tc>
        <w:tc>
          <w:tcPr>
            <w:tcW w:w="1710" w:type="dxa"/>
            <w:tcBorders>
              <w:right w:val="single" w:sz="18" w:space="0" w:color="auto"/>
            </w:tcBorders>
            <w:vAlign w:val="center"/>
          </w:tcPr>
          <w:p w14:paraId="05200A70"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393D2A27" w14:textId="77777777" w:rsidR="00417C34" w:rsidRDefault="00417C34">
            <w:pPr>
              <w:spacing w:before="60" w:after="60"/>
              <w:jc w:val="center"/>
              <w:rPr>
                <w:sz w:val="16"/>
              </w:rPr>
            </w:pPr>
          </w:p>
        </w:tc>
        <w:tc>
          <w:tcPr>
            <w:tcW w:w="2250" w:type="dxa"/>
            <w:tcBorders>
              <w:left w:val="nil"/>
            </w:tcBorders>
            <w:vAlign w:val="center"/>
          </w:tcPr>
          <w:p w14:paraId="7A86EE3C" w14:textId="77777777" w:rsidR="00417C34" w:rsidRDefault="00417C34">
            <w:pPr>
              <w:spacing w:before="60" w:after="60"/>
              <w:jc w:val="center"/>
              <w:rPr>
                <w:sz w:val="16"/>
              </w:rPr>
            </w:pPr>
          </w:p>
        </w:tc>
        <w:tc>
          <w:tcPr>
            <w:tcW w:w="2268" w:type="dxa"/>
            <w:vAlign w:val="center"/>
          </w:tcPr>
          <w:p w14:paraId="256E6C5C" w14:textId="77777777" w:rsidR="00417C34" w:rsidRDefault="00417C34">
            <w:pPr>
              <w:spacing w:before="60" w:after="60"/>
              <w:jc w:val="center"/>
              <w:rPr>
                <w:sz w:val="16"/>
              </w:rPr>
            </w:pPr>
          </w:p>
        </w:tc>
      </w:tr>
      <w:tr w:rsidR="00417C34" w14:paraId="7B140C0E" w14:textId="77777777" w:rsidTr="00A42EF1">
        <w:tc>
          <w:tcPr>
            <w:tcW w:w="2898" w:type="dxa"/>
            <w:shd w:val="clear" w:color="auto" w:fill="DBE5F1"/>
          </w:tcPr>
          <w:p w14:paraId="61264FE5" w14:textId="77777777" w:rsidR="00417C34" w:rsidRPr="00CB0DD9" w:rsidRDefault="00417C34">
            <w:pPr>
              <w:spacing w:before="60" w:after="60"/>
              <w:rPr>
                <w:b/>
                <w:sz w:val="16"/>
              </w:rPr>
            </w:pPr>
            <w:r w:rsidRPr="00CB0DD9">
              <w:rPr>
                <w:b/>
                <w:sz w:val="16"/>
              </w:rPr>
              <w:t xml:space="preserve">13.  Not </w:t>
            </w:r>
            <w:r w:rsidR="00655530" w:rsidRPr="00655530">
              <w:rPr>
                <w:rFonts w:cs="Arial"/>
                <w:b/>
                <w:sz w:val="16"/>
                <w:szCs w:val="16"/>
              </w:rPr>
              <w:t>English Language Learner</w:t>
            </w:r>
          </w:p>
        </w:tc>
        <w:tc>
          <w:tcPr>
            <w:tcW w:w="1260" w:type="dxa"/>
            <w:vAlign w:val="center"/>
          </w:tcPr>
          <w:p w14:paraId="15D3F4D0" w14:textId="77777777" w:rsidR="00417C34" w:rsidRDefault="00417C34">
            <w:pPr>
              <w:spacing w:before="60" w:after="60"/>
              <w:jc w:val="center"/>
              <w:rPr>
                <w:sz w:val="16"/>
              </w:rPr>
            </w:pPr>
          </w:p>
        </w:tc>
        <w:tc>
          <w:tcPr>
            <w:tcW w:w="1260" w:type="dxa"/>
            <w:vAlign w:val="center"/>
          </w:tcPr>
          <w:p w14:paraId="7F638342" w14:textId="77777777" w:rsidR="00417C34" w:rsidRDefault="00417C34">
            <w:pPr>
              <w:spacing w:before="60" w:after="60"/>
              <w:jc w:val="center"/>
              <w:rPr>
                <w:sz w:val="16"/>
              </w:rPr>
            </w:pPr>
          </w:p>
        </w:tc>
        <w:tc>
          <w:tcPr>
            <w:tcW w:w="1440" w:type="dxa"/>
            <w:vAlign w:val="center"/>
          </w:tcPr>
          <w:p w14:paraId="27AF87EB" w14:textId="77777777" w:rsidR="00417C34" w:rsidRDefault="00417C34">
            <w:pPr>
              <w:spacing w:before="60" w:after="60"/>
              <w:jc w:val="center"/>
              <w:rPr>
                <w:sz w:val="16"/>
              </w:rPr>
            </w:pPr>
          </w:p>
        </w:tc>
        <w:tc>
          <w:tcPr>
            <w:tcW w:w="1710" w:type="dxa"/>
            <w:tcBorders>
              <w:right w:val="single" w:sz="18" w:space="0" w:color="auto"/>
            </w:tcBorders>
            <w:vAlign w:val="center"/>
          </w:tcPr>
          <w:p w14:paraId="13FE0F7A"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14A46B47" w14:textId="77777777" w:rsidR="00417C34" w:rsidRDefault="00417C34">
            <w:pPr>
              <w:spacing w:before="60" w:after="60"/>
              <w:jc w:val="center"/>
              <w:rPr>
                <w:sz w:val="16"/>
              </w:rPr>
            </w:pPr>
          </w:p>
        </w:tc>
        <w:tc>
          <w:tcPr>
            <w:tcW w:w="2250" w:type="dxa"/>
            <w:tcBorders>
              <w:left w:val="nil"/>
            </w:tcBorders>
            <w:vAlign w:val="center"/>
          </w:tcPr>
          <w:p w14:paraId="02B43FDD" w14:textId="77777777" w:rsidR="00417C34" w:rsidRDefault="00417C34">
            <w:pPr>
              <w:spacing w:before="60" w:after="60"/>
              <w:jc w:val="center"/>
              <w:rPr>
                <w:sz w:val="16"/>
              </w:rPr>
            </w:pPr>
          </w:p>
        </w:tc>
        <w:tc>
          <w:tcPr>
            <w:tcW w:w="2268" w:type="dxa"/>
            <w:vAlign w:val="center"/>
          </w:tcPr>
          <w:p w14:paraId="5802B62F" w14:textId="77777777" w:rsidR="00417C34" w:rsidRDefault="00417C34">
            <w:pPr>
              <w:spacing w:before="60" w:after="60"/>
              <w:jc w:val="center"/>
              <w:rPr>
                <w:sz w:val="16"/>
              </w:rPr>
            </w:pPr>
          </w:p>
        </w:tc>
      </w:tr>
      <w:tr w:rsidR="00417C34" w14:paraId="2B692388" w14:textId="77777777" w:rsidTr="00A42EF1">
        <w:tc>
          <w:tcPr>
            <w:tcW w:w="2898" w:type="dxa"/>
            <w:shd w:val="clear" w:color="auto" w:fill="DBE5F1"/>
          </w:tcPr>
          <w:p w14:paraId="4B1F63E8" w14:textId="77777777" w:rsidR="00417C34" w:rsidRPr="00CB0DD9" w:rsidRDefault="00417C34">
            <w:pPr>
              <w:spacing w:before="60" w:after="60"/>
              <w:rPr>
                <w:b/>
                <w:sz w:val="16"/>
              </w:rPr>
            </w:pPr>
            <w:r w:rsidRPr="00CB0DD9">
              <w:rPr>
                <w:b/>
                <w:sz w:val="16"/>
              </w:rPr>
              <w:t>14</w:t>
            </w:r>
            <w:r w:rsidRPr="00CB0DD9">
              <w:rPr>
                <w:b/>
                <w:bCs/>
                <w:sz w:val="16"/>
              </w:rPr>
              <w:t xml:space="preserve">.  Total by </w:t>
            </w:r>
            <w:r w:rsidR="00655530">
              <w:rPr>
                <w:b/>
                <w:bCs/>
                <w:sz w:val="16"/>
              </w:rPr>
              <w:t>ELL/MLL</w:t>
            </w:r>
            <w:r w:rsidRPr="00CB0DD9">
              <w:rPr>
                <w:b/>
                <w:bCs/>
                <w:sz w:val="16"/>
              </w:rPr>
              <w:t xml:space="preserve"> Status</w:t>
            </w:r>
            <w:r w:rsidRPr="00CB0DD9">
              <w:rPr>
                <w:rFonts w:cs="Arial"/>
                <w:b/>
                <w:bCs/>
                <w:sz w:val="16"/>
              </w:rPr>
              <w:t>³</w:t>
            </w:r>
          </w:p>
        </w:tc>
        <w:tc>
          <w:tcPr>
            <w:tcW w:w="1260" w:type="dxa"/>
            <w:shd w:val="clear" w:color="auto" w:fill="CCCCCC"/>
            <w:vAlign w:val="center"/>
          </w:tcPr>
          <w:p w14:paraId="0E4887A3" w14:textId="77777777" w:rsidR="00417C34" w:rsidRDefault="00417C34" w:rsidP="00C42E9E">
            <w:pPr>
              <w:spacing w:before="60" w:after="60"/>
              <w:rPr>
                <w:sz w:val="16"/>
              </w:rPr>
            </w:pPr>
          </w:p>
        </w:tc>
        <w:tc>
          <w:tcPr>
            <w:tcW w:w="1260" w:type="dxa"/>
            <w:shd w:val="clear" w:color="auto" w:fill="CCCCCC"/>
            <w:vAlign w:val="center"/>
          </w:tcPr>
          <w:p w14:paraId="0F882F37" w14:textId="77777777" w:rsidR="00417C34" w:rsidRDefault="00417C34" w:rsidP="00C42E9E">
            <w:pPr>
              <w:spacing w:before="60" w:after="60"/>
              <w:jc w:val="center"/>
              <w:rPr>
                <w:sz w:val="16"/>
              </w:rPr>
            </w:pPr>
          </w:p>
        </w:tc>
        <w:tc>
          <w:tcPr>
            <w:tcW w:w="1440" w:type="dxa"/>
            <w:shd w:val="clear" w:color="auto" w:fill="CCCCCC"/>
            <w:vAlign w:val="center"/>
          </w:tcPr>
          <w:p w14:paraId="768810E4"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5CFCF8B5"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6FDE1796"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363BBB8C" w14:textId="77777777" w:rsidR="00417C34" w:rsidRDefault="00417C34" w:rsidP="00C42E9E">
            <w:pPr>
              <w:spacing w:before="60" w:after="60"/>
              <w:jc w:val="center"/>
              <w:rPr>
                <w:sz w:val="16"/>
              </w:rPr>
            </w:pPr>
          </w:p>
        </w:tc>
        <w:tc>
          <w:tcPr>
            <w:tcW w:w="2268" w:type="dxa"/>
            <w:shd w:val="clear" w:color="auto" w:fill="CCCCCC"/>
            <w:vAlign w:val="center"/>
          </w:tcPr>
          <w:p w14:paraId="2C96AC9F" w14:textId="77777777" w:rsidR="00417C34" w:rsidRDefault="00417C34" w:rsidP="00C42E9E">
            <w:pPr>
              <w:spacing w:before="60" w:after="60"/>
              <w:jc w:val="center"/>
              <w:rPr>
                <w:sz w:val="16"/>
              </w:rPr>
            </w:pPr>
          </w:p>
        </w:tc>
      </w:tr>
    </w:tbl>
    <w:p w14:paraId="7B84F517" w14:textId="77777777"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14:paraId="36BB67A5" w14:textId="77777777"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14:paraId="4E83FB2F" w14:textId="77777777"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14:paraId="38481689" w14:textId="77777777"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14:paraId="3FBD625D" w14:textId="77777777" w:rsidTr="00A42EF1">
        <w:trPr>
          <w:cantSplit/>
          <w:trHeight w:val="2010"/>
        </w:trPr>
        <w:tc>
          <w:tcPr>
            <w:tcW w:w="935" w:type="pct"/>
            <w:shd w:val="clear" w:color="auto" w:fill="DBE5F1"/>
            <w:vAlign w:val="center"/>
          </w:tcPr>
          <w:p w14:paraId="40956527" w14:textId="77777777" w:rsidR="00672E95" w:rsidRPr="00CB0DD9" w:rsidRDefault="00672E95" w:rsidP="00CB0DD9">
            <w:pPr>
              <w:jc w:val="center"/>
              <w:rPr>
                <w:b/>
              </w:rPr>
            </w:pPr>
            <w:r w:rsidRPr="00CB0DD9">
              <w:rPr>
                <w:b/>
              </w:rPr>
              <w:lastRenderedPageBreak/>
              <w:t>Students with Disabilities</w:t>
            </w:r>
          </w:p>
          <w:p w14:paraId="3E566BC6" w14:textId="77777777"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14:paraId="14716645" w14:textId="77777777"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14:paraId="5D6D28A6" w14:textId="77777777" w:rsidR="00672E95" w:rsidRPr="00CB0DD9" w:rsidRDefault="00672E95" w:rsidP="00CB0DD9">
            <w:pPr>
              <w:jc w:val="center"/>
              <w:rPr>
                <w:b/>
              </w:rPr>
            </w:pPr>
            <w:r w:rsidRPr="00CB0DD9">
              <w:rPr>
                <w:b/>
              </w:rPr>
              <w:t>5.  Disciplinary Removals</w:t>
            </w:r>
          </w:p>
        </w:tc>
      </w:tr>
      <w:tr w:rsidR="00672E95" w14:paraId="19C792C3" w14:textId="77777777" w:rsidTr="00A42EF1">
        <w:trPr>
          <w:cantSplit/>
        </w:trPr>
        <w:tc>
          <w:tcPr>
            <w:tcW w:w="935" w:type="pct"/>
            <w:shd w:val="clear" w:color="auto" w:fill="DBE5F1"/>
            <w:vAlign w:val="center"/>
          </w:tcPr>
          <w:p w14:paraId="5F735F80" w14:textId="77777777" w:rsidR="00672E95" w:rsidRPr="00CB0DD9" w:rsidRDefault="00655530" w:rsidP="00CB0DD9">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14:paraId="6823A9E8" w14:textId="77777777"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3B3A2583" w14:textId="77777777"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14:paraId="40BDF293" w14:textId="77777777"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14:paraId="520FBF07" w14:textId="77777777"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14:paraId="41205047" w14:textId="77777777"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14:paraId="0FB47A61" w14:textId="77777777"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14:paraId="6F2D6698" w14:textId="77777777" w:rsidTr="00A42EF1">
        <w:tc>
          <w:tcPr>
            <w:tcW w:w="935" w:type="pct"/>
            <w:shd w:val="clear" w:color="auto" w:fill="DBE5F1"/>
          </w:tcPr>
          <w:p w14:paraId="18560D2C" w14:textId="77777777"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14:paraId="38440BA7" w14:textId="77777777" w:rsidR="00CB0DD9" w:rsidRDefault="00CB0DD9">
            <w:pPr>
              <w:spacing w:before="60" w:after="60"/>
              <w:jc w:val="center"/>
              <w:rPr>
                <w:sz w:val="16"/>
              </w:rPr>
            </w:pPr>
          </w:p>
        </w:tc>
        <w:tc>
          <w:tcPr>
            <w:tcW w:w="757" w:type="pct"/>
            <w:tcBorders>
              <w:right w:val="single" w:sz="18" w:space="0" w:color="auto"/>
            </w:tcBorders>
            <w:vAlign w:val="center"/>
          </w:tcPr>
          <w:p w14:paraId="257FE820" w14:textId="77777777" w:rsidR="00CB0DD9" w:rsidRDefault="00CB0DD9">
            <w:pPr>
              <w:spacing w:before="60" w:after="60"/>
              <w:jc w:val="center"/>
              <w:rPr>
                <w:sz w:val="16"/>
              </w:rPr>
            </w:pPr>
          </w:p>
        </w:tc>
        <w:tc>
          <w:tcPr>
            <w:tcW w:w="688" w:type="pct"/>
            <w:tcBorders>
              <w:left w:val="nil"/>
            </w:tcBorders>
            <w:vAlign w:val="center"/>
          </w:tcPr>
          <w:p w14:paraId="36F8E107" w14:textId="77777777" w:rsidR="00CB0DD9" w:rsidRDefault="00CB0DD9">
            <w:pPr>
              <w:spacing w:before="60" w:after="60"/>
              <w:jc w:val="center"/>
              <w:rPr>
                <w:sz w:val="16"/>
              </w:rPr>
            </w:pPr>
          </w:p>
        </w:tc>
        <w:tc>
          <w:tcPr>
            <w:tcW w:w="644" w:type="pct"/>
            <w:vAlign w:val="center"/>
          </w:tcPr>
          <w:p w14:paraId="04DD9560" w14:textId="77777777" w:rsidR="00CB0DD9" w:rsidRDefault="00CB0DD9">
            <w:pPr>
              <w:spacing w:before="60" w:after="60"/>
              <w:jc w:val="center"/>
              <w:rPr>
                <w:sz w:val="16"/>
              </w:rPr>
            </w:pPr>
          </w:p>
        </w:tc>
        <w:tc>
          <w:tcPr>
            <w:tcW w:w="644" w:type="pct"/>
            <w:vAlign w:val="center"/>
          </w:tcPr>
          <w:p w14:paraId="43B83075" w14:textId="77777777" w:rsidR="00CB0DD9" w:rsidRDefault="00CB0DD9">
            <w:pPr>
              <w:spacing w:before="60" w:after="60"/>
              <w:jc w:val="center"/>
              <w:rPr>
                <w:sz w:val="16"/>
              </w:rPr>
            </w:pPr>
          </w:p>
        </w:tc>
        <w:tc>
          <w:tcPr>
            <w:tcW w:w="644" w:type="pct"/>
            <w:vAlign w:val="center"/>
          </w:tcPr>
          <w:p w14:paraId="0C27D545" w14:textId="77777777" w:rsidR="00CB0DD9" w:rsidRDefault="00CB0DD9">
            <w:pPr>
              <w:spacing w:before="60" w:after="60"/>
              <w:jc w:val="center"/>
              <w:rPr>
                <w:sz w:val="16"/>
              </w:rPr>
            </w:pPr>
          </w:p>
        </w:tc>
      </w:tr>
      <w:tr w:rsidR="00CB0DD9" w14:paraId="1CB87030" w14:textId="77777777" w:rsidTr="00A42EF1">
        <w:tc>
          <w:tcPr>
            <w:tcW w:w="935" w:type="pct"/>
            <w:shd w:val="clear" w:color="auto" w:fill="DBE5F1"/>
          </w:tcPr>
          <w:p w14:paraId="3BC5CDB4" w14:textId="77777777"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14:paraId="2E714F3A" w14:textId="77777777" w:rsidR="00CB0DD9" w:rsidRDefault="00CB0DD9">
            <w:pPr>
              <w:spacing w:before="60" w:after="60"/>
              <w:jc w:val="center"/>
              <w:rPr>
                <w:sz w:val="16"/>
              </w:rPr>
            </w:pPr>
          </w:p>
        </w:tc>
        <w:tc>
          <w:tcPr>
            <w:tcW w:w="757" w:type="pct"/>
            <w:tcBorders>
              <w:right w:val="single" w:sz="18" w:space="0" w:color="auto"/>
            </w:tcBorders>
            <w:vAlign w:val="center"/>
          </w:tcPr>
          <w:p w14:paraId="4BF93FEF" w14:textId="77777777" w:rsidR="00CB0DD9" w:rsidRDefault="00CB0DD9">
            <w:pPr>
              <w:spacing w:before="60" w:after="60"/>
              <w:jc w:val="center"/>
              <w:rPr>
                <w:sz w:val="16"/>
              </w:rPr>
            </w:pPr>
          </w:p>
        </w:tc>
        <w:tc>
          <w:tcPr>
            <w:tcW w:w="688" w:type="pct"/>
            <w:tcBorders>
              <w:left w:val="nil"/>
            </w:tcBorders>
            <w:vAlign w:val="center"/>
          </w:tcPr>
          <w:p w14:paraId="341681D3" w14:textId="77777777" w:rsidR="00CB0DD9" w:rsidRDefault="00CB0DD9">
            <w:pPr>
              <w:spacing w:before="60" w:after="60"/>
              <w:jc w:val="center"/>
              <w:rPr>
                <w:sz w:val="16"/>
              </w:rPr>
            </w:pPr>
          </w:p>
        </w:tc>
        <w:tc>
          <w:tcPr>
            <w:tcW w:w="644" w:type="pct"/>
            <w:vAlign w:val="center"/>
          </w:tcPr>
          <w:p w14:paraId="5E7F58DD" w14:textId="77777777" w:rsidR="00CB0DD9" w:rsidRDefault="00CB0DD9">
            <w:pPr>
              <w:spacing w:before="60" w:after="60"/>
              <w:jc w:val="center"/>
              <w:rPr>
                <w:sz w:val="16"/>
              </w:rPr>
            </w:pPr>
          </w:p>
        </w:tc>
        <w:tc>
          <w:tcPr>
            <w:tcW w:w="644" w:type="pct"/>
            <w:vAlign w:val="center"/>
          </w:tcPr>
          <w:p w14:paraId="5680EEA0" w14:textId="77777777" w:rsidR="00CB0DD9" w:rsidRDefault="00CB0DD9">
            <w:pPr>
              <w:spacing w:before="60" w:after="60"/>
              <w:jc w:val="center"/>
              <w:rPr>
                <w:sz w:val="16"/>
              </w:rPr>
            </w:pPr>
          </w:p>
        </w:tc>
        <w:tc>
          <w:tcPr>
            <w:tcW w:w="644" w:type="pct"/>
            <w:vAlign w:val="center"/>
          </w:tcPr>
          <w:p w14:paraId="2B4F4FE3" w14:textId="77777777" w:rsidR="00CB0DD9" w:rsidRDefault="00CB0DD9">
            <w:pPr>
              <w:spacing w:before="60" w:after="60"/>
              <w:jc w:val="center"/>
              <w:rPr>
                <w:sz w:val="16"/>
              </w:rPr>
            </w:pPr>
          </w:p>
        </w:tc>
      </w:tr>
      <w:tr w:rsidR="00CB0DD9" w14:paraId="1E7133D7" w14:textId="77777777" w:rsidTr="00A42EF1">
        <w:tc>
          <w:tcPr>
            <w:tcW w:w="935" w:type="pct"/>
            <w:shd w:val="clear" w:color="auto" w:fill="DBE5F1"/>
          </w:tcPr>
          <w:p w14:paraId="6AB4A82B" w14:textId="77777777"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14:paraId="2FA46572" w14:textId="77777777" w:rsidR="00CB0DD9" w:rsidRDefault="00CB0DD9">
            <w:pPr>
              <w:spacing w:before="60" w:after="60"/>
              <w:jc w:val="center"/>
              <w:rPr>
                <w:sz w:val="16"/>
              </w:rPr>
            </w:pPr>
          </w:p>
        </w:tc>
        <w:tc>
          <w:tcPr>
            <w:tcW w:w="757" w:type="pct"/>
            <w:tcBorders>
              <w:right w:val="single" w:sz="18" w:space="0" w:color="auto"/>
            </w:tcBorders>
            <w:vAlign w:val="center"/>
          </w:tcPr>
          <w:p w14:paraId="50D48880" w14:textId="77777777" w:rsidR="00CB0DD9" w:rsidRDefault="00CB0DD9">
            <w:pPr>
              <w:spacing w:before="60" w:after="60"/>
              <w:jc w:val="center"/>
              <w:rPr>
                <w:sz w:val="16"/>
              </w:rPr>
            </w:pPr>
          </w:p>
        </w:tc>
        <w:tc>
          <w:tcPr>
            <w:tcW w:w="688" w:type="pct"/>
            <w:tcBorders>
              <w:left w:val="nil"/>
            </w:tcBorders>
            <w:vAlign w:val="center"/>
          </w:tcPr>
          <w:p w14:paraId="04857849" w14:textId="77777777" w:rsidR="00CB0DD9" w:rsidRDefault="00CB0DD9">
            <w:pPr>
              <w:spacing w:before="60" w:after="60"/>
              <w:jc w:val="center"/>
              <w:rPr>
                <w:sz w:val="16"/>
              </w:rPr>
            </w:pPr>
          </w:p>
        </w:tc>
        <w:tc>
          <w:tcPr>
            <w:tcW w:w="644" w:type="pct"/>
            <w:vAlign w:val="center"/>
          </w:tcPr>
          <w:p w14:paraId="0F643D92" w14:textId="77777777" w:rsidR="00CB0DD9" w:rsidRDefault="00CB0DD9">
            <w:pPr>
              <w:spacing w:before="60" w:after="60"/>
              <w:jc w:val="center"/>
              <w:rPr>
                <w:sz w:val="16"/>
              </w:rPr>
            </w:pPr>
          </w:p>
        </w:tc>
        <w:tc>
          <w:tcPr>
            <w:tcW w:w="644" w:type="pct"/>
            <w:vAlign w:val="center"/>
          </w:tcPr>
          <w:p w14:paraId="139AD499" w14:textId="77777777" w:rsidR="00CB0DD9" w:rsidRDefault="00CB0DD9">
            <w:pPr>
              <w:spacing w:before="60" w:after="60"/>
              <w:jc w:val="center"/>
              <w:rPr>
                <w:sz w:val="16"/>
              </w:rPr>
            </w:pPr>
          </w:p>
        </w:tc>
        <w:tc>
          <w:tcPr>
            <w:tcW w:w="644" w:type="pct"/>
            <w:vAlign w:val="center"/>
          </w:tcPr>
          <w:p w14:paraId="35DA9ACB" w14:textId="77777777" w:rsidR="00CB0DD9" w:rsidRDefault="00CB0DD9">
            <w:pPr>
              <w:spacing w:before="60" w:after="60"/>
              <w:jc w:val="center"/>
              <w:rPr>
                <w:sz w:val="16"/>
              </w:rPr>
            </w:pPr>
          </w:p>
        </w:tc>
      </w:tr>
      <w:tr w:rsidR="00CB0DD9" w14:paraId="1D8CAAC7" w14:textId="77777777" w:rsidTr="00A42EF1">
        <w:tc>
          <w:tcPr>
            <w:tcW w:w="935" w:type="pct"/>
            <w:shd w:val="clear" w:color="auto" w:fill="DBE5F1"/>
          </w:tcPr>
          <w:p w14:paraId="77DE8DA1" w14:textId="77777777"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14:paraId="2FEC411E" w14:textId="77777777" w:rsidR="00CB0DD9" w:rsidRDefault="00CB0DD9">
            <w:pPr>
              <w:spacing w:before="60" w:after="60"/>
              <w:jc w:val="center"/>
              <w:rPr>
                <w:sz w:val="16"/>
              </w:rPr>
            </w:pPr>
          </w:p>
        </w:tc>
        <w:tc>
          <w:tcPr>
            <w:tcW w:w="757" w:type="pct"/>
            <w:tcBorders>
              <w:right w:val="single" w:sz="18" w:space="0" w:color="auto"/>
            </w:tcBorders>
            <w:vAlign w:val="center"/>
          </w:tcPr>
          <w:p w14:paraId="158AD778" w14:textId="77777777" w:rsidR="00CB0DD9" w:rsidRDefault="00CB0DD9">
            <w:pPr>
              <w:spacing w:before="60" w:after="60"/>
              <w:jc w:val="center"/>
              <w:rPr>
                <w:sz w:val="16"/>
              </w:rPr>
            </w:pPr>
          </w:p>
        </w:tc>
        <w:tc>
          <w:tcPr>
            <w:tcW w:w="688" w:type="pct"/>
            <w:tcBorders>
              <w:left w:val="nil"/>
            </w:tcBorders>
            <w:vAlign w:val="center"/>
          </w:tcPr>
          <w:p w14:paraId="0A78D995" w14:textId="77777777" w:rsidR="00CB0DD9" w:rsidRDefault="00CB0DD9">
            <w:pPr>
              <w:spacing w:before="60" w:after="60"/>
              <w:jc w:val="center"/>
              <w:rPr>
                <w:sz w:val="16"/>
              </w:rPr>
            </w:pPr>
          </w:p>
        </w:tc>
        <w:tc>
          <w:tcPr>
            <w:tcW w:w="644" w:type="pct"/>
            <w:vAlign w:val="center"/>
          </w:tcPr>
          <w:p w14:paraId="593FEB70" w14:textId="77777777" w:rsidR="00CB0DD9" w:rsidRDefault="00CB0DD9">
            <w:pPr>
              <w:spacing w:before="60" w:after="60"/>
              <w:jc w:val="center"/>
              <w:rPr>
                <w:sz w:val="16"/>
              </w:rPr>
            </w:pPr>
          </w:p>
        </w:tc>
        <w:tc>
          <w:tcPr>
            <w:tcW w:w="644" w:type="pct"/>
            <w:vAlign w:val="center"/>
          </w:tcPr>
          <w:p w14:paraId="04381E61" w14:textId="77777777" w:rsidR="00CB0DD9" w:rsidRDefault="00CB0DD9">
            <w:pPr>
              <w:spacing w:before="60" w:after="60"/>
              <w:jc w:val="center"/>
              <w:rPr>
                <w:sz w:val="16"/>
              </w:rPr>
            </w:pPr>
          </w:p>
        </w:tc>
        <w:tc>
          <w:tcPr>
            <w:tcW w:w="644" w:type="pct"/>
            <w:vAlign w:val="center"/>
          </w:tcPr>
          <w:p w14:paraId="77F217EC" w14:textId="77777777" w:rsidR="00CB0DD9" w:rsidRDefault="00CB0DD9">
            <w:pPr>
              <w:spacing w:before="60" w:after="60"/>
              <w:jc w:val="center"/>
              <w:rPr>
                <w:sz w:val="16"/>
              </w:rPr>
            </w:pPr>
          </w:p>
        </w:tc>
      </w:tr>
      <w:tr w:rsidR="00CB0DD9" w14:paraId="348F457F" w14:textId="77777777" w:rsidTr="00A42EF1">
        <w:tc>
          <w:tcPr>
            <w:tcW w:w="935" w:type="pct"/>
            <w:shd w:val="clear" w:color="auto" w:fill="DBE5F1"/>
          </w:tcPr>
          <w:p w14:paraId="38805974" w14:textId="77777777"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14:paraId="2EF483B8" w14:textId="77777777" w:rsidR="00CB0DD9" w:rsidRDefault="00CB0DD9">
            <w:pPr>
              <w:spacing w:before="60" w:after="60"/>
              <w:jc w:val="center"/>
              <w:rPr>
                <w:sz w:val="16"/>
              </w:rPr>
            </w:pPr>
          </w:p>
        </w:tc>
        <w:tc>
          <w:tcPr>
            <w:tcW w:w="757" w:type="pct"/>
            <w:tcBorders>
              <w:right w:val="single" w:sz="18" w:space="0" w:color="auto"/>
            </w:tcBorders>
            <w:vAlign w:val="center"/>
          </w:tcPr>
          <w:p w14:paraId="756DF5BE" w14:textId="77777777" w:rsidR="00CB0DD9" w:rsidRDefault="00CB0DD9">
            <w:pPr>
              <w:spacing w:before="60" w:after="60"/>
              <w:jc w:val="center"/>
              <w:rPr>
                <w:sz w:val="16"/>
              </w:rPr>
            </w:pPr>
          </w:p>
        </w:tc>
        <w:tc>
          <w:tcPr>
            <w:tcW w:w="688" w:type="pct"/>
            <w:tcBorders>
              <w:left w:val="nil"/>
            </w:tcBorders>
            <w:vAlign w:val="center"/>
          </w:tcPr>
          <w:p w14:paraId="16797A4E" w14:textId="77777777" w:rsidR="00CB0DD9" w:rsidRDefault="00CB0DD9">
            <w:pPr>
              <w:spacing w:before="60" w:after="60"/>
              <w:jc w:val="center"/>
              <w:rPr>
                <w:sz w:val="16"/>
              </w:rPr>
            </w:pPr>
          </w:p>
        </w:tc>
        <w:tc>
          <w:tcPr>
            <w:tcW w:w="644" w:type="pct"/>
            <w:vAlign w:val="center"/>
          </w:tcPr>
          <w:p w14:paraId="4D55B49D" w14:textId="77777777" w:rsidR="00CB0DD9" w:rsidRDefault="00CB0DD9">
            <w:pPr>
              <w:spacing w:before="60" w:after="60"/>
              <w:jc w:val="center"/>
              <w:rPr>
                <w:sz w:val="16"/>
              </w:rPr>
            </w:pPr>
          </w:p>
        </w:tc>
        <w:tc>
          <w:tcPr>
            <w:tcW w:w="644" w:type="pct"/>
            <w:vAlign w:val="center"/>
          </w:tcPr>
          <w:p w14:paraId="6BFEC04D" w14:textId="77777777" w:rsidR="00CB0DD9" w:rsidRDefault="00CB0DD9">
            <w:pPr>
              <w:spacing w:before="60" w:after="60"/>
              <w:jc w:val="center"/>
              <w:rPr>
                <w:sz w:val="16"/>
              </w:rPr>
            </w:pPr>
          </w:p>
        </w:tc>
        <w:tc>
          <w:tcPr>
            <w:tcW w:w="644" w:type="pct"/>
            <w:vAlign w:val="center"/>
          </w:tcPr>
          <w:p w14:paraId="27243EF0" w14:textId="77777777" w:rsidR="00CB0DD9" w:rsidRDefault="00CB0DD9">
            <w:pPr>
              <w:spacing w:before="60" w:after="60"/>
              <w:jc w:val="center"/>
              <w:rPr>
                <w:sz w:val="16"/>
              </w:rPr>
            </w:pPr>
          </w:p>
        </w:tc>
      </w:tr>
      <w:tr w:rsidR="00CB0DD9" w14:paraId="0B899E0B" w14:textId="77777777" w:rsidTr="00A42EF1">
        <w:tc>
          <w:tcPr>
            <w:tcW w:w="935" w:type="pct"/>
            <w:shd w:val="clear" w:color="auto" w:fill="DBE5F1"/>
          </w:tcPr>
          <w:p w14:paraId="7769D779" w14:textId="77777777"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14:paraId="327C41F5" w14:textId="77777777" w:rsidR="00CB0DD9" w:rsidRDefault="00CB0DD9">
            <w:pPr>
              <w:spacing w:before="60" w:after="60"/>
              <w:jc w:val="center"/>
              <w:rPr>
                <w:sz w:val="16"/>
              </w:rPr>
            </w:pPr>
          </w:p>
        </w:tc>
        <w:tc>
          <w:tcPr>
            <w:tcW w:w="757" w:type="pct"/>
            <w:tcBorders>
              <w:right w:val="single" w:sz="18" w:space="0" w:color="auto"/>
            </w:tcBorders>
            <w:vAlign w:val="center"/>
          </w:tcPr>
          <w:p w14:paraId="63FB175D" w14:textId="77777777" w:rsidR="00CB0DD9" w:rsidRDefault="00CB0DD9">
            <w:pPr>
              <w:spacing w:before="60" w:after="60"/>
              <w:jc w:val="center"/>
              <w:rPr>
                <w:sz w:val="16"/>
              </w:rPr>
            </w:pPr>
          </w:p>
        </w:tc>
        <w:tc>
          <w:tcPr>
            <w:tcW w:w="688" w:type="pct"/>
            <w:tcBorders>
              <w:left w:val="nil"/>
            </w:tcBorders>
            <w:vAlign w:val="center"/>
          </w:tcPr>
          <w:p w14:paraId="32BC2FF1" w14:textId="77777777" w:rsidR="00CB0DD9" w:rsidRDefault="00CB0DD9">
            <w:pPr>
              <w:spacing w:before="60" w:after="60"/>
              <w:jc w:val="center"/>
              <w:rPr>
                <w:sz w:val="16"/>
              </w:rPr>
            </w:pPr>
          </w:p>
        </w:tc>
        <w:tc>
          <w:tcPr>
            <w:tcW w:w="644" w:type="pct"/>
            <w:vAlign w:val="center"/>
          </w:tcPr>
          <w:p w14:paraId="7887EC44" w14:textId="77777777" w:rsidR="00CB0DD9" w:rsidRDefault="00CB0DD9">
            <w:pPr>
              <w:spacing w:before="60" w:after="60"/>
              <w:jc w:val="center"/>
              <w:rPr>
                <w:sz w:val="16"/>
              </w:rPr>
            </w:pPr>
          </w:p>
        </w:tc>
        <w:tc>
          <w:tcPr>
            <w:tcW w:w="644" w:type="pct"/>
            <w:vAlign w:val="center"/>
          </w:tcPr>
          <w:p w14:paraId="117FE3FE" w14:textId="77777777" w:rsidR="00CB0DD9" w:rsidRDefault="00CB0DD9">
            <w:pPr>
              <w:spacing w:before="60" w:after="60"/>
              <w:jc w:val="center"/>
              <w:rPr>
                <w:sz w:val="16"/>
              </w:rPr>
            </w:pPr>
          </w:p>
        </w:tc>
        <w:tc>
          <w:tcPr>
            <w:tcW w:w="644" w:type="pct"/>
            <w:vAlign w:val="center"/>
          </w:tcPr>
          <w:p w14:paraId="725A4157" w14:textId="77777777" w:rsidR="00CB0DD9" w:rsidRDefault="00CB0DD9">
            <w:pPr>
              <w:spacing w:before="60" w:after="60"/>
              <w:jc w:val="center"/>
              <w:rPr>
                <w:sz w:val="16"/>
              </w:rPr>
            </w:pPr>
          </w:p>
        </w:tc>
      </w:tr>
      <w:tr w:rsidR="00CB0DD9" w14:paraId="56FCA81B" w14:textId="77777777" w:rsidTr="00A42EF1">
        <w:tc>
          <w:tcPr>
            <w:tcW w:w="935" w:type="pct"/>
            <w:shd w:val="clear" w:color="auto" w:fill="DBE5F1"/>
          </w:tcPr>
          <w:p w14:paraId="3980D427" w14:textId="77777777"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14:paraId="1E57B2F0" w14:textId="77777777" w:rsidR="00CB0DD9" w:rsidRDefault="00CB0DD9" w:rsidP="00871C13">
            <w:pPr>
              <w:spacing w:before="60" w:after="60"/>
              <w:jc w:val="center"/>
              <w:rPr>
                <w:sz w:val="16"/>
              </w:rPr>
            </w:pPr>
          </w:p>
        </w:tc>
        <w:tc>
          <w:tcPr>
            <w:tcW w:w="757" w:type="pct"/>
            <w:tcBorders>
              <w:right w:val="single" w:sz="18" w:space="0" w:color="auto"/>
            </w:tcBorders>
            <w:vAlign w:val="center"/>
          </w:tcPr>
          <w:p w14:paraId="257861B4" w14:textId="77777777" w:rsidR="00CB0DD9" w:rsidRDefault="00CB0DD9" w:rsidP="00871C13">
            <w:pPr>
              <w:spacing w:before="60" w:after="60"/>
              <w:jc w:val="center"/>
              <w:rPr>
                <w:sz w:val="16"/>
              </w:rPr>
            </w:pPr>
          </w:p>
        </w:tc>
        <w:tc>
          <w:tcPr>
            <w:tcW w:w="688" w:type="pct"/>
            <w:tcBorders>
              <w:left w:val="nil"/>
            </w:tcBorders>
            <w:vAlign w:val="center"/>
          </w:tcPr>
          <w:p w14:paraId="1648F8EE" w14:textId="77777777" w:rsidR="00CB0DD9" w:rsidRDefault="00CB0DD9" w:rsidP="00871C13">
            <w:pPr>
              <w:spacing w:before="60" w:after="60"/>
              <w:jc w:val="center"/>
              <w:rPr>
                <w:sz w:val="16"/>
              </w:rPr>
            </w:pPr>
          </w:p>
        </w:tc>
        <w:tc>
          <w:tcPr>
            <w:tcW w:w="644" w:type="pct"/>
            <w:vAlign w:val="center"/>
          </w:tcPr>
          <w:p w14:paraId="08828154" w14:textId="77777777" w:rsidR="00CB0DD9" w:rsidRDefault="00CB0DD9" w:rsidP="00871C13">
            <w:pPr>
              <w:spacing w:before="60" w:after="60"/>
              <w:jc w:val="center"/>
              <w:rPr>
                <w:sz w:val="16"/>
              </w:rPr>
            </w:pPr>
          </w:p>
        </w:tc>
        <w:tc>
          <w:tcPr>
            <w:tcW w:w="644" w:type="pct"/>
            <w:vAlign w:val="center"/>
          </w:tcPr>
          <w:p w14:paraId="11A83634" w14:textId="77777777" w:rsidR="00CB0DD9" w:rsidRDefault="00CB0DD9" w:rsidP="00871C13">
            <w:pPr>
              <w:spacing w:before="60" w:after="60"/>
              <w:jc w:val="center"/>
              <w:rPr>
                <w:sz w:val="16"/>
              </w:rPr>
            </w:pPr>
          </w:p>
        </w:tc>
        <w:tc>
          <w:tcPr>
            <w:tcW w:w="644" w:type="pct"/>
            <w:vAlign w:val="center"/>
          </w:tcPr>
          <w:p w14:paraId="7D3435B0" w14:textId="77777777" w:rsidR="00CB0DD9" w:rsidRDefault="00CB0DD9" w:rsidP="00871C13">
            <w:pPr>
              <w:spacing w:before="60" w:after="60"/>
              <w:jc w:val="center"/>
              <w:rPr>
                <w:sz w:val="16"/>
              </w:rPr>
            </w:pPr>
          </w:p>
        </w:tc>
      </w:tr>
      <w:tr w:rsidR="00417C34" w14:paraId="0625F744" w14:textId="77777777" w:rsidTr="00A42EF1">
        <w:tc>
          <w:tcPr>
            <w:tcW w:w="935" w:type="pct"/>
            <w:shd w:val="clear" w:color="auto" w:fill="DBE5F1"/>
          </w:tcPr>
          <w:p w14:paraId="35CA07B9" w14:textId="77777777"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14:paraId="22971DF9" w14:textId="77777777"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14:paraId="1A65A42A" w14:textId="77777777" w:rsidR="00417C34" w:rsidRDefault="00417C34" w:rsidP="00C42E9E">
            <w:pPr>
              <w:spacing w:before="60" w:after="60"/>
              <w:jc w:val="center"/>
              <w:rPr>
                <w:sz w:val="16"/>
              </w:rPr>
            </w:pPr>
          </w:p>
        </w:tc>
        <w:tc>
          <w:tcPr>
            <w:tcW w:w="688" w:type="pct"/>
            <w:tcBorders>
              <w:left w:val="nil"/>
            </w:tcBorders>
            <w:shd w:val="clear" w:color="auto" w:fill="CCCCCC"/>
            <w:vAlign w:val="center"/>
          </w:tcPr>
          <w:p w14:paraId="48579668" w14:textId="77777777" w:rsidR="00417C34" w:rsidRDefault="00417C34" w:rsidP="00C42E9E">
            <w:pPr>
              <w:spacing w:before="60" w:after="60"/>
              <w:jc w:val="center"/>
              <w:rPr>
                <w:sz w:val="16"/>
              </w:rPr>
            </w:pPr>
          </w:p>
        </w:tc>
        <w:tc>
          <w:tcPr>
            <w:tcW w:w="644" w:type="pct"/>
            <w:shd w:val="clear" w:color="auto" w:fill="CCCCCC"/>
            <w:vAlign w:val="center"/>
          </w:tcPr>
          <w:p w14:paraId="6331E1A1" w14:textId="77777777" w:rsidR="00417C34" w:rsidRDefault="00417C34" w:rsidP="00C42E9E">
            <w:pPr>
              <w:spacing w:before="60" w:after="60"/>
              <w:jc w:val="center"/>
              <w:rPr>
                <w:sz w:val="16"/>
              </w:rPr>
            </w:pPr>
          </w:p>
        </w:tc>
        <w:tc>
          <w:tcPr>
            <w:tcW w:w="644" w:type="pct"/>
            <w:shd w:val="clear" w:color="auto" w:fill="CCCCCC"/>
            <w:vAlign w:val="center"/>
          </w:tcPr>
          <w:p w14:paraId="0BA9D321" w14:textId="77777777" w:rsidR="00417C34" w:rsidRDefault="00417C34" w:rsidP="00C42E9E">
            <w:pPr>
              <w:spacing w:before="60" w:after="60"/>
              <w:jc w:val="center"/>
              <w:rPr>
                <w:sz w:val="16"/>
              </w:rPr>
            </w:pPr>
          </w:p>
        </w:tc>
        <w:tc>
          <w:tcPr>
            <w:tcW w:w="644" w:type="pct"/>
            <w:shd w:val="clear" w:color="auto" w:fill="CCCCCC"/>
            <w:vAlign w:val="center"/>
          </w:tcPr>
          <w:p w14:paraId="0D155336" w14:textId="77777777" w:rsidR="00417C34" w:rsidRDefault="00417C34" w:rsidP="00C42E9E">
            <w:pPr>
              <w:spacing w:before="60" w:after="60"/>
              <w:jc w:val="center"/>
              <w:rPr>
                <w:sz w:val="16"/>
              </w:rPr>
            </w:pPr>
          </w:p>
        </w:tc>
      </w:tr>
      <w:tr w:rsidR="00417C34" w14:paraId="0AFE72A0" w14:textId="77777777" w:rsidTr="00A42EF1">
        <w:tc>
          <w:tcPr>
            <w:tcW w:w="935" w:type="pct"/>
            <w:shd w:val="clear" w:color="auto" w:fill="DBE5F1"/>
          </w:tcPr>
          <w:p w14:paraId="798BAB77" w14:textId="77777777"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14:paraId="7E3DE42B" w14:textId="77777777" w:rsidR="00417C34" w:rsidRDefault="00417C34">
            <w:pPr>
              <w:spacing w:before="60" w:after="60"/>
              <w:jc w:val="center"/>
              <w:rPr>
                <w:sz w:val="16"/>
              </w:rPr>
            </w:pPr>
          </w:p>
        </w:tc>
        <w:tc>
          <w:tcPr>
            <w:tcW w:w="757" w:type="pct"/>
            <w:tcBorders>
              <w:right w:val="single" w:sz="18" w:space="0" w:color="auto"/>
            </w:tcBorders>
            <w:vAlign w:val="center"/>
          </w:tcPr>
          <w:p w14:paraId="27675436" w14:textId="77777777" w:rsidR="00417C34" w:rsidRDefault="00417C34">
            <w:pPr>
              <w:spacing w:before="60" w:after="60"/>
              <w:jc w:val="center"/>
              <w:rPr>
                <w:sz w:val="16"/>
              </w:rPr>
            </w:pPr>
          </w:p>
        </w:tc>
        <w:tc>
          <w:tcPr>
            <w:tcW w:w="688" w:type="pct"/>
            <w:tcBorders>
              <w:left w:val="nil"/>
            </w:tcBorders>
            <w:vAlign w:val="center"/>
          </w:tcPr>
          <w:p w14:paraId="42166892" w14:textId="77777777" w:rsidR="00417C34" w:rsidRDefault="00417C34">
            <w:pPr>
              <w:spacing w:before="60" w:after="60"/>
              <w:jc w:val="center"/>
              <w:rPr>
                <w:sz w:val="16"/>
              </w:rPr>
            </w:pPr>
          </w:p>
        </w:tc>
        <w:tc>
          <w:tcPr>
            <w:tcW w:w="644" w:type="pct"/>
            <w:vAlign w:val="center"/>
          </w:tcPr>
          <w:p w14:paraId="70B6716B" w14:textId="77777777" w:rsidR="00417C34" w:rsidRDefault="00417C34">
            <w:pPr>
              <w:spacing w:before="60" w:after="60"/>
              <w:jc w:val="center"/>
              <w:rPr>
                <w:sz w:val="16"/>
              </w:rPr>
            </w:pPr>
          </w:p>
        </w:tc>
        <w:tc>
          <w:tcPr>
            <w:tcW w:w="644" w:type="pct"/>
            <w:vAlign w:val="center"/>
          </w:tcPr>
          <w:p w14:paraId="222A018C" w14:textId="77777777" w:rsidR="00417C34" w:rsidRDefault="00417C34">
            <w:pPr>
              <w:spacing w:before="60" w:after="60"/>
              <w:jc w:val="center"/>
              <w:rPr>
                <w:sz w:val="16"/>
              </w:rPr>
            </w:pPr>
          </w:p>
        </w:tc>
        <w:tc>
          <w:tcPr>
            <w:tcW w:w="644" w:type="pct"/>
            <w:vAlign w:val="center"/>
          </w:tcPr>
          <w:p w14:paraId="408A0C16" w14:textId="77777777" w:rsidR="00417C34" w:rsidRDefault="00417C34">
            <w:pPr>
              <w:spacing w:before="60" w:after="60"/>
              <w:jc w:val="center"/>
              <w:rPr>
                <w:sz w:val="16"/>
              </w:rPr>
            </w:pPr>
          </w:p>
        </w:tc>
      </w:tr>
      <w:tr w:rsidR="00417C34" w14:paraId="38A9C1CB" w14:textId="77777777" w:rsidTr="00A42EF1">
        <w:tc>
          <w:tcPr>
            <w:tcW w:w="935" w:type="pct"/>
            <w:shd w:val="clear" w:color="auto" w:fill="DBE5F1"/>
          </w:tcPr>
          <w:p w14:paraId="5E80144D" w14:textId="77777777" w:rsidR="00417C34" w:rsidRPr="00CB0DD9" w:rsidRDefault="00417C34">
            <w:pPr>
              <w:spacing w:before="60" w:after="60"/>
              <w:rPr>
                <w:b/>
                <w:sz w:val="16"/>
              </w:rPr>
            </w:pPr>
            <w:r w:rsidRPr="00CB0DD9">
              <w:rPr>
                <w:b/>
                <w:sz w:val="16"/>
              </w:rPr>
              <w:t>10.  Female</w:t>
            </w:r>
          </w:p>
        </w:tc>
        <w:tc>
          <w:tcPr>
            <w:tcW w:w="688" w:type="pct"/>
            <w:vAlign w:val="center"/>
          </w:tcPr>
          <w:p w14:paraId="7297C64E" w14:textId="77777777" w:rsidR="00417C34" w:rsidRDefault="00417C34">
            <w:pPr>
              <w:spacing w:before="60" w:after="60"/>
              <w:jc w:val="center"/>
              <w:rPr>
                <w:sz w:val="16"/>
              </w:rPr>
            </w:pPr>
          </w:p>
        </w:tc>
        <w:tc>
          <w:tcPr>
            <w:tcW w:w="757" w:type="pct"/>
            <w:tcBorders>
              <w:right w:val="single" w:sz="18" w:space="0" w:color="auto"/>
            </w:tcBorders>
            <w:vAlign w:val="center"/>
          </w:tcPr>
          <w:p w14:paraId="439F9399" w14:textId="77777777" w:rsidR="00417C34" w:rsidRDefault="00417C34">
            <w:pPr>
              <w:spacing w:before="60" w:after="60"/>
              <w:jc w:val="center"/>
              <w:rPr>
                <w:sz w:val="16"/>
              </w:rPr>
            </w:pPr>
          </w:p>
        </w:tc>
        <w:tc>
          <w:tcPr>
            <w:tcW w:w="688" w:type="pct"/>
            <w:tcBorders>
              <w:left w:val="nil"/>
            </w:tcBorders>
            <w:vAlign w:val="center"/>
          </w:tcPr>
          <w:p w14:paraId="5BEE38C3" w14:textId="77777777" w:rsidR="00417C34" w:rsidRDefault="00417C34">
            <w:pPr>
              <w:spacing w:before="60" w:after="60"/>
              <w:jc w:val="center"/>
              <w:rPr>
                <w:sz w:val="16"/>
              </w:rPr>
            </w:pPr>
          </w:p>
        </w:tc>
        <w:tc>
          <w:tcPr>
            <w:tcW w:w="644" w:type="pct"/>
            <w:vAlign w:val="center"/>
          </w:tcPr>
          <w:p w14:paraId="5D04650F" w14:textId="77777777" w:rsidR="00417C34" w:rsidRDefault="00417C34">
            <w:pPr>
              <w:spacing w:before="60" w:after="60"/>
              <w:jc w:val="center"/>
              <w:rPr>
                <w:sz w:val="16"/>
              </w:rPr>
            </w:pPr>
          </w:p>
        </w:tc>
        <w:tc>
          <w:tcPr>
            <w:tcW w:w="644" w:type="pct"/>
            <w:vAlign w:val="center"/>
          </w:tcPr>
          <w:p w14:paraId="0CA5D096" w14:textId="77777777" w:rsidR="00417C34" w:rsidRDefault="00417C34">
            <w:pPr>
              <w:spacing w:before="60" w:after="60"/>
              <w:jc w:val="center"/>
              <w:rPr>
                <w:sz w:val="16"/>
              </w:rPr>
            </w:pPr>
          </w:p>
        </w:tc>
        <w:tc>
          <w:tcPr>
            <w:tcW w:w="644" w:type="pct"/>
            <w:vAlign w:val="center"/>
          </w:tcPr>
          <w:p w14:paraId="503FBFB1" w14:textId="77777777" w:rsidR="00417C34" w:rsidRDefault="00417C34">
            <w:pPr>
              <w:spacing w:before="60" w:after="60"/>
              <w:jc w:val="center"/>
              <w:rPr>
                <w:sz w:val="16"/>
              </w:rPr>
            </w:pPr>
          </w:p>
        </w:tc>
      </w:tr>
      <w:tr w:rsidR="00417C34" w14:paraId="4A70B5B4" w14:textId="77777777" w:rsidTr="00A42EF1">
        <w:tc>
          <w:tcPr>
            <w:tcW w:w="935" w:type="pct"/>
            <w:shd w:val="clear" w:color="auto" w:fill="DBE5F1"/>
          </w:tcPr>
          <w:p w14:paraId="637C5013" w14:textId="77777777"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14:paraId="3318E61C" w14:textId="77777777"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14:paraId="5D4087A7" w14:textId="77777777" w:rsidR="00417C34" w:rsidRDefault="00417C34" w:rsidP="00C42E9E">
            <w:pPr>
              <w:spacing w:before="60" w:after="60"/>
              <w:jc w:val="center"/>
              <w:rPr>
                <w:sz w:val="16"/>
              </w:rPr>
            </w:pPr>
          </w:p>
        </w:tc>
        <w:tc>
          <w:tcPr>
            <w:tcW w:w="688" w:type="pct"/>
            <w:tcBorders>
              <w:left w:val="nil"/>
            </w:tcBorders>
            <w:shd w:val="clear" w:color="auto" w:fill="CCCCCC"/>
            <w:vAlign w:val="center"/>
          </w:tcPr>
          <w:p w14:paraId="0FA0F673" w14:textId="77777777" w:rsidR="00417C34" w:rsidRDefault="00417C34" w:rsidP="00C42E9E">
            <w:pPr>
              <w:spacing w:before="60" w:after="60"/>
              <w:jc w:val="center"/>
              <w:rPr>
                <w:sz w:val="16"/>
              </w:rPr>
            </w:pPr>
          </w:p>
        </w:tc>
        <w:tc>
          <w:tcPr>
            <w:tcW w:w="644" w:type="pct"/>
            <w:shd w:val="clear" w:color="auto" w:fill="CCCCCC"/>
            <w:vAlign w:val="center"/>
          </w:tcPr>
          <w:p w14:paraId="2D1B5905" w14:textId="77777777" w:rsidR="00417C34" w:rsidRDefault="00417C34" w:rsidP="00C42E9E">
            <w:pPr>
              <w:spacing w:before="60" w:after="60"/>
              <w:jc w:val="center"/>
              <w:rPr>
                <w:sz w:val="16"/>
              </w:rPr>
            </w:pPr>
          </w:p>
        </w:tc>
        <w:tc>
          <w:tcPr>
            <w:tcW w:w="644" w:type="pct"/>
            <w:shd w:val="clear" w:color="auto" w:fill="CCCCCC"/>
            <w:vAlign w:val="center"/>
          </w:tcPr>
          <w:p w14:paraId="0D32D3FC" w14:textId="77777777" w:rsidR="00417C34" w:rsidRDefault="00417C34" w:rsidP="00C42E9E">
            <w:pPr>
              <w:spacing w:before="60" w:after="60"/>
              <w:jc w:val="center"/>
              <w:rPr>
                <w:sz w:val="16"/>
              </w:rPr>
            </w:pPr>
          </w:p>
        </w:tc>
        <w:tc>
          <w:tcPr>
            <w:tcW w:w="644" w:type="pct"/>
            <w:shd w:val="clear" w:color="auto" w:fill="CCCCCC"/>
            <w:vAlign w:val="center"/>
          </w:tcPr>
          <w:p w14:paraId="71FB22BE" w14:textId="77777777" w:rsidR="00417C34" w:rsidRDefault="00417C34" w:rsidP="00C42E9E">
            <w:pPr>
              <w:spacing w:before="60" w:after="60"/>
              <w:jc w:val="center"/>
              <w:rPr>
                <w:sz w:val="16"/>
              </w:rPr>
            </w:pPr>
          </w:p>
        </w:tc>
      </w:tr>
      <w:tr w:rsidR="00655530" w14:paraId="32788C8E" w14:textId="77777777" w:rsidTr="00A42EF1">
        <w:tc>
          <w:tcPr>
            <w:tcW w:w="935" w:type="pct"/>
            <w:shd w:val="clear" w:color="auto" w:fill="DBE5F1"/>
          </w:tcPr>
          <w:p w14:paraId="60F79CC5" w14:textId="77777777" w:rsidR="00655530" w:rsidRPr="00655530" w:rsidRDefault="00655530" w:rsidP="00655530">
            <w:pPr>
              <w:spacing w:before="60" w:after="60"/>
              <w:rPr>
                <w:b/>
                <w:sz w:val="16"/>
                <w:szCs w:val="16"/>
              </w:rPr>
            </w:pPr>
            <w:r w:rsidRPr="00655530">
              <w:rPr>
                <w:b/>
                <w:sz w:val="16"/>
                <w:szCs w:val="16"/>
              </w:rPr>
              <w:t xml:space="preserve">12.  </w:t>
            </w:r>
            <w:r w:rsidRPr="00655530">
              <w:rPr>
                <w:rFonts w:cs="Arial"/>
                <w:b/>
                <w:sz w:val="16"/>
                <w:szCs w:val="16"/>
              </w:rPr>
              <w:t>English Language Learner</w:t>
            </w:r>
          </w:p>
        </w:tc>
        <w:tc>
          <w:tcPr>
            <w:tcW w:w="688" w:type="pct"/>
            <w:vAlign w:val="center"/>
          </w:tcPr>
          <w:p w14:paraId="16461E5D" w14:textId="77777777" w:rsidR="00655530" w:rsidRDefault="00655530" w:rsidP="00655530">
            <w:pPr>
              <w:spacing w:before="60" w:after="60"/>
              <w:jc w:val="center"/>
              <w:rPr>
                <w:sz w:val="16"/>
              </w:rPr>
            </w:pPr>
          </w:p>
        </w:tc>
        <w:tc>
          <w:tcPr>
            <w:tcW w:w="757" w:type="pct"/>
            <w:tcBorders>
              <w:right w:val="single" w:sz="18" w:space="0" w:color="auto"/>
            </w:tcBorders>
            <w:vAlign w:val="center"/>
          </w:tcPr>
          <w:p w14:paraId="1B07A5BC" w14:textId="77777777" w:rsidR="00655530" w:rsidRDefault="00655530" w:rsidP="00655530">
            <w:pPr>
              <w:spacing w:before="60" w:after="60"/>
              <w:jc w:val="center"/>
              <w:rPr>
                <w:sz w:val="16"/>
              </w:rPr>
            </w:pPr>
          </w:p>
        </w:tc>
        <w:tc>
          <w:tcPr>
            <w:tcW w:w="688" w:type="pct"/>
            <w:tcBorders>
              <w:left w:val="nil"/>
            </w:tcBorders>
            <w:vAlign w:val="center"/>
          </w:tcPr>
          <w:p w14:paraId="0F6DEFDF" w14:textId="77777777" w:rsidR="00655530" w:rsidRDefault="00655530" w:rsidP="00655530">
            <w:pPr>
              <w:spacing w:before="60" w:after="60"/>
              <w:jc w:val="center"/>
              <w:rPr>
                <w:sz w:val="16"/>
              </w:rPr>
            </w:pPr>
          </w:p>
        </w:tc>
        <w:tc>
          <w:tcPr>
            <w:tcW w:w="644" w:type="pct"/>
            <w:vAlign w:val="center"/>
          </w:tcPr>
          <w:p w14:paraId="0797F7EF" w14:textId="77777777" w:rsidR="00655530" w:rsidRDefault="00655530" w:rsidP="00655530">
            <w:pPr>
              <w:spacing w:before="60" w:after="60"/>
              <w:jc w:val="center"/>
              <w:rPr>
                <w:sz w:val="16"/>
              </w:rPr>
            </w:pPr>
          </w:p>
        </w:tc>
        <w:tc>
          <w:tcPr>
            <w:tcW w:w="644" w:type="pct"/>
            <w:vAlign w:val="center"/>
          </w:tcPr>
          <w:p w14:paraId="6C0F4EF5" w14:textId="77777777" w:rsidR="00655530" w:rsidRDefault="00655530" w:rsidP="00655530">
            <w:pPr>
              <w:spacing w:before="60" w:after="60"/>
              <w:jc w:val="center"/>
              <w:rPr>
                <w:sz w:val="16"/>
              </w:rPr>
            </w:pPr>
          </w:p>
        </w:tc>
        <w:tc>
          <w:tcPr>
            <w:tcW w:w="644" w:type="pct"/>
            <w:vAlign w:val="center"/>
          </w:tcPr>
          <w:p w14:paraId="2255039E" w14:textId="77777777" w:rsidR="00655530" w:rsidRDefault="00655530" w:rsidP="00655530">
            <w:pPr>
              <w:spacing w:before="60" w:after="60"/>
              <w:jc w:val="center"/>
              <w:rPr>
                <w:sz w:val="16"/>
              </w:rPr>
            </w:pPr>
          </w:p>
        </w:tc>
      </w:tr>
      <w:tr w:rsidR="00655530" w14:paraId="61FDC872" w14:textId="77777777" w:rsidTr="00A42EF1">
        <w:tc>
          <w:tcPr>
            <w:tcW w:w="935" w:type="pct"/>
            <w:shd w:val="clear" w:color="auto" w:fill="DBE5F1"/>
          </w:tcPr>
          <w:p w14:paraId="55B4FA5A" w14:textId="77777777" w:rsidR="00655530" w:rsidRPr="00CB0DD9" w:rsidRDefault="00655530" w:rsidP="00655530">
            <w:pPr>
              <w:spacing w:before="60" w:after="60"/>
              <w:rPr>
                <w:b/>
                <w:sz w:val="16"/>
              </w:rPr>
            </w:pPr>
            <w:r w:rsidRPr="00CB0DD9">
              <w:rPr>
                <w:b/>
                <w:sz w:val="16"/>
              </w:rPr>
              <w:t xml:space="preserve">13.  Not </w:t>
            </w:r>
            <w:r w:rsidRPr="00655530">
              <w:rPr>
                <w:rFonts w:cs="Arial"/>
                <w:b/>
                <w:sz w:val="16"/>
                <w:szCs w:val="16"/>
              </w:rPr>
              <w:t>English Language Learner</w:t>
            </w:r>
          </w:p>
        </w:tc>
        <w:tc>
          <w:tcPr>
            <w:tcW w:w="688" w:type="pct"/>
            <w:vAlign w:val="center"/>
          </w:tcPr>
          <w:p w14:paraId="1AF53593" w14:textId="77777777" w:rsidR="00655530" w:rsidRDefault="00655530" w:rsidP="00655530">
            <w:pPr>
              <w:spacing w:before="60" w:after="60"/>
              <w:jc w:val="center"/>
              <w:rPr>
                <w:sz w:val="16"/>
              </w:rPr>
            </w:pPr>
          </w:p>
        </w:tc>
        <w:tc>
          <w:tcPr>
            <w:tcW w:w="757" w:type="pct"/>
            <w:tcBorders>
              <w:right w:val="single" w:sz="18" w:space="0" w:color="auto"/>
            </w:tcBorders>
            <w:vAlign w:val="center"/>
          </w:tcPr>
          <w:p w14:paraId="4C150AF0" w14:textId="77777777" w:rsidR="00655530" w:rsidRDefault="00655530" w:rsidP="00655530">
            <w:pPr>
              <w:spacing w:before="60" w:after="60"/>
              <w:jc w:val="center"/>
              <w:rPr>
                <w:sz w:val="16"/>
              </w:rPr>
            </w:pPr>
          </w:p>
        </w:tc>
        <w:tc>
          <w:tcPr>
            <w:tcW w:w="688" w:type="pct"/>
            <w:tcBorders>
              <w:left w:val="nil"/>
            </w:tcBorders>
            <w:vAlign w:val="center"/>
          </w:tcPr>
          <w:p w14:paraId="5E517E6A" w14:textId="77777777" w:rsidR="00655530" w:rsidRDefault="00655530" w:rsidP="00655530">
            <w:pPr>
              <w:spacing w:before="60" w:after="60"/>
              <w:jc w:val="center"/>
              <w:rPr>
                <w:sz w:val="16"/>
              </w:rPr>
            </w:pPr>
          </w:p>
        </w:tc>
        <w:tc>
          <w:tcPr>
            <w:tcW w:w="644" w:type="pct"/>
            <w:vAlign w:val="center"/>
          </w:tcPr>
          <w:p w14:paraId="776B918E" w14:textId="77777777" w:rsidR="00655530" w:rsidRDefault="00655530" w:rsidP="00655530">
            <w:pPr>
              <w:spacing w:before="60" w:after="60"/>
              <w:jc w:val="center"/>
              <w:rPr>
                <w:sz w:val="16"/>
              </w:rPr>
            </w:pPr>
          </w:p>
        </w:tc>
        <w:tc>
          <w:tcPr>
            <w:tcW w:w="644" w:type="pct"/>
            <w:vAlign w:val="center"/>
          </w:tcPr>
          <w:p w14:paraId="74BBE7BF" w14:textId="77777777" w:rsidR="00655530" w:rsidRDefault="00655530" w:rsidP="00655530">
            <w:pPr>
              <w:spacing w:before="60" w:after="60"/>
              <w:jc w:val="center"/>
              <w:rPr>
                <w:sz w:val="16"/>
              </w:rPr>
            </w:pPr>
          </w:p>
        </w:tc>
        <w:tc>
          <w:tcPr>
            <w:tcW w:w="644" w:type="pct"/>
            <w:vAlign w:val="center"/>
          </w:tcPr>
          <w:p w14:paraId="67B691A1" w14:textId="77777777" w:rsidR="00655530" w:rsidRDefault="00655530" w:rsidP="00655530">
            <w:pPr>
              <w:spacing w:before="60" w:after="60"/>
              <w:jc w:val="center"/>
              <w:rPr>
                <w:sz w:val="16"/>
              </w:rPr>
            </w:pPr>
          </w:p>
        </w:tc>
      </w:tr>
      <w:tr w:rsidR="00655530" w14:paraId="0CEC6194" w14:textId="77777777" w:rsidTr="00A42EF1">
        <w:tc>
          <w:tcPr>
            <w:tcW w:w="935" w:type="pct"/>
            <w:shd w:val="clear" w:color="auto" w:fill="DBE5F1"/>
          </w:tcPr>
          <w:p w14:paraId="5FFF9A06" w14:textId="77777777" w:rsidR="00655530" w:rsidRPr="00CB0DD9" w:rsidRDefault="00655530" w:rsidP="00655530">
            <w:pPr>
              <w:spacing w:before="60" w:after="60"/>
              <w:rPr>
                <w:b/>
                <w:sz w:val="16"/>
              </w:rPr>
            </w:pPr>
            <w:r w:rsidRPr="00CB0DD9">
              <w:rPr>
                <w:b/>
                <w:sz w:val="16"/>
              </w:rPr>
              <w:t>14</w:t>
            </w:r>
            <w:r w:rsidRPr="00CB0DD9">
              <w:rPr>
                <w:b/>
                <w:bCs/>
                <w:sz w:val="16"/>
              </w:rPr>
              <w:t xml:space="preserve">.  Total by </w:t>
            </w:r>
            <w:r>
              <w:rPr>
                <w:b/>
                <w:bCs/>
                <w:sz w:val="16"/>
              </w:rPr>
              <w:t>ELL/MLL</w:t>
            </w:r>
            <w:r w:rsidRPr="00CB0DD9">
              <w:rPr>
                <w:b/>
                <w:bCs/>
                <w:sz w:val="16"/>
              </w:rPr>
              <w:t xml:space="preserve"> Status</w:t>
            </w:r>
            <w:r w:rsidRPr="00CB0DD9">
              <w:rPr>
                <w:rFonts w:cs="Arial"/>
                <w:b/>
                <w:bCs/>
                <w:sz w:val="16"/>
              </w:rPr>
              <w:t>³</w:t>
            </w:r>
          </w:p>
        </w:tc>
        <w:tc>
          <w:tcPr>
            <w:tcW w:w="688" w:type="pct"/>
            <w:shd w:val="clear" w:color="auto" w:fill="CCCCCC"/>
            <w:vAlign w:val="center"/>
          </w:tcPr>
          <w:p w14:paraId="6BC4C57F" w14:textId="77777777" w:rsidR="00655530" w:rsidRDefault="00655530" w:rsidP="00655530">
            <w:pPr>
              <w:spacing w:before="60" w:after="60"/>
              <w:rPr>
                <w:sz w:val="16"/>
              </w:rPr>
            </w:pPr>
          </w:p>
        </w:tc>
        <w:tc>
          <w:tcPr>
            <w:tcW w:w="757" w:type="pct"/>
            <w:tcBorders>
              <w:right w:val="single" w:sz="18" w:space="0" w:color="auto"/>
            </w:tcBorders>
            <w:shd w:val="clear" w:color="auto" w:fill="CCCCCC"/>
            <w:vAlign w:val="center"/>
          </w:tcPr>
          <w:p w14:paraId="76D999DC" w14:textId="77777777" w:rsidR="00655530" w:rsidRDefault="00655530" w:rsidP="00655530">
            <w:pPr>
              <w:spacing w:before="60" w:after="60"/>
              <w:jc w:val="center"/>
              <w:rPr>
                <w:sz w:val="16"/>
              </w:rPr>
            </w:pPr>
          </w:p>
        </w:tc>
        <w:tc>
          <w:tcPr>
            <w:tcW w:w="688" w:type="pct"/>
            <w:tcBorders>
              <w:left w:val="nil"/>
            </w:tcBorders>
            <w:shd w:val="clear" w:color="auto" w:fill="CCCCCC"/>
            <w:vAlign w:val="center"/>
          </w:tcPr>
          <w:p w14:paraId="14F08F86" w14:textId="77777777" w:rsidR="00655530" w:rsidRDefault="00655530" w:rsidP="00655530">
            <w:pPr>
              <w:spacing w:before="60" w:after="60"/>
              <w:jc w:val="center"/>
              <w:rPr>
                <w:sz w:val="16"/>
              </w:rPr>
            </w:pPr>
          </w:p>
        </w:tc>
        <w:tc>
          <w:tcPr>
            <w:tcW w:w="644" w:type="pct"/>
            <w:shd w:val="clear" w:color="auto" w:fill="CCCCCC"/>
            <w:vAlign w:val="center"/>
          </w:tcPr>
          <w:p w14:paraId="6BBED23B" w14:textId="77777777" w:rsidR="00655530" w:rsidRDefault="00655530" w:rsidP="00655530">
            <w:pPr>
              <w:spacing w:before="60" w:after="60"/>
              <w:jc w:val="center"/>
              <w:rPr>
                <w:sz w:val="16"/>
              </w:rPr>
            </w:pPr>
          </w:p>
        </w:tc>
        <w:tc>
          <w:tcPr>
            <w:tcW w:w="644" w:type="pct"/>
            <w:shd w:val="clear" w:color="auto" w:fill="CCCCCC"/>
            <w:vAlign w:val="center"/>
          </w:tcPr>
          <w:p w14:paraId="12941760" w14:textId="77777777" w:rsidR="00655530" w:rsidRDefault="00655530" w:rsidP="00655530">
            <w:pPr>
              <w:spacing w:before="60" w:after="60"/>
              <w:jc w:val="center"/>
              <w:rPr>
                <w:sz w:val="16"/>
              </w:rPr>
            </w:pPr>
          </w:p>
        </w:tc>
        <w:tc>
          <w:tcPr>
            <w:tcW w:w="644" w:type="pct"/>
            <w:shd w:val="clear" w:color="auto" w:fill="CCCCCC"/>
            <w:vAlign w:val="center"/>
          </w:tcPr>
          <w:p w14:paraId="56516DC1" w14:textId="77777777" w:rsidR="00655530" w:rsidRDefault="00655530" w:rsidP="00655530">
            <w:pPr>
              <w:spacing w:before="60" w:after="60"/>
              <w:jc w:val="center"/>
              <w:rPr>
                <w:sz w:val="16"/>
              </w:rPr>
            </w:pPr>
          </w:p>
        </w:tc>
      </w:tr>
    </w:tbl>
    <w:p w14:paraId="636823C9" w14:textId="77777777" w:rsidR="00672E95" w:rsidRDefault="00672E95">
      <w:pPr>
        <w:pStyle w:val="BodyText"/>
        <w:spacing w:after="0" w:line="240" w:lineRule="auto"/>
        <w:ind w:left="-90" w:right="43"/>
        <w:rPr>
          <w:sz w:val="16"/>
          <w:vertAlign w:val="superscript"/>
        </w:rPr>
      </w:pPr>
    </w:p>
    <w:p w14:paraId="2D31B8A0" w14:textId="77777777"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14:paraId="6784AD76" w14:textId="77777777"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14:paraId="67FF71D0" w14:textId="77777777"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14:paraId="4DBE329F" w14:textId="77777777" w:rsidR="00672E95" w:rsidRDefault="00672E95">
      <w:pPr>
        <w:pStyle w:val="BodyText"/>
        <w:spacing w:after="0" w:line="240" w:lineRule="auto"/>
        <w:ind w:left="-90" w:right="36"/>
        <w:rPr>
          <w:sz w:val="16"/>
        </w:rPr>
      </w:pPr>
    </w:p>
    <w:p w14:paraId="14A8D37C" w14:textId="77777777" w:rsidR="00672E95" w:rsidRDefault="00672E95">
      <w:pPr>
        <w:pStyle w:val="BodyText"/>
        <w:spacing w:after="0" w:line="240" w:lineRule="auto"/>
        <w:ind w:left="-90" w:right="36"/>
        <w:rPr>
          <w:sz w:val="16"/>
        </w:rPr>
        <w:sectPr w:rsidR="00672E95" w:rsidSect="00447226">
          <w:headerReference w:type="default" r:id="rId16"/>
          <w:footerReference w:type="default" r:id="rId17"/>
          <w:pgSz w:w="15840" w:h="12240" w:orient="landscape" w:code="1"/>
          <w:pgMar w:top="720" w:right="720" w:bottom="432" w:left="720" w:header="0" w:footer="432" w:gutter="0"/>
          <w:pgNumType w:start="10"/>
          <w:cols w:space="720"/>
        </w:sectPr>
      </w:pPr>
    </w:p>
    <w:p w14:paraId="2BC5E7BB" w14:textId="77777777" w:rsidR="00672E95" w:rsidRDefault="00672E95">
      <w:pPr>
        <w:pStyle w:val="BodyText"/>
        <w:spacing w:after="0" w:line="240" w:lineRule="auto"/>
        <w:ind w:left="-90" w:right="36"/>
        <w:rPr>
          <w:sz w:val="16"/>
        </w:rPr>
      </w:pPr>
    </w:p>
    <w:p w14:paraId="6257C6CD" w14:textId="77777777" w:rsidR="00672E95" w:rsidRDefault="00672E95">
      <w:pPr>
        <w:pStyle w:val="BodyText"/>
        <w:spacing w:after="0" w:line="240" w:lineRule="auto"/>
        <w:ind w:left="-90" w:right="36"/>
        <w:rPr>
          <w:sz w:val="16"/>
        </w:rPr>
      </w:pPr>
    </w:p>
    <w:p w14:paraId="5C728674" w14:textId="77777777" w:rsidR="00672E95" w:rsidRDefault="00672E95">
      <w:pPr>
        <w:pStyle w:val="BodyText"/>
        <w:spacing w:after="0" w:line="240" w:lineRule="auto"/>
        <w:ind w:left="-90" w:right="36"/>
        <w:rPr>
          <w:sz w:val="16"/>
        </w:rPr>
      </w:pPr>
    </w:p>
    <w:p w14:paraId="309D0422" w14:textId="77777777" w:rsidR="00672E95" w:rsidRDefault="00672E95">
      <w:pPr>
        <w:jc w:val="both"/>
        <w:rPr>
          <w:b/>
        </w:rPr>
      </w:pPr>
      <w:r>
        <w:rPr>
          <w:b/>
        </w:rPr>
        <w:t xml:space="preserve">TABLE 3 – STUDENTS SUBJECT TO EXPULSIONS WITH AND WITHOUT EDUCATIONAL SERVICES BY DISABILITY STATUS </w:t>
      </w:r>
    </w:p>
    <w:p w14:paraId="12B446B9" w14:textId="77777777" w:rsidR="00672E95" w:rsidRDefault="00672E95">
      <w:pPr>
        <w:jc w:val="both"/>
        <w:rPr>
          <w:b/>
        </w:rPr>
      </w:pPr>
    </w:p>
    <w:p w14:paraId="2909EDCB" w14:textId="77777777" w:rsidR="00672E95" w:rsidRDefault="00672E95">
      <w:pPr>
        <w:jc w:val="both"/>
        <w:rPr>
          <w:b/>
        </w:rPr>
      </w:pPr>
      <w:r>
        <w:rPr>
          <w:b/>
        </w:rPr>
        <w:t>Please review definitions and instructions beginning on page 3 before completing this Table.</w:t>
      </w:r>
    </w:p>
    <w:p w14:paraId="7CF43C44" w14:textId="77777777"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14:paraId="47E29229" w14:textId="77777777" w:rsidTr="00A42EF1">
        <w:trPr>
          <w:cantSplit/>
          <w:trHeight w:val="668"/>
        </w:trPr>
        <w:tc>
          <w:tcPr>
            <w:tcW w:w="4147" w:type="dxa"/>
            <w:shd w:val="clear" w:color="auto" w:fill="DBE5F1"/>
            <w:vAlign w:val="center"/>
          </w:tcPr>
          <w:p w14:paraId="40B8ED65" w14:textId="77777777" w:rsidR="00672E95" w:rsidRPr="00CB0DD9" w:rsidRDefault="00672E95" w:rsidP="00CB0DD9">
            <w:pPr>
              <w:rPr>
                <w:b/>
                <w:sz w:val="16"/>
                <w:vertAlign w:val="superscript"/>
              </w:rPr>
            </w:pPr>
          </w:p>
        </w:tc>
        <w:tc>
          <w:tcPr>
            <w:tcW w:w="4467" w:type="dxa"/>
            <w:shd w:val="clear" w:color="auto" w:fill="DBE5F1"/>
            <w:vAlign w:val="center"/>
          </w:tcPr>
          <w:p w14:paraId="11781CBA" w14:textId="77777777"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14:paraId="47F2C7AA" w14:textId="77777777"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14:paraId="297BB15B" w14:textId="77777777" w:rsidTr="00A42EF1">
        <w:trPr>
          <w:trHeight w:val="626"/>
        </w:trPr>
        <w:tc>
          <w:tcPr>
            <w:tcW w:w="4147" w:type="dxa"/>
            <w:shd w:val="clear" w:color="auto" w:fill="DBE5F1"/>
            <w:vAlign w:val="center"/>
          </w:tcPr>
          <w:p w14:paraId="5A0DFAB8" w14:textId="77777777"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14:paraId="65585E27" w14:textId="77777777" w:rsidR="00417C34" w:rsidRDefault="00417C34">
            <w:pPr>
              <w:spacing w:before="60" w:after="60"/>
              <w:jc w:val="center"/>
              <w:rPr>
                <w:sz w:val="16"/>
              </w:rPr>
            </w:pPr>
          </w:p>
        </w:tc>
        <w:tc>
          <w:tcPr>
            <w:tcW w:w="4467" w:type="dxa"/>
            <w:vAlign w:val="center"/>
          </w:tcPr>
          <w:p w14:paraId="0A20DAEF" w14:textId="77777777" w:rsidR="00417C34" w:rsidRDefault="00417C34">
            <w:pPr>
              <w:spacing w:before="60" w:after="60"/>
              <w:jc w:val="center"/>
              <w:rPr>
                <w:sz w:val="16"/>
              </w:rPr>
            </w:pPr>
          </w:p>
        </w:tc>
      </w:tr>
      <w:tr w:rsidR="00417C34" w14:paraId="37559835" w14:textId="77777777" w:rsidTr="00A42EF1">
        <w:trPr>
          <w:trHeight w:val="626"/>
        </w:trPr>
        <w:tc>
          <w:tcPr>
            <w:tcW w:w="4147" w:type="dxa"/>
            <w:shd w:val="clear" w:color="auto" w:fill="DBE5F1"/>
            <w:vAlign w:val="center"/>
          </w:tcPr>
          <w:p w14:paraId="094FC22F" w14:textId="77777777"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14:paraId="53D93B8C" w14:textId="77777777" w:rsidR="00417C34" w:rsidRDefault="00417C34">
            <w:pPr>
              <w:spacing w:before="60" w:after="60"/>
              <w:jc w:val="center"/>
              <w:rPr>
                <w:sz w:val="16"/>
              </w:rPr>
            </w:pPr>
          </w:p>
        </w:tc>
        <w:tc>
          <w:tcPr>
            <w:tcW w:w="4467" w:type="dxa"/>
            <w:vAlign w:val="center"/>
          </w:tcPr>
          <w:p w14:paraId="4FCE45B9" w14:textId="77777777" w:rsidR="00417C34" w:rsidRDefault="00417C34">
            <w:pPr>
              <w:spacing w:before="60" w:after="60"/>
              <w:jc w:val="center"/>
              <w:rPr>
                <w:sz w:val="16"/>
              </w:rPr>
            </w:pPr>
          </w:p>
        </w:tc>
      </w:tr>
      <w:tr w:rsidR="00417C34" w14:paraId="527B2431" w14:textId="77777777" w:rsidTr="00A42EF1">
        <w:trPr>
          <w:trHeight w:val="653"/>
        </w:trPr>
        <w:tc>
          <w:tcPr>
            <w:tcW w:w="4147" w:type="dxa"/>
            <w:shd w:val="clear" w:color="auto" w:fill="DBE5F1"/>
            <w:vAlign w:val="center"/>
          </w:tcPr>
          <w:p w14:paraId="69BD0676" w14:textId="77777777"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14:paraId="13ADDB93" w14:textId="77777777" w:rsidR="00417C34" w:rsidRDefault="00417C34" w:rsidP="00C42E9E">
            <w:pPr>
              <w:spacing w:before="60" w:after="60"/>
              <w:jc w:val="center"/>
              <w:rPr>
                <w:sz w:val="16"/>
              </w:rPr>
            </w:pPr>
          </w:p>
        </w:tc>
        <w:tc>
          <w:tcPr>
            <w:tcW w:w="4467" w:type="dxa"/>
            <w:vAlign w:val="center"/>
          </w:tcPr>
          <w:p w14:paraId="0FCD4FCD" w14:textId="77777777" w:rsidR="00417C34" w:rsidRDefault="00417C34" w:rsidP="00C42E9E">
            <w:pPr>
              <w:spacing w:before="60" w:after="60"/>
              <w:jc w:val="center"/>
              <w:rPr>
                <w:sz w:val="16"/>
              </w:rPr>
            </w:pPr>
          </w:p>
        </w:tc>
      </w:tr>
    </w:tbl>
    <w:p w14:paraId="592858E5" w14:textId="77777777"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8215" w14:textId="77777777" w:rsidR="00A93860" w:rsidRDefault="00A93860">
      <w:r>
        <w:separator/>
      </w:r>
    </w:p>
  </w:endnote>
  <w:endnote w:type="continuationSeparator" w:id="0">
    <w:p w14:paraId="7E964A2B" w14:textId="77777777"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BE19" w14:textId="77777777"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655530">
      <w:rPr>
        <w:rStyle w:val="PageNumber"/>
        <w:noProof/>
      </w:rPr>
      <w:t>6</w:t>
    </w:r>
    <w:r>
      <w:rPr>
        <w:rStyle w:val="PageNumber"/>
      </w:rPr>
      <w:fldChar w:fldCharType="end"/>
    </w:r>
    <w:r>
      <w:rPr>
        <w:rStyle w:val="PageNumber"/>
        <w:rFonts w:ascii="Times New Roman" w:hAnsi="Times New Roman"/>
        <w:sz w:val="20"/>
      </w:rPr>
      <w:tab/>
      <w:t>PD8 (</w:t>
    </w:r>
    <w:r w:rsidR="00744780">
      <w:rPr>
        <w:rStyle w:val="PageNumber"/>
        <w:rFonts w:ascii="Times New Roman" w:hAnsi="Times New Roman"/>
        <w:sz w:val="20"/>
      </w:rPr>
      <w:t>09</w:t>
    </w:r>
    <w:r>
      <w:rPr>
        <w:rStyle w:val="PageNumber"/>
        <w:rFonts w:ascii="Times New Roman" w:hAnsi="Times New Roman"/>
        <w:sz w:val="20"/>
      </w:rPr>
      <w:t>/</w:t>
    </w:r>
    <w:r w:rsidR="00744780">
      <w:rPr>
        <w:rStyle w:val="PageNumber"/>
        <w:rFonts w:ascii="Times New Roman" w:hAnsi="Times New Roman"/>
        <w:sz w:val="20"/>
      </w:rPr>
      <w:t>1</w:t>
    </w:r>
    <w:r w:rsidR="00595FE7">
      <w:rPr>
        <w:rStyle w:val="PageNumber"/>
        <w:rFonts w:ascii="Times New Roman" w:hAnsi="Times New Roman"/>
        <w:sz w:val="20"/>
      </w:rPr>
      <w:t>8</w:t>
    </w:r>
    <w:r>
      <w:rPr>
        <w:rStyle w:val="PageNumbe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BF1D" w14:textId="77777777"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9</w:t>
    </w:r>
    <w:r>
      <w:rPr>
        <w:rStyle w:val="PageNumber"/>
      </w:rPr>
      <w:fldChar w:fldCharType="end"/>
    </w:r>
  </w:p>
  <w:p w14:paraId="25668F75" w14:textId="77777777"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F05998">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6BEC" w14:textId="77777777"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11</w:t>
    </w:r>
    <w:r>
      <w:rPr>
        <w:rStyle w:val="PageNumber"/>
      </w:rPr>
      <w:fldChar w:fldCharType="end"/>
    </w:r>
  </w:p>
  <w:p w14:paraId="62B81945" w14:textId="77777777"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BD513E">
      <w:rPr>
        <w:rStyle w:val="PageNumber"/>
        <w:rFonts w:ascii="Times New Roman" w:hAnsi="Times New Roman"/>
        <w:sz w:val="20"/>
      </w:rPr>
      <w:t>9</w:t>
    </w:r>
    <w:r>
      <w:rPr>
        <w:rStyle w:val="PageNumber"/>
        <w:rFonts w:ascii="Times New Roman" w:hAnsi="Times New Roman"/>
        <w:sz w:val="20"/>
      </w:rPr>
      <w:t>/1</w:t>
    </w:r>
    <w:r w:rsidR="009861FB">
      <w:rPr>
        <w:rStyle w:val="PageNumber"/>
        <w:rFonts w:ascii="Times New Roman" w:hAnsi="Times New Roman"/>
        <w:sz w:val="20"/>
      </w:rPr>
      <w:t>8</w:t>
    </w:r>
    <w:r>
      <w:rPr>
        <w:rStyle w:val="PageNumbe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3C10" w14:textId="77777777" w:rsidR="00A93860" w:rsidRDefault="00A93860">
      <w:r>
        <w:separator/>
      </w:r>
    </w:p>
  </w:footnote>
  <w:footnote w:type="continuationSeparator" w:id="0">
    <w:p w14:paraId="7F79BC83" w14:textId="77777777" w:rsidR="00A93860" w:rsidRDefault="00A9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1F5E" w14:textId="77777777" w:rsidR="00417C34" w:rsidRDefault="0041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F9EF" w14:textId="77777777" w:rsidR="00417C34" w:rsidRDefault="0041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07E3" w14:textId="77777777" w:rsidR="00417C34" w:rsidRDefault="0041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15:restartNumberingAfterBreak="0">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15:restartNumberingAfterBreak="0">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15:restartNumberingAfterBreak="0">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15:restartNumberingAfterBreak="0">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91DE6"/>
    <w:rsid w:val="003B5EDE"/>
    <w:rsid w:val="003D71EA"/>
    <w:rsid w:val="0040336E"/>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2DC0"/>
    <w:rsid w:val="00583C33"/>
    <w:rsid w:val="00595FE7"/>
    <w:rsid w:val="00650311"/>
    <w:rsid w:val="0065163F"/>
    <w:rsid w:val="006537F0"/>
    <w:rsid w:val="00655530"/>
    <w:rsid w:val="0066528A"/>
    <w:rsid w:val="00672E95"/>
    <w:rsid w:val="006C611A"/>
    <w:rsid w:val="006E2198"/>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F081E"/>
    <w:rsid w:val="009105F3"/>
    <w:rsid w:val="00942091"/>
    <w:rsid w:val="009454ED"/>
    <w:rsid w:val="00966F6E"/>
    <w:rsid w:val="009861FB"/>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03310"/>
    <w:rsid w:val="00B424FD"/>
    <w:rsid w:val="00B70CD4"/>
    <w:rsid w:val="00B72FC9"/>
    <w:rsid w:val="00B74E89"/>
    <w:rsid w:val="00BA1626"/>
    <w:rsid w:val="00BA491D"/>
    <w:rsid w:val="00BB2E7A"/>
    <w:rsid w:val="00BC6031"/>
    <w:rsid w:val="00BD513E"/>
    <w:rsid w:val="00BE1248"/>
    <w:rsid w:val="00BE6A4C"/>
    <w:rsid w:val="00BF32D8"/>
    <w:rsid w:val="00BF69B1"/>
    <w:rsid w:val="00C25649"/>
    <w:rsid w:val="00C406C3"/>
    <w:rsid w:val="00C42E9E"/>
    <w:rsid w:val="00C53BCC"/>
    <w:rsid w:val="00C6707C"/>
    <w:rsid w:val="00C7112F"/>
    <w:rsid w:val="00C8284E"/>
    <w:rsid w:val="00C85336"/>
    <w:rsid w:val="00C9042E"/>
    <w:rsid w:val="00CA60F9"/>
    <w:rsid w:val="00CA6150"/>
    <w:rsid w:val="00CB0DD9"/>
    <w:rsid w:val="00CB1BD6"/>
    <w:rsid w:val="00CB4D5D"/>
    <w:rsid w:val="00CC59DC"/>
    <w:rsid w:val="00CC5EF8"/>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E019EC"/>
    <w:rsid w:val="00E11FA7"/>
    <w:rsid w:val="00E134BC"/>
    <w:rsid w:val="00E153C6"/>
    <w:rsid w:val="00E47FDA"/>
    <w:rsid w:val="00E718D5"/>
    <w:rsid w:val="00E9091A"/>
    <w:rsid w:val="00E97B2F"/>
    <w:rsid w:val="00EC09AD"/>
    <w:rsid w:val="00EC2CD5"/>
    <w:rsid w:val="00EC69E4"/>
    <w:rsid w:val="00ED381D"/>
    <w:rsid w:val="00ED60E7"/>
    <w:rsid w:val="00F05998"/>
    <w:rsid w:val="00F40830"/>
    <w:rsid w:val="00F505FA"/>
    <w:rsid w:val="00F526B6"/>
    <w:rsid w:val="00F73622"/>
    <w:rsid w:val="00FC5CEA"/>
    <w:rsid w:val="00FC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322AFF"/>
  <w15:docId w15:val="{7ED5835B-8D3C-4FB8-BB82-576338B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upport@nys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12.nysed.gov/specialed/lawsregs/part20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7332-4370-4B30-BC0C-043BA2FB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TotalTime>
  <Pages>11</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26766</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William Weaver</dc:creator>
  <cp:lastModifiedBy>Marcia Schneider</cp:lastModifiedBy>
  <cp:revision>3</cp:revision>
  <cp:lastPrinted>2014-04-17T13:27:00Z</cp:lastPrinted>
  <dcterms:created xsi:type="dcterms:W3CDTF">2019-09-26T19:25:00Z</dcterms:created>
  <dcterms:modified xsi:type="dcterms:W3CDTF">2019-09-26T19:25:00Z</dcterms:modified>
</cp:coreProperties>
</file>